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E6F57" w14:textId="77777777" w:rsidR="00CE4ACA" w:rsidRPr="00D70197" w:rsidRDefault="0001507A" w:rsidP="0001507A">
      <w:pPr>
        <w:pStyle w:val="Title"/>
        <w:rPr>
          <w:rFonts w:asciiTheme="minorHAnsi" w:hAnsiTheme="minorHAnsi" w:cstheme="minorHAnsi"/>
          <w:sz w:val="36"/>
          <w:szCs w:val="36"/>
        </w:rPr>
      </w:pPr>
      <w:r w:rsidRPr="00D70197">
        <w:rPr>
          <w:rFonts w:asciiTheme="minorHAnsi" w:hAnsiTheme="minorHAnsi" w:cstheme="minorHAnsi"/>
          <w:sz w:val="36"/>
          <w:szCs w:val="36"/>
        </w:rPr>
        <w:t xml:space="preserve">Electrical conductivity and </w:t>
      </w:r>
      <w:r w:rsidR="0010090B">
        <w:rPr>
          <w:rFonts w:asciiTheme="minorHAnsi" w:hAnsiTheme="minorHAnsi" w:cstheme="minorHAnsi"/>
          <w:sz w:val="36"/>
          <w:szCs w:val="36"/>
        </w:rPr>
        <w:t xml:space="preserve">oxygen </w:t>
      </w:r>
      <w:r w:rsidRPr="00D70197">
        <w:rPr>
          <w:rFonts w:asciiTheme="minorHAnsi" w:hAnsiTheme="minorHAnsi" w:cstheme="minorHAnsi"/>
          <w:sz w:val="36"/>
          <w:szCs w:val="36"/>
        </w:rPr>
        <w:t>d</w:t>
      </w:r>
      <w:r w:rsidR="00CE4ACA" w:rsidRPr="00D70197">
        <w:rPr>
          <w:rFonts w:asciiTheme="minorHAnsi" w:hAnsiTheme="minorHAnsi" w:cstheme="minorHAnsi"/>
          <w:sz w:val="36"/>
          <w:szCs w:val="36"/>
        </w:rPr>
        <w:t xml:space="preserve">iffusion </w:t>
      </w:r>
      <w:r w:rsidR="00D70197" w:rsidRPr="00D70197">
        <w:rPr>
          <w:rFonts w:asciiTheme="minorHAnsi" w:hAnsiTheme="minorHAnsi" w:cstheme="minorHAnsi"/>
          <w:sz w:val="36"/>
          <w:szCs w:val="36"/>
        </w:rPr>
        <w:t>behaviour</w:t>
      </w:r>
      <w:r w:rsidRPr="00D70197">
        <w:rPr>
          <w:rFonts w:asciiTheme="minorHAnsi" w:hAnsiTheme="minorHAnsi" w:cstheme="minorHAnsi"/>
          <w:sz w:val="36"/>
          <w:szCs w:val="36"/>
        </w:rPr>
        <w:t xml:space="preserve"> of</w:t>
      </w:r>
      <w:r w:rsidR="003A2D4D" w:rsidRPr="00D70197">
        <w:rPr>
          <w:rFonts w:asciiTheme="minorHAnsi" w:hAnsiTheme="minorHAnsi" w:cstheme="minorHAnsi"/>
          <w:sz w:val="36"/>
          <w:szCs w:val="36"/>
        </w:rPr>
        <w:t xml:space="preserve"> the</w:t>
      </w:r>
      <w:r w:rsidR="00CE4ACA" w:rsidRPr="00D70197">
        <w:rPr>
          <w:rFonts w:asciiTheme="minorHAnsi" w:hAnsiTheme="minorHAnsi" w:cstheme="minorHAnsi"/>
          <w:sz w:val="36"/>
          <w:szCs w:val="36"/>
        </w:rPr>
        <w:t xml:space="preserve"> (</w:t>
      </w:r>
      <w:proofErr w:type="gramStart"/>
      <w:r w:rsidR="00CE4ACA" w:rsidRPr="00D70197">
        <w:rPr>
          <w:rFonts w:asciiTheme="minorHAnsi" w:hAnsiTheme="minorHAnsi" w:cstheme="minorHAnsi"/>
          <w:sz w:val="36"/>
          <w:szCs w:val="36"/>
        </w:rPr>
        <w:t>La</w:t>
      </w:r>
      <w:r w:rsidR="00CE4ACA" w:rsidRPr="00D70197">
        <w:rPr>
          <w:rFonts w:asciiTheme="minorHAnsi" w:hAnsiTheme="minorHAnsi" w:cstheme="minorHAnsi"/>
          <w:sz w:val="36"/>
          <w:szCs w:val="36"/>
          <w:vertAlign w:val="subscript"/>
        </w:rPr>
        <w:t>0.8</w:t>
      </w:r>
      <w:r w:rsidR="00CE4ACA" w:rsidRPr="00D70197">
        <w:rPr>
          <w:rFonts w:asciiTheme="minorHAnsi" w:hAnsiTheme="minorHAnsi" w:cstheme="minorHAnsi"/>
          <w:sz w:val="36"/>
          <w:szCs w:val="36"/>
        </w:rPr>
        <w:t>Sr</w:t>
      </w:r>
      <w:r w:rsidR="00CE4ACA" w:rsidRPr="00D70197">
        <w:rPr>
          <w:rFonts w:asciiTheme="minorHAnsi" w:hAnsiTheme="minorHAnsi" w:cstheme="minorHAnsi"/>
          <w:sz w:val="36"/>
          <w:szCs w:val="36"/>
          <w:vertAlign w:val="subscript"/>
        </w:rPr>
        <w:t>0.2</w:t>
      </w:r>
      <w:r w:rsidR="00CE4ACA" w:rsidRPr="00D70197">
        <w:rPr>
          <w:rFonts w:asciiTheme="minorHAnsi" w:hAnsiTheme="minorHAnsi" w:cstheme="minorHAnsi"/>
          <w:sz w:val="36"/>
          <w:szCs w:val="36"/>
        </w:rPr>
        <w:t>)</w:t>
      </w:r>
      <w:r w:rsidR="00CE4ACA" w:rsidRPr="00D70197">
        <w:rPr>
          <w:rFonts w:asciiTheme="minorHAnsi" w:hAnsiTheme="minorHAnsi" w:cstheme="minorHAnsi"/>
          <w:sz w:val="36"/>
          <w:szCs w:val="36"/>
          <w:vertAlign w:val="subscript"/>
        </w:rPr>
        <w:t>0.95</w:t>
      </w:r>
      <w:r w:rsidR="00CE4ACA" w:rsidRPr="00D70197">
        <w:rPr>
          <w:rFonts w:asciiTheme="minorHAnsi" w:hAnsiTheme="minorHAnsi" w:cstheme="minorHAnsi"/>
          <w:sz w:val="36"/>
          <w:szCs w:val="36"/>
        </w:rPr>
        <w:t>Cr</w:t>
      </w:r>
      <w:r w:rsidR="00CE4ACA" w:rsidRPr="00D70197">
        <w:rPr>
          <w:rFonts w:asciiTheme="minorHAnsi" w:hAnsiTheme="minorHAnsi" w:cstheme="minorHAnsi"/>
          <w:i/>
          <w:sz w:val="36"/>
          <w:szCs w:val="36"/>
          <w:vertAlign w:val="subscript"/>
        </w:rPr>
        <w:t>x</w:t>
      </w:r>
      <w:r w:rsidR="00CE4ACA" w:rsidRPr="00D70197">
        <w:rPr>
          <w:rFonts w:asciiTheme="minorHAnsi" w:hAnsiTheme="minorHAnsi" w:cstheme="minorHAnsi"/>
          <w:sz w:val="36"/>
          <w:szCs w:val="36"/>
        </w:rPr>
        <w:t>Fe</w:t>
      </w:r>
      <w:r w:rsidR="00CE4ACA" w:rsidRPr="00D70197">
        <w:rPr>
          <w:rFonts w:asciiTheme="minorHAnsi" w:hAnsiTheme="minorHAnsi" w:cstheme="minorHAnsi"/>
          <w:sz w:val="36"/>
          <w:szCs w:val="36"/>
          <w:vertAlign w:val="subscript"/>
        </w:rPr>
        <w:t>1</w:t>
      </w:r>
      <w:proofErr w:type="gramEnd"/>
      <w:r w:rsidR="00CE4ACA" w:rsidRPr="00D70197">
        <w:rPr>
          <w:rFonts w:asciiTheme="minorHAnsi" w:hAnsiTheme="minorHAnsi" w:cstheme="minorHAnsi"/>
          <w:sz w:val="36"/>
          <w:szCs w:val="36"/>
          <w:vertAlign w:val="subscript"/>
        </w:rPr>
        <w:t>-</w:t>
      </w:r>
      <w:r w:rsidR="00CE4ACA" w:rsidRPr="00D70197">
        <w:rPr>
          <w:rFonts w:asciiTheme="minorHAnsi" w:hAnsiTheme="minorHAnsi" w:cstheme="minorHAnsi"/>
          <w:i/>
          <w:sz w:val="36"/>
          <w:szCs w:val="36"/>
          <w:vertAlign w:val="subscript"/>
        </w:rPr>
        <w:t>x</w:t>
      </w:r>
      <w:r w:rsidR="00CE4ACA" w:rsidRPr="00D70197">
        <w:rPr>
          <w:rFonts w:asciiTheme="minorHAnsi" w:hAnsiTheme="minorHAnsi" w:cstheme="minorHAnsi"/>
          <w:sz w:val="36"/>
          <w:szCs w:val="36"/>
        </w:rPr>
        <w:t>O</w:t>
      </w:r>
      <w:r w:rsidR="00CE4ACA" w:rsidRPr="00D70197">
        <w:rPr>
          <w:rFonts w:asciiTheme="minorHAnsi" w:hAnsiTheme="minorHAnsi" w:cstheme="minorHAnsi"/>
          <w:sz w:val="36"/>
          <w:szCs w:val="36"/>
          <w:vertAlign w:val="subscript"/>
        </w:rPr>
        <w:t>3-</w:t>
      </w:r>
      <w:r w:rsidR="00CE4ACA" w:rsidRPr="00D70197">
        <w:rPr>
          <w:rFonts w:asciiTheme="minorHAnsi" w:hAnsiTheme="minorHAnsi" w:cstheme="minorHAnsi"/>
          <w:i/>
          <w:sz w:val="36"/>
          <w:szCs w:val="36"/>
          <w:vertAlign w:val="subscript"/>
        </w:rPr>
        <w:t>δ</w:t>
      </w:r>
      <w:r w:rsidR="00CE4ACA" w:rsidRPr="00D70197">
        <w:rPr>
          <w:rFonts w:asciiTheme="minorHAnsi" w:hAnsiTheme="minorHAnsi" w:cstheme="minorHAnsi"/>
          <w:sz w:val="36"/>
          <w:szCs w:val="36"/>
        </w:rPr>
        <w:t xml:space="preserve"> (</w:t>
      </w:r>
      <w:r w:rsidR="00CE4ACA" w:rsidRPr="00D70197">
        <w:rPr>
          <w:rFonts w:asciiTheme="minorHAnsi" w:hAnsiTheme="minorHAnsi" w:cstheme="minorHAnsi"/>
          <w:i/>
          <w:sz w:val="36"/>
          <w:szCs w:val="36"/>
        </w:rPr>
        <w:t>x</w:t>
      </w:r>
      <w:r w:rsidR="002155C6">
        <w:rPr>
          <w:rFonts w:asciiTheme="minorHAnsi" w:hAnsiTheme="minorHAnsi" w:cstheme="minorHAnsi"/>
          <w:sz w:val="36"/>
          <w:szCs w:val="36"/>
        </w:rPr>
        <w:t>=0.3, 0.5 and 0.7</w:t>
      </w:r>
      <w:r w:rsidR="00CE4ACA" w:rsidRPr="00D70197">
        <w:rPr>
          <w:rFonts w:asciiTheme="minorHAnsi" w:hAnsiTheme="minorHAnsi" w:cstheme="minorHAnsi"/>
          <w:sz w:val="36"/>
          <w:szCs w:val="36"/>
        </w:rPr>
        <w:t xml:space="preserve">) </w:t>
      </w:r>
      <w:r w:rsidRPr="00D70197">
        <w:rPr>
          <w:rFonts w:asciiTheme="minorHAnsi" w:hAnsiTheme="minorHAnsi" w:cstheme="minorHAnsi"/>
          <w:sz w:val="36"/>
          <w:szCs w:val="36"/>
        </w:rPr>
        <w:t xml:space="preserve">A-site deficient </w:t>
      </w:r>
      <w:proofErr w:type="spellStart"/>
      <w:r w:rsidRPr="00D70197">
        <w:rPr>
          <w:rFonts w:asciiTheme="minorHAnsi" w:hAnsiTheme="minorHAnsi" w:cstheme="minorHAnsi"/>
          <w:sz w:val="36"/>
          <w:szCs w:val="36"/>
        </w:rPr>
        <w:t>perovskites</w:t>
      </w:r>
      <w:proofErr w:type="spellEnd"/>
    </w:p>
    <w:p w14:paraId="01623540" w14:textId="77777777" w:rsidR="0001507A" w:rsidRPr="00D70197" w:rsidRDefault="0001507A" w:rsidP="002B7414">
      <w:pPr>
        <w:spacing w:line="360" w:lineRule="auto"/>
        <w:contextualSpacing/>
        <w:jc w:val="both"/>
        <w:rPr>
          <w:rFonts w:eastAsia="Yu Mincho" w:cstheme="minorHAnsi"/>
          <w:lang w:eastAsia="ja-JP"/>
        </w:rPr>
      </w:pPr>
      <w:proofErr w:type="spellStart"/>
      <w:r w:rsidRPr="00CB41FB">
        <w:rPr>
          <w:rFonts w:cstheme="minorHAnsi"/>
        </w:rPr>
        <w:t>Zonghao</w:t>
      </w:r>
      <w:proofErr w:type="spellEnd"/>
      <w:r w:rsidRPr="00CB41FB">
        <w:rPr>
          <w:rFonts w:cstheme="minorHAnsi"/>
        </w:rPr>
        <w:t xml:space="preserve"> </w:t>
      </w:r>
      <w:proofErr w:type="spellStart"/>
      <w:r w:rsidRPr="00CB41FB">
        <w:rPr>
          <w:rFonts w:cstheme="minorHAnsi"/>
        </w:rPr>
        <w:t>Shen</w:t>
      </w:r>
      <w:proofErr w:type="spellEnd"/>
      <w:r w:rsidRPr="00CB41FB">
        <w:rPr>
          <w:rFonts w:cstheme="minorHAnsi"/>
        </w:rPr>
        <w:t xml:space="preserve">, John </w:t>
      </w:r>
      <w:r w:rsidR="00D70197">
        <w:rPr>
          <w:rFonts w:cstheme="minorHAnsi"/>
        </w:rPr>
        <w:t xml:space="preserve">A. </w:t>
      </w:r>
      <w:proofErr w:type="spellStart"/>
      <w:r w:rsidRPr="00CB41FB">
        <w:rPr>
          <w:rFonts w:cstheme="minorHAnsi"/>
        </w:rPr>
        <w:t>Kilner</w:t>
      </w:r>
      <w:proofErr w:type="spellEnd"/>
      <w:r w:rsidRPr="00CB41FB">
        <w:rPr>
          <w:rFonts w:cstheme="minorHAnsi"/>
        </w:rPr>
        <w:t xml:space="preserve">, Stephen </w:t>
      </w:r>
      <w:r w:rsidR="00D70197">
        <w:rPr>
          <w:rFonts w:cstheme="minorHAnsi"/>
        </w:rPr>
        <w:t xml:space="preserve">J. </w:t>
      </w:r>
      <w:r w:rsidRPr="00CB41FB">
        <w:rPr>
          <w:rFonts w:cstheme="minorHAnsi"/>
        </w:rPr>
        <w:t>Skinner</w:t>
      </w:r>
      <w:r w:rsidR="00D70197">
        <w:rPr>
          <w:rFonts w:eastAsia="Yu Mincho" w:cstheme="minorHAnsi"/>
          <w:lang w:eastAsia="ja-JP"/>
        </w:rPr>
        <w:t>*</w:t>
      </w:r>
    </w:p>
    <w:p w14:paraId="2FA18728" w14:textId="77777777" w:rsidR="00637A92" w:rsidRDefault="00637A92" w:rsidP="002B7414">
      <w:pPr>
        <w:contextualSpacing/>
        <w:rPr>
          <w:rFonts w:cstheme="minorHAnsi"/>
        </w:rPr>
      </w:pPr>
      <w:r w:rsidRPr="00CB41FB">
        <w:rPr>
          <w:rFonts w:cstheme="minorHAnsi"/>
        </w:rPr>
        <w:t>Department of Materials,</w:t>
      </w:r>
      <w:r w:rsidR="00D70197">
        <w:rPr>
          <w:rFonts w:cstheme="minorHAnsi"/>
        </w:rPr>
        <w:t xml:space="preserve"> Exhibition Road,</w:t>
      </w:r>
      <w:r w:rsidRPr="00CB41FB">
        <w:rPr>
          <w:rFonts w:cstheme="minorHAnsi"/>
        </w:rPr>
        <w:t xml:space="preserve"> Imperial College London, London SW7 2</w:t>
      </w:r>
      <w:r w:rsidR="00D70197">
        <w:rPr>
          <w:rFonts w:cstheme="minorHAnsi"/>
        </w:rPr>
        <w:t>AZ</w:t>
      </w:r>
      <w:r w:rsidRPr="00CB41FB">
        <w:rPr>
          <w:rFonts w:cstheme="minorHAnsi"/>
        </w:rPr>
        <w:t>, UK</w:t>
      </w:r>
    </w:p>
    <w:p w14:paraId="62CAD821" w14:textId="77777777" w:rsidR="00D70197" w:rsidRDefault="00D70197" w:rsidP="002B7414">
      <w:pPr>
        <w:contextualSpacing/>
        <w:rPr>
          <w:rFonts w:cstheme="minorHAnsi"/>
        </w:rPr>
      </w:pPr>
    </w:p>
    <w:p w14:paraId="1AD26416" w14:textId="77777777" w:rsidR="00D70197" w:rsidRPr="00D70197" w:rsidRDefault="00D70197" w:rsidP="002B7414">
      <w:pPr>
        <w:contextualSpacing/>
        <w:rPr>
          <w:rFonts w:cstheme="minorHAnsi"/>
          <w:sz w:val="20"/>
        </w:rPr>
      </w:pPr>
      <w:r w:rsidRPr="00D70197">
        <w:rPr>
          <w:rFonts w:cstheme="minorHAnsi"/>
          <w:sz w:val="20"/>
        </w:rPr>
        <w:t xml:space="preserve">Corresponding Author Email: </w:t>
      </w:r>
      <w:hyperlink r:id="rId9" w:history="1">
        <w:r w:rsidRPr="00D70197">
          <w:rPr>
            <w:rStyle w:val="Hyperlink"/>
            <w:rFonts w:cstheme="minorHAnsi"/>
            <w:sz w:val="20"/>
          </w:rPr>
          <w:t>s.skinner@imperial.ac.uk</w:t>
        </w:r>
      </w:hyperlink>
      <w:r w:rsidRPr="00D70197">
        <w:rPr>
          <w:rFonts w:cstheme="minorHAnsi"/>
          <w:sz w:val="20"/>
        </w:rPr>
        <w:t xml:space="preserve"> </w:t>
      </w:r>
    </w:p>
    <w:p w14:paraId="145665FA" w14:textId="77777777" w:rsidR="00EC5D2A" w:rsidRPr="00CB41FB" w:rsidRDefault="00EC5D2A" w:rsidP="0001507A">
      <w:pPr>
        <w:pStyle w:val="Title1level"/>
        <w:rPr>
          <w:rFonts w:asciiTheme="minorHAnsi" w:hAnsiTheme="minorHAnsi" w:cstheme="minorHAnsi"/>
        </w:rPr>
      </w:pPr>
      <w:r w:rsidRPr="00CB41FB">
        <w:rPr>
          <w:rFonts w:asciiTheme="minorHAnsi" w:hAnsiTheme="minorHAnsi" w:cstheme="minorHAnsi"/>
        </w:rPr>
        <w:t>Abstract</w:t>
      </w:r>
    </w:p>
    <w:p w14:paraId="5192F452" w14:textId="77777777" w:rsidR="00C67B5E" w:rsidRDefault="00D70197" w:rsidP="00291F0B">
      <w:pPr>
        <w:jc w:val="both"/>
        <w:rPr>
          <w:rFonts w:cstheme="minorHAnsi"/>
        </w:rPr>
      </w:pPr>
      <w:r>
        <w:rPr>
          <w:rFonts w:cstheme="minorHAnsi"/>
        </w:rPr>
        <w:t>Lanthanum strontium chromite f</w:t>
      </w:r>
      <w:r w:rsidR="00844FDB" w:rsidRPr="00CB41FB">
        <w:rPr>
          <w:rFonts w:cstheme="minorHAnsi"/>
        </w:rPr>
        <w:t>errite (</w:t>
      </w:r>
      <w:r w:rsidR="00BD1D6D">
        <w:rPr>
          <w:rFonts w:cstheme="minorHAnsi"/>
        </w:rPr>
        <w:t>(</w:t>
      </w:r>
      <w:proofErr w:type="gramStart"/>
      <w:r w:rsidR="00844FDB" w:rsidRPr="00CB41FB">
        <w:rPr>
          <w:rFonts w:cstheme="minorHAnsi"/>
        </w:rPr>
        <w:t>L</w:t>
      </w:r>
      <w:r w:rsidR="00CB5441" w:rsidRPr="00CB41FB">
        <w:rPr>
          <w:rFonts w:cstheme="minorHAnsi"/>
        </w:rPr>
        <w:t>a</w:t>
      </w:r>
      <w:r w:rsidR="00CB5441" w:rsidRPr="00CB41FB">
        <w:rPr>
          <w:rFonts w:cstheme="minorHAnsi"/>
          <w:vertAlign w:val="subscript"/>
        </w:rPr>
        <w:t>0.8</w:t>
      </w:r>
      <w:r w:rsidR="00844FDB" w:rsidRPr="00CB41FB">
        <w:rPr>
          <w:rFonts w:cstheme="minorHAnsi"/>
        </w:rPr>
        <w:t>S</w:t>
      </w:r>
      <w:r w:rsidR="00CB5441" w:rsidRPr="00CB41FB">
        <w:rPr>
          <w:rFonts w:cstheme="minorHAnsi"/>
        </w:rPr>
        <w:t>r</w:t>
      </w:r>
      <w:r w:rsidR="00CB5441" w:rsidRPr="00CB41FB">
        <w:rPr>
          <w:rFonts w:cstheme="minorHAnsi"/>
          <w:vertAlign w:val="subscript"/>
        </w:rPr>
        <w:t>0.</w:t>
      </w:r>
      <w:r w:rsidR="00CB5441" w:rsidRPr="00BD1D6D">
        <w:rPr>
          <w:rFonts w:cstheme="minorHAnsi"/>
          <w:vertAlign w:val="subscript"/>
        </w:rPr>
        <w:t>2</w:t>
      </w:r>
      <w:r w:rsidR="00BD1D6D">
        <w:rPr>
          <w:rFonts w:cstheme="minorHAnsi"/>
        </w:rPr>
        <w:t>)</w:t>
      </w:r>
      <w:r w:rsidR="00BD1D6D" w:rsidRPr="00BD1D6D">
        <w:rPr>
          <w:rFonts w:cstheme="minorHAnsi"/>
          <w:vertAlign w:val="subscript"/>
        </w:rPr>
        <w:t>0.95</w:t>
      </w:r>
      <w:r w:rsidR="00844FDB" w:rsidRPr="00BD1D6D">
        <w:rPr>
          <w:rFonts w:cstheme="minorHAnsi"/>
        </w:rPr>
        <w:t>Cr</w:t>
      </w:r>
      <w:r w:rsidR="00CB5441" w:rsidRPr="00BD1D6D">
        <w:rPr>
          <w:rFonts w:cstheme="minorHAnsi"/>
          <w:i/>
          <w:vertAlign w:val="subscript"/>
        </w:rPr>
        <w:t>x</w:t>
      </w:r>
      <w:r w:rsidR="00844FDB" w:rsidRPr="00BD1D6D">
        <w:rPr>
          <w:rFonts w:cstheme="minorHAnsi"/>
        </w:rPr>
        <w:t>F</w:t>
      </w:r>
      <w:r w:rsidR="00CB5441" w:rsidRPr="00BD1D6D">
        <w:rPr>
          <w:rFonts w:cstheme="minorHAnsi"/>
        </w:rPr>
        <w:t>e</w:t>
      </w:r>
      <w:r w:rsidR="00CB5441" w:rsidRPr="00080C2E">
        <w:rPr>
          <w:rFonts w:cstheme="minorHAnsi"/>
          <w:vertAlign w:val="subscript"/>
        </w:rPr>
        <w:t>1</w:t>
      </w:r>
      <w:proofErr w:type="gramEnd"/>
      <w:r w:rsidR="00CB5441" w:rsidRPr="00CB41FB">
        <w:rPr>
          <w:rFonts w:cstheme="minorHAnsi"/>
          <w:vertAlign w:val="subscript"/>
        </w:rPr>
        <w:t>-</w:t>
      </w:r>
      <w:r w:rsidR="00CB5441" w:rsidRPr="00CB41FB">
        <w:rPr>
          <w:rFonts w:cstheme="minorHAnsi"/>
          <w:i/>
          <w:vertAlign w:val="subscript"/>
        </w:rPr>
        <w:t>x</w:t>
      </w:r>
      <w:r w:rsidR="00CB5441" w:rsidRPr="00CB41FB">
        <w:rPr>
          <w:rFonts w:cstheme="minorHAnsi"/>
        </w:rPr>
        <w:t>O</w:t>
      </w:r>
      <w:r w:rsidR="00CB5441" w:rsidRPr="00CB41FB">
        <w:rPr>
          <w:rFonts w:cstheme="minorHAnsi"/>
          <w:vertAlign w:val="subscript"/>
        </w:rPr>
        <w:t>3-</w:t>
      </w:r>
      <w:r w:rsidR="00CB5441" w:rsidRPr="00CB41FB">
        <w:rPr>
          <w:rFonts w:cstheme="minorHAnsi"/>
          <w:i/>
          <w:vertAlign w:val="subscript"/>
        </w:rPr>
        <w:t>δ</w:t>
      </w:r>
      <w:r w:rsidR="003B3519">
        <w:rPr>
          <w:rFonts w:cstheme="minorHAnsi"/>
        </w:rPr>
        <w:t xml:space="preserve">, </w:t>
      </w:r>
      <w:proofErr w:type="spellStart"/>
      <w:r w:rsidR="003B3519">
        <w:rPr>
          <w:rFonts w:cstheme="minorHAnsi"/>
        </w:rPr>
        <w:t>LSCrF</w:t>
      </w:r>
      <w:proofErr w:type="spellEnd"/>
      <w:r w:rsidR="00844FDB" w:rsidRPr="00CB41FB">
        <w:rPr>
          <w:rFonts w:cstheme="minorHAnsi"/>
        </w:rPr>
        <w:t xml:space="preserve">) </w:t>
      </w:r>
      <w:r w:rsidR="001F25B8">
        <w:rPr>
          <w:rFonts w:cstheme="minorHAnsi"/>
        </w:rPr>
        <w:t>pellets</w:t>
      </w:r>
      <w:r w:rsidR="00844FDB" w:rsidRPr="00CB41FB">
        <w:rPr>
          <w:rFonts w:cstheme="minorHAnsi"/>
        </w:rPr>
        <w:t xml:space="preserve"> with</w:t>
      </w:r>
      <w:r w:rsidR="00BD1D6D">
        <w:rPr>
          <w:rFonts w:cstheme="minorHAnsi"/>
        </w:rPr>
        <w:t xml:space="preserve"> 5% A-site deficiency</w:t>
      </w:r>
      <w:r w:rsidR="00844FDB" w:rsidRPr="00CB41FB">
        <w:rPr>
          <w:rFonts w:cstheme="minorHAnsi"/>
        </w:rPr>
        <w:t xml:space="preserve"> </w:t>
      </w:r>
      <w:r>
        <w:rPr>
          <w:rFonts w:cstheme="minorHAnsi"/>
        </w:rPr>
        <w:t>were</w:t>
      </w:r>
      <w:r w:rsidR="00844FDB" w:rsidRPr="00CB41FB">
        <w:rPr>
          <w:rFonts w:cstheme="minorHAnsi"/>
        </w:rPr>
        <w:t xml:space="preserve"> fabricated and </w:t>
      </w:r>
      <w:r w:rsidR="00BD1D6D">
        <w:rPr>
          <w:rFonts w:cstheme="minorHAnsi"/>
        </w:rPr>
        <w:t>the</w:t>
      </w:r>
      <w:r w:rsidR="0010090B">
        <w:rPr>
          <w:rFonts w:cstheme="minorHAnsi"/>
        </w:rPr>
        <w:t xml:space="preserve"> electrical conductivity and oxygen</w:t>
      </w:r>
      <w:r w:rsidR="0013177C">
        <w:rPr>
          <w:rFonts w:cstheme="minorHAnsi"/>
        </w:rPr>
        <w:t xml:space="preserve"> diffusion behaviour</w:t>
      </w:r>
      <w:r w:rsidR="00BD1D6D">
        <w:rPr>
          <w:rFonts w:cstheme="minorHAnsi"/>
        </w:rPr>
        <w:t xml:space="preserve"> </w:t>
      </w:r>
      <w:r w:rsidR="001F25B8">
        <w:rPr>
          <w:rFonts w:cstheme="minorHAnsi"/>
        </w:rPr>
        <w:t>with</w:t>
      </w:r>
      <w:r w:rsidR="00BD1D6D">
        <w:rPr>
          <w:rFonts w:cstheme="minorHAnsi"/>
        </w:rPr>
        <w:t xml:space="preserve"> </w:t>
      </w:r>
      <w:r w:rsidR="00BD1D6D" w:rsidRPr="00CB41FB">
        <w:rPr>
          <w:rFonts w:cstheme="minorHAnsi"/>
        </w:rPr>
        <w:t>different Cr substitution</w:t>
      </w:r>
      <w:r>
        <w:rPr>
          <w:rFonts w:cstheme="minorHAnsi"/>
        </w:rPr>
        <w:t xml:space="preserve"> levels</w:t>
      </w:r>
      <w:r w:rsidR="00BD1D6D" w:rsidRPr="00CB41FB">
        <w:rPr>
          <w:rFonts w:cstheme="minorHAnsi"/>
        </w:rPr>
        <w:t xml:space="preserve"> (</w:t>
      </w:r>
      <w:r w:rsidR="00BD1D6D" w:rsidRPr="00CB41FB">
        <w:rPr>
          <w:rFonts w:cstheme="minorHAnsi"/>
          <w:i/>
        </w:rPr>
        <w:t>x</w:t>
      </w:r>
      <w:r w:rsidR="002155C6">
        <w:rPr>
          <w:rFonts w:cstheme="minorHAnsi"/>
        </w:rPr>
        <w:t xml:space="preserve"> = 0.3, 0.5 and 0.7</w:t>
      </w:r>
      <w:r w:rsidR="00BD1D6D" w:rsidRPr="00CB41FB">
        <w:rPr>
          <w:rFonts w:cstheme="minorHAnsi"/>
        </w:rPr>
        <w:t>)</w:t>
      </w:r>
      <w:r>
        <w:rPr>
          <w:rFonts w:cstheme="minorHAnsi"/>
        </w:rPr>
        <w:t xml:space="preserve"> </w:t>
      </w:r>
      <w:r w:rsidR="00BD6D17">
        <w:rPr>
          <w:rFonts w:cstheme="minorHAnsi" w:hint="eastAsia"/>
        </w:rPr>
        <w:t>were</w:t>
      </w:r>
      <w:r w:rsidR="00BD6D17">
        <w:rPr>
          <w:rFonts w:cstheme="minorHAnsi"/>
        </w:rPr>
        <w:t xml:space="preserve"> </w:t>
      </w:r>
      <w:r>
        <w:rPr>
          <w:rFonts w:cstheme="minorHAnsi"/>
        </w:rPr>
        <w:t>investigated</w:t>
      </w:r>
      <w:r w:rsidR="00844FDB" w:rsidRPr="00CB41FB">
        <w:rPr>
          <w:rFonts w:cstheme="minorHAnsi"/>
        </w:rPr>
        <w:t xml:space="preserve">. </w:t>
      </w:r>
      <w:r w:rsidR="00BB3706" w:rsidRPr="00CB41FB">
        <w:rPr>
          <w:rFonts w:cstheme="minorHAnsi"/>
        </w:rPr>
        <w:t xml:space="preserve">As the Cr </w:t>
      </w:r>
      <w:r>
        <w:rPr>
          <w:rFonts w:cstheme="minorHAnsi"/>
        </w:rPr>
        <w:t>content</w:t>
      </w:r>
      <w:r w:rsidR="00BB3706" w:rsidRPr="00CB41FB">
        <w:rPr>
          <w:rFonts w:cstheme="minorHAnsi"/>
        </w:rPr>
        <w:t xml:space="preserve"> increased, the electrical conductivity</w:t>
      </w:r>
      <w:r w:rsidR="00CB5441" w:rsidRPr="00CB41FB">
        <w:rPr>
          <w:rFonts w:cstheme="minorHAnsi"/>
        </w:rPr>
        <w:t xml:space="preserve"> </w:t>
      </w:r>
      <w:r w:rsidR="00BB3706" w:rsidRPr="00CB41FB">
        <w:rPr>
          <w:rFonts w:cstheme="minorHAnsi"/>
        </w:rPr>
        <w:t>increased and the</w:t>
      </w:r>
      <w:r w:rsidR="00C42C44">
        <w:rPr>
          <w:rFonts w:cstheme="minorHAnsi"/>
        </w:rPr>
        <w:t>n a</w:t>
      </w:r>
      <w:r w:rsidR="00BB3706" w:rsidRPr="00CB41FB">
        <w:rPr>
          <w:rFonts w:cstheme="minorHAnsi"/>
        </w:rPr>
        <w:t xml:space="preserve"> maximum value was achieved </w:t>
      </w:r>
      <w:r w:rsidR="00CB5441" w:rsidRPr="00CB41FB">
        <w:rPr>
          <w:rFonts w:cstheme="minorHAnsi"/>
        </w:rPr>
        <w:t>at</w:t>
      </w:r>
      <w:r w:rsidR="00BB3706" w:rsidRPr="00CB41FB">
        <w:rPr>
          <w:rFonts w:cstheme="minorHAnsi"/>
        </w:rPr>
        <w:t xml:space="preserve"> </w:t>
      </w:r>
      <w:r w:rsidR="00CB5441" w:rsidRPr="00CB41FB">
        <w:rPr>
          <w:rFonts w:cstheme="minorHAnsi"/>
          <w:i/>
        </w:rPr>
        <w:t xml:space="preserve">x </w:t>
      </w:r>
      <w:r w:rsidR="00CB5441" w:rsidRPr="00CB41FB">
        <w:rPr>
          <w:rFonts w:cstheme="minorHAnsi"/>
        </w:rPr>
        <w:t>= 0.7.</w:t>
      </w:r>
      <w:r w:rsidR="00BB3706" w:rsidRPr="00CB41FB">
        <w:rPr>
          <w:rFonts w:cstheme="minorHAnsi"/>
        </w:rPr>
        <w:t xml:space="preserve"> </w:t>
      </w:r>
      <w:r w:rsidR="00291F0B">
        <w:rPr>
          <w:rFonts w:cstheme="minorHAnsi"/>
        </w:rPr>
        <w:t>In</w:t>
      </w:r>
      <w:r w:rsidR="0010090B">
        <w:rPr>
          <w:rFonts w:cstheme="minorHAnsi"/>
        </w:rPr>
        <w:t xml:space="preserve"> the</w:t>
      </w:r>
      <w:r w:rsidR="00291F0B">
        <w:rPr>
          <w:rFonts w:cstheme="minorHAnsi"/>
        </w:rPr>
        <w:t xml:space="preserve"> oxygen diffusion studies, a</w:t>
      </w:r>
      <w:r w:rsidR="00291F0B" w:rsidRPr="00CB41FB">
        <w:rPr>
          <w:rFonts w:cstheme="minorHAnsi"/>
        </w:rPr>
        <w:t xml:space="preserve">ll the </w:t>
      </w:r>
      <w:r w:rsidR="00A76105">
        <w:rPr>
          <w:rFonts w:cstheme="minorHAnsi"/>
        </w:rPr>
        <w:t xml:space="preserve">measured </w:t>
      </w:r>
      <w:r w:rsidR="00291F0B" w:rsidRPr="00CB41FB">
        <w:rPr>
          <w:rFonts w:cstheme="minorHAnsi"/>
        </w:rPr>
        <w:t xml:space="preserve">materials </w:t>
      </w:r>
      <w:r w:rsidR="00291F0B" w:rsidRPr="00FB481A">
        <w:rPr>
          <w:rFonts w:cstheme="minorHAnsi"/>
        </w:rPr>
        <w:t>present good surface exchange</w:t>
      </w:r>
      <w:r w:rsidR="00291F0B">
        <w:rPr>
          <w:rFonts w:cstheme="minorHAnsi"/>
        </w:rPr>
        <w:t xml:space="preserve"> rate</w:t>
      </w:r>
      <w:r>
        <w:rPr>
          <w:rFonts w:cstheme="minorHAnsi"/>
        </w:rPr>
        <w:t>s</w:t>
      </w:r>
      <w:r w:rsidR="00FB481A">
        <w:rPr>
          <w:rFonts w:cstheme="minorHAnsi"/>
        </w:rPr>
        <w:t xml:space="preserve"> (&gt;</w:t>
      </w:r>
      <w:r w:rsidR="00326C0F">
        <w:rPr>
          <w:rFonts w:cstheme="minorHAnsi"/>
        </w:rPr>
        <w:t>9</w:t>
      </w:r>
      <m:oMath>
        <m:r>
          <w:rPr>
            <w:rFonts w:ascii="Cambria Math" w:hAnsi="Cambria Math" w:cstheme="minorHAnsi"/>
          </w:rPr>
          <m:t>×</m:t>
        </m:r>
      </m:oMath>
      <w:r w:rsidR="00FB481A">
        <w:rPr>
          <w:rFonts w:cstheme="minorHAnsi"/>
        </w:rPr>
        <w:t>10</w:t>
      </w:r>
      <w:r w:rsidR="00326C0F">
        <w:rPr>
          <w:rFonts w:cstheme="minorHAnsi"/>
          <w:vertAlign w:val="superscript"/>
        </w:rPr>
        <w:t>-8</w:t>
      </w:r>
      <w:r w:rsidR="00FB481A">
        <w:rPr>
          <w:rFonts w:cstheme="minorHAnsi"/>
        </w:rPr>
        <w:t xml:space="preserve"> cm s</w:t>
      </w:r>
      <w:r w:rsidR="00FB481A" w:rsidRPr="00326C0F">
        <w:rPr>
          <w:rFonts w:cstheme="minorHAnsi"/>
          <w:vertAlign w:val="superscript"/>
        </w:rPr>
        <w:t>-1</w:t>
      </w:r>
      <w:r w:rsidR="00326C0F">
        <w:rPr>
          <w:rFonts w:cstheme="minorHAnsi"/>
        </w:rPr>
        <w:t xml:space="preserve"> at 9</w:t>
      </w:r>
      <w:r w:rsidR="00FB481A">
        <w:rPr>
          <w:rFonts w:cstheme="minorHAnsi"/>
        </w:rPr>
        <w:t xml:space="preserve">00 </w:t>
      </w:r>
      <m:oMath>
        <m:r>
          <w:rPr>
            <w:rFonts w:ascii="Cambria Math" w:hAnsi="Cambria Math" w:cstheme="minorHAnsi"/>
          </w:rPr>
          <m:t>℃</m:t>
        </m:r>
      </m:oMath>
      <w:r w:rsidR="00FB481A">
        <w:rPr>
          <w:rFonts w:cstheme="minorHAnsi"/>
        </w:rPr>
        <w:t>)</w:t>
      </w:r>
      <w:r w:rsidR="00291F0B">
        <w:rPr>
          <w:rFonts w:cstheme="minorHAnsi"/>
        </w:rPr>
        <w:t xml:space="preserve"> </w:t>
      </w:r>
      <w:r>
        <w:rPr>
          <w:rFonts w:cstheme="minorHAnsi"/>
        </w:rPr>
        <w:t>while</w:t>
      </w:r>
      <w:r w:rsidR="00291F0B">
        <w:rPr>
          <w:rFonts w:cstheme="minorHAnsi"/>
        </w:rPr>
        <w:t xml:space="preserve"> </w:t>
      </w:r>
      <w:r w:rsidR="00291F0B" w:rsidRPr="00CB41FB">
        <w:rPr>
          <w:rFonts w:cstheme="minorHAnsi"/>
        </w:rPr>
        <w:t xml:space="preserve">the bulk diffusivity of the </w:t>
      </w:r>
      <w:r w:rsidR="00291F0B">
        <w:rPr>
          <w:rFonts w:cstheme="minorHAnsi"/>
        </w:rPr>
        <w:t>investigated materials</w:t>
      </w:r>
      <w:r w:rsidR="00291F0B" w:rsidRPr="00CB41FB">
        <w:rPr>
          <w:rFonts w:cstheme="minorHAnsi"/>
        </w:rPr>
        <w:t xml:space="preserve"> decreased</w:t>
      </w:r>
      <w:r w:rsidR="00291F0B">
        <w:rPr>
          <w:rFonts w:cstheme="minorHAnsi"/>
        </w:rPr>
        <w:t xml:space="preserve"> as the </w:t>
      </w:r>
      <w:r>
        <w:rPr>
          <w:rFonts w:cstheme="minorHAnsi"/>
        </w:rPr>
        <w:t>Cr substitution level increased</w:t>
      </w:r>
      <w:r w:rsidR="00326C0F">
        <w:rPr>
          <w:rFonts w:cstheme="minorHAnsi"/>
        </w:rPr>
        <w:t>: at 900</w:t>
      </w:r>
      <m:oMath>
        <m:r>
          <w:rPr>
            <w:rFonts w:ascii="Cambria Math" w:hAnsi="Cambria Math" w:cstheme="minorHAnsi"/>
          </w:rPr>
          <m:t>℃</m:t>
        </m:r>
      </m:oMath>
      <w:r w:rsidR="00326C0F">
        <w:rPr>
          <w:rFonts w:cstheme="minorHAnsi"/>
        </w:rPr>
        <w:t xml:space="preserve"> the oxygen diffusion coefficients of the LSCrF materials (</w:t>
      </w:r>
      <w:r w:rsidR="00326C0F" w:rsidRPr="00CB41FB">
        <w:rPr>
          <w:rFonts w:cstheme="minorHAnsi"/>
          <w:i/>
        </w:rPr>
        <w:t>x</w:t>
      </w:r>
      <w:r w:rsidR="00326C0F">
        <w:rPr>
          <w:rFonts w:cstheme="minorHAnsi"/>
        </w:rPr>
        <w:t xml:space="preserve"> = 0.3, 0.5 and </w:t>
      </w:r>
      <w:r w:rsidR="00326C0F" w:rsidRPr="00CB41FB">
        <w:rPr>
          <w:rFonts w:cstheme="minorHAnsi"/>
        </w:rPr>
        <w:t>0.7</w:t>
      </w:r>
      <w:r w:rsidR="00326C0F">
        <w:rPr>
          <w:rFonts w:cstheme="minorHAnsi"/>
        </w:rPr>
        <w:t>) are 1.1</w:t>
      </w:r>
      <m:oMath>
        <m:r>
          <w:rPr>
            <w:rFonts w:ascii="Cambria Math" w:hAnsi="Cambria Math" w:cstheme="minorHAnsi"/>
          </w:rPr>
          <m:t>×</m:t>
        </m:r>
      </m:oMath>
      <w:r w:rsidR="00326C0F">
        <w:rPr>
          <w:rFonts w:cstheme="minorHAnsi"/>
        </w:rPr>
        <w:t>10</w:t>
      </w:r>
      <w:r w:rsidR="00326C0F">
        <w:rPr>
          <w:rFonts w:cstheme="minorHAnsi"/>
          <w:vertAlign w:val="superscript"/>
        </w:rPr>
        <w:t>-10</w:t>
      </w:r>
      <w:r w:rsidR="00326C0F">
        <w:rPr>
          <w:rFonts w:cstheme="minorHAnsi"/>
        </w:rPr>
        <w:t xml:space="preserve"> cm</w:t>
      </w:r>
      <w:r w:rsidR="00326C0F" w:rsidRPr="00326C0F">
        <w:rPr>
          <w:rFonts w:cstheme="minorHAnsi"/>
          <w:vertAlign w:val="superscript"/>
        </w:rPr>
        <w:t>2</w:t>
      </w:r>
      <w:r w:rsidR="00326C0F">
        <w:rPr>
          <w:rFonts w:cstheme="minorHAnsi"/>
        </w:rPr>
        <w:t xml:space="preserve"> s</w:t>
      </w:r>
      <w:r w:rsidR="00326C0F" w:rsidRPr="00326C0F">
        <w:rPr>
          <w:rFonts w:cstheme="minorHAnsi"/>
          <w:vertAlign w:val="superscript"/>
        </w:rPr>
        <w:t>-1</w:t>
      </w:r>
      <w:r w:rsidR="00326C0F">
        <w:rPr>
          <w:rFonts w:cstheme="minorHAnsi"/>
        </w:rPr>
        <w:t>, 3.7</w:t>
      </w:r>
      <m:oMath>
        <m:r>
          <w:rPr>
            <w:rFonts w:ascii="Cambria Math" w:hAnsi="Cambria Math" w:cstheme="minorHAnsi"/>
          </w:rPr>
          <m:t>×</m:t>
        </m:r>
      </m:oMath>
      <w:r w:rsidR="00326C0F">
        <w:rPr>
          <w:rFonts w:cstheme="minorHAnsi"/>
        </w:rPr>
        <w:t>10</w:t>
      </w:r>
      <w:r w:rsidR="00326C0F">
        <w:rPr>
          <w:rFonts w:cstheme="minorHAnsi"/>
          <w:vertAlign w:val="superscript"/>
        </w:rPr>
        <w:t>-12</w:t>
      </w:r>
      <w:r w:rsidR="00326C0F">
        <w:rPr>
          <w:rFonts w:cstheme="minorHAnsi"/>
        </w:rPr>
        <w:t xml:space="preserve"> cm</w:t>
      </w:r>
      <w:r w:rsidR="00326C0F" w:rsidRPr="00326C0F">
        <w:rPr>
          <w:rFonts w:cstheme="minorHAnsi"/>
          <w:vertAlign w:val="superscript"/>
        </w:rPr>
        <w:t>2</w:t>
      </w:r>
      <w:r w:rsidR="00326C0F">
        <w:rPr>
          <w:rFonts w:cstheme="minorHAnsi"/>
        </w:rPr>
        <w:t xml:space="preserve"> s</w:t>
      </w:r>
      <w:r w:rsidR="00326C0F" w:rsidRPr="00326C0F">
        <w:rPr>
          <w:rFonts w:cstheme="minorHAnsi"/>
          <w:vertAlign w:val="superscript"/>
        </w:rPr>
        <w:t>-1</w:t>
      </w:r>
      <w:r w:rsidR="00326C0F">
        <w:rPr>
          <w:rFonts w:cstheme="minorHAnsi"/>
        </w:rPr>
        <w:t xml:space="preserve"> </w:t>
      </w:r>
      <w:r w:rsidR="00326C0F" w:rsidRPr="00326C0F">
        <w:rPr>
          <w:rFonts w:cstheme="minorHAnsi"/>
        </w:rPr>
        <w:t>and</w:t>
      </w:r>
      <w:r w:rsidR="00326C0F">
        <w:rPr>
          <w:rFonts w:cstheme="minorHAnsi"/>
        </w:rPr>
        <w:t xml:space="preserve"> 8.6</w:t>
      </w:r>
      <m:oMath>
        <m:r>
          <w:rPr>
            <w:rFonts w:ascii="Cambria Math" w:hAnsi="Cambria Math" w:cstheme="minorHAnsi"/>
          </w:rPr>
          <m:t>×</m:t>
        </m:r>
      </m:oMath>
      <w:r w:rsidR="00326C0F">
        <w:rPr>
          <w:rFonts w:cstheme="minorHAnsi"/>
        </w:rPr>
        <w:t>10</w:t>
      </w:r>
      <w:r w:rsidR="00326C0F">
        <w:rPr>
          <w:rFonts w:cstheme="minorHAnsi"/>
          <w:vertAlign w:val="superscript"/>
        </w:rPr>
        <w:t>-13</w:t>
      </w:r>
      <w:r w:rsidR="00326C0F">
        <w:rPr>
          <w:rFonts w:cstheme="minorHAnsi"/>
        </w:rPr>
        <w:t xml:space="preserve"> cm</w:t>
      </w:r>
      <w:r w:rsidR="00326C0F" w:rsidRPr="00326C0F">
        <w:rPr>
          <w:rFonts w:cstheme="minorHAnsi"/>
          <w:vertAlign w:val="superscript"/>
        </w:rPr>
        <w:t>2</w:t>
      </w:r>
      <w:r w:rsidR="00326C0F">
        <w:rPr>
          <w:rFonts w:cstheme="minorHAnsi"/>
        </w:rPr>
        <w:t xml:space="preserve"> s</w:t>
      </w:r>
      <w:r w:rsidR="00326C0F" w:rsidRPr="00326C0F">
        <w:rPr>
          <w:rFonts w:cstheme="minorHAnsi"/>
          <w:vertAlign w:val="superscript"/>
        </w:rPr>
        <w:t>-1</w:t>
      </w:r>
      <w:r w:rsidR="00326C0F">
        <w:rPr>
          <w:rFonts w:cstheme="minorHAnsi"/>
        </w:rPr>
        <w:t xml:space="preserve">, </w:t>
      </w:r>
      <w:r w:rsidR="00BD6D17">
        <w:rPr>
          <w:rFonts w:cstheme="minorHAnsi"/>
        </w:rPr>
        <w:t>respectively</w:t>
      </w:r>
      <w:r w:rsidR="00291F0B">
        <w:rPr>
          <w:rFonts w:cstheme="minorHAnsi"/>
        </w:rPr>
        <w:t>. Oxygen diffusion in th</w:t>
      </w:r>
      <w:r w:rsidR="003B3519">
        <w:rPr>
          <w:rFonts w:cstheme="minorHAnsi"/>
        </w:rPr>
        <w:t>e</w:t>
      </w:r>
      <w:r w:rsidR="00291F0B">
        <w:rPr>
          <w:rFonts w:cstheme="minorHAnsi"/>
        </w:rPr>
        <w:t xml:space="preserve"> perovskite material</w:t>
      </w:r>
      <w:r w:rsidR="003B3519">
        <w:rPr>
          <w:rFonts w:cstheme="minorHAnsi"/>
        </w:rPr>
        <w:t>s (</w:t>
      </w:r>
      <w:proofErr w:type="spellStart"/>
      <w:r w:rsidR="003B3519">
        <w:rPr>
          <w:rFonts w:cstheme="minorHAnsi"/>
        </w:rPr>
        <w:t>LSCrF</w:t>
      </w:r>
      <w:proofErr w:type="spellEnd"/>
      <w:r w:rsidR="003B3519">
        <w:rPr>
          <w:rFonts w:cstheme="minorHAnsi"/>
        </w:rPr>
        <w:t>)</w:t>
      </w:r>
      <w:r w:rsidR="00291F0B">
        <w:rPr>
          <w:rFonts w:cstheme="minorHAnsi"/>
        </w:rPr>
        <w:t xml:space="preserve"> is </w:t>
      </w:r>
      <w:r>
        <w:rPr>
          <w:rFonts w:cstheme="minorHAnsi"/>
        </w:rPr>
        <w:t>shown</w:t>
      </w:r>
      <w:r w:rsidR="00291F0B">
        <w:rPr>
          <w:rFonts w:cstheme="minorHAnsi"/>
        </w:rPr>
        <w:t xml:space="preserve"> to be bulk diffusion limited</w:t>
      </w:r>
      <w:r w:rsidR="00A46812">
        <w:rPr>
          <w:rFonts w:cstheme="minorHAnsi"/>
        </w:rPr>
        <w:t xml:space="preserve"> </w:t>
      </w:r>
      <w:r w:rsidR="00291F0B">
        <w:rPr>
          <w:rFonts w:cstheme="minorHAnsi"/>
        </w:rPr>
        <w:t>and it was found</w:t>
      </w:r>
      <w:r w:rsidR="00080C2E">
        <w:rPr>
          <w:rFonts w:cstheme="minorHAnsi"/>
        </w:rPr>
        <w:t xml:space="preserve"> that</w:t>
      </w:r>
      <w:r w:rsidR="00291F0B">
        <w:rPr>
          <w:rFonts w:cstheme="minorHAnsi"/>
        </w:rPr>
        <w:t xml:space="preserve"> analysis on </w:t>
      </w:r>
      <w:r w:rsidR="00A46812">
        <w:rPr>
          <w:rFonts w:cstheme="minorHAnsi"/>
        </w:rPr>
        <w:t xml:space="preserve">this </w:t>
      </w:r>
      <w:r>
        <w:rPr>
          <w:rFonts w:cstheme="minorHAnsi"/>
        </w:rPr>
        <w:t>type</w:t>
      </w:r>
      <w:r w:rsidR="001F25B8">
        <w:rPr>
          <w:rFonts w:cstheme="minorHAnsi"/>
        </w:rPr>
        <w:t xml:space="preserve"> of </w:t>
      </w:r>
      <w:r w:rsidR="00A46812">
        <w:rPr>
          <w:rFonts w:cstheme="minorHAnsi"/>
        </w:rPr>
        <w:t>material</w:t>
      </w:r>
      <w:r w:rsidR="00116BCD">
        <w:rPr>
          <w:rFonts w:cstheme="minorHAnsi"/>
        </w:rPr>
        <w:t xml:space="preserve"> </w:t>
      </w:r>
      <w:r>
        <w:rPr>
          <w:rFonts w:cstheme="minorHAnsi"/>
        </w:rPr>
        <w:t>using</w:t>
      </w:r>
      <w:r w:rsidR="00291F0B">
        <w:rPr>
          <w:rFonts w:cstheme="minorHAnsi"/>
        </w:rPr>
        <w:t xml:space="preserve"> line scan mode in</w:t>
      </w:r>
      <w:r w:rsidR="001F25B8">
        <w:rPr>
          <w:rFonts w:cstheme="minorHAnsi"/>
        </w:rPr>
        <w:t xml:space="preserve"> Time-of-Flight</w:t>
      </w:r>
      <w:r w:rsidR="00291F0B">
        <w:rPr>
          <w:rFonts w:cstheme="minorHAnsi"/>
        </w:rPr>
        <w:t xml:space="preserve"> Secondary Ion Mass </w:t>
      </w:r>
      <w:r w:rsidR="00BD6D17">
        <w:rPr>
          <w:rFonts w:cstheme="minorHAnsi"/>
        </w:rPr>
        <w:t>Spectrometry may</w:t>
      </w:r>
      <w:r w:rsidR="00A10BF3">
        <w:rPr>
          <w:rFonts w:cstheme="minorHAnsi"/>
        </w:rPr>
        <w:t xml:space="preserve"> result in significant underestimation of the surface exchange coefficient</w:t>
      </w:r>
      <w:r w:rsidR="003B3519">
        <w:rPr>
          <w:rFonts w:cstheme="minorHAnsi"/>
        </w:rPr>
        <w:t xml:space="preserve"> </w:t>
      </w:r>
      <w:r>
        <w:rPr>
          <w:rFonts w:cstheme="minorHAnsi"/>
        </w:rPr>
        <w:t xml:space="preserve">due to </w:t>
      </w:r>
      <w:proofErr w:type="gramStart"/>
      <w:r>
        <w:rPr>
          <w:rFonts w:cstheme="minorHAnsi"/>
        </w:rPr>
        <w:t>the</w:t>
      </w:r>
      <w:proofErr w:type="gramEnd"/>
      <w:r>
        <w:rPr>
          <w:rFonts w:cstheme="minorHAnsi"/>
        </w:rPr>
        <w:t xml:space="preserve"> oxygen saturation</w:t>
      </w:r>
      <w:r w:rsidR="00C42C44">
        <w:rPr>
          <w:rFonts w:cstheme="minorHAnsi"/>
        </w:rPr>
        <w:t>,</w:t>
      </w:r>
      <w:r>
        <w:rPr>
          <w:rFonts w:cstheme="minorHAnsi"/>
        </w:rPr>
        <w:t xml:space="preserve"> </w:t>
      </w:r>
      <w:r w:rsidR="003B3519">
        <w:rPr>
          <w:rFonts w:cstheme="minorHAnsi"/>
        </w:rPr>
        <w:t xml:space="preserve">while the depth profile mode </w:t>
      </w:r>
      <w:r w:rsidR="001F25B8">
        <w:rPr>
          <w:rFonts w:cstheme="minorHAnsi"/>
        </w:rPr>
        <w:t xml:space="preserve">provides more reliable results but the obtained surface exchange coefficients may also only reach </w:t>
      </w:r>
      <w:r w:rsidR="006C0C08">
        <w:rPr>
          <w:rFonts w:cstheme="minorHAnsi"/>
        </w:rPr>
        <w:t>a</w:t>
      </w:r>
      <w:r w:rsidR="001F25B8">
        <w:rPr>
          <w:rFonts w:cstheme="minorHAnsi"/>
        </w:rPr>
        <w:t xml:space="preserve"> low</w:t>
      </w:r>
      <w:r w:rsidR="006C0C08">
        <w:rPr>
          <w:rFonts w:cstheme="minorHAnsi"/>
        </w:rPr>
        <w:t>er</w:t>
      </w:r>
      <w:r w:rsidR="001F25B8">
        <w:rPr>
          <w:rFonts w:cstheme="minorHAnsi"/>
        </w:rPr>
        <w:t xml:space="preserve"> limit</w:t>
      </w:r>
      <w:r w:rsidR="00A10BF3">
        <w:rPr>
          <w:rFonts w:cstheme="minorHAnsi"/>
        </w:rPr>
        <w:t xml:space="preserve">. </w:t>
      </w:r>
      <w:r w:rsidR="003B3519">
        <w:rPr>
          <w:rFonts w:cstheme="minorHAnsi"/>
        </w:rPr>
        <w:t>Moreover, f</w:t>
      </w:r>
      <w:r w:rsidR="00BB3706" w:rsidRPr="00CB41FB">
        <w:rPr>
          <w:rFonts w:cstheme="minorHAnsi"/>
        </w:rPr>
        <w:t>ast grain boundary diffusion behaviour was observed in th</w:t>
      </w:r>
      <w:r w:rsidR="00572131" w:rsidRPr="00CB41FB">
        <w:rPr>
          <w:rFonts w:cstheme="minorHAnsi"/>
        </w:rPr>
        <w:t xml:space="preserve">e </w:t>
      </w:r>
      <w:proofErr w:type="spellStart"/>
      <w:r w:rsidR="00572131" w:rsidRPr="00CB41FB">
        <w:rPr>
          <w:rFonts w:cstheme="minorHAnsi"/>
        </w:rPr>
        <w:t>LSCrF</w:t>
      </w:r>
      <w:proofErr w:type="spellEnd"/>
      <w:r w:rsidR="00080C2E">
        <w:rPr>
          <w:rFonts w:cstheme="minorHAnsi"/>
        </w:rPr>
        <w:t xml:space="preserve"> (</w:t>
      </w:r>
      <w:r w:rsidR="00080C2E" w:rsidRPr="00080C2E">
        <w:rPr>
          <w:rFonts w:cstheme="minorHAnsi"/>
          <w:i/>
        </w:rPr>
        <w:t>x</w:t>
      </w:r>
      <w:r w:rsidR="00080C2E">
        <w:rPr>
          <w:rFonts w:cstheme="minorHAnsi"/>
        </w:rPr>
        <w:t>=0.7)</w:t>
      </w:r>
      <w:r w:rsidR="00572131" w:rsidRPr="00CB41FB">
        <w:rPr>
          <w:rFonts w:cstheme="minorHAnsi"/>
        </w:rPr>
        <w:t xml:space="preserve"> material and</w:t>
      </w:r>
      <w:r w:rsidR="00BB3706" w:rsidRPr="00CB41FB">
        <w:rPr>
          <w:rFonts w:cstheme="minorHAnsi"/>
        </w:rPr>
        <w:t xml:space="preserve"> </w:t>
      </w:r>
      <w:r w:rsidR="00572131" w:rsidRPr="00CB41FB">
        <w:rPr>
          <w:rFonts w:cstheme="minorHAnsi"/>
        </w:rPr>
        <w:t>the Le Claire</w:t>
      </w:r>
      <w:r>
        <w:rPr>
          <w:rFonts w:cstheme="minorHAnsi"/>
        </w:rPr>
        <w:t>,</w:t>
      </w:r>
      <w:r w:rsidR="00572131" w:rsidRPr="00CB41FB">
        <w:rPr>
          <w:rFonts w:cstheme="minorHAnsi"/>
        </w:rPr>
        <w:t xml:space="preserve"> </w:t>
      </w:r>
      <w:r w:rsidR="00572131" w:rsidRPr="00C75ECE">
        <w:rPr>
          <w:rFonts w:cstheme="minorHAnsi"/>
        </w:rPr>
        <w:t xml:space="preserve">and </w:t>
      </w:r>
      <w:r w:rsidR="00C75ECE" w:rsidRPr="00C75ECE">
        <w:rPr>
          <w:rFonts w:cstheme="minorHAnsi"/>
        </w:rPr>
        <w:t>Chu</w:t>
      </w:r>
      <w:r w:rsidR="00572131" w:rsidRPr="00C75ECE">
        <w:rPr>
          <w:rFonts w:cstheme="minorHAnsi"/>
        </w:rPr>
        <w:t>ng</w:t>
      </w:r>
      <w:r w:rsidR="00572131" w:rsidRPr="00CB41FB">
        <w:rPr>
          <w:rFonts w:cstheme="minorHAnsi"/>
        </w:rPr>
        <w:t xml:space="preserve"> and </w:t>
      </w:r>
      <w:proofErr w:type="spellStart"/>
      <w:r w:rsidR="00572131" w:rsidRPr="00CB41FB">
        <w:rPr>
          <w:rFonts w:cstheme="minorHAnsi"/>
        </w:rPr>
        <w:t>Wuensch</w:t>
      </w:r>
      <w:proofErr w:type="spellEnd"/>
      <w:r w:rsidR="00572131" w:rsidRPr="00CB41FB">
        <w:rPr>
          <w:rFonts w:cstheme="minorHAnsi"/>
        </w:rPr>
        <w:t xml:space="preserve"> approximations were applied</w:t>
      </w:r>
      <w:r w:rsidR="00C42C44">
        <w:rPr>
          <w:rFonts w:cstheme="minorHAnsi"/>
        </w:rPr>
        <w:t xml:space="preserve"> to analyse the</w:t>
      </w:r>
      <w:r w:rsidR="004372F5">
        <w:rPr>
          <w:rFonts w:cstheme="minorHAnsi"/>
        </w:rPr>
        <w:t xml:space="preserve"> oxygen diffusion</w:t>
      </w:r>
      <w:r w:rsidR="00C42C44">
        <w:rPr>
          <w:rFonts w:cstheme="minorHAnsi"/>
        </w:rPr>
        <w:t xml:space="preserve"> profiles</w:t>
      </w:r>
      <w:r w:rsidR="00572131" w:rsidRPr="00CB41FB">
        <w:rPr>
          <w:rFonts w:cstheme="minorHAnsi"/>
        </w:rPr>
        <w:t xml:space="preserve">. For this material, the two </w:t>
      </w:r>
      <w:r w:rsidR="00BD6D17">
        <w:rPr>
          <w:rFonts w:cstheme="minorHAnsi"/>
        </w:rPr>
        <w:t>approximations</w:t>
      </w:r>
      <w:r w:rsidR="00572131" w:rsidRPr="00CB41FB">
        <w:rPr>
          <w:rFonts w:cstheme="minorHAnsi"/>
        </w:rPr>
        <w:t xml:space="preserve"> provided similar results </w:t>
      </w:r>
      <w:r w:rsidR="00C42C44">
        <w:rPr>
          <w:rFonts w:cstheme="minorHAnsi"/>
        </w:rPr>
        <w:t>for</w:t>
      </w:r>
      <w:r w:rsidR="00572131" w:rsidRPr="00CB41FB">
        <w:rPr>
          <w:rFonts w:cstheme="minorHAnsi"/>
        </w:rPr>
        <w:t xml:space="preserve"> the grain boundary product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oMath>
      <w:r w:rsidR="006E74F4">
        <w:rPr>
          <w:rFonts w:cstheme="minorHAnsi"/>
        </w:rPr>
        <w:t>) and under the assumption that the width of</w:t>
      </w:r>
      <w:r>
        <w:rPr>
          <w:rFonts w:cstheme="minorHAnsi"/>
        </w:rPr>
        <w:t xml:space="preserve"> a</w:t>
      </w:r>
      <w:r w:rsidR="006E74F4">
        <w:rPr>
          <w:rFonts w:cstheme="minorHAnsi"/>
        </w:rPr>
        <w:t xml:space="preserve"> grain boundary is </w:t>
      </w:r>
      <w:r w:rsidR="006C0C08">
        <w:rPr>
          <w:rFonts w:cstheme="minorHAnsi"/>
        </w:rPr>
        <w:t>on the</w:t>
      </w:r>
      <w:r w:rsidR="006E74F4">
        <w:rPr>
          <w:rFonts w:cstheme="minorHAnsi"/>
        </w:rPr>
        <w:t xml:space="preserve"> nanometre scale, the oxygen diffusion coefficient of</w:t>
      </w:r>
      <w:r w:rsidR="007D6414">
        <w:rPr>
          <w:rFonts w:cstheme="minorHAnsi"/>
        </w:rPr>
        <w:t xml:space="preserve"> the</w:t>
      </w:r>
      <w:r w:rsidR="006E74F4">
        <w:rPr>
          <w:rFonts w:cstheme="minorHAnsi"/>
        </w:rPr>
        <w:t xml:space="preserve"> grain boundaries </w:t>
      </w:r>
      <w:r>
        <w:rPr>
          <w:rFonts w:cstheme="minorHAnsi"/>
        </w:rPr>
        <w:t>was</w:t>
      </w:r>
      <w:r w:rsidR="001F25B8">
        <w:rPr>
          <w:rFonts w:cstheme="minorHAnsi"/>
        </w:rPr>
        <w:t xml:space="preserve"> about</w:t>
      </w:r>
      <w:r w:rsidR="006E74F4">
        <w:rPr>
          <w:rFonts w:cstheme="minorHAnsi"/>
        </w:rPr>
        <w:t xml:space="preserve"> 4-5 orders of magnitude higher than that of the bulk</w:t>
      </w:r>
      <w:r w:rsidR="00FA78B8">
        <w:rPr>
          <w:rFonts w:cstheme="minorHAnsi"/>
        </w:rPr>
        <w:t xml:space="preserve"> at temperatures</w:t>
      </w:r>
      <w:r w:rsidR="004372F5">
        <w:rPr>
          <w:rFonts w:cstheme="minorHAnsi"/>
        </w:rPr>
        <w:t xml:space="preserve"> ≤</w:t>
      </w:r>
      <w:r w:rsidR="00FA78B8">
        <w:rPr>
          <w:rFonts w:cstheme="minorHAnsi"/>
        </w:rPr>
        <w:t xml:space="preserve"> 900 </w:t>
      </w:r>
      <m:oMath>
        <m:r>
          <w:rPr>
            <w:rFonts w:ascii="Cambria Math" w:hAnsi="Cambria Math" w:cstheme="minorHAnsi"/>
          </w:rPr>
          <m:t>℃</m:t>
        </m:r>
      </m:oMath>
      <w:r w:rsidR="006E74F4">
        <w:rPr>
          <w:rFonts w:cstheme="minorHAnsi"/>
        </w:rPr>
        <w:t>.</w:t>
      </w:r>
      <w:r w:rsidR="00572131" w:rsidRPr="00CB41FB">
        <w:rPr>
          <w:rFonts w:cstheme="minorHAnsi"/>
        </w:rPr>
        <w:t xml:space="preserve">   </w:t>
      </w:r>
    </w:p>
    <w:p w14:paraId="0DB3D917" w14:textId="77777777" w:rsidR="00291F0B" w:rsidRPr="00CB41FB" w:rsidRDefault="00291F0B" w:rsidP="00291F0B">
      <w:pPr>
        <w:jc w:val="both"/>
        <w:rPr>
          <w:rFonts w:cstheme="minorHAnsi"/>
        </w:rPr>
      </w:pPr>
    </w:p>
    <w:p w14:paraId="479BFF07" w14:textId="77777777" w:rsidR="00572131" w:rsidRDefault="00E31926" w:rsidP="00920FCE">
      <w:pPr>
        <w:spacing w:line="360" w:lineRule="auto"/>
        <w:jc w:val="both"/>
        <w:rPr>
          <w:rFonts w:cstheme="minorHAnsi"/>
        </w:rPr>
      </w:pPr>
      <w:r w:rsidRPr="00CB41FB">
        <w:rPr>
          <w:rFonts w:cstheme="minorHAnsi"/>
        </w:rPr>
        <w:t xml:space="preserve">Key words: </w:t>
      </w:r>
      <w:proofErr w:type="spellStart"/>
      <w:r w:rsidRPr="00CB41FB">
        <w:rPr>
          <w:rFonts w:cstheme="minorHAnsi"/>
        </w:rPr>
        <w:t>LSCrF</w:t>
      </w:r>
      <w:proofErr w:type="spellEnd"/>
      <w:r w:rsidRPr="00CB41FB">
        <w:rPr>
          <w:rFonts w:cstheme="minorHAnsi"/>
        </w:rPr>
        <w:t>, electrical conductivity,</w:t>
      </w:r>
      <w:r w:rsidR="007D6414">
        <w:rPr>
          <w:rFonts w:cstheme="minorHAnsi"/>
        </w:rPr>
        <w:t xml:space="preserve"> oxygen diffusion,</w:t>
      </w:r>
      <w:r w:rsidRPr="00CB41FB">
        <w:rPr>
          <w:rFonts w:cstheme="minorHAnsi"/>
        </w:rPr>
        <w:t xml:space="preserve"> fast grain boundary diffusion </w:t>
      </w:r>
    </w:p>
    <w:p w14:paraId="469387CF" w14:textId="77777777" w:rsidR="00292566" w:rsidRPr="00CB41FB" w:rsidRDefault="00292566" w:rsidP="00920FCE">
      <w:pPr>
        <w:spacing w:line="360" w:lineRule="auto"/>
        <w:jc w:val="both"/>
        <w:rPr>
          <w:rFonts w:cstheme="minorHAnsi"/>
        </w:rPr>
      </w:pPr>
    </w:p>
    <w:p w14:paraId="24CDE8FE" w14:textId="77777777" w:rsidR="00EC5D2A" w:rsidRPr="00CB41FB" w:rsidRDefault="00EC5D2A" w:rsidP="00CE4ACA">
      <w:pPr>
        <w:pStyle w:val="Heading1"/>
        <w:framePr w:wrap="notBeside"/>
        <w:rPr>
          <w:rFonts w:asciiTheme="minorHAnsi" w:hAnsiTheme="minorHAnsi" w:cstheme="minorHAnsi"/>
        </w:rPr>
      </w:pPr>
      <w:r w:rsidRPr="00CB41FB">
        <w:rPr>
          <w:rFonts w:asciiTheme="minorHAnsi" w:hAnsiTheme="minorHAnsi" w:cstheme="minorHAnsi"/>
        </w:rPr>
        <w:lastRenderedPageBreak/>
        <w:t>Introduction</w:t>
      </w:r>
    </w:p>
    <w:p w14:paraId="0A70151E" w14:textId="77777777" w:rsidR="007C02A2" w:rsidRPr="00CB41FB" w:rsidRDefault="002D52C9" w:rsidP="003F0369">
      <w:pPr>
        <w:jc w:val="both"/>
        <w:rPr>
          <w:rFonts w:cstheme="minorHAnsi"/>
        </w:rPr>
      </w:pPr>
      <w:r w:rsidRPr="00CB41FB">
        <w:rPr>
          <w:rFonts w:cstheme="minorHAnsi"/>
        </w:rPr>
        <w:t>(</w:t>
      </w:r>
      <w:proofErr w:type="spellStart"/>
      <w:r w:rsidRPr="00CB41FB">
        <w:rPr>
          <w:rFonts w:cstheme="minorHAnsi"/>
        </w:rPr>
        <w:t>La</w:t>
      </w:r>
      <w:proofErr w:type="gramStart"/>
      <w:r w:rsidRPr="00CB41FB">
        <w:rPr>
          <w:rFonts w:cstheme="minorHAnsi"/>
        </w:rPr>
        <w:t>,Sr</w:t>
      </w:r>
      <w:proofErr w:type="spellEnd"/>
      <w:proofErr w:type="gramEnd"/>
      <w:r w:rsidRPr="00CB41FB">
        <w:rPr>
          <w:rFonts w:cstheme="minorHAnsi"/>
        </w:rPr>
        <w:t>)(</w:t>
      </w:r>
      <w:proofErr w:type="spellStart"/>
      <w:r w:rsidRPr="00CB41FB">
        <w:rPr>
          <w:rFonts w:cstheme="minorHAnsi"/>
        </w:rPr>
        <w:t>Cr</w:t>
      </w:r>
      <w:proofErr w:type="gramStart"/>
      <w:r w:rsidRPr="00CB41FB">
        <w:rPr>
          <w:rFonts w:cstheme="minorHAnsi"/>
        </w:rPr>
        <w:t>,Fe</w:t>
      </w:r>
      <w:proofErr w:type="spellEnd"/>
      <w:proofErr w:type="gramEnd"/>
      <w:r w:rsidRPr="00CB41FB">
        <w:rPr>
          <w:rFonts w:cstheme="minorHAnsi"/>
        </w:rPr>
        <w:t>)O</w:t>
      </w:r>
      <w:r w:rsidRPr="00CB41FB">
        <w:rPr>
          <w:rFonts w:cstheme="minorHAnsi"/>
          <w:vertAlign w:val="subscript"/>
        </w:rPr>
        <w:t>3-</w:t>
      </w:r>
      <w:r w:rsidRPr="00CB41FB">
        <w:rPr>
          <w:rFonts w:cstheme="minorHAnsi"/>
          <w:i/>
          <w:vertAlign w:val="subscript"/>
        </w:rPr>
        <w:t>δ</w:t>
      </w:r>
      <w:r w:rsidRPr="00CB41FB">
        <w:rPr>
          <w:rFonts w:cstheme="minorHAnsi"/>
        </w:rPr>
        <w:t xml:space="preserve"> (</w:t>
      </w:r>
      <w:proofErr w:type="spellStart"/>
      <w:r w:rsidRPr="00CB41FB">
        <w:rPr>
          <w:rFonts w:cstheme="minorHAnsi"/>
        </w:rPr>
        <w:t>LSCrF</w:t>
      </w:r>
      <w:proofErr w:type="spellEnd"/>
      <w:r w:rsidRPr="00CB41FB">
        <w:rPr>
          <w:rFonts w:cstheme="minorHAnsi"/>
        </w:rPr>
        <w:t>) based ceramics, which can be used in Oxygen Transport Membrane</w:t>
      </w:r>
      <w:r>
        <w:rPr>
          <w:rFonts w:cstheme="minorHAnsi"/>
        </w:rPr>
        <w:t>s</w:t>
      </w:r>
      <w:r w:rsidRPr="00CB41FB">
        <w:rPr>
          <w:rFonts w:cstheme="minorHAnsi"/>
        </w:rPr>
        <w:t xml:space="preserve"> (OTM), </w:t>
      </w:r>
      <w:r>
        <w:rPr>
          <w:rFonts w:cstheme="minorHAnsi"/>
        </w:rPr>
        <w:t>and Solid Oxide Fuel C</w:t>
      </w:r>
      <w:r w:rsidRPr="00CB41FB">
        <w:rPr>
          <w:rFonts w:cstheme="minorHAnsi"/>
        </w:rPr>
        <w:t xml:space="preserve">ell (SOFC) devices, have attracted considerable </w:t>
      </w:r>
      <w:r w:rsidR="00EB3CF5" w:rsidRPr="00CB41FB">
        <w:rPr>
          <w:rFonts w:cstheme="minorHAnsi"/>
        </w:rPr>
        <w:t>attention</w:t>
      </w:r>
      <w:r w:rsidR="0024486C">
        <w:rPr>
          <w:rFonts w:cstheme="minorHAnsi"/>
        </w:rPr>
        <w:t xml:space="preserve">. </w:t>
      </w:r>
      <w:r w:rsidR="003F166B" w:rsidRPr="003F166B">
        <w:rPr>
          <w:rFonts w:cstheme="minorHAnsi"/>
          <w:noProof/>
        </w:rPr>
        <w:t>[1-10]</w:t>
      </w:r>
      <w:r w:rsidR="00266E1F" w:rsidRPr="00CB41FB">
        <w:rPr>
          <w:rFonts w:cstheme="minorHAnsi"/>
        </w:rPr>
        <w:t xml:space="preserve"> </w:t>
      </w:r>
      <w:r w:rsidR="00DA08F2" w:rsidRPr="004C46FE">
        <w:rPr>
          <w:rFonts w:cstheme="minorHAnsi"/>
        </w:rPr>
        <w:t>T</w:t>
      </w:r>
      <w:r w:rsidR="00DA08F2" w:rsidRPr="00CB41FB">
        <w:rPr>
          <w:rFonts w:cstheme="minorHAnsi"/>
        </w:rPr>
        <w:t xml:space="preserve">o function effectively </w:t>
      </w:r>
      <w:r w:rsidR="00533BF3" w:rsidRPr="00CB41FB">
        <w:rPr>
          <w:rFonts w:cstheme="minorHAnsi"/>
        </w:rPr>
        <w:t>in the</w:t>
      </w:r>
      <w:r w:rsidR="00795ED0">
        <w:rPr>
          <w:rFonts w:cstheme="minorHAnsi"/>
        </w:rPr>
        <w:t>se</w:t>
      </w:r>
      <w:r w:rsidR="00533BF3" w:rsidRPr="00CB41FB">
        <w:rPr>
          <w:rFonts w:cstheme="minorHAnsi"/>
        </w:rPr>
        <w:t xml:space="preserve"> </w:t>
      </w:r>
      <w:r w:rsidR="00071230" w:rsidRPr="00CB41FB">
        <w:rPr>
          <w:rFonts w:cstheme="minorHAnsi"/>
        </w:rPr>
        <w:t>industrial</w:t>
      </w:r>
      <w:r w:rsidR="00533BF3" w:rsidRPr="00CB41FB">
        <w:rPr>
          <w:rFonts w:cstheme="minorHAnsi"/>
        </w:rPr>
        <w:t xml:space="preserve"> applications</w:t>
      </w:r>
      <w:r w:rsidR="00DA08F2" w:rsidRPr="00CB41FB">
        <w:rPr>
          <w:rFonts w:cstheme="minorHAnsi"/>
        </w:rPr>
        <w:t xml:space="preserve">, materials are required to possess </w:t>
      </w:r>
      <w:r w:rsidR="00071230" w:rsidRPr="00CB41FB">
        <w:rPr>
          <w:rFonts w:cstheme="minorHAnsi"/>
        </w:rPr>
        <w:t xml:space="preserve">considerable </w:t>
      </w:r>
      <w:r w:rsidR="00FD379F">
        <w:rPr>
          <w:rFonts w:cstheme="minorHAnsi"/>
        </w:rPr>
        <w:t xml:space="preserve">oxygen and electrical </w:t>
      </w:r>
      <w:r w:rsidR="00071230" w:rsidRPr="00CB41FB">
        <w:rPr>
          <w:rFonts w:cstheme="minorHAnsi"/>
        </w:rPr>
        <w:t>transport properties</w:t>
      </w:r>
      <w:r w:rsidR="00DA08F2" w:rsidRPr="00CB41FB">
        <w:rPr>
          <w:rFonts w:cstheme="minorHAnsi"/>
        </w:rPr>
        <w:t xml:space="preserve"> as well as </w:t>
      </w:r>
      <w:r w:rsidR="00FD379F">
        <w:rPr>
          <w:rFonts w:cstheme="minorHAnsi"/>
        </w:rPr>
        <w:t xml:space="preserve">high </w:t>
      </w:r>
      <w:r w:rsidR="00DA08F2" w:rsidRPr="00CB41FB">
        <w:rPr>
          <w:rFonts w:cstheme="minorHAnsi"/>
        </w:rPr>
        <w:t>stability over a wide range of oxygen partial pressure</w:t>
      </w:r>
      <w:r w:rsidR="00221474">
        <w:rPr>
          <w:rFonts w:cstheme="minorHAnsi"/>
        </w:rPr>
        <w:t xml:space="preserve"> and </w:t>
      </w:r>
      <w:r w:rsidR="00FD379F">
        <w:rPr>
          <w:rFonts w:cstheme="minorHAnsi"/>
        </w:rPr>
        <w:t>a high durability commensurate with device operating lifetimes</w:t>
      </w:r>
      <w:r w:rsidR="00DA08F2" w:rsidRPr="00CB41FB">
        <w:rPr>
          <w:rFonts w:cstheme="minorHAnsi"/>
        </w:rPr>
        <w:t xml:space="preserve">. </w:t>
      </w:r>
    </w:p>
    <w:p w14:paraId="08E6E643" w14:textId="77777777" w:rsidR="00F45391" w:rsidRDefault="00CE4ACA" w:rsidP="003F0369">
      <w:pPr>
        <w:jc w:val="both"/>
        <w:rPr>
          <w:rFonts w:cstheme="minorHAnsi"/>
        </w:rPr>
      </w:pPr>
      <w:r w:rsidRPr="00F45391">
        <w:rPr>
          <w:rFonts w:cstheme="minorHAnsi"/>
        </w:rPr>
        <w:t xml:space="preserve">For single phase </w:t>
      </w:r>
      <w:proofErr w:type="spellStart"/>
      <w:r w:rsidRPr="00F45391">
        <w:rPr>
          <w:rFonts w:cstheme="minorHAnsi"/>
        </w:rPr>
        <w:t>LSCrF</w:t>
      </w:r>
      <w:proofErr w:type="spellEnd"/>
      <w:r w:rsidRPr="00F45391">
        <w:rPr>
          <w:rFonts w:cstheme="minorHAnsi"/>
        </w:rPr>
        <w:t>, substitution of La</w:t>
      </w:r>
      <w:r w:rsidRPr="00F45391">
        <w:rPr>
          <w:rFonts w:cstheme="minorHAnsi"/>
          <w:vertAlign w:val="superscript"/>
        </w:rPr>
        <w:t>3+</w:t>
      </w:r>
      <w:r w:rsidRPr="00F45391">
        <w:rPr>
          <w:rFonts w:cstheme="minorHAnsi"/>
        </w:rPr>
        <w:t xml:space="preserve"> by Sr</w:t>
      </w:r>
      <w:r w:rsidRPr="00F45391">
        <w:rPr>
          <w:rFonts w:cstheme="minorHAnsi"/>
          <w:vertAlign w:val="superscript"/>
        </w:rPr>
        <w:t>2+</w:t>
      </w:r>
      <w:r w:rsidRPr="00F45391">
        <w:rPr>
          <w:rFonts w:cstheme="minorHAnsi"/>
        </w:rPr>
        <w:t xml:space="preserve"> introduces </w:t>
      </w:r>
      <w:r w:rsidR="001F4CED" w:rsidRPr="00F45391">
        <w:rPr>
          <w:rFonts w:cstheme="minorHAnsi"/>
        </w:rPr>
        <w:t>a</w:t>
      </w:r>
      <w:r w:rsidRPr="00F45391">
        <w:rPr>
          <w:rFonts w:cstheme="minorHAnsi"/>
        </w:rPr>
        <w:t xml:space="preserve"> lower charge on the A-site of the perovskite structure. In order to balance the charge, increasing the oxidation state of the transition metal cations on the B-site is one </w:t>
      </w:r>
      <w:r w:rsidR="00660D17" w:rsidRPr="00F45391">
        <w:rPr>
          <w:rFonts w:cstheme="minorHAnsi"/>
        </w:rPr>
        <w:t>possibility</w:t>
      </w:r>
      <w:r w:rsidRPr="00F45391">
        <w:rPr>
          <w:rFonts w:cstheme="minorHAnsi"/>
        </w:rPr>
        <w:t xml:space="preserve">, which leads to the generation of p-type electronic conductivity. Alternatively, creating oxygen vacancies is the other </w:t>
      </w:r>
      <w:r w:rsidR="00660D17" w:rsidRPr="00F45391">
        <w:rPr>
          <w:rFonts w:cstheme="minorHAnsi"/>
        </w:rPr>
        <w:t>possibility</w:t>
      </w:r>
      <w:r w:rsidRPr="00F45391">
        <w:rPr>
          <w:rFonts w:cstheme="minorHAnsi"/>
        </w:rPr>
        <w:t xml:space="preserve"> to compensate for the lower charge on the A-site, which contributes to any increase in the oxygen diffusivity in the material</w:t>
      </w:r>
      <w:r w:rsidR="00EC77E0" w:rsidRPr="00F45391">
        <w:rPr>
          <w:rFonts w:cstheme="minorHAnsi"/>
        </w:rPr>
        <w:t xml:space="preserve"> </w:t>
      </w:r>
      <w:sdt>
        <w:sdtPr>
          <w:rPr>
            <w:rFonts w:cstheme="minorHAnsi"/>
          </w:rPr>
          <w:id w:val="-999733305"/>
          <w:citation/>
        </w:sdtPr>
        <w:sdtContent>
          <w:r w:rsidR="00EC77E0" w:rsidRPr="00F45391">
            <w:rPr>
              <w:rFonts w:cstheme="minorHAnsi"/>
            </w:rPr>
            <w:fldChar w:fldCharType="begin"/>
          </w:r>
          <w:r w:rsidR="00EC77E0" w:rsidRPr="00F45391">
            <w:rPr>
              <w:rFonts w:cstheme="minorHAnsi"/>
            </w:rPr>
            <w:instrText xml:space="preserve"> CITATION Atk01 \l 2057  \m Ram04</w:instrText>
          </w:r>
          <w:r w:rsidR="00EC77E0" w:rsidRPr="00F45391">
            <w:rPr>
              <w:rFonts w:cstheme="minorHAnsi"/>
            </w:rPr>
            <w:fldChar w:fldCharType="separate"/>
          </w:r>
          <w:r w:rsidR="005D6041" w:rsidRPr="005D6041">
            <w:rPr>
              <w:rFonts w:cstheme="minorHAnsi"/>
              <w:noProof/>
            </w:rPr>
            <w:t>[2, 4]</w:t>
          </w:r>
          <w:r w:rsidR="00EC77E0" w:rsidRPr="00F45391">
            <w:rPr>
              <w:rFonts w:cstheme="minorHAnsi"/>
            </w:rPr>
            <w:fldChar w:fldCharType="end"/>
          </w:r>
        </w:sdtContent>
      </w:sdt>
      <w:r w:rsidR="00F45391">
        <w:rPr>
          <w:rFonts w:cstheme="minorHAnsi"/>
        </w:rPr>
        <w:t xml:space="preserve"> (see the Eq. 1-2)</w:t>
      </w:r>
      <w:r w:rsidR="00EC77E0" w:rsidRPr="00F45391">
        <w:rPr>
          <w:rFonts w:cstheme="minorHAnsi"/>
        </w:rPr>
        <w:t>.</w:t>
      </w:r>
      <w:r w:rsidR="00526D35" w:rsidRPr="00CB41FB">
        <w:rPr>
          <w:rFonts w:cstheme="minorHAnsi"/>
        </w:rPr>
        <w:t xml:space="preserve"> </w:t>
      </w:r>
    </w:p>
    <w:p w14:paraId="1D1C3AF6" w14:textId="77777777" w:rsidR="00F45391" w:rsidRDefault="00F45391" w:rsidP="00F45391">
      <w:pPr>
        <w:jc w:val="right"/>
        <w:rPr>
          <w:rFonts w:cstheme="minorHAnsi"/>
        </w:rPr>
      </w:pPr>
      <m:oMath>
        <m:r>
          <w:rPr>
            <w:rFonts w:ascii="Cambria Math" w:hAnsi="Cambria Math" w:cs="Times New Roman"/>
          </w:rPr>
          <m:t>SrO</m:t>
        </m:r>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
                  <m:sSubPr>
                    <m:ctrlPr>
                      <w:rPr>
                        <w:rFonts w:ascii="Cambria Math" w:hAnsi="Cambria Math" w:cs="Times New Roman"/>
                        <w:i/>
                      </w:rPr>
                    </m:ctrlPr>
                  </m:sSubPr>
                  <m:e>
                    <m:r>
                      <w:rPr>
                        <w:rFonts w:ascii="Cambria Math" w:hAnsi="Cambria Math" w:cs="Times New Roman"/>
                      </w:rPr>
                      <m:t>La</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e>
            </m:groupChr>
          </m:e>
        </m:box>
        <m:sSubSup>
          <m:sSubSupPr>
            <m:ctrlPr>
              <w:rPr>
                <w:rFonts w:ascii="Cambria Math" w:hAnsi="Cambria Math" w:cs="Times New Roman"/>
                <w:i/>
              </w:rPr>
            </m:ctrlPr>
          </m:sSubSupPr>
          <m:e>
            <m:r>
              <w:rPr>
                <w:rFonts w:ascii="Cambria Math" w:hAnsi="Cambria Math" w:cs="Times New Roman"/>
              </w:rPr>
              <m:t>Sr</m:t>
            </m:r>
          </m:e>
          <m:sub>
            <m:r>
              <w:rPr>
                <w:rFonts w:ascii="Cambria Math" w:hAnsi="Cambria Math" w:cs="Times New Roman"/>
              </w:rPr>
              <m:t>La</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o</m:t>
            </m:r>
          </m:sub>
          <m:sup>
            <m:r>
              <w:rPr>
                <w:rFonts w:ascii="Cambria Math" w:hAnsi="Cambria Math" w:cs="Times New Roman"/>
              </w:rPr>
              <m:t>×</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m:rPr>
                <m:sty m:val="p"/>
              </m:rPr>
              <w:rPr>
                <w:rFonts w:ascii="Cambria Math" w:hAnsi="Cambria Math" w:cs="Times New Roman"/>
              </w:rPr>
              <m:t>·</m:t>
            </m:r>
          </m:sup>
        </m:sSup>
      </m:oMath>
      <w:r>
        <w:rPr>
          <w:rFonts w:cstheme="minorHAnsi"/>
        </w:rPr>
        <w:t xml:space="preserve">                 </w:t>
      </w:r>
      <w:r w:rsidR="009E40CC">
        <w:rPr>
          <w:rFonts w:cstheme="minorHAnsi"/>
        </w:rPr>
        <w:t xml:space="preserve">     </w:t>
      </w:r>
      <w:r>
        <w:rPr>
          <w:rFonts w:cstheme="minorHAnsi"/>
        </w:rPr>
        <w:t xml:space="preserve">                                           (1)</w:t>
      </w:r>
    </w:p>
    <w:p w14:paraId="5F0E9FB2" w14:textId="77777777" w:rsidR="00F45391" w:rsidRDefault="00F45391" w:rsidP="00F45391">
      <w:pPr>
        <w:jc w:val="right"/>
        <w:rPr>
          <w:rFonts w:cstheme="minorHAnsi"/>
        </w:rPr>
      </w:pPr>
      <m:oMath>
        <m:r>
          <w:rPr>
            <w:rFonts w:ascii="Cambria Math" w:hAnsi="Cambria Math" w:cs="Times New Roman"/>
          </w:rPr>
          <m:t>2SrO</m:t>
        </m:r>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
                  <m:sSubPr>
                    <m:ctrlPr>
                      <w:rPr>
                        <w:rFonts w:ascii="Cambria Math" w:hAnsi="Cambria Math" w:cs="Times New Roman"/>
                        <w:i/>
                      </w:rPr>
                    </m:ctrlPr>
                  </m:sSubPr>
                  <m:e>
                    <m:r>
                      <w:rPr>
                        <w:rFonts w:ascii="Cambria Math" w:hAnsi="Cambria Math" w:cs="Times New Roman"/>
                      </w:rPr>
                      <m:t>La</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e>
            </m:groupChr>
          </m:e>
        </m:box>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Sr</m:t>
            </m:r>
          </m:e>
          <m:sub>
            <m:r>
              <w:rPr>
                <w:rFonts w:ascii="Cambria Math" w:hAnsi="Cambria Math" w:cs="Times New Roman"/>
              </w:rPr>
              <m:t>La</m:t>
            </m:r>
          </m:sub>
          <m:sup>
            <m:r>
              <w:rPr>
                <w:rFonts w:ascii="Cambria Math" w:hAnsi="Cambria Math" w:cs="Times New Roman"/>
              </w:rPr>
              <m:t>'</m:t>
            </m:r>
          </m:sup>
        </m:sSubSup>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o</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o</m:t>
            </m:r>
          </m:sub>
          <m:sup>
            <m:r>
              <m:rPr>
                <m:sty m:val="p"/>
              </m:rPr>
              <w:rPr>
                <w:rFonts w:ascii="Cambria Math" w:hAnsi="Cambria Math" w:cs="Times New Roman"/>
              </w:rPr>
              <m:t>··</m:t>
            </m:r>
          </m:sup>
        </m:sSubSup>
      </m:oMath>
      <w:r>
        <w:rPr>
          <w:rFonts w:cstheme="minorHAnsi"/>
        </w:rPr>
        <w:t xml:space="preserve">                            </w:t>
      </w:r>
      <w:r w:rsidR="00380986">
        <w:rPr>
          <w:rFonts w:cstheme="minorHAnsi"/>
        </w:rPr>
        <w:t xml:space="preserve"> </w:t>
      </w:r>
      <w:r>
        <w:rPr>
          <w:rFonts w:cstheme="minorHAnsi"/>
        </w:rPr>
        <w:t xml:space="preserve">                                (2)</w:t>
      </w:r>
    </w:p>
    <w:p w14:paraId="4F114F92" w14:textId="77777777" w:rsidR="00660D17" w:rsidRDefault="00526D35" w:rsidP="003F0369">
      <w:pPr>
        <w:jc w:val="both"/>
        <w:rPr>
          <w:rFonts w:cstheme="minorHAnsi"/>
        </w:rPr>
      </w:pPr>
      <w:r w:rsidRPr="00CB41FB">
        <w:rPr>
          <w:rFonts w:cstheme="minorHAnsi"/>
        </w:rPr>
        <w:t>However,</w:t>
      </w:r>
      <w:r w:rsidR="00CE4ACA" w:rsidRPr="00CB41FB">
        <w:rPr>
          <w:rFonts w:cstheme="minorHAnsi"/>
        </w:rPr>
        <w:t xml:space="preserve"> </w:t>
      </w:r>
      <w:r w:rsidRPr="00CB41FB">
        <w:rPr>
          <w:rFonts w:cstheme="minorHAnsi"/>
        </w:rPr>
        <w:t xml:space="preserve">though </w:t>
      </w:r>
      <w:r w:rsidR="00C43852">
        <w:rPr>
          <w:rFonts w:cstheme="minorHAnsi"/>
        </w:rPr>
        <w:t>increased</w:t>
      </w:r>
      <w:r w:rsidR="00CE4ACA" w:rsidRPr="00CB41FB">
        <w:rPr>
          <w:rFonts w:cstheme="minorHAnsi"/>
        </w:rPr>
        <w:t xml:space="preserve"> </w:t>
      </w:r>
      <w:proofErr w:type="spellStart"/>
      <w:r w:rsidR="00CE4ACA" w:rsidRPr="00CB41FB">
        <w:rPr>
          <w:rFonts w:cstheme="minorHAnsi"/>
        </w:rPr>
        <w:t>Sr</w:t>
      </w:r>
      <w:proofErr w:type="spellEnd"/>
      <w:r w:rsidR="00CE4ACA" w:rsidRPr="00CB41FB">
        <w:rPr>
          <w:rFonts w:cstheme="minorHAnsi"/>
        </w:rPr>
        <w:t xml:space="preserve"> substitution</w:t>
      </w:r>
      <w:r w:rsidRPr="00CB41FB">
        <w:rPr>
          <w:rFonts w:cstheme="minorHAnsi"/>
        </w:rPr>
        <w:t xml:space="preserve"> is</w:t>
      </w:r>
      <w:r w:rsidR="005532A4" w:rsidRPr="00CB41FB">
        <w:rPr>
          <w:rFonts w:cstheme="minorHAnsi"/>
        </w:rPr>
        <w:t xml:space="preserve"> beneficial for</w:t>
      </w:r>
      <w:r w:rsidR="00CE4ACA" w:rsidRPr="00CB41FB">
        <w:rPr>
          <w:rFonts w:cstheme="minorHAnsi"/>
        </w:rPr>
        <w:t xml:space="preserve"> the oxygen diffusivity</w:t>
      </w:r>
      <w:r w:rsidRPr="00CB41FB">
        <w:rPr>
          <w:rFonts w:cstheme="minorHAnsi"/>
        </w:rPr>
        <w:t>,</w:t>
      </w:r>
      <w:r w:rsidR="00CE4ACA" w:rsidRPr="00CB41FB">
        <w:rPr>
          <w:rFonts w:cstheme="minorHAnsi"/>
        </w:rPr>
        <w:t xml:space="preserve"> </w:t>
      </w:r>
      <w:r w:rsidR="00A341E7">
        <w:rPr>
          <w:rFonts w:cstheme="minorHAnsi"/>
        </w:rPr>
        <w:t xml:space="preserve">it </w:t>
      </w:r>
      <w:r w:rsidR="005532A4" w:rsidRPr="00CB41FB">
        <w:rPr>
          <w:rFonts w:cstheme="minorHAnsi"/>
        </w:rPr>
        <w:t>is</w:t>
      </w:r>
      <w:r w:rsidR="00AC238C">
        <w:rPr>
          <w:rFonts w:cstheme="minorHAnsi"/>
        </w:rPr>
        <w:t xml:space="preserve"> proven</w:t>
      </w:r>
      <w:r w:rsidR="00A341E7">
        <w:rPr>
          <w:rFonts w:cstheme="minorHAnsi"/>
        </w:rPr>
        <w:t xml:space="preserve"> to be</w:t>
      </w:r>
      <w:r w:rsidR="00CE4ACA" w:rsidRPr="00CB41FB">
        <w:rPr>
          <w:rFonts w:cstheme="minorHAnsi"/>
        </w:rPr>
        <w:t xml:space="preserve"> disadvantageous for</w:t>
      </w:r>
      <w:r w:rsidR="005532A4" w:rsidRPr="00CB41FB">
        <w:rPr>
          <w:rFonts w:cstheme="minorHAnsi"/>
        </w:rPr>
        <w:t xml:space="preserve"> </w:t>
      </w:r>
      <w:r w:rsidR="007E37CB">
        <w:rPr>
          <w:rFonts w:cstheme="minorHAnsi"/>
        </w:rPr>
        <w:t xml:space="preserve">the </w:t>
      </w:r>
      <w:r w:rsidR="005532A4" w:rsidRPr="00CB41FB">
        <w:rPr>
          <w:rFonts w:cstheme="minorHAnsi"/>
        </w:rPr>
        <w:t>thermochemical stability in practical applications</w:t>
      </w:r>
      <w:r w:rsidR="00A97394" w:rsidRPr="00CB41FB">
        <w:rPr>
          <w:rFonts w:cstheme="minorHAnsi"/>
          <w:noProof/>
        </w:rPr>
        <w:t xml:space="preserve"> </w:t>
      </w:r>
      <w:r w:rsidR="00A97394" w:rsidRPr="00CB41FB">
        <w:rPr>
          <w:rFonts w:cstheme="minorHAnsi"/>
        </w:rPr>
        <w:t>and</w:t>
      </w:r>
      <w:r w:rsidR="00795ED0">
        <w:rPr>
          <w:rFonts w:cstheme="minorHAnsi"/>
        </w:rPr>
        <w:t xml:space="preserve"> can</w:t>
      </w:r>
      <w:r w:rsidR="00A97394" w:rsidRPr="00CB41FB">
        <w:rPr>
          <w:rFonts w:cstheme="minorHAnsi"/>
        </w:rPr>
        <w:t xml:space="preserve"> lead to crystal structure rearrangements</w:t>
      </w:r>
      <w:r w:rsidR="00CE4ACA" w:rsidRPr="00CB41FB">
        <w:rPr>
          <w:rFonts w:cstheme="minorHAnsi"/>
        </w:rPr>
        <w:t>.</w:t>
      </w:r>
      <w:sdt>
        <w:sdtPr>
          <w:rPr>
            <w:rFonts w:cstheme="minorHAnsi"/>
          </w:rPr>
          <w:id w:val="1748381203"/>
          <w:citation/>
        </w:sdtPr>
        <w:sdtContent>
          <w:r w:rsidR="00EC77E0" w:rsidRPr="00CB41FB">
            <w:rPr>
              <w:rFonts w:cstheme="minorHAnsi"/>
            </w:rPr>
            <w:fldChar w:fldCharType="begin"/>
          </w:r>
          <w:r w:rsidR="00EC77E0" w:rsidRPr="00CB41FB">
            <w:rPr>
              <w:rFonts w:cstheme="minorHAnsi"/>
            </w:rPr>
            <w:instrText xml:space="preserve"> CITATION Atk01 \l 2057  \m Miu99</w:instrText>
          </w:r>
          <w:r w:rsidR="00EC77E0" w:rsidRPr="00CB41FB">
            <w:rPr>
              <w:rFonts w:cstheme="minorHAnsi"/>
            </w:rPr>
            <w:fldChar w:fldCharType="separate"/>
          </w:r>
          <w:r w:rsidR="005D6041">
            <w:rPr>
              <w:rFonts w:cstheme="minorHAnsi"/>
              <w:noProof/>
            </w:rPr>
            <w:t xml:space="preserve"> </w:t>
          </w:r>
          <w:r w:rsidR="005D6041" w:rsidRPr="005D6041">
            <w:rPr>
              <w:rFonts w:cstheme="minorHAnsi"/>
              <w:noProof/>
            </w:rPr>
            <w:t>[2, 11]</w:t>
          </w:r>
          <w:r w:rsidR="00EC77E0" w:rsidRPr="00CB41FB">
            <w:rPr>
              <w:rFonts w:cstheme="minorHAnsi"/>
            </w:rPr>
            <w:fldChar w:fldCharType="end"/>
          </w:r>
        </w:sdtContent>
      </w:sdt>
      <w:r w:rsidR="00CE4ACA" w:rsidRPr="00CB41FB">
        <w:rPr>
          <w:rFonts w:cstheme="minorHAnsi"/>
        </w:rPr>
        <w:t xml:space="preserve"> </w:t>
      </w:r>
      <w:r w:rsidR="00FC6CF3" w:rsidRPr="00CB41FB">
        <w:rPr>
          <w:rFonts w:cstheme="minorHAnsi"/>
        </w:rPr>
        <w:t xml:space="preserve">Moreover, A-site deficiency is </w:t>
      </w:r>
      <w:r w:rsidR="00233985">
        <w:rPr>
          <w:rFonts w:cstheme="minorHAnsi"/>
        </w:rPr>
        <w:t xml:space="preserve">also </w:t>
      </w:r>
      <w:r w:rsidR="00FC6CF3" w:rsidRPr="00CB41FB">
        <w:rPr>
          <w:rFonts w:cstheme="minorHAnsi"/>
        </w:rPr>
        <w:t xml:space="preserve">advantageous for </w:t>
      </w:r>
      <w:r w:rsidR="006C197E">
        <w:rPr>
          <w:rFonts w:cstheme="minorHAnsi"/>
        </w:rPr>
        <w:t xml:space="preserve">increasing the bulk diffusivity and </w:t>
      </w:r>
      <w:r w:rsidR="00FC6CF3" w:rsidRPr="00CB41FB">
        <w:rPr>
          <w:rFonts w:cstheme="minorHAnsi"/>
        </w:rPr>
        <w:t>improvi</w:t>
      </w:r>
      <w:r w:rsidR="00711A4D">
        <w:rPr>
          <w:rFonts w:cstheme="minorHAnsi"/>
        </w:rPr>
        <w:t xml:space="preserve">ng the surface exchange </w:t>
      </w:r>
      <w:r w:rsidR="00711A4D" w:rsidRPr="00DA5961">
        <w:rPr>
          <w:rFonts w:cstheme="minorHAnsi"/>
        </w:rPr>
        <w:t>process (</w:t>
      </w:r>
      <w:r w:rsidR="004D1A1E" w:rsidRPr="00DA5961">
        <w:rPr>
          <w:rFonts w:cstheme="minorHAnsi"/>
        </w:rPr>
        <w:t>Eq. 3)</w:t>
      </w:r>
      <w:r w:rsidR="00B07B6F" w:rsidRPr="00DA5961">
        <w:rPr>
          <w:rFonts w:cstheme="minorHAnsi"/>
        </w:rPr>
        <w:t>.</w:t>
      </w:r>
      <w:r w:rsidR="00B07B6F">
        <w:rPr>
          <w:rFonts w:cstheme="minorHAnsi"/>
        </w:rPr>
        <w:t xml:space="preserve"> </w:t>
      </w:r>
      <w:r w:rsidR="006C197E">
        <w:rPr>
          <w:rFonts w:cstheme="minorHAnsi"/>
        </w:rPr>
        <w:t xml:space="preserve">Additionally, it </w:t>
      </w:r>
      <w:r w:rsidR="00660D17">
        <w:rPr>
          <w:rFonts w:cstheme="minorHAnsi"/>
        </w:rPr>
        <w:t>is</w:t>
      </w:r>
      <w:r w:rsidR="006C197E">
        <w:rPr>
          <w:rFonts w:cstheme="minorHAnsi"/>
        </w:rPr>
        <w:t xml:space="preserve"> also </w:t>
      </w:r>
      <w:r w:rsidR="00660D17">
        <w:rPr>
          <w:rFonts w:cstheme="minorHAnsi"/>
        </w:rPr>
        <w:t>presumed</w:t>
      </w:r>
      <w:r w:rsidR="006C197E">
        <w:rPr>
          <w:rFonts w:cstheme="minorHAnsi"/>
        </w:rPr>
        <w:t xml:space="preserve"> that A-site deficiency</w:t>
      </w:r>
      <w:r w:rsidR="00233985">
        <w:rPr>
          <w:rFonts w:cstheme="minorHAnsi"/>
        </w:rPr>
        <w:t xml:space="preserve"> in Lanthanum Strontium </w:t>
      </w:r>
      <w:proofErr w:type="spellStart"/>
      <w:r w:rsidR="00233985">
        <w:rPr>
          <w:rFonts w:cstheme="minorHAnsi"/>
        </w:rPr>
        <w:t>Ma</w:t>
      </w:r>
      <w:r w:rsidR="00795ED0">
        <w:rPr>
          <w:rFonts w:cstheme="minorHAnsi"/>
        </w:rPr>
        <w:t>n</w:t>
      </w:r>
      <w:r w:rsidR="00233985">
        <w:rPr>
          <w:rFonts w:cstheme="minorHAnsi"/>
        </w:rPr>
        <w:t>g</w:t>
      </w:r>
      <w:r w:rsidR="00795ED0">
        <w:rPr>
          <w:rFonts w:cstheme="minorHAnsi"/>
        </w:rPr>
        <w:t>a</w:t>
      </w:r>
      <w:r w:rsidR="00233985">
        <w:rPr>
          <w:rFonts w:cstheme="minorHAnsi"/>
        </w:rPr>
        <w:t>nate</w:t>
      </w:r>
      <w:proofErr w:type="spellEnd"/>
      <w:r w:rsidR="00233985">
        <w:rPr>
          <w:rFonts w:cstheme="minorHAnsi"/>
        </w:rPr>
        <w:t xml:space="preserve"> (LSM)</w:t>
      </w:r>
      <w:r w:rsidR="006C197E">
        <w:rPr>
          <w:rFonts w:cstheme="minorHAnsi"/>
        </w:rPr>
        <w:t xml:space="preserve"> is </w:t>
      </w:r>
      <w:r w:rsidR="00795ED0">
        <w:rPr>
          <w:rFonts w:cstheme="minorHAnsi"/>
        </w:rPr>
        <w:t>beneficial in</w:t>
      </w:r>
      <w:r w:rsidR="00FC6CF3" w:rsidRPr="00CB41FB">
        <w:rPr>
          <w:rFonts w:cstheme="minorHAnsi"/>
        </w:rPr>
        <w:t xml:space="preserve"> </w:t>
      </w:r>
      <w:r w:rsidR="00FC6CF3" w:rsidRPr="00CB41FB">
        <w:rPr>
          <w:rFonts w:cstheme="minorHAnsi"/>
          <w:color w:val="000000"/>
        </w:rPr>
        <w:t xml:space="preserve">suppressing </w:t>
      </w:r>
      <w:r w:rsidR="0044758D" w:rsidRPr="00CB41FB">
        <w:rPr>
          <w:rFonts w:cstheme="minorHAnsi"/>
          <w:color w:val="000000"/>
        </w:rPr>
        <w:t xml:space="preserve">the </w:t>
      </w:r>
      <w:r w:rsidR="00FC6CF3" w:rsidRPr="00CB41FB">
        <w:rPr>
          <w:rFonts w:cstheme="minorHAnsi"/>
          <w:color w:val="000000"/>
        </w:rPr>
        <w:t>formation</w:t>
      </w:r>
      <w:r w:rsidR="0044758D" w:rsidRPr="00CB41FB">
        <w:rPr>
          <w:rFonts w:cstheme="minorHAnsi"/>
          <w:color w:val="000000"/>
        </w:rPr>
        <w:t xml:space="preserve"> of the </w:t>
      </w:r>
      <w:proofErr w:type="spellStart"/>
      <w:r w:rsidR="0044758D" w:rsidRPr="00CB41FB">
        <w:rPr>
          <w:rFonts w:cstheme="minorHAnsi"/>
          <w:color w:val="000000"/>
        </w:rPr>
        <w:t>pyrochlore</w:t>
      </w:r>
      <w:proofErr w:type="spellEnd"/>
      <w:r w:rsidR="0044758D" w:rsidRPr="00CB41FB">
        <w:rPr>
          <w:rFonts w:cstheme="minorHAnsi"/>
          <w:color w:val="000000"/>
        </w:rPr>
        <w:t xml:space="preserve"> phase</w:t>
      </w:r>
      <w:r w:rsidR="009A3C9C">
        <w:rPr>
          <w:rFonts w:cstheme="minorHAnsi"/>
          <w:color w:val="000000"/>
        </w:rPr>
        <w:t xml:space="preserve"> in the</w:t>
      </w:r>
      <w:r w:rsidR="00FB07BB">
        <w:rPr>
          <w:rFonts w:cstheme="minorHAnsi"/>
          <w:color w:val="000000"/>
        </w:rPr>
        <w:t xml:space="preserve"> </w:t>
      </w:r>
      <w:r w:rsidR="00A063A2">
        <w:rPr>
          <w:rFonts w:cstheme="minorHAnsi"/>
          <w:color w:val="000000"/>
        </w:rPr>
        <w:t>dual-phase</w:t>
      </w:r>
      <w:r w:rsidR="009A3C9C">
        <w:rPr>
          <w:rFonts w:cstheme="minorHAnsi"/>
          <w:color w:val="000000"/>
        </w:rPr>
        <w:t xml:space="preserve"> LSM-</w:t>
      </w:r>
      <w:proofErr w:type="spellStart"/>
      <w:r w:rsidR="001D0AEB">
        <w:rPr>
          <w:rFonts w:cstheme="minorHAnsi"/>
          <w:color w:val="000000"/>
        </w:rPr>
        <w:t>Y</w:t>
      </w:r>
      <w:r w:rsidR="00FB07BB">
        <w:rPr>
          <w:rFonts w:cstheme="minorHAnsi"/>
          <w:color w:val="000000"/>
        </w:rPr>
        <w:t>ttria</w:t>
      </w:r>
      <w:proofErr w:type="spellEnd"/>
      <w:r w:rsidR="00FB07BB">
        <w:rPr>
          <w:rFonts w:cstheme="minorHAnsi"/>
          <w:color w:val="000000"/>
        </w:rPr>
        <w:t xml:space="preserve"> Stabilised Zirconia (</w:t>
      </w:r>
      <w:r w:rsidR="009A3C9C">
        <w:rPr>
          <w:rFonts w:cstheme="minorHAnsi"/>
          <w:color w:val="000000"/>
        </w:rPr>
        <w:t>YSZ</w:t>
      </w:r>
      <w:r w:rsidR="00FB07BB">
        <w:rPr>
          <w:rFonts w:cstheme="minorHAnsi"/>
          <w:color w:val="000000"/>
        </w:rPr>
        <w:t>)</w:t>
      </w:r>
      <w:r w:rsidR="009A3C9C">
        <w:rPr>
          <w:rFonts w:cstheme="minorHAnsi"/>
          <w:color w:val="000000"/>
        </w:rPr>
        <w:t xml:space="preserve"> system</w:t>
      </w:r>
      <w:r w:rsidR="00B81AB8">
        <w:rPr>
          <w:rFonts w:cstheme="minorHAnsi"/>
          <w:color w:val="000000"/>
        </w:rPr>
        <w:t>.</w:t>
      </w:r>
      <w:r w:rsidR="00FC6CF3" w:rsidRPr="00CB41FB">
        <w:rPr>
          <w:rFonts w:cstheme="minorHAnsi"/>
          <w:color w:val="000000"/>
        </w:rPr>
        <w:t xml:space="preserve"> </w:t>
      </w:r>
      <w:sdt>
        <w:sdtPr>
          <w:rPr>
            <w:rFonts w:cstheme="minorHAnsi"/>
            <w:color w:val="000000"/>
          </w:rPr>
          <w:id w:val="-1707706063"/>
          <w:citation/>
        </w:sdtPr>
        <w:sdtContent>
          <w:r w:rsidR="006C197E">
            <w:rPr>
              <w:rFonts w:cstheme="minorHAnsi"/>
              <w:color w:val="000000"/>
            </w:rPr>
            <w:fldChar w:fldCharType="begin"/>
          </w:r>
          <w:r w:rsidR="006C197E">
            <w:rPr>
              <w:rFonts w:cstheme="minorHAnsi"/>
              <w:color w:val="000000"/>
            </w:rPr>
            <w:instrText xml:space="preserve"> CITATION Dha06 \l 2057 </w:instrText>
          </w:r>
          <w:r w:rsidR="006C197E">
            <w:rPr>
              <w:rFonts w:cstheme="minorHAnsi"/>
              <w:color w:val="000000"/>
            </w:rPr>
            <w:fldChar w:fldCharType="separate"/>
          </w:r>
          <w:r w:rsidR="005D6041" w:rsidRPr="005D6041">
            <w:rPr>
              <w:rFonts w:cstheme="minorHAnsi"/>
              <w:noProof/>
              <w:color w:val="000000"/>
            </w:rPr>
            <w:t>[12]</w:t>
          </w:r>
          <w:r w:rsidR="006C197E">
            <w:rPr>
              <w:rFonts w:cstheme="minorHAnsi"/>
              <w:color w:val="000000"/>
            </w:rPr>
            <w:fldChar w:fldCharType="end"/>
          </w:r>
        </w:sdtContent>
      </w:sdt>
      <w:r w:rsidR="006C197E">
        <w:rPr>
          <w:rFonts w:cstheme="minorHAnsi"/>
          <w:color w:val="000000"/>
        </w:rPr>
        <w:t xml:space="preserve"> </w:t>
      </w:r>
      <w:r w:rsidR="00A063A2">
        <w:rPr>
          <w:rFonts w:cstheme="minorHAnsi"/>
        </w:rPr>
        <w:t xml:space="preserve">Thus, </w:t>
      </w:r>
      <w:r w:rsidR="00A341E7">
        <w:rPr>
          <w:rFonts w:cstheme="minorHAnsi"/>
        </w:rPr>
        <w:t xml:space="preserve">in </w:t>
      </w:r>
      <w:proofErr w:type="gramStart"/>
      <w:r w:rsidR="00A341E7">
        <w:rPr>
          <w:rFonts w:cstheme="minorHAnsi"/>
        </w:rPr>
        <w:t xml:space="preserve">this work </w:t>
      </w:r>
      <w:r w:rsidR="00660D17">
        <w:rPr>
          <w:rFonts w:cstheme="minorHAnsi"/>
        </w:rPr>
        <w:t>materials</w:t>
      </w:r>
      <w:proofErr w:type="gramEnd"/>
      <w:r w:rsidR="00660D17">
        <w:rPr>
          <w:rFonts w:cstheme="minorHAnsi"/>
        </w:rPr>
        <w:t xml:space="preserve"> with fixed 20% </w:t>
      </w:r>
      <w:proofErr w:type="spellStart"/>
      <w:r w:rsidR="00660D17">
        <w:rPr>
          <w:rFonts w:cstheme="minorHAnsi"/>
        </w:rPr>
        <w:t>Sr</w:t>
      </w:r>
      <w:proofErr w:type="spellEnd"/>
      <w:r w:rsidR="00660D17">
        <w:rPr>
          <w:rFonts w:cstheme="minorHAnsi"/>
        </w:rPr>
        <w:t xml:space="preserve"> substitution and 5% </w:t>
      </w:r>
      <w:r w:rsidR="00795ED0">
        <w:rPr>
          <w:rFonts w:cstheme="minorHAnsi"/>
        </w:rPr>
        <w:t xml:space="preserve">overall </w:t>
      </w:r>
      <w:r w:rsidR="00660D17">
        <w:rPr>
          <w:rFonts w:cstheme="minorHAnsi"/>
        </w:rPr>
        <w:t xml:space="preserve">A-site deficiency in the perovskite lattice </w:t>
      </w:r>
      <w:r w:rsidR="00795ED0">
        <w:rPr>
          <w:rFonts w:cstheme="minorHAnsi"/>
        </w:rPr>
        <w:t>were</w:t>
      </w:r>
      <w:r w:rsidR="00660D17">
        <w:rPr>
          <w:rFonts w:cstheme="minorHAnsi"/>
        </w:rPr>
        <w:t xml:space="preserve"> investigated. </w:t>
      </w:r>
    </w:p>
    <w:p w14:paraId="6626810F" w14:textId="4404729F" w:rsidR="00AC0A8E" w:rsidRDefault="00D415C0" w:rsidP="004D1A1E">
      <w:pPr>
        <w:jc w:val="right"/>
        <w:rPr>
          <w:rFonts w:cstheme="minorHAnsi"/>
        </w:rPr>
      </w:pPr>
      <m:oMath>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O</m:t>
            </m:r>
          </m:sub>
          <m:sup>
            <m:r>
              <w:rPr>
                <w:rFonts w:ascii="Cambria Math" w:hAnsi="Cambria Math" w:cs="Times New Roman"/>
              </w:rPr>
              <m:t>x</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hint="eastAsia"/>
              </w:rPr>
              <m:t>V</m:t>
            </m:r>
          </m:e>
          <m:sub>
            <m:r>
              <w:rPr>
                <w:rFonts w:ascii="Cambria Math" w:hAnsi="Cambria Math" w:cs="Times New Roman"/>
              </w:rPr>
              <m:t>o</m:t>
            </m:r>
          </m:sub>
          <m:sup>
            <m:r>
              <m:rPr>
                <m:sty m:val="p"/>
              </m:rPr>
              <w:rPr>
                <w:rFonts w:ascii="Cambria Math" w:hAnsi="Cambria Math" w:cs="Times New Roman"/>
              </w:rPr>
              <m:t>··</m:t>
            </m:r>
          </m:sup>
        </m:sSub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 xml:space="preserve">(g) </m:t>
        </m:r>
      </m:oMath>
      <w:r w:rsidR="004D1A1E" w:rsidRPr="00DA5961">
        <w:rPr>
          <w:rFonts w:cstheme="minorHAnsi"/>
        </w:rPr>
        <w:t xml:space="preserve">                   </w:t>
      </w:r>
      <w:r w:rsidR="00A823B1" w:rsidRPr="00DA5961">
        <w:rPr>
          <w:rFonts w:cstheme="minorHAnsi"/>
        </w:rPr>
        <w:t xml:space="preserve">   </w:t>
      </w:r>
      <w:r w:rsidR="003D71A0" w:rsidRPr="00DA5961">
        <w:rPr>
          <w:rFonts w:cstheme="minorHAnsi"/>
        </w:rPr>
        <w:t xml:space="preserve">          </w:t>
      </w:r>
      <w:r w:rsidR="00A823B1" w:rsidRPr="00DA5961">
        <w:rPr>
          <w:rFonts w:cstheme="minorHAnsi"/>
        </w:rPr>
        <w:t xml:space="preserve">          </w:t>
      </w:r>
      <w:r w:rsidR="004D1A1E" w:rsidRPr="00DA5961">
        <w:rPr>
          <w:rFonts w:cstheme="minorHAnsi"/>
        </w:rPr>
        <w:t xml:space="preserve">    </w:t>
      </w:r>
      <w:r w:rsidR="006C3367" w:rsidRPr="00DA5961">
        <w:rPr>
          <w:rFonts w:cstheme="minorHAnsi"/>
        </w:rPr>
        <w:t xml:space="preserve">    </w:t>
      </w:r>
      <w:r w:rsidR="004D1A1E" w:rsidRPr="00DA5961">
        <w:rPr>
          <w:rFonts w:cstheme="minorHAnsi"/>
        </w:rPr>
        <w:t xml:space="preserve">        (3)</w:t>
      </w:r>
    </w:p>
    <w:p w14:paraId="6E32014D" w14:textId="2513512F" w:rsidR="005668E0" w:rsidRPr="00DA5961" w:rsidRDefault="00CE4ACA" w:rsidP="005668E0">
      <w:pPr>
        <w:jc w:val="both"/>
        <w:rPr>
          <w:rFonts w:cstheme="minorHAnsi"/>
        </w:rPr>
      </w:pPr>
      <w:r w:rsidRPr="001602EE">
        <w:rPr>
          <w:rFonts w:cstheme="minorHAnsi"/>
        </w:rPr>
        <w:t>On the B-site of the perovskite</w:t>
      </w:r>
      <w:r w:rsidR="00795ED0" w:rsidRPr="001602EE">
        <w:rPr>
          <w:rFonts w:cstheme="minorHAnsi"/>
        </w:rPr>
        <w:t xml:space="preserve"> structure</w:t>
      </w:r>
      <w:r w:rsidRPr="001602EE">
        <w:rPr>
          <w:rFonts w:cstheme="minorHAnsi"/>
        </w:rPr>
        <w:t xml:space="preserve">, </w:t>
      </w:r>
      <w:r w:rsidR="00795ED0" w:rsidRPr="001602EE">
        <w:rPr>
          <w:rFonts w:cstheme="minorHAnsi"/>
        </w:rPr>
        <w:t>the transition metal</w:t>
      </w:r>
      <w:r w:rsidR="00A97394" w:rsidRPr="001602EE">
        <w:rPr>
          <w:rFonts w:cstheme="minorHAnsi"/>
        </w:rPr>
        <w:t xml:space="preserve"> </w:t>
      </w:r>
      <w:r w:rsidR="00C43852" w:rsidRPr="001602EE">
        <w:rPr>
          <w:rFonts w:cstheme="minorHAnsi"/>
        </w:rPr>
        <w:t>has a direct impact</w:t>
      </w:r>
      <w:r w:rsidR="00A97394" w:rsidRPr="001602EE">
        <w:rPr>
          <w:rFonts w:cstheme="minorHAnsi"/>
        </w:rPr>
        <w:t xml:space="preserve"> on the properties of the materials. </w:t>
      </w:r>
      <w:r w:rsidR="00DE1EE5" w:rsidRPr="00DA5961">
        <w:rPr>
          <w:rFonts w:cstheme="minorHAnsi"/>
        </w:rPr>
        <w:t>In literature, t</w:t>
      </w:r>
      <w:r w:rsidR="00C913DB" w:rsidRPr="00DA5961">
        <w:rPr>
          <w:rFonts w:cstheme="minorHAnsi"/>
        </w:rPr>
        <w:t>he (</w:t>
      </w:r>
      <w:proofErr w:type="spellStart"/>
      <w:r w:rsidR="00C913DB" w:rsidRPr="00DA5961">
        <w:rPr>
          <w:rFonts w:cstheme="minorHAnsi"/>
        </w:rPr>
        <w:t>La</w:t>
      </w:r>
      <w:proofErr w:type="gramStart"/>
      <w:r w:rsidR="00C913DB" w:rsidRPr="00DA5961">
        <w:rPr>
          <w:rFonts w:cstheme="minorHAnsi"/>
        </w:rPr>
        <w:t>,Sr</w:t>
      </w:r>
      <w:proofErr w:type="spellEnd"/>
      <w:proofErr w:type="gramEnd"/>
      <w:r w:rsidR="00C913DB" w:rsidRPr="00DA5961">
        <w:rPr>
          <w:rFonts w:cstheme="minorHAnsi"/>
        </w:rPr>
        <w:t>)(</w:t>
      </w:r>
      <w:proofErr w:type="spellStart"/>
      <w:r w:rsidR="00C913DB" w:rsidRPr="00DA5961">
        <w:rPr>
          <w:rFonts w:cstheme="minorHAnsi"/>
        </w:rPr>
        <w:t>Fe,Ga</w:t>
      </w:r>
      <w:proofErr w:type="spellEnd"/>
      <w:r w:rsidR="00C913DB" w:rsidRPr="00DA5961">
        <w:rPr>
          <w:rFonts w:cstheme="minorHAnsi"/>
        </w:rPr>
        <w:t>)O</w:t>
      </w:r>
      <w:r w:rsidR="00C913DB" w:rsidRPr="00DA5961">
        <w:rPr>
          <w:rFonts w:cstheme="minorHAnsi"/>
          <w:vertAlign w:val="subscript"/>
        </w:rPr>
        <w:t>3-</w:t>
      </w:r>
      <w:r w:rsidR="00C913DB" w:rsidRPr="00DA5961">
        <w:rPr>
          <w:rFonts w:cstheme="minorHAnsi"/>
          <w:i/>
          <w:vertAlign w:val="subscript"/>
        </w:rPr>
        <w:t>δ</w:t>
      </w:r>
      <w:r w:rsidR="00C913DB" w:rsidRPr="00DA5961">
        <w:rPr>
          <w:rFonts w:cstheme="minorHAnsi"/>
        </w:rPr>
        <w:t xml:space="preserve"> </w:t>
      </w:r>
      <w:proofErr w:type="spellStart"/>
      <w:r w:rsidR="00C913DB" w:rsidRPr="00DA5961">
        <w:rPr>
          <w:rFonts w:cstheme="minorHAnsi"/>
        </w:rPr>
        <w:t>perovskites</w:t>
      </w:r>
      <w:proofErr w:type="spellEnd"/>
      <w:r w:rsidR="00C913DB" w:rsidRPr="00DA5961">
        <w:rPr>
          <w:rFonts w:cstheme="minorHAnsi"/>
        </w:rPr>
        <w:t xml:space="preserve"> exhibited good chemical and thermal stability as well as excellent oxygen semi-permeation </w:t>
      </w:r>
      <w:r w:rsidR="008A2806" w:rsidRPr="00DA5961">
        <w:rPr>
          <w:rFonts w:cstheme="minorHAnsi"/>
          <w:noProof/>
        </w:rPr>
        <w:t>[13-15]</w:t>
      </w:r>
      <w:r w:rsidR="00C913DB" w:rsidRPr="00DA5961">
        <w:rPr>
          <w:rFonts w:cstheme="minorHAnsi"/>
        </w:rPr>
        <w:t xml:space="preserve">. The oxygen permeation behaviour reported </w:t>
      </w:r>
      <w:r w:rsidR="00AD242E" w:rsidRPr="00DA5961">
        <w:rPr>
          <w:rFonts w:cstheme="minorHAnsi"/>
        </w:rPr>
        <w:t xml:space="preserve">was largely unrelated </w:t>
      </w:r>
      <w:r w:rsidR="00C913DB" w:rsidRPr="00DA5961">
        <w:rPr>
          <w:rFonts w:cstheme="minorHAnsi"/>
        </w:rPr>
        <w:t xml:space="preserve">to the </w:t>
      </w:r>
      <w:proofErr w:type="spellStart"/>
      <w:r w:rsidR="00C913DB" w:rsidRPr="00DA5961">
        <w:rPr>
          <w:rFonts w:cstheme="minorHAnsi"/>
        </w:rPr>
        <w:t>Ga</w:t>
      </w:r>
      <w:proofErr w:type="spellEnd"/>
      <w:r w:rsidR="00C913DB" w:rsidRPr="00DA5961">
        <w:rPr>
          <w:rFonts w:cstheme="minorHAnsi"/>
        </w:rPr>
        <w:t xml:space="preserve"> dop</w:t>
      </w:r>
      <w:r w:rsidR="00AD242E" w:rsidRPr="00DA5961">
        <w:rPr>
          <w:rFonts w:cstheme="minorHAnsi"/>
        </w:rPr>
        <w:t>ant</w:t>
      </w:r>
      <w:r w:rsidR="00C913DB" w:rsidRPr="00DA5961">
        <w:rPr>
          <w:rFonts w:cstheme="minorHAnsi"/>
        </w:rPr>
        <w:t xml:space="preserve"> </w:t>
      </w:r>
      <w:r w:rsidR="00AD242E" w:rsidRPr="00DA5961">
        <w:rPr>
          <w:rFonts w:cstheme="minorHAnsi"/>
        </w:rPr>
        <w:t xml:space="preserve">content </w:t>
      </w:r>
      <w:r w:rsidR="00C913DB" w:rsidRPr="00DA5961">
        <w:rPr>
          <w:rFonts w:cstheme="minorHAnsi"/>
        </w:rPr>
        <w:t xml:space="preserve">but the </w:t>
      </w:r>
      <w:proofErr w:type="spellStart"/>
      <w:r w:rsidR="00C913DB" w:rsidRPr="00DA5961">
        <w:rPr>
          <w:rFonts w:cstheme="minorHAnsi"/>
        </w:rPr>
        <w:t>Ga</w:t>
      </w:r>
      <w:proofErr w:type="spellEnd"/>
      <w:r w:rsidR="00C913DB" w:rsidRPr="00DA5961">
        <w:rPr>
          <w:rFonts w:cstheme="minorHAnsi"/>
        </w:rPr>
        <w:t xml:space="preserve"> substitution was </w:t>
      </w:r>
      <w:r w:rsidR="00AD242E" w:rsidRPr="00DA5961">
        <w:rPr>
          <w:rFonts w:cstheme="minorHAnsi"/>
        </w:rPr>
        <w:t xml:space="preserve">observed to be </w:t>
      </w:r>
      <w:r w:rsidR="00C913DB" w:rsidRPr="00DA5961">
        <w:rPr>
          <w:rFonts w:cstheme="minorHAnsi"/>
        </w:rPr>
        <w:t xml:space="preserve">beneficial for the thermal and chemical stability of the membranes. </w:t>
      </w:r>
      <w:r w:rsidR="002E2740" w:rsidRPr="00DA5961">
        <w:rPr>
          <w:rFonts w:cstheme="minorHAnsi"/>
        </w:rPr>
        <w:t>Moreover, t</w:t>
      </w:r>
      <w:r w:rsidR="00C913DB" w:rsidRPr="00DA5961">
        <w:rPr>
          <w:rFonts w:cstheme="minorHAnsi"/>
        </w:rPr>
        <w:t>he oxygen permeability of the perovskite-type oxides, (</w:t>
      </w:r>
      <w:proofErr w:type="spellStart"/>
      <w:r w:rsidR="00C913DB" w:rsidRPr="00DA5961">
        <w:rPr>
          <w:rFonts w:cstheme="minorHAnsi"/>
        </w:rPr>
        <w:t>La</w:t>
      </w:r>
      <w:proofErr w:type="gramStart"/>
      <w:r w:rsidR="00C913DB" w:rsidRPr="00DA5961">
        <w:rPr>
          <w:rFonts w:cstheme="minorHAnsi"/>
        </w:rPr>
        <w:t>,Sr</w:t>
      </w:r>
      <w:proofErr w:type="spellEnd"/>
      <w:proofErr w:type="gramEnd"/>
      <w:r w:rsidR="00C913DB" w:rsidRPr="00DA5961">
        <w:rPr>
          <w:rFonts w:cstheme="minorHAnsi"/>
        </w:rPr>
        <w:t>)(</w:t>
      </w:r>
      <w:proofErr w:type="spellStart"/>
      <w:r w:rsidR="00C913DB" w:rsidRPr="00DA5961">
        <w:rPr>
          <w:rFonts w:cstheme="minorHAnsi"/>
        </w:rPr>
        <w:t>Fe,Mn</w:t>
      </w:r>
      <w:proofErr w:type="spellEnd"/>
      <w:r w:rsidR="00C913DB" w:rsidRPr="00DA5961">
        <w:rPr>
          <w:rFonts w:cstheme="minorHAnsi"/>
        </w:rPr>
        <w:t>)O</w:t>
      </w:r>
      <w:r w:rsidR="00C913DB" w:rsidRPr="00DA5961">
        <w:rPr>
          <w:rFonts w:cstheme="minorHAnsi"/>
          <w:vertAlign w:val="subscript"/>
        </w:rPr>
        <w:t>3-</w:t>
      </w:r>
      <w:r w:rsidR="00C913DB" w:rsidRPr="00DA5961">
        <w:rPr>
          <w:rFonts w:cstheme="minorHAnsi"/>
          <w:i/>
          <w:vertAlign w:val="subscript"/>
        </w:rPr>
        <w:t>δ</w:t>
      </w:r>
      <w:r w:rsidR="00C913DB" w:rsidRPr="00DA5961">
        <w:rPr>
          <w:rFonts w:cstheme="minorHAnsi"/>
        </w:rPr>
        <w:t xml:space="preserve"> were also inve</w:t>
      </w:r>
      <w:r w:rsidR="00AD242E" w:rsidRPr="00DA5961">
        <w:rPr>
          <w:rFonts w:cstheme="minorHAnsi"/>
        </w:rPr>
        <w:t>stigated. B-site substitution of</w:t>
      </w:r>
      <w:r w:rsidR="00C913DB" w:rsidRPr="00DA5961">
        <w:rPr>
          <w:rFonts w:cstheme="minorHAnsi"/>
        </w:rPr>
        <w:t xml:space="preserve"> the perovskite oxides La</w:t>
      </w:r>
      <w:r w:rsidR="00C913DB" w:rsidRPr="00DA5961">
        <w:rPr>
          <w:rFonts w:cstheme="minorHAnsi"/>
          <w:vertAlign w:val="subscript"/>
        </w:rPr>
        <w:t>0.5</w:t>
      </w:r>
      <w:r w:rsidR="00C913DB" w:rsidRPr="00DA5961">
        <w:rPr>
          <w:rFonts w:cstheme="minorHAnsi"/>
        </w:rPr>
        <w:t>Sr</w:t>
      </w:r>
      <w:r w:rsidR="00C913DB" w:rsidRPr="00DA5961">
        <w:rPr>
          <w:rFonts w:cstheme="minorHAnsi"/>
          <w:vertAlign w:val="subscript"/>
        </w:rPr>
        <w:t>0.5</w:t>
      </w:r>
      <w:r w:rsidR="00C913DB" w:rsidRPr="00DA5961">
        <w:rPr>
          <w:rFonts w:cstheme="minorHAnsi"/>
        </w:rPr>
        <w:t>Fe</w:t>
      </w:r>
      <w:r w:rsidR="00C913DB" w:rsidRPr="00DA5961">
        <w:rPr>
          <w:rFonts w:cstheme="minorHAnsi"/>
          <w:vertAlign w:val="subscript"/>
        </w:rPr>
        <w:t>1-</w:t>
      </w:r>
      <w:r w:rsidR="00C913DB" w:rsidRPr="00DA5961">
        <w:rPr>
          <w:rFonts w:cstheme="minorHAnsi"/>
          <w:i/>
          <w:vertAlign w:val="subscript"/>
        </w:rPr>
        <w:t>x</w:t>
      </w:r>
      <w:r w:rsidR="00C913DB" w:rsidRPr="00DA5961">
        <w:rPr>
          <w:rFonts w:cstheme="minorHAnsi"/>
        </w:rPr>
        <w:t>Mn</w:t>
      </w:r>
      <w:r w:rsidR="00C913DB" w:rsidRPr="00DA5961">
        <w:rPr>
          <w:rFonts w:cstheme="minorHAnsi"/>
          <w:i/>
          <w:vertAlign w:val="subscript"/>
        </w:rPr>
        <w:t>x</w:t>
      </w:r>
      <w:r w:rsidR="00C913DB" w:rsidRPr="00DA5961">
        <w:rPr>
          <w:rFonts w:cstheme="minorHAnsi"/>
        </w:rPr>
        <w:t>O</w:t>
      </w:r>
      <w:r w:rsidR="00C913DB" w:rsidRPr="00DA5961">
        <w:rPr>
          <w:rFonts w:cstheme="minorHAnsi"/>
          <w:vertAlign w:val="subscript"/>
        </w:rPr>
        <w:t>3-</w:t>
      </w:r>
      <w:r w:rsidR="00C913DB" w:rsidRPr="00DA5961">
        <w:rPr>
          <w:rFonts w:cstheme="minorHAnsi"/>
          <w:i/>
          <w:vertAlign w:val="subscript"/>
        </w:rPr>
        <w:t>δ</w:t>
      </w:r>
      <w:r w:rsidR="00C913DB" w:rsidRPr="00DA5961">
        <w:rPr>
          <w:rFonts w:cstheme="minorHAnsi"/>
        </w:rPr>
        <w:t xml:space="preserve"> showed that the thermal expansion as well as the oxygen ion conductivity increased with the </w:t>
      </w:r>
      <w:proofErr w:type="spellStart"/>
      <w:r w:rsidR="00C913DB" w:rsidRPr="00DA5961">
        <w:rPr>
          <w:rFonts w:cstheme="minorHAnsi"/>
        </w:rPr>
        <w:t>Mn</w:t>
      </w:r>
      <w:proofErr w:type="spellEnd"/>
      <w:r w:rsidR="00C913DB" w:rsidRPr="00DA5961">
        <w:rPr>
          <w:rFonts w:cstheme="minorHAnsi"/>
        </w:rPr>
        <w:t xml:space="preserve"> substitution content and among the investigated materials the composition La</w:t>
      </w:r>
      <w:r w:rsidR="00C913DB" w:rsidRPr="00DA5961">
        <w:rPr>
          <w:rFonts w:cstheme="minorHAnsi"/>
          <w:vertAlign w:val="subscript"/>
        </w:rPr>
        <w:t>0.5</w:t>
      </w:r>
      <w:r w:rsidR="00C913DB" w:rsidRPr="00DA5961">
        <w:rPr>
          <w:rFonts w:cstheme="minorHAnsi"/>
        </w:rPr>
        <w:t>Sr</w:t>
      </w:r>
      <w:r w:rsidR="00C913DB" w:rsidRPr="00DA5961">
        <w:rPr>
          <w:rFonts w:cstheme="minorHAnsi"/>
          <w:vertAlign w:val="subscript"/>
        </w:rPr>
        <w:t>0.5</w:t>
      </w:r>
      <w:r w:rsidR="00C913DB" w:rsidRPr="00DA5961">
        <w:rPr>
          <w:rFonts w:cstheme="minorHAnsi"/>
        </w:rPr>
        <w:t>Fe</w:t>
      </w:r>
      <w:r w:rsidR="00C913DB" w:rsidRPr="00DA5961">
        <w:rPr>
          <w:rFonts w:cstheme="minorHAnsi"/>
          <w:vertAlign w:val="subscript"/>
        </w:rPr>
        <w:t>0.67</w:t>
      </w:r>
      <w:r w:rsidR="00C913DB" w:rsidRPr="00DA5961">
        <w:rPr>
          <w:rFonts w:cstheme="minorHAnsi"/>
        </w:rPr>
        <w:t>Mn</w:t>
      </w:r>
      <w:r w:rsidR="00C913DB" w:rsidRPr="00DA5961">
        <w:rPr>
          <w:rFonts w:cstheme="minorHAnsi"/>
          <w:vertAlign w:val="subscript"/>
        </w:rPr>
        <w:t>0.33</w:t>
      </w:r>
      <w:r w:rsidR="00C913DB" w:rsidRPr="00DA5961">
        <w:rPr>
          <w:rFonts w:cstheme="minorHAnsi"/>
        </w:rPr>
        <w:t>O</w:t>
      </w:r>
      <w:r w:rsidR="00C913DB" w:rsidRPr="00DA5961">
        <w:rPr>
          <w:rFonts w:cstheme="minorHAnsi"/>
          <w:vertAlign w:val="subscript"/>
        </w:rPr>
        <w:t>3-</w:t>
      </w:r>
      <w:r w:rsidR="00C913DB" w:rsidRPr="00DA5961">
        <w:rPr>
          <w:rFonts w:cstheme="minorHAnsi"/>
          <w:i/>
          <w:vertAlign w:val="subscript"/>
        </w:rPr>
        <w:t>δ</w:t>
      </w:r>
      <w:r w:rsidR="00C913DB" w:rsidRPr="00DA5961">
        <w:rPr>
          <w:rFonts w:cstheme="minorHAnsi"/>
        </w:rPr>
        <w:t xml:space="preserve"> was suggested as a promising </w:t>
      </w:r>
      <w:proofErr w:type="gramStart"/>
      <w:r w:rsidR="00C913DB" w:rsidRPr="00DA5961">
        <w:rPr>
          <w:rFonts w:cstheme="minorHAnsi"/>
        </w:rPr>
        <w:t>membrane</w:t>
      </w:r>
      <w:proofErr w:type="gramEnd"/>
      <w:r w:rsidR="00C913DB" w:rsidRPr="00DA5961">
        <w:rPr>
          <w:rFonts w:cstheme="minorHAnsi"/>
        </w:rPr>
        <w:t xml:space="preserve"> material </w:t>
      </w:r>
      <w:sdt>
        <w:sdtPr>
          <w:rPr>
            <w:rFonts w:cstheme="minorHAnsi"/>
          </w:rPr>
          <w:id w:val="360941955"/>
          <w:citation/>
        </w:sdtPr>
        <w:sdtContent>
          <w:r w:rsidR="00FB352A" w:rsidRPr="00DA5961">
            <w:rPr>
              <w:rFonts w:cstheme="minorHAnsi"/>
            </w:rPr>
            <w:fldChar w:fldCharType="begin"/>
          </w:r>
          <w:r w:rsidR="00FB352A" w:rsidRPr="00DA5961">
            <w:rPr>
              <w:rFonts w:cstheme="minorHAnsi"/>
            </w:rPr>
            <w:instrText xml:space="preserve"> CITATION Mar161 \l 2057 </w:instrText>
          </w:r>
          <w:r w:rsidR="00FB352A" w:rsidRPr="00DA5961">
            <w:rPr>
              <w:rFonts w:cstheme="minorHAnsi"/>
            </w:rPr>
            <w:fldChar w:fldCharType="separate"/>
          </w:r>
          <w:r w:rsidR="005D6041" w:rsidRPr="00DA5961">
            <w:rPr>
              <w:rFonts w:cstheme="minorHAnsi"/>
              <w:noProof/>
            </w:rPr>
            <w:t>[16]</w:t>
          </w:r>
          <w:r w:rsidR="00FB352A" w:rsidRPr="00DA5961">
            <w:rPr>
              <w:rFonts w:cstheme="minorHAnsi"/>
            </w:rPr>
            <w:fldChar w:fldCharType="end"/>
          </w:r>
        </w:sdtContent>
      </w:sdt>
      <w:r w:rsidR="00C913DB" w:rsidRPr="00DA5961">
        <w:rPr>
          <w:rFonts w:cstheme="minorHAnsi"/>
        </w:rPr>
        <w:t>.</w:t>
      </w:r>
      <w:r w:rsidR="00DE1EE5" w:rsidRPr="00DA5961">
        <w:rPr>
          <w:rFonts w:cstheme="minorHAnsi"/>
        </w:rPr>
        <w:t xml:space="preserve"> In industry, durability and stability are always vital factors that should be taken into account. </w:t>
      </w:r>
      <w:r w:rsidR="00A97394" w:rsidRPr="00DA5961">
        <w:rPr>
          <w:rFonts w:cstheme="minorHAnsi"/>
        </w:rPr>
        <w:t xml:space="preserve">Dependent </w:t>
      </w:r>
      <w:r w:rsidR="007E37CB" w:rsidRPr="00DA5961">
        <w:rPr>
          <w:rFonts w:cstheme="minorHAnsi"/>
        </w:rPr>
        <w:t>upon</w:t>
      </w:r>
      <w:r w:rsidR="00A97394" w:rsidRPr="00DA5961">
        <w:rPr>
          <w:rFonts w:cstheme="minorHAnsi"/>
        </w:rPr>
        <w:t xml:space="preserve"> the different redox characteristics of the transition metals, the stability of the </w:t>
      </w:r>
      <w:proofErr w:type="spellStart"/>
      <w:r w:rsidR="00A97394" w:rsidRPr="00DA5961">
        <w:rPr>
          <w:rFonts w:cstheme="minorHAnsi"/>
        </w:rPr>
        <w:t>perovskites</w:t>
      </w:r>
      <w:proofErr w:type="spellEnd"/>
      <w:r w:rsidR="00A97394" w:rsidRPr="00DA5961">
        <w:rPr>
          <w:rFonts w:cstheme="minorHAnsi"/>
        </w:rPr>
        <w:t xml:space="preserve"> varies: </w:t>
      </w:r>
      <w:r w:rsidR="00DE1EE5" w:rsidRPr="00DA5961">
        <w:rPr>
          <w:rFonts w:cstheme="minorHAnsi"/>
        </w:rPr>
        <w:t xml:space="preserve">in additional to the aforementioned </w:t>
      </w:r>
      <w:proofErr w:type="spellStart"/>
      <w:r w:rsidR="00DE1EE5" w:rsidRPr="00DA5961">
        <w:rPr>
          <w:rFonts w:cstheme="minorHAnsi"/>
        </w:rPr>
        <w:t>Ga</w:t>
      </w:r>
      <w:proofErr w:type="spellEnd"/>
      <w:r w:rsidR="00DE1EE5" w:rsidRPr="00DA5961">
        <w:rPr>
          <w:rFonts w:cstheme="minorHAnsi"/>
        </w:rPr>
        <w:t xml:space="preserve">, </w:t>
      </w:r>
      <w:r w:rsidR="00A97394" w:rsidRPr="00DA5961">
        <w:rPr>
          <w:rFonts w:cstheme="minorHAnsi"/>
        </w:rPr>
        <w:t>Fe</w:t>
      </w:r>
      <w:r w:rsidR="00A97394" w:rsidRPr="001602EE">
        <w:rPr>
          <w:rFonts w:cstheme="minorHAnsi"/>
        </w:rPr>
        <w:t xml:space="preserve"> and Cr present very </w:t>
      </w:r>
      <w:r w:rsidR="00A97394" w:rsidRPr="001602EE">
        <w:rPr>
          <w:rFonts w:cstheme="minorHAnsi"/>
        </w:rPr>
        <w:lastRenderedPageBreak/>
        <w:t>high stability while Co provides relative</w:t>
      </w:r>
      <w:r w:rsidR="00795ED0" w:rsidRPr="001602EE">
        <w:rPr>
          <w:rFonts w:cstheme="minorHAnsi"/>
        </w:rPr>
        <w:t>ly</w:t>
      </w:r>
      <w:r w:rsidR="00A97394" w:rsidRPr="001602EE">
        <w:rPr>
          <w:rFonts w:cstheme="minorHAnsi"/>
        </w:rPr>
        <w:t xml:space="preserve"> low stability in LaBO</w:t>
      </w:r>
      <w:r w:rsidR="00A97394" w:rsidRPr="001602EE">
        <w:rPr>
          <w:rFonts w:cstheme="minorHAnsi"/>
          <w:vertAlign w:val="subscript"/>
        </w:rPr>
        <w:t>3</w:t>
      </w:r>
      <w:r w:rsidR="00A97394" w:rsidRPr="001602EE">
        <w:rPr>
          <w:rFonts w:cstheme="minorHAnsi"/>
        </w:rPr>
        <w:t xml:space="preserve"> materials (B is the transition metal)</w:t>
      </w:r>
      <w:r w:rsidR="00EC77E0" w:rsidRPr="001602EE">
        <w:rPr>
          <w:rFonts w:cstheme="minorHAnsi"/>
        </w:rPr>
        <w:t xml:space="preserve"> </w:t>
      </w:r>
      <w:sdt>
        <w:sdtPr>
          <w:rPr>
            <w:rFonts w:cstheme="minorHAnsi"/>
          </w:rPr>
          <w:id w:val="-910613545"/>
          <w:citation/>
        </w:sdtPr>
        <w:sdtContent>
          <w:r w:rsidR="00EC77E0" w:rsidRPr="001602EE">
            <w:rPr>
              <w:rFonts w:cstheme="minorHAnsi"/>
            </w:rPr>
            <w:fldChar w:fldCharType="begin"/>
          </w:r>
          <w:r w:rsidR="00EC77E0" w:rsidRPr="001602EE">
            <w:rPr>
              <w:rFonts w:cstheme="minorHAnsi"/>
            </w:rPr>
            <w:instrText xml:space="preserve"> CITATION Nak79 \l 2057 </w:instrText>
          </w:r>
          <w:r w:rsidR="00EC77E0" w:rsidRPr="001602EE">
            <w:rPr>
              <w:rFonts w:cstheme="minorHAnsi"/>
            </w:rPr>
            <w:fldChar w:fldCharType="separate"/>
          </w:r>
          <w:r w:rsidR="005D6041" w:rsidRPr="005D6041">
            <w:rPr>
              <w:rFonts w:cstheme="minorHAnsi"/>
              <w:noProof/>
            </w:rPr>
            <w:t>[17]</w:t>
          </w:r>
          <w:r w:rsidR="00EC77E0" w:rsidRPr="001602EE">
            <w:rPr>
              <w:rFonts w:cstheme="minorHAnsi"/>
            </w:rPr>
            <w:fldChar w:fldCharType="end"/>
          </w:r>
        </w:sdtContent>
      </w:sdt>
      <w:r w:rsidR="00A97394" w:rsidRPr="001602EE">
        <w:rPr>
          <w:rFonts w:cstheme="minorHAnsi"/>
        </w:rPr>
        <w:t>.</w:t>
      </w:r>
      <w:r w:rsidR="00AD68E6">
        <w:rPr>
          <w:rFonts w:cstheme="minorHAnsi"/>
        </w:rPr>
        <w:t xml:space="preserve"> </w:t>
      </w:r>
      <w:r w:rsidR="00A97394" w:rsidRPr="001602EE">
        <w:rPr>
          <w:rFonts w:cstheme="minorHAnsi"/>
        </w:rPr>
        <w:t xml:space="preserve">Furthermore, </w:t>
      </w:r>
      <w:r w:rsidR="00660D17" w:rsidRPr="001602EE">
        <w:rPr>
          <w:rFonts w:cstheme="minorHAnsi"/>
        </w:rPr>
        <w:t xml:space="preserve">it is reported that </w:t>
      </w:r>
      <w:r w:rsidR="00A97394" w:rsidRPr="001602EE">
        <w:rPr>
          <w:rFonts w:cstheme="minorHAnsi"/>
        </w:rPr>
        <w:t>substitution of Fe by Cr is advantageous for</w:t>
      </w:r>
      <w:r w:rsidR="00642D73" w:rsidRPr="001602EE">
        <w:rPr>
          <w:rFonts w:cstheme="minorHAnsi"/>
        </w:rPr>
        <w:t xml:space="preserve"> increasing the</w:t>
      </w:r>
      <w:r w:rsidR="00A97394" w:rsidRPr="001602EE">
        <w:rPr>
          <w:rFonts w:cstheme="minorHAnsi"/>
        </w:rPr>
        <w:t xml:space="preserve"> stability but</w:t>
      </w:r>
      <w:r w:rsidR="00795ED0" w:rsidRPr="001602EE">
        <w:rPr>
          <w:rFonts w:cstheme="minorHAnsi"/>
        </w:rPr>
        <w:t>,</w:t>
      </w:r>
      <w:r w:rsidR="008857EB" w:rsidRPr="001602EE">
        <w:rPr>
          <w:rFonts w:cstheme="minorHAnsi"/>
        </w:rPr>
        <w:t xml:space="preserve"> due to volatilisation of Cr</w:t>
      </w:r>
      <w:r w:rsidR="00795ED0" w:rsidRPr="001602EE">
        <w:rPr>
          <w:rFonts w:cstheme="minorHAnsi"/>
        </w:rPr>
        <w:t>,</w:t>
      </w:r>
      <w:r w:rsidR="00A97394" w:rsidRPr="001602EE">
        <w:rPr>
          <w:rFonts w:cstheme="minorHAnsi"/>
        </w:rPr>
        <w:t xml:space="preserve"> </w:t>
      </w:r>
      <w:r w:rsidR="00C43852" w:rsidRPr="001602EE">
        <w:rPr>
          <w:rFonts w:cstheme="minorHAnsi"/>
        </w:rPr>
        <w:t>significant</w:t>
      </w:r>
      <w:r w:rsidR="00A97394" w:rsidRPr="001602EE">
        <w:rPr>
          <w:rFonts w:cstheme="minorHAnsi"/>
        </w:rPr>
        <w:t xml:space="preserve"> substitution</w:t>
      </w:r>
      <w:r w:rsidR="00C43852" w:rsidRPr="001602EE">
        <w:rPr>
          <w:rFonts w:cstheme="minorHAnsi"/>
        </w:rPr>
        <w:t xml:space="preserve"> leads to decreased</w:t>
      </w:r>
      <w:r w:rsidR="00A97394" w:rsidRPr="001602EE">
        <w:rPr>
          <w:rFonts w:cstheme="minorHAnsi"/>
        </w:rPr>
        <w:t xml:space="preserve"> </w:t>
      </w:r>
      <w:proofErr w:type="spellStart"/>
      <w:r w:rsidR="00A97394" w:rsidRPr="001602EE">
        <w:rPr>
          <w:rFonts w:cstheme="minorHAnsi"/>
        </w:rPr>
        <w:t>sinterability</w:t>
      </w:r>
      <w:proofErr w:type="spellEnd"/>
      <w:r w:rsidR="00A97394" w:rsidRPr="001602EE">
        <w:rPr>
          <w:rFonts w:cstheme="minorHAnsi"/>
        </w:rPr>
        <w:t xml:space="preserve"> and is problematic for densification.</w:t>
      </w:r>
      <w:r w:rsidR="00051CEE" w:rsidRPr="001602EE">
        <w:rPr>
          <w:rFonts w:cstheme="minorHAnsi"/>
        </w:rPr>
        <w:t xml:space="preserve"> </w:t>
      </w:r>
      <w:sdt>
        <w:sdtPr>
          <w:rPr>
            <w:rFonts w:cstheme="minorHAnsi"/>
          </w:rPr>
          <w:id w:val="-193231344"/>
          <w:citation/>
        </w:sdtPr>
        <w:sdtContent>
          <w:r w:rsidR="007D08E5" w:rsidRPr="001602EE">
            <w:rPr>
              <w:rFonts w:cstheme="minorHAnsi"/>
            </w:rPr>
            <w:fldChar w:fldCharType="begin"/>
          </w:r>
          <w:r w:rsidR="00460620" w:rsidRPr="001602EE">
            <w:rPr>
              <w:rFonts w:cstheme="minorHAnsi"/>
            </w:rPr>
            <w:instrText xml:space="preserve">CITATION Atk01 \m Yok \l 2057 </w:instrText>
          </w:r>
          <w:r w:rsidR="007D08E5" w:rsidRPr="001602EE">
            <w:rPr>
              <w:rFonts w:cstheme="minorHAnsi"/>
            </w:rPr>
            <w:fldChar w:fldCharType="separate"/>
          </w:r>
          <w:r w:rsidR="005D6041" w:rsidRPr="005D6041">
            <w:rPr>
              <w:rFonts w:cstheme="minorHAnsi"/>
              <w:noProof/>
            </w:rPr>
            <w:t>[2, 18]</w:t>
          </w:r>
          <w:r w:rsidR="007D08E5" w:rsidRPr="001602EE">
            <w:rPr>
              <w:rFonts w:cstheme="minorHAnsi"/>
            </w:rPr>
            <w:fldChar w:fldCharType="end"/>
          </w:r>
        </w:sdtContent>
      </w:sdt>
      <w:r w:rsidR="00051CEE" w:rsidRPr="001602EE">
        <w:rPr>
          <w:rFonts w:cstheme="minorHAnsi"/>
        </w:rPr>
        <w:t xml:space="preserve"> Hence, dependent on the requirements</w:t>
      </w:r>
      <w:r w:rsidR="00C43852" w:rsidRPr="001602EE">
        <w:rPr>
          <w:rFonts w:cstheme="minorHAnsi"/>
        </w:rPr>
        <w:t xml:space="preserve"> of the application</w:t>
      </w:r>
      <w:r w:rsidR="00051CEE" w:rsidRPr="001602EE">
        <w:rPr>
          <w:rFonts w:cstheme="minorHAnsi"/>
        </w:rPr>
        <w:t xml:space="preserve">, the </w:t>
      </w:r>
      <w:r w:rsidR="00051CEE" w:rsidRPr="00DA5961">
        <w:rPr>
          <w:rFonts w:cstheme="minorHAnsi"/>
        </w:rPr>
        <w:t xml:space="preserve">Fe/Cr ratio should be </w:t>
      </w:r>
      <w:r w:rsidR="00771E48" w:rsidRPr="00DA5961">
        <w:rPr>
          <w:rFonts w:cstheme="minorHAnsi"/>
        </w:rPr>
        <w:t>optimised</w:t>
      </w:r>
      <w:r w:rsidR="00051CEE" w:rsidRPr="00DA5961">
        <w:rPr>
          <w:rFonts w:cstheme="minorHAnsi"/>
        </w:rPr>
        <w:t xml:space="preserve">. </w:t>
      </w:r>
      <w:r w:rsidR="001602EE" w:rsidRPr="00DA5961">
        <w:rPr>
          <w:rFonts w:cstheme="minorHAnsi"/>
        </w:rPr>
        <w:t>Assuming the valence state of iron is +3 the defect equation can be written as Eq. (4).</w:t>
      </w:r>
    </w:p>
    <w:p w14:paraId="0F68D38C" w14:textId="77777777" w:rsidR="00E1703B" w:rsidRPr="00DA5961" w:rsidRDefault="00D415C0" w:rsidP="00E1703B">
      <w:pPr>
        <w:spacing w:line="360" w:lineRule="auto"/>
        <w:jc w:val="right"/>
        <w:rPr>
          <w:rFonts w:ascii="Times New Roman" w:hAnsi="Times New Roman" w:cs="Times New Roman"/>
        </w:rPr>
      </w:pP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Cr</m:t>
                </m:r>
              </m:e>
              <m:sub>
                <m:r>
                  <w:rPr>
                    <w:rFonts w:ascii="Cambria Math" w:hAnsi="Cambria Math" w:cs="Times New Roman"/>
                  </w:rPr>
                  <m:t>2</m:t>
                </m:r>
              </m:sub>
            </m:sSub>
            <m:r>
              <w:rPr>
                <w:rFonts w:ascii="Cambria Math" w:hAnsi="Cambria Math" w:cs="Times New Roman"/>
              </w:rPr>
              <m:t>O</m:t>
            </m:r>
          </m:e>
          <m:sub>
            <m:r>
              <w:rPr>
                <w:rFonts w:ascii="Cambria Math" w:hAnsi="Cambria Math" w:cs="Times New Roman"/>
              </w:rPr>
              <m:t>3</m:t>
            </m:r>
          </m:sub>
        </m:sSub>
        <m:box>
          <m:boxPr>
            <m:opEmu m:val="1"/>
            <m:ctrlPr>
              <w:rPr>
                <w:rFonts w:ascii="Cambria Math" w:hAnsi="Cambria Math" w:cs="Times New Roman"/>
                <w:i/>
              </w:rPr>
            </m:ctrlPr>
          </m:boxPr>
          <m:e>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
                      <m:sSubPr>
                        <m:ctrlPr>
                          <w:rPr>
                            <w:rFonts w:ascii="Cambria Math" w:hAnsi="Cambria Math" w:cs="Times New Roman"/>
                            <w:i/>
                          </w:rPr>
                        </m:ctrlPr>
                      </m:sSubPr>
                      <m:e>
                        <m:r>
                          <w:rPr>
                            <w:rFonts w:ascii="Cambria Math" w:hAnsi="Cambria Math" w:cs="Times New Roman"/>
                          </w:rPr>
                          <m:t>Fe</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3</m:t>
                        </m:r>
                      </m:sub>
                    </m:sSub>
                  </m:e>
                </m:groupChr>
              </m:e>
            </m:box>
          </m:e>
        </m:box>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Cr</m:t>
            </m:r>
          </m:e>
          <m:sub>
            <m:r>
              <w:rPr>
                <w:rFonts w:ascii="Cambria Math" w:hAnsi="Cambria Math" w:cs="Times New Roman"/>
              </w:rPr>
              <m:t>Fe</m:t>
            </m:r>
          </m:sub>
          <m:sup>
            <m:r>
              <w:rPr>
                <w:rFonts w:ascii="Cambria Math" w:hAnsi="Cambria Math" w:cs="Times New Roman"/>
              </w:rPr>
              <m:t>×</m:t>
            </m:r>
          </m:sup>
        </m:sSubSup>
        <m:r>
          <w:rPr>
            <w:rFonts w:ascii="Cambria Math" w:hAnsi="Cambria Math" w:cs="Times New Roman"/>
          </w:rPr>
          <m:t>+3</m:t>
        </m:r>
        <m:sSubSup>
          <m:sSubSupPr>
            <m:ctrlPr>
              <w:rPr>
                <w:rFonts w:ascii="Cambria Math" w:hAnsi="Cambria Math" w:cs="Times New Roman"/>
                <w:i/>
              </w:rPr>
            </m:ctrlPr>
          </m:sSubSupPr>
          <m:e>
            <m:r>
              <w:rPr>
                <w:rFonts w:ascii="Cambria Math" w:hAnsi="Cambria Math" w:cs="Times New Roman"/>
              </w:rPr>
              <m:t>O</m:t>
            </m:r>
          </m:e>
          <m:sub>
            <m:r>
              <w:rPr>
                <w:rFonts w:ascii="Cambria Math" w:hAnsi="Cambria Math" w:cs="Times New Roman"/>
              </w:rPr>
              <m:t>o</m:t>
            </m:r>
          </m:sub>
          <m:sup>
            <m:r>
              <w:rPr>
                <w:rFonts w:ascii="Cambria Math" w:hAnsi="Cambria Math" w:cs="Times New Roman"/>
              </w:rPr>
              <m:t>×</m:t>
            </m:r>
          </m:sup>
        </m:sSubSup>
      </m:oMath>
      <w:r w:rsidR="00E1703B" w:rsidRPr="00DA5961">
        <w:rPr>
          <w:rFonts w:ascii="Times New Roman" w:hAnsi="Times New Roman" w:cs="Times New Roman"/>
        </w:rPr>
        <w:t xml:space="preserve">                       </w:t>
      </w:r>
      <w:r w:rsidR="00FB352A" w:rsidRPr="00DA5961">
        <w:rPr>
          <w:rFonts w:ascii="Times New Roman" w:hAnsi="Times New Roman" w:cs="Times New Roman"/>
        </w:rPr>
        <w:t xml:space="preserve">   </w:t>
      </w:r>
      <w:r w:rsidR="00E1703B" w:rsidRPr="00DA5961">
        <w:rPr>
          <w:rFonts w:ascii="Times New Roman" w:hAnsi="Times New Roman" w:cs="Times New Roman"/>
        </w:rPr>
        <w:t xml:space="preserve">   </w:t>
      </w:r>
      <w:r w:rsidR="001602EE" w:rsidRPr="00DA5961">
        <w:rPr>
          <w:rFonts w:ascii="Times New Roman" w:hAnsi="Times New Roman" w:cs="Times New Roman"/>
        </w:rPr>
        <w:t xml:space="preserve">      </w:t>
      </w:r>
      <w:r w:rsidR="00E52BB6" w:rsidRPr="00DA5961">
        <w:rPr>
          <w:rFonts w:ascii="Times New Roman" w:hAnsi="Times New Roman" w:cs="Times New Roman"/>
        </w:rPr>
        <w:t xml:space="preserve">   </w:t>
      </w:r>
      <w:r w:rsidR="001602EE" w:rsidRPr="00DA5961">
        <w:rPr>
          <w:rFonts w:ascii="Times New Roman" w:hAnsi="Times New Roman" w:cs="Times New Roman"/>
        </w:rPr>
        <w:t xml:space="preserve">                      (4</w:t>
      </w:r>
      <w:r w:rsidR="00E1703B" w:rsidRPr="00DA5961">
        <w:rPr>
          <w:rFonts w:ascii="Times New Roman" w:hAnsi="Times New Roman" w:cs="Times New Roman"/>
        </w:rPr>
        <w:t xml:space="preserve">) </w:t>
      </w:r>
    </w:p>
    <w:p w14:paraId="43885CFA" w14:textId="77777777" w:rsidR="00CE4ACA" w:rsidRPr="00CB41FB" w:rsidRDefault="005668E0" w:rsidP="005668E0">
      <w:pPr>
        <w:jc w:val="both"/>
        <w:rPr>
          <w:rFonts w:cstheme="minorHAnsi"/>
        </w:rPr>
      </w:pPr>
      <w:r w:rsidRPr="00DA5961">
        <w:rPr>
          <w:rFonts w:cstheme="minorHAnsi"/>
        </w:rPr>
        <w:t xml:space="preserve">In this work the influence of different </w:t>
      </w:r>
      <w:r w:rsidR="00771E48" w:rsidRPr="00DA5961">
        <w:rPr>
          <w:rFonts w:cstheme="minorHAnsi"/>
        </w:rPr>
        <w:t>Fe/Cr ratio</w:t>
      </w:r>
      <w:r w:rsidR="00AD666E" w:rsidRPr="00DA5961">
        <w:rPr>
          <w:rFonts w:cstheme="minorHAnsi"/>
        </w:rPr>
        <w:t>s</w:t>
      </w:r>
      <w:r w:rsidRPr="00DA5961">
        <w:rPr>
          <w:rFonts w:cstheme="minorHAnsi"/>
        </w:rPr>
        <w:t xml:space="preserve"> on the electrical</w:t>
      </w:r>
      <w:r w:rsidR="00946812" w:rsidRPr="00DA5961">
        <w:rPr>
          <w:rFonts w:cstheme="minorHAnsi"/>
        </w:rPr>
        <w:t xml:space="preserve"> and oxygen diffusion behaviour</w:t>
      </w:r>
      <w:r w:rsidRPr="00DA5961">
        <w:rPr>
          <w:rFonts w:cstheme="minorHAnsi"/>
        </w:rPr>
        <w:t xml:space="preserve"> in the </w:t>
      </w:r>
      <w:proofErr w:type="spellStart"/>
      <w:r w:rsidRPr="00DA5961">
        <w:rPr>
          <w:rFonts w:cstheme="minorHAnsi"/>
        </w:rPr>
        <w:t>LSCrF</w:t>
      </w:r>
      <w:proofErr w:type="spellEnd"/>
      <w:r w:rsidRPr="00DA5961">
        <w:rPr>
          <w:rFonts w:cstheme="minorHAnsi"/>
        </w:rPr>
        <w:t xml:space="preserve"> compo</w:t>
      </w:r>
      <w:r w:rsidR="00795ED0" w:rsidRPr="00DA5961">
        <w:rPr>
          <w:rFonts w:cstheme="minorHAnsi"/>
        </w:rPr>
        <w:t>unds</w:t>
      </w:r>
      <w:r w:rsidR="009E40CC" w:rsidRPr="00DA5961">
        <w:rPr>
          <w:rFonts w:cstheme="minorHAnsi"/>
        </w:rPr>
        <w:t>, to be used as part of a dual phase composite system,</w:t>
      </w:r>
      <w:r w:rsidR="00795ED0">
        <w:rPr>
          <w:rFonts w:cstheme="minorHAnsi"/>
        </w:rPr>
        <w:t xml:space="preserve"> with 5% A-site deficiency we</w:t>
      </w:r>
      <w:r w:rsidRPr="00CB41FB">
        <w:rPr>
          <w:rFonts w:cstheme="minorHAnsi"/>
        </w:rPr>
        <w:t>re investigated.</w:t>
      </w:r>
      <w:r>
        <w:rPr>
          <w:rFonts w:cstheme="minorHAnsi"/>
        </w:rPr>
        <w:t xml:space="preserve"> </w:t>
      </w:r>
      <w:r w:rsidR="00445E44" w:rsidRPr="00CB41FB">
        <w:rPr>
          <w:rFonts w:cstheme="minorHAnsi"/>
        </w:rPr>
        <w:t>F</w:t>
      </w:r>
      <w:r w:rsidR="00526D35" w:rsidRPr="00CB41FB">
        <w:rPr>
          <w:rFonts w:cstheme="minorHAnsi"/>
        </w:rPr>
        <w:t>or clarity the (</w:t>
      </w:r>
      <w:proofErr w:type="gramStart"/>
      <w:r w:rsidR="00526D35" w:rsidRPr="00CB41FB">
        <w:rPr>
          <w:rFonts w:cstheme="minorHAnsi"/>
        </w:rPr>
        <w:t>La</w:t>
      </w:r>
      <w:r w:rsidR="00526D35" w:rsidRPr="00CB41FB">
        <w:rPr>
          <w:rFonts w:cstheme="minorHAnsi"/>
          <w:vertAlign w:val="subscript"/>
        </w:rPr>
        <w:t>0.8</w:t>
      </w:r>
      <w:r w:rsidR="00526D35" w:rsidRPr="00CB41FB">
        <w:rPr>
          <w:rFonts w:cstheme="minorHAnsi"/>
        </w:rPr>
        <w:t>Sr</w:t>
      </w:r>
      <w:r w:rsidR="00526D35" w:rsidRPr="00CB41FB">
        <w:rPr>
          <w:rFonts w:cstheme="minorHAnsi"/>
          <w:vertAlign w:val="subscript"/>
        </w:rPr>
        <w:t>0.2</w:t>
      </w:r>
      <w:r w:rsidR="00526D35" w:rsidRPr="00CB41FB">
        <w:rPr>
          <w:rFonts w:cstheme="minorHAnsi"/>
        </w:rPr>
        <w:t>)</w:t>
      </w:r>
      <w:r w:rsidR="00526D35" w:rsidRPr="00CB41FB">
        <w:rPr>
          <w:rFonts w:cstheme="minorHAnsi"/>
          <w:vertAlign w:val="subscript"/>
        </w:rPr>
        <w:t>0.95</w:t>
      </w:r>
      <w:r w:rsidR="00526D35" w:rsidRPr="00CB41FB">
        <w:rPr>
          <w:rFonts w:cstheme="minorHAnsi"/>
        </w:rPr>
        <w:t>Cr</w:t>
      </w:r>
      <w:r w:rsidR="00526D35" w:rsidRPr="00CB41FB">
        <w:rPr>
          <w:rFonts w:cstheme="minorHAnsi"/>
          <w:vertAlign w:val="subscript"/>
        </w:rPr>
        <w:t>0.3</w:t>
      </w:r>
      <w:r w:rsidR="00526D35" w:rsidRPr="00CB41FB">
        <w:rPr>
          <w:rFonts w:cstheme="minorHAnsi"/>
        </w:rPr>
        <w:t>Fe</w:t>
      </w:r>
      <w:r w:rsidR="00526D35" w:rsidRPr="00CB41FB">
        <w:rPr>
          <w:rFonts w:cstheme="minorHAnsi"/>
          <w:vertAlign w:val="subscript"/>
        </w:rPr>
        <w:t>0.7</w:t>
      </w:r>
      <w:r w:rsidR="00526D35" w:rsidRPr="00CB41FB">
        <w:rPr>
          <w:rFonts w:cstheme="minorHAnsi"/>
        </w:rPr>
        <w:t>O</w:t>
      </w:r>
      <w:r w:rsidR="00526D35" w:rsidRPr="00CB41FB">
        <w:rPr>
          <w:rFonts w:cstheme="minorHAnsi"/>
          <w:vertAlign w:val="subscript"/>
        </w:rPr>
        <w:t>3</w:t>
      </w:r>
      <w:proofErr w:type="gramEnd"/>
      <w:r w:rsidR="00526D35" w:rsidRPr="00CB41FB">
        <w:rPr>
          <w:rFonts w:cstheme="minorHAnsi"/>
          <w:vertAlign w:val="subscript"/>
        </w:rPr>
        <w:t>-</w:t>
      </w:r>
      <w:r w:rsidR="00526D35" w:rsidRPr="00CB41FB">
        <w:rPr>
          <w:rFonts w:cstheme="minorHAnsi"/>
          <w:i/>
          <w:vertAlign w:val="subscript"/>
        </w:rPr>
        <w:t>δ</w:t>
      </w:r>
      <w:r w:rsidR="00526D35" w:rsidRPr="00CB41FB">
        <w:rPr>
          <w:rFonts w:cstheme="minorHAnsi"/>
        </w:rPr>
        <w:t>, (La</w:t>
      </w:r>
      <w:r w:rsidR="00526D35" w:rsidRPr="00CB41FB">
        <w:rPr>
          <w:rFonts w:cstheme="minorHAnsi"/>
          <w:vertAlign w:val="subscript"/>
        </w:rPr>
        <w:t>0.8</w:t>
      </w:r>
      <w:r w:rsidR="00526D35" w:rsidRPr="00CB41FB">
        <w:rPr>
          <w:rFonts w:cstheme="minorHAnsi"/>
        </w:rPr>
        <w:t>Sr</w:t>
      </w:r>
      <w:r w:rsidR="00526D35" w:rsidRPr="00CB41FB">
        <w:rPr>
          <w:rFonts w:cstheme="minorHAnsi"/>
          <w:vertAlign w:val="subscript"/>
        </w:rPr>
        <w:t>0.2</w:t>
      </w:r>
      <w:r w:rsidR="00526D35" w:rsidRPr="00CB41FB">
        <w:rPr>
          <w:rFonts w:cstheme="minorHAnsi"/>
        </w:rPr>
        <w:t>)</w:t>
      </w:r>
      <w:r w:rsidR="00526D35" w:rsidRPr="00CB41FB">
        <w:rPr>
          <w:rFonts w:cstheme="minorHAnsi"/>
          <w:vertAlign w:val="subscript"/>
        </w:rPr>
        <w:t>0.95</w:t>
      </w:r>
      <w:r w:rsidR="00526D35" w:rsidRPr="00CB41FB">
        <w:rPr>
          <w:rFonts w:cstheme="minorHAnsi"/>
        </w:rPr>
        <w:t>Cr</w:t>
      </w:r>
      <w:r w:rsidR="00526D35" w:rsidRPr="00CB41FB">
        <w:rPr>
          <w:rFonts w:cstheme="minorHAnsi"/>
          <w:vertAlign w:val="subscript"/>
        </w:rPr>
        <w:t>0.5</w:t>
      </w:r>
      <w:r w:rsidR="00526D35" w:rsidRPr="00CB41FB">
        <w:rPr>
          <w:rFonts w:cstheme="minorHAnsi"/>
        </w:rPr>
        <w:t>Fe</w:t>
      </w:r>
      <w:r w:rsidR="00526D35" w:rsidRPr="00CB41FB">
        <w:rPr>
          <w:rFonts w:cstheme="minorHAnsi"/>
          <w:vertAlign w:val="subscript"/>
        </w:rPr>
        <w:t>0.5</w:t>
      </w:r>
      <w:r w:rsidR="00526D35" w:rsidRPr="00CB41FB">
        <w:rPr>
          <w:rFonts w:cstheme="minorHAnsi"/>
        </w:rPr>
        <w:t>O</w:t>
      </w:r>
      <w:r w:rsidR="00526D35" w:rsidRPr="00CB41FB">
        <w:rPr>
          <w:rFonts w:cstheme="minorHAnsi"/>
          <w:vertAlign w:val="subscript"/>
        </w:rPr>
        <w:t>3-</w:t>
      </w:r>
      <w:r w:rsidR="00526D35" w:rsidRPr="00CB41FB">
        <w:rPr>
          <w:rFonts w:cstheme="minorHAnsi"/>
          <w:i/>
          <w:vertAlign w:val="subscript"/>
        </w:rPr>
        <w:t>δ</w:t>
      </w:r>
      <w:r w:rsidR="00526D35" w:rsidRPr="00CB41FB">
        <w:rPr>
          <w:rFonts w:cstheme="minorHAnsi"/>
        </w:rPr>
        <w:t xml:space="preserve">, </w:t>
      </w:r>
      <w:r w:rsidR="002155C6">
        <w:rPr>
          <w:rFonts w:cstheme="minorHAnsi"/>
        </w:rPr>
        <w:t xml:space="preserve">and </w:t>
      </w:r>
      <w:r w:rsidR="00526D35" w:rsidRPr="00CB41FB">
        <w:rPr>
          <w:rFonts w:cstheme="minorHAnsi"/>
        </w:rPr>
        <w:t>(La</w:t>
      </w:r>
      <w:r w:rsidR="00526D35" w:rsidRPr="00CB41FB">
        <w:rPr>
          <w:rFonts w:cstheme="minorHAnsi"/>
          <w:vertAlign w:val="subscript"/>
        </w:rPr>
        <w:t>0.8</w:t>
      </w:r>
      <w:r w:rsidR="00526D35" w:rsidRPr="00CB41FB">
        <w:rPr>
          <w:rFonts w:cstheme="minorHAnsi"/>
        </w:rPr>
        <w:t>Sr</w:t>
      </w:r>
      <w:r w:rsidR="00526D35" w:rsidRPr="00CB41FB">
        <w:rPr>
          <w:rFonts w:cstheme="minorHAnsi"/>
          <w:vertAlign w:val="subscript"/>
        </w:rPr>
        <w:t>0.2</w:t>
      </w:r>
      <w:r w:rsidR="00526D35" w:rsidRPr="00CB41FB">
        <w:rPr>
          <w:rFonts w:cstheme="minorHAnsi"/>
        </w:rPr>
        <w:t>)</w:t>
      </w:r>
      <w:r w:rsidR="00526D35" w:rsidRPr="00CB41FB">
        <w:rPr>
          <w:rFonts w:cstheme="minorHAnsi"/>
          <w:vertAlign w:val="subscript"/>
        </w:rPr>
        <w:t>0.95</w:t>
      </w:r>
      <w:r w:rsidR="00526D35" w:rsidRPr="00CB41FB">
        <w:rPr>
          <w:rFonts w:cstheme="minorHAnsi"/>
        </w:rPr>
        <w:t>Cr</w:t>
      </w:r>
      <w:r w:rsidR="00526D35" w:rsidRPr="00CB41FB">
        <w:rPr>
          <w:rFonts w:cstheme="minorHAnsi"/>
          <w:vertAlign w:val="subscript"/>
        </w:rPr>
        <w:t>0.7</w:t>
      </w:r>
      <w:r w:rsidR="00526D35" w:rsidRPr="00CB41FB">
        <w:rPr>
          <w:rFonts w:cstheme="minorHAnsi"/>
        </w:rPr>
        <w:t>Fe</w:t>
      </w:r>
      <w:r w:rsidR="00526D35" w:rsidRPr="00CB41FB">
        <w:rPr>
          <w:rFonts w:cstheme="minorHAnsi"/>
          <w:vertAlign w:val="subscript"/>
        </w:rPr>
        <w:t>0.3</w:t>
      </w:r>
      <w:r w:rsidR="00526D35" w:rsidRPr="00CB41FB">
        <w:rPr>
          <w:rFonts w:cstheme="minorHAnsi"/>
        </w:rPr>
        <w:t>O</w:t>
      </w:r>
      <w:r w:rsidR="00526D35" w:rsidRPr="00CB41FB">
        <w:rPr>
          <w:rFonts w:cstheme="minorHAnsi"/>
          <w:vertAlign w:val="subscript"/>
        </w:rPr>
        <w:t>3-</w:t>
      </w:r>
      <w:r w:rsidR="00526D35" w:rsidRPr="00CB41FB">
        <w:rPr>
          <w:rFonts w:cstheme="minorHAnsi"/>
          <w:i/>
          <w:vertAlign w:val="subscript"/>
        </w:rPr>
        <w:t>δ</w:t>
      </w:r>
      <w:r w:rsidR="00526D35" w:rsidRPr="00CB41FB">
        <w:rPr>
          <w:rFonts w:cstheme="minorHAnsi"/>
        </w:rPr>
        <w:t xml:space="preserve"> materials are </w:t>
      </w:r>
      <w:r w:rsidR="00437F81">
        <w:rPr>
          <w:rFonts w:cstheme="minorHAnsi"/>
        </w:rPr>
        <w:t>denoted</w:t>
      </w:r>
      <w:r w:rsidR="002155C6">
        <w:rPr>
          <w:rFonts w:cstheme="minorHAnsi"/>
        </w:rPr>
        <w:t xml:space="preserve"> as LSCrF37, LSCrF55 and</w:t>
      </w:r>
      <w:r w:rsidR="00526D35" w:rsidRPr="00CB41FB">
        <w:rPr>
          <w:rFonts w:cstheme="minorHAnsi"/>
        </w:rPr>
        <w:t xml:space="preserve"> LSCrF73, respectively. </w:t>
      </w:r>
      <w:r w:rsidR="003B6BA4" w:rsidRPr="00CB41FB">
        <w:rPr>
          <w:rFonts w:cstheme="minorHAnsi"/>
        </w:rPr>
        <w:t>C</w:t>
      </w:r>
      <w:r w:rsidR="004B2C4A" w:rsidRPr="00CB41FB">
        <w:rPr>
          <w:rFonts w:cstheme="minorHAnsi"/>
        </w:rPr>
        <w:t xml:space="preserve">haracterisation </w:t>
      </w:r>
      <w:r w:rsidR="00437F81">
        <w:rPr>
          <w:rFonts w:cstheme="minorHAnsi"/>
        </w:rPr>
        <w:t xml:space="preserve">investigations </w:t>
      </w:r>
      <w:r w:rsidR="00C43852">
        <w:rPr>
          <w:rFonts w:cstheme="minorHAnsi"/>
        </w:rPr>
        <w:t>of the</w:t>
      </w:r>
      <w:r w:rsidR="00795ED0">
        <w:rPr>
          <w:rFonts w:cstheme="minorHAnsi"/>
        </w:rPr>
        <w:t xml:space="preserve"> transport behaviour</w:t>
      </w:r>
      <w:r w:rsidR="00526D35" w:rsidRPr="00CB41FB">
        <w:rPr>
          <w:rFonts w:cstheme="minorHAnsi"/>
        </w:rPr>
        <w:t xml:space="preserve"> </w:t>
      </w:r>
      <w:r w:rsidR="004B2C4A" w:rsidRPr="00CB41FB">
        <w:rPr>
          <w:rFonts w:cstheme="minorHAnsi"/>
        </w:rPr>
        <w:t xml:space="preserve">comprising 4-point DC measurements and </w:t>
      </w:r>
      <w:r w:rsidR="00795ED0">
        <w:rPr>
          <w:rFonts w:cstheme="minorHAnsi"/>
        </w:rPr>
        <w:t xml:space="preserve">oxygen </w:t>
      </w:r>
      <w:r w:rsidR="004B2C4A" w:rsidRPr="00CB41FB">
        <w:rPr>
          <w:rFonts w:cstheme="minorHAnsi"/>
        </w:rPr>
        <w:t xml:space="preserve">diffusivity studies by </w:t>
      </w:r>
      <w:r w:rsidR="00526D35" w:rsidRPr="00CB41FB">
        <w:rPr>
          <w:rFonts w:cstheme="minorHAnsi"/>
        </w:rPr>
        <w:t>Isotopic Exchange Depth Profile (</w:t>
      </w:r>
      <w:r w:rsidR="004B2C4A" w:rsidRPr="00CB41FB">
        <w:rPr>
          <w:rFonts w:cstheme="minorHAnsi"/>
        </w:rPr>
        <w:t>IEDP</w:t>
      </w:r>
      <w:r w:rsidR="00526D35" w:rsidRPr="00CB41FB">
        <w:rPr>
          <w:rFonts w:cstheme="minorHAnsi"/>
        </w:rPr>
        <w:t>)</w:t>
      </w:r>
      <w:r w:rsidR="004B2C4A" w:rsidRPr="00CB41FB">
        <w:rPr>
          <w:rFonts w:cstheme="minorHAnsi"/>
        </w:rPr>
        <w:t>-</w:t>
      </w:r>
      <w:r w:rsidR="00526D35" w:rsidRPr="00CB41FB">
        <w:rPr>
          <w:rFonts w:cstheme="minorHAnsi"/>
        </w:rPr>
        <w:t>Secondary Ion Mass Spectro</w:t>
      </w:r>
      <w:r w:rsidR="00795ED0">
        <w:rPr>
          <w:rFonts w:cstheme="minorHAnsi"/>
        </w:rPr>
        <w:t>metry</w:t>
      </w:r>
      <w:r w:rsidR="00526D35" w:rsidRPr="00CB41FB">
        <w:rPr>
          <w:rFonts w:cstheme="minorHAnsi"/>
        </w:rPr>
        <w:t xml:space="preserve"> (</w:t>
      </w:r>
      <w:r w:rsidR="004B2C4A" w:rsidRPr="00CB41FB">
        <w:rPr>
          <w:rFonts w:cstheme="minorHAnsi"/>
        </w:rPr>
        <w:t>SIMS</w:t>
      </w:r>
      <w:r w:rsidR="00526D35" w:rsidRPr="00CB41FB">
        <w:rPr>
          <w:rFonts w:cstheme="minorHAnsi"/>
        </w:rPr>
        <w:t>)</w:t>
      </w:r>
      <w:r w:rsidR="004B2C4A" w:rsidRPr="00CB41FB">
        <w:rPr>
          <w:rFonts w:cstheme="minorHAnsi"/>
        </w:rPr>
        <w:t xml:space="preserve"> w</w:t>
      </w:r>
      <w:r w:rsidR="00437F81">
        <w:rPr>
          <w:rFonts w:cstheme="minorHAnsi"/>
        </w:rPr>
        <w:t>ere</w:t>
      </w:r>
      <w:r w:rsidR="004B2C4A" w:rsidRPr="00CB41FB">
        <w:rPr>
          <w:rFonts w:cstheme="minorHAnsi"/>
        </w:rPr>
        <w:t xml:space="preserve"> carried out on the fabricated </w:t>
      </w:r>
      <w:r w:rsidR="00C43852">
        <w:rPr>
          <w:rFonts w:cstheme="minorHAnsi"/>
        </w:rPr>
        <w:t>ceramic</w:t>
      </w:r>
      <w:r w:rsidR="004B2C4A" w:rsidRPr="00CB41FB">
        <w:rPr>
          <w:rFonts w:cstheme="minorHAnsi"/>
        </w:rPr>
        <w:t xml:space="preserve">s. </w:t>
      </w:r>
    </w:p>
    <w:p w14:paraId="6163C8B9" w14:textId="77777777" w:rsidR="00EC5D2A" w:rsidRPr="00CB41FB" w:rsidRDefault="00EC5D2A" w:rsidP="00CE4ACA">
      <w:pPr>
        <w:pStyle w:val="Heading1"/>
        <w:framePr w:wrap="notBeside"/>
        <w:rPr>
          <w:rFonts w:asciiTheme="minorHAnsi" w:hAnsiTheme="minorHAnsi" w:cstheme="minorHAnsi"/>
        </w:rPr>
      </w:pPr>
      <w:r w:rsidRPr="00CB41FB">
        <w:rPr>
          <w:rFonts w:asciiTheme="minorHAnsi" w:hAnsiTheme="minorHAnsi" w:cstheme="minorHAnsi"/>
        </w:rPr>
        <w:t xml:space="preserve">Experimental </w:t>
      </w:r>
    </w:p>
    <w:p w14:paraId="4C183C3F" w14:textId="77777777" w:rsidR="00F06914" w:rsidRPr="00DA5961" w:rsidRDefault="00F06914" w:rsidP="00F06914">
      <w:pPr>
        <w:pStyle w:val="Heading2"/>
        <w:ind w:left="578" w:hanging="578"/>
        <w:rPr>
          <w:rFonts w:asciiTheme="minorHAnsi" w:hAnsiTheme="minorHAnsi" w:cstheme="minorHAnsi"/>
        </w:rPr>
      </w:pPr>
      <w:r w:rsidRPr="00DA5961">
        <w:rPr>
          <w:rFonts w:asciiTheme="minorHAnsi" w:hAnsiTheme="minorHAnsi" w:cstheme="minorHAnsi"/>
        </w:rPr>
        <w:t xml:space="preserve">Preliminary characterisation </w:t>
      </w:r>
    </w:p>
    <w:p w14:paraId="58CC0AF6" w14:textId="77777777" w:rsidR="007F4AA8" w:rsidRPr="00DA5961" w:rsidRDefault="00733342" w:rsidP="007F4AA8">
      <w:pPr>
        <w:jc w:val="both"/>
        <w:rPr>
          <w:rFonts w:cstheme="minorHAnsi"/>
        </w:rPr>
      </w:pPr>
      <w:r w:rsidRPr="002155C6">
        <w:rPr>
          <w:rFonts w:cstheme="minorHAnsi"/>
        </w:rPr>
        <w:t xml:space="preserve">The starting </w:t>
      </w:r>
      <w:proofErr w:type="spellStart"/>
      <w:r w:rsidRPr="002155C6">
        <w:rPr>
          <w:rFonts w:cstheme="minorHAnsi"/>
        </w:rPr>
        <w:t>LSCrF</w:t>
      </w:r>
      <w:proofErr w:type="spellEnd"/>
      <w:r w:rsidR="00CE4ACA" w:rsidRPr="002155C6">
        <w:rPr>
          <w:rFonts w:cstheme="minorHAnsi"/>
        </w:rPr>
        <w:t xml:space="preserve"> powders were </w:t>
      </w:r>
      <w:r w:rsidR="00620BA7" w:rsidRPr="002155C6">
        <w:rPr>
          <w:rFonts w:cstheme="minorHAnsi"/>
        </w:rPr>
        <w:t xml:space="preserve">all </w:t>
      </w:r>
      <w:r w:rsidR="00CE4ACA" w:rsidRPr="002155C6">
        <w:rPr>
          <w:rFonts w:cstheme="minorHAnsi"/>
        </w:rPr>
        <w:t>supplied directly by Praxair</w:t>
      </w:r>
      <w:r w:rsidR="00D06FE9" w:rsidRPr="002155C6">
        <w:rPr>
          <w:rFonts w:cstheme="minorHAnsi"/>
        </w:rPr>
        <w:t>, Inc</w:t>
      </w:r>
      <w:r w:rsidR="00CE4ACA" w:rsidRPr="002155C6">
        <w:rPr>
          <w:rFonts w:cstheme="minorHAnsi"/>
        </w:rPr>
        <w:t xml:space="preserve">. (USA). The powders of the LSCrF37, </w:t>
      </w:r>
      <w:r w:rsidR="004B0CB5" w:rsidRPr="002155C6">
        <w:rPr>
          <w:rFonts w:cstheme="minorHAnsi"/>
        </w:rPr>
        <w:t>LSCrF</w:t>
      </w:r>
      <w:r w:rsidR="00CE4ACA" w:rsidRPr="002155C6">
        <w:rPr>
          <w:rFonts w:cstheme="minorHAnsi"/>
        </w:rPr>
        <w:t xml:space="preserve">55 and </w:t>
      </w:r>
      <w:r w:rsidR="004B0CB5" w:rsidRPr="002155C6">
        <w:rPr>
          <w:rFonts w:cstheme="minorHAnsi"/>
        </w:rPr>
        <w:t>LSCrF</w:t>
      </w:r>
      <w:r w:rsidR="00CE4ACA" w:rsidRPr="002155C6">
        <w:rPr>
          <w:rFonts w:cstheme="minorHAnsi"/>
        </w:rPr>
        <w:t xml:space="preserve">73 were die pressed </w:t>
      </w:r>
      <w:r w:rsidR="009C213B" w:rsidRPr="002155C6">
        <w:rPr>
          <w:rFonts w:cstheme="minorHAnsi"/>
        </w:rPr>
        <w:t>in a uniaxial geometry followed by</w:t>
      </w:r>
      <w:r w:rsidR="00CE4ACA" w:rsidRPr="002155C6">
        <w:rPr>
          <w:rFonts w:cstheme="minorHAnsi"/>
        </w:rPr>
        <w:t xml:space="preserve"> </w:t>
      </w:r>
      <w:proofErr w:type="spellStart"/>
      <w:r w:rsidR="00CE4ACA" w:rsidRPr="002155C6">
        <w:rPr>
          <w:rFonts w:cstheme="minorHAnsi"/>
        </w:rPr>
        <w:t>isostatic</w:t>
      </w:r>
      <w:proofErr w:type="spellEnd"/>
      <w:r w:rsidR="00CE4ACA" w:rsidRPr="002155C6">
        <w:rPr>
          <w:rFonts w:cstheme="minorHAnsi"/>
        </w:rPr>
        <w:t xml:space="preserve"> press</w:t>
      </w:r>
      <w:r w:rsidR="009C213B" w:rsidRPr="002155C6">
        <w:rPr>
          <w:rFonts w:cstheme="minorHAnsi"/>
        </w:rPr>
        <w:t>ing</w:t>
      </w:r>
      <w:r w:rsidR="00CE4ACA" w:rsidRPr="002155C6">
        <w:rPr>
          <w:rFonts w:cstheme="minorHAnsi"/>
        </w:rPr>
        <w:t xml:space="preserve"> with a </w:t>
      </w:r>
      <w:r w:rsidR="009C213B" w:rsidRPr="002155C6">
        <w:rPr>
          <w:rFonts w:cstheme="minorHAnsi"/>
        </w:rPr>
        <w:t xml:space="preserve">final </w:t>
      </w:r>
      <w:r w:rsidR="00CE4ACA" w:rsidRPr="002155C6">
        <w:rPr>
          <w:rFonts w:cstheme="minorHAnsi"/>
        </w:rPr>
        <w:t>pressure of 300MPa</w:t>
      </w:r>
      <w:r w:rsidR="009C213B" w:rsidRPr="002155C6">
        <w:rPr>
          <w:rFonts w:cstheme="minorHAnsi"/>
        </w:rPr>
        <w:t>. T</w:t>
      </w:r>
      <w:r w:rsidR="00CE4ACA" w:rsidRPr="002155C6">
        <w:rPr>
          <w:rFonts w:cstheme="minorHAnsi"/>
        </w:rPr>
        <w:t xml:space="preserve">he </w:t>
      </w:r>
      <w:r w:rsidR="009C213B" w:rsidRPr="002155C6">
        <w:rPr>
          <w:rFonts w:cstheme="minorHAnsi"/>
        </w:rPr>
        <w:t xml:space="preserve">resulting </w:t>
      </w:r>
      <w:r w:rsidR="00CE4ACA" w:rsidRPr="002155C6">
        <w:rPr>
          <w:rFonts w:cstheme="minorHAnsi"/>
        </w:rPr>
        <w:t>green bodies were sintered in air at 1450</w:t>
      </w:r>
      <w:r w:rsidR="00620BA7" w:rsidRPr="002155C6">
        <w:rPr>
          <w:rFonts w:cstheme="minorHAnsi"/>
        </w:rPr>
        <w:t xml:space="preserve"> </w:t>
      </w:r>
      <m:oMath>
        <m:r>
          <w:rPr>
            <w:rFonts w:ascii="Cambria Math" w:hAnsi="Cambria Math" w:cstheme="minorHAnsi"/>
          </w:rPr>
          <m:t>℃</m:t>
        </m:r>
      </m:oMath>
      <w:r w:rsidR="00CE4ACA" w:rsidRPr="002155C6">
        <w:rPr>
          <w:rFonts w:cstheme="minorHAnsi"/>
        </w:rPr>
        <w:t xml:space="preserve"> for 6 hours. </w:t>
      </w:r>
      <w:r w:rsidR="00620BA7" w:rsidRPr="002155C6">
        <w:rPr>
          <w:rFonts w:cstheme="minorHAnsi"/>
        </w:rPr>
        <w:t xml:space="preserve">Before and after sintering, X-ray diffraction </w:t>
      </w:r>
      <w:r w:rsidR="00943C3B" w:rsidRPr="002155C6">
        <w:rPr>
          <w:rFonts w:cstheme="minorHAnsi"/>
        </w:rPr>
        <w:t>(XRD)</w:t>
      </w:r>
      <w:r w:rsidR="00C43852" w:rsidRPr="002155C6">
        <w:rPr>
          <w:rFonts w:cstheme="minorHAnsi"/>
        </w:rPr>
        <w:t>,</w:t>
      </w:r>
      <w:r w:rsidR="009C213B" w:rsidRPr="002155C6">
        <w:rPr>
          <w:rFonts w:cstheme="minorHAnsi"/>
        </w:rPr>
        <w:t xml:space="preserve"> using a </w:t>
      </w:r>
      <w:proofErr w:type="spellStart"/>
      <w:r w:rsidR="009C213B" w:rsidRPr="002155C6">
        <w:rPr>
          <w:rFonts w:cstheme="minorHAnsi"/>
        </w:rPr>
        <w:t>Bruker</w:t>
      </w:r>
      <w:proofErr w:type="spellEnd"/>
      <w:r w:rsidR="009C213B" w:rsidRPr="002155C6">
        <w:rPr>
          <w:rFonts w:cstheme="minorHAnsi"/>
        </w:rPr>
        <w:t xml:space="preserve"> D2 </w:t>
      </w:r>
      <w:proofErr w:type="spellStart"/>
      <w:r w:rsidR="009C213B" w:rsidRPr="002155C6">
        <w:rPr>
          <w:rFonts w:cstheme="minorHAnsi"/>
        </w:rPr>
        <w:t>Phaser</w:t>
      </w:r>
      <w:proofErr w:type="spellEnd"/>
      <w:r w:rsidR="009C213B" w:rsidRPr="002155C6">
        <w:rPr>
          <w:rFonts w:cstheme="minorHAnsi"/>
        </w:rPr>
        <w:t xml:space="preserve"> </w:t>
      </w:r>
      <w:proofErr w:type="spellStart"/>
      <w:r w:rsidR="009C213B" w:rsidRPr="002155C6">
        <w:rPr>
          <w:rFonts w:cstheme="minorHAnsi"/>
        </w:rPr>
        <w:t>diffractometer</w:t>
      </w:r>
      <w:proofErr w:type="spellEnd"/>
      <w:r w:rsidR="009C213B" w:rsidRPr="002155C6">
        <w:rPr>
          <w:rFonts w:cstheme="minorHAnsi"/>
        </w:rPr>
        <w:t xml:space="preserve"> </w:t>
      </w:r>
      <w:r w:rsidR="009C213B" w:rsidRPr="00DA5961">
        <w:rPr>
          <w:rFonts w:cstheme="minorHAnsi"/>
        </w:rPr>
        <w:t>(Cu K</w:t>
      </w:r>
      <w:r w:rsidR="009C213B" w:rsidRPr="00DA5961">
        <w:rPr>
          <w:rFonts w:cstheme="minorHAnsi"/>
          <w:vertAlign w:val="subscript"/>
        </w:rPr>
        <w:t>α</w:t>
      </w:r>
      <w:r w:rsidR="009C213B" w:rsidRPr="00DA5961">
        <w:rPr>
          <w:rFonts w:cstheme="minorHAnsi"/>
        </w:rPr>
        <w:t>)</w:t>
      </w:r>
      <w:r w:rsidR="00C43852" w:rsidRPr="00DA5961">
        <w:rPr>
          <w:rFonts w:cstheme="minorHAnsi"/>
        </w:rPr>
        <w:t>,</w:t>
      </w:r>
      <w:r w:rsidR="00943C3B" w:rsidRPr="00DA5961">
        <w:rPr>
          <w:rFonts w:cstheme="minorHAnsi"/>
        </w:rPr>
        <w:t xml:space="preserve"> </w:t>
      </w:r>
      <w:r w:rsidR="00620BA7" w:rsidRPr="00DA5961">
        <w:rPr>
          <w:rFonts w:cstheme="minorHAnsi"/>
        </w:rPr>
        <w:t>was used to confirm the</w:t>
      </w:r>
      <w:r w:rsidR="009C213B" w:rsidRPr="00DA5961">
        <w:rPr>
          <w:rFonts w:cstheme="minorHAnsi"/>
        </w:rPr>
        <w:t xml:space="preserve"> phase purity of the</w:t>
      </w:r>
      <w:r w:rsidR="00620BA7" w:rsidRPr="00DA5961">
        <w:rPr>
          <w:rFonts w:cstheme="minorHAnsi"/>
        </w:rPr>
        <w:t xml:space="preserve"> </w:t>
      </w:r>
      <w:r w:rsidR="00943C3B" w:rsidRPr="00DA5961">
        <w:rPr>
          <w:rFonts w:cstheme="minorHAnsi"/>
        </w:rPr>
        <w:t xml:space="preserve">samples for the following measurements. </w:t>
      </w:r>
      <w:r w:rsidR="007F4AA8" w:rsidRPr="00DA5961">
        <w:rPr>
          <w:rFonts w:cstheme="minorHAnsi"/>
        </w:rPr>
        <w:t xml:space="preserve">X-ray diffraction data were collected between 20° and 80° 2θ in 0.017° increments with 0.5 s </w:t>
      </w:r>
      <w:r w:rsidR="009E40CC" w:rsidRPr="00DA5961">
        <w:rPr>
          <w:rFonts w:cstheme="minorHAnsi"/>
        </w:rPr>
        <w:t>step time</w:t>
      </w:r>
      <w:r w:rsidR="007F4AA8" w:rsidRPr="00DA5961">
        <w:rPr>
          <w:rFonts w:cstheme="minorHAnsi"/>
        </w:rPr>
        <w:t>.</w:t>
      </w:r>
    </w:p>
    <w:p w14:paraId="26CD638C" w14:textId="77777777" w:rsidR="007F4AA8" w:rsidRPr="002155C6" w:rsidRDefault="00943C3B" w:rsidP="007F4AA8">
      <w:pPr>
        <w:jc w:val="both"/>
        <w:rPr>
          <w:rFonts w:cstheme="minorHAnsi"/>
        </w:rPr>
      </w:pPr>
      <w:r w:rsidRPr="00DA5961">
        <w:rPr>
          <w:rFonts w:cstheme="minorHAnsi"/>
        </w:rPr>
        <w:t>Moreov</w:t>
      </w:r>
      <w:r w:rsidR="009C213B" w:rsidRPr="00DA5961">
        <w:rPr>
          <w:rFonts w:cstheme="minorHAnsi"/>
        </w:rPr>
        <w:t>er, scanning electron microscopy</w:t>
      </w:r>
      <w:r w:rsidRPr="00DA5961">
        <w:rPr>
          <w:rFonts w:cstheme="minorHAnsi"/>
        </w:rPr>
        <w:t xml:space="preserve"> (SE</w:t>
      </w:r>
      <w:r w:rsidR="00C43852" w:rsidRPr="00DA5961">
        <w:rPr>
          <w:rFonts w:cstheme="minorHAnsi"/>
        </w:rPr>
        <w:t>M) combined with energy dispersive</w:t>
      </w:r>
      <w:r w:rsidRPr="00DA5961">
        <w:rPr>
          <w:rFonts w:cstheme="minorHAnsi"/>
        </w:rPr>
        <w:t xml:space="preserve"> X-ray (EDX) spectr</w:t>
      </w:r>
      <w:r w:rsidR="009C213B" w:rsidRPr="00DA5961">
        <w:rPr>
          <w:rFonts w:cstheme="minorHAnsi"/>
        </w:rPr>
        <w:t>oscopy</w:t>
      </w:r>
      <w:r w:rsidRPr="00DA5961">
        <w:rPr>
          <w:rFonts w:cstheme="minorHAnsi"/>
        </w:rPr>
        <w:t xml:space="preserve"> was used to</w:t>
      </w:r>
      <w:r w:rsidR="00E30A86" w:rsidRPr="00DA5961">
        <w:rPr>
          <w:rFonts w:cstheme="minorHAnsi"/>
        </w:rPr>
        <w:t xml:space="preserve"> measure the grain size of the sintered pellets and </w:t>
      </w:r>
      <w:r w:rsidR="009C213B" w:rsidRPr="00DA5961">
        <w:rPr>
          <w:rFonts w:cstheme="minorHAnsi"/>
        </w:rPr>
        <w:t xml:space="preserve">to </w:t>
      </w:r>
      <w:r w:rsidR="00E30A86" w:rsidRPr="00DA5961">
        <w:rPr>
          <w:rFonts w:cstheme="minorHAnsi"/>
        </w:rPr>
        <w:t>confirm that the</w:t>
      </w:r>
      <w:r w:rsidRPr="00DA5961">
        <w:rPr>
          <w:rFonts w:cstheme="minorHAnsi"/>
        </w:rPr>
        <w:t xml:space="preserve"> </w:t>
      </w:r>
      <w:r w:rsidR="00E30A86" w:rsidRPr="00DA5961">
        <w:rPr>
          <w:rFonts w:cstheme="minorHAnsi"/>
        </w:rPr>
        <w:t xml:space="preserve">elemental ratios in the </w:t>
      </w:r>
      <w:proofErr w:type="spellStart"/>
      <w:r w:rsidR="00E30A86" w:rsidRPr="00DA5961">
        <w:rPr>
          <w:rFonts w:cstheme="minorHAnsi"/>
        </w:rPr>
        <w:t>LSCrF</w:t>
      </w:r>
      <w:proofErr w:type="spellEnd"/>
      <w:r w:rsidR="00E30A86" w:rsidRPr="00DA5961">
        <w:rPr>
          <w:rFonts w:cstheme="minorHAnsi"/>
        </w:rPr>
        <w:t xml:space="preserve"> single phases </w:t>
      </w:r>
      <w:r w:rsidR="009C213B" w:rsidRPr="00DA5961">
        <w:rPr>
          <w:rFonts w:cstheme="minorHAnsi"/>
        </w:rPr>
        <w:t>were in good agreement with the</w:t>
      </w:r>
      <w:r w:rsidR="00E30A86" w:rsidRPr="00DA5961">
        <w:rPr>
          <w:rFonts w:cstheme="minorHAnsi"/>
        </w:rPr>
        <w:t xml:space="preserve"> nominal </w:t>
      </w:r>
      <w:r w:rsidR="009C213B" w:rsidRPr="00DA5961">
        <w:rPr>
          <w:rFonts w:cstheme="minorHAnsi"/>
        </w:rPr>
        <w:t>compositions</w:t>
      </w:r>
      <w:r w:rsidR="00E30A86" w:rsidRPr="00DA5961">
        <w:rPr>
          <w:rFonts w:cstheme="minorHAnsi"/>
        </w:rPr>
        <w:t xml:space="preserve">. </w:t>
      </w:r>
      <w:r w:rsidR="007F4AA8" w:rsidRPr="00DA5961">
        <w:rPr>
          <w:rFonts w:cstheme="minorHAnsi"/>
        </w:rPr>
        <w:t xml:space="preserve">The JSM-6010 LA SEM (JEOL Ltd.) and the LEO Gemini 1525 Field Emission Gun (FEG)-SEM (Carl Zeiss Ltd.) were the two main analytical SEM instruments applied for material surface topography and compositional analysis in this work. </w:t>
      </w:r>
    </w:p>
    <w:p w14:paraId="3070C614" w14:textId="77777777" w:rsidR="007F4AA8" w:rsidRDefault="002155C6" w:rsidP="003F0369">
      <w:pPr>
        <w:jc w:val="both"/>
        <w:rPr>
          <w:rFonts w:cstheme="minorHAnsi"/>
          <w:lang w:eastAsia="ja-JP"/>
        </w:rPr>
      </w:pPr>
      <w:r w:rsidRPr="00DA5961">
        <w:rPr>
          <w:rFonts w:cstheme="minorHAnsi"/>
          <w:lang w:eastAsia="ja-JP"/>
        </w:rPr>
        <w:t>The</w:t>
      </w:r>
      <w:r w:rsidR="007F4AA8" w:rsidRPr="00DA5961">
        <w:rPr>
          <w:rFonts w:cstheme="minorHAnsi"/>
          <w:lang w:eastAsia="ja-JP"/>
        </w:rPr>
        <w:t xml:space="preserve"> density of the pellet is </w:t>
      </w:r>
      <w:r w:rsidR="006B1413" w:rsidRPr="00DA5961">
        <w:rPr>
          <w:rFonts w:cstheme="minorHAnsi"/>
          <w:lang w:eastAsia="ja-JP"/>
        </w:rPr>
        <w:t xml:space="preserve">required to be greater than </w:t>
      </w:r>
      <w:r w:rsidR="007F4AA8" w:rsidRPr="00DA5961">
        <w:rPr>
          <w:rFonts w:cstheme="minorHAnsi"/>
          <w:lang w:eastAsia="ja-JP"/>
        </w:rPr>
        <w:t xml:space="preserve">95% of theoretical values and is essential for the reliability and validity of the conductivity and diffusion measurements because in this circumstance, the open porosity is regarded as eliminated </w:t>
      </w:r>
      <w:sdt>
        <w:sdtPr>
          <w:rPr>
            <w:rFonts w:cstheme="minorHAnsi"/>
            <w:lang w:eastAsia="ja-JP"/>
          </w:rPr>
          <w:id w:val="-1922165554"/>
          <w:citation/>
        </w:sdtPr>
        <w:sdtContent>
          <w:r w:rsidR="00325BF6" w:rsidRPr="00DA5961">
            <w:rPr>
              <w:rFonts w:cstheme="minorHAnsi"/>
              <w:lang w:eastAsia="ja-JP"/>
            </w:rPr>
            <w:fldChar w:fldCharType="begin"/>
          </w:r>
          <w:r w:rsidR="00325BF6" w:rsidRPr="00DA5961">
            <w:rPr>
              <w:rFonts w:cstheme="minorHAnsi"/>
              <w:lang w:eastAsia="ja-JP"/>
            </w:rPr>
            <w:instrText xml:space="preserve"> CITATION Kin761 \l 2057 </w:instrText>
          </w:r>
          <w:r w:rsidR="00325BF6" w:rsidRPr="00DA5961">
            <w:rPr>
              <w:rFonts w:cstheme="minorHAnsi"/>
              <w:lang w:eastAsia="ja-JP"/>
            </w:rPr>
            <w:fldChar w:fldCharType="separate"/>
          </w:r>
          <w:r w:rsidR="005D6041" w:rsidRPr="00DA5961">
            <w:rPr>
              <w:rFonts w:cstheme="minorHAnsi"/>
              <w:noProof/>
              <w:lang w:eastAsia="ja-JP"/>
            </w:rPr>
            <w:t>[19]</w:t>
          </w:r>
          <w:r w:rsidR="00325BF6" w:rsidRPr="00DA5961">
            <w:rPr>
              <w:rFonts w:cstheme="minorHAnsi"/>
              <w:lang w:eastAsia="ja-JP"/>
            </w:rPr>
            <w:fldChar w:fldCharType="end"/>
          </w:r>
        </w:sdtContent>
      </w:sdt>
      <w:r w:rsidR="007F4AA8" w:rsidRPr="00DA5961">
        <w:rPr>
          <w:rFonts w:cstheme="minorHAnsi"/>
          <w:lang w:eastAsia="ja-JP"/>
        </w:rPr>
        <w:fldChar w:fldCharType="begin"/>
      </w:r>
      <w:r w:rsidR="007F4AA8" w:rsidRPr="00DA5961">
        <w:rPr>
          <w:rFonts w:cstheme="minorHAnsi"/>
          <w:lang w:eastAsia="ja-JP"/>
        </w:rPr>
        <w:instrText xml:space="preserve"> ADDIN EN.CITE &lt;EndNote&gt;&lt;Cite&gt;&lt;Author&gt;Kingery&lt;/Author&gt;&lt;Year&gt;1976&lt;/Year&gt;&lt;RecNum&gt;219&lt;/RecNum&gt;&lt;DisplayText&gt;[14]&lt;/DisplayText&gt;&lt;record&gt;&lt;rec-number&gt;219&lt;/rec-number&gt;&lt;foreign-keys&gt;&lt;key app="EN" db-id="vet0xdvdhv000ketarpva2rmrx9sazrf59re" timestamp="1481629031"&gt;219&lt;/key&gt;&lt;/foreign-keys&gt;&lt;ref-type name="Book"&gt;6&lt;/ref-type&gt;&lt;contributors&gt;&lt;authors&gt;&lt;author&gt;Kingery, William David&lt;/author&gt;&lt;author&gt;Bowen, Harvey Kent&lt;/author&gt;&lt;author&gt;Uhlmann, D. R.&lt;/author&gt;&lt;/authors&gt;&lt;/contributors&gt;&lt;titles&gt;&lt;title&gt;Introduction to ceramics&lt;/title&gt;&lt;secondary-title&gt;Wiley series on the science and technology of materials&lt;/secondary-title&gt;&lt;/titles&gt;&lt;pages&gt;xii,1032p.&lt;/pages&gt;&lt;edition&gt;2nd&lt;/edition&gt;&lt;keywords&gt;&lt;keyword&gt;Ceramics.&lt;/keyword&gt;&lt;/keywords&gt;&lt;dates&gt;&lt;year&gt;1976&lt;/year&gt;&lt;/dates&gt;&lt;pub-location&gt;New York ; London&lt;/pub-location&gt;&lt;publisher&gt;Wiley-Interscience&lt;/publisher&gt;&lt;isbn&gt;9780471478607&lt;/isbn&gt;&lt;accession-num&gt;99593824401591&lt;/accession-num&gt;&lt;urls&gt;&lt;/urls&gt;&lt;/record&gt;&lt;/Cite&gt;&lt;/EndNote&gt;</w:instrText>
      </w:r>
      <w:r w:rsidR="007F4AA8" w:rsidRPr="00DA5961">
        <w:rPr>
          <w:rFonts w:cstheme="minorHAnsi"/>
          <w:lang w:eastAsia="ja-JP"/>
        </w:rPr>
        <w:fldChar w:fldCharType="end"/>
      </w:r>
      <w:r w:rsidR="007F4AA8" w:rsidRPr="00DA5961">
        <w:rPr>
          <w:rFonts w:cstheme="minorHAnsi"/>
          <w:lang w:eastAsia="ja-JP"/>
        </w:rPr>
        <w:t>.</w:t>
      </w:r>
      <w:r w:rsidR="00F06914" w:rsidRPr="00DA5961">
        <w:rPr>
          <w:rFonts w:cstheme="minorHAnsi"/>
          <w:lang w:eastAsia="ja-JP"/>
        </w:rPr>
        <w:t xml:space="preserve"> The theoretical density was determined via XRD refinement and the experimental density was measured via the Archimedes method.</w:t>
      </w:r>
    </w:p>
    <w:p w14:paraId="716BCD65" w14:textId="77777777" w:rsidR="00CE4ACA" w:rsidRPr="00CB41FB" w:rsidRDefault="00943C3B" w:rsidP="003F0369">
      <w:pPr>
        <w:jc w:val="both"/>
        <w:rPr>
          <w:rFonts w:cstheme="minorHAnsi"/>
        </w:rPr>
      </w:pPr>
      <w:r w:rsidRPr="00CB41FB">
        <w:rPr>
          <w:rFonts w:cstheme="minorHAnsi"/>
        </w:rPr>
        <w:lastRenderedPageBreak/>
        <w:t>The electrical conductivity results were obtained</w:t>
      </w:r>
      <w:r w:rsidR="0029519A">
        <w:rPr>
          <w:rFonts w:cstheme="minorHAnsi"/>
        </w:rPr>
        <w:t xml:space="preserve"> via </w:t>
      </w:r>
      <w:r w:rsidRPr="00CB41FB">
        <w:rPr>
          <w:rFonts w:cstheme="minorHAnsi"/>
        </w:rPr>
        <w:t xml:space="preserve">four-point DC conductivity measurements </w:t>
      </w:r>
      <w:r w:rsidR="00983863">
        <w:rPr>
          <w:rFonts w:cstheme="minorHAnsi"/>
        </w:rPr>
        <w:t xml:space="preserve">using </w:t>
      </w:r>
      <w:r w:rsidR="00C43852">
        <w:rPr>
          <w:rFonts w:cstheme="minorHAnsi"/>
        </w:rPr>
        <w:t>a</w:t>
      </w:r>
      <w:r w:rsidRPr="00A77CF1">
        <w:rPr>
          <w:rFonts w:cstheme="minorHAnsi"/>
        </w:rPr>
        <w:t xml:space="preserve"> </w:t>
      </w:r>
      <w:proofErr w:type="spellStart"/>
      <w:r w:rsidRPr="00A77CF1">
        <w:rPr>
          <w:rFonts w:cstheme="minorHAnsi"/>
        </w:rPr>
        <w:t>Solartron</w:t>
      </w:r>
      <w:proofErr w:type="spellEnd"/>
      <w:r w:rsidRPr="00A77CF1">
        <w:rPr>
          <w:rFonts w:cstheme="minorHAnsi"/>
        </w:rPr>
        <w:t xml:space="preserve"> </w:t>
      </w:r>
      <w:proofErr w:type="spellStart"/>
      <w:r w:rsidRPr="00A77CF1">
        <w:rPr>
          <w:rFonts w:cstheme="minorHAnsi"/>
        </w:rPr>
        <w:t>ModuLab</w:t>
      </w:r>
      <w:proofErr w:type="spellEnd"/>
      <w:r w:rsidRPr="00A77CF1">
        <w:rPr>
          <w:rFonts w:cstheme="minorHAnsi"/>
        </w:rPr>
        <w:t xml:space="preserve"> Electrochemical System</w:t>
      </w:r>
      <w:r w:rsidR="00A77CF1" w:rsidRPr="00A77CF1">
        <w:rPr>
          <w:rFonts w:cstheme="minorHAnsi"/>
        </w:rPr>
        <w:t xml:space="preserve"> (</w:t>
      </w:r>
      <w:proofErr w:type="spellStart"/>
      <w:r w:rsidR="00A77CF1" w:rsidRPr="00A77CF1">
        <w:rPr>
          <w:rFonts w:cstheme="minorHAnsi"/>
        </w:rPr>
        <w:t>Solartron</w:t>
      </w:r>
      <w:proofErr w:type="spellEnd"/>
      <w:r w:rsidR="00A77CF1" w:rsidRPr="00A77CF1">
        <w:rPr>
          <w:rFonts w:cstheme="minorHAnsi"/>
        </w:rPr>
        <w:t xml:space="preserve"> analytical, </w:t>
      </w:r>
      <w:proofErr w:type="spellStart"/>
      <w:r w:rsidR="00A77CF1" w:rsidRPr="00A77CF1">
        <w:rPr>
          <w:rFonts w:cstheme="minorHAnsi"/>
        </w:rPr>
        <w:t>Ametek</w:t>
      </w:r>
      <w:proofErr w:type="spellEnd"/>
      <w:r w:rsidR="00A77CF1" w:rsidRPr="00A77CF1">
        <w:rPr>
          <w:rFonts w:cstheme="minorHAnsi"/>
        </w:rPr>
        <w:t>. Inc.</w:t>
      </w:r>
      <w:r w:rsidR="00A77CF1">
        <w:rPr>
          <w:rFonts w:cstheme="minorHAnsi"/>
        </w:rPr>
        <w:t>, UK</w:t>
      </w:r>
      <w:r w:rsidR="00A77CF1" w:rsidRPr="00A77CF1">
        <w:rPr>
          <w:rFonts w:cstheme="minorHAnsi"/>
        </w:rPr>
        <w:t>)</w:t>
      </w:r>
      <w:r w:rsidRPr="00A77CF1">
        <w:rPr>
          <w:rFonts w:cstheme="minorHAnsi"/>
        </w:rPr>
        <w:t xml:space="preserve">. In order to have a good contact between the </w:t>
      </w:r>
      <w:proofErr w:type="spellStart"/>
      <w:r w:rsidRPr="00A77CF1">
        <w:rPr>
          <w:rFonts w:cstheme="minorHAnsi"/>
        </w:rPr>
        <w:t>Pt</w:t>
      </w:r>
      <w:proofErr w:type="spellEnd"/>
      <w:r w:rsidRPr="00A77CF1">
        <w:rPr>
          <w:rFonts w:cstheme="minorHAnsi"/>
        </w:rPr>
        <w:t xml:space="preserve"> electrodes and the samples</w:t>
      </w:r>
      <w:r w:rsidR="00AD4D37" w:rsidRPr="00A77CF1">
        <w:rPr>
          <w:rFonts w:cstheme="minorHAnsi"/>
        </w:rPr>
        <w:t xml:space="preserve"> and to avoid the movement</w:t>
      </w:r>
      <w:r w:rsidR="00AD4D37">
        <w:rPr>
          <w:rFonts w:cstheme="minorHAnsi"/>
        </w:rPr>
        <w:t xml:space="preserve"> of the </w:t>
      </w:r>
      <w:proofErr w:type="spellStart"/>
      <w:r w:rsidR="00AD4D37">
        <w:rPr>
          <w:rFonts w:cstheme="minorHAnsi"/>
        </w:rPr>
        <w:t>Pt</w:t>
      </w:r>
      <w:proofErr w:type="spellEnd"/>
      <w:r w:rsidR="00AD4D37">
        <w:rPr>
          <w:rFonts w:cstheme="minorHAnsi"/>
        </w:rPr>
        <w:t xml:space="preserve"> electrodes</w:t>
      </w:r>
      <w:r w:rsidRPr="00CB41FB">
        <w:rPr>
          <w:rFonts w:cstheme="minorHAnsi"/>
        </w:rPr>
        <w:t xml:space="preserve">, a small amount </w:t>
      </w:r>
      <w:r w:rsidR="00C43852">
        <w:rPr>
          <w:rFonts w:cstheme="minorHAnsi"/>
        </w:rPr>
        <w:t xml:space="preserve">of </w:t>
      </w:r>
      <w:proofErr w:type="spellStart"/>
      <w:r w:rsidRPr="00CB41FB">
        <w:rPr>
          <w:rFonts w:cstheme="minorHAnsi"/>
        </w:rPr>
        <w:t>Pt</w:t>
      </w:r>
      <w:proofErr w:type="spellEnd"/>
      <w:r w:rsidRPr="00CB41FB">
        <w:rPr>
          <w:rFonts w:cstheme="minorHAnsi"/>
        </w:rPr>
        <w:t xml:space="preserve"> paste </w:t>
      </w:r>
      <w:r w:rsidR="002E2740">
        <w:rPr>
          <w:rFonts w:cstheme="minorHAnsi"/>
        </w:rPr>
        <w:t xml:space="preserve">was </w:t>
      </w:r>
      <w:r w:rsidRPr="00CB41FB">
        <w:rPr>
          <w:rFonts w:cstheme="minorHAnsi"/>
        </w:rPr>
        <w:t>applied. The samples were heated to 1000</w:t>
      </w:r>
      <w:r w:rsidR="00D06FE9">
        <w:rPr>
          <w:rFonts w:cstheme="minorHAnsi"/>
        </w:rPr>
        <w:t xml:space="preserve"> </w:t>
      </w:r>
      <m:oMath>
        <m:r>
          <w:rPr>
            <w:rFonts w:ascii="Cambria Math" w:hAnsi="Cambria Math" w:cstheme="minorHAnsi"/>
          </w:rPr>
          <m:t>℃</m:t>
        </m:r>
      </m:oMath>
      <w:r w:rsidRPr="00CB41FB">
        <w:rPr>
          <w:rFonts w:cstheme="minorHAnsi"/>
        </w:rPr>
        <w:t xml:space="preserve"> in static air with a heating rate of </w:t>
      </w:r>
      <w:proofErr w:type="gramStart"/>
      <w:r w:rsidRPr="00CB41FB">
        <w:rPr>
          <w:rFonts w:cstheme="minorHAnsi"/>
        </w:rPr>
        <w:t xml:space="preserve">250 </w:t>
      </w:r>
      <m:oMath>
        <m:r>
          <w:rPr>
            <w:rFonts w:ascii="Cambria Math" w:hAnsi="Cambria Math" w:cstheme="minorHAnsi"/>
          </w:rPr>
          <m:t>℃</m:t>
        </m:r>
      </m:oMath>
      <w:proofErr w:type="gramEnd"/>
      <w:r w:rsidRPr="00CB41FB">
        <w:rPr>
          <w:rFonts w:cstheme="minorHAnsi"/>
        </w:rPr>
        <w:t xml:space="preserve"> hr</w:t>
      </w:r>
      <w:r w:rsidRPr="00CB41FB">
        <w:rPr>
          <w:rFonts w:cstheme="minorHAnsi"/>
          <w:vertAlign w:val="superscript"/>
        </w:rPr>
        <w:t>-1</w:t>
      </w:r>
      <w:r w:rsidRPr="00CB41FB">
        <w:rPr>
          <w:rFonts w:cstheme="minorHAnsi"/>
        </w:rPr>
        <w:t xml:space="preserve"> and were held at 1000 </w:t>
      </w:r>
      <m:oMath>
        <m:r>
          <w:rPr>
            <w:rFonts w:ascii="Cambria Math" w:hAnsi="Cambria Math" w:cstheme="minorHAnsi"/>
          </w:rPr>
          <m:t>℃</m:t>
        </m:r>
      </m:oMath>
      <w:r w:rsidRPr="00CB41FB">
        <w:rPr>
          <w:rFonts w:cstheme="minorHAnsi"/>
        </w:rPr>
        <w:t xml:space="preserve"> for one hour. The measurements were then performed in static air from 1000</w:t>
      </w:r>
      <w:r w:rsidR="00AD4D37">
        <w:rPr>
          <w:rFonts w:cstheme="minorHAnsi"/>
        </w:rPr>
        <w:t xml:space="preserve"> </w:t>
      </w:r>
      <m:oMath>
        <m:r>
          <w:rPr>
            <w:rFonts w:ascii="Cambria Math" w:hAnsi="Cambria Math" w:cstheme="minorHAnsi"/>
          </w:rPr>
          <m:t>℃</m:t>
        </m:r>
      </m:oMath>
      <w:r w:rsidR="006D60E8">
        <w:rPr>
          <w:rFonts w:cstheme="minorHAnsi"/>
        </w:rPr>
        <w:t xml:space="preserve"> to 3</w:t>
      </w:r>
      <w:r w:rsidRPr="00CB41FB">
        <w:rPr>
          <w:rFonts w:cstheme="minorHAnsi"/>
        </w:rPr>
        <w:t>00</w:t>
      </w:r>
      <w:r w:rsidR="00AD4D37">
        <w:rPr>
          <w:rFonts w:cstheme="minorHAnsi"/>
        </w:rPr>
        <w:t xml:space="preserve"> </w:t>
      </w:r>
      <m:oMath>
        <m:r>
          <w:rPr>
            <w:rFonts w:ascii="Cambria Math" w:hAnsi="Cambria Math" w:cstheme="minorHAnsi"/>
          </w:rPr>
          <m:t>℃</m:t>
        </m:r>
      </m:oMath>
      <w:r w:rsidRPr="00CB41FB">
        <w:rPr>
          <w:rFonts w:cstheme="minorHAnsi"/>
        </w:rPr>
        <w:t xml:space="preserve"> during the cooling cycle. </w:t>
      </w:r>
    </w:p>
    <w:p w14:paraId="4FB39D9E" w14:textId="77777777" w:rsidR="00943C3B" w:rsidRPr="00224191" w:rsidRDefault="00943C3B" w:rsidP="00224191">
      <w:pPr>
        <w:pStyle w:val="Heading2"/>
        <w:ind w:left="578" w:hanging="578"/>
        <w:rPr>
          <w:rFonts w:asciiTheme="minorHAnsi" w:hAnsiTheme="minorHAnsi" w:cstheme="minorHAnsi"/>
        </w:rPr>
      </w:pPr>
      <w:r w:rsidRPr="00224191">
        <w:rPr>
          <w:rFonts w:asciiTheme="minorHAnsi" w:hAnsiTheme="minorHAnsi" w:cstheme="minorHAnsi"/>
        </w:rPr>
        <w:t>Isotopic Exchange Depth Profiling (IEDP) and Secondary Ion Mass Spectroscopy (SIMS)</w:t>
      </w:r>
    </w:p>
    <w:p w14:paraId="38B28F0A" w14:textId="77777777" w:rsidR="00943C3B" w:rsidRPr="00CB41FB" w:rsidRDefault="00943C3B" w:rsidP="003F0369">
      <w:pPr>
        <w:jc w:val="both"/>
        <w:rPr>
          <w:rFonts w:cstheme="minorHAnsi"/>
        </w:rPr>
      </w:pPr>
      <w:r w:rsidRPr="00CB41FB">
        <w:rPr>
          <w:rFonts w:cstheme="minorHAnsi"/>
        </w:rPr>
        <w:t>The</w:t>
      </w:r>
      <w:r w:rsidR="00AA5549">
        <w:rPr>
          <w:rFonts w:cstheme="minorHAnsi"/>
        </w:rPr>
        <w:t xml:space="preserve"> oxygen</w:t>
      </w:r>
      <w:r w:rsidRPr="00CB41FB">
        <w:rPr>
          <w:rFonts w:cstheme="minorHAnsi"/>
        </w:rPr>
        <w:t xml:space="preserve"> diffusion coefficients (</w:t>
      </w:r>
      <w:r w:rsidRPr="00CB41FB">
        <w:rPr>
          <w:rFonts w:cstheme="minorHAnsi"/>
          <w:i/>
        </w:rPr>
        <w:t>D</w:t>
      </w:r>
      <w:r w:rsidRPr="00CB41FB">
        <w:rPr>
          <w:rFonts w:cstheme="minorHAnsi"/>
        </w:rPr>
        <w:t>*) and surface exchange coefficient</w:t>
      </w:r>
      <w:r w:rsidR="00AA5549">
        <w:rPr>
          <w:rFonts w:cstheme="minorHAnsi"/>
        </w:rPr>
        <w:t>s</w:t>
      </w:r>
      <w:r w:rsidRPr="00CB41FB">
        <w:rPr>
          <w:rFonts w:cstheme="minorHAnsi"/>
        </w:rPr>
        <w:t xml:space="preserve"> (</w:t>
      </w:r>
      <w:r w:rsidRPr="00CB41FB">
        <w:rPr>
          <w:rFonts w:cstheme="minorHAnsi"/>
          <w:i/>
        </w:rPr>
        <w:t>k</w:t>
      </w:r>
      <w:r w:rsidRPr="00CB41FB">
        <w:rPr>
          <w:rFonts w:cstheme="minorHAnsi"/>
        </w:rPr>
        <w:t>) of the samples were all unambiguously dete</w:t>
      </w:r>
      <w:r w:rsidR="00DB2494">
        <w:rPr>
          <w:rFonts w:cstheme="minorHAnsi"/>
        </w:rPr>
        <w:t xml:space="preserve">rmined by </w:t>
      </w:r>
      <w:r w:rsidR="00AA5549">
        <w:rPr>
          <w:rFonts w:cstheme="minorHAnsi"/>
        </w:rPr>
        <w:t>a</w:t>
      </w:r>
      <w:r w:rsidR="00DB2494">
        <w:rPr>
          <w:rFonts w:cstheme="minorHAnsi"/>
        </w:rPr>
        <w:t xml:space="preserve"> well-established </w:t>
      </w:r>
      <w:r w:rsidR="00DB2494" w:rsidRPr="00CB41FB">
        <w:rPr>
          <w:rFonts w:cstheme="minorHAnsi"/>
        </w:rPr>
        <w:t>technique</w:t>
      </w:r>
      <w:r w:rsidR="00DB2494">
        <w:rPr>
          <w:rFonts w:cstheme="minorHAnsi"/>
        </w:rPr>
        <w:t>:</w:t>
      </w:r>
      <w:r w:rsidRPr="00CB41FB">
        <w:rPr>
          <w:rFonts w:cstheme="minorHAnsi"/>
        </w:rPr>
        <w:t xml:space="preserve"> Isotopic Exchange Depth Profiling (IEDP) followed by Time-of-Flight (</w:t>
      </w:r>
      <w:proofErr w:type="spellStart"/>
      <w:r w:rsidRPr="00CB41FB">
        <w:rPr>
          <w:rFonts w:cstheme="minorHAnsi"/>
        </w:rPr>
        <w:t>ToF</w:t>
      </w:r>
      <w:proofErr w:type="spellEnd"/>
      <w:r w:rsidRPr="00CB41FB">
        <w:rPr>
          <w:rFonts w:cstheme="minorHAnsi"/>
        </w:rPr>
        <w:t>) Secondary Ion Mass Spectrometry (SIMS)</w:t>
      </w:r>
      <w:r w:rsidR="00DB2494">
        <w:rPr>
          <w:rFonts w:cstheme="minorHAnsi"/>
        </w:rPr>
        <w:t xml:space="preserve"> analysis</w:t>
      </w:r>
      <w:r w:rsidRPr="00CB41FB">
        <w:rPr>
          <w:rFonts w:cstheme="minorHAnsi"/>
        </w:rPr>
        <w:t xml:space="preserve">. </w:t>
      </w:r>
    </w:p>
    <w:p w14:paraId="352647E7" w14:textId="406B4FA9" w:rsidR="00943C3B" w:rsidRPr="00CB41FB" w:rsidRDefault="00943C3B" w:rsidP="003F0369">
      <w:pPr>
        <w:jc w:val="both"/>
        <w:rPr>
          <w:rFonts w:cstheme="minorHAnsi"/>
        </w:rPr>
      </w:pPr>
      <w:r w:rsidRPr="00CB41FB">
        <w:rPr>
          <w:rFonts w:cstheme="minorHAnsi"/>
        </w:rPr>
        <w:t xml:space="preserve">In order to obtain reliable results, the sintered pellets were all </w:t>
      </w:r>
      <w:r w:rsidR="00F478E6">
        <w:rPr>
          <w:rFonts w:cstheme="minorHAnsi"/>
        </w:rPr>
        <w:t>abraded</w:t>
      </w:r>
      <w:r w:rsidR="00FC4899">
        <w:rPr>
          <w:rFonts w:cstheme="minorHAnsi"/>
        </w:rPr>
        <w:t>,</w:t>
      </w:r>
      <w:r w:rsidRPr="00CB41FB">
        <w:rPr>
          <w:rFonts w:cstheme="minorHAnsi"/>
        </w:rPr>
        <w:t xml:space="preserve"> initially with successive grades of </w:t>
      </w:r>
      <w:proofErr w:type="spellStart"/>
      <w:r w:rsidRPr="00CB41FB">
        <w:rPr>
          <w:rFonts w:cstheme="minorHAnsi"/>
        </w:rPr>
        <w:t>SiC</w:t>
      </w:r>
      <w:proofErr w:type="spellEnd"/>
      <w:r w:rsidRPr="00CB41FB">
        <w:rPr>
          <w:rFonts w:cstheme="minorHAnsi"/>
        </w:rPr>
        <w:t xml:space="preserve"> </w:t>
      </w:r>
      <w:r w:rsidRPr="00890F8B">
        <w:rPr>
          <w:rFonts w:cstheme="minorHAnsi"/>
        </w:rPr>
        <w:t>paper (</w:t>
      </w:r>
      <w:proofErr w:type="spellStart"/>
      <w:r w:rsidRPr="00890F8B">
        <w:rPr>
          <w:rFonts w:cstheme="minorHAnsi"/>
        </w:rPr>
        <w:t>Struers</w:t>
      </w:r>
      <w:proofErr w:type="spellEnd"/>
      <w:r w:rsidR="00A77CF1" w:rsidRPr="00890F8B">
        <w:rPr>
          <w:rFonts w:cstheme="minorHAnsi"/>
        </w:rPr>
        <w:t xml:space="preserve"> </w:t>
      </w:r>
      <w:r w:rsidR="00C43852">
        <w:rPr>
          <w:rFonts w:cstheme="minorHAnsi"/>
        </w:rPr>
        <w:t xml:space="preserve">UK </w:t>
      </w:r>
      <w:r w:rsidR="00A77CF1" w:rsidRPr="00890F8B">
        <w:rPr>
          <w:rFonts w:cstheme="minorHAnsi"/>
        </w:rPr>
        <w:t>Ltd.</w:t>
      </w:r>
      <w:r w:rsidRPr="00890F8B">
        <w:rPr>
          <w:rFonts w:cstheme="minorHAnsi"/>
        </w:rPr>
        <w:t>)</w:t>
      </w:r>
      <w:r w:rsidR="00FC4899" w:rsidRPr="00890F8B">
        <w:rPr>
          <w:rFonts w:cstheme="minorHAnsi"/>
        </w:rPr>
        <w:t>,</w:t>
      </w:r>
      <w:r w:rsidRPr="00890F8B">
        <w:rPr>
          <w:rFonts w:cstheme="minorHAnsi"/>
        </w:rPr>
        <w:t xml:space="preserve"> and then polished down to ¼ </w:t>
      </w:r>
      <w:proofErr w:type="spellStart"/>
      <w:r w:rsidRPr="00890F8B">
        <w:rPr>
          <w:rFonts w:cstheme="minorHAnsi"/>
        </w:rPr>
        <w:t>μm</w:t>
      </w:r>
      <w:proofErr w:type="spellEnd"/>
      <w:r w:rsidRPr="00890F8B">
        <w:rPr>
          <w:rFonts w:cstheme="minorHAnsi"/>
        </w:rPr>
        <w:t xml:space="preserve"> with diamond suspensions (</w:t>
      </w:r>
      <w:proofErr w:type="spellStart"/>
      <w:r w:rsidRPr="00890F8B">
        <w:rPr>
          <w:rFonts w:cstheme="minorHAnsi"/>
        </w:rPr>
        <w:t>Kemet</w:t>
      </w:r>
      <w:proofErr w:type="spellEnd"/>
      <w:r w:rsidR="00890F8B" w:rsidRPr="00890F8B">
        <w:rPr>
          <w:rFonts w:cstheme="minorHAnsi"/>
        </w:rPr>
        <w:t xml:space="preserve"> International Ltd., UK</w:t>
      </w:r>
      <w:r w:rsidRPr="00890F8B">
        <w:rPr>
          <w:rFonts w:cstheme="minorHAnsi"/>
        </w:rPr>
        <w:t>).</w:t>
      </w:r>
      <w:r w:rsidR="00BC6AB2" w:rsidRPr="00890F8B">
        <w:rPr>
          <w:rFonts w:cstheme="minorHAnsi"/>
        </w:rPr>
        <w:t xml:space="preserve"> </w:t>
      </w:r>
      <w:r w:rsidRPr="00890F8B">
        <w:rPr>
          <w:rFonts w:cstheme="minorHAnsi"/>
        </w:rPr>
        <w:t>In the oxygen i</w:t>
      </w:r>
      <w:r w:rsidR="00FC4899" w:rsidRPr="00890F8B">
        <w:rPr>
          <w:rFonts w:cstheme="minorHAnsi"/>
        </w:rPr>
        <w:t>sotopic exchange experiments, a long</w:t>
      </w:r>
      <w:r w:rsidRPr="00890F8B">
        <w:rPr>
          <w:rFonts w:cstheme="minorHAnsi"/>
        </w:rPr>
        <w:t xml:space="preserve"> </w:t>
      </w:r>
      <w:r w:rsidRPr="00890F8B">
        <w:rPr>
          <w:rFonts w:cstheme="minorHAnsi"/>
          <w:vertAlign w:val="superscript"/>
        </w:rPr>
        <w:t>16</w:t>
      </w:r>
      <w:r w:rsidRPr="00890F8B">
        <w:rPr>
          <w:rFonts w:cstheme="minorHAnsi"/>
        </w:rPr>
        <w:t>O</w:t>
      </w:r>
      <w:r w:rsidRPr="00890F8B">
        <w:rPr>
          <w:rFonts w:cstheme="minorHAnsi"/>
          <w:vertAlign w:val="subscript"/>
        </w:rPr>
        <w:t>2</w:t>
      </w:r>
      <w:r w:rsidRPr="00890F8B">
        <w:rPr>
          <w:rFonts w:cstheme="minorHAnsi"/>
        </w:rPr>
        <w:t xml:space="preserve"> pre-annealing experiment</w:t>
      </w:r>
      <w:r w:rsidR="00FC4899" w:rsidRPr="00890F8B">
        <w:rPr>
          <w:rFonts w:cstheme="minorHAnsi"/>
        </w:rPr>
        <w:t xml:space="preserve"> in high purity</w:t>
      </w:r>
      <w:r w:rsidR="00205C1E">
        <w:rPr>
          <w:rFonts w:cstheme="minorHAnsi"/>
        </w:rPr>
        <w:t xml:space="preserve"> </w:t>
      </w:r>
      <w:r w:rsidR="00FC4899" w:rsidRPr="00890F8B">
        <w:rPr>
          <w:rFonts w:cstheme="minorHAnsi"/>
        </w:rPr>
        <w:t>(BOC research</w:t>
      </w:r>
      <w:r w:rsidR="00FC4899">
        <w:rPr>
          <w:rFonts w:cstheme="minorHAnsi"/>
        </w:rPr>
        <w:t xml:space="preserve"> grade)</w:t>
      </w:r>
      <w:r w:rsidRPr="00CB41FB">
        <w:rPr>
          <w:rFonts w:cstheme="minorHAnsi"/>
        </w:rPr>
        <w:t xml:space="preserve"> was applied at</w:t>
      </w:r>
      <w:r w:rsidR="00AA5549">
        <w:rPr>
          <w:rFonts w:cstheme="minorHAnsi"/>
        </w:rPr>
        <w:t xml:space="preserve"> the</w:t>
      </w:r>
      <w:r w:rsidRPr="00CB41FB">
        <w:rPr>
          <w:rFonts w:cstheme="minorHAnsi"/>
        </w:rPr>
        <w:t xml:space="preserve"> chosen temperature and pressure (200 mbar) before the isotopic exchange annealing </w:t>
      </w:r>
      <w:r w:rsidR="00AA5549">
        <w:rPr>
          <w:rFonts w:cstheme="minorHAnsi"/>
        </w:rPr>
        <w:t>(</w:t>
      </w:r>
      <w:r w:rsidR="00AA5549" w:rsidRPr="00AA5549">
        <w:rPr>
          <w:rFonts w:cstheme="minorHAnsi"/>
          <w:vertAlign w:val="superscript"/>
        </w:rPr>
        <w:t>18</w:t>
      </w:r>
      <w:r w:rsidR="00AA5549">
        <w:rPr>
          <w:rFonts w:cstheme="minorHAnsi"/>
        </w:rPr>
        <w:t>O</w:t>
      </w:r>
      <w:r w:rsidR="00AA5549" w:rsidRPr="00AA5549">
        <w:rPr>
          <w:rFonts w:cstheme="minorHAnsi"/>
          <w:vertAlign w:val="subscript"/>
        </w:rPr>
        <w:t>2</w:t>
      </w:r>
      <w:r w:rsidR="00AA5549">
        <w:rPr>
          <w:rFonts w:cstheme="minorHAnsi"/>
        </w:rPr>
        <w:t xml:space="preserve">) </w:t>
      </w:r>
      <w:r w:rsidR="007064C1">
        <w:rPr>
          <w:rFonts w:cstheme="minorHAnsi"/>
        </w:rPr>
        <w:t>in order to remove the damage</w:t>
      </w:r>
      <w:r w:rsidRPr="00CB41FB">
        <w:rPr>
          <w:rFonts w:cstheme="minorHAnsi"/>
        </w:rPr>
        <w:t xml:space="preserve"> caused by mechanical polishing and </w:t>
      </w:r>
      <w:r w:rsidR="00AA5549">
        <w:rPr>
          <w:rFonts w:cstheme="minorHAnsi"/>
        </w:rPr>
        <w:t xml:space="preserve">to </w:t>
      </w:r>
      <w:r w:rsidRPr="00CB41FB">
        <w:rPr>
          <w:rFonts w:cstheme="minorHAnsi"/>
        </w:rPr>
        <w:t xml:space="preserve">set the </w:t>
      </w:r>
      <w:r w:rsidR="00FC4899">
        <w:rPr>
          <w:rFonts w:cstheme="minorHAnsi"/>
        </w:rPr>
        <w:t>oxygen stoichiometry of each samp</w:t>
      </w:r>
      <w:r w:rsidR="00C43852">
        <w:rPr>
          <w:rFonts w:cstheme="minorHAnsi"/>
        </w:rPr>
        <w:t>le before the isotopic exchange</w:t>
      </w:r>
      <w:r w:rsidR="00FC4899">
        <w:rPr>
          <w:rFonts w:cstheme="minorHAnsi"/>
        </w:rPr>
        <w:t>, thus ensuring that there is no chemical gradient for the isotopic anneal step</w:t>
      </w:r>
      <w:sdt>
        <w:sdtPr>
          <w:rPr>
            <w:rFonts w:cstheme="minorHAnsi"/>
          </w:rPr>
          <w:id w:val="-1324118165"/>
          <w:citation/>
        </w:sdtPr>
        <w:sdtContent>
          <w:r w:rsidR="00D93617">
            <w:rPr>
              <w:rFonts w:cstheme="minorHAnsi"/>
            </w:rPr>
            <w:fldChar w:fldCharType="begin"/>
          </w:r>
          <w:r w:rsidR="00D93617">
            <w:rPr>
              <w:rFonts w:cstheme="minorHAnsi"/>
            </w:rPr>
            <w:instrText xml:space="preserve"> CITATION DeS051 \l 2057 </w:instrText>
          </w:r>
          <w:r w:rsidR="00D93617">
            <w:rPr>
              <w:rFonts w:cstheme="minorHAnsi"/>
            </w:rPr>
            <w:fldChar w:fldCharType="separate"/>
          </w:r>
          <w:r w:rsidR="005D6041">
            <w:rPr>
              <w:rFonts w:cstheme="minorHAnsi"/>
              <w:noProof/>
            </w:rPr>
            <w:t xml:space="preserve"> </w:t>
          </w:r>
          <w:r w:rsidR="005D6041" w:rsidRPr="005D6041">
            <w:rPr>
              <w:rFonts w:cstheme="minorHAnsi"/>
              <w:noProof/>
            </w:rPr>
            <w:t>[20]</w:t>
          </w:r>
          <w:r w:rsidR="00D93617">
            <w:rPr>
              <w:rFonts w:cstheme="minorHAnsi"/>
            </w:rPr>
            <w:fldChar w:fldCharType="end"/>
          </w:r>
        </w:sdtContent>
      </w:sdt>
      <w:r w:rsidR="00FC4899">
        <w:rPr>
          <w:rFonts w:cstheme="minorHAnsi"/>
        </w:rPr>
        <w:t>.</w:t>
      </w:r>
      <w:r w:rsidRPr="00CB41FB">
        <w:rPr>
          <w:rFonts w:cstheme="minorHAnsi"/>
        </w:rPr>
        <w:t xml:space="preserve"> The specimens were</w:t>
      </w:r>
      <w:r w:rsidR="009B78A4">
        <w:rPr>
          <w:rFonts w:cstheme="minorHAnsi"/>
        </w:rPr>
        <w:t xml:space="preserve"> cooled to room temperature and</w:t>
      </w:r>
      <w:r w:rsidRPr="00CB41FB">
        <w:rPr>
          <w:rFonts w:cstheme="minorHAnsi"/>
        </w:rPr>
        <w:t xml:space="preserve"> then </w:t>
      </w:r>
      <w:proofErr w:type="spellStart"/>
      <w:r w:rsidRPr="00CB41FB">
        <w:rPr>
          <w:rFonts w:cstheme="minorHAnsi"/>
        </w:rPr>
        <w:t>isotopic</w:t>
      </w:r>
      <w:r w:rsidR="00AA5549">
        <w:rPr>
          <w:rFonts w:cstheme="minorHAnsi"/>
        </w:rPr>
        <w:t>ally</w:t>
      </w:r>
      <w:proofErr w:type="spellEnd"/>
      <w:r w:rsidRPr="00CB41FB">
        <w:rPr>
          <w:rFonts w:cstheme="minorHAnsi"/>
        </w:rPr>
        <w:t xml:space="preserve"> exchanged </w:t>
      </w:r>
      <w:r w:rsidR="007064C1">
        <w:rPr>
          <w:rFonts w:cstheme="minorHAnsi"/>
        </w:rPr>
        <w:t>at the</w:t>
      </w:r>
      <w:r w:rsidR="009B78A4">
        <w:rPr>
          <w:rFonts w:cstheme="minorHAnsi"/>
        </w:rPr>
        <w:t xml:space="preserve"> same temperature and pressure as </w:t>
      </w:r>
      <w:proofErr w:type="gramStart"/>
      <w:r w:rsidR="009B78A4">
        <w:rPr>
          <w:rFonts w:cstheme="minorHAnsi"/>
        </w:rPr>
        <w:t>the pre-anneal</w:t>
      </w:r>
      <w:proofErr w:type="gramEnd"/>
      <w:r w:rsidR="009B78A4">
        <w:rPr>
          <w:rFonts w:cstheme="minorHAnsi"/>
        </w:rPr>
        <w:t xml:space="preserve"> for the required time</w:t>
      </w:r>
      <w:r w:rsidRPr="00CB41FB">
        <w:rPr>
          <w:rFonts w:cstheme="minorHAnsi"/>
        </w:rPr>
        <w:t>.</w:t>
      </w:r>
      <w:r w:rsidR="009B78A4">
        <w:rPr>
          <w:rFonts w:cstheme="minorHAnsi"/>
        </w:rPr>
        <w:t xml:space="preserve"> The isotopic exchange was carried out in a </w:t>
      </w:r>
      <w:proofErr w:type="spellStart"/>
      <w:r w:rsidR="009B78A4">
        <w:rPr>
          <w:rFonts w:cstheme="minorHAnsi"/>
        </w:rPr>
        <w:t>turbomolecular</w:t>
      </w:r>
      <w:proofErr w:type="spellEnd"/>
      <w:r w:rsidR="009B78A4">
        <w:rPr>
          <w:rFonts w:cstheme="minorHAnsi"/>
        </w:rPr>
        <w:t xml:space="preserve"> pumped, conflat</w:t>
      </w:r>
      <w:r w:rsidR="00106904">
        <w:rPr>
          <w:rFonts w:cstheme="minorHAnsi"/>
        </w:rPr>
        <w:t>ed</w:t>
      </w:r>
      <w:r w:rsidR="009B78A4">
        <w:rPr>
          <w:rFonts w:cstheme="minorHAnsi"/>
        </w:rPr>
        <w:t xml:space="preserve"> sealed, purpose built annealing rig capable of achieving a high vacuum. The </w:t>
      </w:r>
      <w:r w:rsidR="009B78A4" w:rsidRPr="00106904">
        <w:rPr>
          <w:rFonts w:cstheme="minorHAnsi"/>
          <w:vertAlign w:val="superscript"/>
        </w:rPr>
        <w:t>18</w:t>
      </w:r>
      <w:r w:rsidR="009B78A4">
        <w:rPr>
          <w:rFonts w:cstheme="minorHAnsi"/>
        </w:rPr>
        <w:t>O</w:t>
      </w:r>
      <w:r w:rsidR="009B78A4" w:rsidRPr="00106904">
        <w:rPr>
          <w:rFonts w:cstheme="minorHAnsi"/>
          <w:vertAlign w:val="subscript"/>
        </w:rPr>
        <w:t>2</w:t>
      </w:r>
      <w:r w:rsidR="00C43852">
        <w:rPr>
          <w:rFonts w:cstheme="minorHAnsi"/>
        </w:rPr>
        <w:t xml:space="preserve"> wa</w:t>
      </w:r>
      <w:r w:rsidR="009B78A4">
        <w:rPr>
          <w:rFonts w:cstheme="minorHAnsi"/>
        </w:rPr>
        <w:t>s stored in a molecular sieve reservoir allowing the gas to be recovered after each experiment. This arrangement provides extremely dry oxygen (&lt;1vpm H</w:t>
      </w:r>
      <w:r w:rsidR="009B78A4" w:rsidRPr="00106904">
        <w:rPr>
          <w:rFonts w:cstheme="minorHAnsi"/>
          <w:vertAlign w:val="subscript"/>
        </w:rPr>
        <w:t>2</w:t>
      </w:r>
      <w:r w:rsidR="009B78A4">
        <w:rPr>
          <w:rFonts w:cstheme="minorHAnsi"/>
        </w:rPr>
        <w:t>O)</w:t>
      </w:r>
      <w:r w:rsidRPr="00CB41FB">
        <w:rPr>
          <w:rFonts w:cstheme="minorHAnsi"/>
        </w:rPr>
        <w:t xml:space="preserve"> </w:t>
      </w:r>
      <w:r w:rsidR="009B78A4">
        <w:rPr>
          <w:rFonts w:cstheme="minorHAnsi"/>
        </w:rPr>
        <w:t xml:space="preserve">to remove the known surface exchange enhancement effect of water </w:t>
      </w:r>
      <w:r w:rsidR="00106904">
        <w:rPr>
          <w:rFonts w:cstheme="minorHAnsi"/>
        </w:rPr>
        <w:t xml:space="preserve">vapour in the exchanging gas </w:t>
      </w:r>
      <w:sdt>
        <w:sdtPr>
          <w:rPr>
            <w:rFonts w:cstheme="minorHAnsi"/>
          </w:rPr>
          <w:id w:val="-1232160301"/>
          <w:citation/>
        </w:sdtPr>
        <w:sdtContent>
          <w:r w:rsidR="008C4534">
            <w:rPr>
              <w:rFonts w:cstheme="minorHAnsi"/>
            </w:rPr>
            <w:fldChar w:fldCharType="begin"/>
          </w:r>
          <w:r w:rsidR="008C4534">
            <w:rPr>
              <w:rFonts w:cstheme="minorHAnsi"/>
            </w:rPr>
            <w:instrText xml:space="preserve"> CITATION Coo171 \l 2057 </w:instrText>
          </w:r>
          <w:r w:rsidR="008C4534">
            <w:rPr>
              <w:rFonts w:cstheme="minorHAnsi"/>
            </w:rPr>
            <w:fldChar w:fldCharType="separate"/>
          </w:r>
          <w:r w:rsidR="005D6041" w:rsidRPr="005D6041">
            <w:rPr>
              <w:rFonts w:cstheme="minorHAnsi"/>
              <w:noProof/>
            </w:rPr>
            <w:t>[21]</w:t>
          </w:r>
          <w:r w:rsidR="008C4534">
            <w:rPr>
              <w:rFonts w:cstheme="minorHAnsi"/>
            </w:rPr>
            <w:fldChar w:fldCharType="end"/>
          </w:r>
        </w:sdtContent>
      </w:sdt>
      <w:r w:rsidR="00106904">
        <w:rPr>
          <w:rFonts w:cstheme="minorHAnsi"/>
        </w:rPr>
        <w:t>.</w:t>
      </w:r>
      <w:r w:rsidR="00A02836">
        <w:rPr>
          <w:rFonts w:cstheme="minorHAnsi"/>
        </w:rPr>
        <w:t xml:space="preserve"> </w:t>
      </w:r>
      <w:r w:rsidRPr="00CB41FB">
        <w:rPr>
          <w:rFonts w:cstheme="minorHAnsi"/>
        </w:rPr>
        <w:t xml:space="preserve">In this paper, </w:t>
      </w:r>
      <w:r w:rsidR="00036E03" w:rsidRPr="00CB41FB">
        <w:rPr>
          <w:rFonts w:cstheme="minorHAnsi"/>
        </w:rPr>
        <w:t>the</w:t>
      </w:r>
      <w:r w:rsidR="00AD4D37">
        <w:rPr>
          <w:rFonts w:cstheme="minorHAnsi"/>
        </w:rPr>
        <w:t xml:space="preserve"> choices of the</w:t>
      </w:r>
      <w:r w:rsidR="00036E03" w:rsidRPr="00CB41FB">
        <w:rPr>
          <w:rFonts w:cstheme="minorHAnsi"/>
        </w:rPr>
        <w:t xml:space="preserve"> analysis modes (line scan or depth profile) and instruments (TOF-SIMS, </w:t>
      </w:r>
      <w:r w:rsidR="00682823" w:rsidRPr="00CB41FB">
        <w:rPr>
          <w:rFonts w:cstheme="minorHAnsi"/>
        </w:rPr>
        <w:t>ION-TO</w:t>
      </w:r>
      <w:r w:rsidR="00036E03" w:rsidRPr="00CB41FB">
        <w:rPr>
          <w:rFonts w:cstheme="minorHAnsi"/>
        </w:rPr>
        <w:t xml:space="preserve">F </w:t>
      </w:r>
      <w:r w:rsidR="00AA5549">
        <w:rPr>
          <w:rFonts w:cstheme="minorHAnsi"/>
        </w:rPr>
        <w:t>GmbH</w:t>
      </w:r>
      <w:r w:rsidR="00036E03" w:rsidRPr="00CB41FB">
        <w:rPr>
          <w:rFonts w:cstheme="minorHAnsi"/>
        </w:rPr>
        <w:t>, Germany or FIB-SIMS</w:t>
      </w:r>
      <w:r w:rsidR="004124F4" w:rsidRPr="00CB41FB">
        <w:rPr>
          <w:rFonts w:cstheme="minorHAnsi"/>
        </w:rPr>
        <w:t xml:space="preserve"> work station</w:t>
      </w:r>
      <w:r w:rsidR="00AD4D37">
        <w:rPr>
          <w:rFonts w:cstheme="minorHAnsi"/>
        </w:rPr>
        <w:t>, FEI</w:t>
      </w:r>
      <w:r w:rsidR="00036E03" w:rsidRPr="00CB41FB">
        <w:rPr>
          <w:rFonts w:cstheme="minorHAnsi"/>
        </w:rPr>
        <w:t xml:space="preserve">) </w:t>
      </w:r>
      <w:r w:rsidR="00AD4D37">
        <w:rPr>
          <w:rFonts w:cstheme="minorHAnsi"/>
        </w:rPr>
        <w:t xml:space="preserve">were </w:t>
      </w:r>
      <w:r w:rsidR="00036E03" w:rsidRPr="00CB41FB">
        <w:rPr>
          <w:rFonts w:cstheme="minorHAnsi"/>
        </w:rPr>
        <w:t xml:space="preserve">dependent upon </w:t>
      </w:r>
      <w:r w:rsidR="004C5ED3" w:rsidRPr="00CB41FB">
        <w:rPr>
          <w:rFonts w:cstheme="minorHAnsi"/>
        </w:rPr>
        <w:t>the</w:t>
      </w:r>
      <w:r w:rsidR="008C4534">
        <w:rPr>
          <w:rFonts w:cstheme="minorHAnsi"/>
        </w:rPr>
        <w:t xml:space="preserve"> diffusion behaviour</w:t>
      </w:r>
      <w:r w:rsidR="00AD4D37">
        <w:rPr>
          <w:rFonts w:cstheme="minorHAnsi"/>
        </w:rPr>
        <w:t xml:space="preserve"> of the</w:t>
      </w:r>
      <w:r w:rsidR="004C5ED3" w:rsidRPr="00CB41FB">
        <w:rPr>
          <w:rFonts w:cstheme="minorHAnsi"/>
        </w:rPr>
        <w:t xml:space="preserve"> samples.</w:t>
      </w:r>
      <w:r w:rsidR="00BC6AB2">
        <w:rPr>
          <w:rFonts w:cstheme="minorHAnsi"/>
        </w:rPr>
        <w:t xml:space="preserve"> </w:t>
      </w:r>
      <w:proofErr w:type="gramStart"/>
      <w:r w:rsidR="00BC6AB2">
        <w:rPr>
          <w:rFonts w:cstheme="minorHAnsi"/>
        </w:rPr>
        <w:t>The surface roughness and topography of the samples before isotopic exchange as well as the depth of the crater after depth profiling analysis</w:t>
      </w:r>
      <w:r w:rsidR="00C43852">
        <w:rPr>
          <w:rFonts w:cstheme="minorHAnsi"/>
        </w:rPr>
        <w:t>,</w:t>
      </w:r>
      <w:r w:rsidR="00BC6AB2">
        <w:rPr>
          <w:rFonts w:cstheme="minorHAnsi"/>
        </w:rPr>
        <w:t xml:space="preserve"> were determined by Coherence Scanning Interferometry (CSI) </w:t>
      </w:r>
      <w:r w:rsidR="00AA5549">
        <w:rPr>
          <w:rFonts w:cstheme="minorHAnsi"/>
        </w:rPr>
        <w:t xml:space="preserve">using a </w:t>
      </w:r>
      <w:proofErr w:type="spellStart"/>
      <w:r w:rsidR="00BC6AB2">
        <w:rPr>
          <w:rFonts w:cstheme="minorHAnsi"/>
        </w:rPr>
        <w:t>Zygo</w:t>
      </w:r>
      <w:proofErr w:type="spellEnd"/>
      <w:r w:rsidR="00AA5549">
        <w:rPr>
          <w:rFonts w:cstheme="minorHAnsi"/>
        </w:rPr>
        <w:t xml:space="preserve"> </w:t>
      </w:r>
      <w:proofErr w:type="spellStart"/>
      <w:r w:rsidR="00AA5549">
        <w:rPr>
          <w:rFonts w:cstheme="minorHAnsi"/>
        </w:rPr>
        <w:t>Newview</w:t>
      </w:r>
      <w:proofErr w:type="spellEnd"/>
      <w:r w:rsidR="00AA5549">
        <w:rPr>
          <w:rFonts w:cstheme="minorHAnsi"/>
        </w:rPr>
        <w:t xml:space="preserve"> instrument</w:t>
      </w:r>
      <w:proofErr w:type="gramEnd"/>
      <w:r w:rsidR="00A1101B">
        <w:rPr>
          <w:rFonts w:cstheme="minorHAnsi"/>
        </w:rPr>
        <w:t>.</w:t>
      </w:r>
      <w:r w:rsidR="00BC6AB2" w:rsidRPr="00CB41FB">
        <w:rPr>
          <w:rFonts w:cstheme="minorHAnsi"/>
          <w:color w:val="0070C0"/>
        </w:rPr>
        <w:t xml:space="preserve"> </w:t>
      </w:r>
      <w:r w:rsidR="00036E03" w:rsidRPr="00CB41FB">
        <w:rPr>
          <w:rFonts w:cstheme="minorHAnsi"/>
        </w:rPr>
        <w:t xml:space="preserve">For </w:t>
      </w:r>
      <w:r w:rsidRPr="00CB41FB">
        <w:rPr>
          <w:rFonts w:cstheme="minorHAnsi"/>
        </w:rPr>
        <w:t>line scanning mode</w:t>
      </w:r>
      <w:r w:rsidR="00036E03" w:rsidRPr="00CB41FB">
        <w:rPr>
          <w:rFonts w:cstheme="minorHAnsi"/>
        </w:rPr>
        <w:t>,</w:t>
      </w:r>
      <w:r w:rsidRPr="00CB41FB">
        <w:rPr>
          <w:rFonts w:cstheme="minorHAnsi"/>
        </w:rPr>
        <w:t xml:space="preserve"> after the isotopic exchange experiments the exchanged samples were sectioned and the cross sections were polished to ¼ </w:t>
      </w:r>
      <w:proofErr w:type="spellStart"/>
      <w:r w:rsidRPr="00CB41FB">
        <w:rPr>
          <w:rFonts w:cstheme="minorHAnsi"/>
        </w:rPr>
        <w:t>μm</w:t>
      </w:r>
      <w:proofErr w:type="spellEnd"/>
      <w:r w:rsidRPr="00CB41FB">
        <w:rPr>
          <w:rFonts w:cstheme="minorHAnsi"/>
        </w:rPr>
        <w:t xml:space="preserve"> mirror finish before </w:t>
      </w:r>
      <w:proofErr w:type="spellStart"/>
      <w:r w:rsidR="007E7B1E" w:rsidRPr="00CB41FB">
        <w:rPr>
          <w:rFonts w:cstheme="minorHAnsi"/>
        </w:rPr>
        <w:t>ToF</w:t>
      </w:r>
      <w:proofErr w:type="spellEnd"/>
      <w:r w:rsidR="007E7B1E" w:rsidRPr="00CB41FB">
        <w:rPr>
          <w:rFonts w:cstheme="minorHAnsi"/>
        </w:rPr>
        <w:t>-</w:t>
      </w:r>
      <w:r w:rsidRPr="00CB41FB">
        <w:rPr>
          <w:rFonts w:cstheme="minorHAnsi"/>
        </w:rPr>
        <w:t xml:space="preserve">SIMS analysis. </w:t>
      </w:r>
      <w:r w:rsidR="007E7B1E" w:rsidRPr="00CB41FB">
        <w:rPr>
          <w:rFonts w:cstheme="minorHAnsi"/>
        </w:rPr>
        <w:t xml:space="preserve">Moreover, a burst </w:t>
      </w:r>
      <w:proofErr w:type="gramStart"/>
      <w:r w:rsidR="007E7B1E" w:rsidRPr="00CB41FB">
        <w:rPr>
          <w:rFonts w:cstheme="minorHAnsi"/>
        </w:rPr>
        <w:t>alignment operating</w:t>
      </w:r>
      <w:proofErr w:type="gramEnd"/>
      <w:r w:rsidR="007E7B1E" w:rsidRPr="00CB41FB">
        <w:rPr>
          <w:rFonts w:cstheme="minorHAnsi"/>
        </w:rPr>
        <w:t xml:space="preserve"> mode</w:t>
      </w:r>
      <w:r w:rsidR="00A94949">
        <w:rPr>
          <w:rFonts w:cstheme="minorHAnsi"/>
        </w:rPr>
        <w:t xml:space="preserve"> in </w:t>
      </w:r>
      <w:proofErr w:type="spellStart"/>
      <w:r w:rsidR="00A94949">
        <w:rPr>
          <w:rFonts w:cstheme="minorHAnsi"/>
        </w:rPr>
        <w:t>ToF</w:t>
      </w:r>
      <w:proofErr w:type="spellEnd"/>
      <w:r w:rsidR="00A94949">
        <w:rPr>
          <w:rFonts w:cstheme="minorHAnsi"/>
        </w:rPr>
        <w:t>-SIMS</w:t>
      </w:r>
      <w:r w:rsidR="007E7B1E" w:rsidRPr="00CB41FB">
        <w:rPr>
          <w:rFonts w:cstheme="minorHAnsi"/>
        </w:rPr>
        <w:t xml:space="preserve"> was used </w:t>
      </w:r>
      <w:r w:rsidR="007B26F3" w:rsidRPr="00CB41FB">
        <w:rPr>
          <w:rFonts w:cstheme="minorHAnsi"/>
        </w:rPr>
        <w:t>for line scan analysis</w:t>
      </w:r>
      <w:r w:rsidR="007E3A3E">
        <w:rPr>
          <w:rFonts w:cstheme="minorHAnsi"/>
        </w:rPr>
        <w:t xml:space="preserve"> for </w:t>
      </w:r>
      <w:r w:rsidR="00AA5549">
        <w:rPr>
          <w:rFonts w:cstheme="minorHAnsi"/>
        </w:rPr>
        <w:t>higher</w:t>
      </w:r>
      <w:r w:rsidR="007E3A3E">
        <w:rPr>
          <w:rFonts w:cstheme="minorHAnsi"/>
        </w:rPr>
        <w:t xml:space="preserve"> lateral resolution</w:t>
      </w:r>
      <w:sdt>
        <w:sdtPr>
          <w:rPr>
            <w:rFonts w:cstheme="minorHAnsi"/>
          </w:rPr>
          <w:id w:val="885059193"/>
          <w:citation/>
        </w:sdtPr>
        <w:sdtContent>
          <w:r w:rsidR="00A449C5" w:rsidRPr="00CB41FB">
            <w:rPr>
              <w:rFonts w:cstheme="minorHAnsi"/>
            </w:rPr>
            <w:fldChar w:fldCharType="begin"/>
          </w:r>
          <w:r w:rsidR="00A449C5" w:rsidRPr="00CB41FB">
            <w:rPr>
              <w:rFonts w:cstheme="minorHAnsi"/>
            </w:rPr>
            <w:instrText xml:space="preserve"> CITATION DeS05 \l 2057 </w:instrText>
          </w:r>
          <w:r w:rsidR="00A449C5" w:rsidRPr="00CB41FB">
            <w:rPr>
              <w:rFonts w:cstheme="minorHAnsi"/>
            </w:rPr>
            <w:fldChar w:fldCharType="separate"/>
          </w:r>
          <w:r w:rsidR="005D6041">
            <w:rPr>
              <w:rFonts w:cstheme="minorHAnsi"/>
              <w:noProof/>
            </w:rPr>
            <w:t xml:space="preserve"> </w:t>
          </w:r>
          <w:r w:rsidR="005D6041" w:rsidRPr="005D6041">
            <w:rPr>
              <w:rFonts w:cstheme="minorHAnsi"/>
              <w:noProof/>
            </w:rPr>
            <w:t>[22]</w:t>
          </w:r>
          <w:r w:rsidR="00A449C5" w:rsidRPr="00CB41FB">
            <w:rPr>
              <w:rFonts w:cstheme="minorHAnsi"/>
            </w:rPr>
            <w:fldChar w:fldCharType="end"/>
          </w:r>
        </w:sdtContent>
      </w:sdt>
      <w:r w:rsidR="007B26F3" w:rsidRPr="00CB41FB">
        <w:rPr>
          <w:rFonts w:cstheme="minorHAnsi"/>
        </w:rPr>
        <w:t>.</w:t>
      </w:r>
      <w:r w:rsidR="007E7B1E" w:rsidRPr="00CB41FB">
        <w:rPr>
          <w:rFonts w:cstheme="minorHAnsi"/>
        </w:rPr>
        <w:t xml:space="preserve"> </w:t>
      </w:r>
      <w:r w:rsidRPr="00CB41FB">
        <w:rPr>
          <w:rFonts w:cstheme="minorHAnsi"/>
        </w:rPr>
        <w:t xml:space="preserve">To </w:t>
      </w:r>
      <w:r w:rsidR="00A94949">
        <w:rPr>
          <w:rFonts w:cstheme="minorHAnsi"/>
        </w:rPr>
        <w:t>obtain</w:t>
      </w:r>
      <w:r w:rsidRPr="00CB41FB">
        <w:rPr>
          <w:rFonts w:cstheme="minorHAnsi"/>
        </w:rPr>
        <w:t xml:space="preserve"> the </w:t>
      </w:r>
      <w:r w:rsidR="007E3A3E">
        <w:rPr>
          <w:rFonts w:cstheme="minorHAnsi"/>
        </w:rPr>
        <w:t xml:space="preserve">oxygen </w:t>
      </w:r>
      <w:r w:rsidRPr="00CB41FB">
        <w:rPr>
          <w:rFonts w:cstheme="minorHAnsi"/>
        </w:rPr>
        <w:t>transport parameters, the solution to the diffusion equation in a semi-infinite m</w:t>
      </w:r>
      <w:r w:rsidR="00A00F49">
        <w:rPr>
          <w:rFonts w:cstheme="minorHAnsi"/>
        </w:rPr>
        <w:t>edium developed by Crank (Eq. (5</w:t>
      </w:r>
      <w:r w:rsidRPr="00CB41FB">
        <w:rPr>
          <w:rFonts w:cstheme="minorHAnsi"/>
        </w:rPr>
        <w:t>))</w:t>
      </w:r>
      <w:r w:rsidR="00710D69" w:rsidRPr="00CB41FB">
        <w:rPr>
          <w:rFonts w:cstheme="minorHAnsi"/>
        </w:rPr>
        <w:t xml:space="preserve"> </w:t>
      </w:r>
      <w:sdt>
        <w:sdtPr>
          <w:rPr>
            <w:rFonts w:cstheme="minorHAnsi"/>
          </w:rPr>
          <w:id w:val="1307589293"/>
          <w:citation/>
        </w:sdtPr>
        <w:sdtContent>
          <w:r w:rsidR="00710D69" w:rsidRPr="00CB41FB">
            <w:rPr>
              <w:rFonts w:cstheme="minorHAnsi"/>
            </w:rPr>
            <w:fldChar w:fldCharType="begin"/>
          </w:r>
          <w:r w:rsidR="00710D69" w:rsidRPr="00CB41FB">
            <w:rPr>
              <w:rFonts w:cstheme="minorHAnsi"/>
            </w:rPr>
            <w:instrText xml:space="preserve"> CITATION Cra75 \l 2057 </w:instrText>
          </w:r>
          <w:r w:rsidR="00710D69" w:rsidRPr="00CB41FB">
            <w:rPr>
              <w:rFonts w:cstheme="minorHAnsi"/>
            </w:rPr>
            <w:fldChar w:fldCharType="separate"/>
          </w:r>
          <w:r w:rsidR="005D6041" w:rsidRPr="005D6041">
            <w:rPr>
              <w:rFonts w:cstheme="minorHAnsi"/>
              <w:noProof/>
            </w:rPr>
            <w:t>[23]</w:t>
          </w:r>
          <w:r w:rsidR="00710D69" w:rsidRPr="00CB41FB">
            <w:rPr>
              <w:rFonts w:cstheme="minorHAnsi"/>
            </w:rPr>
            <w:fldChar w:fldCharType="end"/>
          </w:r>
        </w:sdtContent>
      </w:sdt>
      <w:r w:rsidRPr="00CB41FB">
        <w:rPr>
          <w:rFonts w:cstheme="minorHAnsi"/>
          <w:color w:val="FF0000"/>
        </w:rPr>
        <w:t xml:space="preserve"> </w:t>
      </w:r>
      <w:r w:rsidRPr="00CB41FB">
        <w:rPr>
          <w:rFonts w:cstheme="minorHAnsi"/>
        </w:rPr>
        <w:t xml:space="preserve">was </w:t>
      </w:r>
      <w:r w:rsidR="007B26F3" w:rsidRPr="00CB41FB">
        <w:rPr>
          <w:rFonts w:cstheme="minorHAnsi"/>
        </w:rPr>
        <w:t>applied</w:t>
      </w:r>
      <w:r w:rsidRPr="00CB41FB">
        <w:rPr>
          <w:rFonts w:cstheme="minorHAnsi"/>
        </w:rPr>
        <w:t xml:space="preserve"> to fit the experimental data by using the MATLAB app </w:t>
      </w:r>
      <w:proofErr w:type="spellStart"/>
      <w:proofErr w:type="gramStart"/>
      <w:r w:rsidRPr="00CB41FB">
        <w:rPr>
          <w:rFonts w:cstheme="minorHAnsi"/>
        </w:rPr>
        <w:t>TraceX</w:t>
      </w:r>
      <w:proofErr w:type="spellEnd"/>
      <w:r w:rsidRPr="00CB41FB">
        <w:rPr>
          <w:rFonts w:cstheme="minorHAnsi"/>
        </w:rPr>
        <w:t xml:space="preserve"> </w:t>
      </w:r>
      <w:r w:rsidR="00FD12D6">
        <w:rPr>
          <w:rFonts w:cstheme="minorHAnsi"/>
        </w:rPr>
        <w:t>.</w:t>
      </w:r>
      <w:proofErr w:type="gramEnd"/>
      <w:r w:rsidR="00FD12D6">
        <w:rPr>
          <w:rFonts w:cstheme="minorHAnsi"/>
        </w:rPr>
        <w:t xml:space="preserve"> [21, 24]</w:t>
      </w:r>
    </w:p>
    <w:p w14:paraId="18A13785" w14:textId="77777777" w:rsidR="00943C3B" w:rsidRPr="00CB41FB" w:rsidRDefault="00D415C0" w:rsidP="004124F4">
      <w:pPr>
        <w:jc w:val="right"/>
        <w:rPr>
          <w:rFonts w:cstheme="minorHAnsi"/>
        </w:rPr>
      </w:pPr>
      <m:oMath>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m:t>
            </m:r>
          </m:sup>
        </m:sSup>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C</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bg</m:t>
                </m:r>
              </m:sub>
            </m:sSub>
          </m:num>
          <m:den>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bg</m:t>
                </m:r>
              </m:sub>
            </m:sSub>
          </m:den>
        </m:f>
        <m:r>
          <w:rPr>
            <w:rFonts w:ascii="Cambria Math" w:hAnsi="Cambria Math" w:cstheme="minorHAnsi"/>
          </w:rPr>
          <m:t>=</m:t>
        </m:r>
        <m:r>
          <m:rPr>
            <m:sty m:val="p"/>
          </m:rPr>
          <w:rPr>
            <w:rFonts w:ascii="Cambria Math" w:hAnsi="Cambria Math" w:cstheme="minorHAnsi"/>
          </w:rPr>
          <m:t>erfc</m:t>
        </m:r>
        <m:d>
          <m:dPr>
            <m:begChr m:val="["/>
            <m:endChr m:val="]"/>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rad>
              </m:den>
            </m:f>
          </m:e>
        </m:d>
        <m:r>
          <w:rPr>
            <w:rFonts w:ascii="Cambria Math" w:hAnsi="Cambria Math" w:cstheme="minorHAnsi"/>
          </w:rPr>
          <m:t>-</m:t>
        </m:r>
        <m:d>
          <m:dPr>
            <m:begChr m:val="["/>
            <m:endChr m:val="]"/>
            <m:ctrlPr>
              <w:rPr>
                <w:rFonts w:ascii="Cambria Math" w:hAnsi="Cambria Math" w:cstheme="minorHAnsi"/>
                <w:i/>
              </w:rPr>
            </m:ctrlPr>
          </m:dPr>
          <m:e>
            <m:r>
              <m:rPr>
                <m:sty m:val="p"/>
              </m:rPr>
              <w:rPr>
                <w:rFonts w:ascii="Cambria Math" w:hAnsi="Cambria Math" w:cstheme="minorHAnsi"/>
              </w:rPr>
              <m:t>exp</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kx</m:t>
                    </m:r>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k</m:t>
                        </m:r>
                      </m:e>
                      <m:sup>
                        <m:r>
                          <w:rPr>
                            <w:rFonts w:ascii="Cambria Math" w:hAnsi="Cambria Math" w:cstheme="minorHAnsi"/>
                          </w:rPr>
                          <m:t>2</m:t>
                        </m:r>
                      </m:sup>
                    </m:sSup>
                    <m:r>
                      <w:rPr>
                        <w:rFonts w:ascii="Cambria Math" w:hAnsi="Cambria Math" w:cstheme="minorHAnsi"/>
                      </w:rPr>
                      <m:t>t</m:t>
                    </m:r>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den>
                </m:f>
              </m:e>
            </m:d>
            <m:r>
              <w:rPr>
                <w:rFonts w:ascii="Cambria Math" w:hAnsi="Cambria Math" w:cstheme="minorHAnsi"/>
              </w:rPr>
              <m:t>×</m:t>
            </m:r>
            <m:r>
              <m:rPr>
                <m:sty m:val="p"/>
              </m:rPr>
              <w:rPr>
                <w:rFonts w:ascii="Cambria Math" w:hAnsi="Cambria Math" w:cstheme="minorHAnsi"/>
              </w:rPr>
              <m:t>erfc</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rad>
                  </m:den>
                </m:f>
                <m:r>
                  <w:rPr>
                    <w:rFonts w:ascii="Cambria Math" w:hAnsi="Cambria Math" w:cstheme="minorHAnsi"/>
                  </w:rPr>
                  <m:t>+k</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t</m:t>
                        </m:r>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den>
                    </m:f>
                  </m:e>
                </m:rad>
              </m:e>
            </m:d>
          </m:e>
        </m:d>
      </m:oMath>
      <w:r w:rsidR="00943C3B" w:rsidRPr="00CB41FB">
        <w:rPr>
          <w:rFonts w:cstheme="minorHAnsi"/>
        </w:rPr>
        <w:t xml:space="preserve"> </w:t>
      </w:r>
      <w:r w:rsidR="004124F4" w:rsidRPr="00CB41FB">
        <w:rPr>
          <w:rFonts w:cstheme="minorHAnsi"/>
        </w:rPr>
        <w:t xml:space="preserve">                  </w:t>
      </w:r>
      <w:r w:rsidR="00A00F49">
        <w:rPr>
          <w:rFonts w:cstheme="minorHAnsi"/>
        </w:rPr>
        <w:t>(5</w:t>
      </w:r>
      <w:r w:rsidR="00943C3B" w:rsidRPr="00CB41FB">
        <w:rPr>
          <w:rFonts w:cstheme="minorHAnsi"/>
        </w:rPr>
        <w:t>)</w:t>
      </w:r>
    </w:p>
    <w:p w14:paraId="7BDBB18B" w14:textId="27AA6DD5" w:rsidR="00943C3B" w:rsidRPr="00CB41FB" w:rsidRDefault="00FA3973" w:rsidP="00AA5549">
      <w:pPr>
        <w:jc w:val="both"/>
        <w:rPr>
          <w:rFonts w:cstheme="minorHAnsi"/>
        </w:rPr>
      </w:pPr>
      <w:proofErr w:type="gramStart"/>
      <w:r>
        <w:rPr>
          <w:rFonts w:cstheme="minorHAnsi"/>
        </w:rPr>
        <w:t>w</w:t>
      </w:r>
      <w:r w:rsidR="00943C3B" w:rsidRPr="00CB41FB">
        <w:rPr>
          <w:rFonts w:cstheme="minorHAnsi"/>
        </w:rPr>
        <w:t>here</w:t>
      </w:r>
      <w:proofErr w:type="gramEnd"/>
      <w:r w:rsidR="00943C3B" w:rsidRPr="00CB41FB">
        <w:rPr>
          <w:rFonts w:cstheme="minorHAnsi"/>
        </w:rPr>
        <w:t xml:space="preserve"> </w:t>
      </w:r>
      <w:r w:rsidR="00943C3B" w:rsidRPr="00CB41FB">
        <w:rPr>
          <w:rFonts w:cstheme="minorHAnsi"/>
          <w:i/>
        </w:rPr>
        <w:t>t</w:t>
      </w:r>
      <w:r w:rsidR="00943C3B" w:rsidRPr="00CB41FB">
        <w:rPr>
          <w:rFonts w:cstheme="minorHAnsi"/>
        </w:rPr>
        <w:t xml:space="preserve"> is the </w:t>
      </w:r>
      <w:r>
        <w:rPr>
          <w:rFonts w:cstheme="minorHAnsi"/>
        </w:rPr>
        <w:t>duration</w:t>
      </w:r>
      <w:r w:rsidR="00943C3B" w:rsidRPr="00CB41FB">
        <w:rPr>
          <w:rFonts w:cstheme="minorHAnsi"/>
        </w:rPr>
        <w:t xml:space="preserve"> of the isotopic exchange, </w:t>
      </w:r>
      <w:r w:rsidR="00943C3B" w:rsidRPr="00CB41FB">
        <w:rPr>
          <w:rFonts w:cstheme="minorHAnsi"/>
          <w:i/>
        </w:rPr>
        <w:t>D</w:t>
      </w:r>
      <w:r w:rsidRPr="00FA3973">
        <w:rPr>
          <w:rFonts w:cstheme="minorHAnsi"/>
          <w:i/>
          <w:vertAlign w:val="superscript"/>
        </w:rPr>
        <w:t>*</w:t>
      </w:r>
      <w:r>
        <w:rPr>
          <w:rFonts w:cstheme="minorHAnsi"/>
          <w:i/>
        </w:rPr>
        <w:t xml:space="preserve"> </w:t>
      </w:r>
      <w:r w:rsidR="00943C3B" w:rsidRPr="00CB41FB">
        <w:rPr>
          <w:rFonts w:cstheme="minorHAnsi"/>
        </w:rPr>
        <w:t xml:space="preserve">is the oxygen </w:t>
      </w:r>
      <w:r>
        <w:rPr>
          <w:rFonts w:cstheme="minorHAnsi"/>
        </w:rPr>
        <w:t>self-</w:t>
      </w:r>
      <w:r w:rsidR="00943C3B" w:rsidRPr="00CB41FB">
        <w:rPr>
          <w:rFonts w:cstheme="minorHAnsi"/>
        </w:rPr>
        <w:t xml:space="preserve">diffusion coefficient, </w:t>
      </w:r>
      <w:r w:rsidR="00943C3B" w:rsidRPr="00CB41FB">
        <w:rPr>
          <w:rFonts w:cstheme="minorHAnsi"/>
          <w:i/>
        </w:rPr>
        <w:t>k</w:t>
      </w:r>
      <w:r w:rsidR="00943C3B" w:rsidRPr="00CB41FB">
        <w:rPr>
          <w:rFonts w:cstheme="minorHAnsi"/>
        </w:rPr>
        <w:t xml:space="preserve"> is the surface exchange coefficient, </w:t>
      </w:r>
      <m:oMath>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m:t>
            </m:r>
          </m:sup>
        </m:sSup>
        <m:d>
          <m:dPr>
            <m:ctrlPr>
              <w:rPr>
                <w:rFonts w:ascii="Cambria Math" w:hAnsi="Cambria Math" w:cstheme="minorHAnsi"/>
                <w:i/>
              </w:rPr>
            </m:ctrlPr>
          </m:dPr>
          <m:e>
            <m:r>
              <w:rPr>
                <w:rFonts w:ascii="Cambria Math" w:hAnsi="Cambria Math" w:cstheme="minorHAnsi"/>
              </w:rPr>
              <m:t>x,t</m:t>
            </m:r>
          </m:e>
        </m:d>
      </m:oMath>
      <w:r w:rsidR="00943C3B" w:rsidRPr="00CB41FB">
        <w:rPr>
          <w:rFonts w:cstheme="minorHAnsi"/>
        </w:rPr>
        <w:t xml:space="preserve"> is the normalised </w:t>
      </w:r>
      <w:r w:rsidR="00943C3B" w:rsidRPr="00CB41FB">
        <w:rPr>
          <w:rFonts w:cstheme="minorHAnsi"/>
          <w:vertAlign w:val="superscript"/>
        </w:rPr>
        <w:t>18</w:t>
      </w:r>
      <w:r w:rsidR="00943C3B" w:rsidRPr="00CB41FB">
        <w:rPr>
          <w:rFonts w:cstheme="minorHAnsi"/>
        </w:rPr>
        <w:t xml:space="preserve">O fraction corrected by the background </w:t>
      </w:r>
      <w:r w:rsidR="00943C3B" w:rsidRPr="00CB41FB">
        <w:rPr>
          <w:rFonts w:cstheme="minorHAnsi"/>
          <w:vertAlign w:val="superscript"/>
        </w:rPr>
        <w:t>18</w:t>
      </w:r>
      <w:r w:rsidR="00943C3B" w:rsidRPr="00CB41FB">
        <w:rPr>
          <w:rFonts w:cstheme="minorHAnsi"/>
        </w:rPr>
        <w:t xml:space="preserve">O </w:t>
      </w:r>
      <w:r w:rsidR="00943C3B" w:rsidRPr="00CB41FB">
        <w:rPr>
          <w:rFonts w:cstheme="minorHAnsi"/>
        </w:rPr>
        <w:lastRenderedPageBreak/>
        <w:t>isotopic fraction (</w:t>
      </w:r>
      <w:proofErr w:type="spellStart"/>
      <w:r w:rsidR="00943C3B" w:rsidRPr="00CB41FB">
        <w:rPr>
          <w:rFonts w:cstheme="minorHAnsi"/>
          <w:i/>
        </w:rPr>
        <w:t>C</w:t>
      </w:r>
      <w:r w:rsidR="00943C3B" w:rsidRPr="00CB41FB">
        <w:rPr>
          <w:rFonts w:cstheme="minorHAnsi"/>
          <w:vertAlign w:val="subscript"/>
        </w:rPr>
        <w:t>bg</w:t>
      </w:r>
      <w:proofErr w:type="spellEnd"/>
      <w:r w:rsidR="00943C3B" w:rsidRPr="00CB41FB">
        <w:rPr>
          <w:rFonts w:cstheme="minorHAnsi"/>
        </w:rPr>
        <w:t>) and the isotopic fraction of the annealing gas (</w:t>
      </w:r>
      <w:r w:rsidR="00943C3B" w:rsidRPr="00CB41FB">
        <w:rPr>
          <w:rFonts w:cstheme="minorHAnsi"/>
          <w:i/>
        </w:rPr>
        <w:t>C</w:t>
      </w:r>
      <w:r w:rsidR="00943C3B" w:rsidRPr="00CB41FB">
        <w:rPr>
          <w:rFonts w:cstheme="minorHAnsi"/>
          <w:vertAlign w:val="subscript"/>
        </w:rPr>
        <w:t>g</w:t>
      </w:r>
      <w:r w:rsidR="00943C3B" w:rsidRPr="00CB41FB">
        <w:rPr>
          <w:rFonts w:cstheme="minorHAnsi"/>
        </w:rPr>
        <w:t xml:space="preserve">). </w:t>
      </w:r>
      <w:r w:rsidR="00AA5549" w:rsidRPr="00CB41FB">
        <w:rPr>
          <w:rFonts w:cstheme="minorHAnsi"/>
        </w:rPr>
        <w:t xml:space="preserve">All the aforementioned processes and techniques have been clearly described previously. </w:t>
      </w:r>
      <w:r w:rsidR="00FD12D6">
        <w:rPr>
          <w:rFonts w:cstheme="minorHAnsi"/>
        </w:rPr>
        <w:t>[22, 25, 26]</w:t>
      </w:r>
    </w:p>
    <w:p w14:paraId="36372598" w14:textId="77777777" w:rsidR="00943C3B" w:rsidRPr="00CB41FB" w:rsidRDefault="00943C3B" w:rsidP="003F0369">
      <w:pPr>
        <w:jc w:val="both"/>
        <w:rPr>
          <w:rFonts w:cstheme="minorHAnsi"/>
        </w:rPr>
      </w:pPr>
      <w:r w:rsidRPr="00CB41FB">
        <w:rPr>
          <w:rFonts w:cstheme="minorHAnsi"/>
        </w:rPr>
        <w:t xml:space="preserve">At </w:t>
      </w:r>
      <w:r w:rsidR="00C43852">
        <w:rPr>
          <w:rFonts w:cstheme="minorHAnsi"/>
        </w:rPr>
        <w:t xml:space="preserve">a </w:t>
      </w:r>
      <w:r w:rsidRPr="00CB41FB">
        <w:rPr>
          <w:rFonts w:cstheme="minorHAnsi"/>
        </w:rPr>
        <w:t xml:space="preserve">surface i.e. </w:t>
      </w:r>
      <w:r w:rsidRPr="00CB41FB">
        <w:rPr>
          <w:rFonts w:cstheme="minorHAnsi"/>
          <w:i/>
        </w:rPr>
        <w:t>x</w:t>
      </w:r>
      <w:r w:rsidRPr="00CB41FB">
        <w:rPr>
          <w:rFonts w:cstheme="minorHAnsi"/>
        </w:rPr>
        <w:t xml:space="preserve"> = 0, this equation can be re-written as </w:t>
      </w:r>
    </w:p>
    <w:p w14:paraId="7CAA1B0C" w14:textId="77777777" w:rsidR="00943C3B" w:rsidRPr="00CB41FB" w:rsidRDefault="00D415C0" w:rsidP="004124F4">
      <w:pPr>
        <w:jc w:val="right"/>
        <w:rPr>
          <w:rFonts w:cstheme="minorHAnsi"/>
        </w:rPr>
      </w:pPr>
      <m:oMath>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m:t>
            </m:r>
          </m:sup>
        </m:sSup>
        <m:d>
          <m:dPr>
            <m:ctrlPr>
              <w:rPr>
                <w:rFonts w:ascii="Cambria Math" w:hAnsi="Cambria Math" w:cstheme="minorHAnsi"/>
                <w:i/>
              </w:rPr>
            </m:ctrlPr>
          </m:dPr>
          <m:e>
            <m:r>
              <w:rPr>
                <w:rFonts w:ascii="Cambria Math" w:hAnsi="Cambria Math" w:cstheme="minorHAnsi"/>
              </w:rPr>
              <m:t>0</m:t>
            </m:r>
          </m:e>
        </m:d>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bg</m:t>
                </m:r>
              </m:sub>
            </m:sSub>
          </m:num>
          <m:den>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bg</m:t>
                </m:r>
              </m:sub>
            </m:sSub>
          </m:den>
        </m:f>
        <m:r>
          <w:rPr>
            <w:rFonts w:ascii="Cambria Math" w:hAnsi="Cambria Math" w:cstheme="minorHAnsi"/>
          </w:rPr>
          <m:t>=1-</m:t>
        </m:r>
        <m:func>
          <m:funcPr>
            <m:ctrlPr>
              <w:rPr>
                <w:rFonts w:ascii="Cambria Math" w:hAnsi="Cambria Math" w:cstheme="minorHAnsi"/>
              </w:rPr>
            </m:ctrlPr>
          </m:funcPr>
          <m:fName>
            <m:r>
              <m:rPr>
                <m:sty m:val="p"/>
              </m:rPr>
              <w:rPr>
                <w:rFonts w:ascii="Cambria Math" w:hAnsi="Cambria Math" w:cstheme="minorHAnsi"/>
              </w:rPr>
              <m:t>exp</m:t>
            </m:r>
            <m:ctrlPr>
              <w:rPr>
                <w:rFonts w:ascii="Cambria Math" w:hAnsi="Cambria Math" w:cstheme="minorHAnsi"/>
                <w:i/>
              </w:rPr>
            </m:ctrlPr>
          </m:fName>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h</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d>
          </m:e>
        </m:func>
        <m:r>
          <m:rPr>
            <m:sty m:val="p"/>
          </m:rPr>
          <w:rPr>
            <w:rFonts w:ascii="Cambria Math" w:hAnsi="Cambria Math" w:cstheme="minorHAnsi"/>
          </w:rPr>
          <m:t>erfc</m:t>
        </m:r>
        <m:d>
          <m:dPr>
            <m:ctrlPr>
              <w:rPr>
                <w:rFonts w:ascii="Cambria Math" w:hAnsi="Cambria Math" w:cstheme="minorHAnsi"/>
                <w:i/>
              </w:rPr>
            </m:ctrlPr>
          </m:dPr>
          <m:e>
            <m:r>
              <w:rPr>
                <w:rFonts w:ascii="Cambria Math" w:hAnsi="Cambria Math" w:cstheme="minorHAnsi"/>
              </w:rPr>
              <m:t>h</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rad>
          </m:e>
        </m:d>
      </m:oMath>
      <w:r w:rsidR="004124F4" w:rsidRPr="00CB41FB">
        <w:rPr>
          <w:rFonts w:cstheme="minorHAnsi"/>
        </w:rPr>
        <w:t xml:space="preserve">                                       </w:t>
      </w:r>
      <w:r w:rsidR="00943C3B" w:rsidRPr="00CB41FB">
        <w:rPr>
          <w:rFonts w:cstheme="minorHAnsi"/>
        </w:rPr>
        <w:t xml:space="preserve"> </w:t>
      </w:r>
      <w:r w:rsidR="00A00F49">
        <w:rPr>
          <w:rFonts w:cstheme="minorHAnsi"/>
        </w:rPr>
        <w:t>(6</w:t>
      </w:r>
      <w:r w:rsidR="00943C3B" w:rsidRPr="00CB41FB">
        <w:rPr>
          <w:rFonts w:cstheme="minorHAnsi"/>
        </w:rPr>
        <w:t>)</w:t>
      </w:r>
    </w:p>
    <w:p w14:paraId="24DC8B9B" w14:textId="77777777" w:rsidR="00943C3B" w:rsidRPr="00CB41FB" w:rsidRDefault="00FA3973" w:rsidP="003F0369">
      <w:pPr>
        <w:jc w:val="both"/>
        <w:rPr>
          <w:rFonts w:cstheme="minorHAnsi"/>
        </w:rPr>
      </w:pPr>
      <w:proofErr w:type="gramStart"/>
      <w:r>
        <w:rPr>
          <w:rFonts w:cstheme="minorHAnsi"/>
        </w:rPr>
        <w:t>w</w:t>
      </w:r>
      <w:r w:rsidR="00943C3B" w:rsidRPr="00CB41FB">
        <w:rPr>
          <w:rFonts w:cstheme="minorHAnsi"/>
        </w:rPr>
        <w:t>here</w:t>
      </w:r>
      <w:proofErr w:type="gramEnd"/>
      <w:r w:rsidR="00943C3B" w:rsidRPr="00CB41FB">
        <w:rPr>
          <w:rFonts w:cstheme="minorHAnsi"/>
        </w:rPr>
        <w:t xml:space="preserve"> </w:t>
      </w:r>
      <w:r w:rsidR="00943C3B" w:rsidRPr="00CB41FB">
        <w:rPr>
          <w:rFonts w:cstheme="minorHAnsi"/>
          <w:i/>
        </w:rPr>
        <w:t xml:space="preserve">h </w:t>
      </w:r>
      <w:r w:rsidR="00943C3B" w:rsidRPr="00CB41FB">
        <w:rPr>
          <w:rFonts w:cstheme="minorHAnsi"/>
        </w:rPr>
        <w:t xml:space="preserve">= </w:t>
      </w:r>
      <w:r w:rsidR="00943C3B" w:rsidRPr="00CB41FB">
        <w:rPr>
          <w:rFonts w:cstheme="minorHAnsi"/>
          <w:i/>
        </w:rPr>
        <w:t>k</w:t>
      </w:r>
      <w:r w:rsidR="00943C3B" w:rsidRPr="00CB41FB">
        <w:rPr>
          <w:rFonts w:cstheme="minorHAnsi"/>
        </w:rPr>
        <w:t>/</w:t>
      </w:r>
      <w:r w:rsidR="00943C3B" w:rsidRPr="00CB41FB">
        <w:rPr>
          <w:rFonts w:cstheme="minorHAnsi"/>
          <w:i/>
        </w:rPr>
        <w:t>D</w:t>
      </w:r>
      <w:r w:rsidRPr="00FA3973">
        <w:rPr>
          <w:rFonts w:cstheme="minorHAnsi"/>
          <w:i/>
          <w:vertAlign w:val="superscript"/>
        </w:rPr>
        <w:t>*</w:t>
      </w:r>
      <w:r w:rsidR="00943C3B" w:rsidRPr="00CB41FB">
        <w:rPr>
          <w:rFonts w:cstheme="minorHAnsi"/>
        </w:rPr>
        <w:t xml:space="preserve">. By plotting this expression as a function of </w:t>
      </w:r>
      <m:oMath>
        <m:sSup>
          <m:sSupPr>
            <m:ctrlPr>
              <w:rPr>
                <w:rFonts w:ascii="Cambria Math" w:hAnsi="Cambria Math" w:cstheme="minorHAnsi"/>
                <w:i/>
              </w:rPr>
            </m:ctrlPr>
          </m:sSupPr>
          <m:e>
            <m:r>
              <w:rPr>
                <w:rFonts w:ascii="Cambria Math" w:hAnsi="Cambria Math" w:cstheme="minorHAnsi"/>
              </w:rPr>
              <m:t>h</m:t>
            </m:r>
          </m:e>
          <m:sup>
            <m:r>
              <w:rPr>
                <w:rFonts w:ascii="Cambria Math" w:hAnsi="Cambria Math" w:cstheme="minorHAnsi"/>
              </w:rPr>
              <m:t>'</m:t>
            </m:r>
          </m:sup>
        </m:sSup>
        <m:r>
          <w:rPr>
            <w:rFonts w:ascii="Cambria Math" w:hAnsi="Cambria Math" w:cstheme="minorHAnsi"/>
          </w:rPr>
          <m:t>=h</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rad>
      </m:oMath>
      <w:r w:rsidR="00943C3B" w:rsidRPr="00CB41FB">
        <w:rPr>
          <w:rFonts w:cstheme="minorHAnsi"/>
        </w:rPr>
        <w:t xml:space="preserve"> (</w:t>
      </w:r>
      <w:r w:rsidR="00943C3B" w:rsidRPr="00CB41FB">
        <w:rPr>
          <w:rFonts w:cstheme="minorHAnsi"/>
          <w:i/>
        </w:rPr>
        <w:t>h</w:t>
      </w:r>
      <w:r w:rsidR="00943C3B" w:rsidRPr="00CB41FB">
        <w:rPr>
          <w:rFonts w:cstheme="minorHAnsi"/>
        </w:rPr>
        <w:t>’ is a dimensionless parameter), the curve of</w:t>
      </w:r>
      <w:r w:rsidR="00AA5549">
        <w:rPr>
          <w:rFonts w:cstheme="minorHAnsi"/>
        </w:rPr>
        <w:t xml:space="preserve"> the</w:t>
      </w:r>
      <w:r w:rsidR="00943C3B" w:rsidRPr="00CB41FB">
        <w:rPr>
          <w:rFonts w:cstheme="minorHAnsi"/>
        </w:rPr>
        <w:t xml:space="preserve"> theoretical isotope surface concentration as a function of isotope exchange time (for fixed </w:t>
      </w:r>
      <w:r w:rsidR="00943C3B" w:rsidRPr="00CB41FB">
        <w:rPr>
          <w:rFonts w:cstheme="minorHAnsi"/>
          <w:i/>
        </w:rPr>
        <w:t>h</w:t>
      </w:r>
      <w:r w:rsidR="00943C3B" w:rsidRPr="00CB41FB">
        <w:rPr>
          <w:rFonts w:cstheme="minorHAnsi"/>
        </w:rPr>
        <w:t xml:space="preserve">) or as a function of </w:t>
      </w:r>
      <w:r w:rsidR="00943C3B" w:rsidRPr="00CB41FB">
        <w:rPr>
          <w:rFonts w:cstheme="minorHAnsi"/>
          <w:i/>
        </w:rPr>
        <w:t>h</w:t>
      </w:r>
      <w:r w:rsidR="00943C3B" w:rsidRPr="00CB41FB">
        <w:rPr>
          <w:rFonts w:cstheme="minorHAnsi"/>
        </w:rPr>
        <w:t xml:space="preserve"> (for fixed isotope exchange time) can be obtained. </w:t>
      </w:r>
    </w:p>
    <w:p w14:paraId="3BE470AE" w14:textId="77777777" w:rsidR="00EC5D2A" w:rsidRPr="00B31BB9" w:rsidRDefault="00090ACB" w:rsidP="00B31BB9">
      <w:pPr>
        <w:pStyle w:val="Heading2"/>
        <w:ind w:left="578" w:hanging="578"/>
        <w:rPr>
          <w:rFonts w:asciiTheme="minorHAnsi" w:hAnsiTheme="minorHAnsi" w:cstheme="minorHAnsi"/>
        </w:rPr>
      </w:pPr>
      <w:r w:rsidRPr="00B31BB9">
        <w:rPr>
          <w:rFonts w:asciiTheme="minorHAnsi" w:hAnsiTheme="minorHAnsi" w:cstheme="minorHAnsi"/>
        </w:rPr>
        <w:t xml:space="preserve">Grain boundary </w:t>
      </w:r>
      <w:r w:rsidRPr="00DA5961">
        <w:rPr>
          <w:rFonts w:asciiTheme="minorHAnsi" w:hAnsiTheme="minorHAnsi" w:cstheme="minorHAnsi"/>
        </w:rPr>
        <w:t>analysis</w:t>
      </w:r>
      <w:r w:rsidR="00620BA7" w:rsidRPr="00DA5961">
        <w:rPr>
          <w:rFonts w:asciiTheme="minorHAnsi" w:hAnsiTheme="minorHAnsi" w:cstheme="minorHAnsi"/>
        </w:rPr>
        <w:t xml:space="preserve"> </w:t>
      </w:r>
      <w:r w:rsidR="006B1413" w:rsidRPr="00DA5961">
        <w:rPr>
          <w:rFonts w:asciiTheme="minorHAnsi" w:hAnsiTheme="minorHAnsi" w:cstheme="minorHAnsi"/>
        </w:rPr>
        <w:t>and background theory</w:t>
      </w:r>
    </w:p>
    <w:p w14:paraId="45C3A5F7" w14:textId="3A18E2D9" w:rsidR="00380986" w:rsidRPr="00380986" w:rsidRDefault="00380986" w:rsidP="00380986">
      <w:pPr>
        <w:jc w:val="both"/>
        <w:rPr>
          <w:rFonts w:cstheme="minorHAnsi"/>
        </w:rPr>
      </w:pPr>
      <w:proofErr w:type="gramStart"/>
      <w:r w:rsidRPr="00380986">
        <w:rPr>
          <w:rFonts w:cstheme="minorHAnsi"/>
        </w:rPr>
        <w:t>In the literature, three different types of preferential diffusion have been suggested by Harrison</w:t>
      </w:r>
      <w:proofErr w:type="gramEnd"/>
      <w:r w:rsidR="00FD12D6">
        <w:rPr>
          <w:rFonts w:cstheme="minorHAnsi"/>
        </w:rPr>
        <w:t xml:space="preserve"> [27]</w:t>
      </w:r>
      <w:r w:rsidRPr="00380986">
        <w:rPr>
          <w:rFonts w:cstheme="minorHAnsi"/>
        </w:rPr>
        <w:t xml:space="preserve">, namely types A, B and C. In type A, there is no obvious diffusion preference along the </w:t>
      </w:r>
      <w:r w:rsidR="007C6ECB">
        <w:rPr>
          <w:rFonts w:cstheme="minorHAnsi"/>
        </w:rPr>
        <w:t>dislocations, (</w:t>
      </w:r>
      <w:r w:rsidR="00A02836">
        <w:rPr>
          <w:rFonts w:cstheme="minorHAnsi"/>
        </w:rPr>
        <w:t>grain boundaries</w:t>
      </w:r>
      <w:r w:rsidR="007C6ECB">
        <w:rPr>
          <w:rFonts w:cstheme="minorHAnsi"/>
        </w:rPr>
        <w:t xml:space="preserve"> in this paper)</w:t>
      </w:r>
      <w:r w:rsidRPr="00380986">
        <w:rPr>
          <w:rFonts w:cstheme="minorHAnsi"/>
        </w:rPr>
        <w:t xml:space="preserve">, i.e. the diffusion coefficient of the </w:t>
      </w:r>
      <w:r w:rsidR="00A02836">
        <w:rPr>
          <w:rFonts w:cstheme="minorHAnsi"/>
        </w:rPr>
        <w:t>grain boundaries</w:t>
      </w:r>
      <w:r w:rsidR="00A02836" w:rsidRPr="00380986">
        <w:rPr>
          <w:rFonts w:cstheme="minorHAnsi"/>
        </w:rPr>
        <w:t xml:space="preserve"> </w:t>
      </w:r>
      <w:r w:rsidRPr="00380986">
        <w:rPr>
          <w:rFonts w:cstheme="minorHAnsi"/>
        </w:rPr>
        <w:t xml:space="preserve">is not significantly greater than the bulk diffusion coefficients. In type C, the diffusion process only takes </w:t>
      </w:r>
      <w:r w:rsidRPr="00DA5961">
        <w:rPr>
          <w:rFonts w:cstheme="minorHAnsi"/>
        </w:rPr>
        <w:t xml:space="preserve">place in the </w:t>
      </w:r>
      <w:r w:rsidR="00A02836" w:rsidRPr="00DA5961">
        <w:rPr>
          <w:rFonts w:cstheme="minorHAnsi"/>
        </w:rPr>
        <w:t xml:space="preserve">grain boundaries </w:t>
      </w:r>
      <w:r w:rsidRPr="00DA5961">
        <w:rPr>
          <w:rFonts w:cstheme="minorHAnsi"/>
        </w:rPr>
        <w:t xml:space="preserve">and the bulk diffusion is negligible. However, type B diffusion </w:t>
      </w:r>
      <w:r w:rsidR="00905782" w:rsidRPr="00DA5961">
        <w:rPr>
          <w:rFonts w:cstheme="minorHAnsi"/>
        </w:rPr>
        <w:t>exists</w:t>
      </w:r>
      <w:r w:rsidRPr="00DA5961">
        <w:rPr>
          <w:rFonts w:cstheme="minorHAnsi"/>
        </w:rPr>
        <w:t xml:space="preserve"> </w:t>
      </w:r>
      <w:r w:rsidR="00CF4D50" w:rsidRPr="00DA5961">
        <w:rPr>
          <w:rFonts w:cstheme="minorHAnsi"/>
        </w:rPr>
        <w:t>when conditions for both type A and type C are violated</w:t>
      </w:r>
      <w:r w:rsidR="00CA6CF4" w:rsidRPr="00DA5961">
        <w:rPr>
          <w:rFonts w:cstheme="minorHAnsi"/>
        </w:rPr>
        <w:t xml:space="preserve"> and </w:t>
      </w:r>
      <w:r w:rsidR="006B1413" w:rsidRPr="00DA5961">
        <w:rPr>
          <w:rFonts w:cstheme="minorHAnsi"/>
        </w:rPr>
        <w:t xml:space="preserve">a </w:t>
      </w:r>
      <w:r w:rsidR="00CA6CF4" w:rsidRPr="00DA5961">
        <w:rPr>
          <w:rFonts w:cstheme="minorHAnsi"/>
          <w:i/>
        </w:rPr>
        <w:t>preferred</w:t>
      </w:r>
      <w:r w:rsidR="00CA6CF4" w:rsidRPr="00DA5961">
        <w:rPr>
          <w:rFonts w:cstheme="minorHAnsi"/>
        </w:rPr>
        <w:t xml:space="preserve"> diffusion pathway of oxygen along grain boundaries </w:t>
      </w:r>
      <w:r w:rsidR="00905782" w:rsidRPr="00DA5961">
        <w:rPr>
          <w:rFonts w:cstheme="minorHAnsi"/>
        </w:rPr>
        <w:t>results</w:t>
      </w:r>
      <w:r w:rsidRPr="00DA5961">
        <w:rPr>
          <w:rFonts w:cstheme="minorHAnsi"/>
        </w:rPr>
        <w:t>. In order to apply the approximation equations for accurate</w:t>
      </w:r>
      <w:r w:rsidRPr="00380986">
        <w:rPr>
          <w:rFonts w:cstheme="minorHAnsi"/>
        </w:rPr>
        <w:t xml:space="preserve"> estimation, the grain boundary diffusion should follow Harrison type B kinetics, i.e. the bulk diffusion length is supposed to be much shorter than the grain size</w:t>
      </w:r>
      <w:r w:rsidR="00FD12D6">
        <w:rPr>
          <w:rFonts w:cstheme="minorHAnsi"/>
        </w:rPr>
        <w:t xml:space="preserve"> [28, 29]</w:t>
      </w:r>
      <w:r w:rsidRPr="00380986">
        <w:rPr>
          <w:rFonts w:cstheme="minorHAnsi"/>
        </w:rPr>
        <w:t xml:space="preserve">. This requirement has been formulised by </w:t>
      </w:r>
      <w:proofErr w:type="spellStart"/>
      <w:r w:rsidRPr="00380986">
        <w:rPr>
          <w:rFonts w:cstheme="minorHAnsi"/>
        </w:rPr>
        <w:t>Kaur</w:t>
      </w:r>
      <w:proofErr w:type="spellEnd"/>
      <w:r w:rsidRPr="00380986">
        <w:rPr>
          <w:rFonts w:cstheme="minorHAnsi"/>
        </w:rPr>
        <w:t xml:space="preserve"> et al </w:t>
      </w:r>
      <w:r w:rsidR="00FD12D6">
        <w:rPr>
          <w:rFonts w:cstheme="minorHAnsi"/>
        </w:rPr>
        <w:t>[30]</w:t>
      </w:r>
      <w:r w:rsidR="00A00F49">
        <w:rPr>
          <w:rFonts w:cstheme="minorHAnsi"/>
        </w:rPr>
        <w:t xml:space="preserve"> and is shown as Eq. (7</w:t>
      </w:r>
      <w:r w:rsidRPr="00380986">
        <w:rPr>
          <w:rFonts w:cstheme="minorHAnsi"/>
        </w:rPr>
        <w:t xml:space="preserve">):  </w:t>
      </w:r>
    </w:p>
    <w:p w14:paraId="7DC2DE00" w14:textId="77777777" w:rsidR="00380986" w:rsidRPr="00380986" w:rsidRDefault="00380986" w:rsidP="00380986">
      <w:pPr>
        <w:jc w:val="right"/>
        <w:rPr>
          <w:rFonts w:cstheme="minorHAnsi"/>
        </w:rPr>
      </w:pPr>
      <m:oMath>
        <m:r>
          <w:rPr>
            <w:rFonts w:ascii="Cambria Math" w:hAnsi="Cambria Math" w:cstheme="minorHAnsi"/>
          </w:rPr>
          <m:t>20</m:t>
        </m:r>
        <m:sSup>
          <m:sSupPr>
            <m:ctrlPr>
              <w:rPr>
                <w:rFonts w:ascii="Cambria Math" w:hAnsi="Cambria Math" w:cstheme="minorHAnsi"/>
                <w:i/>
              </w:rPr>
            </m:ctrlPr>
          </m:sSup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hint="eastAsia"/>
                  </w:rPr>
                  <m:t>D</m:t>
                </m:r>
              </m:e>
              <m:sub>
                <m:r>
                  <w:rPr>
                    <w:rFonts w:ascii="Cambria Math" w:hAnsi="Cambria Math" w:cstheme="minorHAnsi"/>
                  </w:rPr>
                  <m:t>b</m:t>
                </m:r>
              </m:sub>
            </m:sSub>
            <m:r>
              <w:rPr>
                <w:rFonts w:ascii="Cambria Math" w:hAnsi="Cambria Math" w:cstheme="minorHAnsi"/>
              </w:rPr>
              <m:t>t)</m:t>
            </m:r>
          </m:e>
          <m:sup>
            <m:r>
              <w:rPr>
                <w:rFonts w:ascii="Cambria Math" w:hAnsi="Cambria Math" w:cstheme="minorHAnsi"/>
              </w:rPr>
              <m:t>1/2</m:t>
            </m:r>
          </m:sup>
        </m:sSup>
        <m:r>
          <w:rPr>
            <w:rFonts w:ascii="Cambria Math" w:hAnsi="Cambria Math" w:cstheme="minorHAnsi"/>
          </w:rPr>
          <m:t>&lt;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m:t>
            </m:r>
          </m:sub>
        </m:sSub>
      </m:oMath>
      <w:r w:rsidRPr="00380986">
        <w:rPr>
          <w:rFonts w:cstheme="minorHAnsi"/>
        </w:rPr>
        <w:t xml:space="preserve">                                        </w:t>
      </w:r>
      <w:r w:rsidR="00A00F49">
        <w:rPr>
          <w:rFonts w:cstheme="minorHAnsi"/>
        </w:rPr>
        <w:t xml:space="preserve">                             (7</w:t>
      </w:r>
      <w:r w:rsidRPr="00380986">
        <w:rPr>
          <w:rFonts w:cstheme="minorHAnsi"/>
        </w:rPr>
        <w:t>)</w:t>
      </w:r>
    </w:p>
    <w:p w14:paraId="37CBAE12" w14:textId="77777777" w:rsidR="00380986" w:rsidRPr="00380986" w:rsidRDefault="00380986" w:rsidP="00380986">
      <w:pPr>
        <w:jc w:val="both"/>
        <w:rPr>
          <w:rFonts w:cstheme="minorHAnsi"/>
        </w:rPr>
      </w:pPr>
      <w:proofErr w:type="gramStart"/>
      <w:r w:rsidRPr="00380986">
        <w:rPr>
          <w:rFonts w:cstheme="minorHAnsi"/>
        </w:rPr>
        <w:t>where</w:t>
      </w:r>
      <w:proofErr w:type="gramEnd"/>
      <w:r w:rsidRPr="00380986">
        <w:rPr>
          <w:rFonts w:cstheme="minorHAnsi"/>
        </w:rPr>
        <w:t xml:space="preserve">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m:t>
            </m:r>
          </m:sub>
        </m:sSub>
      </m:oMath>
      <w:r w:rsidRPr="00380986">
        <w:rPr>
          <w:rFonts w:cstheme="minorHAnsi"/>
        </w:rPr>
        <w:t xml:space="preserve"> is the grain size</w:t>
      </w:r>
      <w:r w:rsidR="00316ECC">
        <w:rPr>
          <w:rFonts w:cstheme="minorHAnsi"/>
        </w:rPr>
        <w:t xml:space="preserve">, </w:t>
      </w:r>
      <m:oMath>
        <m:sSub>
          <m:sSubPr>
            <m:ctrlPr>
              <w:rPr>
                <w:rFonts w:ascii="Cambria Math" w:hAnsi="Cambria Math" w:cstheme="minorHAnsi"/>
                <w:i/>
              </w:rPr>
            </m:ctrlPr>
          </m:sSubPr>
          <m:e>
            <m:r>
              <w:rPr>
                <w:rFonts w:ascii="Cambria Math" w:hAnsi="Cambria Math" w:cstheme="minorHAnsi" w:hint="eastAsia"/>
              </w:rPr>
              <m:t>D</m:t>
            </m:r>
          </m:e>
          <m:sub>
            <m:r>
              <w:rPr>
                <w:rFonts w:ascii="Cambria Math" w:hAnsi="Cambria Math" w:cstheme="minorHAnsi"/>
              </w:rPr>
              <m:t>b</m:t>
            </m:r>
          </m:sub>
        </m:sSub>
      </m:oMath>
      <w:r w:rsidR="00316ECC">
        <w:rPr>
          <w:rFonts w:cstheme="minorHAnsi"/>
        </w:rPr>
        <w:t xml:space="preserve"> is the diffusion coefficient of the bulk and </w:t>
      </w:r>
      <w:r w:rsidR="00316ECC" w:rsidRPr="00316ECC">
        <w:rPr>
          <w:rFonts w:cstheme="minorHAnsi"/>
          <w:i/>
        </w:rPr>
        <w:t>t</w:t>
      </w:r>
      <w:r w:rsidR="00316ECC">
        <w:rPr>
          <w:rFonts w:cstheme="minorHAnsi"/>
        </w:rPr>
        <w:t xml:space="preserve"> is the oxygen isotopic exchange duration</w:t>
      </w:r>
      <w:r w:rsidRPr="00380986">
        <w:rPr>
          <w:rFonts w:cstheme="minorHAnsi"/>
        </w:rPr>
        <w:t>.</w:t>
      </w:r>
    </w:p>
    <w:p w14:paraId="1BE1BCFC" w14:textId="520EB55D" w:rsidR="00090ACB" w:rsidRDefault="00090ACB" w:rsidP="003F0369">
      <w:pPr>
        <w:jc w:val="both"/>
        <w:rPr>
          <w:rFonts w:cstheme="minorHAnsi"/>
        </w:rPr>
      </w:pPr>
      <w:r w:rsidRPr="00380986">
        <w:rPr>
          <w:rFonts w:cstheme="minorHAnsi"/>
        </w:rPr>
        <w:t>To investigate the diffusion behaviour of the grain boundary</w:t>
      </w:r>
      <w:r w:rsidR="00205C1E">
        <w:rPr>
          <w:rFonts w:cstheme="minorHAnsi"/>
        </w:rPr>
        <w:t xml:space="preserve"> in type B diffusion</w:t>
      </w:r>
      <w:r w:rsidRPr="00380986">
        <w:rPr>
          <w:rFonts w:cstheme="minorHAnsi"/>
        </w:rPr>
        <w:t xml:space="preserve">, mathematically the grain boundary is treated as an isolated slab with </w:t>
      </w:r>
      <w:r w:rsidR="00EF1C04" w:rsidRPr="00380986">
        <w:rPr>
          <w:rFonts w:cstheme="minorHAnsi"/>
        </w:rPr>
        <w:t xml:space="preserve">a </w:t>
      </w:r>
      <w:r w:rsidRPr="00380986">
        <w:rPr>
          <w:rFonts w:cstheme="minorHAnsi"/>
        </w:rPr>
        <w:t xml:space="preserve">width </w:t>
      </w:r>
      <w:r w:rsidRPr="00380986">
        <w:rPr>
          <w:rFonts w:cstheme="minorHAnsi"/>
          <w:i/>
        </w:rPr>
        <w:t>δ</w:t>
      </w:r>
      <w:r w:rsidRPr="00380986">
        <w:rPr>
          <w:rFonts w:cstheme="minorHAnsi"/>
        </w:rPr>
        <w:t xml:space="preserve"> </w:t>
      </w:r>
      <w:r w:rsidR="00EF1C04" w:rsidRPr="00380986">
        <w:rPr>
          <w:rFonts w:cstheme="minorHAnsi"/>
        </w:rPr>
        <w:t>and</w:t>
      </w:r>
      <w:r w:rsidRPr="00380986">
        <w:rPr>
          <w:rFonts w:cstheme="minorHAnsi"/>
        </w:rPr>
        <w:t xml:space="preserve"> a fast diffusivity of </w:t>
      </w:r>
      <w:proofErr w:type="spellStart"/>
      <w:r w:rsidRPr="00380986">
        <w:rPr>
          <w:rFonts w:cstheme="minorHAnsi"/>
          <w:i/>
        </w:rPr>
        <w:t>D</w:t>
      </w:r>
      <w:r w:rsidRPr="00380986">
        <w:rPr>
          <w:rFonts w:cstheme="minorHAnsi"/>
          <w:vertAlign w:val="subscript"/>
        </w:rPr>
        <w:t>bg</w:t>
      </w:r>
      <w:proofErr w:type="spellEnd"/>
      <w:r w:rsidRPr="00380986">
        <w:rPr>
          <w:rFonts w:cstheme="minorHAnsi"/>
        </w:rPr>
        <w:t xml:space="preserve"> (shown in Fig.</w:t>
      </w:r>
      <w:r w:rsidR="0074741D" w:rsidRPr="00380986">
        <w:rPr>
          <w:rFonts w:cstheme="minorHAnsi"/>
        </w:rPr>
        <w:t>1</w:t>
      </w:r>
      <w:r w:rsidRPr="00380986">
        <w:rPr>
          <w:rFonts w:cstheme="minorHAnsi"/>
        </w:rPr>
        <w:t xml:space="preserve">). Whipple </w:t>
      </w:r>
      <w:r w:rsidR="00FD12D6">
        <w:rPr>
          <w:rFonts w:cstheme="minorHAnsi"/>
        </w:rPr>
        <w:t xml:space="preserve">[31] </w:t>
      </w:r>
      <w:r w:rsidRPr="00380986">
        <w:rPr>
          <w:rFonts w:cstheme="minorHAnsi"/>
        </w:rPr>
        <w:t xml:space="preserve">reported a diffusion solution to the grain boundary effects but the solution is in integral form </w:t>
      </w:r>
      <w:r w:rsidR="00C43852">
        <w:rPr>
          <w:rFonts w:cstheme="minorHAnsi"/>
        </w:rPr>
        <w:t>that</w:t>
      </w:r>
      <w:r w:rsidRPr="00380986">
        <w:rPr>
          <w:rFonts w:cstheme="minorHAnsi"/>
        </w:rPr>
        <w:t xml:space="preserve"> confines its practical applications to experimental data. </w:t>
      </w:r>
      <w:proofErr w:type="gramStart"/>
      <w:r w:rsidRPr="00380986">
        <w:rPr>
          <w:rFonts w:cstheme="minorHAnsi"/>
        </w:rPr>
        <w:t>A modified expression has been provided by De Souza et al</w:t>
      </w:r>
      <w:r w:rsidR="00B56AFE" w:rsidRPr="00380986">
        <w:rPr>
          <w:rFonts w:cstheme="minorHAnsi"/>
        </w:rPr>
        <w:t xml:space="preserve"> </w:t>
      </w:r>
      <w:r w:rsidR="00FD12D6">
        <w:rPr>
          <w:rFonts w:cstheme="minorHAnsi"/>
        </w:rPr>
        <w:t>[28]</w:t>
      </w:r>
      <w:r w:rsidR="0074741D" w:rsidRPr="00380986">
        <w:rPr>
          <w:rFonts w:cstheme="minorHAnsi"/>
        </w:rPr>
        <w:t xml:space="preserve"> </w:t>
      </w:r>
      <w:r w:rsidR="00197E64" w:rsidRPr="00380986">
        <w:rPr>
          <w:rFonts w:cstheme="minorHAnsi"/>
        </w:rPr>
        <w:t>Eq.</w:t>
      </w:r>
      <w:proofErr w:type="gramEnd"/>
      <w:r w:rsidR="00197E64" w:rsidRPr="00380986">
        <w:rPr>
          <w:rFonts w:cstheme="minorHAnsi"/>
        </w:rPr>
        <w:t xml:space="preserve"> </w:t>
      </w:r>
      <w:r w:rsidR="0074741D" w:rsidRPr="00380986">
        <w:rPr>
          <w:rFonts w:cstheme="minorHAnsi"/>
        </w:rPr>
        <w:t>(</w:t>
      </w:r>
      <w:r w:rsidR="00A00F49">
        <w:rPr>
          <w:rFonts w:cstheme="minorHAnsi"/>
        </w:rPr>
        <w:t>8</w:t>
      </w:r>
      <w:r w:rsidRPr="00380986">
        <w:rPr>
          <w:rFonts w:cstheme="minorHAnsi"/>
        </w:rPr>
        <w:t>):</w:t>
      </w:r>
    </w:p>
    <w:p w14:paraId="3E1BDE39" w14:textId="77777777" w:rsidR="00DD5DEB" w:rsidRPr="00CB41FB" w:rsidRDefault="00DD5DEB" w:rsidP="003F0369">
      <w:pPr>
        <w:jc w:val="both"/>
        <w:rPr>
          <w:rFonts w:cstheme="minorHAnsi"/>
        </w:rPr>
      </w:pPr>
    </w:p>
    <w:p w14:paraId="4E28FFE8" w14:textId="77777777" w:rsidR="00090ACB" w:rsidRPr="00CB41FB" w:rsidRDefault="00DD5DEB" w:rsidP="003F0369">
      <w:pPr>
        <w:keepNext/>
        <w:jc w:val="center"/>
        <w:rPr>
          <w:rFonts w:cstheme="minorHAnsi"/>
        </w:rPr>
      </w:pPr>
      <w:r>
        <w:rPr>
          <w:rFonts w:cstheme="minorHAnsi"/>
          <w:noProof/>
          <w:lang w:val="en-US" w:eastAsia="en-US"/>
        </w:rPr>
        <w:drawing>
          <wp:inline distT="0" distB="0" distL="0" distR="0" wp14:anchorId="1EE6DBA9" wp14:editId="1985A229">
            <wp:extent cx="2122098" cy="1495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jpg"/>
                    <pic:cNvPicPr/>
                  </pic:nvPicPr>
                  <pic:blipFill>
                    <a:blip r:embed="rId10">
                      <a:extLst>
                        <a:ext uri="{28A0092B-C50C-407E-A947-70E740481C1C}">
                          <a14:useLocalDpi xmlns:a14="http://schemas.microsoft.com/office/drawing/2010/main" val="0"/>
                        </a:ext>
                      </a:extLst>
                    </a:blip>
                    <a:stretch>
                      <a:fillRect/>
                    </a:stretch>
                  </pic:blipFill>
                  <pic:spPr>
                    <a:xfrm>
                      <a:off x="0" y="0"/>
                      <a:ext cx="2145579" cy="1511776"/>
                    </a:xfrm>
                    <a:prstGeom prst="rect">
                      <a:avLst/>
                    </a:prstGeom>
                  </pic:spPr>
                </pic:pic>
              </a:graphicData>
            </a:graphic>
          </wp:inline>
        </w:drawing>
      </w:r>
    </w:p>
    <w:p w14:paraId="15EE40E6" w14:textId="77777777" w:rsidR="00090ACB" w:rsidRPr="00CB41FB" w:rsidRDefault="00090ACB" w:rsidP="003F0369">
      <w:pPr>
        <w:pStyle w:val="Caption"/>
        <w:spacing w:line="276" w:lineRule="auto"/>
        <w:jc w:val="center"/>
        <w:rPr>
          <w:rFonts w:asciiTheme="minorHAnsi" w:hAnsiTheme="minorHAnsi" w:cstheme="minorHAnsi"/>
        </w:rPr>
      </w:pPr>
      <w:bookmarkStart w:id="0" w:name="_Toc485375874"/>
      <w:r w:rsidRPr="00CB41FB">
        <w:rPr>
          <w:rFonts w:asciiTheme="minorHAnsi" w:hAnsiTheme="minorHAnsi" w:cstheme="minorHAnsi"/>
          <w:b/>
        </w:rPr>
        <w:t xml:space="preserve">Figure </w:t>
      </w:r>
      <w:r w:rsidR="0074741D" w:rsidRPr="00CB41FB">
        <w:rPr>
          <w:rFonts w:asciiTheme="minorHAnsi" w:hAnsiTheme="minorHAnsi" w:cstheme="minorHAnsi"/>
          <w:b/>
        </w:rPr>
        <w:t>1</w:t>
      </w:r>
      <w:r w:rsidRPr="00CB41FB">
        <w:rPr>
          <w:rFonts w:asciiTheme="minorHAnsi" w:hAnsiTheme="minorHAnsi" w:cstheme="minorHAnsi"/>
        </w:rPr>
        <w:t xml:space="preserve"> Schematic of the mathematic fast grain boundary model</w:t>
      </w:r>
      <w:bookmarkEnd w:id="0"/>
    </w:p>
    <w:p w14:paraId="703C7452" w14:textId="77777777" w:rsidR="00090ACB" w:rsidRPr="00CB41FB" w:rsidRDefault="00090ACB" w:rsidP="003F0369">
      <w:pPr>
        <w:rPr>
          <w:rFonts w:cstheme="minorHAnsi"/>
        </w:rPr>
      </w:pPr>
    </w:p>
    <w:p w14:paraId="5A47538A" w14:textId="77777777" w:rsidR="00090ACB" w:rsidRPr="00CB41FB" w:rsidRDefault="00D415C0" w:rsidP="003F0369">
      <w:pPr>
        <w:rPr>
          <w:rFonts w:cstheme="minorHAnsi"/>
        </w:rPr>
      </w:pPr>
      <m:oMathPara>
        <m:oMathParaPr>
          <m:jc m:val="left"/>
        </m:oMathParaPr>
        <m:oMath>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m:t>
              </m:r>
            </m:sup>
          </m:sSup>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C</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bg</m:t>
                  </m:r>
                </m:sub>
              </m:sSub>
            </m:num>
            <m:den>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bg</m:t>
                  </m:r>
                </m:sub>
              </m:sSub>
            </m:den>
          </m:f>
        </m:oMath>
      </m:oMathPara>
    </w:p>
    <w:p w14:paraId="7D5CC8BE" w14:textId="77777777" w:rsidR="00090ACB" w:rsidRPr="00CB41FB" w:rsidRDefault="00090ACB" w:rsidP="003F0369">
      <w:pPr>
        <w:rPr>
          <w:rFonts w:cstheme="minorHAnsi"/>
        </w:rPr>
      </w:pPr>
      <m:oMath>
        <m:r>
          <w:rPr>
            <w:rFonts w:ascii="Cambria Math" w:hAnsi="Cambria Math" w:cstheme="minorHAnsi"/>
          </w:rPr>
          <m:t xml:space="preserve">   =</m:t>
        </m:r>
        <m:r>
          <m:rPr>
            <m:sty m:val="p"/>
          </m:rPr>
          <w:rPr>
            <w:rFonts w:ascii="Cambria Math" w:hAnsi="Cambria Math" w:cstheme="minorHAnsi"/>
          </w:rPr>
          <m:t>erfc</m:t>
        </m:r>
        <m:d>
          <m:dPr>
            <m:begChr m:val="["/>
            <m:endChr m:val="]"/>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rad>
              </m:den>
            </m:f>
          </m:e>
        </m:d>
        <m:r>
          <w:rPr>
            <w:rFonts w:ascii="Cambria Math" w:hAnsi="Cambria Math" w:cstheme="minorHAnsi"/>
          </w:rPr>
          <m:t>-</m:t>
        </m:r>
        <m:d>
          <m:dPr>
            <m:begChr m:val="["/>
            <m:endChr m:val="]"/>
            <m:ctrlPr>
              <w:rPr>
                <w:rFonts w:ascii="Cambria Math" w:hAnsi="Cambria Math" w:cstheme="minorHAnsi"/>
                <w:i/>
              </w:rPr>
            </m:ctrlPr>
          </m:dPr>
          <m:e>
            <m:r>
              <m:rPr>
                <m:sty m:val="p"/>
              </m:rPr>
              <w:rPr>
                <w:rFonts w:ascii="Cambria Math" w:hAnsi="Cambria Math" w:cstheme="minorHAnsi"/>
              </w:rPr>
              <m:t>exp</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kx</m:t>
                    </m:r>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k</m:t>
                        </m:r>
                      </m:e>
                      <m:sup>
                        <m:r>
                          <w:rPr>
                            <w:rFonts w:ascii="Cambria Math" w:hAnsi="Cambria Math" w:cstheme="minorHAnsi"/>
                          </w:rPr>
                          <m:t>2</m:t>
                        </m:r>
                      </m:sup>
                    </m:sSup>
                    <m:r>
                      <w:rPr>
                        <w:rFonts w:ascii="Cambria Math" w:hAnsi="Cambria Math" w:cstheme="minorHAnsi"/>
                      </w:rPr>
                      <m:t>t</m:t>
                    </m:r>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den>
                </m:f>
              </m:e>
            </m:d>
            <m:r>
              <w:rPr>
                <w:rFonts w:ascii="Cambria Math" w:hAnsi="Cambria Math" w:cstheme="minorHAnsi"/>
              </w:rPr>
              <m:t>×</m:t>
            </m:r>
            <m:r>
              <m:rPr>
                <m:sty m:val="p"/>
              </m:rPr>
              <w:rPr>
                <w:rFonts w:ascii="Cambria Math" w:hAnsi="Cambria Math" w:cstheme="minorHAnsi"/>
              </w:rPr>
              <m:t>erfc</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r>
                          <w:rPr>
                            <w:rFonts w:ascii="Cambria Math" w:hAnsi="Cambria Math" w:cstheme="minorHAnsi"/>
                          </w:rPr>
                          <m:t>t</m:t>
                        </m:r>
                      </m:e>
                    </m:rad>
                  </m:den>
                </m:f>
                <m:r>
                  <w:rPr>
                    <w:rFonts w:ascii="Cambria Math" w:hAnsi="Cambria Math" w:cstheme="minorHAnsi"/>
                  </w:rPr>
                  <m:t>+k</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t</m:t>
                        </m:r>
                      </m:num>
                      <m:den>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m:t>
                            </m:r>
                          </m:sup>
                        </m:sSup>
                      </m:den>
                    </m:f>
                  </m:e>
                </m:rad>
              </m:e>
            </m:d>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gb</m:t>
            </m:r>
          </m:sub>
        </m:sSub>
        <m:r>
          <m:rPr>
            <m:sty m:val="p"/>
          </m:rPr>
          <w:rPr>
            <w:rFonts w:ascii="Cambria Math" w:hAnsi="Cambria Math" w:cstheme="minorHAnsi"/>
          </w:rPr>
          <m:t>exp</m:t>
        </m:r>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gb</m:t>
                </m:r>
              </m:sub>
            </m:sSub>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6/5</m:t>
                </m:r>
              </m:sup>
            </m:sSup>
          </m:e>
        </m:d>
      </m:oMath>
      <w:r w:rsidR="00197E64" w:rsidRPr="00CB41FB">
        <w:rPr>
          <w:rFonts w:cstheme="minorHAnsi"/>
        </w:rPr>
        <w:t xml:space="preserve">       </w:t>
      </w:r>
      <w:r w:rsidR="004124F4" w:rsidRPr="00CB41FB">
        <w:rPr>
          <w:rFonts w:cstheme="minorHAnsi"/>
        </w:rPr>
        <w:t xml:space="preserve">                   </w:t>
      </w:r>
      <w:r w:rsidR="00197E64" w:rsidRPr="00CB41FB">
        <w:rPr>
          <w:rFonts w:cstheme="minorHAnsi"/>
        </w:rPr>
        <w:t xml:space="preserve"> (</w:t>
      </w:r>
      <w:r w:rsidR="00A00F49">
        <w:rPr>
          <w:rFonts w:cstheme="minorHAnsi"/>
        </w:rPr>
        <w:t>8</w:t>
      </w:r>
      <w:r w:rsidRPr="00CB41FB">
        <w:rPr>
          <w:rFonts w:cstheme="minorHAnsi"/>
        </w:rPr>
        <w:t>)</w:t>
      </w:r>
    </w:p>
    <w:p w14:paraId="6B8E2BA3" w14:textId="361E75D8" w:rsidR="00090ACB" w:rsidRPr="00CB41FB" w:rsidRDefault="00090ACB" w:rsidP="003F0369">
      <w:pPr>
        <w:jc w:val="both"/>
        <w:rPr>
          <w:rFonts w:cstheme="minorHAnsi"/>
        </w:rPr>
      </w:pPr>
      <w:proofErr w:type="gramStart"/>
      <w:r w:rsidRPr="00CB41FB">
        <w:rPr>
          <w:rFonts w:cstheme="minorHAnsi"/>
        </w:rPr>
        <w:t>where</w:t>
      </w:r>
      <w:proofErr w:type="gramEnd"/>
      <w:r w:rsidRPr="00CB41FB">
        <w:rPr>
          <w:rFonts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gb</m:t>
            </m:r>
          </m:sub>
        </m:sSub>
      </m:oMath>
      <w:r w:rsidRPr="00CB41FB">
        <w:rPr>
          <w:rFonts w:cstheme="minorHAnsi"/>
        </w:rPr>
        <w:t xml:space="preserve"> and </w:t>
      </w:r>
      <m:oMath>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gb</m:t>
            </m:r>
          </m:sub>
        </m:sSub>
      </m:oMath>
      <w:r w:rsidRPr="00CB41FB">
        <w:rPr>
          <w:rFonts w:cstheme="minorHAnsi"/>
        </w:rPr>
        <w:t xml:space="preserve"> are the grain boundary tailing function parameters. In Eq. (</w:t>
      </w:r>
      <w:r w:rsidR="00A00F49">
        <w:rPr>
          <w:rFonts w:cstheme="minorHAnsi"/>
        </w:rPr>
        <w:t>8</w:t>
      </w:r>
      <w:r w:rsidRPr="00CB41FB">
        <w:rPr>
          <w:rFonts w:cstheme="minorHAnsi"/>
        </w:rPr>
        <w:t>) the initial part is the solution for a semi-infinite medium developed by Crank (Eq.</w:t>
      </w:r>
      <w:r w:rsidR="00A00F49">
        <w:rPr>
          <w:rFonts w:cstheme="minorHAnsi"/>
        </w:rPr>
        <w:t>5</w:t>
      </w:r>
      <w:r w:rsidRPr="00CB41FB">
        <w:rPr>
          <w:rFonts w:cstheme="minorHAnsi"/>
        </w:rPr>
        <w:t xml:space="preserve">), and the latter part </w:t>
      </w:r>
      <w:r w:rsidRPr="00CB41FB">
        <w:rPr>
          <w:rFonts w:cstheme="minorHAnsi"/>
        </w:rPr>
        <w:sym w:font="Symbol" w:char="F05B"/>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gb</m:t>
            </m:r>
          </m:sub>
        </m:sSub>
        <m:r>
          <w:rPr>
            <w:rFonts w:ascii="Cambria Math" w:hAnsi="Cambria Math" w:cstheme="minorHAnsi"/>
          </w:rPr>
          <m:t>exp</m:t>
        </m:r>
        <m:d>
          <m:dPr>
            <m:ctrlPr>
              <w:rPr>
                <w:rFonts w:ascii="Cambria Math" w:hAnsi="Cambria Math" w:cstheme="minorHAnsi"/>
                <w:i/>
              </w:rPr>
            </m:ctrlPr>
          </m:d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gb</m:t>
                </m:r>
              </m:sub>
            </m:sSub>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6/5</m:t>
                </m:r>
              </m:sup>
            </m:sSup>
          </m:e>
        </m:d>
      </m:oMath>
      <w:r w:rsidRPr="00CB41FB">
        <w:rPr>
          <w:rFonts w:cstheme="minorHAnsi"/>
        </w:rPr>
        <w:sym w:font="Symbol" w:char="F05D"/>
      </w:r>
      <w:r w:rsidRPr="00CB41FB">
        <w:rPr>
          <w:rFonts w:cstheme="minorHAnsi"/>
        </w:rPr>
        <w:t xml:space="preserve"> is </w:t>
      </w:r>
      <w:r w:rsidR="008E5020">
        <w:rPr>
          <w:rFonts w:cstheme="minorHAnsi"/>
        </w:rPr>
        <w:t>attributed to grain boundary diffusion</w:t>
      </w:r>
      <w:r w:rsidRPr="00CB41FB">
        <w:rPr>
          <w:rFonts w:cstheme="minorHAnsi"/>
        </w:rPr>
        <w:t xml:space="preserve">. Hence in the ‘tail’ region, the diffusion profile is a straight line in the plot where </w:t>
      </w:r>
      <w:proofErr w:type="spellStart"/>
      <w:r w:rsidRPr="00CB41FB">
        <w:rPr>
          <w:rFonts w:cstheme="minorHAnsi"/>
        </w:rPr>
        <w:t>ln</w:t>
      </w:r>
      <w:proofErr w:type="spellEnd"/>
      <w:r w:rsidR="008E5020">
        <w:rPr>
          <w:rFonts w:cstheme="minorHAnsi"/>
        </w:rPr>
        <w:t xml:space="preserve"> </w:t>
      </w:r>
      <w:r w:rsidRPr="00CB41FB">
        <w:rPr>
          <w:rFonts w:cstheme="minorHAnsi"/>
          <w:i/>
        </w:rPr>
        <w:t>C</w:t>
      </w:r>
      <w:r w:rsidRPr="00CB41FB">
        <w:rPr>
          <w:rFonts w:cstheme="minorHAnsi"/>
        </w:rPr>
        <w:t>’ is a</w:t>
      </w:r>
      <w:r w:rsidR="00196CFF">
        <w:rPr>
          <w:rFonts w:cstheme="minorHAnsi"/>
        </w:rPr>
        <w:t>s a</w:t>
      </w:r>
      <w:r w:rsidRPr="00CB41FB">
        <w:rPr>
          <w:rFonts w:cstheme="minorHAnsi"/>
        </w:rPr>
        <w:t xml:space="preserve"> function of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6/5</m:t>
            </m:r>
          </m:sup>
        </m:sSup>
      </m:oMath>
      <w:r w:rsidRPr="00D43ECB">
        <w:rPr>
          <w:rFonts w:cstheme="minorHAnsi"/>
        </w:rPr>
        <w:t xml:space="preserve"> with the slope of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gb</m:t>
            </m:r>
          </m:sub>
        </m:sSub>
      </m:oMath>
      <w:r w:rsidRPr="00D43ECB">
        <w:rPr>
          <w:rFonts w:cstheme="minorHAnsi"/>
        </w:rPr>
        <w:t>.</w:t>
      </w:r>
      <w:r w:rsidRPr="00CB41FB">
        <w:rPr>
          <w:rFonts w:cstheme="minorHAnsi"/>
        </w:rPr>
        <w:t xml:space="preserve"> In literature, based upon Whipple’s soluti</w:t>
      </w:r>
      <w:r w:rsidR="008E5020">
        <w:rPr>
          <w:rFonts w:cstheme="minorHAnsi"/>
        </w:rPr>
        <w:t>on, two mathematical approximations</w:t>
      </w:r>
      <w:r w:rsidRPr="00CB41FB">
        <w:rPr>
          <w:rFonts w:cstheme="minorHAnsi"/>
        </w:rPr>
        <w:t xml:space="preserve"> have been provided, namely the Le Claire approximation</w:t>
      </w:r>
      <w:r w:rsidR="00B56AFE" w:rsidRPr="00CB41FB">
        <w:rPr>
          <w:rFonts w:cstheme="minorHAnsi"/>
        </w:rPr>
        <w:t xml:space="preserve"> </w:t>
      </w:r>
      <w:r w:rsidR="00FD12D6">
        <w:rPr>
          <w:rFonts w:cstheme="minorHAnsi"/>
        </w:rPr>
        <w:t>[32]</w:t>
      </w:r>
      <w:r w:rsidRPr="00CB41FB">
        <w:rPr>
          <w:rFonts w:cstheme="minorHAnsi"/>
        </w:rPr>
        <w:t xml:space="preserve"> </w:t>
      </w:r>
      <w:r w:rsidRPr="00FF2013">
        <w:rPr>
          <w:rFonts w:cstheme="minorHAnsi"/>
        </w:rPr>
        <w:t xml:space="preserve">and </w:t>
      </w:r>
      <w:r w:rsidR="008E5020" w:rsidRPr="00FF2013">
        <w:rPr>
          <w:rFonts w:cstheme="minorHAnsi"/>
        </w:rPr>
        <w:t xml:space="preserve">the </w:t>
      </w:r>
      <w:r w:rsidRPr="00FF2013">
        <w:rPr>
          <w:rFonts w:cstheme="minorHAnsi"/>
        </w:rPr>
        <w:t xml:space="preserve">Chung and </w:t>
      </w:r>
      <w:proofErr w:type="spellStart"/>
      <w:r w:rsidRPr="00FF2013">
        <w:rPr>
          <w:rFonts w:cstheme="minorHAnsi"/>
        </w:rPr>
        <w:t>Wuensch</w:t>
      </w:r>
      <w:proofErr w:type="spellEnd"/>
      <w:r w:rsidRPr="00FF2013">
        <w:rPr>
          <w:rFonts w:cstheme="minorHAnsi"/>
        </w:rPr>
        <w:t xml:space="preserve"> approximation</w:t>
      </w:r>
      <w:r w:rsidR="00FD12D6">
        <w:rPr>
          <w:rFonts w:cstheme="minorHAnsi"/>
        </w:rPr>
        <w:t xml:space="preserve"> [33]</w:t>
      </w:r>
      <w:r w:rsidRPr="00FF2013">
        <w:rPr>
          <w:rFonts w:cstheme="minorHAnsi"/>
        </w:rPr>
        <w:t xml:space="preserve">. Though the Le Claire approximation is the one more commonly used, reports have revealed that this approximation can lead to large errors and hence in literature </w:t>
      </w:r>
      <w:r w:rsidR="00FD12D6">
        <w:rPr>
          <w:rFonts w:cstheme="minorHAnsi"/>
        </w:rPr>
        <w:t>[28, 34]</w:t>
      </w:r>
      <w:r w:rsidR="002549FC" w:rsidRPr="00FF2013">
        <w:rPr>
          <w:rFonts w:cstheme="minorHAnsi"/>
        </w:rPr>
        <w:t xml:space="preserve"> </w:t>
      </w:r>
      <w:r w:rsidRPr="00FF2013">
        <w:rPr>
          <w:rFonts w:cstheme="minorHAnsi"/>
        </w:rPr>
        <w:t xml:space="preserve">the Chung and </w:t>
      </w:r>
      <w:proofErr w:type="spellStart"/>
      <w:r w:rsidRPr="00FF2013">
        <w:rPr>
          <w:rFonts w:cstheme="minorHAnsi"/>
        </w:rPr>
        <w:t>Wuensch</w:t>
      </w:r>
      <w:proofErr w:type="spellEnd"/>
      <w:r w:rsidRPr="00FF2013">
        <w:rPr>
          <w:rFonts w:cstheme="minorHAnsi"/>
        </w:rPr>
        <w:t xml:space="preserve"> approximation has been suggested. In this work a comparison between these two approximate expressions</w:t>
      </w:r>
      <w:r w:rsidRPr="00CB41FB">
        <w:rPr>
          <w:rFonts w:cstheme="minorHAnsi"/>
        </w:rPr>
        <w:t xml:space="preserve"> has been provided.</w:t>
      </w:r>
    </w:p>
    <w:p w14:paraId="482D0DEA" w14:textId="77777777" w:rsidR="00A7769C" w:rsidRPr="00FF2013" w:rsidRDefault="00A7769C" w:rsidP="008C270E">
      <w:pPr>
        <w:pStyle w:val="Heading3"/>
        <w:rPr>
          <w:rFonts w:asciiTheme="minorHAnsi" w:hAnsiTheme="minorHAnsi" w:cstheme="minorHAnsi"/>
        </w:rPr>
      </w:pPr>
      <w:r w:rsidRPr="00FF2013">
        <w:rPr>
          <w:rFonts w:asciiTheme="minorHAnsi" w:hAnsiTheme="minorHAnsi" w:cstheme="minorHAnsi"/>
        </w:rPr>
        <w:t xml:space="preserve">Chung and </w:t>
      </w:r>
      <w:proofErr w:type="spellStart"/>
      <w:r w:rsidRPr="00FF2013">
        <w:rPr>
          <w:rFonts w:asciiTheme="minorHAnsi" w:hAnsiTheme="minorHAnsi" w:cstheme="minorHAnsi"/>
        </w:rPr>
        <w:t>Wuensch</w:t>
      </w:r>
      <w:proofErr w:type="spellEnd"/>
      <w:r w:rsidRPr="00FF2013">
        <w:rPr>
          <w:rFonts w:asciiTheme="minorHAnsi" w:hAnsiTheme="minorHAnsi" w:cstheme="minorHAnsi"/>
        </w:rPr>
        <w:t xml:space="preserve"> approximation </w:t>
      </w:r>
    </w:p>
    <w:p w14:paraId="037BB409" w14:textId="77777777" w:rsidR="00A7769C" w:rsidRPr="00CB41FB" w:rsidRDefault="00A00F49" w:rsidP="003F0369">
      <w:pPr>
        <w:jc w:val="both"/>
        <w:rPr>
          <w:rFonts w:cstheme="minorHAnsi"/>
        </w:rPr>
      </w:pPr>
      <w:r>
        <w:rPr>
          <w:rFonts w:cstheme="minorHAnsi"/>
        </w:rPr>
        <w:t>Eq. (9</w:t>
      </w:r>
      <w:r w:rsidR="00A7769C" w:rsidRPr="00FF2013">
        <w:rPr>
          <w:rFonts w:cstheme="minorHAnsi"/>
        </w:rPr>
        <w:t>) presents the grain boundary diffusion product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oMath>
      <w:r w:rsidR="00A7769C" w:rsidRPr="00FF2013">
        <w:rPr>
          <w:rFonts w:cstheme="minorHAnsi"/>
        </w:rPr>
        <w:t xml:space="preserve"> in the </w:t>
      </w:r>
      <w:r w:rsidR="00FF2013" w:rsidRPr="00FF2013">
        <w:rPr>
          <w:rFonts w:cstheme="minorHAnsi"/>
        </w:rPr>
        <w:t>Chu</w:t>
      </w:r>
      <w:r w:rsidR="00A7769C" w:rsidRPr="00FF2013">
        <w:rPr>
          <w:rFonts w:cstheme="minorHAnsi"/>
        </w:rPr>
        <w:t>ng and</w:t>
      </w:r>
      <w:r w:rsidR="00A7769C" w:rsidRPr="00CB41FB">
        <w:rPr>
          <w:rFonts w:cstheme="minorHAnsi"/>
        </w:rPr>
        <w:t xml:space="preserve"> </w:t>
      </w:r>
      <w:proofErr w:type="spellStart"/>
      <w:r w:rsidR="00A7769C" w:rsidRPr="00CB41FB">
        <w:rPr>
          <w:rFonts w:cstheme="minorHAnsi"/>
        </w:rPr>
        <w:t>Wuensch</w:t>
      </w:r>
      <w:proofErr w:type="spellEnd"/>
      <w:r w:rsidR="00A7769C" w:rsidRPr="00CB41FB">
        <w:rPr>
          <w:rFonts w:cstheme="minorHAnsi"/>
        </w:rPr>
        <w:t xml:space="preserve"> approximation: </w:t>
      </w:r>
    </w:p>
    <w:p w14:paraId="3BB67192" w14:textId="77777777" w:rsidR="00A7769C" w:rsidRPr="00CB41FB" w:rsidRDefault="00D415C0" w:rsidP="003F0369">
      <w:pPr>
        <w:jc w:val="right"/>
        <w:rPr>
          <w:rFonts w:cstheme="minorHAnsi"/>
        </w:rPr>
      </w:pP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δ=2</m:t>
        </m:r>
        <m:sSup>
          <m:sSupPr>
            <m:ctrlPr>
              <w:rPr>
                <w:rFonts w:ascii="Cambria Math" w:hAnsi="Cambria Math" w:cstheme="minorHAnsi"/>
                <w:i/>
              </w:rPr>
            </m:ctrlPr>
          </m:sSup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hint="eastAsia"/>
                  </w:rPr>
                  <m:t>D</m:t>
                </m:r>
              </m:e>
              <m:sub>
                <m:r>
                  <w:rPr>
                    <w:rFonts w:ascii="Cambria Math" w:hAnsi="Cambria Math" w:cstheme="minorHAnsi"/>
                  </w:rPr>
                  <m:t>b</m:t>
                </m:r>
              </m:sub>
            </m:sSub>
            <m:r>
              <w:rPr>
                <w:rFonts w:ascii="Cambria Math" w:hAnsi="Cambria Math" w:cstheme="minorHAnsi"/>
              </w:rPr>
              <m:t>)</m:t>
            </m:r>
          </m:e>
          <m:sup>
            <m:r>
              <w:rPr>
                <w:rFonts w:ascii="Cambria Math" w:hAnsi="Cambria Math" w:cstheme="minorHAnsi"/>
              </w:rPr>
              <m:t>3/2</m:t>
            </m:r>
          </m:sup>
        </m:sSup>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1/2</m:t>
            </m:r>
          </m:sup>
        </m:sSup>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A</m:t>
                </m:r>
              </m:sup>
            </m:sSup>
            <m:sSup>
              <m:sSupPr>
                <m:ctrlPr>
                  <w:rPr>
                    <w:rFonts w:ascii="Cambria Math" w:hAnsi="Cambria Math" w:cstheme="minorHAnsi"/>
                    <w:i/>
                  </w:rPr>
                </m:ctrlPr>
              </m:sSupPr>
              <m: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t>
                    </m:r>
                    <m:r>
                      <m:rPr>
                        <m:sty m:val="p"/>
                      </m:rPr>
                      <w:rPr>
                        <w:rFonts w:ascii="Cambria Math" w:hAnsi="Cambria Math" w:cstheme="minorHAnsi"/>
                      </w:rPr>
                      <m:t>ln</m:t>
                    </m:r>
                    <m:r>
                      <w:rPr>
                        <w:rFonts w:ascii="Cambria Math" w:hAnsi="Cambria Math" w:cstheme="minorHAnsi"/>
                      </w:rPr>
                      <m:t>C(x,t)</m:t>
                    </m:r>
                  </m:num>
                  <m:den>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η</m:t>
                        </m:r>
                      </m:e>
                      <m:sup>
                        <m:r>
                          <w:rPr>
                            <w:rFonts w:ascii="Cambria Math" w:hAnsi="Cambria Math" w:cstheme="minorHAnsi"/>
                          </w:rPr>
                          <m:t>6/5</m:t>
                        </m:r>
                      </m:sup>
                    </m:sSup>
                  </m:den>
                </m:f>
                <m:r>
                  <w:rPr>
                    <w:rFonts w:ascii="Cambria Math" w:hAnsi="Cambria Math" w:cstheme="minorHAnsi"/>
                  </w:rPr>
                  <m:t>)</m:t>
                </m:r>
              </m:e>
              <m:sup>
                <m:r>
                  <w:rPr>
                    <w:rFonts w:ascii="Cambria Math" w:hAnsi="Cambria Math" w:cstheme="minorHAnsi"/>
                  </w:rPr>
                  <m:t>B</m:t>
                </m:r>
              </m:sup>
            </m:sSup>
          </m:e>
        </m:d>
      </m:oMath>
      <w:r w:rsidR="00A7769C" w:rsidRPr="00CB41FB">
        <w:rPr>
          <w:rFonts w:cstheme="minorHAnsi"/>
        </w:rPr>
        <w:t xml:space="preserve">              </w:t>
      </w:r>
      <w:r w:rsidR="00A00F49">
        <w:rPr>
          <w:rFonts w:cstheme="minorHAnsi"/>
        </w:rPr>
        <w:t xml:space="preserve">                              (9</w:t>
      </w:r>
      <w:r w:rsidR="00A7769C" w:rsidRPr="00CB41FB">
        <w:rPr>
          <w:rFonts w:cstheme="minorHAnsi"/>
        </w:rPr>
        <w:t>)</w:t>
      </w:r>
    </w:p>
    <w:p w14:paraId="612FBFA2" w14:textId="7647A27A" w:rsidR="00D34D80" w:rsidRPr="00FF2013" w:rsidRDefault="00A7769C" w:rsidP="003B17CC">
      <w:pPr>
        <w:jc w:val="both"/>
        <w:rPr>
          <w:rFonts w:eastAsia="Yu Mincho" w:cstheme="minorHAnsi"/>
          <w:lang w:eastAsia="ja-JP"/>
        </w:rPr>
      </w:pPr>
      <w:proofErr w:type="gramStart"/>
      <w:r w:rsidRPr="00CB41FB">
        <w:rPr>
          <w:rFonts w:cstheme="minorHAnsi"/>
        </w:rPr>
        <w:t>where</w:t>
      </w:r>
      <w:proofErr w:type="gramEnd"/>
      <w:r w:rsidRPr="00CB41FB">
        <w:rPr>
          <w:rFonts w:cstheme="minorHAnsi"/>
        </w:rPr>
        <w:t xml:space="preserve"> </w:t>
      </w:r>
      <m:oMath>
        <m:sSub>
          <m:sSubPr>
            <m:ctrlPr>
              <w:rPr>
                <w:rFonts w:ascii="Cambria Math" w:hAnsi="Cambria Math" w:cstheme="minorHAnsi"/>
                <w:i/>
              </w:rPr>
            </m:ctrlPr>
          </m:sSubPr>
          <m:e>
            <m:r>
              <w:rPr>
                <w:rFonts w:ascii="Cambria Math" w:hAnsi="Cambria Math" w:cstheme="minorHAnsi" w:hint="eastAsia"/>
              </w:rPr>
              <m:t>D</m:t>
            </m:r>
          </m:e>
          <m:sub>
            <m:r>
              <w:rPr>
                <w:rFonts w:ascii="Cambria Math" w:hAnsi="Cambria Math" w:cstheme="minorHAnsi"/>
              </w:rPr>
              <m:t>b</m:t>
            </m:r>
          </m:sub>
        </m:sSub>
      </m:oMath>
      <w:r w:rsidR="007365F4">
        <w:rPr>
          <w:rFonts w:cstheme="minorHAnsi"/>
        </w:rPr>
        <w:t xml:space="preserve"> </w:t>
      </w:r>
      <w:r w:rsidR="00FF2013">
        <w:rPr>
          <w:rFonts w:cstheme="minorHAnsi"/>
        </w:rPr>
        <w:t>is the diffusion coefficient for the bulk</w:t>
      </w:r>
      <w:r w:rsidR="00FF2013" w:rsidRPr="00CB41FB">
        <w:rPr>
          <w:rFonts w:cstheme="minorHAnsi"/>
        </w:rPr>
        <w:t xml:space="preserve"> </w:t>
      </w:r>
      <w:r w:rsidR="00FF2013">
        <w:rPr>
          <w:rFonts w:cstheme="minorHAnsi"/>
        </w:rPr>
        <w:t xml:space="preserve">, </w:t>
      </w:r>
      <w:r w:rsidRPr="00CB41FB">
        <w:rPr>
          <w:rFonts w:cstheme="minorHAnsi"/>
        </w:rPr>
        <w:t xml:space="preserve">A and B are constants and can be chosen from </w:t>
      </w:r>
      <w:r w:rsidR="00FD12D6">
        <w:rPr>
          <w:rFonts w:cstheme="minorHAnsi"/>
        </w:rPr>
        <w:t xml:space="preserve">[33] </w:t>
      </w:r>
      <w:r w:rsidRPr="00CB41FB">
        <w:rPr>
          <w:rFonts w:cstheme="minorHAnsi"/>
        </w:rPr>
        <w:t xml:space="preserve">dependent upon different </w:t>
      </w:r>
      <m:oMath>
        <m:f>
          <m:fPr>
            <m:ctrlPr>
              <w:rPr>
                <w:rFonts w:ascii="Cambria Math" w:hAnsi="Cambria Math" w:cstheme="minorHAnsi"/>
                <w:i/>
              </w:rPr>
            </m:ctrlPr>
          </m:fPr>
          <m:num>
            <m:r>
              <w:rPr>
                <w:rFonts w:ascii="Cambria Math" w:hAnsi="Cambria Math" w:cstheme="minorHAnsi"/>
              </w:rPr>
              <m:t>∂</m:t>
            </m:r>
            <m:r>
              <m:rPr>
                <m:sty m:val="p"/>
              </m:rPr>
              <w:rPr>
                <w:rFonts w:ascii="Cambria Math" w:hAnsi="Cambria Math" w:cstheme="minorHAnsi"/>
              </w:rPr>
              <m:t>ln</m:t>
            </m:r>
            <m:r>
              <w:rPr>
                <w:rFonts w:ascii="Cambria Math" w:hAnsi="Cambria Math" w:cstheme="minorHAnsi"/>
              </w:rPr>
              <m:t>C(x,t)</m:t>
            </m:r>
          </m:num>
          <m:den>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η</m:t>
                </m:r>
              </m:e>
              <m:sup>
                <m:r>
                  <w:rPr>
                    <w:rFonts w:ascii="Cambria Math" w:hAnsi="Cambria Math" w:cstheme="minorHAnsi"/>
                  </w:rPr>
                  <m:t>6/5</m:t>
                </m:r>
              </m:sup>
            </m:sSup>
          </m:den>
        </m:f>
      </m:oMath>
      <w:r w:rsidR="00307553">
        <w:rPr>
          <w:rFonts w:cstheme="minorHAnsi"/>
        </w:rPr>
        <w:t xml:space="preserve"> </w:t>
      </w:r>
      <w:r w:rsidR="003E1346">
        <w:rPr>
          <w:rFonts w:cstheme="minorHAnsi"/>
        </w:rPr>
        <w:t xml:space="preserve">values </w:t>
      </w:r>
      <w:r w:rsidR="003B17CC">
        <w:rPr>
          <w:rFonts w:cstheme="minorHAnsi"/>
        </w:rPr>
        <w:t xml:space="preserve">and </w:t>
      </w:r>
      <w:r w:rsidR="00307553">
        <w:rPr>
          <w:rFonts w:cstheme="minorHAnsi"/>
        </w:rPr>
        <w:t xml:space="preserve">different </w:t>
      </w:r>
      <w:r w:rsidR="00FF2013">
        <w:rPr>
          <w:rFonts w:cstheme="minorHAnsi"/>
        </w:rPr>
        <w:t>dimensionless parameter</w:t>
      </w:r>
      <w:r w:rsidR="00FF2013" w:rsidRPr="00CB41FB">
        <w:rPr>
          <w:rFonts w:cstheme="minorHAnsi"/>
          <w:i/>
        </w:rPr>
        <w:t xml:space="preserve"> </w:t>
      </w:r>
      <w:r w:rsidR="00FF2013" w:rsidRPr="003E1346">
        <w:rPr>
          <w:rFonts w:cstheme="minorHAnsi"/>
        </w:rPr>
        <w:t>β</w:t>
      </w:r>
      <w:r w:rsidR="00FF2013" w:rsidRPr="00CB41FB">
        <w:rPr>
          <w:rFonts w:cstheme="minorHAnsi"/>
        </w:rPr>
        <w:t xml:space="preserve"> </w:t>
      </w:r>
      <w:r w:rsidR="00F67B5F">
        <w:rPr>
          <w:rFonts w:cstheme="minorHAnsi"/>
        </w:rPr>
        <w:t xml:space="preserve">and </w:t>
      </w:r>
      <w:r w:rsidR="00F67B5F">
        <w:rPr>
          <w:rFonts w:cstheme="minorHAnsi"/>
        </w:rPr>
        <w:sym w:font="Symbol" w:char="F068"/>
      </w:r>
      <w:r w:rsidR="00F67B5F">
        <w:rPr>
          <w:rFonts w:cstheme="minorHAnsi"/>
        </w:rPr>
        <w:t xml:space="preserve"> which are</w:t>
      </w:r>
      <w:r w:rsidR="00FF2013">
        <w:rPr>
          <w:rFonts w:cstheme="minorHAnsi"/>
        </w:rPr>
        <w:t xml:space="preserve"> written in Eq. </w:t>
      </w:r>
      <w:r w:rsidR="00A00F49">
        <w:rPr>
          <w:rFonts w:eastAsia="Yu Mincho" w:cstheme="minorHAnsi"/>
          <w:lang w:eastAsia="ja-JP"/>
        </w:rPr>
        <w:t>(10</w:t>
      </w:r>
      <w:r w:rsidR="00FF2013">
        <w:rPr>
          <w:rFonts w:eastAsia="Yu Mincho" w:cstheme="minorHAnsi"/>
          <w:lang w:eastAsia="ja-JP"/>
        </w:rPr>
        <w:t>)</w:t>
      </w:r>
      <w:r w:rsidR="00F67B5F">
        <w:rPr>
          <w:rFonts w:eastAsia="Yu Mincho" w:cstheme="minorHAnsi"/>
          <w:lang w:eastAsia="ja-JP"/>
        </w:rPr>
        <w:t xml:space="preserve"> and Eq. (11)</w:t>
      </w:r>
      <w:r w:rsidR="00FF2013">
        <w:rPr>
          <w:rFonts w:eastAsia="Yu Mincho" w:cstheme="minorHAnsi"/>
          <w:lang w:eastAsia="ja-JP"/>
        </w:rPr>
        <w:t>:</w:t>
      </w:r>
    </w:p>
    <w:p w14:paraId="7FD7A2A2" w14:textId="77777777" w:rsidR="00A7769C" w:rsidRDefault="00A7769C" w:rsidP="00D34D80">
      <w:pPr>
        <w:jc w:val="right"/>
        <w:rPr>
          <w:rFonts w:cstheme="minorHAnsi"/>
        </w:rPr>
      </w:pPr>
      <m:oMath>
        <m:r>
          <w:rPr>
            <w:rFonts w:ascii="Cambria Math" w:hAnsi="Cambria Math" w:cstheme="minorHAnsi"/>
          </w:rPr>
          <m:t>β=</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num>
          <m:den>
            <m:r>
              <w:rPr>
                <w:rFonts w:ascii="Cambria Math" w:hAnsi="Cambria Math" w:cstheme="minorHAnsi"/>
              </w:rPr>
              <m:t>2</m:t>
            </m:r>
            <m:sSubSup>
              <m:sSubSupPr>
                <m:ctrlPr>
                  <w:rPr>
                    <w:rFonts w:ascii="Cambria Math" w:hAnsi="Cambria Math" w:cstheme="minorHAnsi"/>
                    <w:i/>
                  </w:rPr>
                </m:ctrlPr>
              </m:sSubSupPr>
              <m:e>
                <m:r>
                  <w:rPr>
                    <w:rFonts w:ascii="Cambria Math" w:hAnsi="Cambria Math" w:cstheme="minorHAnsi"/>
                  </w:rPr>
                  <m:t>D</m:t>
                </m:r>
              </m:e>
              <m:sub>
                <m:r>
                  <w:rPr>
                    <w:rFonts w:ascii="Cambria Math" w:hAnsi="Cambria Math" w:cstheme="minorHAnsi"/>
                  </w:rPr>
                  <m:t>b</m:t>
                </m:r>
              </m:sub>
              <m:sup>
                <m:r>
                  <w:rPr>
                    <w:rFonts w:ascii="Cambria Math" w:hAnsi="Cambria Math" w:cstheme="minorHAnsi"/>
                  </w:rPr>
                  <m:t>3/2</m:t>
                </m:r>
              </m:sup>
            </m:sSubSup>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1/2</m:t>
                </m:r>
              </m:sup>
            </m:sSup>
          </m:den>
        </m:f>
      </m:oMath>
      <w:r w:rsidRPr="00CB41FB">
        <w:rPr>
          <w:rFonts w:cstheme="minorHAnsi"/>
        </w:rPr>
        <w:t xml:space="preserve">                                     </w:t>
      </w:r>
      <w:r w:rsidR="00D34D80">
        <w:rPr>
          <w:rFonts w:cstheme="minorHAnsi"/>
        </w:rPr>
        <w:t xml:space="preserve">           </w:t>
      </w:r>
      <w:r w:rsidR="00A00F49">
        <w:rPr>
          <w:rFonts w:cstheme="minorHAnsi"/>
        </w:rPr>
        <w:t xml:space="preserve">                         (10</w:t>
      </w:r>
      <w:r w:rsidRPr="00CB41FB">
        <w:rPr>
          <w:rFonts w:cstheme="minorHAnsi"/>
        </w:rPr>
        <w:t>)</w:t>
      </w:r>
    </w:p>
    <w:p w14:paraId="0E871990" w14:textId="77777777" w:rsidR="00F67B5F" w:rsidRPr="00CB41FB" w:rsidRDefault="00F67B5F" w:rsidP="00F67B5F">
      <w:pPr>
        <w:jc w:val="right"/>
        <w:rPr>
          <w:rFonts w:cstheme="minorHAnsi"/>
        </w:rPr>
      </w:pPr>
      <m:oMath>
        <m:r>
          <w:rPr>
            <w:rFonts w:ascii="Cambria Math" w:hAnsi="Cambria Math" w:cstheme="minorHAnsi"/>
          </w:rPr>
          <m:t>η=</m:t>
        </m:r>
        <m:f>
          <m:fPr>
            <m:ctrlPr>
              <w:rPr>
                <w:rFonts w:ascii="Cambria Math" w:hAnsi="Cambria Math" w:cstheme="minorHAnsi"/>
                <w:i/>
              </w:rPr>
            </m:ctrlPr>
          </m:fPr>
          <m:num>
            <m:r>
              <w:rPr>
                <w:rFonts w:ascii="Cambria Math" w:hAnsi="Cambria Math" w:cstheme="minorHAnsi"/>
              </w:rPr>
              <m:t>x</m:t>
            </m:r>
          </m:num>
          <m:den>
            <m:rad>
              <m:radPr>
                <m:degHide m:val="1"/>
                <m:ctrlPr>
                  <w:rPr>
                    <w:rFonts w:ascii="Cambria Math" w:hAnsi="Cambria Math" w:cstheme="minorHAnsi"/>
                    <w:i/>
                  </w:rPr>
                </m:ctrlPr>
              </m:radPr>
              <m:deg/>
              <m:e>
                <m:sSub>
                  <m:sSubPr>
                    <m:ctrlPr>
                      <w:rPr>
                        <w:rFonts w:ascii="Cambria Math" w:hAnsi="Cambria Math" w:cstheme="minorHAnsi"/>
                        <w:i/>
                      </w:rPr>
                    </m:ctrlPr>
                  </m:sSubPr>
                  <m:e>
                    <m:r>
                      <w:rPr>
                        <w:rFonts w:ascii="Cambria Math" w:hAnsi="Cambria Math" w:cstheme="minorHAnsi" w:hint="eastAsia"/>
                      </w:rPr>
                      <m:t>D</m:t>
                    </m:r>
                  </m:e>
                  <m:sub>
                    <m:r>
                      <w:rPr>
                        <w:rFonts w:ascii="Cambria Math" w:hAnsi="Cambria Math" w:cstheme="minorHAnsi"/>
                      </w:rPr>
                      <m:t>b</m:t>
                    </m:r>
                  </m:sub>
                </m:sSub>
                <m:r>
                  <w:rPr>
                    <w:rFonts w:ascii="Cambria Math" w:hAnsi="Cambria Math" w:cstheme="minorHAnsi"/>
                  </w:rPr>
                  <m:t>t</m:t>
                </m:r>
              </m:e>
            </m:rad>
          </m:den>
        </m:f>
      </m:oMath>
      <w:r w:rsidRPr="00CB41FB">
        <w:rPr>
          <w:rFonts w:cstheme="minorHAnsi"/>
        </w:rPr>
        <w:t xml:space="preserve">                                         </w:t>
      </w:r>
      <w:r>
        <w:rPr>
          <w:rFonts w:cstheme="minorHAnsi"/>
        </w:rPr>
        <w:t xml:space="preserve">       </w:t>
      </w:r>
      <w:r w:rsidRPr="00CB41FB">
        <w:rPr>
          <w:rFonts w:cstheme="minorHAnsi"/>
        </w:rPr>
        <w:t xml:space="preserve">                            (</w:t>
      </w:r>
      <w:r>
        <w:rPr>
          <w:rFonts w:cstheme="minorHAnsi"/>
        </w:rPr>
        <w:t>11</w:t>
      </w:r>
      <w:r w:rsidRPr="00CB41FB">
        <w:rPr>
          <w:rFonts w:cstheme="minorHAnsi"/>
        </w:rPr>
        <w:t>)</w:t>
      </w:r>
    </w:p>
    <w:p w14:paraId="6FEC74C3" w14:textId="77777777" w:rsidR="00F67B5F" w:rsidRPr="00CB41FB" w:rsidRDefault="00F67B5F" w:rsidP="00D34D80">
      <w:pPr>
        <w:jc w:val="right"/>
        <w:rPr>
          <w:rFonts w:cstheme="minorHAnsi"/>
        </w:rPr>
      </w:pPr>
    </w:p>
    <w:p w14:paraId="5D4859AB" w14:textId="77777777" w:rsidR="00090ACB" w:rsidRPr="008C270E" w:rsidRDefault="00090ACB" w:rsidP="008C270E">
      <w:pPr>
        <w:pStyle w:val="Heading3"/>
        <w:rPr>
          <w:rFonts w:asciiTheme="minorHAnsi" w:hAnsiTheme="minorHAnsi" w:cstheme="minorHAnsi"/>
        </w:rPr>
      </w:pPr>
      <w:r w:rsidRPr="008C270E">
        <w:rPr>
          <w:rFonts w:asciiTheme="minorHAnsi" w:hAnsiTheme="minorHAnsi" w:cstheme="minorHAnsi"/>
        </w:rPr>
        <w:t xml:space="preserve">Le Claire approximation </w:t>
      </w:r>
    </w:p>
    <w:p w14:paraId="3BA4E6A3" w14:textId="77777777" w:rsidR="00090ACB" w:rsidRPr="00CB41FB" w:rsidRDefault="00090ACB" w:rsidP="003F0369">
      <w:pPr>
        <w:jc w:val="both"/>
        <w:rPr>
          <w:rFonts w:cstheme="minorHAnsi"/>
        </w:rPr>
      </w:pPr>
      <w:r w:rsidRPr="00CB41FB">
        <w:rPr>
          <w:rFonts w:cstheme="minorHAnsi"/>
        </w:rPr>
        <w:t>The grain boundary diffusion product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oMath>
      <w:r w:rsidRPr="00CB41FB">
        <w:rPr>
          <w:rFonts w:cstheme="minorHAnsi"/>
        </w:rPr>
        <w:t xml:space="preserve"> can be determined </w:t>
      </w:r>
      <w:r w:rsidR="003B17CC">
        <w:rPr>
          <w:rFonts w:cstheme="minorHAnsi"/>
        </w:rPr>
        <w:t xml:space="preserve">by </w:t>
      </w:r>
      <w:r w:rsidRPr="00CB41FB">
        <w:rPr>
          <w:rFonts w:cstheme="minorHAnsi"/>
        </w:rPr>
        <w:t>using the Le Claire approximation</w:t>
      </w:r>
      <w:r w:rsidR="003E1346">
        <w:rPr>
          <w:rFonts w:cstheme="minorHAnsi"/>
        </w:rPr>
        <w:t>,</w:t>
      </w:r>
      <w:r w:rsidR="00F67B5F">
        <w:rPr>
          <w:rFonts w:cstheme="minorHAnsi"/>
        </w:rPr>
        <w:t xml:space="preserve"> Eq</w:t>
      </w:r>
      <w:proofErr w:type="gramStart"/>
      <w:r w:rsidR="00F67B5F">
        <w:rPr>
          <w:rFonts w:cstheme="minorHAnsi"/>
        </w:rPr>
        <w:t>.(</w:t>
      </w:r>
      <w:proofErr w:type="gramEnd"/>
      <w:r w:rsidR="00F67B5F">
        <w:rPr>
          <w:rFonts w:cstheme="minorHAnsi"/>
        </w:rPr>
        <w:t>12</w:t>
      </w:r>
      <w:r w:rsidR="00495B40" w:rsidRPr="00CB41FB">
        <w:rPr>
          <w:rFonts w:cstheme="minorHAnsi"/>
        </w:rPr>
        <w:t>)</w:t>
      </w:r>
      <w:r w:rsidR="003E1346">
        <w:rPr>
          <w:rFonts w:cstheme="minorHAnsi"/>
        </w:rPr>
        <w:t>,</w:t>
      </w:r>
      <w:r w:rsidR="00495B40" w:rsidRPr="00CB41FB">
        <w:rPr>
          <w:rFonts w:cstheme="minorHAnsi"/>
        </w:rPr>
        <w:t xml:space="preserve"> and </w:t>
      </w:r>
      <w:r w:rsidRPr="00CB41FB">
        <w:rPr>
          <w:rFonts w:cstheme="minorHAnsi"/>
        </w:rPr>
        <w:t xml:space="preserve">the expression can be further written in a similar format as the Chung and </w:t>
      </w:r>
      <w:proofErr w:type="spellStart"/>
      <w:r w:rsidRPr="00CB41FB">
        <w:rPr>
          <w:rFonts w:cstheme="minorHAnsi"/>
        </w:rPr>
        <w:t>Wuensch</w:t>
      </w:r>
      <w:proofErr w:type="spellEnd"/>
      <w:r w:rsidRPr="00CB41FB">
        <w:rPr>
          <w:rFonts w:cstheme="minorHAnsi"/>
        </w:rPr>
        <w:t xml:space="preserve"> approximation in </w:t>
      </w:r>
      <w:r w:rsidR="000A4A51" w:rsidRPr="00CB41FB">
        <w:rPr>
          <w:rFonts w:cstheme="minorHAnsi"/>
        </w:rPr>
        <w:t>Eq. (</w:t>
      </w:r>
      <w:r w:rsidR="00F67B5F">
        <w:rPr>
          <w:rFonts w:cstheme="minorHAnsi"/>
        </w:rPr>
        <w:t>13</w:t>
      </w:r>
      <w:r w:rsidRPr="00CB41FB">
        <w:rPr>
          <w:rFonts w:cstheme="minorHAnsi"/>
        </w:rPr>
        <w:t>)</w:t>
      </w:r>
    </w:p>
    <w:p w14:paraId="4030DC2C" w14:textId="77777777" w:rsidR="00090ACB" w:rsidRPr="00CB41FB" w:rsidRDefault="00D415C0" w:rsidP="003F0369">
      <w:pPr>
        <w:jc w:val="right"/>
        <w:rPr>
          <w:rFonts w:cstheme="minorHAnsi"/>
        </w:rPr>
      </w:pP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δ=0.66</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4</m:t>
                        </m:r>
                        <m:r>
                          <w:rPr>
                            <w:rFonts w:ascii="Cambria Math" w:hAnsi="Cambria Math" w:cstheme="minorHAnsi" w:hint="eastAsia"/>
                          </w:rPr>
                          <m:t>D</m:t>
                        </m:r>
                      </m:e>
                      <m:sub>
                        <m:r>
                          <w:rPr>
                            <w:rFonts w:ascii="Cambria Math" w:hAnsi="Cambria Math" w:cstheme="minorHAnsi"/>
                          </w:rPr>
                          <m:t>b</m:t>
                        </m:r>
                      </m:sub>
                    </m:sSub>
                  </m:num>
                  <m:den>
                    <m:r>
                      <w:rPr>
                        <w:rFonts w:ascii="Cambria Math" w:hAnsi="Cambria Math" w:cstheme="minorHAnsi"/>
                      </w:rPr>
                      <m:t>t</m:t>
                    </m:r>
                  </m:den>
                </m:f>
              </m:e>
            </m:d>
          </m:e>
          <m:sup>
            <m:r>
              <w:rPr>
                <w:rFonts w:ascii="Cambria Math" w:hAnsi="Cambria Math" w:cstheme="minorHAnsi"/>
              </w:rPr>
              <m:t>1/2</m:t>
            </m:r>
          </m:sup>
        </m:sSup>
        <m:sSubSup>
          <m:sSubSupPr>
            <m:ctrlPr>
              <w:rPr>
                <w:rFonts w:ascii="Cambria Math" w:hAnsi="Cambria Math" w:cstheme="minorHAnsi"/>
                <w:i/>
              </w:rPr>
            </m:ctrlPr>
          </m:sSubSupPr>
          <m:e>
            <m:r>
              <w:rPr>
                <w:rFonts w:ascii="Cambria Math" w:hAnsi="Cambria Math" w:cstheme="minorHAnsi"/>
              </w:rPr>
              <m:t>Z</m:t>
            </m:r>
          </m:e>
          <m:sub>
            <m:r>
              <w:rPr>
                <w:rFonts w:ascii="Cambria Math" w:hAnsi="Cambria Math" w:cstheme="minorHAnsi"/>
              </w:rPr>
              <m:t>gb</m:t>
            </m:r>
          </m:sub>
          <m:sup>
            <m:r>
              <w:rPr>
                <w:rFonts w:ascii="Cambria Math" w:hAnsi="Cambria Math" w:cstheme="minorHAnsi"/>
              </w:rPr>
              <m:t>-5/3</m:t>
            </m:r>
          </m:sup>
        </m:sSubSup>
      </m:oMath>
      <w:r w:rsidR="00090ACB" w:rsidRPr="00CB41FB">
        <w:rPr>
          <w:rFonts w:cstheme="minorHAnsi"/>
        </w:rPr>
        <w:t xml:space="preserve">                                                          </w:t>
      </w:r>
      <w:r w:rsidR="00197E64" w:rsidRPr="00CB41FB">
        <w:rPr>
          <w:rFonts w:cstheme="minorHAnsi"/>
        </w:rPr>
        <w:t>(</w:t>
      </w:r>
      <w:r w:rsidR="00F67B5F">
        <w:rPr>
          <w:rFonts w:cstheme="minorHAnsi"/>
        </w:rPr>
        <w:t>12</w:t>
      </w:r>
      <w:r w:rsidR="00090ACB" w:rsidRPr="00CB41FB">
        <w:rPr>
          <w:rFonts w:cstheme="minorHAnsi"/>
        </w:rPr>
        <w:t>)</w:t>
      </w:r>
    </w:p>
    <w:p w14:paraId="2D7B5F79" w14:textId="77777777" w:rsidR="00090ACB" w:rsidRPr="00CB41FB" w:rsidRDefault="00D415C0" w:rsidP="003F0369">
      <w:pPr>
        <w:jc w:val="right"/>
        <w:rPr>
          <w:rFonts w:cstheme="minorHAnsi"/>
        </w:rPr>
      </w:pP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δ=1.32(</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hint="eastAsia"/>
                  </w:rPr>
                  <m:t>D</m:t>
                </m:r>
              </m:e>
              <m:sub>
                <m:r>
                  <w:rPr>
                    <w:rFonts w:ascii="Cambria Math" w:hAnsi="Cambria Math" w:cstheme="minorHAnsi"/>
                  </w:rPr>
                  <m:t>b</m:t>
                </m:r>
              </m:sub>
            </m:sSub>
            <m:r>
              <w:rPr>
                <w:rFonts w:ascii="Cambria Math" w:hAnsi="Cambria Math" w:cstheme="minorHAnsi"/>
              </w:rPr>
              <m:t>)</m:t>
            </m:r>
          </m:e>
          <m:sup>
            <m:r>
              <w:rPr>
                <w:rFonts w:ascii="Cambria Math" w:hAnsi="Cambria Math" w:cstheme="minorHAnsi"/>
              </w:rPr>
              <m:t>3/2</m:t>
            </m:r>
          </m:sup>
        </m:sSup>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1/2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t>
                </m:r>
                <m:r>
                  <m:rPr>
                    <m:sty m:val="p"/>
                  </m:rPr>
                  <w:rPr>
                    <w:rFonts w:ascii="Cambria Math" w:hAnsi="Cambria Math" w:cstheme="minorHAnsi"/>
                  </w:rPr>
                  <m:t>ln</m:t>
                </m:r>
                <m:r>
                  <w:rPr>
                    <w:rFonts w:ascii="Cambria Math" w:hAnsi="Cambria Math" w:cstheme="minorHAnsi"/>
                  </w:rPr>
                  <m:t>C(x,t)</m:t>
                </m:r>
              </m:num>
              <m:den>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η</m:t>
                    </m:r>
                  </m:e>
                  <m:sup>
                    <m:r>
                      <w:rPr>
                        <w:rFonts w:ascii="Cambria Math" w:hAnsi="Cambria Math" w:cstheme="minorHAnsi"/>
                      </w:rPr>
                      <m:t>6/5</m:t>
                    </m:r>
                  </m:sup>
                </m:sSup>
              </m:den>
            </m:f>
            <m:r>
              <w:rPr>
                <w:rFonts w:ascii="Cambria Math" w:hAnsi="Cambria Math" w:cstheme="minorHAnsi"/>
              </w:rPr>
              <m:t>)</m:t>
            </m:r>
          </m:e>
          <m:sup>
            <m:r>
              <w:rPr>
                <w:rFonts w:ascii="Cambria Math" w:hAnsi="Cambria Math" w:cstheme="minorHAnsi"/>
              </w:rPr>
              <m:t>-5/3</m:t>
            </m:r>
          </m:sup>
        </m:sSup>
        <m:r>
          <w:rPr>
            <w:rFonts w:ascii="Cambria Math" w:hAnsi="Cambria Math" w:cstheme="minorHAnsi"/>
          </w:rPr>
          <m:t>]</m:t>
        </m:r>
      </m:oMath>
      <w:r w:rsidR="00090ACB" w:rsidRPr="00CB41FB">
        <w:rPr>
          <w:rFonts w:cstheme="minorHAnsi"/>
        </w:rPr>
        <w:t xml:space="preserve">                                          </w:t>
      </w:r>
      <w:r w:rsidR="00197E64" w:rsidRPr="00CB41FB">
        <w:rPr>
          <w:rFonts w:cstheme="minorHAnsi"/>
        </w:rPr>
        <w:t>(</w:t>
      </w:r>
      <w:r w:rsidR="00F67B5F">
        <w:rPr>
          <w:rFonts w:cstheme="minorHAnsi"/>
        </w:rPr>
        <w:t>13</w:t>
      </w:r>
      <w:r w:rsidR="00090ACB" w:rsidRPr="00CB41FB">
        <w:rPr>
          <w:rFonts w:cstheme="minorHAnsi"/>
        </w:rPr>
        <w:t xml:space="preserve">)   </w:t>
      </w:r>
    </w:p>
    <w:p w14:paraId="710A767A" w14:textId="77777777" w:rsidR="00495B40" w:rsidRPr="00CB41FB" w:rsidRDefault="00495B40" w:rsidP="00F67B5F">
      <w:pPr>
        <w:ind w:right="110"/>
        <w:jc w:val="right"/>
        <w:rPr>
          <w:rFonts w:cstheme="minorHAnsi"/>
        </w:rPr>
      </w:pPr>
    </w:p>
    <w:p w14:paraId="39701823" w14:textId="77777777" w:rsidR="00090ACB" w:rsidRPr="008C270E" w:rsidRDefault="00090ACB" w:rsidP="008C270E">
      <w:pPr>
        <w:pStyle w:val="Heading3"/>
        <w:rPr>
          <w:rFonts w:asciiTheme="minorHAnsi" w:hAnsiTheme="minorHAnsi" w:cstheme="minorHAnsi"/>
        </w:rPr>
      </w:pPr>
      <w:r w:rsidRPr="008C270E">
        <w:rPr>
          <w:rFonts w:asciiTheme="minorHAnsi" w:hAnsiTheme="minorHAnsi" w:cstheme="minorHAnsi"/>
        </w:rPr>
        <w:t>Comparison of the two approximations</w:t>
      </w:r>
    </w:p>
    <w:p w14:paraId="1C5ACD42" w14:textId="77777777" w:rsidR="00090ACB" w:rsidRPr="00CB41FB" w:rsidRDefault="00090ACB" w:rsidP="003F0369">
      <w:pPr>
        <w:jc w:val="both"/>
        <w:rPr>
          <w:rFonts w:cstheme="minorHAnsi"/>
        </w:rPr>
      </w:pPr>
      <w:r w:rsidRPr="00CB41FB">
        <w:rPr>
          <w:rFonts w:cstheme="minorHAnsi"/>
        </w:rPr>
        <w:t xml:space="preserve">In the range of </w:t>
      </w:r>
      <w:r w:rsidR="00124FB9" w:rsidRPr="00A341E7">
        <w:rPr>
          <w:rFonts w:cstheme="minorHAnsi"/>
          <w:i/>
        </w:rPr>
        <w:t>β</w:t>
      </w:r>
      <w:r w:rsidRPr="00124FB9">
        <w:rPr>
          <w:rFonts w:cstheme="minorHAnsi"/>
        </w:rPr>
        <w:t xml:space="preserve"> </w:t>
      </w:r>
      <w:r w:rsidRPr="00CB41FB">
        <w:rPr>
          <w:rFonts w:cstheme="minorHAnsi"/>
        </w:rPr>
        <w:t>= 10-100 where</w:t>
      </w:r>
      <w:r w:rsidR="00B3255A">
        <w:rPr>
          <w:rFonts w:cstheme="minorHAnsi"/>
        </w:rPr>
        <w:t>,</w:t>
      </w:r>
      <w:r w:rsidRPr="00CB41FB">
        <w:rPr>
          <w:rFonts w:cstheme="minorHAnsi"/>
        </w:rPr>
        <w:t xml:space="preserve"> in this wor</w:t>
      </w:r>
      <w:r w:rsidRPr="00DA5961">
        <w:rPr>
          <w:rFonts w:cstheme="minorHAnsi"/>
        </w:rPr>
        <w:t>k</w:t>
      </w:r>
      <w:r w:rsidR="00B3255A" w:rsidRPr="00DA5961">
        <w:rPr>
          <w:rFonts w:cstheme="minorHAnsi"/>
        </w:rPr>
        <w:t>,</w:t>
      </w:r>
      <w:r w:rsidRPr="00DA5961">
        <w:rPr>
          <w:rFonts w:cstheme="minorHAnsi"/>
        </w:rPr>
        <w:t xml:space="preserve"> the LSCrF73 phase falls</w:t>
      </w:r>
      <w:r w:rsidR="005C44CA" w:rsidRPr="00DA5961">
        <w:rPr>
          <w:rFonts w:cstheme="minorHAnsi"/>
        </w:rPr>
        <w:t xml:space="preserve"> (</w:t>
      </w:r>
      <w:r w:rsidR="005C44CA" w:rsidRPr="00DA5961">
        <w:rPr>
          <w:rFonts w:ascii="Calibri" w:hAnsi="Calibri" w:cs="Calibri"/>
          <w:sz w:val="23"/>
          <w:szCs w:val="23"/>
        </w:rPr>
        <w:t>detailed calculation in grain boundary fast diffusion section)</w:t>
      </w:r>
      <w:r w:rsidRPr="00DA5961">
        <w:rPr>
          <w:rFonts w:cstheme="minorHAnsi"/>
        </w:rPr>
        <w:t>, the</w:t>
      </w:r>
      <w:r w:rsidRPr="00CB41FB">
        <w:rPr>
          <w:rFonts w:cstheme="minorHAnsi"/>
        </w:rPr>
        <w:t xml:space="preserve"> Chung and </w:t>
      </w:r>
      <w:proofErr w:type="spellStart"/>
      <w:r w:rsidRPr="00CB41FB">
        <w:rPr>
          <w:rFonts w:cstheme="minorHAnsi"/>
        </w:rPr>
        <w:t>Wuensch</w:t>
      </w:r>
      <w:proofErr w:type="spellEnd"/>
      <w:r w:rsidRPr="00CB41FB">
        <w:rPr>
          <w:rFonts w:cstheme="minorHAnsi"/>
        </w:rPr>
        <w:t xml:space="preserve"> estimation can be further written as </w:t>
      </w:r>
      <w:r w:rsidR="000A4A51" w:rsidRPr="00CB41FB">
        <w:rPr>
          <w:rFonts w:cstheme="minorHAnsi"/>
        </w:rPr>
        <w:t>Eq. (</w:t>
      </w:r>
      <w:r w:rsidR="00A00F49">
        <w:rPr>
          <w:rFonts w:cstheme="minorHAnsi"/>
        </w:rPr>
        <w:t>14</w:t>
      </w:r>
      <w:r w:rsidRPr="00CB41FB">
        <w:rPr>
          <w:rFonts w:cstheme="minorHAnsi"/>
        </w:rPr>
        <w:t xml:space="preserve">) where </w:t>
      </w:r>
      <w:r w:rsidRPr="00CB41FB">
        <w:rPr>
          <w:rFonts w:cstheme="minorHAnsi"/>
          <w:i/>
        </w:rPr>
        <w:t>A</w:t>
      </w:r>
      <w:r w:rsidR="00BB2486" w:rsidRPr="00CB41FB">
        <w:rPr>
          <w:rFonts w:cstheme="minorHAnsi"/>
          <w:i/>
        </w:rPr>
        <w:t xml:space="preserve"> </w:t>
      </w:r>
      <w:r w:rsidRPr="00CB41FB">
        <w:rPr>
          <w:rFonts w:cstheme="minorHAnsi"/>
        </w:rPr>
        <w:t>=</w:t>
      </w:r>
      <w:r w:rsidR="00BB2486" w:rsidRPr="00CB41FB">
        <w:rPr>
          <w:rFonts w:cstheme="minorHAnsi"/>
        </w:rPr>
        <w:t xml:space="preserve"> -</w:t>
      </w:r>
      <w:r w:rsidR="00CD0444">
        <w:rPr>
          <w:rFonts w:cstheme="minorHAnsi"/>
        </w:rPr>
        <w:t>0.326</w:t>
      </w:r>
      <w:r w:rsidRPr="00CB41FB">
        <w:rPr>
          <w:rFonts w:cstheme="minorHAnsi"/>
        </w:rPr>
        <w:t xml:space="preserve"> and </w:t>
      </w:r>
      <w:r w:rsidRPr="00CB41FB">
        <w:rPr>
          <w:rFonts w:cstheme="minorHAnsi"/>
          <w:i/>
        </w:rPr>
        <w:t>B</w:t>
      </w:r>
      <w:r w:rsidR="00BB2486" w:rsidRPr="00CB41FB">
        <w:rPr>
          <w:rFonts w:cstheme="minorHAnsi"/>
          <w:i/>
        </w:rPr>
        <w:t xml:space="preserve"> </w:t>
      </w:r>
      <w:r w:rsidRPr="00CB41FB">
        <w:rPr>
          <w:rFonts w:cstheme="minorHAnsi"/>
        </w:rPr>
        <w:t>=</w:t>
      </w:r>
      <w:r w:rsidR="00BB2486" w:rsidRPr="00CB41FB">
        <w:rPr>
          <w:rFonts w:cstheme="minorHAnsi"/>
        </w:rPr>
        <w:t xml:space="preserve"> </w:t>
      </w:r>
      <w:r w:rsidR="00CD0444">
        <w:rPr>
          <w:rFonts w:cstheme="minorHAnsi"/>
        </w:rPr>
        <w:t>-1.865</w:t>
      </w:r>
      <w:r w:rsidR="003E1346">
        <w:rPr>
          <w:rFonts w:cstheme="minorHAnsi"/>
        </w:rPr>
        <w:t xml:space="preserve"> (three decimal</w:t>
      </w:r>
      <w:r w:rsidR="005501F4">
        <w:rPr>
          <w:rFonts w:cstheme="minorHAnsi"/>
        </w:rPr>
        <w:t xml:space="preserve"> digits from the original data)</w:t>
      </w:r>
      <w:r w:rsidRPr="00CB41FB">
        <w:rPr>
          <w:rFonts w:cstheme="minorHAnsi"/>
        </w:rPr>
        <w:t xml:space="preserve">.  </w:t>
      </w:r>
    </w:p>
    <w:p w14:paraId="62812EF2" w14:textId="77777777" w:rsidR="00090ACB" w:rsidRPr="00CB41FB" w:rsidRDefault="00D415C0" w:rsidP="007C02B2">
      <w:pPr>
        <w:pStyle w:val="ListParagraph"/>
        <w:jc w:val="right"/>
        <w:rPr>
          <w:rFonts w:cstheme="minorHAnsi"/>
        </w:rPr>
      </w:pP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δ=0.944</m:t>
        </m:r>
        <m:sSup>
          <m:sSupPr>
            <m:ctrlPr>
              <w:rPr>
                <w:rFonts w:ascii="Cambria Math" w:hAnsi="Cambria Math" w:cstheme="minorHAnsi"/>
                <w:i/>
              </w:rPr>
            </m:ctrlPr>
          </m:sSupPr>
          <m:e>
            <m:r>
              <w:rPr>
                <w:rFonts w:ascii="Cambria Math" w:hAnsi="Cambria Math" w:cstheme="minorHAnsi"/>
              </w:rPr>
              <m:t>(</m:t>
            </m:r>
            <m:sSub>
              <m:sSubPr>
                <m:ctrlPr>
                  <w:rPr>
                    <w:rFonts w:ascii="Cambria Math" w:hAnsi="Cambria Math" w:cstheme="minorHAnsi"/>
                    <w:i/>
                    <w:lang w:eastAsia="zh-CN"/>
                  </w:rPr>
                </m:ctrlPr>
              </m:sSubPr>
              <m:e>
                <m:r>
                  <w:rPr>
                    <w:rFonts w:ascii="Cambria Math" w:hAnsi="Cambria Math" w:cstheme="minorHAnsi" w:hint="eastAsia"/>
                  </w:rPr>
                  <m:t>D</m:t>
                </m:r>
              </m:e>
              <m:sub>
                <m:r>
                  <w:rPr>
                    <w:rFonts w:ascii="Cambria Math" w:hAnsi="Cambria Math" w:cstheme="minorHAnsi"/>
                  </w:rPr>
                  <m:t>b</m:t>
                </m:r>
              </m:sub>
            </m:sSub>
            <m:r>
              <w:rPr>
                <w:rFonts w:ascii="Cambria Math" w:hAnsi="Cambria Math" w:cstheme="minorHAnsi"/>
              </w:rPr>
              <m:t>)</m:t>
            </m:r>
          </m:e>
          <m:sup>
            <m:r>
              <w:rPr>
                <w:rFonts w:ascii="Cambria Math" w:hAnsi="Cambria Math" w:cstheme="minorHAnsi"/>
              </w:rPr>
              <m:t>3/2</m:t>
            </m:r>
          </m:sup>
        </m:sSup>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1/2</m:t>
            </m:r>
          </m:sup>
        </m:sSup>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t>
                    </m:r>
                    <m:r>
                      <m:rPr>
                        <m:sty m:val="p"/>
                      </m:rPr>
                      <w:rPr>
                        <w:rFonts w:ascii="Cambria Math" w:hAnsi="Cambria Math" w:cstheme="minorHAnsi"/>
                      </w:rPr>
                      <m:t>ln</m:t>
                    </m:r>
                    <m:r>
                      <w:rPr>
                        <w:rFonts w:ascii="Cambria Math" w:hAnsi="Cambria Math" w:cstheme="minorHAnsi"/>
                      </w:rPr>
                      <m:t>C(x,t)</m:t>
                    </m:r>
                  </m:num>
                  <m:den>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η</m:t>
                        </m:r>
                      </m:e>
                      <m:sup>
                        <m:r>
                          <w:rPr>
                            <w:rFonts w:ascii="Cambria Math" w:hAnsi="Cambria Math" w:cstheme="minorHAnsi"/>
                          </w:rPr>
                          <m:t>6/5</m:t>
                        </m:r>
                      </m:sup>
                    </m:sSup>
                  </m:den>
                </m:f>
                <m:r>
                  <w:rPr>
                    <w:rFonts w:ascii="Cambria Math" w:hAnsi="Cambria Math" w:cstheme="minorHAnsi"/>
                  </w:rPr>
                  <m:t>)</m:t>
                </m:r>
              </m:e>
              <m:sup>
                <m:r>
                  <w:rPr>
                    <w:rFonts w:ascii="Cambria Math" w:hAnsi="Cambria Math" w:cstheme="minorHAnsi"/>
                  </w:rPr>
                  <m:t>-1.865</m:t>
                </m:r>
              </m:sup>
            </m:sSup>
          </m:e>
        </m:d>
      </m:oMath>
      <w:r w:rsidR="00090ACB" w:rsidRPr="00CB41FB">
        <w:rPr>
          <w:rFonts w:cstheme="minorHAnsi"/>
        </w:rPr>
        <w:t xml:space="preserve">                                   </w:t>
      </w:r>
      <w:r w:rsidR="000A4A51" w:rsidRPr="00CB41FB">
        <w:rPr>
          <w:rFonts w:cstheme="minorHAnsi"/>
        </w:rPr>
        <w:t>(</w:t>
      </w:r>
      <w:r w:rsidR="00A00F49">
        <w:rPr>
          <w:rFonts w:cstheme="minorHAnsi"/>
        </w:rPr>
        <w:t>14</w:t>
      </w:r>
      <w:r w:rsidR="007C02B2">
        <w:rPr>
          <w:rFonts w:cstheme="minorHAnsi"/>
        </w:rPr>
        <w:t>)</w:t>
      </w:r>
    </w:p>
    <w:p w14:paraId="10F2EF2E" w14:textId="77777777" w:rsidR="00090ACB" w:rsidRPr="00CB41FB" w:rsidRDefault="00090ACB" w:rsidP="003F0369">
      <w:pPr>
        <w:jc w:val="both"/>
        <w:rPr>
          <w:rFonts w:cstheme="minorHAnsi"/>
        </w:rPr>
      </w:pPr>
      <w:r w:rsidRPr="00CB41FB">
        <w:rPr>
          <w:rFonts w:cstheme="minorHAnsi"/>
        </w:rPr>
        <w:t xml:space="preserve">For the same </w:t>
      </w:r>
      <w:proofErr w:type="spellStart"/>
      <w:r w:rsidRPr="00CB41FB">
        <w:rPr>
          <w:rFonts w:cstheme="minorHAnsi"/>
          <w:i/>
        </w:rPr>
        <w:t>D</w:t>
      </w:r>
      <w:r w:rsidRPr="00CB41FB">
        <w:rPr>
          <w:rFonts w:cstheme="minorHAnsi"/>
          <w:vertAlign w:val="subscript"/>
        </w:rPr>
        <w:t>b</w:t>
      </w:r>
      <w:proofErr w:type="spellEnd"/>
      <w:r w:rsidRPr="00CB41FB">
        <w:rPr>
          <w:rFonts w:cstheme="minorHAnsi"/>
        </w:rPr>
        <w:t xml:space="preserve"> and </w:t>
      </w:r>
      <w:r w:rsidRPr="00CB41FB">
        <w:rPr>
          <w:rFonts w:cstheme="minorHAnsi"/>
          <w:i/>
        </w:rPr>
        <w:t>t</w:t>
      </w:r>
      <w:r w:rsidRPr="00CB41FB">
        <w:rPr>
          <w:rFonts w:cstheme="minorHAnsi"/>
        </w:rPr>
        <w:t>, a comparison between the Le C</w:t>
      </w:r>
      <w:r w:rsidR="00DA2C75">
        <w:rPr>
          <w:rFonts w:cstheme="minorHAnsi"/>
        </w:rPr>
        <w:t>laire approximation and the Chu</w:t>
      </w:r>
      <w:r w:rsidRPr="00CB41FB">
        <w:rPr>
          <w:rFonts w:cstheme="minorHAnsi"/>
        </w:rPr>
        <w:t xml:space="preserve">ng and </w:t>
      </w:r>
      <w:proofErr w:type="spellStart"/>
      <w:r w:rsidRPr="00CB41FB">
        <w:rPr>
          <w:rFonts w:cstheme="minorHAnsi"/>
        </w:rPr>
        <w:t>Wuensch</w:t>
      </w:r>
      <w:proofErr w:type="spellEnd"/>
      <w:r w:rsidRPr="00CB41FB">
        <w:rPr>
          <w:rFonts w:cstheme="minorHAnsi"/>
        </w:rPr>
        <w:t xml:space="preserve"> estimation of the grain boundary products has been provided in the following Eq.</w:t>
      </w:r>
      <w:r w:rsidR="000A4A51" w:rsidRPr="00CB41FB">
        <w:rPr>
          <w:rFonts w:cstheme="minorHAnsi"/>
        </w:rPr>
        <w:t xml:space="preserve"> (</w:t>
      </w:r>
      <w:r w:rsidR="00A00F49">
        <w:rPr>
          <w:rFonts w:cstheme="minorHAnsi"/>
        </w:rPr>
        <w:t>15</w:t>
      </w:r>
      <w:r w:rsidRPr="00CB41FB">
        <w:rPr>
          <w:rFonts w:cstheme="minorHAnsi"/>
        </w:rPr>
        <w:t xml:space="preserve">):  </w:t>
      </w:r>
    </w:p>
    <w:p w14:paraId="52CE7573" w14:textId="77777777" w:rsidR="00090ACB" w:rsidRPr="00CB41FB" w:rsidRDefault="00D415C0" w:rsidP="003F0369">
      <w:pPr>
        <w:jc w:val="right"/>
        <w:rPr>
          <w:rFonts w:cstheme="minorHAnsi"/>
        </w:rPr>
      </w:pP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d>
              <m:dPr>
                <m:ctrlPr>
                  <w:rPr>
                    <w:rFonts w:ascii="Cambria Math" w:hAnsi="Cambria Math" w:cstheme="minorHAnsi"/>
                    <w:i/>
                  </w:rPr>
                </m:ctrlPr>
              </m:dPr>
              <m:e>
                <m:r>
                  <w:rPr>
                    <w:rFonts w:ascii="Cambria Math" w:hAnsi="Cambria Math" w:cstheme="minorHAnsi"/>
                  </w:rPr>
                  <m:t>Le Claire</m:t>
                </m:r>
              </m:e>
            </m:d>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 (Chuang and Wuensch)</m:t>
            </m:r>
          </m:den>
        </m:f>
        <m:r>
          <w:rPr>
            <w:rFonts w:ascii="Cambria Math" w:hAnsi="Cambria Math" w:cstheme="minorHAnsi"/>
          </w:rPr>
          <m:t>=1.398</m:t>
        </m:r>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t>
                    </m:r>
                    <m:r>
                      <m:rPr>
                        <m:sty m:val="p"/>
                      </m:rPr>
                      <w:rPr>
                        <w:rFonts w:ascii="Cambria Math" w:hAnsi="Cambria Math" w:cstheme="minorHAnsi"/>
                      </w:rPr>
                      <m:t>ln</m:t>
                    </m:r>
                    <m:r>
                      <w:rPr>
                        <w:rFonts w:ascii="Cambria Math" w:hAnsi="Cambria Math" w:cstheme="minorHAnsi"/>
                      </w:rPr>
                      <m:t>C(x,t)</m:t>
                    </m:r>
                  </m:num>
                  <m:den>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η</m:t>
                        </m:r>
                      </m:e>
                      <m:sup>
                        <m:r>
                          <w:rPr>
                            <w:rFonts w:ascii="Cambria Math" w:hAnsi="Cambria Math" w:cstheme="minorHAnsi"/>
                          </w:rPr>
                          <m:t>6/5</m:t>
                        </m:r>
                      </m:sup>
                    </m:sSup>
                  </m:den>
                </m:f>
                <m:r>
                  <w:rPr>
                    <w:rFonts w:ascii="Cambria Math" w:hAnsi="Cambria Math" w:cstheme="minorHAnsi"/>
                  </w:rPr>
                  <m:t>)</m:t>
                </m:r>
              </m:e>
              <m:sup>
                <m:r>
                  <w:rPr>
                    <w:rFonts w:ascii="Cambria Math" w:hAnsi="Cambria Math" w:cstheme="minorHAnsi"/>
                  </w:rPr>
                  <m:t>0.198</m:t>
                </m:r>
              </m:sup>
            </m:sSup>
          </m:e>
        </m:d>
      </m:oMath>
      <w:r w:rsidR="00090ACB" w:rsidRPr="00CB41FB">
        <w:rPr>
          <w:rFonts w:cstheme="minorHAnsi"/>
        </w:rPr>
        <w:t xml:space="preserve">                                </w:t>
      </w:r>
      <w:r w:rsidR="000A4A51" w:rsidRPr="00CB41FB">
        <w:rPr>
          <w:rFonts w:cstheme="minorHAnsi"/>
        </w:rPr>
        <w:t>(</w:t>
      </w:r>
      <w:r w:rsidR="00A00F49">
        <w:rPr>
          <w:rFonts w:cstheme="minorHAnsi"/>
        </w:rPr>
        <w:t>15</w:t>
      </w:r>
      <w:r w:rsidR="00090ACB" w:rsidRPr="00CB41FB">
        <w:rPr>
          <w:rFonts w:cstheme="minorHAnsi"/>
        </w:rPr>
        <w:t>)</w:t>
      </w:r>
    </w:p>
    <w:p w14:paraId="557CB064" w14:textId="6EFD34C5" w:rsidR="00002F2A" w:rsidRPr="00CB41FB" w:rsidRDefault="006D60E8" w:rsidP="003F0369">
      <w:pPr>
        <w:jc w:val="both"/>
        <w:rPr>
          <w:rFonts w:cstheme="minorHAnsi"/>
        </w:rPr>
      </w:pPr>
      <w:r>
        <w:rPr>
          <w:rFonts w:cstheme="minorHAnsi"/>
        </w:rPr>
        <w:t>I</w:t>
      </w:r>
      <w:r w:rsidR="00090ACB" w:rsidRPr="00CB41FB">
        <w:rPr>
          <w:rFonts w:cstheme="minorHAnsi"/>
        </w:rPr>
        <w:t>n this range the ratio (</w:t>
      </w:r>
      <m:oMath>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d>
              <m:dPr>
                <m:ctrlPr>
                  <w:rPr>
                    <w:rFonts w:ascii="Cambria Math" w:hAnsi="Cambria Math" w:cstheme="minorHAnsi"/>
                    <w:i/>
                  </w:rPr>
                </m:ctrlPr>
              </m:dPr>
              <m:e>
                <m:r>
                  <w:rPr>
                    <w:rFonts w:ascii="Cambria Math" w:hAnsi="Cambria Math" w:cstheme="minorHAnsi"/>
                  </w:rPr>
                  <m:t>Le Clair</m:t>
                </m:r>
                <m:r>
                  <w:rPr>
                    <w:rFonts w:ascii="Cambria Math" w:hAnsi="Cambria Math" w:cstheme="minorHAnsi"/>
                  </w:rPr>
                  <m:t>e</m:t>
                </m:r>
              </m:e>
            </m:d>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 (Chung and Wuensch)</m:t>
            </m:r>
          </m:den>
        </m:f>
      </m:oMath>
      <w:r w:rsidR="00090ACB" w:rsidRPr="00CB41FB">
        <w:rPr>
          <w:rFonts w:cstheme="minorHAnsi"/>
        </w:rPr>
        <w:t xml:space="preserve">) of the </w:t>
      </w:r>
      <w:r w:rsidR="00FD395A">
        <w:rPr>
          <w:rFonts w:cstheme="minorHAnsi"/>
        </w:rPr>
        <w:t>Le Claire approximation and Chu</w:t>
      </w:r>
      <w:r w:rsidR="00090ACB" w:rsidRPr="00CB41FB">
        <w:rPr>
          <w:rFonts w:cstheme="minorHAnsi"/>
        </w:rPr>
        <w:t>ng and</w:t>
      </w:r>
      <w:r w:rsidR="00124FB9">
        <w:rPr>
          <w:rFonts w:cstheme="minorHAnsi"/>
        </w:rPr>
        <w:t xml:space="preserve"> </w:t>
      </w:r>
      <w:proofErr w:type="spellStart"/>
      <w:r w:rsidR="00124FB9">
        <w:rPr>
          <w:rFonts w:cstheme="minorHAnsi"/>
        </w:rPr>
        <w:t>Wuensch</w:t>
      </w:r>
      <w:proofErr w:type="spellEnd"/>
      <w:r w:rsidR="00124FB9">
        <w:rPr>
          <w:rFonts w:cstheme="minorHAnsi"/>
        </w:rPr>
        <w:t xml:space="preserve"> approximations is 1.01-0.79</w:t>
      </w:r>
      <w:r w:rsidR="00090ACB" w:rsidRPr="00CB41FB">
        <w:rPr>
          <w:rFonts w:cstheme="minorHAnsi"/>
        </w:rPr>
        <w:t xml:space="preserve"> suggesting </w:t>
      </w:r>
      <w:r w:rsidR="00B3255A">
        <w:rPr>
          <w:rFonts w:cstheme="minorHAnsi"/>
        </w:rPr>
        <w:t xml:space="preserve">that </w:t>
      </w:r>
      <w:r w:rsidR="00090ACB" w:rsidRPr="00CB41FB">
        <w:rPr>
          <w:rFonts w:cstheme="minorHAnsi"/>
        </w:rPr>
        <w:t xml:space="preserve">in the range of </w:t>
      </w:r>
      <w:r w:rsidR="00090ACB" w:rsidRPr="00A341E7">
        <w:rPr>
          <w:rFonts w:cstheme="minorHAnsi"/>
          <w:i/>
        </w:rPr>
        <w:t>β</w:t>
      </w:r>
      <w:r w:rsidR="00090ACB" w:rsidRPr="00CB41FB">
        <w:rPr>
          <w:rFonts w:cstheme="minorHAnsi"/>
        </w:rPr>
        <w:t xml:space="preserve"> = 10-100, theoretically, these two methods provide similar estimations. However, out of this range using the Le Claire approximation may result in signif</w:t>
      </w:r>
      <w:r w:rsidR="00B3255A">
        <w:rPr>
          <w:rFonts w:cstheme="minorHAnsi"/>
        </w:rPr>
        <w:t>icant errors. It has been proven</w:t>
      </w:r>
      <w:r w:rsidR="00090ACB" w:rsidRPr="00CB41FB">
        <w:rPr>
          <w:rFonts w:cstheme="minorHAnsi"/>
        </w:rPr>
        <w:t xml:space="preserve"> that for </w:t>
      </w:r>
      <w:r w:rsidR="00090ACB" w:rsidRPr="00A341E7">
        <w:rPr>
          <w:rFonts w:cstheme="minorHAnsi"/>
          <w:i/>
        </w:rPr>
        <w:t>β</w:t>
      </w:r>
      <w:r w:rsidR="00090ACB" w:rsidRPr="00CB41FB">
        <w:rPr>
          <w:rFonts w:cstheme="minorHAnsi"/>
        </w:rPr>
        <w:t xml:space="preserve"> &lt; 10 the Le Claire approximation would overestimate the grain boundary product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oMath>
      <w:r w:rsidR="006F6807" w:rsidRPr="00CB41FB">
        <w:rPr>
          <w:rFonts w:cstheme="minorHAnsi"/>
        </w:rPr>
        <w:t xml:space="preserve">. </w:t>
      </w:r>
      <w:proofErr w:type="gramStart"/>
      <w:r w:rsidR="006F6807" w:rsidRPr="00CB41FB">
        <w:rPr>
          <w:rFonts w:cstheme="minorHAnsi"/>
        </w:rPr>
        <w:t>Additionally,</w:t>
      </w:r>
      <w:r w:rsidR="00090ACB" w:rsidRPr="00CB41FB">
        <w:rPr>
          <w:rFonts w:cstheme="minorHAnsi"/>
        </w:rPr>
        <w:t xml:space="preserve"> to achieve the validity and accuracy in the determination of grain boundary diffusivity via the Le Claire approximation, the range of </w:t>
      </w:r>
      <w:r w:rsidR="00090ACB" w:rsidRPr="00A341E7">
        <w:rPr>
          <w:rFonts w:cstheme="minorHAnsi"/>
          <w:i/>
        </w:rPr>
        <w:t>β</w:t>
      </w:r>
      <w:r w:rsidR="00090ACB" w:rsidRPr="00CB41FB">
        <w:rPr>
          <w:rFonts w:cstheme="minorHAnsi"/>
        </w:rPr>
        <w:t xml:space="preserve"> ≥ 10 and </w:t>
      </w:r>
      <m:oMath>
        <m:f>
          <m:fPr>
            <m:type m:val="skw"/>
            <m:ctrlPr>
              <w:rPr>
                <w:rFonts w:ascii="Cambria Math" w:hAnsi="Cambria Math" w:cstheme="minorHAnsi"/>
                <w:i/>
              </w:rPr>
            </m:ctrlPr>
          </m:fPr>
          <m:num>
            <m:r>
              <w:rPr>
                <w:rFonts w:ascii="Cambria Math" w:hAnsi="Cambria Math" w:cstheme="minorHAnsi"/>
              </w:rPr>
              <m:t>η</m:t>
            </m:r>
          </m:num>
          <m:den>
            <m:rad>
              <m:radPr>
                <m:degHide m:val="1"/>
                <m:ctrlPr>
                  <w:rPr>
                    <w:rFonts w:ascii="Cambria Math" w:hAnsi="Cambria Math" w:cstheme="minorHAnsi"/>
                    <w:i/>
                  </w:rPr>
                </m:ctrlPr>
              </m:radPr>
              <m:deg/>
              <m:e>
                <m:r>
                  <w:rPr>
                    <w:rFonts w:ascii="Cambria Math" w:hAnsi="Cambria Math" w:cstheme="minorHAnsi"/>
                  </w:rPr>
                  <m:t>β</m:t>
                </m:r>
              </m:e>
            </m:rad>
          </m:den>
        </m:f>
      </m:oMath>
      <w:r w:rsidR="00090ACB" w:rsidRPr="00CB41FB">
        <w:rPr>
          <w:rFonts w:cstheme="minorHAnsi"/>
        </w:rPr>
        <w:t xml:space="preserve"> ≥ 2</w:t>
      </w:r>
      <w:r w:rsidR="003E1346">
        <w:rPr>
          <w:rFonts w:cstheme="minorHAnsi"/>
        </w:rPr>
        <w:t>,</w:t>
      </w:r>
      <w:r w:rsidR="00090ACB" w:rsidRPr="00CB41FB">
        <w:rPr>
          <w:rFonts w:cstheme="minorHAnsi"/>
        </w:rPr>
        <w:t xml:space="preserve"> was suggested by Chung and </w:t>
      </w:r>
      <w:proofErr w:type="spellStart"/>
      <w:r w:rsidR="00090ACB" w:rsidRPr="00CB41FB">
        <w:rPr>
          <w:rFonts w:cstheme="minorHAnsi"/>
        </w:rPr>
        <w:t>Wuensch</w:t>
      </w:r>
      <w:proofErr w:type="spellEnd"/>
      <w:proofErr w:type="gramEnd"/>
      <w:r w:rsidR="00FD12D6">
        <w:rPr>
          <w:rFonts w:cstheme="minorHAnsi"/>
        </w:rPr>
        <w:t xml:space="preserve"> [33]</w:t>
      </w:r>
      <w:r w:rsidR="00090ACB" w:rsidRPr="00CB41FB">
        <w:rPr>
          <w:rFonts w:cstheme="minorHAnsi"/>
        </w:rPr>
        <w:t>.</w:t>
      </w:r>
    </w:p>
    <w:p w14:paraId="2B87D095" w14:textId="77777777" w:rsidR="00920FCE" w:rsidRPr="00DA5961" w:rsidRDefault="00EC5D2A" w:rsidP="00BA4F56">
      <w:pPr>
        <w:pStyle w:val="Heading1"/>
        <w:framePr w:wrap="notBeside"/>
        <w:rPr>
          <w:rFonts w:asciiTheme="minorHAnsi" w:hAnsiTheme="minorHAnsi" w:cstheme="minorHAnsi"/>
        </w:rPr>
      </w:pPr>
      <w:r w:rsidRPr="00DA5961">
        <w:rPr>
          <w:rFonts w:asciiTheme="minorHAnsi" w:hAnsiTheme="minorHAnsi" w:cstheme="minorHAnsi"/>
        </w:rPr>
        <w:t xml:space="preserve">Results and discussion </w:t>
      </w:r>
    </w:p>
    <w:p w14:paraId="1459BF52" w14:textId="77777777" w:rsidR="00FA12CA" w:rsidRPr="00DA5961" w:rsidRDefault="00B2567B" w:rsidP="00224191">
      <w:pPr>
        <w:pStyle w:val="Heading2"/>
        <w:ind w:left="578" w:hanging="578"/>
        <w:rPr>
          <w:rFonts w:asciiTheme="minorHAnsi" w:hAnsiTheme="minorHAnsi" w:cstheme="minorHAnsi"/>
        </w:rPr>
      </w:pPr>
      <w:r w:rsidRPr="00DA5961">
        <w:rPr>
          <w:rFonts w:asciiTheme="minorHAnsi" w:hAnsiTheme="minorHAnsi" w:cstheme="minorHAnsi"/>
        </w:rPr>
        <w:t xml:space="preserve">Preliminary characterisation </w:t>
      </w:r>
    </w:p>
    <w:p w14:paraId="520D6270" w14:textId="04F4478B" w:rsidR="00E354D6" w:rsidRPr="00DA5961" w:rsidRDefault="00966EAE" w:rsidP="00D37C75">
      <w:pPr>
        <w:jc w:val="both"/>
        <w:rPr>
          <w:rFonts w:cstheme="minorHAnsi"/>
        </w:rPr>
      </w:pPr>
      <w:r w:rsidRPr="00DA5961">
        <w:rPr>
          <w:rFonts w:cstheme="minorHAnsi"/>
        </w:rPr>
        <w:t>The X-ray diffraction patterns of the LSCrF37, LSCrF55 and LSCrF</w:t>
      </w:r>
      <w:r w:rsidR="003B3A65" w:rsidRPr="00DA5961">
        <w:rPr>
          <w:rFonts w:cstheme="minorHAnsi"/>
        </w:rPr>
        <w:t>73 pellets are shown in Figure 2</w:t>
      </w:r>
      <w:r w:rsidRPr="00DA5961">
        <w:rPr>
          <w:rFonts w:cstheme="minorHAnsi"/>
        </w:rPr>
        <w:t xml:space="preserve">. Clearly, all the </w:t>
      </w:r>
      <w:proofErr w:type="spellStart"/>
      <w:r w:rsidRPr="00DA5961">
        <w:rPr>
          <w:rFonts w:cstheme="minorHAnsi"/>
        </w:rPr>
        <w:t>LSCrF</w:t>
      </w:r>
      <w:proofErr w:type="spellEnd"/>
      <w:r w:rsidRPr="00DA5961">
        <w:rPr>
          <w:rFonts w:cstheme="minorHAnsi"/>
        </w:rPr>
        <w:t xml:space="preserve"> materials adopt the perovskite structure and no secondary phase was </w:t>
      </w:r>
      <w:r w:rsidR="003A495F" w:rsidRPr="00DA5961">
        <w:rPr>
          <w:rFonts w:cstheme="minorHAnsi"/>
        </w:rPr>
        <w:t xml:space="preserve">detected after sintering </w:t>
      </w:r>
      <w:r w:rsidR="006B1413" w:rsidRPr="00DA5961">
        <w:rPr>
          <w:rFonts w:cstheme="minorHAnsi"/>
        </w:rPr>
        <w:t>within</w:t>
      </w:r>
      <w:r w:rsidR="003A495F" w:rsidRPr="00DA5961">
        <w:rPr>
          <w:rFonts w:cstheme="minorHAnsi"/>
        </w:rPr>
        <w:t xml:space="preserve"> the limitation of</w:t>
      </w:r>
      <w:r w:rsidR="00AD242E" w:rsidRPr="00DA5961">
        <w:rPr>
          <w:rFonts w:cstheme="minorHAnsi"/>
        </w:rPr>
        <w:t xml:space="preserve"> the</w:t>
      </w:r>
      <w:r w:rsidR="003A495F" w:rsidRPr="00DA5961">
        <w:rPr>
          <w:rFonts w:cstheme="minorHAnsi"/>
        </w:rPr>
        <w:t xml:space="preserve"> lab</w:t>
      </w:r>
      <w:r w:rsidR="00AD242E" w:rsidRPr="00DA5961">
        <w:rPr>
          <w:rFonts w:cstheme="minorHAnsi"/>
        </w:rPr>
        <w:t>oratory</w:t>
      </w:r>
      <w:r w:rsidR="003A495F" w:rsidRPr="00DA5961">
        <w:rPr>
          <w:rFonts w:cstheme="minorHAnsi"/>
        </w:rPr>
        <w:t xml:space="preserve"> X-ray</w:t>
      </w:r>
      <w:r w:rsidR="006B1413" w:rsidRPr="00DA5961">
        <w:rPr>
          <w:rFonts w:cstheme="minorHAnsi"/>
        </w:rPr>
        <w:t xml:space="preserve"> diffraction system</w:t>
      </w:r>
      <w:r w:rsidR="003A495F" w:rsidRPr="00DA5961">
        <w:rPr>
          <w:rFonts w:cstheme="minorHAnsi"/>
        </w:rPr>
        <w:t xml:space="preserve">. </w:t>
      </w:r>
      <w:r w:rsidR="005D6041" w:rsidRPr="00DA5961">
        <w:rPr>
          <w:rFonts w:cstheme="minorHAnsi"/>
        </w:rPr>
        <w:t xml:space="preserve">The inset is an example </w:t>
      </w:r>
      <w:proofErr w:type="spellStart"/>
      <w:r w:rsidR="005D6041" w:rsidRPr="00DA5961">
        <w:rPr>
          <w:rFonts w:cstheme="minorHAnsi"/>
        </w:rPr>
        <w:t>Rietveld</w:t>
      </w:r>
      <w:proofErr w:type="spellEnd"/>
      <w:r w:rsidR="005D6041" w:rsidRPr="00DA5961">
        <w:rPr>
          <w:rFonts w:cstheme="minorHAnsi"/>
        </w:rPr>
        <w:t xml:space="preserve"> refinement result of the LSCrF37 materials providing the positions of Bragg reflection. </w:t>
      </w:r>
    </w:p>
    <w:p w14:paraId="66863E9F" w14:textId="220414AD" w:rsidR="007A5B7F" w:rsidRPr="00DA5961" w:rsidRDefault="00D37C75" w:rsidP="00D37C75">
      <w:pPr>
        <w:jc w:val="both"/>
        <w:rPr>
          <w:rFonts w:cstheme="minorHAnsi"/>
        </w:rPr>
      </w:pPr>
      <w:r w:rsidRPr="00DA5961">
        <w:rPr>
          <w:rFonts w:cstheme="minorHAnsi"/>
        </w:rPr>
        <w:t>Moreover, a</w:t>
      </w:r>
      <w:r w:rsidR="006B1413" w:rsidRPr="00DA5961">
        <w:rPr>
          <w:rFonts w:cstheme="minorHAnsi"/>
        </w:rPr>
        <w:t>s the Cr content increased</w:t>
      </w:r>
      <w:r w:rsidR="003A495F" w:rsidRPr="00DA5961">
        <w:rPr>
          <w:rFonts w:cstheme="minorHAnsi"/>
        </w:rPr>
        <w:t xml:space="preserve">, sintering </w:t>
      </w:r>
      <w:r w:rsidR="006B1413" w:rsidRPr="00DA5961">
        <w:rPr>
          <w:rFonts w:cstheme="minorHAnsi"/>
        </w:rPr>
        <w:t>was found to become</w:t>
      </w:r>
      <w:r w:rsidR="003A495F" w:rsidRPr="00DA5961">
        <w:rPr>
          <w:rFonts w:cstheme="minorHAnsi"/>
        </w:rPr>
        <w:t xml:space="preserve"> problematic due to the formation of volatile </w:t>
      </w:r>
      <w:proofErr w:type="gramStart"/>
      <w:r w:rsidR="003A495F" w:rsidRPr="00DA5961">
        <w:rPr>
          <w:rFonts w:cstheme="minorHAnsi"/>
        </w:rPr>
        <w:t>CrO</w:t>
      </w:r>
      <w:r w:rsidR="003A495F" w:rsidRPr="00DA5961">
        <w:rPr>
          <w:rFonts w:cstheme="minorHAnsi"/>
          <w:vertAlign w:val="subscript"/>
        </w:rPr>
        <w:t>2</w:t>
      </w:r>
      <w:r w:rsidR="003A495F" w:rsidRPr="00DA5961">
        <w:rPr>
          <w:rFonts w:cstheme="minorHAnsi"/>
        </w:rPr>
        <w:t>(</w:t>
      </w:r>
      <w:proofErr w:type="gramEnd"/>
      <w:r w:rsidR="003A495F" w:rsidRPr="00DA5961">
        <w:rPr>
          <w:rFonts w:cstheme="minorHAnsi"/>
        </w:rPr>
        <w:t>OH)</w:t>
      </w:r>
      <w:r w:rsidR="003A495F" w:rsidRPr="00DA5961">
        <w:rPr>
          <w:rFonts w:cstheme="minorHAnsi"/>
          <w:vertAlign w:val="subscript"/>
        </w:rPr>
        <w:t>2</w:t>
      </w:r>
      <w:r w:rsidR="003A495F" w:rsidRPr="00DA5961">
        <w:rPr>
          <w:rFonts w:cstheme="minorHAnsi"/>
        </w:rPr>
        <w:t xml:space="preserve"> species. Among all of the </w:t>
      </w:r>
      <w:proofErr w:type="spellStart"/>
      <w:r w:rsidR="003A495F" w:rsidRPr="00DA5961">
        <w:rPr>
          <w:rFonts w:cstheme="minorHAnsi"/>
        </w:rPr>
        <w:t>LSCrF</w:t>
      </w:r>
      <w:proofErr w:type="spellEnd"/>
      <w:r w:rsidR="003A495F" w:rsidRPr="00DA5961">
        <w:rPr>
          <w:rFonts w:cstheme="minorHAnsi"/>
        </w:rPr>
        <w:t xml:space="preserve"> materials </w:t>
      </w:r>
      <w:r w:rsidR="00AD242E" w:rsidRPr="00DA5961">
        <w:rPr>
          <w:rFonts w:cstheme="minorHAnsi"/>
        </w:rPr>
        <w:t xml:space="preserve">reported </w:t>
      </w:r>
      <w:r w:rsidR="003A495F" w:rsidRPr="00DA5961">
        <w:rPr>
          <w:rFonts w:cstheme="minorHAnsi"/>
        </w:rPr>
        <w:t xml:space="preserve">in this work, the LSCrF37 exhibits the best </w:t>
      </w:r>
      <w:proofErr w:type="spellStart"/>
      <w:r w:rsidR="003A495F" w:rsidRPr="00DA5961">
        <w:rPr>
          <w:rFonts w:cstheme="minorHAnsi"/>
        </w:rPr>
        <w:t>sinterability</w:t>
      </w:r>
      <w:proofErr w:type="spellEnd"/>
      <w:r w:rsidR="003A495F" w:rsidRPr="00DA5961">
        <w:rPr>
          <w:rFonts w:cstheme="minorHAnsi"/>
        </w:rPr>
        <w:t xml:space="preserve"> where the density was confirmed to be higher than 98% of the theoretical value by the Archimedes method.</w:t>
      </w:r>
      <w:r w:rsidR="00E354D6" w:rsidRPr="00DA5961">
        <w:rPr>
          <w:rFonts w:cstheme="minorHAnsi"/>
        </w:rPr>
        <w:t xml:space="preserve"> </w:t>
      </w:r>
      <w:r w:rsidR="007A5B7F" w:rsidRPr="00DA5961">
        <w:rPr>
          <w:rFonts w:cstheme="minorHAnsi"/>
        </w:rPr>
        <w:t xml:space="preserve">The LSCrF55 single phase was well sintered with a grain size of 2.4(±0.9) </w:t>
      </w:r>
      <w:proofErr w:type="spellStart"/>
      <w:r w:rsidR="007A5B7F" w:rsidRPr="00DA5961">
        <w:rPr>
          <w:rFonts w:cstheme="minorHAnsi"/>
        </w:rPr>
        <w:t>μm</w:t>
      </w:r>
      <w:proofErr w:type="spellEnd"/>
      <w:r w:rsidR="007A5B7F" w:rsidRPr="00DA5961">
        <w:rPr>
          <w:rFonts w:cstheme="minorHAnsi"/>
        </w:rPr>
        <w:t xml:space="preserve"> measured from the</w:t>
      </w:r>
      <w:r w:rsidR="00E354D6" w:rsidRPr="00DA5961">
        <w:rPr>
          <w:rFonts w:cstheme="minorHAnsi"/>
        </w:rPr>
        <w:t xml:space="preserve"> microstructure image (</w:t>
      </w:r>
      <w:r w:rsidR="00CF70E3" w:rsidRPr="00DA5961">
        <w:rPr>
          <w:rFonts w:cstheme="minorHAnsi"/>
        </w:rPr>
        <w:t xml:space="preserve">Fig. </w:t>
      </w:r>
      <w:r w:rsidR="003B3A65" w:rsidRPr="00DA5961">
        <w:rPr>
          <w:rFonts w:cstheme="minorHAnsi"/>
        </w:rPr>
        <w:t>3</w:t>
      </w:r>
      <w:r w:rsidR="007A5B7F" w:rsidRPr="00DA5961">
        <w:rPr>
          <w:rFonts w:cstheme="minorHAnsi"/>
        </w:rPr>
        <w:t>) and the pellets following the same fa</w:t>
      </w:r>
      <w:r w:rsidR="006B1413" w:rsidRPr="00DA5961">
        <w:rPr>
          <w:rFonts w:cstheme="minorHAnsi"/>
        </w:rPr>
        <w:t>brication procedure had</w:t>
      </w:r>
      <w:r w:rsidR="007A5B7F" w:rsidRPr="00DA5961">
        <w:rPr>
          <w:rFonts w:cstheme="minorHAnsi"/>
        </w:rPr>
        <w:t xml:space="preserve"> very similar microstructures</w:t>
      </w:r>
      <w:r w:rsidR="00D031C0" w:rsidRPr="00DA5961">
        <w:rPr>
          <w:rFonts w:cstheme="minorHAnsi"/>
        </w:rPr>
        <w:t xml:space="preserve"> with</w:t>
      </w:r>
      <w:r w:rsidR="00515660" w:rsidRPr="00DA5961">
        <w:rPr>
          <w:rFonts w:cstheme="minorHAnsi"/>
        </w:rPr>
        <w:t xml:space="preserve"> densit</w:t>
      </w:r>
      <w:r w:rsidR="00D031C0" w:rsidRPr="00DA5961">
        <w:rPr>
          <w:rFonts w:cstheme="minorHAnsi"/>
        </w:rPr>
        <w:t>ies</w:t>
      </w:r>
      <w:r w:rsidR="00515660" w:rsidRPr="00DA5961">
        <w:rPr>
          <w:rFonts w:cstheme="minorHAnsi"/>
        </w:rPr>
        <w:t xml:space="preserve"> </w:t>
      </w:r>
      <w:r w:rsidR="00D031C0" w:rsidRPr="00DA5961">
        <w:rPr>
          <w:rFonts w:cstheme="minorHAnsi"/>
        </w:rPr>
        <w:t>great</w:t>
      </w:r>
      <w:r w:rsidR="00515660" w:rsidRPr="00DA5961">
        <w:rPr>
          <w:rFonts w:cstheme="minorHAnsi"/>
        </w:rPr>
        <w:t xml:space="preserve">er than 97% of </w:t>
      </w:r>
      <w:r w:rsidR="00515660" w:rsidRPr="00DA5961">
        <w:rPr>
          <w:rFonts w:cstheme="minorHAnsi"/>
        </w:rPr>
        <w:lastRenderedPageBreak/>
        <w:t>theoretical values</w:t>
      </w:r>
      <w:r w:rsidR="007A5B7F" w:rsidRPr="00DA5961">
        <w:rPr>
          <w:rFonts w:cstheme="minorHAnsi"/>
        </w:rPr>
        <w:t>.</w:t>
      </w:r>
      <w:r w:rsidR="00515660" w:rsidRPr="00DA5961">
        <w:rPr>
          <w:rFonts w:cstheme="minorHAnsi"/>
        </w:rPr>
        <w:t xml:space="preserve"> </w:t>
      </w:r>
      <w:r w:rsidR="007A5B7F" w:rsidRPr="00DA5961">
        <w:rPr>
          <w:rFonts w:cstheme="minorHAnsi"/>
        </w:rPr>
        <w:t>EDX measurements were then performed on the as-sintered LSCrF55 pellet. The La/</w:t>
      </w:r>
      <w:proofErr w:type="spellStart"/>
      <w:r w:rsidR="007A5B7F" w:rsidRPr="00DA5961">
        <w:rPr>
          <w:rFonts w:cstheme="minorHAnsi"/>
        </w:rPr>
        <w:t>Sr</w:t>
      </w:r>
      <w:proofErr w:type="spellEnd"/>
      <w:r w:rsidR="007A5B7F" w:rsidRPr="00DA5961">
        <w:rPr>
          <w:rFonts w:cstheme="minorHAnsi"/>
        </w:rPr>
        <w:t xml:space="preserve"> and Fe/Cr ratios o</w:t>
      </w:r>
      <w:r w:rsidRPr="00DA5961">
        <w:rPr>
          <w:rFonts w:cstheme="minorHAnsi"/>
        </w:rPr>
        <w:t>f the experimental data are 3.9 and 1.0</w:t>
      </w:r>
      <w:r w:rsidR="007A5B7F" w:rsidRPr="00DA5961">
        <w:rPr>
          <w:rFonts w:cstheme="minorHAnsi"/>
        </w:rPr>
        <w:t xml:space="preserve"> respectively which are very close to the theoretical values where La/</w:t>
      </w:r>
      <w:proofErr w:type="spellStart"/>
      <w:r w:rsidR="007A5B7F" w:rsidRPr="00DA5961">
        <w:rPr>
          <w:rFonts w:cstheme="minorHAnsi"/>
        </w:rPr>
        <w:t>Sr</w:t>
      </w:r>
      <w:proofErr w:type="spellEnd"/>
      <w:r w:rsidR="007A5B7F" w:rsidRPr="00DA5961">
        <w:rPr>
          <w:rFonts w:cstheme="minorHAnsi"/>
        </w:rPr>
        <w:t xml:space="preserve"> = 4 and Fe/Cr = 1. The slightly higher </w:t>
      </w:r>
      <w:proofErr w:type="spellStart"/>
      <w:r w:rsidR="007A5B7F" w:rsidRPr="00DA5961">
        <w:rPr>
          <w:rFonts w:cstheme="minorHAnsi"/>
        </w:rPr>
        <w:t>Sr</w:t>
      </w:r>
      <w:proofErr w:type="spellEnd"/>
      <w:r w:rsidR="007A5B7F" w:rsidRPr="00DA5961">
        <w:rPr>
          <w:rFonts w:cstheme="minorHAnsi"/>
        </w:rPr>
        <w:t xml:space="preserve"> fra</w:t>
      </w:r>
      <w:r w:rsidR="006B1413" w:rsidRPr="00DA5961">
        <w:rPr>
          <w:rFonts w:cstheme="minorHAnsi"/>
        </w:rPr>
        <w:t>ction may be associated with</w:t>
      </w:r>
      <w:r w:rsidR="007A5B7F" w:rsidRPr="00DA5961">
        <w:rPr>
          <w:rFonts w:cstheme="minorHAnsi"/>
        </w:rPr>
        <w:t xml:space="preserve"> </w:t>
      </w:r>
      <w:proofErr w:type="spellStart"/>
      <w:r w:rsidR="007A5B7F" w:rsidRPr="00DA5961">
        <w:rPr>
          <w:rFonts w:cstheme="minorHAnsi"/>
        </w:rPr>
        <w:t>Sr</w:t>
      </w:r>
      <w:proofErr w:type="spellEnd"/>
      <w:r w:rsidR="007A5B7F" w:rsidRPr="00DA5961">
        <w:rPr>
          <w:rFonts w:cstheme="minorHAnsi"/>
        </w:rPr>
        <w:t xml:space="preserve"> surface segregation. Thus, the chemical composition of the LSCrF55 can be confirmed as the nominal number within the errors of the measurements. </w:t>
      </w:r>
      <w:r w:rsidR="00E354D6" w:rsidRPr="00DA5961">
        <w:rPr>
          <w:rFonts w:cstheme="minorHAnsi"/>
        </w:rPr>
        <w:t>For the LSCrF73 materials, b</w:t>
      </w:r>
      <w:r w:rsidR="007A5B7F" w:rsidRPr="00DA5961">
        <w:rPr>
          <w:rFonts w:cstheme="minorHAnsi"/>
        </w:rPr>
        <w:t xml:space="preserve">ased on the density measurements, the LSCrF73 pellets following the same processing procedure all have densities greater than 95% of the theoretical value. </w:t>
      </w:r>
    </w:p>
    <w:p w14:paraId="471D5518" w14:textId="77777777" w:rsidR="00B2567B" w:rsidRPr="00D37C75" w:rsidRDefault="005D6041" w:rsidP="00D37C75">
      <w:pPr>
        <w:jc w:val="center"/>
        <w:rPr>
          <w:rFonts w:cstheme="minorHAnsi"/>
          <w:highlight w:val="yellow"/>
        </w:rPr>
      </w:pPr>
      <w:r>
        <w:rPr>
          <w:rFonts w:cstheme="minorHAnsi"/>
          <w:noProof/>
          <w:lang w:val="en-US" w:eastAsia="en-US"/>
        </w:rPr>
        <w:drawing>
          <wp:inline distT="0" distB="0" distL="0" distR="0" wp14:anchorId="36AAC87A" wp14:editId="50D9B208">
            <wp:extent cx="4882210" cy="322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RD.png"/>
                    <pic:cNvPicPr/>
                  </pic:nvPicPr>
                  <pic:blipFill rotWithShape="1">
                    <a:blip r:embed="rId11">
                      <a:extLst>
                        <a:ext uri="{28A0092B-C50C-407E-A947-70E740481C1C}">
                          <a14:useLocalDpi xmlns:a14="http://schemas.microsoft.com/office/drawing/2010/main" val="0"/>
                        </a:ext>
                      </a:extLst>
                    </a:blip>
                    <a:srcRect t="6664" r="5772" b="4094"/>
                    <a:stretch/>
                  </pic:blipFill>
                  <pic:spPr bwMode="auto">
                    <a:xfrm>
                      <a:off x="0" y="0"/>
                      <a:ext cx="4885727" cy="3231301"/>
                    </a:xfrm>
                    <a:prstGeom prst="rect">
                      <a:avLst/>
                    </a:prstGeom>
                    <a:ln>
                      <a:noFill/>
                    </a:ln>
                    <a:extLst>
                      <a:ext uri="{53640926-AAD7-44d8-BBD7-CCE9431645EC}">
                        <a14:shadowObscured xmlns:a14="http://schemas.microsoft.com/office/drawing/2010/main"/>
                      </a:ext>
                    </a:extLst>
                  </pic:spPr>
                </pic:pic>
              </a:graphicData>
            </a:graphic>
          </wp:inline>
        </w:drawing>
      </w:r>
    </w:p>
    <w:p w14:paraId="4B5652CF" w14:textId="24DD74ED" w:rsidR="00593A89" w:rsidRPr="005D6041" w:rsidRDefault="007A5B7F" w:rsidP="00D37C75">
      <w:pPr>
        <w:jc w:val="center"/>
        <w:rPr>
          <w:rFonts w:cstheme="minorHAnsi"/>
          <w:sz w:val="20"/>
          <w:szCs w:val="20"/>
        </w:rPr>
      </w:pPr>
      <w:r w:rsidRPr="00DA5961">
        <w:rPr>
          <w:rFonts w:cstheme="minorHAnsi"/>
          <w:b/>
          <w:sz w:val="20"/>
          <w:szCs w:val="20"/>
        </w:rPr>
        <w:t xml:space="preserve">Figure </w:t>
      </w:r>
      <w:r w:rsidR="003B3A65" w:rsidRPr="00DA5961">
        <w:rPr>
          <w:rFonts w:cstheme="minorHAnsi"/>
          <w:b/>
          <w:sz w:val="20"/>
          <w:szCs w:val="20"/>
        </w:rPr>
        <w:t>2</w:t>
      </w:r>
      <w:r w:rsidR="00593A89" w:rsidRPr="00DA5961">
        <w:rPr>
          <w:rFonts w:cstheme="minorHAnsi"/>
          <w:sz w:val="20"/>
          <w:szCs w:val="20"/>
        </w:rPr>
        <w:t xml:space="preserve"> XRD patterns of the </w:t>
      </w:r>
      <w:proofErr w:type="spellStart"/>
      <w:r w:rsidR="00593A89" w:rsidRPr="00DA5961">
        <w:rPr>
          <w:rFonts w:cstheme="minorHAnsi"/>
          <w:sz w:val="20"/>
          <w:szCs w:val="20"/>
        </w:rPr>
        <w:t>LSCrF</w:t>
      </w:r>
      <w:proofErr w:type="spellEnd"/>
      <w:r w:rsidR="00593A89" w:rsidRPr="00DA5961">
        <w:rPr>
          <w:rFonts w:cstheme="minorHAnsi"/>
          <w:sz w:val="20"/>
          <w:szCs w:val="20"/>
        </w:rPr>
        <w:t xml:space="preserve"> pellets</w:t>
      </w:r>
      <w:r w:rsidR="009C3E0C" w:rsidRPr="00DA5961">
        <w:rPr>
          <w:rFonts w:cstheme="minorHAnsi"/>
          <w:sz w:val="20"/>
          <w:szCs w:val="20"/>
        </w:rPr>
        <w:t xml:space="preserve"> and </w:t>
      </w:r>
      <w:r w:rsidR="005D6041" w:rsidRPr="00DA5961">
        <w:rPr>
          <w:sz w:val="20"/>
          <w:szCs w:val="20"/>
        </w:rPr>
        <w:t xml:space="preserve">the inset is the </w:t>
      </w:r>
      <w:proofErr w:type="spellStart"/>
      <w:r w:rsidR="005D6041" w:rsidRPr="00DA5961">
        <w:rPr>
          <w:sz w:val="20"/>
          <w:szCs w:val="20"/>
        </w:rPr>
        <w:t>Rietveld</w:t>
      </w:r>
      <w:proofErr w:type="spellEnd"/>
      <w:r w:rsidR="005D6041" w:rsidRPr="00DA5961">
        <w:rPr>
          <w:sz w:val="20"/>
          <w:szCs w:val="20"/>
        </w:rPr>
        <w:t xml:space="preserve"> refinement result of the LSCrF37 by </w:t>
      </w:r>
      <w:proofErr w:type="spellStart"/>
      <w:r w:rsidR="005D6041" w:rsidRPr="00DA5961">
        <w:rPr>
          <w:sz w:val="20"/>
          <w:szCs w:val="20"/>
        </w:rPr>
        <w:t>FullProf</w:t>
      </w:r>
      <w:proofErr w:type="spellEnd"/>
      <w:r w:rsidR="005D6041" w:rsidRPr="00DA5961">
        <w:rPr>
          <w:sz w:val="20"/>
          <w:szCs w:val="20"/>
        </w:rPr>
        <w:t xml:space="preserve"> software suite </w:t>
      </w:r>
      <w:sdt>
        <w:sdtPr>
          <w:rPr>
            <w:sz w:val="20"/>
            <w:szCs w:val="20"/>
          </w:rPr>
          <w:id w:val="530384325"/>
          <w:citation/>
        </w:sdtPr>
        <w:sdtContent>
          <w:r w:rsidR="005D6041" w:rsidRPr="00DA5961">
            <w:rPr>
              <w:sz w:val="20"/>
              <w:szCs w:val="20"/>
            </w:rPr>
            <w:fldChar w:fldCharType="begin"/>
          </w:r>
          <w:r w:rsidR="005D6041" w:rsidRPr="00DA5961">
            <w:rPr>
              <w:sz w:val="20"/>
              <w:szCs w:val="20"/>
            </w:rPr>
            <w:instrText xml:space="preserve"> CITATION Fulht \l 2057 </w:instrText>
          </w:r>
          <w:r w:rsidR="005D6041" w:rsidRPr="00DA5961">
            <w:rPr>
              <w:sz w:val="20"/>
              <w:szCs w:val="20"/>
            </w:rPr>
            <w:fldChar w:fldCharType="separate"/>
          </w:r>
          <w:r w:rsidR="005D6041" w:rsidRPr="00DA5961">
            <w:rPr>
              <w:noProof/>
              <w:sz w:val="20"/>
              <w:szCs w:val="20"/>
            </w:rPr>
            <w:t>[36]</w:t>
          </w:r>
          <w:r w:rsidR="005D6041" w:rsidRPr="00DA5961">
            <w:rPr>
              <w:sz w:val="20"/>
              <w:szCs w:val="20"/>
            </w:rPr>
            <w:fldChar w:fldCharType="end"/>
          </w:r>
        </w:sdtContent>
      </w:sdt>
      <w:r w:rsidR="005D6041" w:rsidRPr="00DA5961">
        <w:rPr>
          <w:sz w:val="20"/>
          <w:szCs w:val="20"/>
        </w:rPr>
        <w:t>: (1) red circles are the observed experimental data; (2) black solid line represents the calc</w:t>
      </w:r>
      <w:r w:rsidR="005D6041" w:rsidRPr="00DA5961">
        <w:rPr>
          <w:rFonts w:cs="Times New Roman"/>
          <w:sz w:val="20"/>
          <w:szCs w:val="20"/>
        </w:rPr>
        <w:t xml:space="preserve">ulated intensities; (3) green vertical bars are the positions of Bragg reflection; and (4) blue solid line is the difference of the intensities between the observed and calculated data (Space group: </w:t>
      </w:r>
      <w:proofErr w:type="spellStart"/>
      <w:r w:rsidR="005D6041" w:rsidRPr="00DA5961">
        <w:rPr>
          <w:rFonts w:cs="Times New Roman"/>
          <w:i/>
          <w:sz w:val="20"/>
          <w:szCs w:val="20"/>
        </w:rPr>
        <w:t>Pnma</w:t>
      </w:r>
      <w:proofErr w:type="spellEnd"/>
      <w:r w:rsidR="005D6041" w:rsidRPr="00DA5961">
        <w:rPr>
          <w:rFonts w:cs="Times New Roman"/>
          <w:sz w:val="20"/>
          <w:szCs w:val="20"/>
        </w:rPr>
        <w:t>)</w:t>
      </w:r>
    </w:p>
    <w:p w14:paraId="49B3A7EA" w14:textId="77777777" w:rsidR="00CF70E3" w:rsidRDefault="00CF70E3" w:rsidP="00CF70E3">
      <w:pPr>
        <w:jc w:val="center"/>
        <w:rPr>
          <w:rFonts w:cstheme="minorHAnsi"/>
        </w:rPr>
      </w:pPr>
      <w:r>
        <w:rPr>
          <w:rFonts w:cstheme="minorHAnsi"/>
          <w:noProof/>
          <w:lang w:val="en-US" w:eastAsia="en-US"/>
        </w:rPr>
        <w:drawing>
          <wp:inline distT="0" distB="0" distL="0" distR="0" wp14:anchorId="4A8FC235" wp14:editId="081A5B47">
            <wp:extent cx="2785872" cy="209092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2785872" cy="2090928"/>
                    </a:xfrm>
                    <a:prstGeom prst="rect">
                      <a:avLst/>
                    </a:prstGeom>
                  </pic:spPr>
                </pic:pic>
              </a:graphicData>
            </a:graphic>
          </wp:inline>
        </w:drawing>
      </w:r>
    </w:p>
    <w:p w14:paraId="0C3D983F" w14:textId="5CE0DBE2" w:rsidR="00CF70E3" w:rsidRPr="00DA5961" w:rsidRDefault="00CF70E3" w:rsidP="00CF70E3">
      <w:pPr>
        <w:jc w:val="center"/>
        <w:rPr>
          <w:rFonts w:cstheme="minorHAnsi"/>
          <w:sz w:val="20"/>
        </w:rPr>
      </w:pPr>
      <w:r w:rsidRPr="00DA5961">
        <w:rPr>
          <w:rFonts w:cstheme="minorHAnsi"/>
          <w:b/>
          <w:sz w:val="20"/>
        </w:rPr>
        <w:t xml:space="preserve">Figure </w:t>
      </w:r>
      <w:r w:rsidR="003B3A65" w:rsidRPr="00DA5961">
        <w:rPr>
          <w:rFonts w:cstheme="minorHAnsi"/>
          <w:b/>
          <w:sz w:val="20"/>
        </w:rPr>
        <w:t>3</w:t>
      </w:r>
      <w:r w:rsidRPr="00DA5961">
        <w:rPr>
          <w:rFonts w:cstheme="minorHAnsi"/>
          <w:sz w:val="20"/>
        </w:rPr>
        <w:t xml:space="preserve"> </w:t>
      </w:r>
      <w:r w:rsidRPr="00DA5961">
        <w:rPr>
          <w:sz w:val="20"/>
        </w:rPr>
        <w:t xml:space="preserve">SEM image of the as sintered LSCrF55 </w:t>
      </w:r>
      <w:proofErr w:type="gramStart"/>
      <w:r w:rsidRPr="00DA5961">
        <w:rPr>
          <w:sz w:val="20"/>
        </w:rPr>
        <w:t>single phase</w:t>
      </w:r>
      <w:proofErr w:type="gramEnd"/>
      <w:r w:rsidRPr="00DA5961">
        <w:rPr>
          <w:sz w:val="20"/>
        </w:rPr>
        <w:t xml:space="preserve"> pellet</w:t>
      </w:r>
    </w:p>
    <w:p w14:paraId="3206735E" w14:textId="4284E410" w:rsidR="00920FCE" w:rsidRDefault="00CF70E3" w:rsidP="00534033">
      <w:pPr>
        <w:jc w:val="both"/>
        <w:rPr>
          <w:rFonts w:cstheme="minorHAnsi"/>
        </w:rPr>
      </w:pPr>
      <w:r w:rsidRPr="00DA5961">
        <w:rPr>
          <w:rFonts w:cstheme="minorHAnsi"/>
        </w:rPr>
        <w:t>Fig</w:t>
      </w:r>
      <w:r w:rsidR="00D031C0" w:rsidRPr="00DA5961">
        <w:rPr>
          <w:rFonts w:cstheme="minorHAnsi"/>
        </w:rPr>
        <w:t xml:space="preserve">ure </w:t>
      </w:r>
      <w:r w:rsidR="003B3A65" w:rsidRPr="00DA5961">
        <w:rPr>
          <w:rFonts w:cstheme="minorHAnsi"/>
        </w:rPr>
        <w:t>4</w:t>
      </w:r>
      <w:r w:rsidR="003A495F" w:rsidRPr="00DA5961">
        <w:rPr>
          <w:rFonts w:cstheme="minorHAnsi"/>
        </w:rPr>
        <w:t xml:space="preserve"> </w:t>
      </w:r>
      <w:r w:rsidR="0061621A" w:rsidRPr="00DA5961">
        <w:rPr>
          <w:rFonts w:cstheme="minorHAnsi"/>
        </w:rPr>
        <w:t xml:space="preserve">presents the </w:t>
      </w:r>
      <w:r w:rsidR="00B3255A" w:rsidRPr="00DA5961">
        <w:rPr>
          <w:rFonts w:cstheme="minorHAnsi"/>
        </w:rPr>
        <w:t xml:space="preserve">total </w:t>
      </w:r>
      <w:r w:rsidR="0061621A" w:rsidRPr="00DA5961">
        <w:rPr>
          <w:rFonts w:cstheme="minorHAnsi"/>
        </w:rPr>
        <w:t xml:space="preserve">electrical conductivity of </w:t>
      </w:r>
      <w:r w:rsidR="00F836BE" w:rsidRPr="00DA5961">
        <w:rPr>
          <w:rFonts w:cstheme="minorHAnsi"/>
        </w:rPr>
        <w:t xml:space="preserve">the </w:t>
      </w:r>
      <w:proofErr w:type="spellStart"/>
      <w:r w:rsidR="0061621A" w:rsidRPr="00DA5961">
        <w:rPr>
          <w:rFonts w:cstheme="minorHAnsi"/>
        </w:rPr>
        <w:t>LSCrF</w:t>
      </w:r>
      <w:proofErr w:type="spellEnd"/>
      <w:r w:rsidR="0061621A" w:rsidRPr="00DA5961">
        <w:rPr>
          <w:rFonts w:cstheme="minorHAnsi"/>
        </w:rPr>
        <w:t xml:space="preserve"> compounds as a function of Cr content and it also shows that as the Cr content increases the total</w:t>
      </w:r>
      <w:r w:rsidR="0061621A" w:rsidRPr="00CB41FB">
        <w:rPr>
          <w:rFonts w:cstheme="minorHAnsi"/>
        </w:rPr>
        <w:t xml:space="preserve"> conductivity</w:t>
      </w:r>
      <w:r w:rsidR="002155C6">
        <w:rPr>
          <w:rFonts w:cstheme="minorHAnsi"/>
        </w:rPr>
        <w:t xml:space="preserve"> increases and</w:t>
      </w:r>
      <w:r w:rsidR="0061621A" w:rsidRPr="00CB41FB">
        <w:rPr>
          <w:rFonts w:cstheme="minorHAnsi"/>
        </w:rPr>
        <w:t xml:space="preserve"> achieves a peak value at </w:t>
      </w:r>
      <w:proofErr w:type="spellStart"/>
      <w:r w:rsidR="0061621A" w:rsidRPr="00CB41FB">
        <w:rPr>
          <w:rFonts w:cstheme="minorHAnsi"/>
        </w:rPr>
        <w:t>Cr</w:t>
      </w:r>
      <w:proofErr w:type="gramStart"/>
      <w:r w:rsidR="0061621A" w:rsidRPr="00CB41FB">
        <w:rPr>
          <w:rFonts w:cstheme="minorHAnsi"/>
        </w:rPr>
        <w:t>:Fe</w:t>
      </w:r>
      <w:proofErr w:type="spellEnd"/>
      <w:proofErr w:type="gramEnd"/>
      <w:r w:rsidR="0061621A" w:rsidRPr="00CB41FB">
        <w:rPr>
          <w:rFonts w:cstheme="minorHAnsi"/>
        </w:rPr>
        <w:t xml:space="preserve"> = 7:3. </w:t>
      </w:r>
      <w:r w:rsidR="00F77C28" w:rsidRPr="00CB41FB">
        <w:rPr>
          <w:rFonts w:cstheme="minorHAnsi"/>
        </w:rPr>
        <w:t xml:space="preserve">In the high temperature region (800 </w:t>
      </w:r>
      <m:oMath>
        <m:r>
          <w:rPr>
            <w:rFonts w:ascii="Cambria Math" w:hAnsi="Cambria Math" w:cstheme="minorHAnsi"/>
          </w:rPr>
          <m:t>℃</m:t>
        </m:r>
      </m:oMath>
      <w:r w:rsidR="00B3255A">
        <w:rPr>
          <w:rFonts w:cstheme="minorHAnsi"/>
        </w:rPr>
        <w:t>-</w:t>
      </w:r>
      <w:r w:rsidR="00B3255A" w:rsidRPr="00CB41FB">
        <w:rPr>
          <w:rFonts w:cstheme="minorHAnsi"/>
        </w:rPr>
        <w:t xml:space="preserve">1000 </w:t>
      </w:r>
      <m:oMath>
        <m:r>
          <w:rPr>
            <w:rFonts w:ascii="Cambria Math" w:hAnsi="Cambria Math" w:cstheme="minorHAnsi"/>
          </w:rPr>
          <m:t>℃</m:t>
        </m:r>
      </m:oMath>
      <w:r w:rsidR="00B3255A">
        <w:rPr>
          <w:rFonts w:cstheme="minorHAnsi"/>
        </w:rPr>
        <w:t>), no signi</w:t>
      </w:r>
      <w:proofErr w:type="spellStart"/>
      <w:r w:rsidR="00B3255A">
        <w:rPr>
          <w:rFonts w:cstheme="minorHAnsi"/>
        </w:rPr>
        <w:t>ficant</w:t>
      </w:r>
      <w:proofErr w:type="spellEnd"/>
      <w:r w:rsidR="00B3255A">
        <w:rPr>
          <w:rFonts w:cstheme="minorHAnsi"/>
        </w:rPr>
        <w:t xml:space="preserve"> difference </w:t>
      </w:r>
      <w:r w:rsidR="00B3255A">
        <w:rPr>
          <w:rFonts w:cstheme="minorHAnsi"/>
        </w:rPr>
        <w:lastRenderedPageBreak/>
        <w:t>in</w:t>
      </w:r>
      <w:r w:rsidR="00F77C28" w:rsidRPr="00CB41FB">
        <w:rPr>
          <w:rFonts w:cstheme="minorHAnsi"/>
        </w:rPr>
        <w:t xml:space="preserve"> the electrical conductivity was observed between the LSCrF37 and LSCrF55 materials</w:t>
      </w:r>
      <w:r w:rsidR="00B3255A">
        <w:rPr>
          <w:rFonts w:cstheme="minorHAnsi"/>
        </w:rPr>
        <w:t>,</w:t>
      </w:r>
      <w:r w:rsidR="00F77C28" w:rsidRPr="00CB41FB">
        <w:rPr>
          <w:rFonts w:cstheme="minorHAnsi"/>
        </w:rPr>
        <w:t xml:space="preserve"> but due to the larger activation energy of the LSCrF37 sample</w:t>
      </w:r>
      <w:r w:rsidR="00F77C28">
        <w:rPr>
          <w:rFonts w:cstheme="minorHAnsi"/>
        </w:rPr>
        <w:t>,</w:t>
      </w:r>
      <w:r w:rsidR="00F77C28" w:rsidRPr="00CB41FB">
        <w:rPr>
          <w:rFonts w:cstheme="minorHAnsi"/>
        </w:rPr>
        <w:t xml:space="preserve"> with the decrease of temperature </w:t>
      </w:r>
      <w:r w:rsidR="008C4534">
        <w:rPr>
          <w:rFonts w:cstheme="minorHAnsi"/>
        </w:rPr>
        <w:t xml:space="preserve">this difference </w:t>
      </w:r>
      <w:r w:rsidR="00F77C28" w:rsidRPr="00CB41FB">
        <w:rPr>
          <w:rFonts w:cstheme="minorHAnsi"/>
        </w:rPr>
        <w:t>between the LSCrF55 and the LSCrF37 increases.</w:t>
      </w:r>
    </w:p>
    <w:p w14:paraId="3C84A5C1" w14:textId="7397179E" w:rsidR="002155C6" w:rsidRDefault="002155C6" w:rsidP="00FA6EDA">
      <w:pPr>
        <w:jc w:val="both"/>
        <w:rPr>
          <w:rFonts w:cstheme="minorHAnsi"/>
        </w:rPr>
      </w:pPr>
      <w:r w:rsidRPr="00CB41FB">
        <w:rPr>
          <w:rFonts w:cstheme="minorHAnsi"/>
        </w:rPr>
        <w:t xml:space="preserve">The Arrhenius plots for the </w:t>
      </w:r>
      <w:proofErr w:type="spellStart"/>
      <w:r w:rsidRPr="00CB41FB">
        <w:rPr>
          <w:rFonts w:cstheme="minorHAnsi"/>
        </w:rPr>
        <w:t>LSCrF</w:t>
      </w:r>
      <w:proofErr w:type="spellEnd"/>
      <w:r w:rsidRPr="00CB41FB">
        <w:rPr>
          <w:rFonts w:cstheme="minorHAnsi"/>
        </w:rPr>
        <w:t xml:space="preserve"> materials with different </w:t>
      </w:r>
      <w:proofErr w:type="spellStart"/>
      <w:r w:rsidRPr="00CB41FB">
        <w:rPr>
          <w:rFonts w:cstheme="minorHAnsi"/>
        </w:rPr>
        <w:t>Cr</w:t>
      </w:r>
      <w:proofErr w:type="gramStart"/>
      <w:r w:rsidRPr="00CB41FB">
        <w:rPr>
          <w:rFonts w:cstheme="minorHAnsi"/>
        </w:rPr>
        <w:t>:Fe</w:t>
      </w:r>
      <w:proofErr w:type="spellEnd"/>
      <w:proofErr w:type="gramEnd"/>
      <w:r w:rsidRPr="00CB41FB">
        <w:rPr>
          <w:rFonts w:cstheme="minorHAnsi"/>
        </w:rPr>
        <w:t xml:space="preserve"> ratios (LSCrF37, </w:t>
      </w:r>
      <w:r>
        <w:rPr>
          <w:rFonts w:cstheme="minorHAnsi"/>
        </w:rPr>
        <w:t>LSCrF55</w:t>
      </w:r>
      <w:r w:rsidRPr="00CB41FB">
        <w:rPr>
          <w:rFonts w:cstheme="minorHAnsi"/>
        </w:rPr>
        <w:t xml:space="preserve"> </w:t>
      </w:r>
      <w:r>
        <w:rPr>
          <w:rFonts w:cstheme="minorHAnsi"/>
        </w:rPr>
        <w:t>and LSCrF73</w:t>
      </w:r>
      <w:r w:rsidRPr="00CB41FB">
        <w:rPr>
          <w:rFonts w:cstheme="minorHAnsi"/>
        </w:rPr>
        <w:t xml:space="preserve">) are shown in Fig. </w:t>
      </w:r>
      <w:r w:rsidR="003B3A65">
        <w:rPr>
          <w:rFonts w:cstheme="minorHAnsi"/>
        </w:rPr>
        <w:t>4</w:t>
      </w:r>
      <w:r w:rsidRPr="00CB41FB">
        <w:rPr>
          <w:rFonts w:cstheme="minorHAnsi"/>
        </w:rPr>
        <w:t xml:space="preserve"> </w:t>
      </w:r>
      <w:r>
        <w:rPr>
          <w:rFonts w:cstheme="minorHAnsi"/>
        </w:rPr>
        <w:t xml:space="preserve">along with the A-site stoichiometric </w:t>
      </w:r>
      <w:proofErr w:type="spellStart"/>
      <w:r>
        <w:rPr>
          <w:rFonts w:cstheme="minorHAnsi"/>
        </w:rPr>
        <w:t>LSCrF</w:t>
      </w:r>
      <w:proofErr w:type="spellEnd"/>
      <w:r>
        <w:rPr>
          <w:rFonts w:cstheme="minorHAnsi"/>
        </w:rPr>
        <w:t xml:space="preserve"> from the literature</w:t>
      </w:r>
      <w:r w:rsidR="00FD12D6">
        <w:rPr>
          <w:rFonts w:cstheme="minorHAnsi"/>
        </w:rPr>
        <w:t xml:space="preserve"> [36]</w:t>
      </w:r>
      <w:r>
        <w:rPr>
          <w:rFonts w:cstheme="minorHAnsi"/>
        </w:rPr>
        <w:t>. For the materials studied in this work, i</w:t>
      </w:r>
      <w:r w:rsidRPr="00CB41FB">
        <w:rPr>
          <w:rFonts w:cstheme="minorHAnsi"/>
        </w:rPr>
        <w:t xml:space="preserve">t is obvious that LSCrF73 presents the </w:t>
      </w:r>
      <w:r>
        <w:rPr>
          <w:rFonts w:cstheme="minorHAnsi"/>
        </w:rPr>
        <w:t>highest</w:t>
      </w:r>
      <w:r w:rsidRPr="00CB41FB">
        <w:rPr>
          <w:rFonts w:cstheme="minorHAnsi"/>
        </w:rPr>
        <w:t xml:space="preserve"> electrical conductivity in the entire measured temperature region from 300 </w:t>
      </w:r>
      <m:oMath>
        <m:r>
          <w:rPr>
            <w:rFonts w:ascii="Cambria Math" w:hAnsi="Cambria Math" w:cstheme="minorHAnsi"/>
          </w:rPr>
          <m:t>℃</m:t>
        </m:r>
      </m:oMath>
      <w:r w:rsidRPr="00CB41FB">
        <w:rPr>
          <w:rFonts w:cstheme="minorHAnsi"/>
        </w:rPr>
        <w:t xml:space="preserve"> to 1000 </w:t>
      </w:r>
      <m:oMath>
        <m:r>
          <w:rPr>
            <w:rFonts w:ascii="Cambria Math" w:hAnsi="Cambria Math" w:cstheme="minorHAnsi"/>
          </w:rPr>
          <m:t>℃</m:t>
        </m:r>
      </m:oMath>
      <w:r w:rsidRPr="00CB41FB">
        <w:rPr>
          <w:rFonts w:cstheme="minorHAnsi"/>
        </w:rPr>
        <w:t xml:space="preserve"> and the lowest activation energy among all the investigated LSCrF compounds</w:t>
      </w:r>
      <w:r w:rsidRPr="00DA5961">
        <w:rPr>
          <w:rFonts w:cstheme="minorHAnsi"/>
        </w:rPr>
        <w:t xml:space="preserve">. </w:t>
      </w:r>
      <w:r w:rsidR="004F4F1E" w:rsidRPr="00DA5961">
        <w:rPr>
          <w:rFonts w:cstheme="minorHAnsi"/>
        </w:rPr>
        <w:t>In literature for the (</w:t>
      </w:r>
      <w:proofErr w:type="spellStart"/>
      <w:r w:rsidR="004F4F1E" w:rsidRPr="00DA5961">
        <w:rPr>
          <w:rFonts w:cstheme="minorHAnsi"/>
        </w:rPr>
        <w:t>La</w:t>
      </w:r>
      <w:proofErr w:type="gramStart"/>
      <w:r w:rsidR="004F4F1E" w:rsidRPr="00DA5961">
        <w:rPr>
          <w:rFonts w:cstheme="minorHAnsi"/>
        </w:rPr>
        <w:t>,Sr</w:t>
      </w:r>
      <w:proofErr w:type="spellEnd"/>
      <w:proofErr w:type="gramEnd"/>
      <w:r w:rsidR="004F4F1E" w:rsidRPr="00DA5961">
        <w:rPr>
          <w:rFonts w:cstheme="minorHAnsi"/>
        </w:rPr>
        <w:t>)(</w:t>
      </w:r>
      <w:proofErr w:type="spellStart"/>
      <w:r w:rsidR="004F4F1E" w:rsidRPr="00DA5961">
        <w:rPr>
          <w:rFonts w:cstheme="minorHAnsi"/>
        </w:rPr>
        <w:t>Co,Fe</w:t>
      </w:r>
      <w:proofErr w:type="spellEnd"/>
      <w:r w:rsidR="004F4F1E" w:rsidRPr="00DA5961">
        <w:rPr>
          <w:rFonts w:cstheme="minorHAnsi"/>
        </w:rPr>
        <w:t>)O</w:t>
      </w:r>
      <w:r w:rsidR="004F4F1E" w:rsidRPr="00DA5961">
        <w:rPr>
          <w:rFonts w:cstheme="minorHAnsi"/>
          <w:vertAlign w:val="subscript"/>
        </w:rPr>
        <w:t>3-</w:t>
      </w:r>
      <w:r w:rsidR="004F4F1E" w:rsidRPr="00DA5961">
        <w:rPr>
          <w:rFonts w:cstheme="minorHAnsi"/>
          <w:i/>
          <w:vertAlign w:val="subscript"/>
        </w:rPr>
        <w:t>δ</w:t>
      </w:r>
      <w:r w:rsidR="004F4F1E" w:rsidRPr="00DA5961">
        <w:rPr>
          <w:rFonts w:cstheme="minorHAnsi"/>
        </w:rPr>
        <w:t xml:space="preserve"> materials </w:t>
      </w:r>
      <w:r w:rsidR="00FD12D6">
        <w:rPr>
          <w:rFonts w:cstheme="minorHAnsi"/>
        </w:rPr>
        <w:t>[37, 38]</w:t>
      </w:r>
      <w:r w:rsidR="004F4F1E" w:rsidRPr="00DA5961">
        <w:rPr>
          <w:rFonts w:cstheme="minorHAnsi"/>
        </w:rPr>
        <w:t xml:space="preserve"> decreasing the content of Fe also results in an increase</w:t>
      </w:r>
      <w:r w:rsidR="0049202E" w:rsidRPr="00DA5961">
        <w:rPr>
          <w:rFonts w:cstheme="minorHAnsi"/>
        </w:rPr>
        <w:t xml:space="preserve"> in the electronic conductivity</w:t>
      </w:r>
      <w:r w:rsidR="004F4F1E" w:rsidRPr="00DA5961">
        <w:rPr>
          <w:rFonts w:cstheme="minorHAnsi"/>
        </w:rPr>
        <w:t xml:space="preserve">. </w:t>
      </w:r>
      <w:r w:rsidRPr="00DA5961">
        <w:rPr>
          <w:rFonts w:cstheme="minorHAnsi"/>
        </w:rPr>
        <w:t xml:space="preserve">However, compared with the electrical conductivity of the A-site stoichiometric </w:t>
      </w:r>
      <w:proofErr w:type="spellStart"/>
      <w:r w:rsidRPr="00DA5961">
        <w:rPr>
          <w:rFonts w:cstheme="minorHAnsi"/>
        </w:rPr>
        <w:t>LSCrF</w:t>
      </w:r>
      <w:proofErr w:type="spellEnd"/>
      <w:r w:rsidRPr="00DA5961">
        <w:rPr>
          <w:rFonts w:cstheme="minorHAnsi"/>
        </w:rPr>
        <w:t xml:space="preserve"> perovskite reported in the literature</w:t>
      </w:r>
      <w:r w:rsidR="00FD12D6">
        <w:rPr>
          <w:rFonts w:cstheme="minorHAnsi"/>
        </w:rPr>
        <w:t xml:space="preserve"> [36]</w:t>
      </w:r>
      <w:r w:rsidRPr="00DA5961">
        <w:rPr>
          <w:rFonts w:cstheme="minorHAnsi"/>
        </w:rPr>
        <w:t xml:space="preserve">, though the conductivity values for both series are close, it can be seen that </w:t>
      </w:r>
      <w:r w:rsidR="00FA6EDA" w:rsidRPr="00DA5961">
        <w:rPr>
          <w:rFonts w:cstheme="minorHAnsi"/>
        </w:rPr>
        <w:t xml:space="preserve">the stoichiometric </w:t>
      </w:r>
      <w:proofErr w:type="spellStart"/>
      <w:r w:rsidR="00FA6EDA" w:rsidRPr="00DA5961">
        <w:rPr>
          <w:rFonts w:cstheme="minorHAnsi"/>
        </w:rPr>
        <w:t>LSCrF</w:t>
      </w:r>
      <w:proofErr w:type="spellEnd"/>
      <w:r w:rsidR="00E7000C" w:rsidRPr="00DA5961">
        <w:rPr>
          <w:rFonts w:cstheme="minorHAnsi"/>
        </w:rPr>
        <w:t xml:space="preserve"> materials</w:t>
      </w:r>
      <w:r w:rsidR="00FA6EDA" w:rsidRPr="00DA5961">
        <w:rPr>
          <w:rFonts w:cstheme="minorHAnsi"/>
        </w:rPr>
        <w:t xml:space="preserve"> </w:t>
      </w:r>
      <w:r w:rsidR="00E7000C" w:rsidRPr="00DA5961">
        <w:rPr>
          <w:rFonts w:cstheme="minorHAnsi"/>
        </w:rPr>
        <w:t>present</w:t>
      </w:r>
      <w:r w:rsidR="00FA6EDA" w:rsidRPr="00DA5961">
        <w:rPr>
          <w:rFonts w:cstheme="minorHAnsi"/>
        </w:rPr>
        <w:t xml:space="preserve"> totally opposite behaviour of the total conductivity</w:t>
      </w:r>
      <w:r w:rsidR="006B1413" w:rsidRPr="00DA5961">
        <w:rPr>
          <w:rFonts w:cstheme="minorHAnsi"/>
        </w:rPr>
        <w:t xml:space="preserve"> to the 5% A-site deficient</w:t>
      </w:r>
      <w:r w:rsidR="00FA6EDA" w:rsidRPr="00DA5961">
        <w:rPr>
          <w:rFonts w:cstheme="minorHAnsi"/>
        </w:rPr>
        <w:t xml:space="preserve"> materials </w:t>
      </w:r>
      <w:r w:rsidR="006B1413" w:rsidRPr="00DA5961">
        <w:rPr>
          <w:rFonts w:cstheme="minorHAnsi"/>
        </w:rPr>
        <w:t xml:space="preserve">reported </w:t>
      </w:r>
      <w:r w:rsidR="00FA6EDA" w:rsidRPr="00DA5961">
        <w:rPr>
          <w:rFonts w:cstheme="minorHAnsi"/>
        </w:rPr>
        <w:t>in this work</w:t>
      </w:r>
      <w:r w:rsidRPr="00DA5961">
        <w:rPr>
          <w:rFonts w:cstheme="minorHAnsi"/>
        </w:rPr>
        <w:t xml:space="preserve">: for the A-site stoichiometric </w:t>
      </w:r>
      <w:proofErr w:type="spellStart"/>
      <w:r w:rsidRPr="00DA5961">
        <w:rPr>
          <w:rFonts w:cstheme="minorHAnsi"/>
        </w:rPr>
        <w:t>LSCrF</w:t>
      </w:r>
      <w:proofErr w:type="spellEnd"/>
      <w:r w:rsidRPr="00DA5961">
        <w:rPr>
          <w:rFonts w:cstheme="minorHAnsi"/>
        </w:rPr>
        <w:t xml:space="preserve"> materials, as the </w:t>
      </w:r>
      <w:r w:rsidR="00FA6EDA" w:rsidRPr="00DA5961">
        <w:rPr>
          <w:rFonts w:cstheme="minorHAnsi"/>
        </w:rPr>
        <w:t>Fe</w:t>
      </w:r>
      <w:r w:rsidR="006B1413" w:rsidRPr="00DA5961">
        <w:rPr>
          <w:rFonts w:cstheme="minorHAnsi"/>
        </w:rPr>
        <w:t xml:space="preserve"> content increased</w:t>
      </w:r>
      <w:r w:rsidRPr="00DA5961">
        <w:rPr>
          <w:rFonts w:cstheme="minorHAnsi"/>
        </w:rPr>
        <w:t xml:space="preserve"> the electrical conductivity of the </w:t>
      </w:r>
      <w:proofErr w:type="spellStart"/>
      <w:r w:rsidRPr="00DA5961">
        <w:rPr>
          <w:rFonts w:cstheme="minorHAnsi"/>
        </w:rPr>
        <w:t>LSCrF</w:t>
      </w:r>
      <w:proofErr w:type="spellEnd"/>
      <w:r w:rsidRPr="00DA5961">
        <w:rPr>
          <w:rFonts w:cstheme="minorHAnsi"/>
        </w:rPr>
        <w:t xml:space="preserve"> materials </w:t>
      </w:r>
      <w:r w:rsidR="006B1413" w:rsidRPr="00DA5961">
        <w:rPr>
          <w:rFonts w:cstheme="minorHAnsi"/>
        </w:rPr>
        <w:t>increased</w:t>
      </w:r>
      <w:r w:rsidRPr="00DA5961">
        <w:rPr>
          <w:rFonts w:cstheme="minorHAnsi"/>
        </w:rPr>
        <w:t>, while for the A-site non-stoichiometric material</w:t>
      </w:r>
      <w:r w:rsidR="006B1413" w:rsidRPr="00DA5961">
        <w:rPr>
          <w:rFonts w:cstheme="minorHAnsi"/>
        </w:rPr>
        <w:t>s, the LSCrF73 material presented</w:t>
      </w:r>
      <w:r w:rsidRPr="00DA5961">
        <w:rPr>
          <w:rFonts w:cstheme="minorHAnsi"/>
        </w:rPr>
        <w:t xml:space="preserve"> higher electrical conductivity than the LSCrF55</w:t>
      </w:r>
      <w:r w:rsidR="00FA6EDA" w:rsidRPr="00DA5961">
        <w:rPr>
          <w:rFonts w:cstheme="minorHAnsi"/>
        </w:rPr>
        <w:t xml:space="preserve"> and LSCrF37</w:t>
      </w:r>
      <w:r w:rsidRPr="00DA5961">
        <w:rPr>
          <w:rFonts w:cstheme="minorHAnsi"/>
        </w:rPr>
        <w:t xml:space="preserve"> materials.</w:t>
      </w:r>
      <w:r w:rsidR="00FA6EDA" w:rsidRPr="00DA5961">
        <w:rPr>
          <w:rFonts w:cstheme="minorHAnsi"/>
        </w:rPr>
        <w:t xml:space="preserve"> </w:t>
      </w:r>
      <w:r w:rsidR="00DB1E44" w:rsidRPr="00DA5961">
        <w:rPr>
          <w:rFonts w:cstheme="minorHAnsi"/>
        </w:rPr>
        <w:t>The different behaviour</w:t>
      </w:r>
      <w:r w:rsidR="004F4F1E" w:rsidRPr="00DA5961">
        <w:rPr>
          <w:rFonts w:cstheme="minorHAnsi"/>
        </w:rPr>
        <w:t xml:space="preserve"> between these two materials may be due to the A-site non-</w:t>
      </w:r>
      <w:proofErr w:type="gramStart"/>
      <w:r w:rsidR="004F4F1E" w:rsidRPr="00DA5961">
        <w:rPr>
          <w:rFonts w:cstheme="minorHAnsi"/>
        </w:rPr>
        <w:t>stoichiometry which</w:t>
      </w:r>
      <w:proofErr w:type="gramEnd"/>
      <w:r w:rsidR="006B1413" w:rsidRPr="00DA5961">
        <w:rPr>
          <w:rFonts w:cstheme="minorHAnsi"/>
        </w:rPr>
        <w:t xml:space="preserve"> requires further investigation</w:t>
      </w:r>
      <w:r w:rsidR="004F4F1E" w:rsidRPr="00DA5961">
        <w:rPr>
          <w:rFonts w:cstheme="minorHAnsi"/>
        </w:rPr>
        <w:t xml:space="preserve">. Based on their total conductivity behaviour, the </w:t>
      </w:r>
      <w:proofErr w:type="spellStart"/>
      <w:r w:rsidR="004F4F1E" w:rsidRPr="00DA5961">
        <w:rPr>
          <w:rFonts w:cstheme="minorHAnsi"/>
        </w:rPr>
        <w:t>LSCrF</w:t>
      </w:r>
      <w:proofErr w:type="spellEnd"/>
      <w:r w:rsidR="004F4F1E" w:rsidRPr="00DA5961">
        <w:rPr>
          <w:rFonts w:cstheme="minorHAnsi"/>
        </w:rPr>
        <w:t xml:space="preserve"> materials </w:t>
      </w:r>
      <w:r w:rsidR="00D8643E" w:rsidRPr="00DA5961">
        <w:rPr>
          <w:rFonts w:cstheme="minorHAnsi"/>
        </w:rPr>
        <w:t>may be</w:t>
      </w:r>
      <w:r w:rsidR="004F4F1E" w:rsidRPr="00DA5961">
        <w:rPr>
          <w:rFonts w:cstheme="minorHAnsi"/>
        </w:rPr>
        <w:t xml:space="preserve"> good candidate in a dual-phase membrane system to provide a counter flow of electrons to balance the electrical neutrality.</w:t>
      </w:r>
      <w:r w:rsidR="004F4F1E">
        <w:rPr>
          <w:rFonts w:cstheme="minorHAnsi"/>
        </w:rPr>
        <w:t xml:space="preserve">  </w:t>
      </w:r>
    </w:p>
    <w:p w14:paraId="47D7B754" w14:textId="77777777" w:rsidR="00920FCE" w:rsidRPr="00CB41FB" w:rsidRDefault="007A5B7F" w:rsidP="00920FCE">
      <w:pPr>
        <w:keepNext/>
        <w:spacing w:line="360" w:lineRule="auto"/>
        <w:jc w:val="center"/>
        <w:rPr>
          <w:rFonts w:cstheme="minorHAnsi"/>
        </w:rPr>
      </w:pPr>
      <w:r>
        <w:rPr>
          <w:rFonts w:cstheme="minorHAnsi"/>
          <w:noProof/>
          <w:lang w:val="en-US" w:eastAsia="en-US"/>
        </w:rPr>
        <w:drawing>
          <wp:inline distT="0" distB="0" distL="0" distR="0" wp14:anchorId="762C551B" wp14:editId="1DC9F45B">
            <wp:extent cx="4476750" cy="3562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SCrF conductivity.jpg"/>
                    <pic:cNvPicPr/>
                  </pic:nvPicPr>
                  <pic:blipFill rotWithShape="1">
                    <a:blip r:embed="rId13">
                      <a:extLst>
                        <a:ext uri="{28A0092B-C50C-407E-A947-70E740481C1C}">
                          <a14:useLocalDpi xmlns:a14="http://schemas.microsoft.com/office/drawing/2010/main" val="0"/>
                        </a:ext>
                      </a:extLst>
                    </a:blip>
                    <a:srcRect l="10470" t="7744" r="11422" b="4490"/>
                    <a:stretch/>
                  </pic:blipFill>
                  <pic:spPr bwMode="auto">
                    <a:xfrm>
                      <a:off x="0" y="0"/>
                      <a:ext cx="4476750" cy="3562350"/>
                    </a:xfrm>
                    <a:prstGeom prst="rect">
                      <a:avLst/>
                    </a:prstGeom>
                    <a:ln>
                      <a:noFill/>
                    </a:ln>
                    <a:extLst>
                      <a:ext uri="{53640926-AAD7-44d8-BBD7-CCE9431645EC}">
                        <a14:shadowObscured xmlns:a14="http://schemas.microsoft.com/office/drawing/2010/main"/>
                      </a:ext>
                    </a:extLst>
                  </pic:spPr>
                </pic:pic>
              </a:graphicData>
            </a:graphic>
          </wp:inline>
        </w:drawing>
      </w:r>
    </w:p>
    <w:p w14:paraId="39A0DFAB" w14:textId="74F52BC2" w:rsidR="00534033" w:rsidRPr="00534033" w:rsidRDefault="00920FCE" w:rsidP="00534033">
      <w:pPr>
        <w:pStyle w:val="Caption"/>
        <w:jc w:val="center"/>
        <w:rPr>
          <w:rFonts w:asciiTheme="minorHAnsi" w:hAnsiTheme="minorHAnsi" w:cstheme="minorHAnsi"/>
        </w:rPr>
      </w:pPr>
      <w:bookmarkStart w:id="1" w:name="_Toc485375864"/>
      <w:r w:rsidRPr="00CB41FB">
        <w:rPr>
          <w:rFonts w:asciiTheme="minorHAnsi" w:hAnsiTheme="minorHAnsi" w:cstheme="minorHAnsi"/>
          <w:b/>
        </w:rPr>
        <w:t xml:space="preserve">Figure </w:t>
      </w:r>
      <w:r w:rsidR="003B3A65">
        <w:rPr>
          <w:rFonts w:asciiTheme="minorHAnsi" w:hAnsiTheme="minorHAnsi" w:cstheme="minorHAnsi"/>
          <w:b/>
        </w:rPr>
        <w:t>4</w:t>
      </w:r>
      <w:r w:rsidRPr="00CB41FB">
        <w:rPr>
          <w:rFonts w:asciiTheme="minorHAnsi" w:hAnsiTheme="minorHAnsi" w:cstheme="minorHAnsi"/>
        </w:rPr>
        <w:t xml:space="preserve"> </w:t>
      </w:r>
      <w:bookmarkEnd w:id="1"/>
      <w:r w:rsidR="00EA14BA" w:rsidRPr="00CB41FB">
        <w:rPr>
          <w:rFonts w:asciiTheme="minorHAnsi" w:hAnsiTheme="minorHAnsi" w:cstheme="minorHAnsi"/>
        </w:rPr>
        <w:t xml:space="preserve">Arrhenius plots for the electrical conductivity of the </w:t>
      </w:r>
      <w:proofErr w:type="spellStart"/>
      <w:r w:rsidR="00EA14BA" w:rsidRPr="00CB41FB">
        <w:rPr>
          <w:rFonts w:asciiTheme="minorHAnsi" w:hAnsiTheme="minorHAnsi" w:cstheme="minorHAnsi"/>
        </w:rPr>
        <w:t>LSCrF</w:t>
      </w:r>
      <w:proofErr w:type="spellEnd"/>
      <w:r w:rsidR="00EA14BA" w:rsidRPr="00CB41FB">
        <w:rPr>
          <w:rFonts w:asciiTheme="minorHAnsi" w:hAnsiTheme="minorHAnsi" w:cstheme="minorHAnsi"/>
        </w:rPr>
        <w:t xml:space="preserve"> compounds with different </w:t>
      </w:r>
      <w:proofErr w:type="spellStart"/>
      <w:r w:rsidR="00EA14BA" w:rsidRPr="00CB41FB">
        <w:rPr>
          <w:rFonts w:asciiTheme="minorHAnsi" w:hAnsiTheme="minorHAnsi" w:cstheme="minorHAnsi"/>
        </w:rPr>
        <w:t>Cr</w:t>
      </w:r>
      <w:proofErr w:type="gramStart"/>
      <w:r w:rsidR="00EA14BA" w:rsidRPr="00CB41FB">
        <w:rPr>
          <w:rFonts w:asciiTheme="minorHAnsi" w:hAnsiTheme="minorHAnsi" w:cstheme="minorHAnsi"/>
        </w:rPr>
        <w:t>:Fe</w:t>
      </w:r>
      <w:proofErr w:type="spellEnd"/>
      <w:proofErr w:type="gramEnd"/>
      <w:r w:rsidR="00EA14BA" w:rsidRPr="00CB41FB">
        <w:rPr>
          <w:rFonts w:asciiTheme="minorHAnsi" w:hAnsiTheme="minorHAnsi" w:cstheme="minorHAnsi"/>
        </w:rPr>
        <w:t xml:space="preserve"> ratios</w:t>
      </w:r>
      <w:r w:rsidR="00EA14BA">
        <w:rPr>
          <w:rFonts w:asciiTheme="minorHAnsi" w:hAnsiTheme="minorHAnsi" w:cstheme="minorHAnsi"/>
        </w:rPr>
        <w:t xml:space="preserve"> and the data with asterisk(*) are</w:t>
      </w:r>
      <w:r w:rsidR="00704D88">
        <w:rPr>
          <w:rFonts w:asciiTheme="minorHAnsi" w:hAnsiTheme="minorHAnsi" w:cstheme="minorHAnsi"/>
        </w:rPr>
        <w:t xml:space="preserve"> the electrical conductivity</w:t>
      </w:r>
      <w:r w:rsidR="00EA14BA">
        <w:rPr>
          <w:rFonts w:asciiTheme="minorHAnsi" w:hAnsiTheme="minorHAnsi" w:cstheme="minorHAnsi"/>
        </w:rPr>
        <w:t xml:space="preserve"> </w:t>
      </w:r>
      <w:r w:rsidR="00704D88">
        <w:rPr>
          <w:rFonts w:asciiTheme="minorHAnsi" w:hAnsiTheme="minorHAnsi" w:cstheme="minorHAnsi"/>
        </w:rPr>
        <w:t xml:space="preserve">of the A-site stoichiometric </w:t>
      </w:r>
      <w:proofErr w:type="spellStart"/>
      <w:r w:rsidR="00704D88">
        <w:rPr>
          <w:rFonts w:asciiTheme="minorHAnsi" w:hAnsiTheme="minorHAnsi" w:cstheme="minorHAnsi"/>
        </w:rPr>
        <w:t>LSCrF</w:t>
      </w:r>
      <w:proofErr w:type="spellEnd"/>
      <w:r w:rsidR="00704D88">
        <w:rPr>
          <w:rFonts w:asciiTheme="minorHAnsi" w:hAnsiTheme="minorHAnsi" w:cstheme="minorHAnsi"/>
        </w:rPr>
        <w:t xml:space="preserve"> </w:t>
      </w:r>
      <w:proofErr w:type="spellStart"/>
      <w:r w:rsidR="00704D88">
        <w:rPr>
          <w:rFonts w:asciiTheme="minorHAnsi" w:hAnsiTheme="minorHAnsi" w:cstheme="minorHAnsi"/>
        </w:rPr>
        <w:t>perovskites</w:t>
      </w:r>
      <w:proofErr w:type="spellEnd"/>
      <w:r w:rsidR="00704D88">
        <w:rPr>
          <w:rFonts w:asciiTheme="minorHAnsi" w:hAnsiTheme="minorHAnsi" w:cstheme="minorHAnsi"/>
        </w:rPr>
        <w:t xml:space="preserve"> </w:t>
      </w:r>
      <w:r w:rsidR="00EA14BA">
        <w:rPr>
          <w:rFonts w:asciiTheme="minorHAnsi" w:hAnsiTheme="minorHAnsi" w:cstheme="minorHAnsi"/>
        </w:rPr>
        <w:t xml:space="preserve">from </w:t>
      </w:r>
      <w:r w:rsidR="00FD12D6">
        <w:rPr>
          <w:rFonts w:asciiTheme="minorHAnsi" w:hAnsiTheme="minorHAnsi" w:cstheme="minorHAnsi"/>
        </w:rPr>
        <w:t>[36]</w:t>
      </w:r>
    </w:p>
    <w:p w14:paraId="6BB167E7" w14:textId="77777777" w:rsidR="00920FCE" w:rsidRPr="00CB41FB" w:rsidRDefault="00727D64" w:rsidP="00BE64B8">
      <w:pPr>
        <w:pStyle w:val="Heading2"/>
        <w:rPr>
          <w:rFonts w:asciiTheme="minorHAnsi" w:hAnsiTheme="minorHAnsi" w:cstheme="minorHAnsi"/>
        </w:rPr>
      </w:pPr>
      <w:bookmarkStart w:id="2" w:name="_Toc486596158"/>
      <w:r>
        <w:rPr>
          <w:rFonts w:asciiTheme="minorHAnsi" w:hAnsiTheme="minorHAnsi" w:cstheme="minorHAnsi"/>
        </w:rPr>
        <w:lastRenderedPageBreak/>
        <w:t>Oxygen</w:t>
      </w:r>
      <w:r w:rsidR="00920FCE" w:rsidRPr="00CB41FB">
        <w:rPr>
          <w:rFonts w:asciiTheme="minorHAnsi" w:hAnsiTheme="minorHAnsi" w:cstheme="minorHAnsi"/>
        </w:rPr>
        <w:t xml:space="preserve"> Transport in </w:t>
      </w:r>
      <w:proofErr w:type="spellStart"/>
      <w:r w:rsidR="00920FCE" w:rsidRPr="00CB41FB">
        <w:rPr>
          <w:rFonts w:asciiTheme="minorHAnsi" w:hAnsiTheme="minorHAnsi" w:cstheme="minorHAnsi"/>
        </w:rPr>
        <w:t>LSCrF</w:t>
      </w:r>
      <w:proofErr w:type="spellEnd"/>
      <w:r w:rsidR="00920FCE" w:rsidRPr="00CB41FB">
        <w:rPr>
          <w:rFonts w:asciiTheme="minorHAnsi" w:hAnsiTheme="minorHAnsi" w:cstheme="minorHAnsi"/>
        </w:rPr>
        <w:t xml:space="preserve"> Phase</w:t>
      </w:r>
      <w:bookmarkEnd w:id="2"/>
    </w:p>
    <w:p w14:paraId="0FEBFF62" w14:textId="77777777" w:rsidR="00291F0B" w:rsidRPr="00FB792D" w:rsidRDefault="00920FCE" w:rsidP="00FB792D">
      <w:pPr>
        <w:jc w:val="both"/>
        <w:rPr>
          <w:rFonts w:cstheme="minorHAnsi"/>
        </w:rPr>
      </w:pPr>
      <w:r w:rsidRPr="00CB41FB">
        <w:rPr>
          <w:rFonts w:cstheme="minorHAnsi"/>
        </w:rPr>
        <w:t xml:space="preserve">The oxygen diffusivity of all the </w:t>
      </w:r>
      <w:proofErr w:type="spellStart"/>
      <w:r w:rsidR="005160AC">
        <w:rPr>
          <w:rFonts w:cstheme="minorHAnsi"/>
        </w:rPr>
        <w:t>LSCrF</w:t>
      </w:r>
      <w:proofErr w:type="spellEnd"/>
      <w:r w:rsidR="005160AC">
        <w:rPr>
          <w:rFonts w:cstheme="minorHAnsi"/>
        </w:rPr>
        <w:t xml:space="preserve"> </w:t>
      </w:r>
      <w:r w:rsidR="005A33F7">
        <w:rPr>
          <w:rFonts w:cstheme="minorHAnsi"/>
        </w:rPr>
        <w:t>materials was studied</w:t>
      </w:r>
      <w:r w:rsidR="00BC6AB2">
        <w:rPr>
          <w:rFonts w:cstheme="minorHAnsi"/>
        </w:rPr>
        <w:t xml:space="preserve"> </w:t>
      </w:r>
      <w:r w:rsidRPr="00CB41FB">
        <w:rPr>
          <w:rFonts w:cstheme="minorHAnsi"/>
        </w:rPr>
        <w:t xml:space="preserve">using </w:t>
      </w:r>
      <w:r w:rsidR="00F962CE">
        <w:rPr>
          <w:rFonts w:cstheme="minorHAnsi"/>
        </w:rPr>
        <w:t xml:space="preserve">the </w:t>
      </w:r>
      <w:r w:rsidRPr="00CB41FB">
        <w:rPr>
          <w:rFonts w:cstheme="minorHAnsi"/>
        </w:rPr>
        <w:t xml:space="preserve">dry oxygen isotopic exchange experiments and depending upon the diffusion behaviour of the </w:t>
      </w:r>
      <w:proofErr w:type="spellStart"/>
      <w:r w:rsidRPr="00CB41FB">
        <w:rPr>
          <w:rFonts w:cstheme="minorHAnsi"/>
        </w:rPr>
        <w:t>LSCrF</w:t>
      </w:r>
      <w:proofErr w:type="spellEnd"/>
      <w:r w:rsidRPr="00CB41FB">
        <w:rPr>
          <w:rFonts w:cstheme="minorHAnsi"/>
        </w:rPr>
        <w:t xml:space="preserve"> materials at different temperatures, the analysis modes and instruments also varied in order to obtain more reliable and precise diffusion kinetic</w:t>
      </w:r>
      <w:r w:rsidR="005A33F7">
        <w:rPr>
          <w:rFonts w:cstheme="minorHAnsi"/>
        </w:rPr>
        <w:t xml:space="preserve"> values efficiently</w:t>
      </w:r>
      <w:r w:rsidR="00FB792D">
        <w:rPr>
          <w:rFonts w:cstheme="minorHAnsi"/>
        </w:rPr>
        <w:t xml:space="preserve">. </w:t>
      </w:r>
    </w:p>
    <w:p w14:paraId="6BB10CD2" w14:textId="77777777" w:rsidR="00920FCE" w:rsidRPr="00DB4FA5" w:rsidRDefault="00920FCE" w:rsidP="00BE64B8">
      <w:pPr>
        <w:pStyle w:val="Heading3"/>
        <w:rPr>
          <w:rFonts w:asciiTheme="minorHAnsi" w:hAnsiTheme="minorHAnsi" w:cstheme="minorHAnsi"/>
        </w:rPr>
      </w:pPr>
      <w:r w:rsidRPr="00DB4FA5">
        <w:rPr>
          <w:rFonts w:asciiTheme="minorHAnsi" w:hAnsiTheme="minorHAnsi" w:cstheme="minorHAnsi"/>
        </w:rPr>
        <w:t xml:space="preserve">SIMS Analysis on the </w:t>
      </w:r>
      <w:proofErr w:type="spellStart"/>
      <w:r w:rsidRPr="00DB4FA5">
        <w:rPr>
          <w:rFonts w:asciiTheme="minorHAnsi" w:hAnsiTheme="minorHAnsi" w:cstheme="minorHAnsi"/>
        </w:rPr>
        <w:t>LSCrF</w:t>
      </w:r>
      <w:proofErr w:type="spellEnd"/>
      <w:r w:rsidRPr="00DB4FA5">
        <w:rPr>
          <w:rFonts w:asciiTheme="minorHAnsi" w:hAnsiTheme="minorHAnsi" w:cstheme="minorHAnsi"/>
        </w:rPr>
        <w:t xml:space="preserve"> Materials</w:t>
      </w:r>
    </w:p>
    <w:p w14:paraId="0245B34D" w14:textId="21EBF6E0" w:rsidR="00920FCE" w:rsidRPr="00CB41FB" w:rsidRDefault="00920FCE" w:rsidP="003F0369">
      <w:pPr>
        <w:jc w:val="both"/>
        <w:rPr>
          <w:rFonts w:cstheme="minorHAnsi"/>
        </w:rPr>
      </w:pPr>
      <w:r w:rsidRPr="00CB41FB">
        <w:rPr>
          <w:rFonts w:cstheme="minorHAnsi"/>
        </w:rPr>
        <w:t>In order to investigate the validity and reliability of the</w:t>
      </w:r>
      <w:r w:rsidR="00F83EC2" w:rsidRPr="00CB41FB">
        <w:rPr>
          <w:rFonts w:cstheme="minorHAnsi"/>
        </w:rPr>
        <w:t xml:space="preserve"> fitted</w:t>
      </w:r>
      <w:r w:rsidR="00152E9B">
        <w:rPr>
          <w:rFonts w:cstheme="minorHAnsi"/>
        </w:rPr>
        <w:t xml:space="preserve"> diffusion kinetic values</w:t>
      </w:r>
      <w:r w:rsidRPr="00CB41FB">
        <w:rPr>
          <w:rFonts w:cstheme="minorHAnsi"/>
        </w:rPr>
        <w:t xml:space="preserve">, the </w:t>
      </w:r>
      <w:r w:rsidRPr="00CB41FB">
        <w:rPr>
          <w:rFonts w:cstheme="minorHAnsi"/>
          <w:i/>
        </w:rPr>
        <w:t>h</w:t>
      </w:r>
      <w:r w:rsidRPr="00CB41FB">
        <w:rPr>
          <w:rFonts w:cstheme="minorHAnsi"/>
        </w:rPr>
        <w:t>-plot</w:t>
      </w:r>
      <w:r w:rsidR="00AE1ED2">
        <w:rPr>
          <w:rFonts w:cstheme="minorHAnsi"/>
        </w:rPr>
        <w:t>,</w:t>
      </w:r>
      <w:r w:rsidRPr="00CB41FB">
        <w:rPr>
          <w:rFonts w:cstheme="minorHAnsi"/>
        </w:rPr>
        <w:t xml:space="preserve"> where the normalised </w:t>
      </w:r>
      <w:r w:rsidRPr="00CB41FB">
        <w:rPr>
          <w:rFonts w:cstheme="minorHAnsi"/>
          <w:vertAlign w:val="superscript"/>
        </w:rPr>
        <w:t>18</w:t>
      </w:r>
      <w:r w:rsidRPr="00CB41FB">
        <w:rPr>
          <w:rFonts w:cstheme="minorHAnsi"/>
        </w:rPr>
        <w:t xml:space="preserve">O surface fraction is plotted as a function of the reduced variable </w:t>
      </w:r>
      <w:r w:rsidRPr="00CB41FB">
        <w:rPr>
          <w:rFonts w:cstheme="minorHAnsi"/>
          <w:i/>
        </w:rPr>
        <w:t>h</w:t>
      </w:r>
      <w:r w:rsidRPr="00CB41FB">
        <w:rPr>
          <w:rFonts w:cstheme="minorHAnsi"/>
        </w:rPr>
        <w:t>’</w:t>
      </w:r>
      <w:r w:rsidR="00AE1ED2">
        <w:rPr>
          <w:rFonts w:cstheme="minorHAnsi"/>
        </w:rPr>
        <w:t>,</w:t>
      </w:r>
      <w:r w:rsidRPr="00CB41FB">
        <w:rPr>
          <w:rFonts w:cstheme="minorHAnsi"/>
        </w:rPr>
        <w:t xml:space="preserve"> is introduced and the plot is shown in Fig. </w:t>
      </w:r>
      <w:r w:rsidR="003B3A65">
        <w:rPr>
          <w:rFonts w:cstheme="minorHAnsi"/>
        </w:rPr>
        <w:t>5</w:t>
      </w:r>
      <w:r w:rsidR="008963C3" w:rsidRPr="00CB41FB">
        <w:rPr>
          <w:rFonts w:cstheme="minorHAnsi"/>
        </w:rPr>
        <w:t xml:space="preserve"> </w:t>
      </w:r>
      <w:r w:rsidRPr="00CB41FB">
        <w:rPr>
          <w:rFonts w:cstheme="minorHAnsi"/>
        </w:rPr>
        <w:t>as</w:t>
      </w:r>
      <w:r w:rsidR="00254F9D">
        <w:rPr>
          <w:rFonts w:cstheme="minorHAnsi"/>
        </w:rPr>
        <w:t xml:space="preserve"> </w:t>
      </w:r>
      <w:r w:rsidR="00A00F49">
        <w:rPr>
          <w:rFonts w:cstheme="minorHAnsi"/>
        </w:rPr>
        <w:t>the green curve (based on Eq. (6</w:t>
      </w:r>
      <w:r w:rsidRPr="00CB41FB">
        <w:rPr>
          <w:rFonts w:cstheme="minorHAnsi"/>
        </w:rPr>
        <w:t xml:space="preserve">)). Previous studies by </w:t>
      </w:r>
      <w:proofErr w:type="spellStart"/>
      <w:r w:rsidRPr="00CB41FB">
        <w:rPr>
          <w:rFonts w:cstheme="minorHAnsi"/>
        </w:rPr>
        <w:t>Kilner</w:t>
      </w:r>
      <w:proofErr w:type="spellEnd"/>
      <w:r w:rsidRPr="00CB41FB">
        <w:rPr>
          <w:rFonts w:cstheme="minorHAnsi"/>
        </w:rPr>
        <w:t xml:space="preserve"> and De Souza </w:t>
      </w:r>
      <w:r w:rsidR="00FD12D6">
        <w:rPr>
          <w:rFonts w:cstheme="minorHAnsi"/>
        </w:rPr>
        <w:t>[39]</w:t>
      </w:r>
      <w:r w:rsidRPr="00CB41FB">
        <w:rPr>
          <w:rFonts w:cstheme="minorHAnsi"/>
        </w:rPr>
        <w:t xml:space="preserve"> reported that in the large </w:t>
      </w:r>
      <w:r w:rsidRPr="00CB41FB">
        <w:rPr>
          <w:rFonts w:cstheme="minorHAnsi"/>
          <w:i/>
        </w:rPr>
        <w:t>h</w:t>
      </w:r>
      <w:r w:rsidRPr="00CB41FB">
        <w:rPr>
          <w:rFonts w:cstheme="minorHAnsi"/>
        </w:rPr>
        <w:t xml:space="preserve">’ region where the normalised </w:t>
      </w:r>
      <w:r w:rsidRPr="00CB41FB">
        <w:rPr>
          <w:rFonts w:cstheme="minorHAnsi"/>
          <w:vertAlign w:val="superscript"/>
        </w:rPr>
        <w:t>18</w:t>
      </w:r>
      <w:r w:rsidRPr="00CB41FB">
        <w:rPr>
          <w:rFonts w:cstheme="minorHAnsi"/>
        </w:rPr>
        <w:t>O surface fraction is close to the gas concentration, it becomes difficult and problematic to obtain reliable values for the surface exchange coefficient and only the low</w:t>
      </w:r>
      <w:r w:rsidR="00F02ED6">
        <w:rPr>
          <w:rFonts w:cstheme="minorHAnsi"/>
        </w:rPr>
        <w:t>er</w:t>
      </w:r>
      <w:r w:rsidRPr="00CB41FB">
        <w:rPr>
          <w:rFonts w:cstheme="minorHAnsi"/>
        </w:rPr>
        <w:t xml:space="preserve"> limit of </w:t>
      </w:r>
      <w:r w:rsidRPr="00CB41FB">
        <w:rPr>
          <w:rFonts w:cstheme="minorHAnsi"/>
          <w:i/>
        </w:rPr>
        <w:t>k</w:t>
      </w:r>
      <w:r w:rsidRPr="00CB41FB">
        <w:rPr>
          <w:rFonts w:cstheme="minorHAnsi"/>
        </w:rPr>
        <w:t xml:space="preserve"> can be achieved, while in the low </w:t>
      </w:r>
      <w:r w:rsidRPr="00CB41FB">
        <w:rPr>
          <w:rFonts w:cstheme="minorHAnsi"/>
          <w:i/>
        </w:rPr>
        <w:t>h</w:t>
      </w:r>
      <w:r w:rsidRPr="00CB41FB">
        <w:rPr>
          <w:rFonts w:cstheme="minorHAnsi"/>
        </w:rPr>
        <w:t xml:space="preserve">’ region where the surface </w:t>
      </w:r>
      <w:r w:rsidRPr="00CB41FB">
        <w:rPr>
          <w:rFonts w:cstheme="minorHAnsi"/>
          <w:vertAlign w:val="superscript"/>
        </w:rPr>
        <w:t>18</w:t>
      </w:r>
      <w:r w:rsidRPr="00CB41FB">
        <w:rPr>
          <w:rFonts w:cstheme="minorHAnsi"/>
        </w:rPr>
        <w:t xml:space="preserve">O fraction is low, the low surface concentrations result in inaccurate diffusion kinetics due to the greater scatter in the data points. Hence, an </w:t>
      </w:r>
      <w:r w:rsidRPr="00CB41FB">
        <w:rPr>
          <w:rFonts w:cstheme="minorHAnsi"/>
          <w:i/>
        </w:rPr>
        <w:t>h</w:t>
      </w:r>
      <w:r w:rsidRPr="00CB41FB">
        <w:rPr>
          <w:rFonts w:cstheme="minorHAnsi"/>
        </w:rPr>
        <w:t>’ range of 0.1-4 is suggested to obtain reliable diffusion kinetics.</w:t>
      </w:r>
    </w:p>
    <w:p w14:paraId="46FC50BD" w14:textId="1FBE9128" w:rsidR="00920FCE" w:rsidRPr="00CB41FB" w:rsidRDefault="00920FCE" w:rsidP="00CB4D07">
      <w:pPr>
        <w:jc w:val="both"/>
        <w:rPr>
          <w:rFonts w:cstheme="minorHAnsi"/>
        </w:rPr>
      </w:pPr>
      <w:r w:rsidRPr="00CB41FB">
        <w:rPr>
          <w:rFonts w:cstheme="minorHAnsi"/>
        </w:rPr>
        <w:t>However, for the materials with high surface exchange rate and relatively low diffusivity,</w:t>
      </w:r>
      <w:r w:rsidR="00B36281">
        <w:rPr>
          <w:rFonts w:cstheme="minorHAnsi"/>
        </w:rPr>
        <w:t xml:space="preserve"> as</w:t>
      </w:r>
      <w:r w:rsidRPr="00CB41FB">
        <w:rPr>
          <w:rFonts w:cstheme="minorHAnsi"/>
        </w:rPr>
        <w:t xml:space="preserve"> in th</w:t>
      </w:r>
      <w:r w:rsidR="00B36281">
        <w:rPr>
          <w:rFonts w:cstheme="minorHAnsi"/>
        </w:rPr>
        <w:t>e</w:t>
      </w:r>
      <w:r w:rsidRPr="00CB41FB">
        <w:rPr>
          <w:rFonts w:cstheme="minorHAnsi"/>
        </w:rPr>
        <w:t xml:space="preserve"> case </w:t>
      </w:r>
      <w:r w:rsidR="00B36281">
        <w:rPr>
          <w:rFonts w:cstheme="minorHAnsi"/>
        </w:rPr>
        <w:t xml:space="preserve">of </w:t>
      </w:r>
      <w:r w:rsidRPr="00CB41FB">
        <w:rPr>
          <w:rFonts w:cstheme="minorHAnsi"/>
        </w:rPr>
        <w:t>the</w:t>
      </w:r>
      <w:r w:rsidR="00B36281">
        <w:rPr>
          <w:rFonts w:cstheme="minorHAnsi"/>
        </w:rPr>
        <w:t>se</w:t>
      </w:r>
      <w:r w:rsidRPr="00CB41FB">
        <w:rPr>
          <w:rFonts w:cstheme="minorHAnsi"/>
        </w:rPr>
        <w:t xml:space="preserve"> </w:t>
      </w:r>
      <w:proofErr w:type="spellStart"/>
      <w:r w:rsidRPr="00CB41FB">
        <w:rPr>
          <w:rFonts w:cstheme="minorHAnsi"/>
        </w:rPr>
        <w:t>LSCrF</w:t>
      </w:r>
      <w:proofErr w:type="spellEnd"/>
      <w:r w:rsidRPr="00CB41FB">
        <w:rPr>
          <w:rFonts w:cstheme="minorHAnsi"/>
        </w:rPr>
        <w:t xml:space="preserve"> materials, it is impractical to make the </w:t>
      </w:r>
      <w:r w:rsidRPr="00CB41FB">
        <w:rPr>
          <w:rFonts w:cstheme="minorHAnsi"/>
          <w:vertAlign w:val="superscript"/>
        </w:rPr>
        <w:t>18</w:t>
      </w:r>
      <w:r w:rsidRPr="00CB41FB">
        <w:rPr>
          <w:rFonts w:cstheme="minorHAnsi"/>
        </w:rPr>
        <w:t>O surface concentrations fall out</w:t>
      </w:r>
      <w:r w:rsidR="00B36281">
        <w:rPr>
          <w:rFonts w:cstheme="minorHAnsi"/>
        </w:rPr>
        <w:t>side</w:t>
      </w:r>
      <w:r w:rsidRPr="00CB41FB">
        <w:rPr>
          <w:rFonts w:cstheme="minorHAnsi"/>
        </w:rPr>
        <w:t xml:space="preserve"> of the region with large </w:t>
      </w:r>
      <w:r w:rsidRPr="00CB41FB">
        <w:rPr>
          <w:rFonts w:cstheme="minorHAnsi"/>
          <w:i/>
        </w:rPr>
        <w:t>h</w:t>
      </w:r>
      <w:r w:rsidRPr="00CB41FB">
        <w:rPr>
          <w:rFonts w:cstheme="minorHAnsi"/>
        </w:rPr>
        <w:t xml:space="preserve">’ at certain temperatures via varying the isotopic exchange duration. To ensure the reliability and accuracy of the diffusion kinetics, the experimentally obtained normalised </w:t>
      </w:r>
      <w:r w:rsidRPr="00CB41FB">
        <w:rPr>
          <w:rFonts w:cstheme="minorHAnsi"/>
          <w:vertAlign w:val="superscript"/>
        </w:rPr>
        <w:t>18</w:t>
      </w:r>
      <w:r w:rsidRPr="00CB41FB">
        <w:rPr>
          <w:rFonts w:cstheme="minorHAnsi"/>
        </w:rPr>
        <w:t xml:space="preserve">O surface fractions as a function of the reduced variable </w:t>
      </w:r>
      <w:r w:rsidRPr="00CB41FB">
        <w:rPr>
          <w:rFonts w:cstheme="minorHAnsi"/>
          <w:i/>
        </w:rPr>
        <w:t>h</w:t>
      </w:r>
      <w:r w:rsidRPr="00CB41FB">
        <w:rPr>
          <w:rFonts w:cstheme="minorHAnsi"/>
        </w:rPr>
        <w:t xml:space="preserve">’ for all the </w:t>
      </w:r>
      <w:proofErr w:type="spellStart"/>
      <w:r w:rsidRPr="00CB41FB">
        <w:rPr>
          <w:rFonts w:cstheme="minorHAnsi"/>
        </w:rPr>
        <w:t>LSCrF</w:t>
      </w:r>
      <w:proofErr w:type="spellEnd"/>
      <w:r w:rsidRPr="00CB41FB">
        <w:rPr>
          <w:rFonts w:cstheme="minorHAnsi"/>
        </w:rPr>
        <w:t xml:space="preserve"> pellets at measured temperatures are also plotted in Fig. </w:t>
      </w:r>
      <w:r w:rsidR="003B3A65">
        <w:rPr>
          <w:rFonts w:cstheme="minorHAnsi"/>
        </w:rPr>
        <w:t>5</w:t>
      </w:r>
      <w:r w:rsidRPr="00CB41FB">
        <w:rPr>
          <w:rFonts w:cstheme="minorHAnsi"/>
        </w:rPr>
        <w:t>. It is obvious that some of the data points are much lower than the calculated curve and the</w:t>
      </w:r>
      <w:r w:rsidR="006F40D5">
        <w:rPr>
          <w:rFonts w:cstheme="minorHAnsi"/>
        </w:rPr>
        <w:t>se points have been circled in grey</w:t>
      </w:r>
      <w:r w:rsidRPr="00CB41FB">
        <w:rPr>
          <w:rFonts w:cstheme="minorHAnsi"/>
        </w:rPr>
        <w:t xml:space="preserve">. Interestingly, these marked points were all obtained via the line scan mode in the </w:t>
      </w:r>
      <w:proofErr w:type="spellStart"/>
      <w:r w:rsidRPr="00CB41FB">
        <w:rPr>
          <w:rFonts w:cstheme="minorHAnsi"/>
        </w:rPr>
        <w:t>ToF</w:t>
      </w:r>
      <w:proofErr w:type="spellEnd"/>
      <w:r w:rsidRPr="00CB41FB">
        <w:rPr>
          <w:rFonts w:cstheme="minorHAnsi"/>
        </w:rPr>
        <w:t xml:space="preserve">-SIMS instrument. For the isothermal LSCrF55 samples (950 </w:t>
      </w:r>
      <m:oMath>
        <m:r>
          <w:rPr>
            <w:rFonts w:ascii="Cambria Math" w:hAnsi="Cambria Math" w:cstheme="minorHAnsi"/>
          </w:rPr>
          <m:t>℃</m:t>
        </m:r>
      </m:oMath>
      <w:r w:rsidRPr="00CB41FB">
        <w:rPr>
          <w:rFonts w:cstheme="minorHAnsi"/>
        </w:rPr>
        <w:t xml:space="preserve"> and 1000 </w:t>
      </w:r>
      <m:oMath>
        <m:r>
          <w:rPr>
            <w:rFonts w:ascii="Cambria Math" w:hAnsi="Cambria Math" w:cstheme="minorHAnsi"/>
          </w:rPr>
          <m:t>℃</m:t>
        </m:r>
      </m:oMath>
      <w:r w:rsidRPr="00CB41FB">
        <w:rPr>
          <w:rFonts w:cstheme="minorHAnsi"/>
        </w:rPr>
        <w:t xml:space="preserve">) measured </w:t>
      </w:r>
      <w:r w:rsidR="00AE1ED2">
        <w:rPr>
          <w:rFonts w:cstheme="minorHAnsi"/>
        </w:rPr>
        <w:t>under</w:t>
      </w:r>
      <w:r w:rsidRPr="00CB41FB">
        <w:rPr>
          <w:rFonts w:cstheme="minorHAnsi"/>
        </w:rPr>
        <w:t xml:space="preserve"> the depth profile mode, more accurate surface </w:t>
      </w:r>
      <w:r w:rsidRPr="00CB41FB">
        <w:rPr>
          <w:rFonts w:cstheme="minorHAnsi"/>
          <w:vertAlign w:val="superscript"/>
        </w:rPr>
        <w:t>18</w:t>
      </w:r>
      <w:r w:rsidRPr="00CB41FB">
        <w:rPr>
          <w:rFonts w:cstheme="minorHAnsi"/>
        </w:rPr>
        <w:t xml:space="preserve">O concentrations were observed, i.e. the blue triangles </w:t>
      </w:r>
      <w:r w:rsidR="00B36281">
        <w:rPr>
          <w:rFonts w:cstheme="minorHAnsi"/>
        </w:rPr>
        <w:t xml:space="preserve">in </w:t>
      </w:r>
      <w:r w:rsidRPr="00CB41FB">
        <w:rPr>
          <w:rFonts w:cstheme="minorHAnsi"/>
        </w:rPr>
        <w:t xml:space="preserve">Fig. </w:t>
      </w:r>
      <w:r w:rsidR="003B3A65">
        <w:rPr>
          <w:rFonts w:cstheme="minorHAnsi"/>
        </w:rPr>
        <w:t>5</w:t>
      </w:r>
      <w:r w:rsidRPr="00CB41FB">
        <w:rPr>
          <w:rFonts w:cstheme="minorHAnsi"/>
        </w:rPr>
        <w:t xml:space="preserve"> fall onto or close to the theoretically calculated </w:t>
      </w:r>
      <w:r w:rsidRPr="00CB41FB">
        <w:rPr>
          <w:rFonts w:cstheme="minorHAnsi"/>
          <w:i/>
        </w:rPr>
        <w:t>h</w:t>
      </w:r>
      <w:r w:rsidRPr="00CB41FB">
        <w:rPr>
          <w:rFonts w:cstheme="minorHAnsi"/>
        </w:rPr>
        <w:t xml:space="preserve">-curve. To study the limitations of the SIMS analysis for measuring the diffusion kinetics of the </w:t>
      </w:r>
      <w:proofErr w:type="spellStart"/>
      <w:r w:rsidRPr="00CB41FB">
        <w:rPr>
          <w:rFonts w:cstheme="minorHAnsi"/>
        </w:rPr>
        <w:t>LSCrF</w:t>
      </w:r>
      <w:proofErr w:type="spellEnd"/>
      <w:r w:rsidRPr="00CB41FB">
        <w:rPr>
          <w:rFonts w:cstheme="minorHAnsi"/>
        </w:rPr>
        <w:t xml:space="preserve"> materials, the LSCrF55 pellets were chosen as an example</w:t>
      </w:r>
      <w:r w:rsidR="00B36281">
        <w:rPr>
          <w:rFonts w:cstheme="minorHAnsi"/>
        </w:rPr>
        <w:t>,</w:t>
      </w:r>
      <w:r w:rsidRPr="00CB41FB">
        <w:rPr>
          <w:rFonts w:cstheme="minorHAnsi"/>
        </w:rPr>
        <w:t xml:space="preserve"> and discussions of the potential reasons for the underestimation of surface exchange coefficients obtained via line scan measurement mode will be provided</w:t>
      </w:r>
      <w:r w:rsidR="00CB4D07">
        <w:rPr>
          <w:rFonts w:cstheme="minorHAnsi"/>
        </w:rPr>
        <w:t>.</w:t>
      </w:r>
    </w:p>
    <w:p w14:paraId="58B22C3E" w14:textId="77777777" w:rsidR="00920FCE" w:rsidRPr="00CB41FB" w:rsidRDefault="00920FCE" w:rsidP="00920FCE">
      <w:pPr>
        <w:keepNext/>
        <w:spacing w:line="360" w:lineRule="auto"/>
        <w:jc w:val="center"/>
        <w:rPr>
          <w:rFonts w:cstheme="minorHAnsi"/>
        </w:rPr>
      </w:pPr>
      <w:r w:rsidRPr="00CB41FB">
        <w:rPr>
          <w:rFonts w:cstheme="minorHAnsi"/>
          <w:noProof/>
          <w:lang w:val="en-US" w:eastAsia="en-US"/>
        </w:rPr>
        <w:lastRenderedPageBreak/>
        <w:drawing>
          <wp:inline distT="0" distB="0" distL="0" distR="0" wp14:anchorId="67B01129" wp14:editId="688F4462">
            <wp:extent cx="4578824" cy="3557139"/>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132" cy="3558155"/>
                    </a:xfrm>
                    <a:prstGeom prst="rect">
                      <a:avLst/>
                    </a:prstGeom>
                  </pic:spPr>
                </pic:pic>
              </a:graphicData>
            </a:graphic>
          </wp:inline>
        </w:drawing>
      </w:r>
    </w:p>
    <w:p w14:paraId="46581F3D" w14:textId="03BA03DC" w:rsidR="0020385D" w:rsidRPr="00D8643E" w:rsidRDefault="00920FCE" w:rsidP="00D8643E">
      <w:pPr>
        <w:pStyle w:val="Caption"/>
        <w:jc w:val="center"/>
        <w:rPr>
          <w:rFonts w:asciiTheme="minorHAnsi" w:hAnsiTheme="minorHAnsi" w:cstheme="minorHAnsi"/>
          <w:strike/>
        </w:rPr>
      </w:pPr>
      <w:bookmarkStart w:id="3" w:name="_Toc485375869"/>
      <w:r w:rsidRPr="00CB41FB">
        <w:rPr>
          <w:rFonts w:asciiTheme="minorHAnsi" w:hAnsiTheme="minorHAnsi" w:cstheme="minorHAnsi"/>
          <w:b/>
        </w:rPr>
        <w:t xml:space="preserve">Figure </w:t>
      </w:r>
      <w:r w:rsidR="003B3A65">
        <w:rPr>
          <w:rFonts w:asciiTheme="minorHAnsi" w:hAnsiTheme="minorHAnsi" w:cstheme="minorHAnsi"/>
          <w:b/>
        </w:rPr>
        <w:t>5</w:t>
      </w:r>
      <w:r w:rsidRPr="00CB41FB">
        <w:rPr>
          <w:rFonts w:asciiTheme="minorHAnsi" w:hAnsiTheme="minorHAnsi" w:cstheme="minorHAnsi"/>
        </w:rPr>
        <w:t xml:space="preserve"> Normalised surface isotope fraction as a function of the reduced variable </w:t>
      </w:r>
      <w:r w:rsidRPr="00CB41FB">
        <w:rPr>
          <w:rFonts w:asciiTheme="minorHAnsi" w:hAnsiTheme="minorHAnsi" w:cstheme="minorHAnsi"/>
          <w:i/>
        </w:rPr>
        <w:t>h</w:t>
      </w:r>
      <w:r w:rsidRPr="00CB41FB">
        <w:rPr>
          <w:rFonts w:asciiTheme="minorHAnsi" w:hAnsiTheme="minorHAnsi" w:cstheme="minorHAnsi"/>
        </w:rPr>
        <w:t xml:space="preserve">’: the curve is the calculated surface isotope fraction based on </w:t>
      </w:r>
      <w:r w:rsidR="00A00F49">
        <w:rPr>
          <w:rFonts w:asciiTheme="minorHAnsi" w:hAnsiTheme="minorHAnsi" w:cstheme="minorHAnsi"/>
        </w:rPr>
        <w:t>Eq. (6</w:t>
      </w:r>
      <w:r w:rsidRPr="00CB41FB">
        <w:rPr>
          <w:rFonts w:asciiTheme="minorHAnsi" w:hAnsiTheme="minorHAnsi" w:cstheme="minorHAnsi"/>
        </w:rPr>
        <w:t xml:space="preserve">) and the points are the experimental values of </w:t>
      </w:r>
      <w:r w:rsidR="00370E2F" w:rsidRPr="00CB41FB">
        <w:rPr>
          <w:rFonts w:asciiTheme="minorHAnsi" w:hAnsiTheme="minorHAnsi" w:cstheme="minorHAnsi"/>
        </w:rPr>
        <w:t xml:space="preserve">the </w:t>
      </w:r>
      <w:r w:rsidRPr="00CB41FB">
        <w:rPr>
          <w:rFonts w:asciiTheme="minorHAnsi" w:hAnsiTheme="minorHAnsi" w:cstheme="minorHAnsi"/>
        </w:rPr>
        <w:t xml:space="preserve">normalised surface isotope fraction of the </w:t>
      </w:r>
      <w:proofErr w:type="spellStart"/>
      <w:r w:rsidRPr="00CB41FB">
        <w:rPr>
          <w:rFonts w:asciiTheme="minorHAnsi" w:hAnsiTheme="minorHAnsi" w:cstheme="minorHAnsi"/>
        </w:rPr>
        <w:t>LSCrF</w:t>
      </w:r>
      <w:proofErr w:type="spellEnd"/>
      <w:r w:rsidRPr="00CB41FB">
        <w:rPr>
          <w:rFonts w:asciiTheme="minorHAnsi" w:hAnsiTheme="minorHAnsi" w:cstheme="minorHAnsi"/>
        </w:rPr>
        <w:t xml:space="preserve"> </w:t>
      </w:r>
      <w:r w:rsidR="005160AC">
        <w:rPr>
          <w:rFonts w:asciiTheme="minorHAnsi" w:hAnsiTheme="minorHAnsi" w:cstheme="minorHAnsi"/>
        </w:rPr>
        <w:t>materials</w:t>
      </w:r>
      <w:r w:rsidRPr="00CB41FB">
        <w:rPr>
          <w:rFonts w:asciiTheme="minorHAnsi" w:hAnsiTheme="minorHAnsi" w:cstheme="minorHAnsi"/>
        </w:rPr>
        <w:t xml:space="preserve"> (LS-Line scan mode via </w:t>
      </w:r>
      <w:proofErr w:type="spellStart"/>
      <w:r w:rsidRPr="00CB41FB">
        <w:rPr>
          <w:rFonts w:asciiTheme="minorHAnsi" w:hAnsiTheme="minorHAnsi" w:cstheme="minorHAnsi"/>
        </w:rPr>
        <w:t>ToF</w:t>
      </w:r>
      <w:proofErr w:type="spellEnd"/>
      <w:r w:rsidRPr="00CB41FB">
        <w:rPr>
          <w:rFonts w:asciiTheme="minorHAnsi" w:hAnsiTheme="minorHAnsi" w:cstheme="minorHAnsi"/>
        </w:rPr>
        <w:t xml:space="preserve">-SIMS elemental mapping analysis). The grey oval circles the data obtained by line scan </w:t>
      </w:r>
      <w:proofErr w:type="gramStart"/>
      <w:r w:rsidRPr="00CB41FB">
        <w:rPr>
          <w:rFonts w:asciiTheme="minorHAnsi" w:hAnsiTheme="minorHAnsi" w:cstheme="minorHAnsi"/>
        </w:rPr>
        <w:t>mode which</w:t>
      </w:r>
      <w:proofErr w:type="gramEnd"/>
      <w:r w:rsidRPr="00CB41FB">
        <w:rPr>
          <w:rFonts w:asciiTheme="minorHAnsi" w:hAnsiTheme="minorHAnsi" w:cstheme="minorHAnsi"/>
        </w:rPr>
        <w:t xml:space="preserve"> present much lower values than the theoretical results.</w:t>
      </w:r>
      <w:bookmarkEnd w:id="3"/>
    </w:p>
    <w:p w14:paraId="3DB34366" w14:textId="408692A8" w:rsidR="00920FCE" w:rsidRPr="00CB41FB" w:rsidRDefault="00920FCE" w:rsidP="003F0369">
      <w:pPr>
        <w:jc w:val="both"/>
        <w:rPr>
          <w:rFonts w:cstheme="minorHAnsi"/>
        </w:rPr>
      </w:pPr>
      <w:r w:rsidRPr="00CB41FB">
        <w:rPr>
          <w:rFonts w:cstheme="minorHAnsi"/>
        </w:rPr>
        <w:t xml:space="preserve">Fig. </w:t>
      </w:r>
      <w:r w:rsidR="003B3A65">
        <w:rPr>
          <w:rFonts w:cstheme="minorHAnsi"/>
        </w:rPr>
        <w:t>6</w:t>
      </w:r>
      <w:r w:rsidRPr="00CB41FB">
        <w:rPr>
          <w:rFonts w:cstheme="minorHAnsi"/>
        </w:rPr>
        <w:t xml:space="preserve"> </w:t>
      </w:r>
      <w:r w:rsidR="006F40D5">
        <w:rPr>
          <w:rFonts w:cstheme="minorHAnsi"/>
        </w:rPr>
        <w:t>displays</w:t>
      </w:r>
      <w:r w:rsidRPr="00CB41FB">
        <w:rPr>
          <w:rFonts w:cstheme="minorHAnsi"/>
        </w:rPr>
        <w:t xml:space="preserve"> the diffusion profiles of the LSCrF55 pellets </w:t>
      </w:r>
      <w:proofErr w:type="spellStart"/>
      <w:r w:rsidRPr="00CB41FB">
        <w:rPr>
          <w:rFonts w:cstheme="minorHAnsi"/>
        </w:rPr>
        <w:t>isotopically</w:t>
      </w:r>
      <w:proofErr w:type="spellEnd"/>
      <w:r w:rsidRPr="00CB41FB">
        <w:rPr>
          <w:rFonts w:cstheme="minorHAnsi"/>
        </w:rPr>
        <w:t xml:space="preserve"> exchanged at 950 </w:t>
      </w:r>
      <m:oMath>
        <m:r>
          <w:rPr>
            <w:rFonts w:ascii="Cambria Math" w:hAnsi="Cambria Math" w:cstheme="minorHAnsi"/>
          </w:rPr>
          <m:t>℃</m:t>
        </m:r>
      </m:oMath>
      <w:r w:rsidRPr="00CB41FB">
        <w:rPr>
          <w:rFonts w:cstheme="minorHAnsi"/>
        </w:rPr>
        <w:t xml:space="preserve"> and 1000 </w:t>
      </w:r>
      <m:oMath>
        <m:r>
          <w:rPr>
            <w:rFonts w:ascii="Cambria Math" w:hAnsi="Cambria Math" w:cstheme="minorHAnsi"/>
          </w:rPr>
          <m:t>℃</m:t>
        </m:r>
      </m:oMath>
      <w:r w:rsidRPr="00CB41FB">
        <w:rPr>
          <w:rFonts w:cstheme="minorHAnsi"/>
        </w:rPr>
        <w:t xml:space="preserve"> and analysed via different analysis modes dependent upon the isotopic exchange duration. The obtained diffusion kinetics and the corresponding isotopic exchange conditions are listed in Table </w:t>
      </w:r>
      <w:r w:rsidR="00F04D69">
        <w:rPr>
          <w:rFonts w:cstheme="minorHAnsi"/>
        </w:rPr>
        <w:t>1</w:t>
      </w:r>
      <w:r w:rsidRPr="00CB41FB">
        <w:rPr>
          <w:rFonts w:cstheme="minorHAnsi"/>
        </w:rPr>
        <w:t xml:space="preserve">. Obviously, compared </w:t>
      </w:r>
      <w:r w:rsidR="00D3492B">
        <w:rPr>
          <w:rFonts w:cstheme="minorHAnsi"/>
        </w:rPr>
        <w:t>with</w:t>
      </w:r>
      <w:r w:rsidRPr="00CB41FB">
        <w:rPr>
          <w:rFonts w:cstheme="minorHAnsi"/>
        </w:rPr>
        <w:t xml:space="preserve"> the diffusion profiles obtained by the depth profile mode where the experimental data agree well with the calculated profile,</w:t>
      </w:r>
      <w:r w:rsidR="00F02ED6">
        <w:rPr>
          <w:rFonts w:cstheme="minorHAnsi"/>
        </w:rPr>
        <w:t xml:space="preserve"> an</w:t>
      </w:r>
      <w:r w:rsidRPr="00CB41FB">
        <w:rPr>
          <w:rFonts w:cstheme="minorHAnsi"/>
        </w:rPr>
        <w:t xml:space="preserve"> apparent and significant mismatch between the experimental values and the fitted profile can be clearly seen in the diffusion profiles </w:t>
      </w:r>
      <w:r w:rsidR="00F02ED6">
        <w:rPr>
          <w:rFonts w:cstheme="minorHAnsi"/>
        </w:rPr>
        <w:t xml:space="preserve">especially in the first few microns of the depth profile </w:t>
      </w:r>
      <w:r w:rsidRPr="00CB41FB">
        <w:rPr>
          <w:rFonts w:cstheme="minorHAnsi"/>
        </w:rPr>
        <w:t>obtained via the line scan mode. This dramatic discrepancy result</w:t>
      </w:r>
      <w:r w:rsidR="00D3492B">
        <w:rPr>
          <w:rFonts w:cstheme="minorHAnsi"/>
        </w:rPr>
        <w:t>s</w:t>
      </w:r>
      <w:r w:rsidRPr="00CB41FB">
        <w:rPr>
          <w:rFonts w:cstheme="minorHAnsi"/>
        </w:rPr>
        <w:t xml:space="preserve"> in the significant underestimation of t</w:t>
      </w:r>
      <w:r w:rsidR="00D3492B">
        <w:rPr>
          <w:rFonts w:cstheme="minorHAnsi"/>
        </w:rPr>
        <w:t>he surface exchange coefficients (</w:t>
      </w:r>
      <w:r w:rsidRPr="00CB41FB">
        <w:rPr>
          <w:rFonts w:cstheme="minorHAnsi"/>
        </w:rPr>
        <w:t xml:space="preserve">Table </w:t>
      </w:r>
      <w:r w:rsidR="00F04D69">
        <w:rPr>
          <w:rFonts w:cstheme="minorHAnsi"/>
        </w:rPr>
        <w:t>1</w:t>
      </w:r>
      <w:r w:rsidR="00D3492B">
        <w:rPr>
          <w:rFonts w:cstheme="minorHAnsi"/>
        </w:rPr>
        <w:t>)</w:t>
      </w:r>
      <w:r w:rsidRPr="00CB41FB">
        <w:rPr>
          <w:rFonts w:cstheme="minorHAnsi"/>
        </w:rPr>
        <w:t xml:space="preserve">. The surface exchange coefficients obtained by the line scan mode are significantly lower than those obtained using the depth profile mode, while the diffusion coefficients obtained via these two analysis modes can be considered as identical. The underestimated surface exchange coefficients may be related to the edge effects of the line scan </w:t>
      </w:r>
      <w:r w:rsidR="00152E9B" w:rsidRPr="00CB41FB">
        <w:rPr>
          <w:rFonts w:cstheme="minorHAnsi"/>
        </w:rPr>
        <w:t xml:space="preserve">mode, </w:t>
      </w:r>
      <w:r w:rsidR="00152E9B">
        <w:rPr>
          <w:rFonts w:cstheme="minorHAnsi"/>
        </w:rPr>
        <w:t xml:space="preserve">and </w:t>
      </w:r>
      <w:r w:rsidRPr="00CB41FB">
        <w:rPr>
          <w:rFonts w:cstheme="minorHAnsi"/>
        </w:rPr>
        <w:t xml:space="preserve">‘dead time’ and saturation effects of a </w:t>
      </w:r>
      <w:proofErr w:type="spellStart"/>
      <w:r w:rsidRPr="00CB41FB">
        <w:rPr>
          <w:rFonts w:cstheme="minorHAnsi"/>
        </w:rPr>
        <w:t>ToF</w:t>
      </w:r>
      <w:proofErr w:type="spellEnd"/>
      <w:r w:rsidRPr="00CB41FB">
        <w:rPr>
          <w:rFonts w:cstheme="minorHAnsi"/>
        </w:rPr>
        <w:t xml:space="preserve">-SIMS detector or a combination of these </w:t>
      </w:r>
      <w:r w:rsidR="00116BCD">
        <w:rPr>
          <w:rFonts w:cstheme="minorHAnsi"/>
        </w:rPr>
        <w:t xml:space="preserve">two </w:t>
      </w:r>
      <w:r w:rsidRPr="00CB41FB">
        <w:rPr>
          <w:rFonts w:cstheme="minorHAnsi"/>
        </w:rPr>
        <w:t>possible reasons.</w:t>
      </w:r>
    </w:p>
    <w:p w14:paraId="212D6A89" w14:textId="77777777" w:rsidR="00920FCE" w:rsidRPr="00CB41FB" w:rsidRDefault="00920FCE" w:rsidP="00920FCE">
      <w:pPr>
        <w:keepNext/>
        <w:spacing w:line="360" w:lineRule="auto"/>
        <w:jc w:val="center"/>
        <w:rPr>
          <w:rFonts w:cstheme="minorHAnsi"/>
        </w:rPr>
      </w:pPr>
      <w:r w:rsidRPr="00CB41FB">
        <w:rPr>
          <w:rFonts w:cstheme="minorHAnsi"/>
          <w:noProof/>
          <w:lang w:val="en-US" w:eastAsia="en-US"/>
        </w:rPr>
        <w:lastRenderedPageBreak/>
        <w:drawing>
          <wp:inline distT="0" distB="0" distL="0" distR="0" wp14:anchorId="5B3F526B" wp14:editId="2749C583">
            <wp:extent cx="4421875" cy="3382468"/>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4.9.jpg"/>
                    <pic:cNvPicPr/>
                  </pic:nvPicPr>
                  <pic:blipFill>
                    <a:blip r:embed="rId15">
                      <a:extLst>
                        <a:ext uri="{28A0092B-C50C-407E-A947-70E740481C1C}">
                          <a14:useLocalDpi xmlns:a14="http://schemas.microsoft.com/office/drawing/2010/main" val="0"/>
                        </a:ext>
                      </a:extLst>
                    </a:blip>
                    <a:stretch>
                      <a:fillRect/>
                    </a:stretch>
                  </pic:blipFill>
                  <pic:spPr>
                    <a:xfrm>
                      <a:off x="0" y="0"/>
                      <a:ext cx="4433543" cy="3391393"/>
                    </a:xfrm>
                    <a:prstGeom prst="rect">
                      <a:avLst/>
                    </a:prstGeom>
                  </pic:spPr>
                </pic:pic>
              </a:graphicData>
            </a:graphic>
          </wp:inline>
        </w:drawing>
      </w:r>
    </w:p>
    <w:p w14:paraId="665CD25F" w14:textId="0FE1BAD7" w:rsidR="00920FCE" w:rsidRPr="00CB41FB" w:rsidRDefault="00920FCE" w:rsidP="00920FCE">
      <w:pPr>
        <w:pStyle w:val="Caption"/>
        <w:jc w:val="center"/>
        <w:rPr>
          <w:rFonts w:asciiTheme="minorHAnsi" w:hAnsiTheme="minorHAnsi" w:cstheme="minorHAnsi"/>
        </w:rPr>
      </w:pPr>
      <w:bookmarkStart w:id="4" w:name="_Toc485375870"/>
      <w:r w:rsidRPr="00CB41FB">
        <w:rPr>
          <w:rFonts w:asciiTheme="minorHAnsi" w:hAnsiTheme="minorHAnsi" w:cstheme="minorHAnsi"/>
          <w:b/>
        </w:rPr>
        <w:t xml:space="preserve">Figure </w:t>
      </w:r>
      <w:r w:rsidR="003B3A65">
        <w:rPr>
          <w:rFonts w:asciiTheme="minorHAnsi" w:hAnsiTheme="minorHAnsi" w:cstheme="minorHAnsi"/>
          <w:b/>
        </w:rPr>
        <w:t>6</w:t>
      </w:r>
      <w:r w:rsidRPr="00CB41FB">
        <w:rPr>
          <w:rFonts w:asciiTheme="minorHAnsi" w:hAnsiTheme="minorHAnsi" w:cstheme="minorHAnsi"/>
        </w:rPr>
        <w:t xml:space="preserve"> Diffusion profiles of the LSCrF55 materials exchanged at 950 </w:t>
      </w:r>
      <m:oMath>
        <m:r>
          <w:rPr>
            <w:rFonts w:ascii="Cambria Math" w:hAnsi="Cambria Math" w:cstheme="minorHAnsi"/>
          </w:rPr>
          <m:t>℃</m:t>
        </m:r>
      </m:oMath>
      <w:r w:rsidRPr="00CB41FB">
        <w:rPr>
          <w:rFonts w:asciiTheme="minorHAnsi" w:hAnsiTheme="minorHAnsi" w:cstheme="minorHAnsi"/>
        </w:rPr>
        <w:t xml:space="preserve"> and 1000</w:t>
      </w:r>
      <w:r w:rsidR="00AE1ED2">
        <w:rPr>
          <w:rFonts w:asciiTheme="minorHAnsi" w:hAnsiTheme="minorHAnsi" w:cstheme="minorHAnsi"/>
        </w:rPr>
        <w:t xml:space="preserve"> </w:t>
      </w:r>
      <m:oMath>
        <m:r>
          <w:rPr>
            <w:rFonts w:ascii="Cambria Math" w:hAnsi="Cambria Math" w:cstheme="minorHAnsi"/>
          </w:rPr>
          <m:t>℃</m:t>
        </m:r>
      </m:oMath>
      <w:r w:rsidRPr="00CB41FB">
        <w:rPr>
          <w:rFonts w:asciiTheme="minorHAnsi" w:hAnsiTheme="minorHAnsi" w:cstheme="minorHAnsi"/>
        </w:rPr>
        <w:t xml:space="preserve"> determined via different analysis modes (1) LSCrF55 isotopic exchanged at 950 </w:t>
      </w:r>
      <m:oMath>
        <m:r>
          <w:rPr>
            <w:rFonts w:ascii="Cambria Math" w:hAnsi="Cambria Math" w:cstheme="minorHAnsi"/>
          </w:rPr>
          <m:t>℃</m:t>
        </m:r>
      </m:oMath>
      <w:r w:rsidRPr="00CB41FB">
        <w:rPr>
          <w:rFonts w:asciiTheme="minorHAnsi" w:hAnsiTheme="minorHAnsi" w:cstheme="minorHAnsi"/>
        </w:rPr>
        <w:t xml:space="preserve"> and analysed via (a) line scan mode </w:t>
      </w:r>
      <w:r w:rsidR="00672593">
        <w:rPr>
          <w:rFonts w:asciiTheme="minorHAnsi" w:hAnsiTheme="minorHAnsi" w:cstheme="minorHAnsi"/>
        </w:rPr>
        <w:t xml:space="preserve">(LS) </w:t>
      </w:r>
      <w:r w:rsidRPr="00CB41FB">
        <w:rPr>
          <w:rFonts w:asciiTheme="minorHAnsi" w:hAnsiTheme="minorHAnsi" w:cstheme="minorHAnsi"/>
        </w:rPr>
        <w:t>(b) depth profile mode</w:t>
      </w:r>
      <w:r w:rsidR="00672593">
        <w:rPr>
          <w:rFonts w:asciiTheme="minorHAnsi" w:hAnsiTheme="minorHAnsi" w:cstheme="minorHAnsi"/>
        </w:rPr>
        <w:t xml:space="preserve"> (DP)</w:t>
      </w:r>
      <w:r w:rsidRPr="00CB41FB">
        <w:rPr>
          <w:rFonts w:asciiTheme="minorHAnsi" w:hAnsiTheme="minorHAnsi" w:cstheme="minorHAnsi"/>
        </w:rPr>
        <w:t xml:space="preserve">; and (2) LSCrF55 isotopic exchanged at 1000 </w:t>
      </w:r>
      <m:oMath>
        <m:r>
          <w:rPr>
            <w:rFonts w:ascii="Cambria Math" w:hAnsi="Cambria Math" w:cstheme="minorHAnsi"/>
          </w:rPr>
          <m:t>℃</m:t>
        </m:r>
      </m:oMath>
      <w:r w:rsidRPr="00CB41FB">
        <w:rPr>
          <w:rFonts w:asciiTheme="minorHAnsi" w:hAnsiTheme="minorHAnsi" w:cstheme="minorHAnsi"/>
        </w:rPr>
        <w:t xml:space="preserve"> and analysed via (a) line scan mode (b) depth profile mode. (The orange ovals mark the discrepancies between the theoretical and experimental values</w:t>
      </w:r>
      <w:r w:rsidR="006E671D" w:rsidRPr="00CB41FB">
        <w:rPr>
          <w:rFonts w:asciiTheme="minorHAnsi" w:hAnsiTheme="minorHAnsi" w:cstheme="minorHAnsi"/>
        </w:rPr>
        <w:t xml:space="preserve"> </w:t>
      </w:r>
      <w:r w:rsidR="00152E9B">
        <w:rPr>
          <w:rFonts w:asciiTheme="minorHAnsi" w:hAnsiTheme="minorHAnsi" w:cstheme="minorHAnsi"/>
        </w:rPr>
        <w:t>in the diffusion profiles via</w:t>
      </w:r>
      <w:r w:rsidR="006E671D" w:rsidRPr="00CB41FB">
        <w:rPr>
          <w:rFonts w:asciiTheme="minorHAnsi" w:hAnsiTheme="minorHAnsi" w:cstheme="minorHAnsi"/>
        </w:rPr>
        <w:t xml:space="preserve"> line scan mode</w:t>
      </w:r>
      <w:r w:rsidRPr="00CB41FB">
        <w:rPr>
          <w:rFonts w:asciiTheme="minorHAnsi" w:hAnsiTheme="minorHAnsi" w:cstheme="minorHAnsi"/>
        </w:rPr>
        <w:t>.)</w:t>
      </w:r>
      <w:bookmarkEnd w:id="4"/>
    </w:p>
    <w:p w14:paraId="11FF8718" w14:textId="77777777" w:rsidR="00920FCE" w:rsidRPr="00CB41FB" w:rsidRDefault="00920FCE" w:rsidP="00920FCE">
      <w:pPr>
        <w:pStyle w:val="Caption"/>
        <w:keepNext/>
        <w:jc w:val="center"/>
        <w:rPr>
          <w:rFonts w:asciiTheme="minorHAnsi" w:hAnsiTheme="minorHAnsi" w:cstheme="minorHAnsi"/>
          <w:b/>
        </w:rPr>
      </w:pPr>
      <w:bookmarkStart w:id="5" w:name="_Toc481523340"/>
    </w:p>
    <w:p w14:paraId="12EE4B82" w14:textId="77777777" w:rsidR="00920FCE" w:rsidRPr="00CB41FB" w:rsidRDefault="00920FCE" w:rsidP="00920FCE">
      <w:pPr>
        <w:pStyle w:val="Caption"/>
        <w:keepNext/>
        <w:jc w:val="center"/>
        <w:rPr>
          <w:rFonts w:asciiTheme="minorHAnsi" w:hAnsiTheme="minorHAnsi" w:cstheme="minorHAnsi"/>
        </w:rPr>
      </w:pPr>
      <w:r w:rsidRPr="00CB41FB">
        <w:rPr>
          <w:rFonts w:asciiTheme="minorHAnsi" w:hAnsiTheme="minorHAnsi" w:cstheme="minorHAnsi"/>
          <w:b/>
        </w:rPr>
        <w:t xml:space="preserve">Table </w:t>
      </w:r>
      <w:r w:rsidR="00DB4FA5">
        <w:rPr>
          <w:rFonts w:asciiTheme="minorHAnsi" w:hAnsiTheme="minorHAnsi" w:cstheme="minorHAnsi"/>
          <w:b/>
        </w:rPr>
        <w:t>1</w:t>
      </w:r>
      <w:r w:rsidRPr="00CB41FB">
        <w:rPr>
          <w:rFonts w:asciiTheme="minorHAnsi" w:hAnsiTheme="minorHAnsi" w:cstheme="minorHAnsi"/>
        </w:rPr>
        <w:t xml:space="preserve"> Comparisons of the diffusion kinetics of LSCrF55 analysed via different modes</w:t>
      </w:r>
      <w:bookmarkEnd w:id="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1"/>
        <w:gridCol w:w="1421"/>
        <w:gridCol w:w="1380"/>
        <w:gridCol w:w="1380"/>
        <w:gridCol w:w="1474"/>
        <w:gridCol w:w="1340"/>
      </w:tblGrid>
      <w:tr w:rsidR="00920FCE" w:rsidRPr="00CB41FB" w14:paraId="51D86281" w14:textId="77777777" w:rsidTr="00EC5D2A">
        <w:tc>
          <w:tcPr>
            <w:tcW w:w="1521" w:type="dxa"/>
          </w:tcPr>
          <w:p w14:paraId="5AD37F02" w14:textId="77777777" w:rsidR="00920FCE" w:rsidRPr="00CB41FB" w:rsidRDefault="00920FCE" w:rsidP="00EC5D2A">
            <w:pPr>
              <w:jc w:val="center"/>
              <w:rPr>
                <w:rFonts w:cstheme="minorHAnsi"/>
                <w:b/>
              </w:rPr>
            </w:pPr>
            <w:r w:rsidRPr="00CB41FB">
              <w:rPr>
                <w:rFonts w:cstheme="minorHAnsi"/>
                <w:b/>
              </w:rPr>
              <w:t>Temperature</w:t>
            </w:r>
          </w:p>
        </w:tc>
        <w:tc>
          <w:tcPr>
            <w:tcW w:w="1421" w:type="dxa"/>
            <w:tcBorders>
              <w:bottom w:val="single" w:sz="4" w:space="0" w:color="auto"/>
            </w:tcBorders>
          </w:tcPr>
          <w:p w14:paraId="7EBC662F" w14:textId="77777777" w:rsidR="00920FCE" w:rsidRPr="00CB41FB" w:rsidRDefault="00920FCE" w:rsidP="00EC5D2A">
            <w:pPr>
              <w:jc w:val="center"/>
              <w:rPr>
                <w:rFonts w:cstheme="minorHAnsi"/>
                <w:b/>
              </w:rPr>
            </w:pPr>
            <w:r w:rsidRPr="00CB41FB">
              <w:rPr>
                <w:rFonts w:cstheme="minorHAnsi"/>
                <w:b/>
              </w:rPr>
              <w:t>Duration (h)</w:t>
            </w:r>
          </w:p>
        </w:tc>
        <w:tc>
          <w:tcPr>
            <w:tcW w:w="1380" w:type="dxa"/>
            <w:tcBorders>
              <w:bottom w:val="single" w:sz="4" w:space="0" w:color="auto"/>
            </w:tcBorders>
          </w:tcPr>
          <w:p w14:paraId="1CA91FF3" w14:textId="77777777" w:rsidR="00920FCE" w:rsidRPr="00CB41FB" w:rsidRDefault="00920FCE" w:rsidP="00EC5D2A">
            <w:pPr>
              <w:jc w:val="center"/>
              <w:rPr>
                <w:rFonts w:cstheme="minorHAnsi"/>
                <w:b/>
              </w:rPr>
            </w:pPr>
            <w:r w:rsidRPr="00CB41FB">
              <w:rPr>
                <w:rFonts w:cstheme="minorHAnsi"/>
                <w:b/>
                <w:i/>
              </w:rPr>
              <w:t>D</w:t>
            </w:r>
            <w:r w:rsidRPr="00CB41FB">
              <w:rPr>
                <w:rFonts w:cstheme="minorHAnsi"/>
                <w:b/>
              </w:rPr>
              <w:t>*(cm</w:t>
            </w:r>
            <w:r w:rsidRPr="00CB41FB">
              <w:rPr>
                <w:rFonts w:cstheme="minorHAnsi"/>
                <w:b/>
                <w:vertAlign w:val="superscript"/>
              </w:rPr>
              <w:t>2</w:t>
            </w:r>
            <w:r w:rsidRPr="00CB41FB">
              <w:rPr>
                <w:rFonts w:cstheme="minorHAnsi"/>
                <w:b/>
              </w:rPr>
              <w:t xml:space="preserve"> s</w:t>
            </w:r>
            <w:r w:rsidRPr="00CB41FB">
              <w:rPr>
                <w:rFonts w:cstheme="minorHAnsi"/>
                <w:b/>
                <w:vertAlign w:val="superscript"/>
              </w:rPr>
              <w:t>-1</w:t>
            </w:r>
            <w:r w:rsidRPr="00CB41FB">
              <w:rPr>
                <w:rFonts w:cstheme="minorHAnsi"/>
                <w:b/>
              </w:rPr>
              <w:t>)</w:t>
            </w:r>
          </w:p>
        </w:tc>
        <w:tc>
          <w:tcPr>
            <w:tcW w:w="1380" w:type="dxa"/>
            <w:tcBorders>
              <w:bottom w:val="single" w:sz="4" w:space="0" w:color="auto"/>
            </w:tcBorders>
          </w:tcPr>
          <w:p w14:paraId="1F3B5EF5" w14:textId="77777777" w:rsidR="00920FCE" w:rsidRPr="00CB41FB" w:rsidRDefault="00920FCE" w:rsidP="00EC5D2A">
            <w:pPr>
              <w:jc w:val="center"/>
              <w:rPr>
                <w:rFonts w:cstheme="minorHAnsi"/>
                <w:b/>
              </w:rPr>
            </w:pPr>
            <w:proofErr w:type="gramStart"/>
            <w:r w:rsidRPr="00CB41FB">
              <w:rPr>
                <w:rFonts w:cstheme="minorHAnsi"/>
                <w:b/>
                <w:i/>
              </w:rPr>
              <w:t>k</w:t>
            </w:r>
            <w:proofErr w:type="gramEnd"/>
            <w:r w:rsidRPr="00CB41FB">
              <w:rPr>
                <w:rFonts w:cstheme="minorHAnsi"/>
                <w:b/>
              </w:rPr>
              <w:t xml:space="preserve"> (cm s</w:t>
            </w:r>
            <w:r w:rsidRPr="00CB41FB">
              <w:rPr>
                <w:rFonts w:cstheme="minorHAnsi"/>
                <w:b/>
                <w:vertAlign w:val="superscript"/>
              </w:rPr>
              <w:t>-1</w:t>
            </w:r>
            <w:r w:rsidRPr="00CB41FB">
              <w:rPr>
                <w:rFonts w:cstheme="minorHAnsi"/>
                <w:b/>
              </w:rPr>
              <w:t>)</w:t>
            </w:r>
          </w:p>
        </w:tc>
        <w:tc>
          <w:tcPr>
            <w:tcW w:w="1474" w:type="dxa"/>
            <w:tcBorders>
              <w:bottom w:val="single" w:sz="4" w:space="0" w:color="auto"/>
            </w:tcBorders>
          </w:tcPr>
          <w:p w14:paraId="43B6A0E4" w14:textId="77777777" w:rsidR="00920FCE" w:rsidRPr="00CB41FB" w:rsidRDefault="00920FCE" w:rsidP="00EC5D2A">
            <w:pPr>
              <w:jc w:val="center"/>
              <w:rPr>
                <w:rFonts w:cstheme="minorHAnsi"/>
                <w:b/>
              </w:rPr>
            </w:pPr>
            <w:r w:rsidRPr="00CB41FB">
              <w:rPr>
                <w:rFonts w:cstheme="minorHAnsi"/>
                <w:b/>
              </w:rPr>
              <w:t>Instrument</w:t>
            </w:r>
          </w:p>
        </w:tc>
        <w:tc>
          <w:tcPr>
            <w:tcW w:w="1340" w:type="dxa"/>
            <w:tcBorders>
              <w:bottom w:val="single" w:sz="4" w:space="0" w:color="auto"/>
            </w:tcBorders>
          </w:tcPr>
          <w:p w14:paraId="50471408" w14:textId="77777777" w:rsidR="00920FCE" w:rsidRPr="00CB41FB" w:rsidRDefault="00920FCE" w:rsidP="00EC5D2A">
            <w:pPr>
              <w:jc w:val="center"/>
              <w:rPr>
                <w:rFonts w:cstheme="minorHAnsi"/>
                <w:b/>
              </w:rPr>
            </w:pPr>
            <w:r w:rsidRPr="00CB41FB">
              <w:rPr>
                <w:rFonts w:cstheme="minorHAnsi"/>
                <w:b/>
              </w:rPr>
              <w:t>Mode</w:t>
            </w:r>
          </w:p>
        </w:tc>
      </w:tr>
      <w:tr w:rsidR="00920FCE" w:rsidRPr="00CB41FB" w14:paraId="2F6E373E" w14:textId="77777777" w:rsidTr="00EC5D2A">
        <w:tc>
          <w:tcPr>
            <w:tcW w:w="1521" w:type="dxa"/>
            <w:vMerge w:val="restart"/>
          </w:tcPr>
          <w:p w14:paraId="7547C268" w14:textId="77777777" w:rsidR="00920FCE" w:rsidRPr="00CB41FB" w:rsidRDefault="00920FCE" w:rsidP="00EC5D2A">
            <w:pPr>
              <w:jc w:val="center"/>
              <w:rPr>
                <w:rFonts w:cstheme="minorHAnsi"/>
                <w:b/>
              </w:rPr>
            </w:pPr>
            <w:r w:rsidRPr="00CB41FB">
              <w:rPr>
                <w:rFonts w:cstheme="minorHAnsi"/>
                <w:b/>
              </w:rPr>
              <w:t>950</w:t>
            </w:r>
            <w:r w:rsidRPr="00CB41FB">
              <w:rPr>
                <w:rFonts w:cstheme="minorHAnsi"/>
                <w:b/>
                <w:lang w:eastAsia="zh-CN"/>
              </w:rPr>
              <w:t xml:space="preserve"> </w:t>
            </w:r>
            <m:oMath>
              <m:r>
                <m:rPr>
                  <m:sty m:val="bi"/>
                </m:rPr>
                <w:rPr>
                  <w:rFonts w:ascii="Cambria Math" w:hAnsi="Cambria Math" w:cstheme="minorHAnsi"/>
                </w:rPr>
                <m:t>℃</m:t>
              </m:r>
            </m:oMath>
          </w:p>
        </w:tc>
        <w:tc>
          <w:tcPr>
            <w:tcW w:w="1421" w:type="dxa"/>
            <w:tcBorders>
              <w:bottom w:val="nil"/>
            </w:tcBorders>
          </w:tcPr>
          <w:p w14:paraId="5CF9FDED" w14:textId="77777777" w:rsidR="00920FCE" w:rsidRPr="00CB41FB" w:rsidRDefault="00920FCE" w:rsidP="00EC5D2A">
            <w:pPr>
              <w:jc w:val="center"/>
              <w:rPr>
                <w:rFonts w:cstheme="minorHAnsi"/>
              </w:rPr>
            </w:pPr>
            <w:r w:rsidRPr="00CB41FB">
              <w:rPr>
                <w:rFonts w:cstheme="minorHAnsi"/>
              </w:rPr>
              <w:t>3</w:t>
            </w:r>
          </w:p>
        </w:tc>
        <w:tc>
          <w:tcPr>
            <w:tcW w:w="1380" w:type="dxa"/>
            <w:tcBorders>
              <w:bottom w:val="nil"/>
            </w:tcBorders>
          </w:tcPr>
          <w:p w14:paraId="7D8F4788" w14:textId="77777777" w:rsidR="00920FCE" w:rsidRPr="00CB41FB" w:rsidRDefault="00920FCE" w:rsidP="00EC5D2A">
            <w:pPr>
              <w:jc w:val="center"/>
              <w:rPr>
                <w:rFonts w:cstheme="minorHAnsi"/>
              </w:rPr>
            </w:pPr>
            <w:r w:rsidRPr="00CB41FB">
              <w:rPr>
                <w:rFonts w:cstheme="minorHAnsi"/>
              </w:rPr>
              <w:t>1.3</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380" w:type="dxa"/>
            <w:tcBorders>
              <w:bottom w:val="nil"/>
            </w:tcBorders>
          </w:tcPr>
          <w:p w14:paraId="7CB835D2" w14:textId="77777777" w:rsidR="00920FCE" w:rsidRPr="00CB41FB" w:rsidRDefault="00920FCE" w:rsidP="00EC5D2A">
            <w:pPr>
              <w:jc w:val="center"/>
              <w:rPr>
                <w:rFonts w:cstheme="minorHAnsi"/>
              </w:rPr>
            </w:pPr>
            <w:r w:rsidRPr="00CB41FB">
              <w:rPr>
                <w:rFonts w:cstheme="minorHAnsi"/>
              </w:rPr>
              <w:t>1.9</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74" w:type="dxa"/>
            <w:tcBorders>
              <w:bottom w:val="nil"/>
            </w:tcBorders>
          </w:tcPr>
          <w:p w14:paraId="41F5BE96" w14:textId="77777777" w:rsidR="00920FCE" w:rsidRPr="00CB41FB" w:rsidRDefault="00920FCE" w:rsidP="00EC5D2A">
            <w:pPr>
              <w:jc w:val="center"/>
              <w:rPr>
                <w:rFonts w:cstheme="minorHAnsi"/>
              </w:rPr>
            </w:pPr>
            <w:proofErr w:type="spellStart"/>
            <w:r w:rsidRPr="00CB41FB">
              <w:rPr>
                <w:rFonts w:cstheme="minorHAnsi"/>
              </w:rPr>
              <w:t>ToF</w:t>
            </w:r>
            <w:proofErr w:type="spellEnd"/>
          </w:p>
        </w:tc>
        <w:tc>
          <w:tcPr>
            <w:tcW w:w="1340" w:type="dxa"/>
            <w:tcBorders>
              <w:bottom w:val="nil"/>
            </w:tcBorders>
          </w:tcPr>
          <w:p w14:paraId="0B9D5FBB" w14:textId="77777777" w:rsidR="00920FCE" w:rsidRPr="00CB41FB" w:rsidRDefault="00920FCE" w:rsidP="00EC5D2A">
            <w:pPr>
              <w:jc w:val="center"/>
              <w:rPr>
                <w:rFonts w:cstheme="minorHAnsi"/>
              </w:rPr>
            </w:pPr>
            <w:r w:rsidRPr="00CB41FB">
              <w:rPr>
                <w:rFonts w:cstheme="minorHAnsi"/>
              </w:rPr>
              <w:t>LS</w:t>
            </w:r>
          </w:p>
        </w:tc>
      </w:tr>
      <w:tr w:rsidR="00920FCE" w:rsidRPr="00CB41FB" w14:paraId="0CE5ED54" w14:textId="77777777" w:rsidTr="00EC5D2A">
        <w:tc>
          <w:tcPr>
            <w:tcW w:w="1521" w:type="dxa"/>
            <w:vMerge/>
          </w:tcPr>
          <w:p w14:paraId="324A02BE" w14:textId="77777777" w:rsidR="00920FCE" w:rsidRPr="00CB41FB" w:rsidRDefault="00920FCE" w:rsidP="00EC5D2A">
            <w:pPr>
              <w:jc w:val="center"/>
              <w:rPr>
                <w:rFonts w:cstheme="minorHAnsi"/>
                <w:b/>
              </w:rPr>
            </w:pPr>
          </w:p>
        </w:tc>
        <w:tc>
          <w:tcPr>
            <w:tcW w:w="1421" w:type="dxa"/>
            <w:tcBorders>
              <w:top w:val="nil"/>
              <w:bottom w:val="single" w:sz="4" w:space="0" w:color="auto"/>
            </w:tcBorders>
          </w:tcPr>
          <w:p w14:paraId="5C57F5DC" w14:textId="77777777" w:rsidR="00920FCE" w:rsidRPr="00CB41FB" w:rsidRDefault="00920FCE" w:rsidP="00EC5D2A">
            <w:pPr>
              <w:jc w:val="center"/>
              <w:rPr>
                <w:rFonts w:cstheme="minorHAnsi"/>
              </w:rPr>
            </w:pPr>
            <w:r w:rsidRPr="00CB41FB">
              <w:rPr>
                <w:rFonts w:cstheme="minorHAnsi"/>
              </w:rPr>
              <w:t>0.25</w:t>
            </w:r>
          </w:p>
        </w:tc>
        <w:tc>
          <w:tcPr>
            <w:tcW w:w="1380" w:type="dxa"/>
            <w:tcBorders>
              <w:top w:val="nil"/>
              <w:bottom w:val="single" w:sz="4" w:space="0" w:color="auto"/>
            </w:tcBorders>
          </w:tcPr>
          <w:p w14:paraId="357FD3A9" w14:textId="77777777" w:rsidR="00920FCE" w:rsidRPr="00CB41FB" w:rsidRDefault="00920FCE" w:rsidP="00EC5D2A">
            <w:pPr>
              <w:jc w:val="center"/>
              <w:rPr>
                <w:rFonts w:cstheme="minorHAnsi"/>
              </w:rPr>
            </w:pPr>
            <w:r w:rsidRPr="00CB41FB">
              <w:rPr>
                <w:rFonts w:cstheme="minorHAnsi"/>
              </w:rPr>
              <w:t>1.3</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380" w:type="dxa"/>
            <w:tcBorders>
              <w:top w:val="nil"/>
              <w:bottom w:val="single" w:sz="4" w:space="0" w:color="auto"/>
            </w:tcBorders>
          </w:tcPr>
          <w:p w14:paraId="03E7D2F7" w14:textId="77777777" w:rsidR="00920FCE" w:rsidRPr="00CB41FB" w:rsidRDefault="00920FCE" w:rsidP="00EC5D2A">
            <w:pPr>
              <w:jc w:val="center"/>
              <w:rPr>
                <w:rFonts w:cstheme="minorHAnsi"/>
              </w:rPr>
            </w:pPr>
            <w:r w:rsidRPr="00CB41FB">
              <w:rPr>
                <w:rFonts w:cstheme="minorHAnsi"/>
              </w:rPr>
              <w:t>5.7</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74" w:type="dxa"/>
            <w:tcBorders>
              <w:top w:val="nil"/>
              <w:bottom w:val="single" w:sz="4" w:space="0" w:color="auto"/>
            </w:tcBorders>
          </w:tcPr>
          <w:p w14:paraId="6F94F5AA" w14:textId="77777777" w:rsidR="00920FCE" w:rsidRPr="00CB41FB" w:rsidRDefault="00920FCE" w:rsidP="00EC5D2A">
            <w:pPr>
              <w:jc w:val="center"/>
              <w:rPr>
                <w:rFonts w:cstheme="minorHAnsi"/>
              </w:rPr>
            </w:pPr>
            <w:proofErr w:type="spellStart"/>
            <w:r w:rsidRPr="00CB41FB">
              <w:rPr>
                <w:rFonts w:cstheme="minorHAnsi"/>
              </w:rPr>
              <w:t>ToF</w:t>
            </w:r>
            <w:proofErr w:type="spellEnd"/>
          </w:p>
        </w:tc>
        <w:tc>
          <w:tcPr>
            <w:tcW w:w="1340" w:type="dxa"/>
            <w:tcBorders>
              <w:top w:val="nil"/>
              <w:bottom w:val="single" w:sz="4" w:space="0" w:color="auto"/>
            </w:tcBorders>
          </w:tcPr>
          <w:p w14:paraId="40A173D8" w14:textId="77777777" w:rsidR="00920FCE" w:rsidRPr="00CB41FB" w:rsidRDefault="00920FCE" w:rsidP="00EC5D2A">
            <w:pPr>
              <w:jc w:val="center"/>
              <w:rPr>
                <w:rFonts w:cstheme="minorHAnsi"/>
              </w:rPr>
            </w:pPr>
            <w:r w:rsidRPr="00CB41FB">
              <w:rPr>
                <w:rFonts w:cstheme="minorHAnsi"/>
              </w:rPr>
              <w:t>DP</w:t>
            </w:r>
          </w:p>
        </w:tc>
      </w:tr>
      <w:tr w:rsidR="00920FCE" w:rsidRPr="00CB41FB" w14:paraId="59091994" w14:textId="77777777" w:rsidTr="00EC5D2A">
        <w:tc>
          <w:tcPr>
            <w:tcW w:w="1521" w:type="dxa"/>
            <w:vMerge w:val="restart"/>
          </w:tcPr>
          <w:p w14:paraId="6BCE6A68" w14:textId="77777777" w:rsidR="00920FCE" w:rsidRPr="00CB41FB" w:rsidRDefault="00920FCE" w:rsidP="00EC5D2A">
            <w:pPr>
              <w:jc w:val="center"/>
              <w:rPr>
                <w:rFonts w:cstheme="minorHAnsi"/>
                <w:b/>
              </w:rPr>
            </w:pPr>
            <w:r w:rsidRPr="00CB41FB">
              <w:rPr>
                <w:rFonts w:cstheme="minorHAnsi"/>
                <w:b/>
              </w:rPr>
              <w:t>1000</w:t>
            </w:r>
            <w:r w:rsidRPr="00CB41FB">
              <w:rPr>
                <w:rFonts w:cstheme="minorHAnsi"/>
                <w:b/>
                <w:lang w:eastAsia="zh-CN"/>
              </w:rPr>
              <w:t xml:space="preserve"> </w:t>
            </w:r>
            <m:oMath>
              <m:r>
                <m:rPr>
                  <m:sty m:val="bi"/>
                </m:rPr>
                <w:rPr>
                  <w:rFonts w:ascii="Cambria Math" w:hAnsi="Cambria Math" w:cstheme="minorHAnsi"/>
                </w:rPr>
                <m:t>℃</m:t>
              </m:r>
            </m:oMath>
          </w:p>
        </w:tc>
        <w:tc>
          <w:tcPr>
            <w:tcW w:w="1421" w:type="dxa"/>
            <w:tcBorders>
              <w:bottom w:val="nil"/>
            </w:tcBorders>
          </w:tcPr>
          <w:p w14:paraId="68D50F24" w14:textId="77777777" w:rsidR="00920FCE" w:rsidRPr="00CB41FB" w:rsidRDefault="00920FCE" w:rsidP="00EC5D2A">
            <w:pPr>
              <w:jc w:val="center"/>
              <w:rPr>
                <w:rFonts w:cstheme="minorHAnsi"/>
              </w:rPr>
            </w:pPr>
            <w:r w:rsidRPr="00CB41FB">
              <w:rPr>
                <w:rFonts w:cstheme="minorHAnsi"/>
              </w:rPr>
              <w:t>2</w:t>
            </w:r>
          </w:p>
        </w:tc>
        <w:tc>
          <w:tcPr>
            <w:tcW w:w="1380" w:type="dxa"/>
            <w:tcBorders>
              <w:bottom w:val="nil"/>
            </w:tcBorders>
          </w:tcPr>
          <w:p w14:paraId="50B2BF8E" w14:textId="77777777" w:rsidR="00920FCE" w:rsidRPr="00CB41FB" w:rsidRDefault="00920FCE" w:rsidP="00EC5D2A">
            <w:pPr>
              <w:jc w:val="center"/>
              <w:rPr>
                <w:rFonts w:cstheme="minorHAnsi"/>
              </w:rPr>
            </w:pPr>
            <w:r w:rsidRPr="00CB41FB">
              <w:rPr>
                <w:rFonts w:cstheme="minorHAnsi"/>
              </w:rPr>
              <w:t>4.1</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380" w:type="dxa"/>
            <w:tcBorders>
              <w:bottom w:val="nil"/>
            </w:tcBorders>
          </w:tcPr>
          <w:p w14:paraId="746B7E81" w14:textId="77777777" w:rsidR="00920FCE" w:rsidRPr="00CB41FB" w:rsidRDefault="00920FCE" w:rsidP="00EC5D2A">
            <w:pPr>
              <w:jc w:val="center"/>
              <w:rPr>
                <w:rFonts w:cstheme="minorHAnsi"/>
              </w:rPr>
            </w:pPr>
            <w:r w:rsidRPr="00CB41FB">
              <w:rPr>
                <w:rFonts w:cstheme="minorHAnsi"/>
              </w:rPr>
              <w:t>1.9</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74" w:type="dxa"/>
            <w:tcBorders>
              <w:bottom w:val="nil"/>
            </w:tcBorders>
          </w:tcPr>
          <w:p w14:paraId="5AE1057C" w14:textId="77777777" w:rsidR="00920FCE" w:rsidRPr="00CB41FB" w:rsidRDefault="00920FCE" w:rsidP="00EC5D2A">
            <w:pPr>
              <w:jc w:val="center"/>
              <w:rPr>
                <w:rFonts w:cstheme="minorHAnsi"/>
              </w:rPr>
            </w:pPr>
            <w:proofErr w:type="spellStart"/>
            <w:r w:rsidRPr="00CB41FB">
              <w:rPr>
                <w:rFonts w:cstheme="minorHAnsi"/>
              </w:rPr>
              <w:t>ToF</w:t>
            </w:r>
            <w:proofErr w:type="spellEnd"/>
          </w:p>
        </w:tc>
        <w:tc>
          <w:tcPr>
            <w:tcW w:w="1340" w:type="dxa"/>
            <w:tcBorders>
              <w:bottom w:val="nil"/>
            </w:tcBorders>
          </w:tcPr>
          <w:p w14:paraId="059C522C" w14:textId="77777777" w:rsidR="00920FCE" w:rsidRPr="00CB41FB" w:rsidRDefault="00920FCE" w:rsidP="00EC5D2A">
            <w:pPr>
              <w:jc w:val="center"/>
              <w:rPr>
                <w:rFonts w:cstheme="minorHAnsi"/>
              </w:rPr>
            </w:pPr>
            <w:r w:rsidRPr="00CB41FB">
              <w:rPr>
                <w:rFonts w:cstheme="minorHAnsi"/>
              </w:rPr>
              <w:t>LS</w:t>
            </w:r>
          </w:p>
        </w:tc>
      </w:tr>
      <w:tr w:rsidR="00920FCE" w:rsidRPr="00CB41FB" w14:paraId="39F8D10F" w14:textId="77777777" w:rsidTr="00EC5D2A">
        <w:tc>
          <w:tcPr>
            <w:tcW w:w="1521" w:type="dxa"/>
            <w:vMerge/>
          </w:tcPr>
          <w:p w14:paraId="4D273A6D" w14:textId="77777777" w:rsidR="00920FCE" w:rsidRPr="00CB41FB" w:rsidRDefault="00920FCE" w:rsidP="00EC5D2A">
            <w:pPr>
              <w:jc w:val="center"/>
              <w:rPr>
                <w:rFonts w:cstheme="minorHAnsi"/>
              </w:rPr>
            </w:pPr>
          </w:p>
        </w:tc>
        <w:tc>
          <w:tcPr>
            <w:tcW w:w="1421" w:type="dxa"/>
            <w:tcBorders>
              <w:top w:val="nil"/>
            </w:tcBorders>
          </w:tcPr>
          <w:p w14:paraId="74F94481" w14:textId="77777777" w:rsidR="00920FCE" w:rsidRPr="00CB41FB" w:rsidRDefault="00920FCE" w:rsidP="00EC5D2A">
            <w:pPr>
              <w:jc w:val="center"/>
              <w:rPr>
                <w:rFonts w:cstheme="minorHAnsi"/>
              </w:rPr>
            </w:pPr>
            <w:r w:rsidRPr="00CB41FB">
              <w:rPr>
                <w:rFonts w:cstheme="minorHAnsi"/>
              </w:rPr>
              <w:t>0.15</w:t>
            </w:r>
          </w:p>
        </w:tc>
        <w:tc>
          <w:tcPr>
            <w:tcW w:w="1380" w:type="dxa"/>
            <w:tcBorders>
              <w:top w:val="nil"/>
            </w:tcBorders>
          </w:tcPr>
          <w:p w14:paraId="19C6120F" w14:textId="77777777" w:rsidR="00920FCE" w:rsidRPr="00CB41FB" w:rsidRDefault="00920FCE" w:rsidP="00EC5D2A">
            <w:pPr>
              <w:jc w:val="center"/>
              <w:rPr>
                <w:rFonts w:cstheme="minorHAnsi"/>
              </w:rPr>
            </w:pPr>
            <w:r w:rsidRPr="00CB41FB">
              <w:rPr>
                <w:rFonts w:cstheme="minorHAnsi"/>
              </w:rPr>
              <w:t>4.3</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380" w:type="dxa"/>
            <w:tcBorders>
              <w:top w:val="nil"/>
            </w:tcBorders>
          </w:tcPr>
          <w:p w14:paraId="5EAF9367" w14:textId="77777777" w:rsidR="00920FCE" w:rsidRPr="00CB41FB" w:rsidRDefault="00920FCE" w:rsidP="00EC5D2A">
            <w:pPr>
              <w:jc w:val="center"/>
              <w:rPr>
                <w:rFonts w:cstheme="minorHAnsi"/>
              </w:rPr>
            </w:pPr>
            <w:r w:rsidRPr="00CB41FB">
              <w:rPr>
                <w:rFonts w:cstheme="minorHAnsi"/>
              </w:rPr>
              <w:t>9.7</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74" w:type="dxa"/>
            <w:tcBorders>
              <w:top w:val="nil"/>
            </w:tcBorders>
          </w:tcPr>
          <w:p w14:paraId="10B6BAFA" w14:textId="77777777" w:rsidR="00920FCE" w:rsidRPr="00CB41FB" w:rsidRDefault="00920FCE" w:rsidP="00EC5D2A">
            <w:pPr>
              <w:jc w:val="center"/>
              <w:rPr>
                <w:rFonts w:cstheme="minorHAnsi"/>
              </w:rPr>
            </w:pPr>
            <w:r w:rsidRPr="00CB41FB">
              <w:rPr>
                <w:rFonts w:cstheme="minorHAnsi"/>
              </w:rPr>
              <w:t>FIB</w:t>
            </w:r>
          </w:p>
        </w:tc>
        <w:tc>
          <w:tcPr>
            <w:tcW w:w="1340" w:type="dxa"/>
            <w:tcBorders>
              <w:top w:val="nil"/>
            </w:tcBorders>
          </w:tcPr>
          <w:p w14:paraId="4D2FB328" w14:textId="77777777" w:rsidR="00920FCE" w:rsidRPr="00CB41FB" w:rsidRDefault="00920FCE" w:rsidP="00EC5D2A">
            <w:pPr>
              <w:jc w:val="center"/>
              <w:rPr>
                <w:rFonts w:cstheme="minorHAnsi"/>
              </w:rPr>
            </w:pPr>
            <w:r w:rsidRPr="00CB41FB">
              <w:rPr>
                <w:rFonts w:cstheme="minorHAnsi"/>
              </w:rPr>
              <w:t>DP</w:t>
            </w:r>
          </w:p>
        </w:tc>
      </w:tr>
    </w:tbl>
    <w:p w14:paraId="197909E3" w14:textId="77777777" w:rsidR="00920FCE" w:rsidRPr="00CB41FB" w:rsidRDefault="00920FCE" w:rsidP="00920FCE">
      <w:pPr>
        <w:spacing w:line="360" w:lineRule="auto"/>
        <w:rPr>
          <w:rFonts w:cstheme="minorHAnsi"/>
        </w:rPr>
      </w:pPr>
    </w:p>
    <w:p w14:paraId="537D1059" w14:textId="28D656A5" w:rsidR="00E83030" w:rsidRDefault="00920FCE" w:rsidP="00DA291F">
      <w:pPr>
        <w:jc w:val="both"/>
        <w:rPr>
          <w:rFonts w:cstheme="minorHAnsi"/>
        </w:rPr>
      </w:pPr>
      <w:r w:rsidRPr="00CB41FB">
        <w:rPr>
          <w:rFonts w:cstheme="minorHAnsi"/>
        </w:rPr>
        <w:t xml:space="preserve">The line scan analysis is </w:t>
      </w:r>
      <w:r w:rsidR="00C274BB">
        <w:rPr>
          <w:rFonts w:cstheme="minorHAnsi"/>
        </w:rPr>
        <w:t>over</w:t>
      </w:r>
      <w:r w:rsidRPr="00CB41FB">
        <w:rPr>
          <w:rFonts w:cstheme="minorHAnsi"/>
        </w:rPr>
        <w:t xml:space="preserve"> the cross section of a </w:t>
      </w:r>
      <w:proofErr w:type="gramStart"/>
      <w:r w:rsidRPr="00CB41FB">
        <w:rPr>
          <w:rFonts w:cstheme="minorHAnsi"/>
        </w:rPr>
        <w:t>sample which is perpendicular to the original exchanged surface</w:t>
      </w:r>
      <w:proofErr w:type="gramEnd"/>
      <w:r w:rsidRPr="00CB41FB">
        <w:rPr>
          <w:rFonts w:cstheme="minorHAnsi"/>
        </w:rPr>
        <w:t xml:space="preserve"> and the sharp edge prevents the constant ion count. In order to mitigate the edge effects, the two cut pellets were adhered together prior to the polishing process for SIMS line scan analysis, which is known to be advantageous for minimising the non-line</w:t>
      </w:r>
      <w:r w:rsidR="00F02ED6">
        <w:rPr>
          <w:rFonts w:cstheme="minorHAnsi"/>
        </w:rPr>
        <w:t>a</w:t>
      </w:r>
      <w:r w:rsidRPr="00CB41FB">
        <w:rPr>
          <w:rFonts w:cstheme="minorHAnsi"/>
        </w:rPr>
        <w:t>r region and is bene</w:t>
      </w:r>
      <w:r w:rsidR="007A7FB0">
        <w:rPr>
          <w:rFonts w:cstheme="minorHAnsi"/>
        </w:rPr>
        <w:t>ficial for ion count statistics</w:t>
      </w:r>
      <w:r w:rsidRPr="00CB41FB">
        <w:rPr>
          <w:rFonts w:cstheme="minorHAnsi"/>
          <w:highlight w:val="yellow"/>
        </w:rPr>
        <w:fldChar w:fldCharType="begin"/>
      </w:r>
      <w:r w:rsidRPr="00CB41FB">
        <w:rPr>
          <w:rFonts w:cstheme="minorHAnsi"/>
          <w:highlight w:val="yellow"/>
        </w:rPr>
        <w:instrText xml:space="preserve"> ADDIN EN.CITE &lt;EndNote&gt;&lt;Cite&gt;&lt;Author&gt;Niania&lt;/Author&gt;&lt;Year&gt;2016&lt;/Year&gt;&lt;RecNum&gt;311&lt;/RecNum&gt;&lt;DisplayText&gt;[146]&lt;/DisplayText&gt;&lt;record&gt;&lt;rec-number&gt;311&lt;/rec-number&gt;&lt;foreign-keys&gt;&lt;key app="EN" db-id="vet0xdvdhv000ketarpva2rmrx9sazrf59re" timestamp="1489082427"&gt;311&lt;/key&gt;&lt;key app="ENWeb" db-id=""&gt;0&lt;/key&gt;&lt;/foreign-keys&gt;&lt;ref-type name="Thesis"&gt;32&lt;/ref-type&gt;&lt;contributors&gt;&lt;authors&gt;&lt;author&gt;Niania, M.&lt;/author&gt;&lt;/authors&gt;&lt;tertiary-authors&gt;&lt;author&gt;Kilner, John A.&lt;/author&gt;&lt;author&gt;Skinner, Stephen J.&lt;/author&gt;&lt;/tertiary-authors&gt;&lt;/contributors&gt;&lt;titles&gt;&lt;title&gt;&lt;style face="normal" font="default" size="100%"&gt;In-situ analysis of La&lt;/style&gt;&lt;style face="subscript" font="default" size="100%"&gt;0.6&lt;/style&gt;&lt;style face="normal" font="default" size="100%"&gt;Sr&lt;/style&gt;&lt;style face="subscript" font="default" size="100%"&gt;0.4&lt;/style&gt;&lt;style face="normal" font="default" size="100%"&gt;Co&lt;/style&gt;&lt;style face="subscript" font="default" size="100%"&gt;0.2&lt;/style&gt;&lt;style face="normal" font="default" size="100%"&gt;Fe&lt;/style&gt;&lt;style face="subscript" font="default" size="100%"&gt;0.8&lt;/style&gt;&lt;style face="normal" font="default" size="100%"&gt;O&lt;/style&gt;&lt;style face="subscript" font="default" size="100%"&gt;3-&lt;/style&gt;&lt;style face="italic subscript" font="default" charset="161" size="100%"&gt;δ&lt;/style&gt;&lt;style face="normal" font="default" size="100%"&gt; surfaces in ambient atmospheres&lt;/style&gt;&lt;style face="normal" font="default" charset="161" size="100%"&gt; &lt;/style&gt;&lt;/title&gt;&lt;secondary-title&gt;Department of Materials&lt;/secondary-title&gt;&lt;/titles&gt;&lt;pages&gt;243&lt;/pages&gt;&lt;volume&gt;PhD&lt;/volume&gt;&lt;dates&gt;&lt;year&gt;2016&lt;/year&gt;&lt;/dates&gt;&lt;publisher&gt;Imperial College London&lt;/publisher&gt;&lt;urls&gt;&lt;/urls&gt;&lt;/record&gt;&lt;/Cite&gt;&lt;/EndNote&gt;</w:instrText>
      </w:r>
      <w:r w:rsidRPr="00CB41FB">
        <w:rPr>
          <w:rFonts w:cstheme="minorHAnsi"/>
          <w:highlight w:val="yellow"/>
        </w:rPr>
        <w:fldChar w:fldCharType="end"/>
      </w:r>
      <w:r w:rsidRPr="00CB41FB">
        <w:rPr>
          <w:rFonts w:cstheme="minorHAnsi"/>
        </w:rPr>
        <w:t xml:space="preserve">. In this work, all the line-scanned samples were prepared where two cross sections were adhered </w:t>
      </w:r>
      <w:r w:rsidR="0023450A">
        <w:rPr>
          <w:rFonts w:cstheme="minorHAnsi"/>
        </w:rPr>
        <w:t>to</w:t>
      </w:r>
      <w:r w:rsidRPr="00CB41FB">
        <w:rPr>
          <w:rFonts w:cstheme="minorHAnsi"/>
        </w:rPr>
        <w:t xml:space="preserve"> each other and</w:t>
      </w:r>
      <w:r w:rsidR="00AB0719">
        <w:rPr>
          <w:rFonts w:cstheme="minorHAnsi"/>
        </w:rPr>
        <w:t xml:space="preserve"> </w:t>
      </w:r>
      <w:r w:rsidR="00AE7AF7">
        <w:rPr>
          <w:rFonts w:cstheme="minorHAnsi" w:hint="eastAsia"/>
        </w:rPr>
        <w:t>the</w:t>
      </w:r>
      <w:r w:rsidR="00AE7AF7">
        <w:rPr>
          <w:rFonts w:cstheme="minorHAnsi"/>
        </w:rPr>
        <w:t xml:space="preserve"> influence from the edge effect is supposed</w:t>
      </w:r>
      <w:r w:rsidR="00FD12D6">
        <w:rPr>
          <w:rFonts w:cstheme="minorHAnsi"/>
        </w:rPr>
        <w:t xml:space="preserve"> to be limited for the samples</w:t>
      </w:r>
      <w:r w:rsidR="00665ECD" w:rsidRPr="00665ECD">
        <w:rPr>
          <w:rFonts w:cstheme="minorHAnsi"/>
        </w:rPr>
        <w:t xml:space="preserve"> </w:t>
      </w:r>
      <w:r w:rsidR="00FD12D6">
        <w:rPr>
          <w:rFonts w:cstheme="minorHAnsi"/>
        </w:rPr>
        <w:t xml:space="preserve">[40]. </w:t>
      </w:r>
      <w:r w:rsidR="0096741A">
        <w:rPr>
          <w:rFonts w:cstheme="minorHAnsi"/>
        </w:rPr>
        <w:t>I</w:t>
      </w:r>
      <w:r w:rsidR="00782EE0" w:rsidRPr="00DB77DA">
        <w:rPr>
          <w:rFonts w:cstheme="minorHAnsi"/>
        </w:rPr>
        <w:t xml:space="preserve">n line scan mode </w:t>
      </w:r>
      <w:r w:rsidR="00CC6075" w:rsidRPr="00DB77DA">
        <w:rPr>
          <w:rFonts w:cstheme="minorHAnsi"/>
        </w:rPr>
        <w:t>the discrepancy between the experimental data and theoretical values</w:t>
      </w:r>
      <w:r w:rsidR="00782EE0" w:rsidRPr="00DB77DA">
        <w:rPr>
          <w:rFonts w:cstheme="minorHAnsi"/>
        </w:rPr>
        <w:t xml:space="preserve"> on sample surface</w:t>
      </w:r>
      <w:r w:rsidR="00CC6075" w:rsidRPr="00DB77DA">
        <w:rPr>
          <w:rFonts w:cstheme="minorHAnsi"/>
        </w:rPr>
        <w:t xml:space="preserve"> become more obvious when the normalised </w:t>
      </w:r>
      <w:r w:rsidR="00CC6075" w:rsidRPr="00DB77DA">
        <w:rPr>
          <w:rFonts w:cstheme="minorHAnsi"/>
          <w:vertAlign w:val="superscript"/>
        </w:rPr>
        <w:t>18</w:t>
      </w:r>
      <w:r w:rsidR="00CC6075" w:rsidRPr="00DB77DA">
        <w:rPr>
          <w:rFonts w:cstheme="minorHAnsi"/>
        </w:rPr>
        <w:t>O surfa</w:t>
      </w:r>
      <w:r w:rsidR="00DA291F" w:rsidRPr="00DB77DA">
        <w:rPr>
          <w:rFonts w:cstheme="minorHAnsi"/>
        </w:rPr>
        <w:t>ce fraction is closer to unity</w:t>
      </w:r>
      <w:r w:rsidR="00DB77DA" w:rsidRPr="00DB77DA">
        <w:rPr>
          <w:rFonts w:cstheme="minorHAnsi"/>
        </w:rPr>
        <w:t xml:space="preserve">, i.e. </w:t>
      </w:r>
      <w:r w:rsidR="00AE1ED2">
        <w:rPr>
          <w:rFonts w:cstheme="minorHAnsi"/>
        </w:rPr>
        <w:t xml:space="preserve">for </w:t>
      </w:r>
      <w:r w:rsidR="00DB77DA" w:rsidRPr="00DB77DA">
        <w:rPr>
          <w:rFonts w:cstheme="minorHAnsi"/>
        </w:rPr>
        <w:t>highly bulk diffusion limited materials,</w:t>
      </w:r>
      <w:r w:rsidR="00DA291F" w:rsidRPr="00DB77DA">
        <w:rPr>
          <w:rFonts w:cstheme="minorHAnsi"/>
        </w:rPr>
        <w:t xml:space="preserve"> </w:t>
      </w:r>
      <w:r w:rsidR="00DB77DA" w:rsidRPr="00DB77DA">
        <w:rPr>
          <w:rFonts w:cstheme="minorHAnsi"/>
        </w:rPr>
        <w:t xml:space="preserve">under the circumstances </w:t>
      </w:r>
      <w:r w:rsidR="00DB77DA" w:rsidRPr="00DB77DA">
        <w:rPr>
          <w:rFonts w:cstheme="minorHAnsi"/>
        </w:rPr>
        <w:lastRenderedPageBreak/>
        <w:t>that the samples have been properly prepared only a minor contribution</w:t>
      </w:r>
      <w:r w:rsidR="00AE1ED2">
        <w:rPr>
          <w:rFonts w:cstheme="minorHAnsi"/>
        </w:rPr>
        <w:t xml:space="preserve"> comes</w:t>
      </w:r>
      <w:r w:rsidR="00DB77DA" w:rsidRPr="00DB77DA">
        <w:rPr>
          <w:rFonts w:cstheme="minorHAnsi"/>
        </w:rPr>
        <w:t xml:space="preserve"> from</w:t>
      </w:r>
      <w:r w:rsidR="00DA291F" w:rsidRPr="00DB77DA">
        <w:rPr>
          <w:rFonts w:cstheme="minorHAnsi"/>
        </w:rPr>
        <w:t xml:space="preserve"> the geometric effect.</w:t>
      </w:r>
    </w:p>
    <w:p w14:paraId="7FE8F9B9" w14:textId="23FA2853" w:rsidR="00920FCE" w:rsidRPr="00CB41FB" w:rsidRDefault="00920FCE" w:rsidP="003F0369">
      <w:pPr>
        <w:jc w:val="both"/>
        <w:rPr>
          <w:rFonts w:cstheme="minorHAnsi"/>
        </w:rPr>
      </w:pPr>
      <w:r w:rsidRPr="00CB41FB">
        <w:rPr>
          <w:rFonts w:cstheme="minorHAnsi"/>
        </w:rPr>
        <w:t xml:space="preserve">In </w:t>
      </w:r>
      <w:proofErr w:type="spellStart"/>
      <w:r w:rsidRPr="00CB41FB">
        <w:rPr>
          <w:rFonts w:cstheme="minorHAnsi"/>
        </w:rPr>
        <w:t>ToF</w:t>
      </w:r>
      <w:proofErr w:type="spellEnd"/>
      <w:r w:rsidRPr="00CB41FB">
        <w:rPr>
          <w:rFonts w:cstheme="minorHAnsi"/>
        </w:rPr>
        <w:t xml:space="preserve">-SIMS, for the </w:t>
      </w:r>
      <w:proofErr w:type="spellStart"/>
      <w:r w:rsidRPr="00CB41FB">
        <w:rPr>
          <w:rFonts w:cstheme="minorHAnsi"/>
        </w:rPr>
        <w:t>isotopic</w:t>
      </w:r>
      <w:r w:rsidR="00025A43">
        <w:rPr>
          <w:rFonts w:cstheme="minorHAnsi"/>
        </w:rPr>
        <w:t>ally</w:t>
      </w:r>
      <w:proofErr w:type="spellEnd"/>
      <w:r w:rsidRPr="00CB41FB">
        <w:rPr>
          <w:rFonts w:cstheme="minorHAnsi"/>
        </w:rPr>
        <w:t xml:space="preserve"> exchanged </w:t>
      </w:r>
      <w:proofErr w:type="spellStart"/>
      <w:r w:rsidRPr="00CB41FB">
        <w:rPr>
          <w:rFonts w:cstheme="minorHAnsi"/>
        </w:rPr>
        <w:t>LSCrF</w:t>
      </w:r>
      <w:proofErr w:type="spellEnd"/>
      <w:r w:rsidRPr="00CB41FB">
        <w:rPr>
          <w:rFonts w:cstheme="minorHAnsi"/>
        </w:rPr>
        <w:t xml:space="preserve"> materials where oxygen</w:t>
      </w:r>
      <w:r w:rsidR="00025A43">
        <w:rPr>
          <w:rFonts w:cstheme="minorHAnsi"/>
        </w:rPr>
        <w:t xml:space="preserve"> isotopic species were present</w:t>
      </w:r>
      <w:r w:rsidRPr="00CB41FB">
        <w:rPr>
          <w:rFonts w:cstheme="minorHAnsi"/>
        </w:rPr>
        <w:t xml:space="preserve"> in high concentrations, the </w:t>
      </w:r>
      <w:proofErr w:type="gramStart"/>
      <w:r w:rsidRPr="00CB41FB">
        <w:rPr>
          <w:rFonts w:cstheme="minorHAnsi"/>
        </w:rPr>
        <w:t xml:space="preserve">precision of the oxygen isotopic analysis is significantly affected by the ‘dead time’ and the saturation effects of the </w:t>
      </w:r>
      <w:proofErr w:type="spellStart"/>
      <w:r w:rsidRPr="00CB41FB">
        <w:rPr>
          <w:rFonts w:cstheme="minorHAnsi"/>
        </w:rPr>
        <w:t>ToF</w:t>
      </w:r>
      <w:proofErr w:type="spellEnd"/>
      <w:r w:rsidRPr="00CB41FB">
        <w:rPr>
          <w:rFonts w:cstheme="minorHAnsi"/>
        </w:rPr>
        <w:t xml:space="preserve"> detector</w:t>
      </w:r>
      <w:proofErr w:type="gramEnd"/>
      <w:r w:rsidR="00C9577D" w:rsidRPr="00C9577D">
        <w:rPr>
          <w:rFonts w:cstheme="minorHAnsi"/>
        </w:rPr>
        <w:t>.</w:t>
      </w:r>
      <w:r w:rsidRPr="00CB41FB">
        <w:rPr>
          <w:rFonts w:cstheme="minorHAnsi"/>
        </w:rPr>
        <w:t xml:space="preserve"> Conventionally, in order to avoid or mitigate the effects of this non-linear response of the detector, the correction for the ‘dead time’ of the </w:t>
      </w:r>
      <w:proofErr w:type="spellStart"/>
      <w:r w:rsidRPr="00CB41FB">
        <w:rPr>
          <w:rFonts w:cstheme="minorHAnsi"/>
        </w:rPr>
        <w:t>ToF</w:t>
      </w:r>
      <w:proofErr w:type="spellEnd"/>
      <w:r w:rsidRPr="00CB41FB">
        <w:rPr>
          <w:rFonts w:cstheme="minorHAnsi"/>
        </w:rPr>
        <w:t xml:space="preserve"> detector is based on a Poisson </w:t>
      </w:r>
      <w:proofErr w:type="gramStart"/>
      <w:r w:rsidRPr="00CB41FB">
        <w:rPr>
          <w:rFonts w:cstheme="minorHAnsi"/>
        </w:rPr>
        <w:t>distribution which</w:t>
      </w:r>
      <w:proofErr w:type="gramEnd"/>
      <w:r w:rsidRPr="00CB41FB">
        <w:rPr>
          <w:rFonts w:cstheme="minorHAnsi"/>
        </w:rPr>
        <w:t xml:space="preserve"> is capable of effectively correcting the statistical counts</w:t>
      </w:r>
      <w:r w:rsidR="000E12F8">
        <w:rPr>
          <w:rFonts w:cstheme="minorHAnsi"/>
        </w:rPr>
        <w:t xml:space="preserve"> </w:t>
      </w:r>
      <w:r w:rsidR="00FD12D6">
        <w:rPr>
          <w:rFonts w:cstheme="minorHAnsi"/>
        </w:rPr>
        <w:t xml:space="preserve">[41, 42]. </w:t>
      </w:r>
      <w:r w:rsidRPr="00CB41FB">
        <w:rPr>
          <w:rFonts w:cstheme="minorHAnsi"/>
        </w:rPr>
        <w:t xml:space="preserve">However, in the </w:t>
      </w:r>
      <w:proofErr w:type="gramStart"/>
      <w:r w:rsidRPr="00CB41FB">
        <w:rPr>
          <w:rFonts w:cstheme="minorHAnsi"/>
        </w:rPr>
        <w:t>ion imaging</w:t>
      </w:r>
      <w:proofErr w:type="gramEnd"/>
      <w:r w:rsidRPr="00CB41FB">
        <w:rPr>
          <w:rFonts w:cstheme="minorHAnsi"/>
        </w:rPr>
        <w:t xml:space="preserve"> mode for line scan, due to the low counts per pixel of the raster area, applying a Poisson correction to the ion images cannot effectively correct the non-linear detection and further results in large errors</w:t>
      </w:r>
      <w:r w:rsidR="001067B8">
        <w:rPr>
          <w:rFonts w:cstheme="minorHAnsi"/>
        </w:rPr>
        <w:t xml:space="preserve"> </w:t>
      </w:r>
      <w:r w:rsidR="00FD12D6">
        <w:rPr>
          <w:rFonts w:cstheme="minorHAnsi"/>
        </w:rPr>
        <w:t xml:space="preserve">[43]. </w:t>
      </w:r>
      <w:r w:rsidRPr="00CB41FB">
        <w:rPr>
          <w:rFonts w:cstheme="minorHAnsi"/>
        </w:rPr>
        <w:t xml:space="preserve">Alternatively, </w:t>
      </w:r>
      <w:proofErr w:type="gramStart"/>
      <w:r w:rsidRPr="00CB41FB">
        <w:rPr>
          <w:rFonts w:cstheme="minorHAnsi"/>
        </w:rPr>
        <w:t>the intensity of the incoming secondary ions can be decreased by reducing the primary ion current</w:t>
      </w:r>
      <w:proofErr w:type="gramEnd"/>
      <w:r w:rsidRPr="00CB41FB">
        <w:rPr>
          <w:rFonts w:cstheme="minorHAnsi"/>
        </w:rPr>
        <w:t xml:space="preserve"> but this ultimately results in the high uncertainties of the isotopic measurements. Recently, Tellez et al </w:t>
      </w:r>
      <w:r w:rsidR="0005356D">
        <w:rPr>
          <w:rFonts w:cstheme="minorHAnsi"/>
        </w:rPr>
        <w:t>[34]</w:t>
      </w:r>
      <w:r w:rsidR="00754FF4">
        <w:rPr>
          <w:rFonts w:cstheme="minorHAnsi"/>
        </w:rPr>
        <w:t xml:space="preserve"> </w:t>
      </w:r>
      <w:r w:rsidRPr="00CB41FB">
        <w:rPr>
          <w:rFonts w:cstheme="minorHAnsi"/>
        </w:rPr>
        <w:t xml:space="preserve">applied the selective attenuation of secondary ion signals (SASI) method to oxygen diffusivity in the LSM materials but this method requires the </w:t>
      </w:r>
      <w:proofErr w:type="spellStart"/>
      <w:r w:rsidRPr="00CB41FB">
        <w:rPr>
          <w:rFonts w:cstheme="minorHAnsi"/>
        </w:rPr>
        <w:t>ToF</w:t>
      </w:r>
      <w:proofErr w:type="spellEnd"/>
      <w:r w:rsidRPr="00CB41FB">
        <w:rPr>
          <w:rFonts w:cstheme="minorHAnsi"/>
        </w:rPr>
        <w:t xml:space="preserve">-SIMS equipped </w:t>
      </w:r>
      <w:r w:rsidR="00526457" w:rsidRPr="00CB41FB">
        <w:rPr>
          <w:rFonts w:cstheme="minorHAnsi"/>
        </w:rPr>
        <w:t xml:space="preserve">with a signal attenuator unit. </w:t>
      </w:r>
      <w:r w:rsidRPr="00CB41FB">
        <w:rPr>
          <w:rFonts w:cstheme="minorHAnsi"/>
        </w:rPr>
        <w:t xml:space="preserve">In this work, to obtain </w:t>
      </w:r>
      <w:r w:rsidR="00BA5717">
        <w:rPr>
          <w:rFonts w:cstheme="minorHAnsi"/>
        </w:rPr>
        <w:t xml:space="preserve">more </w:t>
      </w:r>
      <w:r w:rsidRPr="00CB41FB">
        <w:rPr>
          <w:rFonts w:cstheme="minorHAnsi"/>
        </w:rPr>
        <w:t xml:space="preserve">reliable surface exchange coefficients, a significant shortening of the isotopic exchange </w:t>
      </w:r>
      <w:proofErr w:type="gramStart"/>
      <w:r w:rsidRPr="00CB41FB">
        <w:rPr>
          <w:rFonts w:cstheme="minorHAnsi"/>
        </w:rPr>
        <w:t>duration which</w:t>
      </w:r>
      <w:proofErr w:type="gramEnd"/>
      <w:r w:rsidRPr="00CB41FB">
        <w:rPr>
          <w:rFonts w:cstheme="minorHAnsi"/>
        </w:rPr>
        <w:t xml:space="preserve"> allows an appropriate sample for</w:t>
      </w:r>
      <w:r w:rsidR="00116BCD">
        <w:rPr>
          <w:rFonts w:cstheme="minorHAnsi"/>
        </w:rPr>
        <w:t xml:space="preserve"> the</w:t>
      </w:r>
      <w:r w:rsidRPr="00CB41FB">
        <w:rPr>
          <w:rFonts w:cstheme="minorHAnsi"/>
        </w:rPr>
        <w:t xml:space="preserve"> depth profile analysis, is the compromise approach adopted for the LSCrF55 samples. It is clear that the depth profile provides better fitting and</w:t>
      </w:r>
      <w:r w:rsidR="006E1642">
        <w:rPr>
          <w:rFonts w:cstheme="minorHAnsi"/>
        </w:rPr>
        <w:t xml:space="preserve"> dramatically</w:t>
      </w:r>
      <w:r w:rsidRPr="00CB41FB">
        <w:rPr>
          <w:rFonts w:cstheme="minorHAnsi"/>
        </w:rPr>
        <w:t xml:space="preserve"> improved surface exchange coefficients</w:t>
      </w:r>
      <w:r w:rsidR="00B65F50">
        <w:rPr>
          <w:rFonts w:cstheme="minorHAnsi"/>
        </w:rPr>
        <w:t xml:space="preserve">, </w:t>
      </w:r>
      <w:r w:rsidR="00950CD2">
        <w:rPr>
          <w:rFonts w:cstheme="minorHAnsi"/>
        </w:rPr>
        <w:t xml:space="preserve">as can be seen in </w:t>
      </w:r>
      <w:r w:rsidRPr="00CB41FB">
        <w:rPr>
          <w:rFonts w:cstheme="minorHAnsi"/>
        </w:rPr>
        <w:t xml:space="preserve">Fig. </w:t>
      </w:r>
      <w:r w:rsidR="003B3A65">
        <w:rPr>
          <w:rFonts w:cstheme="minorHAnsi"/>
        </w:rPr>
        <w:t>6</w:t>
      </w:r>
      <w:r w:rsidR="00B65F50">
        <w:rPr>
          <w:rFonts w:cstheme="minorHAnsi"/>
        </w:rPr>
        <w:t>.</w:t>
      </w:r>
      <w:r w:rsidRPr="00CB41FB">
        <w:rPr>
          <w:rFonts w:cstheme="minorHAnsi"/>
        </w:rPr>
        <w:t xml:space="preserve"> </w:t>
      </w:r>
    </w:p>
    <w:p w14:paraId="27C134C8" w14:textId="77777777" w:rsidR="00920FCE" w:rsidRDefault="00920FCE" w:rsidP="003F0369">
      <w:pPr>
        <w:jc w:val="both"/>
        <w:rPr>
          <w:rFonts w:cstheme="minorHAnsi"/>
        </w:rPr>
      </w:pPr>
      <w:r w:rsidRPr="00CB41FB">
        <w:rPr>
          <w:rFonts w:cstheme="minorHAnsi"/>
        </w:rPr>
        <w:t xml:space="preserve">Moreover, a point that needs to be </w:t>
      </w:r>
      <w:r w:rsidR="00265CDB">
        <w:rPr>
          <w:rFonts w:cstheme="minorHAnsi"/>
        </w:rPr>
        <w:t xml:space="preserve">repeatedly </w:t>
      </w:r>
      <w:r w:rsidRPr="00CB41FB">
        <w:rPr>
          <w:rFonts w:cstheme="minorHAnsi"/>
        </w:rPr>
        <w:t xml:space="preserve">strengthened here is that </w:t>
      </w:r>
      <w:r w:rsidR="00950CD2">
        <w:rPr>
          <w:rFonts w:cstheme="minorHAnsi"/>
        </w:rPr>
        <w:t>al</w:t>
      </w:r>
      <w:r w:rsidRPr="00CB41FB">
        <w:rPr>
          <w:rFonts w:cstheme="minorHAnsi"/>
        </w:rPr>
        <w:t xml:space="preserve">though the depth profile mode gives </w:t>
      </w:r>
      <w:r w:rsidR="00950CD2">
        <w:rPr>
          <w:rFonts w:cstheme="minorHAnsi"/>
        </w:rPr>
        <w:t xml:space="preserve">a </w:t>
      </w:r>
      <w:r w:rsidRPr="00CB41FB">
        <w:rPr>
          <w:rFonts w:cstheme="minorHAnsi"/>
        </w:rPr>
        <w:t>better fit</w:t>
      </w:r>
      <w:r w:rsidR="00950CD2">
        <w:rPr>
          <w:rFonts w:cstheme="minorHAnsi"/>
        </w:rPr>
        <w:t xml:space="preserve"> to the solution to the diffusion equation</w:t>
      </w:r>
      <w:r w:rsidRPr="00CB41FB">
        <w:rPr>
          <w:rFonts w:cstheme="minorHAnsi"/>
        </w:rPr>
        <w:t xml:space="preserve"> for the </w:t>
      </w:r>
      <w:proofErr w:type="spellStart"/>
      <w:r w:rsidRPr="00CB41FB">
        <w:rPr>
          <w:rFonts w:cstheme="minorHAnsi"/>
        </w:rPr>
        <w:t>LSCrF</w:t>
      </w:r>
      <w:proofErr w:type="spellEnd"/>
      <w:r w:rsidRPr="00CB41FB">
        <w:rPr>
          <w:rFonts w:cstheme="minorHAnsi"/>
        </w:rPr>
        <w:t xml:space="preserve"> samples, </w:t>
      </w:r>
      <w:r w:rsidR="00950CD2">
        <w:rPr>
          <w:rFonts w:cstheme="minorHAnsi"/>
        </w:rPr>
        <w:t xml:space="preserve">there are limitations to the accuracy of the fitted surface exchange coefficients caused by </w:t>
      </w:r>
      <w:r w:rsidRPr="00CB41FB">
        <w:rPr>
          <w:rFonts w:cstheme="minorHAnsi"/>
        </w:rPr>
        <w:t xml:space="preserve">the extremely high </w:t>
      </w:r>
      <w:r w:rsidRPr="00CB41FB">
        <w:rPr>
          <w:rFonts w:cstheme="minorHAnsi"/>
          <w:vertAlign w:val="superscript"/>
        </w:rPr>
        <w:t>18</w:t>
      </w:r>
      <w:r w:rsidRPr="00CB41FB">
        <w:rPr>
          <w:rFonts w:cstheme="minorHAnsi"/>
        </w:rPr>
        <w:t xml:space="preserve">O surface </w:t>
      </w:r>
      <w:r w:rsidR="00950CD2">
        <w:rPr>
          <w:rFonts w:cstheme="minorHAnsi"/>
        </w:rPr>
        <w:t>isotopic fraction</w:t>
      </w:r>
      <w:r w:rsidRPr="00CB41FB">
        <w:rPr>
          <w:rFonts w:cstheme="minorHAnsi"/>
        </w:rPr>
        <w:t xml:space="preserve">, i.e. close to </w:t>
      </w:r>
      <w:r w:rsidR="00950CD2">
        <w:rPr>
          <w:rFonts w:cstheme="minorHAnsi"/>
        </w:rPr>
        <w:t>that of the exchanging gas.</w:t>
      </w:r>
      <w:r w:rsidRPr="00CB41FB">
        <w:rPr>
          <w:rFonts w:cstheme="minorHAnsi"/>
        </w:rPr>
        <w:t xml:space="preserve"> </w:t>
      </w:r>
      <w:r w:rsidR="00950CD2">
        <w:rPr>
          <w:rFonts w:cstheme="minorHAnsi"/>
        </w:rPr>
        <w:t>This means that the</w:t>
      </w:r>
      <w:r w:rsidRPr="00CB41FB">
        <w:rPr>
          <w:rFonts w:cstheme="minorHAnsi"/>
        </w:rPr>
        <w:t xml:space="preserve"> surface exchange coefficients </w:t>
      </w:r>
      <w:r w:rsidR="00950CD2">
        <w:rPr>
          <w:rFonts w:cstheme="minorHAnsi"/>
        </w:rPr>
        <w:t>correspond to</w:t>
      </w:r>
      <w:r w:rsidRPr="00CB41FB">
        <w:rPr>
          <w:rFonts w:cstheme="minorHAnsi"/>
        </w:rPr>
        <w:t xml:space="preserve"> the </w:t>
      </w:r>
      <w:r w:rsidR="00950CD2" w:rsidRPr="00CB41FB">
        <w:rPr>
          <w:rFonts w:cstheme="minorHAnsi"/>
        </w:rPr>
        <w:t xml:space="preserve">minimum </w:t>
      </w:r>
      <w:r w:rsidR="00950CD2">
        <w:rPr>
          <w:rFonts w:cstheme="minorHAnsi"/>
        </w:rPr>
        <w:t xml:space="preserve">possible </w:t>
      </w:r>
      <w:r w:rsidRPr="00CB41FB">
        <w:rPr>
          <w:rFonts w:cstheme="minorHAnsi"/>
        </w:rPr>
        <w:t xml:space="preserve">values for </w:t>
      </w:r>
      <w:r w:rsidR="00950CD2">
        <w:rPr>
          <w:rFonts w:cstheme="minorHAnsi"/>
        </w:rPr>
        <w:t xml:space="preserve">these </w:t>
      </w:r>
      <w:r w:rsidRPr="00CB41FB">
        <w:rPr>
          <w:rFonts w:cstheme="minorHAnsi"/>
        </w:rPr>
        <w:t xml:space="preserve">high </w:t>
      </w:r>
      <w:proofErr w:type="gramStart"/>
      <w:r w:rsidRPr="00CB41FB">
        <w:rPr>
          <w:rFonts w:cstheme="minorHAnsi"/>
          <w:i/>
        </w:rPr>
        <w:t>h</w:t>
      </w:r>
      <w:r w:rsidRPr="00CB41FB">
        <w:rPr>
          <w:rFonts w:cstheme="minorHAnsi"/>
        </w:rPr>
        <w:t>(</w:t>
      </w:r>
      <w:proofErr w:type="gramEnd"/>
      <w:r w:rsidRPr="00CB41FB">
        <w:rPr>
          <w:rFonts w:cstheme="minorHAnsi"/>
        </w:rPr>
        <w:t>=</w:t>
      </w:r>
      <w:r w:rsidRPr="00CB41FB">
        <w:rPr>
          <w:rFonts w:cstheme="minorHAnsi"/>
          <w:i/>
        </w:rPr>
        <w:t>k</w:t>
      </w:r>
      <w:r w:rsidRPr="00CB41FB">
        <w:rPr>
          <w:rFonts w:cstheme="minorHAnsi"/>
        </w:rPr>
        <w:t>/</w:t>
      </w:r>
      <w:r w:rsidRPr="00CB41FB">
        <w:rPr>
          <w:rFonts w:cstheme="minorHAnsi"/>
          <w:i/>
        </w:rPr>
        <w:t>D</w:t>
      </w:r>
      <w:r w:rsidRPr="00CB41FB">
        <w:rPr>
          <w:rFonts w:cstheme="minorHAnsi"/>
          <w:vertAlign w:val="superscript"/>
        </w:rPr>
        <w:t>*</w:t>
      </w:r>
      <w:r w:rsidRPr="00CB41FB">
        <w:rPr>
          <w:rFonts w:cstheme="minorHAnsi"/>
        </w:rPr>
        <w:t xml:space="preserve">) materials where the oxygen transport is limited by the low bulk diffusivity. </w:t>
      </w:r>
      <w:r w:rsidR="005249FE" w:rsidRPr="00CB41FB">
        <w:rPr>
          <w:rFonts w:cstheme="minorHAnsi"/>
        </w:rPr>
        <w:t>Consequently,</w:t>
      </w:r>
      <w:r w:rsidR="00950CD2">
        <w:rPr>
          <w:rFonts w:cstheme="minorHAnsi"/>
        </w:rPr>
        <w:t xml:space="preserve"> for these </w:t>
      </w:r>
      <w:proofErr w:type="spellStart"/>
      <w:r w:rsidR="00950CD2">
        <w:rPr>
          <w:rFonts w:cstheme="minorHAnsi"/>
        </w:rPr>
        <w:t>LSCrF</w:t>
      </w:r>
      <w:proofErr w:type="spellEnd"/>
      <w:r w:rsidR="00950CD2">
        <w:rPr>
          <w:rFonts w:cstheme="minorHAnsi"/>
        </w:rPr>
        <w:t xml:space="preserve"> samples,</w:t>
      </w:r>
      <w:r w:rsidR="005249FE" w:rsidRPr="00CB41FB">
        <w:rPr>
          <w:rFonts w:cstheme="minorHAnsi"/>
        </w:rPr>
        <w:t xml:space="preserve"> the surface exchange coefficient </w:t>
      </w:r>
      <w:r w:rsidR="00950CD2">
        <w:rPr>
          <w:rFonts w:cstheme="minorHAnsi"/>
        </w:rPr>
        <w:t xml:space="preserve">could be significantly underestimated. </w:t>
      </w:r>
    </w:p>
    <w:p w14:paraId="3A1298D3" w14:textId="77777777" w:rsidR="006B2546" w:rsidRPr="00DB4FA5" w:rsidRDefault="006B2546" w:rsidP="006B2546">
      <w:pPr>
        <w:pStyle w:val="Heading3"/>
        <w:rPr>
          <w:rFonts w:asciiTheme="minorHAnsi" w:hAnsiTheme="minorHAnsi" w:cstheme="minorHAnsi"/>
        </w:rPr>
      </w:pPr>
      <w:r w:rsidRPr="00DB4FA5">
        <w:rPr>
          <w:rFonts w:asciiTheme="minorHAnsi" w:hAnsiTheme="minorHAnsi" w:cstheme="minorHAnsi"/>
        </w:rPr>
        <w:t xml:space="preserve">Diffusion Behaviour of </w:t>
      </w:r>
      <w:proofErr w:type="spellStart"/>
      <w:r w:rsidRPr="00DB4FA5">
        <w:rPr>
          <w:rFonts w:asciiTheme="minorHAnsi" w:hAnsiTheme="minorHAnsi" w:cstheme="minorHAnsi"/>
        </w:rPr>
        <w:t>LSCrF</w:t>
      </w:r>
      <w:proofErr w:type="spellEnd"/>
      <w:r w:rsidRPr="00DB4FA5">
        <w:rPr>
          <w:rFonts w:asciiTheme="minorHAnsi" w:hAnsiTheme="minorHAnsi" w:cstheme="minorHAnsi"/>
        </w:rPr>
        <w:t xml:space="preserve"> Compounds</w:t>
      </w:r>
    </w:p>
    <w:p w14:paraId="767DAB05" w14:textId="4EF29816" w:rsidR="006B2546" w:rsidRPr="00CB41FB" w:rsidRDefault="006B2546" w:rsidP="006B2546">
      <w:pPr>
        <w:jc w:val="both"/>
        <w:rPr>
          <w:rFonts w:cstheme="minorHAnsi"/>
        </w:rPr>
      </w:pPr>
      <w:r w:rsidRPr="00CB41FB">
        <w:rPr>
          <w:rFonts w:cstheme="minorHAnsi"/>
        </w:rPr>
        <w:t xml:space="preserve">Fig. </w:t>
      </w:r>
      <w:r w:rsidR="003B3A65">
        <w:rPr>
          <w:rFonts w:cstheme="minorHAnsi"/>
        </w:rPr>
        <w:t>7</w:t>
      </w:r>
      <w:r>
        <w:rPr>
          <w:rFonts w:cstheme="minorHAnsi"/>
        </w:rPr>
        <w:t>(a)</w:t>
      </w:r>
      <w:r w:rsidRPr="00CB41FB">
        <w:rPr>
          <w:rFonts w:cstheme="minorHAnsi"/>
        </w:rPr>
        <w:t xml:space="preserve"> and Fig. </w:t>
      </w:r>
      <w:r w:rsidR="003B3A65">
        <w:rPr>
          <w:rFonts w:cstheme="minorHAnsi"/>
        </w:rPr>
        <w:t>7</w:t>
      </w:r>
      <w:r>
        <w:rPr>
          <w:rFonts w:cstheme="minorHAnsi"/>
        </w:rPr>
        <w:t>(b)</w:t>
      </w:r>
      <w:r w:rsidRPr="00CB41FB">
        <w:rPr>
          <w:rFonts w:cstheme="minorHAnsi"/>
        </w:rPr>
        <w:t xml:space="preserve"> are the Arrhenius plots for the diffusion coefficients and surface exchange coefficients, respectively, of the </w:t>
      </w:r>
      <w:proofErr w:type="spellStart"/>
      <w:r w:rsidRPr="00CB41FB">
        <w:rPr>
          <w:rFonts w:cstheme="minorHAnsi"/>
        </w:rPr>
        <w:t>LSCrF</w:t>
      </w:r>
      <w:proofErr w:type="spellEnd"/>
      <w:r w:rsidRPr="00CB41FB">
        <w:rPr>
          <w:rFonts w:cstheme="minorHAnsi"/>
        </w:rPr>
        <w:t xml:space="preserve"> materials and Table </w:t>
      </w:r>
      <w:r w:rsidR="00F04D69">
        <w:rPr>
          <w:rFonts w:cstheme="minorHAnsi"/>
        </w:rPr>
        <w:t>2</w:t>
      </w:r>
      <w:r w:rsidRPr="00CB41FB">
        <w:rPr>
          <w:rFonts w:cstheme="minorHAnsi"/>
        </w:rPr>
        <w:t xml:space="preserve"> lists the kin</w:t>
      </w:r>
      <w:r>
        <w:rPr>
          <w:rFonts w:cstheme="minorHAnsi"/>
        </w:rPr>
        <w:t>etic parameters</w:t>
      </w:r>
      <w:r w:rsidRPr="00CB41FB">
        <w:rPr>
          <w:rFonts w:cstheme="minorHAnsi"/>
        </w:rPr>
        <w:t xml:space="preserve"> of the materials at all measured temperatures and the analysis modes applied to obtain these data. </w:t>
      </w:r>
    </w:p>
    <w:p w14:paraId="4E16CCE3" w14:textId="77777777" w:rsidR="006B2546" w:rsidRPr="00CB41FB" w:rsidRDefault="006B2546" w:rsidP="006B2546">
      <w:pPr>
        <w:keepNext/>
        <w:spacing w:line="360" w:lineRule="auto"/>
        <w:jc w:val="center"/>
        <w:rPr>
          <w:rFonts w:cstheme="minorHAnsi"/>
        </w:rPr>
      </w:pPr>
      <w:r>
        <w:rPr>
          <w:rFonts w:cstheme="minorHAnsi"/>
          <w:noProof/>
          <w:lang w:val="en-US" w:eastAsia="en-US"/>
        </w:rPr>
        <w:lastRenderedPageBreak/>
        <w:drawing>
          <wp:inline distT="0" distB="0" distL="0" distR="0" wp14:anchorId="542B08FB" wp14:editId="12046F96">
            <wp:extent cx="4612943" cy="6802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henius plot for D and k.jpg"/>
                    <pic:cNvPicPr/>
                  </pic:nvPicPr>
                  <pic:blipFill rotWithShape="1">
                    <a:blip r:embed="rId16">
                      <a:extLst>
                        <a:ext uri="{28A0092B-C50C-407E-A947-70E740481C1C}">
                          <a14:useLocalDpi xmlns:a14="http://schemas.microsoft.com/office/drawing/2010/main" val="0"/>
                        </a:ext>
                      </a:extLst>
                    </a:blip>
                    <a:srcRect l="6206" t="4940" r="11524" b="2124"/>
                    <a:stretch/>
                  </pic:blipFill>
                  <pic:spPr bwMode="auto">
                    <a:xfrm>
                      <a:off x="0" y="0"/>
                      <a:ext cx="4613989" cy="6804179"/>
                    </a:xfrm>
                    <a:prstGeom prst="rect">
                      <a:avLst/>
                    </a:prstGeom>
                    <a:ln>
                      <a:noFill/>
                    </a:ln>
                    <a:extLst>
                      <a:ext uri="{53640926-AAD7-44d8-BBD7-CCE9431645EC}">
                        <a14:shadowObscured xmlns:a14="http://schemas.microsoft.com/office/drawing/2010/main"/>
                      </a:ext>
                    </a:extLst>
                  </pic:spPr>
                </pic:pic>
              </a:graphicData>
            </a:graphic>
          </wp:inline>
        </w:drawing>
      </w:r>
    </w:p>
    <w:p w14:paraId="5BBEF3DC" w14:textId="55DD332B" w:rsidR="006B2546" w:rsidRPr="006C6B98" w:rsidRDefault="00CF70E3" w:rsidP="006C6B98">
      <w:pPr>
        <w:pStyle w:val="Caption"/>
        <w:jc w:val="center"/>
        <w:rPr>
          <w:rFonts w:asciiTheme="minorHAnsi" w:hAnsiTheme="minorHAnsi" w:cstheme="minorHAnsi"/>
        </w:rPr>
      </w:pPr>
      <w:bookmarkStart w:id="6" w:name="_Toc485375867"/>
      <w:bookmarkStart w:id="7" w:name="_Toc485375868"/>
      <w:r>
        <w:rPr>
          <w:rFonts w:asciiTheme="minorHAnsi" w:hAnsiTheme="minorHAnsi" w:cstheme="minorHAnsi"/>
          <w:b/>
        </w:rPr>
        <w:t xml:space="preserve">Figure </w:t>
      </w:r>
      <w:r w:rsidR="003B3A65">
        <w:rPr>
          <w:rFonts w:asciiTheme="minorHAnsi" w:hAnsiTheme="minorHAnsi" w:cstheme="minorHAnsi"/>
          <w:b/>
        </w:rPr>
        <w:t>7</w:t>
      </w:r>
      <w:r w:rsidR="006B2546">
        <w:rPr>
          <w:rFonts w:asciiTheme="minorHAnsi" w:hAnsiTheme="minorHAnsi" w:cstheme="minorHAnsi"/>
          <w:b/>
        </w:rPr>
        <w:t xml:space="preserve"> </w:t>
      </w:r>
      <w:r w:rsidR="006B2546" w:rsidRPr="00475935">
        <w:rPr>
          <w:rFonts w:asciiTheme="minorHAnsi" w:hAnsiTheme="minorHAnsi" w:cstheme="minorHAnsi"/>
        </w:rPr>
        <w:t>(a)</w:t>
      </w:r>
      <w:r w:rsidR="006B2546" w:rsidRPr="00CB41FB">
        <w:rPr>
          <w:rFonts w:asciiTheme="minorHAnsi" w:hAnsiTheme="minorHAnsi" w:cstheme="minorHAnsi"/>
        </w:rPr>
        <w:t xml:space="preserve"> Arrhenius plots for the diffusion coefficients of </w:t>
      </w:r>
      <w:proofErr w:type="spellStart"/>
      <w:r w:rsidR="006B2546" w:rsidRPr="00CB41FB">
        <w:rPr>
          <w:rFonts w:asciiTheme="minorHAnsi" w:hAnsiTheme="minorHAnsi" w:cstheme="minorHAnsi"/>
        </w:rPr>
        <w:t>LSCrF</w:t>
      </w:r>
      <w:proofErr w:type="spellEnd"/>
      <w:r w:rsidR="006B2546" w:rsidRPr="00CB41FB">
        <w:rPr>
          <w:rFonts w:asciiTheme="minorHAnsi" w:hAnsiTheme="minorHAnsi" w:cstheme="minorHAnsi"/>
        </w:rPr>
        <w:t xml:space="preserve"> materials</w:t>
      </w:r>
      <w:bookmarkEnd w:id="6"/>
      <w:r w:rsidR="006B2546">
        <w:rPr>
          <w:rFonts w:asciiTheme="minorHAnsi" w:hAnsiTheme="minorHAnsi" w:cstheme="minorHAnsi"/>
        </w:rPr>
        <w:t xml:space="preserve"> (b) </w:t>
      </w:r>
      <w:r w:rsidR="006B2546" w:rsidRPr="00CB41FB">
        <w:rPr>
          <w:rFonts w:asciiTheme="minorHAnsi" w:hAnsiTheme="minorHAnsi" w:cstheme="minorHAnsi"/>
        </w:rPr>
        <w:t xml:space="preserve">Arrhenius plots for the surface exchange coefficients of </w:t>
      </w:r>
      <w:proofErr w:type="spellStart"/>
      <w:r w:rsidR="006B2546" w:rsidRPr="00CB41FB">
        <w:rPr>
          <w:rFonts w:asciiTheme="minorHAnsi" w:hAnsiTheme="minorHAnsi" w:cstheme="minorHAnsi"/>
        </w:rPr>
        <w:t>LSCrF</w:t>
      </w:r>
      <w:proofErr w:type="spellEnd"/>
      <w:r w:rsidR="006B2546" w:rsidRPr="00CB41FB">
        <w:rPr>
          <w:rFonts w:asciiTheme="minorHAnsi" w:hAnsiTheme="minorHAnsi" w:cstheme="minorHAnsi"/>
        </w:rPr>
        <w:t xml:space="preserve"> materials</w:t>
      </w:r>
      <w:bookmarkEnd w:id="7"/>
    </w:p>
    <w:p w14:paraId="479E1F21" w14:textId="3A1FF32B" w:rsidR="006B2546" w:rsidRPr="00CB41FB" w:rsidRDefault="006C6B98" w:rsidP="009B225D">
      <w:pPr>
        <w:jc w:val="both"/>
        <w:rPr>
          <w:rFonts w:cstheme="minorHAnsi"/>
        </w:rPr>
      </w:pPr>
      <w:r w:rsidRPr="00CB41FB">
        <w:rPr>
          <w:rFonts w:cstheme="minorHAnsi"/>
        </w:rPr>
        <w:t xml:space="preserve">It is obvious that LSCrF37 presents the highest bulk diffusivity, e.g. at 1000 </w:t>
      </w:r>
      <m:oMath>
        <m:r>
          <w:rPr>
            <w:rFonts w:ascii="Cambria Math" w:hAnsi="Cambria Math" w:cstheme="minorHAnsi"/>
          </w:rPr>
          <m:t>℃</m:t>
        </m:r>
      </m:oMath>
      <w:r w:rsidRPr="00CB41FB">
        <w:rPr>
          <w:rFonts w:cstheme="minorHAnsi"/>
        </w:rPr>
        <w:t xml:space="preserve"> the diffusion coefficient of the LSCrF37 phase is about one order of magnitude higher than that of the LSCrF55 compound and nearly two orders of magnitude higher than that of the LSCrF73 material</w:t>
      </w:r>
      <w:r>
        <w:rPr>
          <w:rFonts w:cstheme="minorHAnsi"/>
        </w:rPr>
        <w:t>.</w:t>
      </w:r>
      <w:r w:rsidRPr="00096C82">
        <w:rPr>
          <w:rFonts w:cstheme="minorHAnsi"/>
        </w:rPr>
        <w:t xml:space="preserve"> </w:t>
      </w:r>
      <w:r>
        <w:rPr>
          <w:rFonts w:cstheme="minorHAnsi"/>
        </w:rPr>
        <w:t>From the diffusion data here,</w:t>
      </w:r>
      <w:r w:rsidRPr="00CB41FB">
        <w:rPr>
          <w:rFonts w:cstheme="minorHAnsi"/>
        </w:rPr>
        <w:t xml:space="preserve"> it can be concluded that the Cr substitution decreases the bulk diffusivity of the </w:t>
      </w:r>
      <w:proofErr w:type="spellStart"/>
      <w:r w:rsidRPr="00CB41FB">
        <w:rPr>
          <w:rFonts w:cstheme="minorHAnsi"/>
        </w:rPr>
        <w:t>LSCrF</w:t>
      </w:r>
      <w:proofErr w:type="spellEnd"/>
      <w:r w:rsidRPr="00CB41FB">
        <w:rPr>
          <w:rFonts w:cstheme="minorHAnsi"/>
        </w:rPr>
        <w:t xml:space="preserve"> compounds.</w:t>
      </w:r>
      <w:r>
        <w:rPr>
          <w:rFonts w:cstheme="minorHAnsi"/>
        </w:rPr>
        <w:t xml:space="preserve"> For the</w:t>
      </w:r>
      <w:r w:rsidRPr="00096C82">
        <w:rPr>
          <w:rFonts w:cstheme="minorHAnsi"/>
        </w:rPr>
        <w:t xml:space="preserve"> activation energy for the bulk diffusi</w:t>
      </w:r>
      <w:r>
        <w:rPr>
          <w:rFonts w:cstheme="minorHAnsi"/>
        </w:rPr>
        <w:t xml:space="preserve">on, given the errors, the values of the activation energy for the three materials are very close </w:t>
      </w:r>
      <w:r w:rsidRPr="00DD47FC">
        <w:rPr>
          <w:rFonts w:cstheme="minorHAnsi"/>
        </w:rPr>
        <w:t xml:space="preserve">and they are of a similar order to lanthanum strontium cobalt </w:t>
      </w:r>
      <w:proofErr w:type="spellStart"/>
      <w:r w:rsidRPr="00DD47FC">
        <w:rPr>
          <w:rFonts w:cstheme="minorHAnsi"/>
        </w:rPr>
        <w:t>manganites</w:t>
      </w:r>
      <w:proofErr w:type="spellEnd"/>
      <w:r w:rsidRPr="00DD47FC">
        <w:rPr>
          <w:rFonts w:cstheme="minorHAnsi"/>
        </w:rPr>
        <w:t xml:space="preserve"> (LSCM) measured by De </w:t>
      </w:r>
      <w:r w:rsidRPr="00F45B8F">
        <w:rPr>
          <w:rFonts w:cstheme="minorHAnsi"/>
        </w:rPr>
        <w:t>Souza</w:t>
      </w:r>
      <w:r w:rsidR="005B3708">
        <w:rPr>
          <w:rFonts w:cstheme="minorHAnsi"/>
        </w:rPr>
        <w:t xml:space="preserve"> [44]</w:t>
      </w:r>
      <w:r w:rsidRPr="00F45B8F">
        <w:rPr>
          <w:rFonts w:cstheme="minorHAnsi"/>
        </w:rPr>
        <w:t xml:space="preserve">. The high activation </w:t>
      </w:r>
      <w:r>
        <w:rPr>
          <w:rFonts w:cstheme="minorHAnsi"/>
        </w:rPr>
        <w:t xml:space="preserve">energy </w:t>
      </w:r>
      <w:r w:rsidRPr="00F45B8F">
        <w:rPr>
          <w:rFonts w:cstheme="minorHAnsi"/>
        </w:rPr>
        <w:lastRenderedPageBreak/>
        <w:t xml:space="preserve">indicates that there are very few oxygen vacancies in this material and it is probably oxygen stoichiometric or </w:t>
      </w:r>
      <w:r>
        <w:rPr>
          <w:rFonts w:cstheme="minorHAnsi"/>
        </w:rPr>
        <w:t xml:space="preserve">low </w:t>
      </w:r>
      <w:r w:rsidRPr="00F45B8F">
        <w:rPr>
          <w:rFonts w:cstheme="minorHAnsi"/>
        </w:rPr>
        <w:t xml:space="preserve">oxygen excess, which </w:t>
      </w:r>
      <w:r w:rsidRPr="00DA5961">
        <w:rPr>
          <w:rFonts w:cstheme="minorHAnsi"/>
        </w:rPr>
        <w:t xml:space="preserve">means the observed activation </w:t>
      </w:r>
      <w:proofErr w:type="gramStart"/>
      <w:r w:rsidRPr="00DA5961">
        <w:rPr>
          <w:rFonts w:cstheme="minorHAnsi"/>
        </w:rPr>
        <w:t>energy</w:t>
      </w:r>
      <w:proofErr w:type="gramEnd"/>
      <w:r w:rsidRPr="00DA5961">
        <w:rPr>
          <w:rFonts w:cstheme="minorHAnsi"/>
        </w:rPr>
        <w:t xml:space="preserve"> contains both a mobility term and a vacancy formation term. However, for the La</w:t>
      </w:r>
      <w:r w:rsidRPr="00DA5961">
        <w:rPr>
          <w:rFonts w:cstheme="minorHAnsi"/>
          <w:vertAlign w:val="subscript"/>
        </w:rPr>
        <w:t>0.3</w:t>
      </w:r>
      <w:r w:rsidRPr="00DA5961">
        <w:rPr>
          <w:rFonts w:cstheme="minorHAnsi"/>
        </w:rPr>
        <w:t>Sr</w:t>
      </w:r>
      <w:r w:rsidRPr="00DA5961">
        <w:rPr>
          <w:rFonts w:cstheme="minorHAnsi"/>
          <w:vertAlign w:val="subscript"/>
        </w:rPr>
        <w:t>0.7</w:t>
      </w:r>
      <w:r w:rsidRPr="00DA5961">
        <w:rPr>
          <w:rFonts w:cstheme="minorHAnsi"/>
        </w:rPr>
        <w:t>CoO</w:t>
      </w:r>
      <w:r w:rsidRPr="00DA5961">
        <w:rPr>
          <w:rFonts w:cstheme="minorHAnsi"/>
          <w:vertAlign w:val="subscript"/>
        </w:rPr>
        <w:t>3-</w:t>
      </w:r>
      <w:r w:rsidRPr="00DA5961">
        <w:rPr>
          <w:rFonts w:cstheme="minorHAnsi"/>
          <w:i/>
          <w:vertAlign w:val="subscript"/>
        </w:rPr>
        <w:t>δ</w:t>
      </w:r>
      <w:r w:rsidRPr="00DA5961">
        <w:rPr>
          <w:rFonts w:cstheme="minorHAnsi"/>
        </w:rPr>
        <w:t xml:space="preserve"> </w:t>
      </w:r>
      <w:r w:rsidR="005B3708">
        <w:rPr>
          <w:rFonts w:cstheme="minorHAnsi"/>
        </w:rPr>
        <w:t xml:space="preserve">[45] </w:t>
      </w:r>
      <w:r w:rsidRPr="00DA5961">
        <w:rPr>
          <w:rFonts w:cstheme="minorHAnsi"/>
        </w:rPr>
        <w:t xml:space="preserve">this material has a very high oxygen vacancies concentration </w:t>
      </w:r>
      <w:r w:rsidR="006B1413" w:rsidRPr="00DA5961">
        <w:rPr>
          <w:rFonts w:cstheme="minorHAnsi"/>
        </w:rPr>
        <w:t xml:space="preserve">that results in </w:t>
      </w:r>
      <w:proofErr w:type="gramStart"/>
      <w:r w:rsidR="006B1413" w:rsidRPr="00DA5961">
        <w:rPr>
          <w:rFonts w:cstheme="minorHAnsi"/>
        </w:rPr>
        <w:t>an activation</w:t>
      </w:r>
      <w:proofErr w:type="gramEnd"/>
      <w:r w:rsidR="006B1413" w:rsidRPr="00DA5961">
        <w:rPr>
          <w:rFonts w:cstheme="minorHAnsi"/>
        </w:rPr>
        <w:t xml:space="preserve"> </w:t>
      </w:r>
      <w:r w:rsidRPr="00DA5961">
        <w:rPr>
          <w:rFonts w:cstheme="minorHAnsi"/>
        </w:rPr>
        <w:t xml:space="preserve">energy of 0.58 </w:t>
      </w:r>
      <w:proofErr w:type="spellStart"/>
      <w:r w:rsidRPr="00DA5961">
        <w:rPr>
          <w:rFonts w:cstheme="minorHAnsi"/>
        </w:rPr>
        <w:t>eV</w:t>
      </w:r>
      <w:proofErr w:type="spellEnd"/>
      <w:r w:rsidRPr="00DA5961">
        <w:rPr>
          <w:rFonts w:cstheme="minorHAnsi"/>
        </w:rPr>
        <w:t xml:space="preserve">, which is </w:t>
      </w:r>
      <w:r w:rsidR="006B1413" w:rsidRPr="00DA5961">
        <w:rPr>
          <w:rFonts w:cstheme="minorHAnsi"/>
        </w:rPr>
        <w:t>likely associated with the vacancy</w:t>
      </w:r>
      <w:r w:rsidRPr="00DA5961">
        <w:rPr>
          <w:rFonts w:cstheme="minorHAnsi"/>
        </w:rPr>
        <w:t xml:space="preserve"> migration term.</w:t>
      </w:r>
    </w:p>
    <w:p w14:paraId="181D1786" w14:textId="77777777" w:rsidR="006B2546" w:rsidRPr="00CB41FB" w:rsidRDefault="006B2546" w:rsidP="006B2546">
      <w:pPr>
        <w:pStyle w:val="Caption"/>
        <w:keepNext/>
        <w:jc w:val="center"/>
        <w:rPr>
          <w:rFonts w:asciiTheme="minorHAnsi" w:hAnsiTheme="minorHAnsi" w:cstheme="minorHAnsi"/>
        </w:rPr>
      </w:pPr>
      <w:r w:rsidRPr="00CB41FB">
        <w:rPr>
          <w:rFonts w:asciiTheme="minorHAnsi" w:hAnsiTheme="minorHAnsi" w:cstheme="minorHAnsi"/>
          <w:b/>
        </w:rPr>
        <w:t xml:space="preserve">Table </w:t>
      </w:r>
      <w:r w:rsidR="00F04D69">
        <w:rPr>
          <w:rFonts w:asciiTheme="minorHAnsi" w:hAnsiTheme="minorHAnsi" w:cstheme="minorHAnsi"/>
          <w:b/>
        </w:rPr>
        <w:t>2</w:t>
      </w:r>
      <w:r w:rsidRPr="00CB41FB">
        <w:rPr>
          <w:rFonts w:asciiTheme="minorHAnsi" w:hAnsiTheme="minorHAnsi" w:cstheme="minorHAnsi"/>
        </w:rPr>
        <w:t xml:space="preserve"> Diffusion kinetics of (</w:t>
      </w:r>
      <w:proofErr w:type="gramStart"/>
      <w:r w:rsidRPr="00CB41FB">
        <w:rPr>
          <w:rFonts w:asciiTheme="minorHAnsi" w:hAnsiTheme="minorHAnsi" w:cstheme="minorHAnsi"/>
        </w:rPr>
        <w:t>La</w:t>
      </w:r>
      <w:r w:rsidRPr="00CB41FB">
        <w:rPr>
          <w:rFonts w:asciiTheme="minorHAnsi" w:hAnsiTheme="minorHAnsi" w:cstheme="minorHAnsi"/>
          <w:vertAlign w:val="subscript"/>
        </w:rPr>
        <w:t>0.8</w:t>
      </w:r>
      <w:r w:rsidRPr="00CB41FB">
        <w:rPr>
          <w:rFonts w:asciiTheme="minorHAnsi" w:hAnsiTheme="minorHAnsi" w:cstheme="minorHAnsi"/>
        </w:rPr>
        <w:t>Sr</w:t>
      </w:r>
      <w:r w:rsidRPr="00CB41FB">
        <w:rPr>
          <w:rFonts w:asciiTheme="minorHAnsi" w:hAnsiTheme="minorHAnsi" w:cstheme="minorHAnsi"/>
          <w:vertAlign w:val="subscript"/>
        </w:rPr>
        <w:t>0.2</w:t>
      </w:r>
      <w:r w:rsidRPr="00CB41FB">
        <w:rPr>
          <w:rFonts w:asciiTheme="minorHAnsi" w:hAnsiTheme="minorHAnsi" w:cstheme="minorHAnsi"/>
        </w:rPr>
        <w:t>)</w:t>
      </w:r>
      <w:r w:rsidRPr="00CB41FB">
        <w:rPr>
          <w:rFonts w:asciiTheme="minorHAnsi" w:hAnsiTheme="minorHAnsi" w:cstheme="minorHAnsi"/>
          <w:vertAlign w:val="subscript"/>
        </w:rPr>
        <w:t>0.95</w:t>
      </w:r>
      <w:r w:rsidRPr="00CB41FB">
        <w:rPr>
          <w:rFonts w:asciiTheme="minorHAnsi" w:hAnsiTheme="minorHAnsi" w:cstheme="minorHAnsi"/>
        </w:rPr>
        <w:t>Cr</w:t>
      </w:r>
      <w:r w:rsidRPr="00CB41FB">
        <w:rPr>
          <w:rFonts w:asciiTheme="minorHAnsi" w:hAnsiTheme="minorHAnsi" w:cstheme="minorHAnsi"/>
          <w:i/>
          <w:vertAlign w:val="subscript"/>
        </w:rPr>
        <w:t>x</w:t>
      </w:r>
      <w:r w:rsidRPr="00CB41FB">
        <w:rPr>
          <w:rFonts w:asciiTheme="minorHAnsi" w:hAnsiTheme="minorHAnsi" w:cstheme="minorHAnsi"/>
        </w:rPr>
        <w:t>Fe</w:t>
      </w:r>
      <w:r w:rsidRPr="00CB41FB">
        <w:rPr>
          <w:rFonts w:asciiTheme="minorHAnsi" w:hAnsiTheme="minorHAnsi" w:cstheme="minorHAnsi"/>
          <w:vertAlign w:val="subscript"/>
        </w:rPr>
        <w:t>1</w:t>
      </w:r>
      <w:proofErr w:type="gramEnd"/>
      <w:r w:rsidRPr="00CB41FB">
        <w:rPr>
          <w:rFonts w:asciiTheme="minorHAnsi" w:hAnsiTheme="minorHAnsi" w:cstheme="minorHAnsi"/>
          <w:vertAlign w:val="subscript"/>
        </w:rPr>
        <w:t>-</w:t>
      </w:r>
      <w:r w:rsidRPr="00CB41FB">
        <w:rPr>
          <w:rFonts w:asciiTheme="minorHAnsi" w:hAnsiTheme="minorHAnsi" w:cstheme="minorHAnsi"/>
          <w:i/>
          <w:vertAlign w:val="subscript"/>
        </w:rPr>
        <w:t>x</w:t>
      </w:r>
      <w:r w:rsidRPr="00CB41FB">
        <w:rPr>
          <w:rFonts w:asciiTheme="minorHAnsi" w:hAnsiTheme="minorHAnsi" w:cstheme="minorHAnsi"/>
        </w:rPr>
        <w:t>O</w:t>
      </w:r>
      <w:r w:rsidRPr="00CB41FB">
        <w:rPr>
          <w:rFonts w:asciiTheme="minorHAnsi" w:hAnsiTheme="minorHAnsi" w:cstheme="minorHAnsi"/>
          <w:vertAlign w:val="subscript"/>
        </w:rPr>
        <w:t>3-</w:t>
      </w:r>
      <w:r w:rsidRPr="00CB41FB">
        <w:rPr>
          <w:rFonts w:asciiTheme="minorHAnsi" w:hAnsiTheme="minorHAnsi" w:cstheme="minorHAnsi"/>
          <w:i/>
          <w:vertAlign w:val="subscript"/>
        </w:rPr>
        <w:t>δ</w:t>
      </w:r>
      <w:r w:rsidRPr="00CB41FB">
        <w:rPr>
          <w:rFonts w:asciiTheme="minorHAnsi" w:hAnsiTheme="minorHAnsi" w:cstheme="minorHAnsi"/>
        </w:rPr>
        <w:t xml:space="preserve"> (</w:t>
      </w:r>
      <w:r w:rsidRPr="00CB41FB">
        <w:rPr>
          <w:rFonts w:asciiTheme="minorHAnsi" w:hAnsiTheme="minorHAnsi" w:cstheme="minorHAnsi"/>
          <w:i/>
        </w:rPr>
        <w:t>x</w:t>
      </w:r>
      <w:r w:rsidRPr="00CB41FB">
        <w:rPr>
          <w:rFonts w:asciiTheme="minorHAnsi" w:hAnsiTheme="minorHAnsi" w:cstheme="minorHAnsi"/>
        </w:rPr>
        <w:t xml:space="preserve"> = 0.3, 0.5 and 0.7)</w:t>
      </w:r>
    </w:p>
    <w:tbl>
      <w:tblPr>
        <w:tblStyle w:val="TableGrid"/>
        <w:tblW w:w="835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993"/>
        <w:gridCol w:w="850"/>
        <w:gridCol w:w="1276"/>
        <w:gridCol w:w="1276"/>
        <w:gridCol w:w="1417"/>
        <w:gridCol w:w="1134"/>
        <w:gridCol w:w="846"/>
      </w:tblGrid>
      <w:tr w:rsidR="006B2546" w:rsidRPr="00CB41FB" w14:paraId="6AD11956" w14:textId="77777777" w:rsidTr="0026656C">
        <w:trPr>
          <w:jc w:val="center"/>
        </w:trPr>
        <w:tc>
          <w:tcPr>
            <w:tcW w:w="567" w:type="dxa"/>
            <w:vAlign w:val="center"/>
          </w:tcPr>
          <w:p w14:paraId="2F1C1DB0" w14:textId="77777777" w:rsidR="006B2546" w:rsidRPr="00CB41FB" w:rsidRDefault="006B2546" w:rsidP="0026656C">
            <w:pPr>
              <w:jc w:val="center"/>
              <w:rPr>
                <w:rFonts w:cstheme="minorHAnsi"/>
              </w:rPr>
            </w:pPr>
          </w:p>
        </w:tc>
        <w:tc>
          <w:tcPr>
            <w:tcW w:w="993" w:type="dxa"/>
            <w:tcBorders>
              <w:bottom w:val="single" w:sz="4" w:space="0" w:color="auto"/>
            </w:tcBorders>
            <w:vAlign w:val="center"/>
          </w:tcPr>
          <w:p w14:paraId="64ABB0A4" w14:textId="77777777" w:rsidR="006B2546" w:rsidRPr="00CB41FB" w:rsidRDefault="006B2546" w:rsidP="0026656C">
            <w:pPr>
              <w:jc w:val="center"/>
              <w:rPr>
                <w:rFonts w:cstheme="minorHAnsi"/>
                <w:b/>
              </w:rPr>
            </w:pPr>
            <w:r w:rsidRPr="00CB41FB">
              <w:rPr>
                <w:rFonts w:cstheme="minorHAnsi"/>
                <w:b/>
                <w:i/>
              </w:rPr>
              <w:t>T</w:t>
            </w:r>
            <w:r w:rsidRPr="00CB41FB">
              <w:rPr>
                <w:rFonts w:cstheme="minorHAnsi"/>
                <w:b/>
              </w:rPr>
              <w:t xml:space="preserve"> (</w:t>
            </w:r>
            <m:oMath>
              <m:r>
                <m:rPr>
                  <m:sty m:val="bi"/>
                </m:rPr>
                <w:rPr>
                  <w:rFonts w:ascii="Cambria Math" w:hAnsi="Cambria Math" w:cstheme="minorHAnsi"/>
                </w:rPr>
                <m:t>℃</m:t>
              </m:r>
            </m:oMath>
            <w:r w:rsidRPr="00CB41FB">
              <w:rPr>
                <w:rFonts w:cstheme="minorHAnsi"/>
                <w:b/>
              </w:rPr>
              <w:t>)</w:t>
            </w:r>
          </w:p>
        </w:tc>
        <w:tc>
          <w:tcPr>
            <w:tcW w:w="850" w:type="dxa"/>
            <w:tcBorders>
              <w:bottom w:val="single" w:sz="4" w:space="0" w:color="auto"/>
            </w:tcBorders>
            <w:vAlign w:val="center"/>
          </w:tcPr>
          <w:p w14:paraId="29A47D43" w14:textId="77777777" w:rsidR="006B2546" w:rsidRPr="00CB41FB" w:rsidRDefault="006B2546" w:rsidP="0026656C">
            <w:pPr>
              <w:jc w:val="center"/>
              <w:rPr>
                <w:rFonts w:cstheme="minorHAnsi"/>
                <w:b/>
              </w:rPr>
            </w:pPr>
            <w:proofErr w:type="gramStart"/>
            <w:r w:rsidRPr="00CB41FB">
              <w:rPr>
                <w:rFonts w:cstheme="minorHAnsi"/>
                <w:b/>
                <w:i/>
              </w:rPr>
              <w:t>t</w:t>
            </w:r>
            <w:proofErr w:type="gramEnd"/>
            <w:r w:rsidRPr="00CB41FB">
              <w:rPr>
                <w:rFonts w:cstheme="minorHAnsi"/>
                <w:b/>
              </w:rPr>
              <w:t>(h)</w:t>
            </w:r>
          </w:p>
        </w:tc>
        <w:tc>
          <w:tcPr>
            <w:tcW w:w="1276" w:type="dxa"/>
            <w:tcBorders>
              <w:bottom w:val="single" w:sz="4" w:space="0" w:color="auto"/>
            </w:tcBorders>
            <w:vAlign w:val="center"/>
          </w:tcPr>
          <w:p w14:paraId="26664C95" w14:textId="77777777" w:rsidR="006B2546" w:rsidRPr="00CB0F36" w:rsidRDefault="006B2546" w:rsidP="0026656C">
            <w:pPr>
              <w:jc w:val="center"/>
              <w:rPr>
                <w:rFonts w:cstheme="minorHAnsi"/>
                <w:b/>
                <w:vertAlign w:val="superscript"/>
              </w:rPr>
            </w:pPr>
            <w:r w:rsidRPr="00CB41FB">
              <w:rPr>
                <w:rFonts w:cstheme="minorHAnsi"/>
                <w:b/>
                <w:i/>
              </w:rPr>
              <w:t>D</w:t>
            </w:r>
            <w:r>
              <w:rPr>
                <w:rFonts w:cstheme="minorHAnsi"/>
                <w:b/>
                <w:vertAlign w:val="superscript"/>
              </w:rPr>
              <w:t>*</w:t>
            </w:r>
            <w:r w:rsidRPr="00CB41FB">
              <w:rPr>
                <w:rFonts w:cstheme="minorHAnsi"/>
                <w:b/>
              </w:rPr>
              <w:t>(cm</w:t>
            </w:r>
            <w:r w:rsidRPr="00CB41FB">
              <w:rPr>
                <w:rFonts w:cstheme="minorHAnsi"/>
                <w:b/>
                <w:vertAlign w:val="superscript"/>
              </w:rPr>
              <w:t>2</w:t>
            </w:r>
            <w:r w:rsidRPr="00CB41FB">
              <w:rPr>
                <w:rFonts w:cstheme="minorHAnsi"/>
                <w:b/>
              </w:rPr>
              <w:t xml:space="preserve"> s</w:t>
            </w:r>
            <w:r w:rsidRPr="00CB41FB">
              <w:rPr>
                <w:rFonts w:cstheme="minorHAnsi"/>
                <w:b/>
                <w:vertAlign w:val="superscript"/>
              </w:rPr>
              <w:t>-1</w:t>
            </w:r>
            <w:r w:rsidRPr="00CB41FB">
              <w:rPr>
                <w:rFonts w:cstheme="minorHAnsi"/>
                <w:b/>
              </w:rPr>
              <w:t>)</w:t>
            </w:r>
          </w:p>
        </w:tc>
        <w:tc>
          <w:tcPr>
            <w:tcW w:w="1276" w:type="dxa"/>
            <w:tcBorders>
              <w:bottom w:val="single" w:sz="4" w:space="0" w:color="auto"/>
            </w:tcBorders>
            <w:vAlign w:val="center"/>
          </w:tcPr>
          <w:p w14:paraId="3D94B06B" w14:textId="77777777" w:rsidR="006B2546" w:rsidRPr="00CB0F36" w:rsidRDefault="006B2546" w:rsidP="0026656C">
            <w:pPr>
              <w:jc w:val="center"/>
              <w:rPr>
                <w:rFonts w:cstheme="minorHAnsi"/>
                <w:b/>
                <w:i/>
              </w:rPr>
            </w:pPr>
            <w:proofErr w:type="gramStart"/>
            <w:r>
              <w:rPr>
                <w:rFonts w:cstheme="minorHAnsi"/>
                <w:b/>
                <w:i/>
              </w:rPr>
              <w:t>k</w:t>
            </w:r>
            <w:proofErr w:type="gramEnd"/>
            <w:r w:rsidRPr="00CB41FB">
              <w:rPr>
                <w:rFonts w:cstheme="minorHAnsi"/>
                <w:b/>
              </w:rPr>
              <w:t>(cm s</w:t>
            </w:r>
            <w:r w:rsidRPr="00CB41FB">
              <w:rPr>
                <w:rFonts w:cstheme="minorHAnsi"/>
                <w:b/>
                <w:vertAlign w:val="superscript"/>
              </w:rPr>
              <w:t>-1</w:t>
            </w:r>
            <w:r w:rsidRPr="00CB41FB">
              <w:rPr>
                <w:rFonts w:cstheme="minorHAnsi"/>
                <w:b/>
              </w:rPr>
              <w:t>)</w:t>
            </w:r>
          </w:p>
        </w:tc>
        <w:tc>
          <w:tcPr>
            <w:tcW w:w="1417" w:type="dxa"/>
            <w:tcBorders>
              <w:bottom w:val="single" w:sz="4" w:space="0" w:color="auto"/>
            </w:tcBorders>
            <w:vAlign w:val="center"/>
          </w:tcPr>
          <w:p w14:paraId="0C40CCDF" w14:textId="77777777" w:rsidR="006B2546" w:rsidRPr="00CB0F36" w:rsidRDefault="006B2546" w:rsidP="0026656C">
            <w:pPr>
              <w:jc w:val="center"/>
              <w:rPr>
                <w:rFonts w:cstheme="minorHAnsi"/>
                <w:b/>
                <w:vertAlign w:val="superscript"/>
              </w:rPr>
            </w:pPr>
            <w:proofErr w:type="gramStart"/>
            <w:r w:rsidRPr="00CB41FB">
              <w:rPr>
                <w:rFonts w:cstheme="minorHAnsi"/>
                <w:b/>
                <w:i/>
              </w:rPr>
              <w:t>h</w:t>
            </w:r>
            <w:proofErr w:type="gramEnd"/>
            <w:r w:rsidRPr="00CB41FB">
              <w:rPr>
                <w:rFonts w:cstheme="minorHAnsi"/>
                <w:b/>
              </w:rPr>
              <w:t>=</w:t>
            </w:r>
            <w:r w:rsidRPr="00CB41FB">
              <w:rPr>
                <w:rFonts w:cstheme="minorHAnsi"/>
                <w:b/>
                <w:i/>
              </w:rPr>
              <w:t>k</w:t>
            </w:r>
            <w:r w:rsidRPr="00CB41FB">
              <w:rPr>
                <w:rFonts w:cstheme="minorHAnsi"/>
                <w:b/>
              </w:rPr>
              <w:t>/</w:t>
            </w:r>
            <w:r w:rsidRPr="00CB41FB">
              <w:rPr>
                <w:rFonts w:cstheme="minorHAnsi"/>
                <w:b/>
                <w:i/>
              </w:rPr>
              <w:t>D</w:t>
            </w:r>
            <w:r>
              <w:rPr>
                <w:rFonts w:cstheme="minorHAnsi"/>
                <w:b/>
                <w:vertAlign w:val="superscript"/>
              </w:rPr>
              <w:t>*</w:t>
            </w:r>
            <w:r w:rsidRPr="00CB41FB">
              <w:rPr>
                <w:rFonts w:cstheme="minorHAnsi"/>
                <w:b/>
              </w:rPr>
              <w:t>(cm</w:t>
            </w:r>
            <w:r w:rsidRPr="00CB41FB">
              <w:rPr>
                <w:rFonts w:cstheme="minorHAnsi"/>
                <w:b/>
                <w:vertAlign w:val="superscript"/>
              </w:rPr>
              <w:t>-1</w:t>
            </w:r>
            <w:r w:rsidRPr="00CB41FB">
              <w:rPr>
                <w:rFonts w:cstheme="minorHAnsi"/>
                <w:b/>
              </w:rPr>
              <w:t>)</w:t>
            </w:r>
          </w:p>
        </w:tc>
        <w:tc>
          <w:tcPr>
            <w:tcW w:w="1134" w:type="dxa"/>
            <w:tcBorders>
              <w:bottom w:val="single" w:sz="4" w:space="0" w:color="auto"/>
            </w:tcBorders>
            <w:vAlign w:val="center"/>
          </w:tcPr>
          <w:p w14:paraId="2D002BE1" w14:textId="77777777" w:rsidR="006B2546" w:rsidRPr="00CB41FB" w:rsidRDefault="006B2546" w:rsidP="0026656C">
            <w:pPr>
              <w:jc w:val="center"/>
              <w:rPr>
                <w:rFonts w:cstheme="minorHAnsi"/>
                <w:b/>
              </w:rPr>
            </w:pPr>
            <w:proofErr w:type="gramStart"/>
            <w:r w:rsidRPr="00CB41FB">
              <w:rPr>
                <w:rFonts w:cstheme="minorHAnsi"/>
                <w:b/>
                <w:i/>
              </w:rPr>
              <w:t>h</w:t>
            </w:r>
            <w:proofErr w:type="gramEnd"/>
            <w:r w:rsidRPr="00CB41FB">
              <w:rPr>
                <w:rFonts w:cstheme="minorHAnsi"/>
                <w:b/>
              </w:rPr>
              <w:t>’=</w:t>
            </w:r>
            <w:r w:rsidRPr="00CB41FB">
              <w:rPr>
                <w:rFonts w:cstheme="minorHAnsi"/>
                <w:b/>
                <w:i/>
              </w:rPr>
              <w:t>h</w:t>
            </w:r>
            <w:r w:rsidRPr="00CB41FB">
              <w:rPr>
                <w:rFonts w:cstheme="minorHAnsi"/>
                <w:b/>
              </w:rPr>
              <w:t>√(</w:t>
            </w:r>
            <w:proofErr w:type="spellStart"/>
            <w:r w:rsidRPr="00CB41FB">
              <w:rPr>
                <w:rFonts w:cstheme="minorHAnsi"/>
                <w:b/>
                <w:i/>
              </w:rPr>
              <w:t>Dt</w:t>
            </w:r>
            <w:proofErr w:type="spellEnd"/>
            <w:r w:rsidRPr="00CB41FB">
              <w:rPr>
                <w:rFonts w:cstheme="minorHAnsi"/>
                <w:b/>
              </w:rPr>
              <w:t>)</w:t>
            </w:r>
          </w:p>
        </w:tc>
        <w:tc>
          <w:tcPr>
            <w:tcW w:w="846" w:type="dxa"/>
            <w:tcBorders>
              <w:bottom w:val="single" w:sz="4" w:space="0" w:color="auto"/>
            </w:tcBorders>
            <w:vAlign w:val="center"/>
          </w:tcPr>
          <w:p w14:paraId="7AA0184C" w14:textId="77777777" w:rsidR="006B2546" w:rsidRPr="00CB41FB" w:rsidRDefault="006B2546" w:rsidP="0026656C">
            <w:pPr>
              <w:jc w:val="center"/>
              <w:rPr>
                <w:rFonts w:cstheme="minorHAnsi"/>
                <w:b/>
              </w:rPr>
            </w:pPr>
            <w:r w:rsidRPr="00CB41FB">
              <w:rPr>
                <w:rFonts w:cstheme="minorHAnsi"/>
                <w:b/>
              </w:rPr>
              <w:t>Mode</w:t>
            </w:r>
          </w:p>
        </w:tc>
      </w:tr>
      <w:tr w:rsidR="006B2546" w:rsidRPr="00CB41FB" w14:paraId="37819680" w14:textId="77777777" w:rsidTr="0026656C">
        <w:trPr>
          <w:cantSplit/>
          <w:trHeight w:val="20"/>
          <w:jc w:val="center"/>
        </w:trPr>
        <w:tc>
          <w:tcPr>
            <w:tcW w:w="567" w:type="dxa"/>
            <w:vMerge w:val="restart"/>
            <w:textDirection w:val="btLr"/>
            <w:vAlign w:val="center"/>
          </w:tcPr>
          <w:p w14:paraId="72C5F0A6" w14:textId="77777777" w:rsidR="006B2546" w:rsidRPr="00CB41FB" w:rsidRDefault="006B2546" w:rsidP="0026656C">
            <w:pPr>
              <w:ind w:left="113" w:right="113"/>
              <w:jc w:val="center"/>
              <w:rPr>
                <w:rFonts w:cstheme="minorHAnsi"/>
                <w:b/>
              </w:rPr>
            </w:pPr>
            <w:r w:rsidRPr="00CB41FB">
              <w:rPr>
                <w:rFonts w:cstheme="minorHAnsi"/>
                <w:b/>
              </w:rPr>
              <w:t>LSCrF37</w:t>
            </w:r>
          </w:p>
        </w:tc>
        <w:tc>
          <w:tcPr>
            <w:tcW w:w="993" w:type="dxa"/>
            <w:tcBorders>
              <w:bottom w:val="nil"/>
            </w:tcBorders>
            <w:vAlign w:val="center"/>
          </w:tcPr>
          <w:p w14:paraId="2EAE0C9D" w14:textId="77777777" w:rsidR="006B2546" w:rsidRPr="00CB41FB" w:rsidRDefault="006B2546" w:rsidP="0026656C">
            <w:pPr>
              <w:jc w:val="center"/>
              <w:rPr>
                <w:rFonts w:cstheme="minorHAnsi"/>
              </w:rPr>
            </w:pPr>
            <w:r w:rsidRPr="00CB41FB">
              <w:rPr>
                <w:rFonts w:cstheme="minorHAnsi"/>
              </w:rPr>
              <w:t>800</w:t>
            </w:r>
          </w:p>
        </w:tc>
        <w:tc>
          <w:tcPr>
            <w:tcW w:w="850" w:type="dxa"/>
            <w:tcBorders>
              <w:bottom w:val="nil"/>
            </w:tcBorders>
            <w:vAlign w:val="center"/>
          </w:tcPr>
          <w:p w14:paraId="6626A3B2" w14:textId="77777777" w:rsidR="006B2546" w:rsidRPr="00CB41FB" w:rsidRDefault="006B2546" w:rsidP="0026656C">
            <w:pPr>
              <w:jc w:val="center"/>
              <w:rPr>
                <w:rFonts w:cstheme="minorHAnsi"/>
              </w:rPr>
            </w:pPr>
            <w:r w:rsidRPr="00CB41FB">
              <w:rPr>
                <w:rFonts w:cstheme="minorHAnsi"/>
              </w:rPr>
              <w:t>0.25</w:t>
            </w:r>
          </w:p>
        </w:tc>
        <w:tc>
          <w:tcPr>
            <w:tcW w:w="1276" w:type="dxa"/>
            <w:tcBorders>
              <w:bottom w:val="nil"/>
            </w:tcBorders>
            <w:vAlign w:val="center"/>
          </w:tcPr>
          <w:p w14:paraId="7362DA7F" w14:textId="77777777" w:rsidR="006B2546" w:rsidRPr="00CB41FB" w:rsidRDefault="006B2546" w:rsidP="0026656C">
            <w:pPr>
              <w:jc w:val="center"/>
              <w:rPr>
                <w:rFonts w:cstheme="minorHAnsi"/>
              </w:rPr>
            </w:pPr>
            <w:r w:rsidRPr="00CB41FB">
              <w:rPr>
                <w:rFonts w:cstheme="minorHAnsi"/>
              </w:rPr>
              <w:t>8.8</w:t>
            </w:r>
            <m:oMath>
              <m:r>
                <w:rPr>
                  <w:rFonts w:ascii="Cambria Math" w:hAnsi="Cambria Math" w:cstheme="minorHAnsi"/>
                </w:rPr>
                <m:t>×10</m:t>
              </m:r>
            </m:oMath>
            <w:r w:rsidRPr="00CB41FB">
              <w:rPr>
                <w:rFonts w:cstheme="minorHAnsi"/>
                <w:vertAlign w:val="superscript"/>
              </w:rPr>
              <w:t>-12</w:t>
            </w:r>
          </w:p>
        </w:tc>
        <w:tc>
          <w:tcPr>
            <w:tcW w:w="1276" w:type="dxa"/>
            <w:tcBorders>
              <w:bottom w:val="nil"/>
            </w:tcBorders>
            <w:vAlign w:val="center"/>
          </w:tcPr>
          <w:p w14:paraId="32653D7D" w14:textId="77777777" w:rsidR="006B2546" w:rsidRPr="00CB41FB" w:rsidRDefault="006B2546" w:rsidP="0026656C">
            <w:pPr>
              <w:jc w:val="center"/>
              <w:rPr>
                <w:rFonts w:cstheme="minorHAnsi"/>
              </w:rPr>
            </w:pPr>
            <w:r w:rsidRPr="00CB41FB">
              <w:rPr>
                <w:rFonts w:cstheme="minorHAnsi"/>
              </w:rPr>
              <w:t>9.7</w:t>
            </w:r>
            <m:oMath>
              <m:r>
                <w:rPr>
                  <w:rFonts w:ascii="Cambria Math" w:hAnsi="Cambria Math" w:cstheme="minorHAnsi"/>
                </w:rPr>
                <m:t>×</m:t>
              </m:r>
            </m:oMath>
            <w:r w:rsidRPr="00CB41FB">
              <w:rPr>
                <w:rFonts w:cstheme="minorHAnsi"/>
              </w:rPr>
              <w:t>10</w:t>
            </w:r>
            <w:r w:rsidRPr="00CB41FB">
              <w:rPr>
                <w:rFonts w:cstheme="minorHAnsi"/>
                <w:vertAlign w:val="superscript"/>
              </w:rPr>
              <w:t>-8</w:t>
            </w:r>
          </w:p>
        </w:tc>
        <w:tc>
          <w:tcPr>
            <w:tcW w:w="1417" w:type="dxa"/>
            <w:tcBorders>
              <w:bottom w:val="nil"/>
            </w:tcBorders>
            <w:vAlign w:val="center"/>
          </w:tcPr>
          <w:p w14:paraId="70F4A7EB" w14:textId="77777777" w:rsidR="006B2546" w:rsidRPr="00CB41FB" w:rsidRDefault="006B2546" w:rsidP="0026656C">
            <w:pPr>
              <w:jc w:val="center"/>
              <w:rPr>
                <w:rFonts w:cstheme="minorHAnsi"/>
              </w:rPr>
            </w:pPr>
            <w:r w:rsidRPr="00CB41FB">
              <w:rPr>
                <w:rFonts w:cstheme="minorHAnsi"/>
              </w:rPr>
              <w:t>10941</w:t>
            </w:r>
          </w:p>
        </w:tc>
        <w:tc>
          <w:tcPr>
            <w:tcW w:w="1134" w:type="dxa"/>
            <w:tcBorders>
              <w:bottom w:val="nil"/>
            </w:tcBorders>
            <w:vAlign w:val="center"/>
          </w:tcPr>
          <w:p w14:paraId="74DAD575" w14:textId="77777777" w:rsidR="006B2546" w:rsidRPr="00CB41FB" w:rsidRDefault="006B2546" w:rsidP="0026656C">
            <w:pPr>
              <w:jc w:val="center"/>
              <w:rPr>
                <w:rFonts w:cstheme="minorHAnsi"/>
              </w:rPr>
            </w:pPr>
            <w:r w:rsidRPr="00CB41FB">
              <w:rPr>
                <w:rFonts w:cstheme="minorHAnsi"/>
              </w:rPr>
              <w:t>0.97</w:t>
            </w:r>
          </w:p>
        </w:tc>
        <w:tc>
          <w:tcPr>
            <w:tcW w:w="846" w:type="dxa"/>
            <w:tcBorders>
              <w:bottom w:val="nil"/>
            </w:tcBorders>
            <w:vAlign w:val="center"/>
          </w:tcPr>
          <w:p w14:paraId="0A3BE9B6" w14:textId="77777777" w:rsidR="006B2546" w:rsidRPr="00CB41FB" w:rsidRDefault="006B2546" w:rsidP="0026656C">
            <w:pPr>
              <w:jc w:val="center"/>
              <w:rPr>
                <w:rFonts w:cstheme="minorHAnsi"/>
              </w:rPr>
            </w:pPr>
            <w:r w:rsidRPr="00CB41FB">
              <w:rPr>
                <w:rFonts w:cstheme="minorHAnsi"/>
              </w:rPr>
              <w:t>DP</w:t>
            </w:r>
            <w:r w:rsidRPr="00CB41FB">
              <w:rPr>
                <w:rFonts w:cstheme="minorHAnsi"/>
                <w:vertAlign w:val="superscript"/>
              </w:rPr>
              <w:t>^</w:t>
            </w:r>
          </w:p>
        </w:tc>
      </w:tr>
      <w:tr w:rsidR="006B2546" w:rsidRPr="00CB41FB" w14:paraId="7D7EBE3B" w14:textId="77777777" w:rsidTr="0026656C">
        <w:trPr>
          <w:cantSplit/>
          <w:trHeight w:val="20"/>
          <w:jc w:val="center"/>
        </w:trPr>
        <w:tc>
          <w:tcPr>
            <w:tcW w:w="567" w:type="dxa"/>
            <w:vMerge/>
            <w:vAlign w:val="center"/>
          </w:tcPr>
          <w:p w14:paraId="01778CDD" w14:textId="77777777" w:rsidR="006B2546" w:rsidRPr="00CB41FB" w:rsidRDefault="006B2546" w:rsidP="0026656C">
            <w:pPr>
              <w:jc w:val="center"/>
              <w:rPr>
                <w:rFonts w:cstheme="minorHAnsi"/>
                <w:b/>
              </w:rPr>
            </w:pPr>
          </w:p>
        </w:tc>
        <w:tc>
          <w:tcPr>
            <w:tcW w:w="993" w:type="dxa"/>
            <w:tcBorders>
              <w:top w:val="nil"/>
              <w:bottom w:val="nil"/>
            </w:tcBorders>
            <w:vAlign w:val="center"/>
          </w:tcPr>
          <w:p w14:paraId="62639E06" w14:textId="77777777" w:rsidR="006B2546" w:rsidRPr="00CB41FB" w:rsidRDefault="006B2546" w:rsidP="0026656C">
            <w:pPr>
              <w:jc w:val="center"/>
              <w:rPr>
                <w:rFonts w:cstheme="minorHAnsi"/>
              </w:rPr>
            </w:pPr>
            <w:r w:rsidRPr="00CB41FB">
              <w:rPr>
                <w:rFonts w:cstheme="minorHAnsi"/>
              </w:rPr>
              <w:t>850</w:t>
            </w:r>
          </w:p>
        </w:tc>
        <w:tc>
          <w:tcPr>
            <w:tcW w:w="850" w:type="dxa"/>
            <w:tcBorders>
              <w:top w:val="nil"/>
              <w:bottom w:val="nil"/>
            </w:tcBorders>
            <w:vAlign w:val="center"/>
          </w:tcPr>
          <w:p w14:paraId="22B23EAC" w14:textId="77777777" w:rsidR="006B2546" w:rsidRPr="00CB41FB" w:rsidRDefault="006B2546" w:rsidP="0026656C">
            <w:pPr>
              <w:jc w:val="center"/>
              <w:rPr>
                <w:rFonts w:cstheme="minorHAnsi"/>
              </w:rPr>
            </w:pPr>
            <w:r w:rsidRPr="00CB41FB">
              <w:rPr>
                <w:rFonts w:cstheme="minorHAnsi"/>
              </w:rPr>
              <w:t>15</w:t>
            </w:r>
          </w:p>
        </w:tc>
        <w:tc>
          <w:tcPr>
            <w:tcW w:w="1276" w:type="dxa"/>
            <w:tcBorders>
              <w:top w:val="nil"/>
              <w:bottom w:val="nil"/>
            </w:tcBorders>
            <w:vAlign w:val="center"/>
          </w:tcPr>
          <w:p w14:paraId="2B1B2068" w14:textId="77777777" w:rsidR="006B2546" w:rsidRPr="00CB41FB" w:rsidRDefault="006B2546" w:rsidP="0026656C">
            <w:pPr>
              <w:jc w:val="center"/>
              <w:rPr>
                <w:rFonts w:cstheme="minorHAnsi"/>
              </w:rPr>
            </w:pPr>
            <w:r w:rsidRPr="00CB41FB">
              <w:rPr>
                <w:rFonts w:cstheme="minorHAnsi"/>
              </w:rPr>
              <w:t>3.7</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276" w:type="dxa"/>
            <w:tcBorders>
              <w:top w:val="nil"/>
              <w:bottom w:val="nil"/>
            </w:tcBorders>
            <w:vAlign w:val="center"/>
          </w:tcPr>
          <w:p w14:paraId="4AB6FA0A" w14:textId="77777777" w:rsidR="006B2546" w:rsidRPr="00CB41FB" w:rsidRDefault="006B2546" w:rsidP="0026656C">
            <w:pPr>
              <w:jc w:val="center"/>
              <w:rPr>
                <w:rFonts w:cstheme="minorHAnsi"/>
              </w:rPr>
            </w:pPr>
            <w:r w:rsidRPr="00CB41FB">
              <w:rPr>
                <w:rFonts w:cstheme="minorHAnsi"/>
              </w:rPr>
              <w:t>1.0</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nil"/>
            </w:tcBorders>
            <w:vAlign w:val="center"/>
          </w:tcPr>
          <w:p w14:paraId="68A33DAD" w14:textId="77777777" w:rsidR="006B2546" w:rsidRPr="00CB41FB" w:rsidRDefault="006B2546" w:rsidP="0026656C">
            <w:pPr>
              <w:jc w:val="center"/>
              <w:rPr>
                <w:rFonts w:cstheme="minorHAnsi"/>
              </w:rPr>
            </w:pPr>
            <w:r w:rsidRPr="00CB41FB">
              <w:rPr>
                <w:rFonts w:cstheme="minorHAnsi"/>
              </w:rPr>
              <w:t>2665</w:t>
            </w:r>
          </w:p>
        </w:tc>
        <w:tc>
          <w:tcPr>
            <w:tcW w:w="1134" w:type="dxa"/>
            <w:tcBorders>
              <w:top w:val="nil"/>
              <w:bottom w:val="nil"/>
            </w:tcBorders>
            <w:vAlign w:val="center"/>
          </w:tcPr>
          <w:p w14:paraId="59821334" w14:textId="77777777" w:rsidR="006B2546" w:rsidRPr="00CB41FB" w:rsidRDefault="006B2546" w:rsidP="0026656C">
            <w:pPr>
              <w:jc w:val="center"/>
              <w:rPr>
                <w:rFonts w:cstheme="minorHAnsi"/>
              </w:rPr>
            </w:pPr>
            <w:r w:rsidRPr="00CB41FB">
              <w:rPr>
                <w:rFonts w:cstheme="minorHAnsi"/>
              </w:rPr>
              <w:t>3.79</w:t>
            </w:r>
          </w:p>
        </w:tc>
        <w:tc>
          <w:tcPr>
            <w:tcW w:w="846" w:type="dxa"/>
            <w:tcBorders>
              <w:top w:val="nil"/>
              <w:bottom w:val="nil"/>
            </w:tcBorders>
            <w:vAlign w:val="center"/>
          </w:tcPr>
          <w:p w14:paraId="6E27874E" w14:textId="77777777" w:rsidR="006B2546" w:rsidRPr="00CB41FB" w:rsidRDefault="006B2546" w:rsidP="0026656C">
            <w:pPr>
              <w:jc w:val="center"/>
              <w:rPr>
                <w:rFonts w:cstheme="minorHAnsi"/>
              </w:rPr>
            </w:pPr>
            <w:r w:rsidRPr="00CB41FB">
              <w:rPr>
                <w:rFonts w:cstheme="minorHAnsi"/>
              </w:rPr>
              <w:t>LS</w:t>
            </w:r>
            <w:r w:rsidRPr="00CB41FB">
              <w:rPr>
                <w:rFonts w:cstheme="minorHAnsi"/>
                <w:vertAlign w:val="superscript"/>
              </w:rPr>
              <w:t>^^</w:t>
            </w:r>
          </w:p>
        </w:tc>
      </w:tr>
      <w:tr w:rsidR="006B2546" w:rsidRPr="00CB41FB" w14:paraId="65BF672B" w14:textId="77777777" w:rsidTr="0026656C">
        <w:trPr>
          <w:cantSplit/>
          <w:trHeight w:val="20"/>
          <w:jc w:val="center"/>
        </w:trPr>
        <w:tc>
          <w:tcPr>
            <w:tcW w:w="567" w:type="dxa"/>
            <w:vMerge/>
            <w:vAlign w:val="center"/>
          </w:tcPr>
          <w:p w14:paraId="0254EA3A" w14:textId="77777777" w:rsidR="006B2546" w:rsidRPr="00CB41FB" w:rsidRDefault="006B2546" w:rsidP="0026656C">
            <w:pPr>
              <w:jc w:val="center"/>
              <w:rPr>
                <w:rFonts w:cstheme="minorHAnsi"/>
                <w:b/>
              </w:rPr>
            </w:pPr>
          </w:p>
        </w:tc>
        <w:tc>
          <w:tcPr>
            <w:tcW w:w="993" w:type="dxa"/>
            <w:tcBorders>
              <w:top w:val="nil"/>
              <w:bottom w:val="nil"/>
            </w:tcBorders>
            <w:vAlign w:val="center"/>
          </w:tcPr>
          <w:p w14:paraId="0EAA723D" w14:textId="77777777" w:rsidR="006B2546" w:rsidRPr="00CB41FB" w:rsidRDefault="006B2546" w:rsidP="0026656C">
            <w:pPr>
              <w:jc w:val="center"/>
              <w:rPr>
                <w:rFonts w:cstheme="minorHAnsi"/>
              </w:rPr>
            </w:pPr>
            <w:r w:rsidRPr="00CB41FB">
              <w:rPr>
                <w:rFonts w:cstheme="minorHAnsi"/>
              </w:rPr>
              <w:t>900</w:t>
            </w:r>
          </w:p>
        </w:tc>
        <w:tc>
          <w:tcPr>
            <w:tcW w:w="850" w:type="dxa"/>
            <w:tcBorders>
              <w:top w:val="nil"/>
              <w:bottom w:val="nil"/>
            </w:tcBorders>
            <w:vAlign w:val="center"/>
          </w:tcPr>
          <w:p w14:paraId="3BED465C" w14:textId="77777777" w:rsidR="006B2546" w:rsidRPr="00CB41FB" w:rsidRDefault="006B2546" w:rsidP="0026656C">
            <w:pPr>
              <w:jc w:val="center"/>
              <w:rPr>
                <w:rFonts w:cstheme="minorHAnsi"/>
              </w:rPr>
            </w:pPr>
            <w:r w:rsidRPr="00CB41FB">
              <w:rPr>
                <w:rFonts w:cstheme="minorHAnsi"/>
              </w:rPr>
              <w:t>12</w:t>
            </w:r>
          </w:p>
        </w:tc>
        <w:tc>
          <w:tcPr>
            <w:tcW w:w="1276" w:type="dxa"/>
            <w:tcBorders>
              <w:top w:val="nil"/>
              <w:bottom w:val="nil"/>
            </w:tcBorders>
            <w:vAlign w:val="center"/>
          </w:tcPr>
          <w:p w14:paraId="18B10ABF" w14:textId="77777777" w:rsidR="006B2546" w:rsidRPr="00CB41FB" w:rsidRDefault="006B2546" w:rsidP="0026656C">
            <w:pPr>
              <w:jc w:val="center"/>
              <w:rPr>
                <w:rFonts w:cstheme="minorHAnsi"/>
              </w:rPr>
            </w:pPr>
            <w:r w:rsidRPr="00CB41FB">
              <w:rPr>
                <w:rFonts w:cstheme="minorHAnsi"/>
              </w:rPr>
              <w:t>1.1</w:t>
            </w:r>
            <m:oMath>
              <m:r>
                <w:rPr>
                  <w:rFonts w:ascii="Cambria Math" w:hAnsi="Cambria Math" w:cstheme="minorHAnsi"/>
                </w:rPr>
                <m:t>×</m:t>
              </m:r>
            </m:oMath>
            <w:r w:rsidRPr="00CB41FB">
              <w:rPr>
                <w:rFonts w:cstheme="minorHAnsi"/>
              </w:rPr>
              <w:t>10</w:t>
            </w:r>
            <w:r w:rsidRPr="00CB41FB">
              <w:rPr>
                <w:rFonts w:cstheme="minorHAnsi"/>
                <w:vertAlign w:val="superscript"/>
              </w:rPr>
              <w:t>-10</w:t>
            </w:r>
          </w:p>
        </w:tc>
        <w:tc>
          <w:tcPr>
            <w:tcW w:w="1276" w:type="dxa"/>
            <w:tcBorders>
              <w:top w:val="nil"/>
              <w:bottom w:val="nil"/>
            </w:tcBorders>
            <w:vAlign w:val="center"/>
          </w:tcPr>
          <w:p w14:paraId="5AF5F443" w14:textId="77777777" w:rsidR="006B2546" w:rsidRPr="00CB41FB" w:rsidRDefault="006B2546" w:rsidP="0026656C">
            <w:pPr>
              <w:jc w:val="center"/>
              <w:rPr>
                <w:rFonts w:cstheme="minorHAnsi"/>
              </w:rPr>
            </w:pPr>
            <w:r w:rsidRPr="00CB41FB">
              <w:rPr>
                <w:rFonts w:cstheme="minorHAnsi"/>
              </w:rPr>
              <w:t>3.0</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nil"/>
            </w:tcBorders>
            <w:vAlign w:val="center"/>
          </w:tcPr>
          <w:p w14:paraId="28A894FE" w14:textId="77777777" w:rsidR="006B2546" w:rsidRPr="00CB41FB" w:rsidRDefault="006B2546" w:rsidP="0026656C">
            <w:pPr>
              <w:jc w:val="center"/>
              <w:rPr>
                <w:rFonts w:cstheme="minorHAnsi"/>
              </w:rPr>
            </w:pPr>
            <w:r w:rsidRPr="00CB41FB">
              <w:rPr>
                <w:rFonts w:cstheme="minorHAnsi"/>
              </w:rPr>
              <w:t>2750</w:t>
            </w:r>
          </w:p>
        </w:tc>
        <w:tc>
          <w:tcPr>
            <w:tcW w:w="1134" w:type="dxa"/>
            <w:tcBorders>
              <w:top w:val="nil"/>
              <w:bottom w:val="nil"/>
            </w:tcBorders>
            <w:vAlign w:val="center"/>
          </w:tcPr>
          <w:p w14:paraId="6668A844" w14:textId="77777777" w:rsidR="006B2546" w:rsidRPr="00CB41FB" w:rsidRDefault="006B2546" w:rsidP="0026656C">
            <w:pPr>
              <w:jc w:val="center"/>
              <w:rPr>
                <w:rFonts w:cstheme="minorHAnsi"/>
              </w:rPr>
            </w:pPr>
            <w:r w:rsidRPr="00CB41FB">
              <w:rPr>
                <w:rFonts w:cstheme="minorHAnsi"/>
              </w:rPr>
              <w:t>5.94</w:t>
            </w:r>
          </w:p>
        </w:tc>
        <w:tc>
          <w:tcPr>
            <w:tcW w:w="846" w:type="dxa"/>
            <w:tcBorders>
              <w:top w:val="nil"/>
              <w:bottom w:val="nil"/>
            </w:tcBorders>
            <w:vAlign w:val="center"/>
          </w:tcPr>
          <w:p w14:paraId="580C2A4B" w14:textId="77777777" w:rsidR="006B2546" w:rsidRPr="00CB41FB" w:rsidRDefault="006B2546" w:rsidP="0026656C">
            <w:pPr>
              <w:jc w:val="center"/>
              <w:rPr>
                <w:rFonts w:cstheme="minorHAnsi"/>
              </w:rPr>
            </w:pPr>
            <w:r w:rsidRPr="00CB41FB">
              <w:rPr>
                <w:rFonts w:cstheme="minorHAnsi"/>
              </w:rPr>
              <w:t>LS</w:t>
            </w:r>
          </w:p>
        </w:tc>
      </w:tr>
      <w:tr w:rsidR="006B2546" w:rsidRPr="00CB41FB" w14:paraId="5462CDF3" w14:textId="77777777" w:rsidTr="0026656C">
        <w:trPr>
          <w:cantSplit/>
          <w:trHeight w:val="20"/>
          <w:jc w:val="center"/>
        </w:trPr>
        <w:tc>
          <w:tcPr>
            <w:tcW w:w="567" w:type="dxa"/>
            <w:vMerge/>
            <w:vAlign w:val="center"/>
          </w:tcPr>
          <w:p w14:paraId="7AE5DA59" w14:textId="77777777" w:rsidR="006B2546" w:rsidRPr="00CB41FB" w:rsidRDefault="006B2546" w:rsidP="0026656C">
            <w:pPr>
              <w:jc w:val="center"/>
              <w:rPr>
                <w:rFonts w:cstheme="minorHAnsi"/>
                <w:b/>
              </w:rPr>
            </w:pPr>
          </w:p>
        </w:tc>
        <w:tc>
          <w:tcPr>
            <w:tcW w:w="993" w:type="dxa"/>
            <w:tcBorders>
              <w:top w:val="nil"/>
              <w:bottom w:val="nil"/>
            </w:tcBorders>
            <w:vAlign w:val="center"/>
          </w:tcPr>
          <w:p w14:paraId="5EF68097" w14:textId="77777777" w:rsidR="006B2546" w:rsidRPr="00CB41FB" w:rsidRDefault="006B2546" w:rsidP="0026656C">
            <w:pPr>
              <w:jc w:val="center"/>
              <w:rPr>
                <w:rFonts w:cstheme="minorHAnsi"/>
              </w:rPr>
            </w:pPr>
            <w:r w:rsidRPr="00CB41FB">
              <w:rPr>
                <w:rFonts w:cstheme="minorHAnsi"/>
              </w:rPr>
              <w:t>950</w:t>
            </w:r>
          </w:p>
        </w:tc>
        <w:tc>
          <w:tcPr>
            <w:tcW w:w="850" w:type="dxa"/>
            <w:tcBorders>
              <w:top w:val="nil"/>
              <w:bottom w:val="nil"/>
            </w:tcBorders>
            <w:vAlign w:val="center"/>
          </w:tcPr>
          <w:p w14:paraId="31B00F3A" w14:textId="77777777" w:rsidR="006B2546" w:rsidRPr="00CB41FB" w:rsidRDefault="006B2546" w:rsidP="0026656C">
            <w:pPr>
              <w:jc w:val="center"/>
              <w:rPr>
                <w:rFonts w:cstheme="minorHAnsi"/>
              </w:rPr>
            </w:pPr>
            <w:r w:rsidRPr="00CB41FB">
              <w:rPr>
                <w:rFonts w:cstheme="minorHAnsi"/>
              </w:rPr>
              <w:t>3</w:t>
            </w:r>
          </w:p>
        </w:tc>
        <w:tc>
          <w:tcPr>
            <w:tcW w:w="1276" w:type="dxa"/>
            <w:tcBorders>
              <w:top w:val="nil"/>
              <w:bottom w:val="nil"/>
            </w:tcBorders>
            <w:vAlign w:val="center"/>
          </w:tcPr>
          <w:p w14:paraId="4A44ECE6" w14:textId="77777777" w:rsidR="006B2546" w:rsidRPr="00CB41FB" w:rsidRDefault="006B2546" w:rsidP="0026656C">
            <w:pPr>
              <w:jc w:val="center"/>
              <w:rPr>
                <w:rFonts w:cstheme="minorHAnsi"/>
              </w:rPr>
            </w:pPr>
            <w:r w:rsidRPr="00CB41FB">
              <w:rPr>
                <w:rFonts w:cstheme="minorHAnsi"/>
              </w:rPr>
              <w:t>3.3</w:t>
            </w:r>
            <m:oMath>
              <m:r>
                <w:rPr>
                  <w:rFonts w:ascii="Cambria Math" w:hAnsi="Cambria Math" w:cstheme="minorHAnsi"/>
                </w:rPr>
                <m:t>×</m:t>
              </m:r>
            </m:oMath>
            <w:r w:rsidRPr="00CB41FB">
              <w:rPr>
                <w:rFonts w:cstheme="minorHAnsi"/>
              </w:rPr>
              <w:t>10</w:t>
            </w:r>
            <w:r w:rsidRPr="00CB41FB">
              <w:rPr>
                <w:rFonts w:cstheme="minorHAnsi"/>
                <w:vertAlign w:val="superscript"/>
              </w:rPr>
              <w:t>-10</w:t>
            </w:r>
          </w:p>
        </w:tc>
        <w:tc>
          <w:tcPr>
            <w:tcW w:w="1276" w:type="dxa"/>
            <w:tcBorders>
              <w:top w:val="nil"/>
              <w:bottom w:val="nil"/>
            </w:tcBorders>
            <w:vAlign w:val="center"/>
          </w:tcPr>
          <w:p w14:paraId="514122AC" w14:textId="77777777" w:rsidR="006B2546" w:rsidRPr="00CB41FB" w:rsidRDefault="006B2546" w:rsidP="0026656C">
            <w:pPr>
              <w:jc w:val="center"/>
              <w:rPr>
                <w:rFonts w:cstheme="minorHAnsi"/>
              </w:rPr>
            </w:pPr>
            <w:r w:rsidRPr="00CB41FB">
              <w:rPr>
                <w:rFonts w:cstheme="minorHAnsi"/>
              </w:rPr>
              <w:t>6.5</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nil"/>
            </w:tcBorders>
            <w:vAlign w:val="center"/>
          </w:tcPr>
          <w:p w14:paraId="4ADC08A2" w14:textId="77777777" w:rsidR="006B2546" w:rsidRPr="00CB41FB" w:rsidRDefault="006B2546" w:rsidP="0026656C">
            <w:pPr>
              <w:jc w:val="center"/>
              <w:rPr>
                <w:rFonts w:cstheme="minorHAnsi"/>
              </w:rPr>
            </w:pPr>
            <w:r w:rsidRPr="00CB41FB">
              <w:rPr>
                <w:rFonts w:cstheme="minorHAnsi"/>
              </w:rPr>
              <w:t>1969</w:t>
            </w:r>
          </w:p>
        </w:tc>
        <w:tc>
          <w:tcPr>
            <w:tcW w:w="1134" w:type="dxa"/>
            <w:tcBorders>
              <w:top w:val="nil"/>
              <w:bottom w:val="nil"/>
            </w:tcBorders>
            <w:vAlign w:val="center"/>
          </w:tcPr>
          <w:p w14:paraId="76441B1F" w14:textId="77777777" w:rsidR="006B2546" w:rsidRPr="00CB41FB" w:rsidRDefault="006B2546" w:rsidP="0026656C">
            <w:pPr>
              <w:jc w:val="center"/>
              <w:rPr>
                <w:rFonts w:cstheme="minorHAnsi"/>
              </w:rPr>
            </w:pPr>
            <w:r w:rsidRPr="00CB41FB">
              <w:rPr>
                <w:rFonts w:cstheme="minorHAnsi"/>
              </w:rPr>
              <w:t>3.37</w:t>
            </w:r>
          </w:p>
        </w:tc>
        <w:tc>
          <w:tcPr>
            <w:tcW w:w="846" w:type="dxa"/>
            <w:tcBorders>
              <w:top w:val="nil"/>
              <w:bottom w:val="nil"/>
            </w:tcBorders>
            <w:vAlign w:val="center"/>
          </w:tcPr>
          <w:p w14:paraId="2DD16029" w14:textId="77777777" w:rsidR="006B2546" w:rsidRPr="00CB41FB" w:rsidRDefault="006B2546" w:rsidP="0026656C">
            <w:pPr>
              <w:jc w:val="center"/>
              <w:rPr>
                <w:rFonts w:cstheme="minorHAnsi"/>
              </w:rPr>
            </w:pPr>
            <w:r w:rsidRPr="00CB41FB">
              <w:rPr>
                <w:rFonts w:cstheme="minorHAnsi"/>
              </w:rPr>
              <w:t>LS</w:t>
            </w:r>
          </w:p>
        </w:tc>
      </w:tr>
      <w:tr w:rsidR="006B2546" w:rsidRPr="00CB41FB" w14:paraId="74E0CF0A" w14:textId="77777777" w:rsidTr="0026656C">
        <w:trPr>
          <w:cantSplit/>
          <w:trHeight w:val="429"/>
          <w:jc w:val="center"/>
        </w:trPr>
        <w:tc>
          <w:tcPr>
            <w:tcW w:w="567" w:type="dxa"/>
            <w:vMerge/>
            <w:vAlign w:val="center"/>
          </w:tcPr>
          <w:p w14:paraId="6D83C0EF" w14:textId="77777777" w:rsidR="006B2546" w:rsidRPr="00CB41FB" w:rsidRDefault="006B2546" w:rsidP="0026656C">
            <w:pPr>
              <w:jc w:val="center"/>
              <w:rPr>
                <w:rFonts w:cstheme="minorHAnsi"/>
                <w:b/>
              </w:rPr>
            </w:pPr>
          </w:p>
        </w:tc>
        <w:tc>
          <w:tcPr>
            <w:tcW w:w="993" w:type="dxa"/>
            <w:tcBorders>
              <w:top w:val="nil"/>
              <w:bottom w:val="single" w:sz="4" w:space="0" w:color="auto"/>
            </w:tcBorders>
            <w:vAlign w:val="center"/>
          </w:tcPr>
          <w:p w14:paraId="728D92F9" w14:textId="77777777" w:rsidR="006B2546" w:rsidRPr="00CB41FB" w:rsidRDefault="006B2546" w:rsidP="0026656C">
            <w:pPr>
              <w:jc w:val="center"/>
              <w:rPr>
                <w:rFonts w:cstheme="minorHAnsi"/>
              </w:rPr>
            </w:pPr>
            <w:r w:rsidRPr="00CB41FB">
              <w:rPr>
                <w:rFonts w:cstheme="minorHAnsi"/>
              </w:rPr>
              <w:t>1000</w:t>
            </w:r>
          </w:p>
        </w:tc>
        <w:tc>
          <w:tcPr>
            <w:tcW w:w="850" w:type="dxa"/>
            <w:tcBorders>
              <w:top w:val="nil"/>
              <w:bottom w:val="single" w:sz="4" w:space="0" w:color="auto"/>
            </w:tcBorders>
            <w:vAlign w:val="center"/>
          </w:tcPr>
          <w:p w14:paraId="3C4C47EE" w14:textId="77777777" w:rsidR="006B2546" w:rsidRPr="00CB41FB" w:rsidRDefault="006B2546" w:rsidP="0026656C">
            <w:pPr>
              <w:jc w:val="center"/>
              <w:rPr>
                <w:rFonts w:cstheme="minorHAnsi"/>
              </w:rPr>
            </w:pPr>
            <w:r w:rsidRPr="00CB41FB">
              <w:rPr>
                <w:rFonts w:cstheme="minorHAnsi"/>
              </w:rPr>
              <w:t>4</w:t>
            </w:r>
          </w:p>
        </w:tc>
        <w:tc>
          <w:tcPr>
            <w:tcW w:w="1276" w:type="dxa"/>
            <w:tcBorders>
              <w:top w:val="nil"/>
              <w:bottom w:val="single" w:sz="4" w:space="0" w:color="auto"/>
            </w:tcBorders>
            <w:vAlign w:val="center"/>
          </w:tcPr>
          <w:p w14:paraId="55703779" w14:textId="77777777" w:rsidR="006B2546" w:rsidRPr="00CB41FB" w:rsidRDefault="006B2546" w:rsidP="0026656C">
            <w:pPr>
              <w:jc w:val="center"/>
              <w:rPr>
                <w:rFonts w:cstheme="minorHAnsi"/>
              </w:rPr>
            </w:pPr>
            <w:r w:rsidRPr="00CB41FB">
              <w:rPr>
                <w:rFonts w:cstheme="minorHAnsi"/>
              </w:rPr>
              <w:t>8.2</w:t>
            </w:r>
            <m:oMath>
              <m:r>
                <w:rPr>
                  <w:rFonts w:ascii="Cambria Math" w:hAnsi="Cambria Math" w:cstheme="minorHAnsi"/>
                </w:rPr>
                <m:t>×</m:t>
              </m:r>
            </m:oMath>
            <w:r w:rsidRPr="00CB41FB">
              <w:rPr>
                <w:rFonts w:cstheme="minorHAnsi"/>
              </w:rPr>
              <w:t>10</w:t>
            </w:r>
            <w:r w:rsidRPr="00CB41FB">
              <w:rPr>
                <w:rFonts w:cstheme="minorHAnsi"/>
                <w:vertAlign w:val="superscript"/>
              </w:rPr>
              <w:t>-10</w:t>
            </w:r>
          </w:p>
        </w:tc>
        <w:tc>
          <w:tcPr>
            <w:tcW w:w="1276" w:type="dxa"/>
            <w:tcBorders>
              <w:top w:val="nil"/>
              <w:bottom w:val="single" w:sz="4" w:space="0" w:color="auto"/>
            </w:tcBorders>
            <w:vAlign w:val="center"/>
          </w:tcPr>
          <w:p w14:paraId="4D0CF7C5" w14:textId="77777777" w:rsidR="006B2546" w:rsidRPr="00CB41FB" w:rsidRDefault="006B2546" w:rsidP="0026656C">
            <w:pPr>
              <w:jc w:val="center"/>
              <w:rPr>
                <w:rFonts w:cstheme="minorHAnsi"/>
              </w:rPr>
            </w:pPr>
            <w:r w:rsidRPr="00CB41FB">
              <w:rPr>
                <w:rFonts w:cstheme="minorHAnsi"/>
              </w:rPr>
              <w:t>6.8</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single" w:sz="4" w:space="0" w:color="auto"/>
            </w:tcBorders>
            <w:vAlign w:val="center"/>
          </w:tcPr>
          <w:p w14:paraId="058A201B" w14:textId="77777777" w:rsidR="006B2546" w:rsidRPr="00CB41FB" w:rsidRDefault="006B2546" w:rsidP="0026656C">
            <w:pPr>
              <w:jc w:val="center"/>
              <w:rPr>
                <w:rFonts w:cstheme="minorHAnsi"/>
              </w:rPr>
            </w:pPr>
            <w:r w:rsidRPr="00CB41FB">
              <w:rPr>
                <w:rFonts w:cstheme="minorHAnsi"/>
              </w:rPr>
              <w:t>824</w:t>
            </w:r>
          </w:p>
        </w:tc>
        <w:tc>
          <w:tcPr>
            <w:tcW w:w="1134" w:type="dxa"/>
            <w:tcBorders>
              <w:top w:val="nil"/>
              <w:bottom w:val="single" w:sz="4" w:space="0" w:color="auto"/>
            </w:tcBorders>
            <w:vAlign w:val="center"/>
          </w:tcPr>
          <w:p w14:paraId="1EFE4FA0" w14:textId="77777777" w:rsidR="006B2546" w:rsidRPr="00CB41FB" w:rsidRDefault="006B2546" w:rsidP="0026656C">
            <w:pPr>
              <w:jc w:val="center"/>
              <w:rPr>
                <w:rFonts w:cstheme="minorHAnsi"/>
              </w:rPr>
            </w:pPr>
            <w:r w:rsidRPr="00CB41FB">
              <w:rPr>
                <w:rFonts w:cstheme="minorHAnsi"/>
              </w:rPr>
              <w:t>2.83</w:t>
            </w:r>
          </w:p>
        </w:tc>
        <w:tc>
          <w:tcPr>
            <w:tcW w:w="846" w:type="dxa"/>
            <w:tcBorders>
              <w:top w:val="nil"/>
              <w:bottom w:val="single" w:sz="4" w:space="0" w:color="auto"/>
            </w:tcBorders>
            <w:vAlign w:val="center"/>
          </w:tcPr>
          <w:p w14:paraId="1D418039" w14:textId="77777777" w:rsidR="006B2546" w:rsidRPr="00CB41FB" w:rsidRDefault="006B2546" w:rsidP="0026656C">
            <w:pPr>
              <w:jc w:val="center"/>
              <w:rPr>
                <w:rFonts w:cstheme="minorHAnsi"/>
              </w:rPr>
            </w:pPr>
            <w:r w:rsidRPr="00CB41FB">
              <w:rPr>
                <w:rFonts w:cstheme="minorHAnsi"/>
              </w:rPr>
              <w:t>LS</w:t>
            </w:r>
          </w:p>
        </w:tc>
      </w:tr>
      <w:tr w:rsidR="006B2546" w:rsidRPr="00CB41FB" w14:paraId="44AB8DDF" w14:textId="77777777" w:rsidTr="0026656C">
        <w:trPr>
          <w:cantSplit/>
          <w:trHeight w:val="20"/>
          <w:jc w:val="center"/>
        </w:trPr>
        <w:tc>
          <w:tcPr>
            <w:tcW w:w="567" w:type="dxa"/>
            <w:vMerge w:val="restart"/>
            <w:textDirection w:val="btLr"/>
            <w:vAlign w:val="center"/>
          </w:tcPr>
          <w:p w14:paraId="6F73A5A5" w14:textId="77777777" w:rsidR="006B2546" w:rsidRPr="00CB41FB" w:rsidRDefault="006B2546" w:rsidP="0026656C">
            <w:pPr>
              <w:ind w:left="113" w:right="113"/>
              <w:jc w:val="center"/>
              <w:rPr>
                <w:rFonts w:cstheme="minorHAnsi"/>
                <w:b/>
              </w:rPr>
            </w:pPr>
            <w:r w:rsidRPr="00CB41FB">
              <w:rPr>
                <w:rFonts w:cstheme="minorHAnsi"/>
                <w:b/>
              </w:rPr>
              <w:t>LSCrF55</w:t>
            </w:r>
          </w:p>
        </w:tc>
        <w:tc>
          <w:tcPr>
            <w:tcW w:w="993" w:type="dxa"/>
            <w:tcBorders>
              <w:bottom w:val="nil"/>
            </w:tcBorders>
            <w:vAlign w:val="center"/>
          </w:tcPr>
          <w:p w14:paraId="42A6A440" w14:textId="77777777" w:rsidR="006B2546" w:rsidRPr="00CB41FB" w:rsidRDefault="006B2546" w:rsidP="0026656C">
            <w:pPr>
              <w:jc w:val="center"/>
              <w:rPr>
                <w:rFonts w:cstheme="minorHAnsi"/>
              </w:rPr>
            </w:pPr>
            <w:r w:rsidRPr="00CB41FB">
              <w:rPr>
                <w:rFonts w:cstheme="minorHAnsi"/>
              </w:rPr>
              <w:t>790</w:t>
            </w:r>
          </w:p>
        </w:tc>
        <w:tc>
          <w:tcPr>
            <w:tcW w:w="850" w:type="dxa"/>
            <w:tcBorders>
              <w:bottom w:val="nil"/>
            </w:tcBorders>
            <w:vAlign w:val="center"/>
          </w:tcPr>
          <w:p w14:paraId="0DF80817" w14:textId="77777777" w:rsidR="006B2546" w:rsidRPr="00CB41FB" w:rsidRDefault="006B2546" w:rsidP="0026656C">
            <w:pPr>
              <w:jc w:val="center"/>
              <w:rPr>
                <w:rFonts w:cstheme="minorHAnsi"/>
              </w:rPr>
            </w:pPr>
            <w:r w:rsidRPr="00CB41FB">
              <w:rPr>
                <w:rFonts w:cstheme="minorHAnsi"/>
              </w:rPr>
              <w:t>3.4</w:t>
            </w:r>
          </w:p>
        </w:tc>
        <w:tc>
          <w:tcPr>
            <w:tcW w:w="1276" w:type="dxa"/>
            <w:tcBorders>
              <w:bottom w:val="nil"/>
            </w:tcBorders>
            <w:vAlign w:val="center"/>
          </w:tcPr>
          <w:p w14:paraId="7F5B0FDA" w14:textId="77777777" w:rsidR="006B2546" w:rsidRPr="00CB41FB" w:rsidRDefault="006B2546" w:rsidP="0026656C">
            <w:pPr>
              <w:jc w:val="center"/>
              <w:rPr>
                <w:rFonts w:cstheme="minorHAnsi"/>
              </w:rPr>
            </w:pPr>
            <w:r w:rsidRPr="00CB41FB">
              <w:rPr>
                <w:rFonts w:cstheme="minorHAnsi"/>
              </w:rPr>
              <w:t>1.5</w:t>
            </w:r>
            <m:oMath>
              <m:r>
                <w:rPr>
                  <w:rFonts w:ascii="Cambria Math" w:hAnsi="Cambria Math" w:cstheme="minorHAnsi"/>
                </w:rPr>
                <m:t>×</m:t>
              </m:r>
            </m:oMath>
            <w:r w:rsidRPr="00CB41FB">
              <w:rPr>
                <w:rFonts w:cstheme="minorHAnsi"/>
              </w:rPr>
              <w:t>10</w:t>
            </w:r>
            <w:r w:rsidRPr="00CB41FB">
              <w:rPr>
                <w:rFonts w:cstheme="minorHAnsi"/>
                <w:vertAlign w:val="superscript"/>
              </w:rPr>
              <w:t>-13</w:t>
            </w:r>
          </w:p>
        </w:tc>
        <w:tc>
          <w:tcPr>
            <w:tcW w:w="1276" w:type="dxa"/>
            <w:tcBorders>
              <w:bottom w:val="nil"/>
            </w:tcBorders>
            <w:vAlign w:val="center"/>
          </w:tcPr>
          <w:p w14:paraId="637C128F" w14:textId="77777777" w:rsidR="006B2546" w:rsidRPr="00CB41FB" w:rsidRDefault="006B2546" w:rsidP="0026656C">
            <w:pPr>
              <w:jc w:val="center"/>
              <w:rPr>
                <w:rFonts w:cstheme="minorHAnsi"/>
              </w:rPr>
            </w:pPr>
            <w:r w:rsidRPr="00CB41FB">
              <w:rPr>
                <w:rFonts w:cstheme="minorHAnsi"/>
              </w:rPr>
              <w:t>4.1</w:t>
            </w:r>
            <m:oMath>
              <m:r>
                <w:rPr>
                  <w:rFonts w:ascii="Cambria Math" w:hAnsi="Cambria Math" w:cstheme="minorHAnsi"/>
                </w:rPr>
                <m:t>×</m:t>
              </m:r>
            </m:oMath>
            <w:r w:rsidRPr="00CB41FB">
              <w:rPr>
                <w:rFonts w:cstheme="minorHAnsi"/>
              </w:rPr>
              <w:t>10</w:t>
            </w:r>
            <w:r w:rsidRPr="00CB41FB">
              <w:rPr>
                <w:rFonts w:cstheme="minorHAnsi"/>
                <w:vertAlign w:val="superscript"/>
              </w:rPr>
              <w:t>-8</w:t>
            </w:r>
          </w:p>
        </w:tc>
        <w:tc>
          <w:tcPr>
            <w:tcW w:w="1417" w:type="dxa"/>
            <w:tcBorders>
              <w:bottom w:val="nil"/>
            </w:tcBorders>
            <w:vAlign w:val="center"/>
          </w:tcPr>
          <w:p w14:paraId="29E0D53D" w14:textId="77777777" w:rsidR="006B2546" w:rsidRPr="00CB41FB" w:rsidRDefault="006B2546" w:rsidP="0026656C">
            <w:pPr>
              <w:jc w:val="center"/>
              <w:rPr>
                <w:rFonts w:cstheme="minorHAnsi"/>
              </w:rPr>
            </w:pPr>
            <w:r w:rsidRPr="00CB41FB">
              <w:rPr>
                <w:rFonts w:cstheme="minorHAnsi"/>
              </w:rPr>
              <w:t>270198</w:t>
            </w:r>
          </w:p>
        </w:tc>
        <w:tc>
          <w:tcPr>
            <w:tcW w:w="1134" w:type="dxa"/>
            <w:tcBorders>
              <w:bottom w:val="nil"/>
            </w:tcBorders>
            <w:vAlign w:val="center"/>
          </w:tcPr>
          <w:p w14:paraId="31613E1B" w14:textId="77777777" w:rsidR="006B2546" w:rsidRPr="00CB41FB" w:rsidRDefault="006B2546" w:rsidP="0026656C">
            <w:pPr>
              <w:jc w:val="center"/>
              <w:rPr>
                <w:rFonts w:cstheme="minorHAnsi"/>
              </w:rPr>
            </w:pPr>
            <w:r w:rsidRPr="00CB41FB">
              <w:rPr>
                <w:rFonts w:cstheme="minorHAnsi"/>
              </w:rPr>
              <w:t>11.62</w:t>
            </w:r>
          </w:p>
        </w:tc>
        <w:tc>
          <w:tcPr>
            <w:tcW w:w="846" w:type="dxa"/>
            <w:tcBorders>
              <w:bottom w:val="nil"/>
            </w:tcBorders>
            <w:vAlign w:val="center"/>
          </w:tcPr>
          <w:p w14:paraId="7A986D71" w14:textId="77777777" w:rsidR="006B2546" w:rsidRPr="00CB41FB" w:rsidRDefault="006B2546" w:rsidP="0026656C">
            <w:pPr>
              <w:jc w:val="center"/>
              <w:rPr>
                <w:rFonts w:cstheme="minorHAnsi"/>
              </w:rPr>
            </w:pPr>
            <w:r w:rsidRPr="00CB41FB">
              <w:rPr>
                <w:rFonts w:cstheme="minorHAnsi"/>
              </w:rPr>
              <w:t>DP</w:t>
            </w:r>
          </w:p>
        </w:tc>
      </w:tr>
      <w:tr w:rsidR="006B2546" w:rsidRPr="00CB41FB" w14:paraId="48C2379C" w14:textId="77777777" w:rsidTr="0026656C">
        <w:trPr>
          <w:cantSplit/>
          <w:trHeight w:val="20"/>
          <w:jc w:val="center"/>
        </w:trPr>
        <w:tc>
          <w:tcPr>
            <w:tcW w:w="567" w:type="dxa"/>
            <w:vMerge/>
            <w:vAlign w:val="center"/>
          </w:tcPr>
          <w:p w14:paraId="046E8DBD" w14:textId="77777777" w:rsidR="006B2546" w:rsidRPr="00CB41FB" w:rsidRDefault="006B2546" w:rsidP="0026656C">
            <w:pPr>
              <w:jc w:val="center"/>
              <w:rPr>
                <w:rFonts w:cstheme="minorHAnsi"/>
                <w:b/>
              </w:rPr>
            </w:pPr>
          </w:p>
        </w:tc>
        <w:tc>
          <w:tcPr>
            <w:tcW w:w="993" w:type="dxa"/>
            <w:tcBorders>
              <w:top w:val="nil"/>
              <w:bottom w:val="nil"/>
            </w:tcBorders>
            <w:vAlign w:val="center"/>
          </w:tcPr>
          <w:p w14:paraId="20404A74" w14:textId="77777777" w:rsidR="006B2546" w:rsidRPr="00CB41FB" w:rsidRDefault="006B2546" w:rsidP="0026656C">
            <w:pPr>
              <w:jc w:val="center"/>
              <w:rPr>
                <w:rFonts w:cstheme="minorHAnsi"/>
              </w:rPr>
            </w:pPr>
            <w:r w:rsidRPr="00CB41FB">
              <w:rPr>
                <w:rFonts w:cstheme="minorHAnsi"/>
              </w:rPr>
              <w:t>850</w:t>
            </w:r>
          </w:p>
        </w:tc>
        <w:tc>
          <w:tcPr>
            <w:tcW w:w="850" w:type="dxa"/>
            <w:tcBorders>
              <w:top w:val="nil"/>
              <w:bottom w:val="nil"/>
            </w:tcBorders>
            <w:vAlign w:val="center"/>
          </w:tcPr>
          <w:p w14:paraId="5D74FFDB" w14:textId="77777777" w:rsidR="006B2546" w:rsidRPr="00CB41FB" w:rsidRDefault="006B2546" w:rsidP="0026656C">
            <w:pPr>
              <w:jc w:val="center"/>
              <w:rPr>
                <w:rFonts w:cstheme="minorHAnsi"/>
              </w:rPr>
            </w:pPr>
            <w:r w:rsidRPr="00CB41FB">
              <w:rPr>
                <w:rFonts w:cstheme="minorHAnsi"/>
              </w:rPr>
              <w:t>0.5</w:t>
            </w:r>
          </w:p>
        </w:tc>
        <w:tc>
          <w:tcPr>
            <w:tcW w:w="1276" w:type="dxa"/>
            <w:tcBorders>
              <w:top w:val="nil"/>
              <w:bottom w:val="nil"/>
            </w:tcBorders>
            <w:vAlign w:val="center"/>
          </w:tcPr>
          <w:p w14:paraId="6C886BD8" w14:textId="77777777" w:rsidR="006B2546" w:rsidRPr="00CB41FB" w:rsidRDefault="006B2546" w:rsidP="0026656C">
            <w:pPr>
              <w:jc w:val="center"/>
              <w:rPr>
                <w:rFonts w:cstheme="minorHAnsi"/>
              </w:rPr>
            </w:pPr>
            <w:r w:rsidRPr="00CB41FB">
              <w:rPr>
                <w:rFonts w:cstheme="minorHAnsi"/>
              </w:rPr>
              <w:t>1.1</w:t>
            </w:r>
            <m:oMath>
              <m:r>
                <w:rPr>
                  <w:rFonts w:ascii="Cambria Math" w:hAnsi="Cambria Math" w:cstheme="minorHAnsi"/>
                </w:rPr>
                <m:t>×</m:t>
              </m:r>
            </m:oMath>
            <w:r w:rsidRPr="00CB41FB">
              <w:rPr>
                <w:rFonts w:cstheme="minorHAnsi"/>
              </w:rPr>
              <w:t>10</w:t>
            </w:r>
            <w:r w:rsidRPr="00CB41FB">
              <w:rPr>
                <w:rFonts w:cstheme="minorHAnsi"/>
                <w:vertAlign w:val="superscript"/>
              </w:rPr>
              <w:t>-12</w:t>
            </w:r>
          </w:p>
        </w:tc>
        <w:tc>
          <w:tcPr>
            <w:tcW w:w="1276" w:type="dxa"/>
            <w:tcBorders>
              <w:top w:val="nil"/>
              <w:bottom w:val="nil"/>
            </w:tcBorders>
            <w:vAlign w:val="center"/>
          </w:tcPr>
          <w:p w14:paraId="489E1DE7" w14:textId="77777777" w:rsidR="006B2546" w:rsidRPr="00CB41FB" w:rsidRDefault="006B2546" w:rsidP="0026656C">
            <w:pPr>
              <w:jc w:val="center"/>
              <w:rPr>
                <w:rFonts w:cstheme="minorHAnsi"/>
              </w:rPr>
            </w:pPr>
            <w:r w:rsidRPr="00CB41FB">
              <w:rPr>
                <w:rFonts w:cstheme="minorHAnsi"/>
              </w:rPr>
              <w:t>1.9</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nil"/>
            </w:tcBorders>
            <w:vAlign w:val="center"/>
          </w:tcPr>
          <w:p w14:paraId="74EDF810" w14:textId="77777777" w:rsidR="006B2546" w:rsidRPr="00CB41FB" w:rsidRDefault="006B2546" w:rsidP="0026656C">
            <w:pPr>
              <w:jc w:val="center"/>
              <w:rPr>
                <w:rFonts w:cstheme="minorHAnsi"/>
              </w:rPr>
            </w:pPr>
            <w:r w:rsidRPr="00CB41FB">
              <w:rPr>
                <w:rFonts w:cstheme="minorHAnsi"/>
              </w:rPr>
              <w:t>170796</w:t>
            </w:r>
          </w:p>
        </w:tc>
        <w:tc>
          <w:tcPr>
            <w:tcW w:w="1134" w:type="dxa"/>
            <w:tcBorders>
              <w:top w:val="nil"/>
              <w:bottom w:val="nil"/>
            </w:tcBorders>
            <w:vAlign w:val="center"/>
          </w:tcPr>
          <w:p w14:paraId="68527326" w14:textId="77777777" w:rsidR="006B2546" w:rsidRPr="00CB41FB" w:rsidRDefault="006B2546" w:rsidP="0026656C">
            <w:pPr>
              <w:jc w:val="center"/>
              <w:rPr>
                <w:rFonts w:cstheme="minorHAnsi"/>
              </w:rPr>
            </w:pPr>
            <w:r w:rsidRPr="00CB41FB">
              <w:rPr>
                <w:rFonts w:cstheme="minorHAnsi"/>
              </w:rPr>
              <w:t>7.70</w:t>
            </w:r>
          </w:p>
        </w:tc>
        <w:tc>
          <w:tcPr>
            <w:tcW w:w="846" w:type="dxa"/>
            <w:tcBorders>
              <w:top w:val="nil"/>
              <w:bottom w:val="nil"/>
            </w:tcBorders>
            <w:vAlign w:val="center"/>
          </w:tcPr>
          <w:p w14:paraId="3E186407" w14:textId="77777777" w:rsidR="006B2546" w:rsidRPr="00CB41FB" w:rsidRDefault="006B2546" w:rsidP="0026656C">
            <w:pPr>
              <w:jc w:val="center"/>
              <w:rPr>
                <w:rFonts w:cstheme="minorHAnsi"/>
              </w:rPr>
            </w:pPr>
            <w:r w:rsidRPr="00CB41FB">
              <w:rPr>
                <w:rFonts w:cstheme="minorHAnsi"/>
              </w:rPr>
              <w:t>DP</w:t>
            </w:r>
          </w:p>
        </w:tc>
      </w:tr>
      <w:tr w:rsidR="006B2546" w:rsidRPr="00CB41FB" w14:paraId="769078EF" w14:textId="77777777" w:rsidTr="0026656C">
        <w:trPr>
          <w:cantSplit/>
          <w:trHeight w:val="20"/>
          <w:jc w:val="center"/>
        </w:trPr>
        <w:tc>
          <w:tcPr>
            <w:tcW w:w="567" w:type="dxa"/>
            <w:vMerge/>
            <w:vAlign w:val="center"/>
          </w:tcPr>
          <w:p w14:paraId="5DDC380F" w14:textId="77777777" w:rsidR="006B2546" w:rsidRPr="00CB41FB" w:rsidRDefault="006B2546" w:rsidP="0026656C">
            <w:pPr>
              <w:jc w:val="center"/>
              <w:rPr>
                <w:rFonts w:cstheme="minorHAnsi"/>
                <w:b/>
              </w:rPr>
            </w:pPr>
          </w:p>
        </w:tc>
        <w:tc>
          <w:tcPr>
            <w:tcW w:w="993" w:type="dxa"/>
            <w:tcBorders>
              <w:top w:val="nil"/>
              <w:bottom w:val="nil"/>
            </w:tcBorders>
            <w:vAlign w:val="center"/>
          </w:tcPr>
          <w:p w14:paraId="645F6FDD" w14:textId="77777777" w:rsidR="006B2546" w:rsidRPr="00CB41FB" w:rsidRDefault="006B2546" w:rsidP="0026656C">
            <w:pPr>
              <w:jc w:val="center"/>
              <w:rPr>
                <w:rFonts w:cstheme="minorHAnsi"/>
              </w:rPr>
            </w:pPr>
            <w:r w:rsidRPr="00CB41FB">
              <w:rPr>
                <w:rFonts w:cstheme="minorHAnsi"/>
              </w:rPr>
              <w:t>900</w:t>
            </w:r>
          </w:p>
        </w:tc>
        <w:tc>
          <w:tcPr>
            <w:tcW w:w="850" w:type="dxa"/>
            <w:tcBorders>
              <w:top w:val="nil"/>
              <w:bottom w:val="nil"/>
            </w:tcBorders>
            <w:vAlign w:val="center"/>
          </w:tcPr>
          <w:p w14:paraId="3C535803" w14:textId="77777777" w:rsidR="006B2546" w:rsidRPr="00CB41FB" w:rsidRDefault="006B2546" w:rsidP="0026656C">
            <w:pPr>
              <w:jc w:val="center"/>
              <w:rPr>
                <w:rFonts w:cstheme="minorHAnsi"/>
              </w:rPr>
            </w:pPr>
            <w:r w:rsidRPr="00CB41FB">
              <w:rPr>
                <w:rFonts w:cstheme="minorHAnsi"/>
              </w:rPr>
              <w:t>0.43</w:t>
            </w:r>
          </w:p>
        </w:tc>
        <w:tc>
          <w:tcPr>
            <w:tcW w:w="1276" w:type="dxa"/>
            <w:tcBorders>
              <w:top w:val="nil"/>
              <w:bottom w:val="nil"/>
            </w:tcBorders>
            <w:vAlign w:val="center"/>
          </w:tcPr>
          <w:p w14:paraId="6464460D" w14:textId="77777777" w:rsidR="006B2546" w:rsidRPr="00CB41FB" w:rsidRDefault="006B2546" w:rsidP="0026656C">
            <w:pPr>
              <w:jc w:val="center"/>
              <w:rPr>
                <w:rFonts w:cstheme="minorHAnsi"/>
              </w:rPr>
            </w:pPr>
            <w:r w:rsidRPr="00CB41FB">
              <w:rPr>
                <w:rFonts w:cstheme="minorHAnsi"/>
              </w:rPr>
              <w:t>3.7</w:t>
            </w:r>
            <m:oMath>
              <m:r>
                <w:rPr>
                  <w:rFonts w:ascii="Cambria Math" w:hAnsi="Cambria Math" w:cstheme="minorHAnsi"/>
                </w:rPr>
                <m:t>×</m:t>
              </m:r>
            </m:oMath>
            <w:r w:rsidRPr="00CB41FB">
              <w:rPr>
                <w:rFonts w:cstheme="minorHAnsi"/>
              </w:rPr>
              <w:t>10</w:t>
            </w:r>
            <w:r w:rsidRPr="00CB41FB">
              <w:rPr>
                <w:rFonts w:cstheme="minorHAnsi"/>
                <w:vertAlign w:val="superscript"/>
              </w:rPr>
              <w:t>-12</w:t>
            </w:r>
          </w:p>
        </w:tc>
        <w:tc>
          <w:tcPr>
            <w:tcW w:w="1276" w:type="dxa"/>
            <w:tcBorders>
              <w:top w:val="nil"/>
              <w:bottom w:val="nil"/>
            </w:tcBorders>
            <w:vAlign w:val="center"/>
          </w:tcPr>
          <w:p w14:paraId="75E04E31" w14:textId="77777777" w:rsidR="006B2546" w:rsidRPr="00CB41FB" w:rsidRDefault="006B2546" w:rsidP="0026656C">
            <w:pPr>
              <w:jc w:val="center"/>
              <w:rPr>
                <w:rFonts w:cstheme="minorHAnsi"/>
              </w:rPr>
            </w:pPr>
            <w:r w:rsidRPr="00CB41FB">
              <w:rPr>
                <w:rFonts w:cstheme="minorHAnsi"/>
              </w:rPr>
              <w:t>2.2</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nil"/>
            </w:tcBorders>
            <w:vAlign w:val="center"/>
          </w:tcPr>
          <w:p w14:paraId="3924961A" w14:textId="77777777" w:rsidR="006B2546" w:rsidRPr="00CB41FB" w:rsidRDefault="006B2546" w:rsidP="0026656C">
            <w:pPr>
              <w:jc w:val="center"/>
              <w:rPr>
                <w:rFonts w:cstheme="minorHAnsi"/>
              </w:rPr>
            </w:pPr>
            <w:r w:rsidRPr="00CB41FB">
              <w:rPr>
                <w:rFonts w:cstheme="minorHAnsi"/>
              </w:rPr>
              <w:t>58490</w:t>
            </w:r>
          </w:p>
        </w:tc>
        <w:tc>
          <w:tcPr>
            <w:tcW w:w="1134" w:type="dxa"/>
            <w:tcBorders>
              <w:top w:val="nil"/>
              <w:bottom w:val="nil"/>
            </w:tcBorders>
            <w:vAlign w:val="center"/>
          </w:tcPr>
          <w:p w14:paraId="4B9F374A" w14:textId="77777777" w:rsidR="006B2546" w:rsidRPr="00CB41FB" w:rsidRDefault="006B2546" w:rsidP="0026656C">
            <w:pPr>
              <w:jc w:val="center"/>
              <w:rPr>
                <w:rFonts w:cstheme="minorHAnsi"/>
              </w:rPr>
            </w:pPr>
            <w:r w:rsidRPr="00CB41FB">
              <w:rPr>
                <w:rFonts w:cstheme="minorHAnsi"/>
              </w:rPr>
              <w:t>4.45</w:t>
            </w:r>
          </w:p>
        </w:tc>
        <w:tc>
          <w:tcPr>
            <w:tcW w:w="846" w:type="dxa"/>
            <w:tcBorders>
              <w:top w:val="nil"/>
              <w:bottom w:val="nil"/>
            </w:tcBorders>
            <w:vAlign w:val="center"/>
          </w:tcPr>
          <w:p w14:paraId="3618F58A" w14:textId="77777777" w:rsidR="006B2546" w:rsidRPr="00CB41FB" w:rsidRDefault="006B2546" w:rsidP="0026656C">
            <w:pPr>
              <w:jc w:val="center"/>
              <w:rPr>
                <w:rFonts w:cstheme="minorHAnsi"/>
              </w:rPr>
            </w:pPr>
            <w:r w:rsidRPr="00CB41FB">
              <w:rPr>
                <w:rFonts w:cstheme="minorHAnsi"/>
              </w:rPr>
              <w:t>DP</w:t>
            </w:r>
          </w:p>
        </w:tc>
      </w:tr>
      <w:tr w:rsidR="006B2546" w:rsidRPr="00CB41FB" w14:paraId="6EE9B700" w14:textId="77777777" w:rsidTr="0026656C">
        <w:trPr>
          <w:cantSplit/>
          <w:trHeight w:val="53"/>
          <w:jc w:val="center"/>
        </w:trPr>
        <w:tc>
          <w:tcPr>
            <w:tcW w:w="567" w:type="dxa"/>
            <w:vMerge/>
            <w:vAlign w:val="center"/>
          </w:tcPr>
          <w:p w14:paraId="1F7C65CF" w14:textId="77777777" w:rsidR="006B2546" w:rsidRPr="00CB41FB" w:rsidRDefault="006B2546" w:rsidP="0026656C">
            <w:pPr>
              <w:jc w:val="center"/>
              <w:rPr>
                <w:rFonts w:cstheme="minorHAnsi"/>
                <w:b/>
              </w:rPr>
            </w:pPr>
          </w:p>
        </w:tc>
        <w:tc>
          <w:tcPr>
            <w:tcW w:w="993" w:type="dxa"/>
            <w:tcBorders>
              <w:top w:val="nil"/>
              <w:bottom w:val="nil"/>
            </w:tcBorders>
            <w:vAlign w:val="center"/>
          </w:tcPr>
          <w:p w14:paraId="025A68C8" w14:textId="77777777" w:rsidR="006B2546" w:rsidRPr="00CB41FB" w:rsidRDefault="006B2546" w:rsidP="0026656C">
            <w:pPr>
              <w:jc w:val="center"/>
              <w:rPr>
                <w:rFonts w:cstheme="minorHAnsi"/>
              </w:rPr>
            </w:pPr>
            <w:r w:rsidRPr="00CB41FB">
              <w:rPr>
                <w:rFonts w:cstheme="minorHAnsi"/>
              </w:rPr>
              <w:t>950</w:t>
            </w:r>
          </w:p>
        </w:tc>
        <w:tc>
          <w:tcPr>
            <w:tcW w:w="850" w:type="dxa"/>
            <w:tcBorders>
              <w:top w:val="nil"/>
              <w:bottom w:val="nil"/>
            </w:tcBorders>
            <w:vAlign w:val="center"/>
          </w:tcPr>
          <w:p w14:paraId="61726512" w14:textId="77777777" w:rsidR="006B2546" w:rsidRPr="00CB41FB" w:rsidRDefault="006B2546" w:rsidP="0026656C">
            <w:pPr>
              <w:jc w:val="center"/>
              <w:rPr>
                <w:rFonts w:cstheme="minorHAnsi"/>
              </w:rPr>
            </w:pPr>
            <w:r w:rsidRPr="00CB41FB">
              <w:rPr>
                <w:rFonts w:cstheme="minorHAnsi"/>
              </w:rPr>
              <w:t>0.25</w:t>
            </w:r>
          </w:p>
        </w:tc>
        <w:tc>
          <w:tcPr>
            <w:tcW w:w="1276" w:type="dxa"/>
            <w:tcBorders>
              <w:top w:val="nil"/>
              <w:bottom w:val="nil"/>
            </w:tcBorders>
            <w:vAlign w:val="center"/>
          </w:tcPr>
          <w:p w14:paraId="7C9C4804" w14:textId="77777777" w:rsidR="006B2546" w:rsidRPr="00CB41FB" w:rsidRDefault="006B2546" w:rsidP="0026656C">
            <w:pPr>
              <w:jc w:val="center"/>
              <w:rPr>
                <w:rFonts w:cstheme="minorHAnsi"/>
              </w:rPr>
            </w:pPr>
            <w:r w:rsidRPr="00CB41FB">
              <w:rPr>
                <w:rFonts w:cstheme="minorHAnsi"/>
              </w:rPr>
              <w:t>1.3</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276" w:type="dxa"/>
            <w:tcBorders>
              <w:top w:val="nil"/>
              <w:bottom w:val="nil"/>
            </w:tcBorders>
            <w:vAlign w:val="center"/>
          </w:tcPr>
          <w:p w14:paraId="1283C88D" w14:textId="77777777" w:rsidR="006B2546" w:rsidRPr="00CB41FB" w:rsidRDefault="006B2546" w:rsidP="0026656C">
            <w:pPr>
              <w:jc w:val="center"/>
              <w:rPr>
                <w:rFonts w:cstheme="minorHAnsi"/>
              </w:rPr>
            </w:pPr>
            <w:r w:rsidRPr="00CB41FB">
              <w:rPr>
                <w:rFonts w:cstheme="minorHAnsi"/>
              </w:rPr>
              <w:t>5.7</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bottom w:val="nil"/>
            </w:tcBorders>
            <w:vAlign w:val="center"/>
          </w:tcPr>
          <w:p w14:paraId="64B18FE1" w14:textId="77777777" w:rsidR="006B2546" w:rsidRPr="00CB41FB" w:rsidRDefault="006B2546" w:rsidP="0026656C">
            <w:pPr>
              <w:jc w:val="center"/>
              <w:rPr>
                <w:rFonts w:cstheme="minorHAnsi"/>
              </w:rPr>
            </w:pPr>
            <w:r w:rsidRPr="00CB41FB">
              <w:rPr>
                <w:rFonts w:cstheme="minorHAnsi"/>
              </w:rPr>
              <w:t>43106</w:t>
            </w:r>
          </w:p>
        </w:tc>
        <w:tc>
          <w:tcPr>
            <w:tcW w:w="1134" w:type="dxa"/>
            <w:tcBorders>
              <w:top w:val="nil"/>
              <w:bottom w:val="nil"/>
            </w:tcBorders>
            <w:vAlign w:val="center"/>
          </w:tcPr>
          <w:p w14:paraId="0AE98F98" w14:textId="77777777" w:rsidR="006B2546" w:rsidRPr="00CB41FB" w:rsidRDefault="006B2546" w:rsidP="0026656C">
            <w:pPr>
              <w:jc w:val="center"/>
              <w:rPr>
                <w:rFonts w:cstheme="minorHAnsi"/>
              </w:rPr>
            </w:pPr>
            <w:r w:rsidRPr="00CB41FB">
              <w:rPr>
                <w:rFonts w:cstheme="minorHAnsi"/>
              </w:rPr>
              <w:t>4.70</w:t>
            </w:r>
          </w:p>
        </w:tc>
        <w:tc>
          <w:tcPr>
            <w:tcW w:w="846" w:type="dxa"/>
            <w:tcBorders>
              <w:top w:val="nil"/>
              <w:bottom w:val="nil"/>
            </w:tcBorders>
            <w:vAlign w:val="center"/>
          </w:tcPr>
          <w:p w14:paraId="3D36806D" w14:textId="77777777" w:rsidR="006B2546" w:rsidRPr="00CB41FB" w:rsidRDefault="006B2546" w:rsidP="0026656C">
            <w:pPr>
              <w:jc w:val="center"/>
              <w:rPr>
                <w:rFonts w:cstheme="minorHAnsi"/>
              </w:rPr>
            </w:pPr>
            <w:r w:rsidRPr="00CB41FB">
              <w:rPr>
                <w:rFonts w:cstheme="minorHAnsi"/>
              </w:rPr>
              <w:t>DP</w:t>
            </w:r>
          </w:p>
        </w:tc>
      </w:tr>
      <w:tr w:rsidR="006B2546" w:rsidRPr="00CB41FB" w14:paraId="14FAD74E" w14:textId="77777777" w:rsidTr="0026656C">
        <w:trPr>
          <w:cantSplit/>
          <w:trHeight w:val="20"/>
          <w:jc w:val="center"/>
        </w:trPr>
        <w:tc>
          <w:tcPr>
            <w:tcW w:w="567" w:type="dxa"/>
            <w:vMerge/>
            <w:vAlign w:val="center"/>
          </w:tcPr>
          <w:p w14:paraId="171E804D" w14:textId="77777777" w:rsidR="006B2546" w:rsidRPr="00CB41FB" w:rsidRDefault="006B2546" w:rsidP="0026656C">
            <w:pPr>
              <w:jc w:val="center"/>
              <w:rPr>
                <w:rFonts w:cstheme="minorHAnsi"/>
                <w:b/>
              </w:rPr>
            </w:pPr>
          </w:p>
        </w:tc>
        <w:tc>
          <w:tcPr>
            <w:tcW w:w="993" w:type="dxa"/>
            <w:tcBorders>
              <w:top w:val="nil"/>
              <w:bottom w:val="single" w:sz="4" w:space="0" w:color="auto"/>
            </w:tcBorders>
            <w:vAlign w:val="center"/>
          </w:tcPr>
          <w:p w14:paraId="082CC2D9" w14:textId="77777777" w:rsidR="006B2546" w:rsidRPr="00CB41FB" w:rsidRDefault="006B2546" w:rsidP="0026656C">
            <w:pPr>
              <w:jc w:val="center"/>
              <w:rPr>
                <w:rFonts w:cstheme="minorHAnsi"/>
              </w:rPr>
            </w:pPr>
            <w:r w:rsidRPr="00CB41FB">
              <w:rPr>
                <w:rFonts w:cstheme="minorHAnsi"/>
              </w:rPr>
              <w:t>1000</w:t>
            </w:r>
          </w:p>
        </w:tc>
        <w:tc>
          <w:tcPr>
            <w:tcW w:w="850" w:type="dxa"/>
            <w:tcBorders>
              <w:top w:val="nil"/>
              <w:bottom w:val="single" w:sz="4" w:space="0" w:color="auto"/>
            </w:tcBorders>
            <w:vAlign w:val="center"/>
          </w:tcPr>
          <w:p w14:paraId="383BAD23" w14:textId="77777777" w:rsidR="006B2546" w:rsidRPr="00CB41FB" w:rsidRDefault="006B2546" w:rsidP="0026656C">
            <w:pPr>
              <w:jc w:val="center"/>
              <w:rPr>
                <w:rFonts w:cstheme="minorHAnsi"/>
              </w:rPr>
            </w:pPr>
            <w:r w:rsidRPr="00CB41FB">
              <w:rPr>
                <w:rFonts w:cstheme="minorHAnsi"/>
              </w:rPr>
              <w:t>0.15</w:t>
            </w:r>
          </w:p>
        </w:tc>
        <w:tc>
          <w:tcPr>
            <w:tcW w:w="1276" w:type="dxa"/>
            <w:tcBorders>
              <w:top w:val="nil"/>
              <w:bottom w:val="single" w:sz="4" w:space="0" w:color="auto"/>
            </w:tcBorders>
            <w:vAlign w:val="center"/>
          </w:tcPr>
          <w:p w14:paraId="646DFB4B" w14:textId="77777777" w:rsidR="006B2546" w:rsidRPr="00CB41FB" w:rsidRDefault="006B2546" w:rsidP="0026656C">
            <w:pPr>
              <w:jc w:val="center"/>
              <w:rPr>
                <w:rFonts w:cstheme="minorHAnsi"/>
              </w:rPr>
            </w:pPr>
            <w:r w:rsidRPr="00CB41FB">
              <w:rPr>
                <w:rFonts w:cstheme="minorHAnsi"/>
              </w:rPr>
              <w:t>4.3</w:t>
            </w:r>
            <m:oMath>
              <m:r>
                <w:rPr>
                  <w:rFonts w:ascii="Cambria Math" w:hAnsi="Cambria Math" w:cstheme="minorHAnsi"/>
                </w:rPr>
                <m:t>×</m:t>
              </m:r>
            </m:oMath>
            <w:r w:rsidRPr="00CB41FB">
              <w:rPr>
                <w:rFonts w:cstheme="minorHAnsi"/>
              </w:rPr>
              <w:t>10</w:t>
            </w:r>
            <w:r w:rsidRPr="00CB41FB">
              <w:rPr>
                <w:rFonts w:cstheme="minorHAnsi"/>
                <w:vertAlign w:val="superscript"/>
              </w:rPr>
              <w:t>-11</w:t>
            </w:r>
          </w:p>
        </w:tc>
        <w:tc>
          <w:tcPr>
            <w:tcW w:w="1276" w:type="dxa"/>
            <w:tcBorders>
              <w:top w:val="nil"/>
              <w:bottom w:val="single" w:sz="4" w:space="0" w:color="auto"/>
            </w:tcBorders>
            <w:vAlign w:val="center"/>
          </w:tcPr>
          <w:p w14:paraId="6A4E5571" w14:textId="77777777" w:rsidR="006B2546" w:rsidRPr="00CB41FB" w:rsidRDefault="006B2546" w:rsidP="0026656C">
            <w:pPr>
              <w:jc w:val="center"/>
              <w:rPr>
                <w:rFonts w:cstheme="minorHAnsi"/>
              </w:rPr>
            </w:pPr>
            <w:r w:rsidRPr="00CB41FB">
              <w:rPr>
                <w:rFonts w:cstheme="minorHAnsi"/>
              </w:rPr>
              <w:t>1.0</w:t>
            </w:r>
            <m:oMath>
              <m:r>
                <w:rPr>
                  <w:rFonts w:ascii="Cambria Math" w:hAnsi="Cambria Math" w:cstheme="minorHAnsi"/>
                </w:rPr>
                <m:t>×</m:t>
              </m:r>
            </m:oMath>
            <w:r w:rsidRPr="00CB41FB">
              <w:rPr>
                <w:rFonts w:cstheme="minorHAnsi"/>
              </w:rPr>
              <w:t>10</w:t>
            </w:r>
            <w:r w:rsidRPr="00CB41FB">
              <w:rPr>
                <w:rFonts w:cstheme="minorHAnsi"/>
                <w:vertAlign w:val="superscript"/>
              </w:rPr>
              <w:t>-6</w:t>
            </w:r>
          </w:p>
        </w:tc>
        <w:tc>
          <w:tcPr>
            <w:tcW w:w="1417" w:type="dxa"/>
            <w:tcBorders>
              <w:top w:val="nil"/>
              <w:bottom w:val="single" w:sz="4" w:space="0" w:color="auto"/>
            </w:tcBorders>
            <w:vAlign w:val="center"/>
          </w:tcPr>
          <w:p w14:paraId="5A30D127" w14:textId="77777777" w:rsidR="006B2546" w:rsidRPr="00CB41FB" w:rsidRDefault="006B2546" w:rsidP="0026656C">
            <w:pPr>
              <w:jc w:val="center"/>
              <w:rPr>
                <w:rFonts w:cstheme="minorHAnsi"/>
              </w:rPr>
            </w:pPr>
            <w:r w:rsidRPr="00CB41FB">
              <w:rPr>
                <w:rFonts w:cstheme="minorHAnsi"/>
              </w:rPr>
              <w:t>22693</w:t>
            </w:r>
          </w:p>
        </w:tc>
        <w:tc>
          <w:tcPr>
            <w:tcW w:w="1134" w:type="dxa"/>
            <w:tcBorders>
              <w:top w:val="nil"/>
              <w:bottom w:val="single" w:sz="4" w:space="0" w:color="auto"/>
            </w:tcBorders>
            <w:vAlign w:val="center"/>
          </w:tcPr>
          <w:p w14:paraId="1DD49DBC" w14:textId="77777777" w:rsidR="006B2546" w:rsidRPr="00CB41FB" w:rsidRDefault="006B2546" w:rsidP="0026656C">
            <w:pPr>
              <w:jc w:val="center"/>
              <w:rPr>
                <w:rFonts w:cstheme="minorHAnsi"/>
              </w:rPr>
            </w:pPr>
            <w:r w:rsidRPr="00CB41FB">
              <w:rPr>
                <w:rFonts w:cstheme="minorHAnsi"/>
              </w:rPr>
              <w:t>3.45</w:t>
            </w:r>
          </w:p>
        </w:tc>
        <w:tc>
          <w:tcPr>
            <w:tcW w:w="846" w:type="dxa"/>
            <w:tcBorders>
              <w:top w:val="nil"/>
              <w:bottom w:val="single" w:sz="4" w:space="0" w:color="auto"/>
            </w:tcBorders>
            <w:vAlign w:val="center"/>
          </w:tcPr>
          <w:p w14:paraId="00B4039A" w14:textId="77777777" w:rsidR="006B2546" w:rsidRPr="00CB41FB" w:rsidRDefault="006B2546" w:rsidP="0026656C">
            <w:pPr>
              <w:jc w:val="center"/>
              <w:rPr>
                <w:rFonts w:cstheme="minorHAnsi"/>
              </w:rPr>
            </w:pPr>
            <w:r w:rsidRPr="00CB41FB">
              <w:rPr>
                <w:rFonts w:cstheme="minorHAnsi"/>
              </w:rPr>
              <w:t>DP</w:t>
            </w:r>
          </w:p>
        </w:tc>
      </w:tr>
      <w:tr w:rsidR="006B2546" w:rsidRPr="00CB41FB" w14:paraId="007D0E3A" w14:textId="77777777" w:rsidTr="0026656C">
        <w:trPr>
          <w:cantSplit/>
          <w:trHeight w:val="20"/>
          <w:jc w:val="center"/>
        </w:trPr>
        <w:tc>
          <w:tcPr>
            <w:tcW w:w="567" w:type="dxa"/>
            <w:vMerge w:val="restart"/>
            <w:textDirection w:val="btLr"/>
            <w:vAlign w:val="center"/>
          </w:tcPr>
          <w:p w14:paraId="76229331" w14:textId="77777777" w:rsidR="006B2546" w:rsidRPr="00CB41FB" w:rsidRDefault="006B2546" w:rsidP="0026656C">
            <w:pPr>
              <w:ind w:left="113" w:right="113"/>
              <w:jc w:val="center"/>
              <w:rPr>
                <w:rFonts w:cstheme="minorHAnsi"/>
                <w:b/>
                <w:sz w:val="20"/>
              </w:rPr>
            </w:pPr>
            <w:r w:rsidRPr="00CB41FB">
              <w:rPr>
                <w:rFonts w:cstheme="minorHAnsi"/>
                <w:b/>
                <w:sz w:val="20"/>
              </w:rPr>
              <w:t>LSCrF73</w:t>
            </w:r>
          </w:p>
        </w:tc>
        <w:tc>
          <w:tcPr>
            <w:tcW w:w="993" w:type="dxa"/>
            <w:tcBorders>
              <w:bottom w:val="nil"/>
            </w:tcBorders>
            <w:vAlign w:val="center"/>
          </w:tcPr>
          <w:p w14:paraId="2775AB90" w14:textId="77777777" w:rsidR="006B2546" w:rsidRPr="00CB41FB" w:rsidRDefault="006B2546" w:rsidP="0026656C">
            <w:pPr>
              <w:jc w:val="center"/>
              <w:rPr>
                <w:rFonts w:cstheme="minorHAnsi"/>
              </w:rPr>
            </w:pPr>
            <w:r w:rsidRPr="00CB41FB">
              <w:rPr>
                <w:rFonts w:cstheme="minorHAnsi"/>
              </w:rPr>
              <w:t>700</w:t>
            </w:r>
          </w:p>
        </w:tc>
        <w:tc>
          <w:tcPr>
            <w:tcW w:w="850" w:type="dxa"/>
            <w:tcBorders>
              <w:bottom w:val="nil"/>
            </w:tcBorders>
            <w:vAlign w:val="center"/>
          </w:tcPr>
          <w:p w14:paraId="68436CA1" w14:textId="77777777" w:rsidR="006B2546" w:rsidRPr="00CB41FB" w:rsidRDefault="006B2546" w:rsidP="0026656C">
            <w:pPr>
              <w:jc w:val="center"/>
              <w:rPr>
                <w:rFonts w:cstheme="minorHAnsi"/>
              </w:rPr>
            </w:pPr>
            <w:r w:rsidRPr="00CB41FB">
              <w:rPr>
                <w:rFonts w:cstheme="minorHAnsi"/>
              </w:rPr>
              <w:t>1</w:t>
            </w:r>
          </w:p>
        </w:tc>
        <w:tc>
          <w:tcPr>
            <w:tcW w:w="1276" w:type="dxa"/>
            <w:tcBorders>
              <w:bottom w:val="nil"/>
            </w:tcBorders>
            <w:vAlign w:val="center"/>
          </w:tcPr>
          <w:p w14:paraId="7DAB5AF7" w14:textId="77777777" w:rsidR="006B2546" w:rsidRPr="00CB41FB" w:rsidRDefault="006B2546" w:rsidP="0026656C">
            <w:pPr>
              <w:jc w:val="center"/>
              <w:rPr>
                <w:rFonts w:cstheme="minorHAnsi"/>
              </w:rPr>
            </w:pPr>
            <w:r w:rsidRPr="00CB41FB">
              <w:rPr>
                <w:rFonts w:cstheme="minorHAnsi"/>
              </w:rPr>
              <w:t>2.5</w:t>
            </w:r>
            <m:oMath>
              <m:r>
                <w:rPr>
                  <w:rFonts w:ascii="Cambria Math" w:hAnsi="Cambria Math" w:cstheme="minorHAnsi"/>
                </w:rPr>
                <m:t>×</m:t>
              </m:r>
            </m:oMath>
            <w:r w:rsidRPr="00CB41FB">
              <w:rPr>
                <w:rFonts w:cstheme="minorHAnsi"/>
              </w:rPr>
              <w:t>10</w:t>
            </w:r>
            <w:r w:rsidRPr="00CB41FB">
              <w:rPr>
                <w:rFonts w:cstheme="minorHAnsi"/>
                <w:vertAlign w:val="superscript"/>
              </w:rPr>
              <w:t>-15</w:t>
            </w:r>
          </w:p>
        </w:tc>
        <w:tc>
          <w:tcPr>
            <w:tcW w:w="1276" w:type="dxa"/>
            <w:tcBorders>
              <w:bottom w:val="nil"/>
            </w:tcBorders>
            <w:vAlign w:val="center"/>
          </w:tcPr>
          <w:p w14:paraId="31CDA6F3" w14:textId="77777777" w:rsidR="006B2546" w:rsidRPr="00CB41FB" w:rsidRDefault="006B2546" w:rsidP="0026656C">
            <w:pPr>
              <w:jc w:val="center"/>
              <w:rPr>
                <w:rFonts w:cstheme="minorHAnsi"/>
              </w:rPr>
            </w:pPr>
            <w:r w:rsidRPr="00CB41FB">
              <w:rPr>
                <w:rFonts w:cstheme="minorHAnsi"/>
              </w:rPr>
              <w:t>9.2</w:t>
            </w:r>
            <m:oMath>
              <m:r>
                <w:rPr>
                  <w:rFonts w:ascii="Cambria Math" w:hAnsi="Cambria Math" w:cstheme="minorHAnsi"/>
                </w:rPr>
                <m:t>×</m:t>
              </m:r>
            </m:oMath>
            <w:r w:rsidRPr="00CB41FB">
              <w:rPr>
                <w:rFonts w:cstheme="minorHAnsi"/>
              </w:rPr>
              <w:t>10</w:t>
            </w:r>
            <w:r w:rsidRPr="00CB41FB">
              <w:rPr>
                <w:rFonts w:cstheme="minorHAnsi"/>
                <w:vertAlign w:val="superscript"/>
              </w:rPr>
              <w:t>-10</w:t>
            </w:r>
          </w:p>
        </w:tc>
        <w:tc>
          <w:tcPr>
            <w:tcW w:w="1417" w:type="dxa"/>
            <w:tcBorders>
              <w:bottom w:val="nil"/>
            </w:tcBorders>
            <w:vAlign w:val="center"/>
          </w:tcPr>
          <w:p w14:paraId="398A7D70" w14:textId="77777777" w:rsidR="006B2546" w:rsidRPr="00CB41FB" w:rsidRDefault="006B2546" w:rsidP="0026656C">
            <w:pPr>
              <w:jc w:val="center"/>
              <w:rPr>
                <w:rFonts w:cstheme="minorHAnsi"/>
              </w:rPr>
            </w:pPr>
            <w:r w:rsidRPr="00CB41FB">
              <w:rPr>
                <w:rFonts w:cstheme="minorHAnsi"/>
              </w:rPr>
              <w:t>373279</w:t>
            </w:r>
          </w:p>
        </w:tc>
        <w:tc>
          <w:tcPr>
            <w:tcW w:w="1134" w:type="dxa"/>
            <w:tcBorders>
              <w:bottom w:val="nil"/>
            </w:tcBorders>
            <w:vAlign w:val="center"/>
          </w:tcPr>
          <w:p w14:paraId="10FAFE44" w14:textId="77777777" w:rsidR="006B2546" w:rsidRPr="00CB41FB" w:rsidRDefault="006B2546" w:rsidP="0026656C">
            <w:pPr>
              <w:jc w:val="center"/>
              <w:rPr>
                <w:rFonts w:cstheme="minorHAnsi"/>
              </w:rPr>
            </w:pPr>
            <w:r w:rsidRPr="00CB41FB">
              <w:rPr>
                <w:rFonts w:cstheme="minorHAnsi"/>
              </w:rPr>
              <w:t>1.11</w:t>
            </w:r>
          </w:p>
        </w:tc>
        <w:tc>
          <w:tcPr>
            <w:tcW w:w="846" w:type="dxa"/>
            <w:tcBorders>
              <w:bottom w:val="nil"/>
            </w:tcBorders>
            <w:vAlign w:val="center"/>
          </w:tcPr>
          <w:p w14:paraId="07F9429C" w14:textId="77777777" w:rsidR="006B2546" w:rsidRPr="00CB41FB" w:rsidRDefault="006B2546" w:rsidP="0026656C">
            <w:pPr>
              <w:jc w:val="center"/>
              <w:rPr>
                <w:rFonts w:cstheme="minorHAnsi"/>
              </w:rPr>
            </w:pPr>
            <w:r w:rsidRPr="00CB41FB">
              <w:rPr>
                <w:rFonts w:cstheme="minorHAnsi"/>
              </w:rPr>
              <w:t>DP</w:t>
            </w:r>
          </w:p>
        </w:tc>
      </w:tr>
      <w:tr w:rsidR="006B2546" w:rsidRPr="00CB41FB" w14:paraId="06359846" w14:textId="77777777" w:rsidTr="0026656C">
        <w:trPr>
          <w:cantSplit/>
          <w:trHeight w:val="20"/>
          <w:jc w:val="center"/>
        </w:trPr>
        <w:tc>
          <w:tcPr>
            <w:tcW w:w="567" w:type="dxa"/>
            <w:vMerge/>
            <w:vAlign w:val="center"/>
          </w:tcPr>
          <w:p w14:paraId="58977959" w14:textId="77777777" w:rsidR="006B2546" w:rsidRPr="00CB41FB" w:rsidRDefault="006B2546" w:rsidP="0026656C">
            <w:pPr>
              <w:jc w:val="center"/>
              <w:rPr>
                <w:rFonts w:cstheme="minorHAnsi"/>
              </w:rPr>
            </w:pPr>
          </w:p>
        </w:tc>
        <w:tc>
          <w:tcPr>
            <w:tcW w:w="993" w:type="dxa"/>
            <w:tcBorders>
              <w:top w:val="nil"/>
              <w:bottom w:val="nil"/>
            </w:tcBorders>
            <w:vAlign w:val="center"/>
          </w:tcPr>
          <w:p w14:paraId="4617209A" w14:textId="77777777" w:rsidR="006B2546" w:rsidRPr="00CB41FB" w:rsidRDefault="006B2546" w:rsidP="0026656C">
            <w:pPr>
              <w:jc w:val="center"/>
              <w:rPr>
                <w:rFonts w:cstheme="minorHAnsi"/>
              </w:rPr>
            </w:pPr>
            <w:r w:rsidRPr="00CB41FB">
              <w:rPr>
                <w:rFonts w:cstheme="minorHAnsi"/>
              </w:rPr>
              <w:t>800</w:t>
            </w:r>
          </w:p>
        </w:tc>
        <w:tc>
          <w:tcPr>
            <w:tcW w:w="850" w:type="dxa"/>
            <w:tcBorders>
              <w:top w:val="nil"/>
              <w:bottom w:val="nil"/>
            </w:tcBorders>
            <w:vAlign w:val="center"/>
          </w:tcPr>
          <w:p w14:paraId="004A8E03" w14:textId="77777777" w:rsidR="006B2546" w:rsidRPr="00CB41FB" w:rsidRDefault="006B2546" w:rsidP="0026656C">
            <w:pPr>
              <w:jc w:val="center"/>
              <w:rPr>
                <w:rFonts w:cstheme="minorHAnsi"/>
              </w:rPr>
            </w:pPr>
            <w:r w:rsidRPr="00CB41FB">
              <w:rPr>
                <w:rFonts w:cstheme="minorHAnsi"/>
              </w:rPr>
              <w:t>0.667</w:t>
            </w:r>
          </w:p>
        </w:tc>
        <w:tc>
          <w:tcPr>
            <w:tcW w:w="1276" w:type="dxa"/>
            <w:tcBorders>
              <w:top w:val="nil"/>
              <w:bottom w:val="nil"/>
            </w:tcBorders>
            <w:vAlign w:val="center"/>
          </w:tcPr>
          <w:p w14:paraId="4736C94E" w14:textId="77777777" w:rsidR="006B2546" w:rsidRPr="00CB41FB" w:rsidRDefault="006B2546" w:rsidP="0026656C">
            <w:pPr>
              <w:jc w:val="center"/>
              <w:rPr>
                <w:rFonts w:cstheme="minorHAnsi"/>
              </w:rPr>
            </w:pPr>
            <w:r w:rsidRPr="00CB41FB">
              <w:rPr>
                <w:rFonts w:cstheme="minorHAnsi"/>
              </w:rPr>
              <w:t>3.1</w:t>
            </w:r>
            <m:oMath>
              <m:r>
                <w:rPr>
                  <w:rFonts w:ascii="Cambria Math" w:hAnsi="Cambria Math" w:cstheme="minorHAnsi"/>
                </w:rPr>
                <m:t>×</m:t>
              </m:r>
            </m:oMath>
            <w:r w:rsidRPr="00CB41FB">
              <w:rPr>
                <w:rFonts w:cstheme="minorHAnsi"/>
              </w:rPr>
              <w:t>10</w:t>
            </w:r>
            <w:r w:rsidRPr="00CB41FB">
              <w:rPr>
                <w:rFonts w:cstheme="minorHAnsi"/>
                <w:vertAlign w:val="superscript"/>
              </w:rPr>
              <w:t>-14</w:t>
            </w:r>
          </w:p>
        </w:tc>
        <w:tc>
          <w:tcPr>
            <w:tcW w:w="1276" w:type="dxa"/>
            <w:tcBorders>
              <w:top w:val="nil"/>
              <w:bottom w:val="nil"/>
            </w:tcBorders>
            <w:vAlign w:val="center"/>
          </w:tcPr>
          <w:p w14:paraId="1BD5825E" w14:textId="77777777" w:rsidR="006B2546" w:rsidRPr="00CB41FB" w:rsidRDefault="006B2546" w:rsidP="0026656C">
            <w:pPr>
              <w:jc w:val="center"/>
              <w:rPr>
                <w:rFonts w:cstheme="minorHAnsi"/>
              </w:rPr>
            </w:pPr>
            <w:r w:rsidRPr="00CB41FB">
              <w:rPr>
                <w:rFonts w:cstheme="minorHAnsi"/>
              </w:rPr>
              <w:t>3.1</w:t>
            </w:r>
            <m:oMath>
              <m:r>
                <w:rPr>
                  <w:rFonts w:ascii="Cambria Math" w:hAnsi="Cambria Math" w:cstheme="minorHAnsi"/>
                </w:rPr>
                <m:t>×</m:t>
              </m:r>
            </m:oMath>
            <w:r w:rsidRPr="00CB41FB">
              <w:rPr>
                <w:rFonts w:cstheme="minorHAnsi"/>
              </w:rPr>
              <w:t>10</w:t>
            </w:r>
            <w:r w:rsidRPr="00CB41FB">
              <w:rPr>
                <w:rFonts w:cstheme="minorHAnsi"/>
                <w:vertAlign w:val="superscript"/>
              </w:rPr>
              <w:t>-9</w:t>
            </w:r>
          </w:p>
        </w:tc>
        <w:tc>
          <w:tcPr>
            <w:tcW w:w="1417" w:type="dxa"/>
            <w:tcBorders>
              <w:top w:val="nil"/>
              <w:bottom w:val="nil"/>
            </w:tcBorders>
            <w:vAlign w:val="center"/>
          </w:tcPr>
          <w:p w14:paraId="68F70785" w14:textId="77777777" w:rsidR="006B2546" w:rsidRPr="00CB41FB" w:rsidRDefault="006B2546" w:rsidP="0026656C">
            <w:pPr>
              <w:jc w:val="center"/>
              <w:rPr>
                <w:rFonts w:cstheme="minorHAnsi"/>
              </w:rPr>
            </w:pPr>
            <w:r w:rsidRPr="00CB41FB">
              <w:rPr>
                <w:rFonts w:cstheme="minorHAnsi"/>
              </w:rPr>
              <w:t>102622</w:t>
            </w:r>
          </w:p>
        </w:tc>
        <w:tc>
          <w:tcPr>
            <w:tcW w:w="1134" w:type="dxa"/>
            <w:tcBorders>
              <w:top w:val="nil"/>
              <w:bottom w:val="nil"/>
            </w:tcBorders>
            <w:vAlign w:val="center"/>
          </w:tcPr>
          <w:p w14:paraId="67E85C12" w14:textId="77777777" w:rsidR="006B2546" w:rsidRPr="00CB41FB" w:rsidRDefault="006B2546" w:rsidP="0026656C">
            <w:pPr>
              <w:jc w:val="center"/>
              <w:rPr>
                <w:rFonts w:cstheme="minorHAnsi"/>
              </w:rPr>
            </w:pPr>
            <w:r w:rsidRPr="00CB41FB">
              <w:rPr>
                <w:rFonts w:cstheme="minorHAnsi"/>
              </w:rPr>
              <w:t>0.88</w:t>
            </w:r>
          </w:p>
        </w:tc>
        <w:tc>
          <w:tcPr>
            <w:tcW w:w="846" w:type="dxa"/>
            <w:tcBorders>
              <w:top w:val="nil"/>
              <w:bottom w:val="nil"/>
            </w:tcBorders>
            <w:vAlign w:val="center"/>
          </w:tcPr>
          <w:p w14:paraId="582107D0" w14:textId="77777777" w:rsidR="006B2546" w:rsidRPr="00CB41FB" w:rsidRDefault="006B2546" w:rsidP="0026656C">
            <w:pPr>
              <w:jc w:val="center"/>
              <w:rPr>
                <w:rFonts w:cstheme="minorHAnsi"/>
              </w:rPr>
            </w:pPr>
            <w:r w:rsidRPr="00CB41FB">
              <w:rPr>
                <w:rFonts w:cstheme="minorHAnsi"/>
              </w:rPr>
              <w:t>DP</w:t>
            </w:r>
          </w:p>
        </w:tc>
      </w:tr>
      <w:tr w:rsidR="006B2546" w:rsidRPr="00CB41FB" w14:paraId="10B935CE" w14:textId="77777777" w:rsidTr="0026656C">
        <w:trPr>
          <w:cantSplit/>
          <w:trHeight w:val="20"/>
          <w:jc w:val="center"/>
        </w:trPr>
        <w:tc>
          <w:tcPr>
            <w:tcW w:w="567" w:type="dxa"/>
            <w:vMerge/>
            <w:vAlign w:val="center"/>
          </w:tcPr>
          <w:p w14:paraId="511F6383" w14:textId="77777777" w:rsidR="006B2546" w:rsidRPr="00CB41FB" w:rsidRDefault="006B2546" w:rsidP="0026656C">
            <w:pPr>
              <w:jc w:val="center"/>
              <w:rPr>
                <w:rFonts w:cstheme="minorHAnsi"/>
              </w:rPr>
            </w:pPr>
          </w:p>
        </w:tc>
        <w:tc>
          <w:tcPr>
            <w:tcW w:w="993" w:type="dxa"/>
            <w:tcBorders>
              <w:top w:val="nil"/>
              <w:bottom w:val="nil"/>
            </w:tcBorders>
            <w:vAlign w:val="center"/>
          </w:tcPr>
          <w:p w14:paraId="3C396744" w14:textId="77777777" w:rsidR="006B2546" w:rsidRPr="00CB41FB" w:rsidRDefault="006B2546" w:rsidP="0026656C">
            <w:pPr>
              <w:jc w:val="center"/>
              <w:rPr>
                <w:rFonts w:cstheme="minorHAnsi"/>
              </w:rPr>
            </w:pPr>
            <w:r w:rsidRPr="00CB41FB">
              <w:rPr>
                <w:rFonts w:cstheme="minorHAnsi"/>
              </w:rPr>
              <w:t>900</w:t>
            </w:r>
          </w:p>
        </w:tc>
        <w:tc>
          <w:tcPr>
            <w:tcW w:w="850" w:type="dxa"/>
            <w:tcBorders>
              <w:top w:val="nil"/>
              <w:bottom w:val="nil"/>
            </w:tcBorders>
            <w:vAlign w:val="center"/>
          </w:tcPr>
          <w:p w14:paraId="013B6AE8" w14:textId="77777777" w:rsidR="006B2546" w:rsidRPr="00CB41FB" w:rsidRDefault="006B2546" w:rsidP="0026656C">
            <w:pPr>
              <w:jc w:val="center"/>
              <w:rPr>
                <w:rFonts w:cstheme="minorHAnsi"/>
              </w:rPr>
            </w:pPr>
            <w:r w:rsidRPr="00CB41FB">
              <w:rPr>
                <w:rFonts w:cstheme="minorHAnsi"/>
              </w:rPr>
              <w:t>0.167</w:t>
            </w:r>
          </w:p>
        </w:tc>
        <w:tc>
          <w:tcPr>
            <w:tcW w:w="1276" w:type="dxa"/>
            <w:tcBorders>
              <w:top w:val="nil"/>
              <w:bottom w:val="nil"/>
            </w:tcBorders>
            <w:vAlign w:val="center"/>
          </w:tcPr>
          <w:p w14:paraId="5F80F988" w14:textId="77777777" w:rsidR="006B2546" w:rsidRPr="00CB41FB" w:rsidRDefault="006B2546" w:rsidP="0026656C">
            <w:pPr>
              <w:jc w:val="center"/>
              <w:rPr>
                <w:rFonts w:cstheme="minorHAnsi"/>
              </w:rPr>
            </w:pPr>
            <w:r w:rsidRPr="00CB41FB">
              <w:rPr>
                <w:rFonts w:cstheme="minorHAnsi"/>
              </w:rPr>
              <w:t>8.6</w:t>
            </w:r>
            <m:oMath>
              <m:r>
                <w:rPr>
                  <w:rFonts w:ascii="Cambria Math" w:hAnsi="Cambria Math" w:cstheme="minorHAnsi"/>
                </w:rPr>
                <m:t>×</m:t>
              </m:r>
            </m:oMath>
            <w:r w:rsidRPr="00CB41FB">
              <w:rPr>
                <w:rFonts w:cstheme="minorHAnsi"/>
              </w:rPr>
              <w:t>10</w:t>
            </w:r>
            <w:r w:rsidRPr="00CB41FB">
              <w:rPr>
                <w:rFonts w:cstheme="minorHAnsi"/>
                <w:vertAlign w:val="superscript"/>
              </w:rPr>
              <w:t>-13</w:t>
            </w:r>
          </w:p>
        </w:tc>
        <w:tc>
          <w:tcPr>
            <w:tcW w:w="1276" w:type="dxa"/>
            <w:tcBorders>
              <w:top w:val="nil"/>
              <w:bottom w:val="nil"/>
            </w:tcBorders>
            <w:vAlign w:val="center"/>
          </w:tcPr>
          <w:p w14:paraId="71F1B989" w14:textId="77777777" w:rsidR="006B2546" w:rsidRPr="00CB41FB" w:rsidRDefault="006B2546" w:rsidP="0026656C">
            <w:pPr>
              <w:jc w:val="center"/>
              <w:rPr>
                <w:rFonts w:cstheme="minorHAnsi"/>
              </w:rPr>
            </w:pPr>
            <w:r w:rsidRPr="00CB41FB">
              <w:rPr>
                <w:rFonts w:cstheme="minorHAnsi"/>
              </w:rPr>
              <w:t>9.2</w:t>
            </w:r>
            <m:oMath>
              <m:r>
                <w:rPr>
                  <w:rFonts w:ascii="Cambria Math" w:hAnsi="Cambria Math" w:cstheme="minorHAnsi"/>
                </w:rPr>
                <m:t>×</m:t>
              </m:r>
            </m:oMath>
            <w:r w:rsidRPr="00CB41FB">
              <w:rPr>
                <w:rFonts w:cstheme="minorHAnsi"/>
              </w:rPr>
              <w:t>10</w:t>
            </w:r>
            <w:r w:rsidRPr="00CB41FB">
              <w:rPr>
                <w:rFonts w:cstheme="minorHAnsi"/>
                <w:vertAlign w:val="superscript"/>
              </w:rPr>
              <w:t>-8</w:t>
            </w:r>
          </w:p>
        </w:tc>
        <w:tc>
          <w:tcPr>
            <w:tcW w:w="1417" w:type="dxa"/>
            <w:tcBorders>
              <w:top w:val="nil"/>
              <w:bottom w:val="nil"/>
            </w:tcBorders>
            <w:vAlign w:val="center"/>
          </w:tcPr>
          <w:p w14:paraId="6167ADFC" w14:textId="77777777" w:rsidR="006B2546" w:rsidRPr="00CB41FB" w:rsidRDefault="006B2546" w:rsidP="0026656C">
            <w:pPr>
              <w:jc w:val="center"/>
              <w:rPr>
                <w:rFonts w:cstheme="minorHAnsi"/>
              </w:rPr>
            </w:pPr>
            <w:r w:rsidRPr="00CB41FB">
              <w:rPr>
                <w:rFonts w:cstheme="minorHAnsi"/>
              </w:rPr>
              <w:t>106504</w:t>
            </w:r>
          </w:p>
        </w:tc>
        <w:tc>
          <w:tcPr>
            <w:tcW w:w="1134" w:type="dxa"/>
            <w:tcBorders>
              <w:top w:val="nil"/>
              <w:bottom w:val="nil"/>
            </w:tcBorders>
            <w:vAlign w:val="center"/>
          </w:tcPr>
          <w:p w14:paraId="618A8811" w14:textId="77777777" w:rsidR="006B2546" w:rsidRPr="00CB41FB" w:rsidRDefault="006B2546" w:rsidP="0026656C">
            <w:pPr>
              <w:jc w:val="center"/>
              <w:rPr>
                <w:rFonts w:cstheme="minorHAnsi"/>
              </w:rPr>
            </w:pPr>
            <w:r w:rsidRPr="00CB41FB">
              <w:rPr>
                <w:rFonts w:cstheme="minorHAnsi"/>
              </w:rPr>
              <w:t>2.42</w:t>
            </w:r>
          </w:p>
        </w:tc>
        <w:tc>
          <w:tcPr>
            <w:tcW w:w="846" w:type="dxa"/>
            <w:tcBorders>
              <w:top w:val="nil"/>
              <w:bottom w:val="nil"/>
            </w:tcBorders>
            <w:vAlign w:val="center"/>
          </w:tcPr>
          <w:p w14:paraId="1A92E71E" w14:textId="77777777" w:rsidR="006B2546" w:rsidRPr="00CB41FB" w:rsidRDefault="006B2546" w:rsidP="0026656C">
            <w:pPr>
              <w:jc w:val="center"/>
              <w:rPr>
                <w:rFonts w:cstheme="minorHAnsi"/>
              </w:rPr>
            </w:pPr>
            <w:r w:rsidRPr="00CB41FB">
              <w:rPr>
                <w:rFonts w:cstheme="minorHAnsi"/>
              </w:rPr>
              <w:t>DP</w:t>
            </w:r>
          </w:p>
        </w:tc>
      </w:tr>
      <w:tr w:rsidR="006B2546" w:rsidRPr="00CB41FB" w14:paraId="16F90F9D" w14:textId="77777777" w:rsidTr="0026656C">
        <w:trPr>
          <w:cantSplit/>
          <w:trHeight w:val="418"/>
          <w:jc w:val="center"/>
        </w:trPr>
        <w:tc>
          <w:tcPr>
            <w:tcW w:w="567" w:type="dxa"/>
            <w:vMerge/>
            <w:vAlign w:val="center"/>
          </w:tcPr>
          <w:p w14:paraId="2C51D363" w14:textId="77777777" w:rsidR="006B2546" w:rsidRPr="00CB41FB" w:rsidRDefault="006B2546" w:rsidP="0026656C">
            <w:pPr>
              <w:jc w:val="center"/>
              <w:rPr>
                <w:rFonts w:cstheme="minorHAnsi"/>
              </w:rPr>
            </w:pPr>
          </w:p>
        </w:tc>
        <w:tc>
          <w:tcPr>
            <w:tcW w:w="993" w:type="dxa"/>
            <w:tcBorders>
              <w:top w:val="nil"/>
            </w:tcBorders>
            <w:vAlign w:val="center"/>
          </w:tcPr>
          <w:p w14:paraId="5A27559B" w14:textId="77777777" w:rsidR="006B2546" w:rsidRPr="00CB41FB" w:rsidRDefault="006B2546" w:rsidP="0026656C">
            <w:pPr>
              <w:jc w:val="center"/>
              <w:rPr>
                <w:rFonts w:cstheme="minorHAnsi"/>
              </w:rPr>
            </w:pPr>
            <w:r w:rsidRPr="00CB41FB">
              <w:rPr>
                <w:rFonts w:cstheme="minorHAnsi"/>
              </w:rPr>
              <w:t>1000</w:t>
            </w:r>
          </w:p>
        </w:tc>
        <w:tc>
          <w:tcPr>
            <w:tcW w:w="850" w:type="dxa"/>
            <w:tcBorders>
              <w:top w:val="nil"/>
            </w:tcBorders>
            <w:vAlign w:val="center"/>
          </w:tcPr>
          <w:p w14:paraId="320BF094" w14:textId="77777777" w:rsidR="006B2546" w:rsidRPr="00CB41FB" w:rsidRDefault="006B2546" w:rsidP="0026656C">
            <w:pPr>
              <w:jc w:val="center"/>
              <w:rPr>
                <w:rFonts w:cstheme="minorHAnsi"/>
              </w:rPr>
            </w:pPr>
            <w:r w:rsidRPr="00CB41FB">
              <w:rPr>
                <w:rFonts w:cstheme="minorHAnsi"/>
              </w:rPr>
              <w:t>3</w:t>
            </w:r>
          </w:p>
        </w:tc>
        <w:tc>
          <w:tcPr>
            <w:tcW w:w="1276" w:type="dxa"/>
            <w:tcBorders>
              <w:top w:val="nil"/>
            </w:tcBorders>
            <w:vAlign w:val="center"/>
          </w:tcPr>
          <w:p w14:paraId="0F192C5E" w14:textId="77777777" w:rsidR="006B2546" w:rsidRPr="00CB41FB" w:rsidRDefault="006B2546" w:rsidP="0026656C">
            <w:pPr>
              <w:jc w:val="center"/>
              <w:rPr>
                <w:rFonts w:cstheme="minorHAnsi"/>
              </w:rPr>
            </w:pPr>
            <w:r w:rsidRPr="00CB41FB">
              <w:rPr>
                <w:rFonts w:cstheme="minorHAnsi"/>
              </w:rPr>
              <w:t>8.7</w:t>
            </w:r>
            <m:oMath>
              <m:r>
                <w:rPr>
                  <w:rFonts w:ascii="Cambria Math" w:hAnsi="Cambria Math" w:cstheme="minorHAnsi"/>
                </w:rPr>
                <m:t>×</m:t>
              </m:r>
            </m:oMath>
            <w:r w:rsidRPr="00CB41FB">
              <w:rPr>
                <w:rFonts w:cstheme="minorHAnsi"/>
              </w:rPr>
              <w:t>10</w:t>
            </w:r>
            <w:r w:rsidRPr="00CB41FB">
              <w:rPr>
                <w:rFonts w:cstheme="minorHAnsi"/>
                <w:vertAlign w:val="superscript"/>
              </w:rPr>
              <w:t>-12</w:t>
            </w:r>
          </w:p>
        </w:tc>
        <w:tc>
          <w:tcPr>
            <w:tcW w:w="1276" w:type="dxa"/>
            <w:tcBorders>
              <w:top w:val="nil"/>
            </w:tcBorders>
            <w:vAlign w:val="center"/>
          </w:tcPr>
          <w:p w14:paraId="53C7DA61" w14:textId="77777777" w:rsidR="006B2546" w:rsidRPr="00CB41FB" w:rsidRDefault="006B2546" w:rsidP="0026656C">
            <w:pPr>
              <w:jc w:val="center"/>
              <w:rPr>
                <w:rFonts w:cstheme="minorHAnsi"/>
              </w:rPr>
            </w:pPr>
            <w:r w:rsidRPr="00CB41FB">
              <w:rPr>
                <w:rFonts w:cstheme="minorHAnsi"/>
              </w:rPr>
              <w:t>1.0</w:t>
            </w:r>
            <m:oMath>
              <m:r>
                <w:rPr>
                  <w:rFonts w:ascii="Cambria Math" w:hAnsi="Cambria Math" w:cstheme="minorHAnsi"/>
                </w:rPr>
                <m:t>×</m:t>
              </m:r>
            </m:oMath>
            <w:r w:rsidRPr="00CB41FB">
              <w:rPr>
                <w:rFonts w:cstheme="minorHAnsi"/>
              </w:rPr>
              <w:t>10</w:t>
            </w:r>
            <w:r w:rsidRPr="00CB41FB">
              <w:rPr>
                <w:rFonts w:cstheme="minorHAnsi"/>
                <w:vertAlign w:val="superscript"/>
              </w:rPr>
              <w:t>-7</w:t>
            </w:r>
          </w:p>
        </w:tc>
        <w:tc>
          <w:tcPr>
            <w:tcW w:w="1417" w:type="dxa"/>
            <w:tcBorders>
              <w:top w:val="nil"/>
            </w:tcBorders>
            <w:vAlign w:val="center"/>
          </w:tcPr>
          <w:p w14:paraId="351198F9" w14:textId="77777777" w:rsidR="006B2546" w:rsidRPr="00CB41FB" w:rsidRDefault="006B2546" w:rsidP="0026656C">
            <w:pPr>
              <w:jc w:val="center"/>
              <w:rPr>
                <w:rFonts w:cstheme="minorHAnsi"/>
              </w:rPr>
            </w:pPr>
            <w:r w:rsidRPr="00CB41FB">
              <w:rPr>
                <w:rFonts w:cstheme="minorHAnsi"/>
              </w:rPr>
              <w:t>11913</w:t>
            </w:r>
          </w:p>
        </w:tc>
        <w:tc>
          <w:tcPr>
            <w:tcW w:w="1134" w:type="dxa"/>
            <w:tcBorders>
              <w:top w:val="nil"/>
            </w:tcBorders>
            <w:vAlign w:val="center"/>
          </w:tcPr>
          <w:p w14:paraId="7F266B36" w14:textId="77777777" w:rsidR="006B2546" w:rsidRPr="00CB41FB" w:rsidRDefault="006B2546" w:rsidP="0026656C">
            <w:pPr>
              <w:jc w:val="center"/>
              <w:rPr>
                <w:rFonts w:cstheme="minorHAnsi"/>
              </w:rPr>
            </w:pPr>
            <w:r w:rsidRPr="00CB41FB">
              <w:rPr>
                <w:rFonts w:cstheme="minorHAnsi"/>
              </w:rPr>
              <w:t>3.66</w:t>
            </w:r>
          </w:p>
        </w:tc>
        <w:tc>
          <w:tcPr>
            <w:tcW w:w="846" w:type="dxa"/>
            <w:tcBorders>
              <w:top w:val="nil"/>
            </w:tcBorders>
            <w:vAlign w:val="center"/>
          </w:tcPr>
          <w:p w14:paraId="7FEBDFE3" w14:textId="77777777" w:rsidR="006B2546" w:rsidRPr="00CB41FB" w:rsidRDefault="006B2546" w:rsidP="0026656C">
            <w:pPr>
              <w:jc w:val="center"/>
              <w:rPr>
                <w:rFonts w:cstheme="minorHAnsi"/>
              </w:rPr>
            </w:pPr>
            <w:r w:rsidRPr="00CB41FB">
              <w:rPr>
                <w:rFonts w:cstheme="minorHAnsi"/>
              </w:rPr>
              <w:t>LS</w:t>
            </w:r>
          </w:p>
        </w:tc>
      </w:tr>
    </w:tbl>
    <w:p w14:paraId="6BD8AF28" w14:textId="77777777" w:rsidR="006B2546" w:rsidRPr="00CB41FB" w:rsidRDefault="006B2546" w:rsidP="006B2546">
      <w:pPr>
        <w:contextualSpacing/>
        <w:jc w:val="both"/>
        <w:rPr>
          <w:rFonts w:cstheme="minorHAnsi"/>
        </w:rPr>
      </w:pPr>
      <w:r w:rsidRPr="00CB41FB">
        <w:rPr>
          <w:rFonts w:cstheme="minorHAnsi"/>
        </w:rPr>
        <w:t>^DP – Depth Profile measurement mode</w:t>
      </w:r>
    </w:p>
    <w:p w14:paraId="72C4896A" w14:textId="77777777" w:rsidR="006B2546" w:rsidRPr="00CB41FB" w:rsidRDefault="006B2546" w:rsidP="006B2546">
      <w:pPr>
        <w:jc w:val="both"/>
        <w:rPr>
          <w:rFonts w:cstheme="minorHAnsi"/>
        </w:rPr>
      </w:pPr>
      <w:r w:rsidRPr="00CB41FB">
        <w:rPr>
          <w:rFonts w:cstheme="minorHAnsi"/>
        </w:rPr>
        <w:t>^^LS – Line Scan measurement mode</w:t>
      </w:r>
    </w:p>
    <w:p w14:paraId="78D89952" w14:textId="24945F49" w:rsidR="006B2546" w:rsidRDefault="006B2546" w:rsidP="006B2546">
      <w:pPr>
        <w:jc w:val="both"/>
        <w:rPr>
          <w:rFonts w:cstheme="minorHAnsi"/>
        </w:rPr>
      </w:pPr>
      <w:r w:rsidRPr="00CB41FB">
        <w:rPr>
          <w:rFonts w:cstheme="minorHAnsi"/>
        </w:rPr>
        <w:t xml:space="preserve">Additionally, </w:t>
      </w:r>
      <w:r>
        <w:rPr>
          <w:rFonts w:cstheme="minorHAnsi"/>
        </w:rPr>
        <w:t xml:space="preserve">there is no doubt that </w:t>
      </w:r>
      <w:r w:rsidRPr="00CB41FB">
        <w:rPr>
          <w:rFonts w:cstheme="minorHAnsi"/>
        </w:rPr>
        <w:t xml:space="preserve">the </w:t>
      </w:r>
      <w:proofErr w:type="spellStart"/>
      <w:r w:rsidRPr="00CB41FB">
        <w:rPr>
          <w:rFonts w:cstheme="minorHAnsi"/>
        </w:rPr>
        <w:t>LSCrF</w:t>
      </w:r>
      <w:proofErr w:type="spellEnd"/>
      <w:r w:rsidRPr="00CB41FB">
        <w:rPr>
          <w:rFonts w:cstheme="minorHAnsi"/>
        </w:rPr>
        <w:t xml:space="preserve"> materials all exhibit very high surface exchange rates</w:t>
      </w:r>
      <w:r w:rsidR="00CE465B">
        <w:rPr>
          <w:rFonts w:cstheme="minorHAnsi"/>
        </w:rPr>
        <w:t>, given the caveats discussed above</w:t>
      </w:r>
      <w:r w:rsidRPr="00CB41FB">
        <w:rPr>
          <w:rFonts w:cstheme="minorHAnsi"/>
        </w:rPr>
        <w:t>. According to the apparent data, the surface exchange of the LSCrF37 and LSCrF55 behave very similarly to each other</w:t>
      </w:r>
      <w:r>
        <w:rPr>
          <w:rFonts w:cstheme="minorHAnsi"/>
        </w:rPr>
        <w:t>.</w:t>
      </w:r>
      <w:r w:rsidRPr="00CB41FB">
        <w:rPr>
          <w:rFonts w:cstheme="minorHAnsi"/>
        </w:rPr>
        <w:t xml:space="preserve"> </w:t>
      </w:r>
      <w:r w:rsidR="00CE465B">
        <w:rPr>
          <w:rFonts w:cstheme="minorHAnsi"/>
        </w:rPr>
        <w:t>However</w:t>
      </w:r>
      <w:r>
        <w:rPr>
          <w:rFonts w:cstheme="minorHAnsi"/>
        </w:rPr>
        <w:t xml:space="preserve">, </w:t>
      </w:r>
      <w:r w:rsidRPr="00CB41FB">
        <w:rPr>
          <w:rFonts w:cstheme="minorHAnsi"/>
        </w:rPr>
        <w:t xml:space="preserve">the LSCrF73 material exhibits the </w:t>
      </w:r>
      <w:r>
        <w:rPr>
          <w:rFonts w:cstheme="minorHAnsi"/>
        </w:rPr>
        <w:t>lowest</w:t>
      </w:r>
      <w:r w:rsidRPr="00CB41FB">
        <w:rPr>
          <w:rFonts w:cstheme="minorHAnsi"/>
        </w:rPr>
        <w:t xml:space="preserve"> surface exchange rate among the three measured single-phase compounds, i.e. nearly one order of magnitude lower than that of the other two materials.</w:t>
      </w:r>
      <w:r w:rsidR="00CE465B">
        <w:rPr>
          <w:rFonts w:cstheme="minorHAnsi"/>
        </w:rPr>
        <w:t xml:space="preserve"> A l</w:t>
      </w:r>
      <w:r>
        <w:rPr>
          <w:rFonts w:cstheme="minorHAnsi"/>
        </w:rPr>
        <w:t>ack of oxygen vacancies on surface could be one of the potential reasons</w:t>
      </w:r>
      <w:r w:rsidR="00CE465B">
        <w:rPr>
          <w:rFonts w:cstheme="minorHAnsi"/>
        </w:rPr>
        <w:t>, as it has been recently pointed out that on the surfaces of these perovs</w:t>
      </w:r>
      <w:r w:rsidR="0098092D">
        <w:rPr>
          <w:rFonts w:cstheme="minorHAnsi"/>
        </w:rPr>
        <w:t>kite materials an oxygen vacancies are</w:t>
      </w:r>
      <w:r w:rsidR="00CE465B">
        <w:rPr>
          <w:rFonts w:cstheme="minorHAnsi"/>
        </w:rPr>
        <w:t xml:space="preserve"> necessary for the oxygen exchange reaction</w:t>
      </w:r>
      <w:r w:rsidR="005B3708">
        <w:rPr>
          <w:rFonts w:cstheme="minorHAnsi"/>
        </w:rPr>
        <w:t xml:space="preserve"> [46]</w:t>
      </w:r>
      <w:r>
        <w:rPr>
          <w:rFonts w:cstheme="minorHAnsi"/>
        </w:rPr>
        <w:t xml:space="preserve">. </w:t>
      </w:r>
      <w:r w:rsidR="00CE465B">
        <w:rPr>
          <w:rFonts w:cstheme="minorHAnsi"/>
        </w:rPr>
        <w:t>The</w:t>
      </w:r>
      <w:r>
        <w:rPr>
          <w:rFonts w:cstheme="minorHAnsi"/>
        </w:rPr>
        <w:t xml:space="preserve"> low bulk diffusivity </w:t>
      </w:r>
      <w:r w:rsidR="00CE465B">
        <w:rPr>
          <w:rFonts w:cstheme="minorHAnsi"/>
        </w:rPr>
        <w:t>for LSCrF73 and higher electronic conductivity implies a lower oxygen vacancy concentration</w:t>
      </w:r>
      <w:r>
        <w:rPr>
          <w:rFonts w:cstheme="minorHAnsi"/>
        </w:rPr>
        <w:t xml:space="preserve">. </w:t>
      </w:r>
      <w:r w:rsidR="006F7456">
        <w:rPr>
          <w:rFonts w:cstheme="minorHAnsi"/>
        </w:rPr>
        <w:t>Moreover, f</w:t>
      </w:r>
      <w:r>
        <w:rPr>
          <w:rFonts w:cstheme="minorHAnsi"/>
        </w:rPr>
        <w:t xml:space="preserve">or the bulk diffusivity-limited materials only </w:t>
      </w:r>
      <w:r w:rsidR="00CE465B">
        <w:rPr>
          <w:rFonts w:cstheme="minorHAnsi"/>
        </w:rPr>
        <w:t>a</w:t>
      </w:r>
      <w:r>
        <w:rPr>
          <w:rFonts w:cstheme="minorHAnsi"/>
        </w:rPr>
        <w:t xml:space="preserve"> low</w:t>
      </w:r>
      <w:r w:rsidR="00CE465B">
        <w:rPr>
          <w:rFonts w:cstheme="minorHAnsi"/>
        </w:rPr>
        <w:t>er</w:t>
      </w:r>
      <w:r>
        <w:rPr>
          <w:rFonts w:cstheme="minorHAnsi"/>
        </w:rPr>
        <w:t xml:space="preserve"> bound </w:t>
      </w:r>
      <w:r w:rsidR="00CE465B">
        <w:rPr>
          <w:rFonts w:cstheme="minorHAnsi"/>
        </w:rPr>
        <w:t xml:space="preserve">for </w:t>
      </w:r>
      <w:r>
        <w:rPr>
          <w:rFonts w:cstheme="minorHAnsi"/>
        </w:rPr>
        <w:t>the surface exchange coefficient can be obtained</w:t>
      </w:r>
      <w:r w:rsidR="006F4233">
        <w:rPr>
          <w:rFonts w:cstheme="minorHAnsi"/>
        </w:rPr>
        <w:t xml:space="preserve"> as discussed above</w:t>
      </w:r>
      <w:r>
        <w:rPr>
          <w:rFonts w:cstheme="minorHAnsi"/>
        </w:rPr>
        <w:t xml:space="preserve">. </w:t>
      </w:r>
      <w:r w:rsidR="006F4233">
        <w:rPr>
          <w:rFonts w:cstheme="minorHAnsi"/>
        </w:rPr>
        <w:t xml:space="preserve">This inherent </w:t>
      </w:r>
      <w:r w:rsidR="006F4233">
        <w:rPr>
          <w:rFonts w:cstheme="minorHAnsi"/>
        </w:rPr>
        <w:lastRenderedPageBreak/>
        <w:t>limitation can be further exacerbated by the significant underestimation of the surface isotopic fraction of the LSCrF73 sample</w:t>
      </w:r>
      <w:r w:rsidR="007D0BBE">
        <w:rPr>
          <w:rFonts w:cstheme="minorHAnsi"/>
        </w:rPr>
        <w:t xml:space="preserve"> due to its low </w:t>
      </w:r>
      <w:r w:rsidR="00401372">
        <w:rPr>
          <w:rFonts w:cstheme="minorHAnsi"/>
        </w:rPr>
        <w:t>oxygen diffusivity. Especially for the sample</w:t>
      </w:r>
      <w:r w:rsidR="006F4233">
        <w:rPr>
          <w:rFonts w:cstheme="minorHAnsi" w:hint="eastAsia"/>
        </w:rPr>
        <w:t xml:space="preserve"> </w:t>
      </w:r>
      <w:r w:rsidR="006F4233">
        <w:rPr>
          <w:rFonts w:cstheme="minorHAnsi"/>
        </w:rPr>
        <w:t xml:space="preserve">exchanged at </w:t>
      </w:r>
      <w:r w:rsidR="006F4233" w:rsidRPr="00D50BD0">
        <w:rPr>
          <w:rFonts w:cstheme="minorHAnsi"/>
        </w:rPr>
        <w:t xml:space="preserve">1000 </w:t>
      </w:r>
      <w:proofErr w:type="gramStart"/>
      <m:oMath>
        <m:r>
          <w:rPr>
            <w:rFonts w:ascii="Cambria Math" w:hAnsi="Cambria Math" w:cstheme="minorHAnsi"/>
          </w:rPr>
          <m:t>℃</m:t>
        </m:r>
      </m:oMath>
      <w:r w:rsidR="006F4233">
        <w:rPr>
          <w:rFonts w:cstheme="minorHAnsi"/>
        </w:rPr>
        <w:t xml:space="preserve">  the</w:t>
      </w:r>
      <w:proofErr w:type="gramEnd"/>
      <w:r w:rsidR="006F4233">
        <w:rPr>
          <w:rFonts w:cstheme="minorHAnsi"/>
        </w:rPr>
        <w:t xml:space="preserve"> limitations arising from using the line scan </w:t>
      </w:r>
      <w:r w:rsidR="003E68F7">
        <w:rPr>
          <w:rFonts w:cstheme="minorHAnsi"/>
        </w:rPr>
        <w:t>analysis mode in the TOF-SIMS,</w:t>
      </w:r>
      <w:r w:rsidR="006F4233">
        <w:rPr>
          <w:rFonts w:cstheme="minorHAnsi"/>
        </w:rPr>
        <w:t xml:space="preserve"> which has been discussed in</w:t>
      </w:r>
      <w:r w:rsidR="00D031C0">
        <w:rPr>
          <w:rFonts w:cstheme="minorHAnsi"/>
        </w:rPr>
        <w:t xml:space="preserve"> the above sec</w:t>
      </w:r>
      <w:r w:rsidR="003B3A65">
        <w:rPr>
          <w:rFonts w:cstheme="minorHAnsi"/>
        </w:rPr>
        <w:t>tion, Fig.</w:t>
      </w:r>
      <w:r w:rsidR="005B3708">
        <w:rPr>
          <w:rFonts w:cstheme="minorHAnsi"/>
        </w:rPr>
        <w:t xml:space="preserve"> </w:t>
      </w:r>
      <w:r w:rsidR="003B3A65">
        <w:rPr>
          <w:rFonts w:cstheme="minorHAnsi"/>
        </w:rPr>
        <w:t>5</w:t>
      </w:r>
      <w:r w:rsidR="00401372">
        <w:rPr>
          <w:rFonts w:cstheme="minorHAnsi"/>
        </w:rPr>
        <w:t xml:space="preserve">, results in the underestimated surface exchange coefficient. </w:t>
      </w:r>
    </w:p>
    <w:p w14:paraId="287EDBB2" w14:textId="77777777" w:rsidR="006B2546" w:rsidRDefault="006B2546" w:rsidP="003F0369">
      <w:pPr>
        <w:jc w:val="both"/>
        <w:rPr>
          <w:rFonts w:cstheme="minorHAnsi"/>
        </w:rPr>
      </w:pPr>
      <w:r w:rsidRPr="00CB41FB">
        <w:rPr>
          <w:rFonts w:cstheme="minorHAnsi"/>
        </w:rPr>
        <w:t>To</w:t>
      </w:r>
      <w:r>
        <w:rPr>
          <w:rFonts w:cstheme="minorHAnsi"/>
        </w:rPr>
        <w:t xml:space="preserve"> summarise</w:t>
      </w:r>
      <w:r w:rsidRPr="00CB41FB">
        <w:rPr>
          <w:rFonts w:cstheme="minorHAnsi"/>
        </w:rPr>
        <w:t>, as mixed ionic-electronic conductor</w:t>
      </w:r>
      <w:r w:rsidR="003E1346">
        <w:rPr>
          <w:rFonts w:cstheme="minorHAnsi"/>
        </w:rPr>
        <w:t>s</w:t>
      </w:r>
      <w:r w:rsidRPr="00CB41FB">
        <w:rPr>
          <w:rFonts w:cstheme="minorHAnsi"/>
        </w:rPr>
        <w:t xml:space="preserve">, the measured </w:t>
      </w:r>
      <w:proofErr w:type="spellStart"/>
      <w:r w:rsidRPr="00CB41FB">
        <w:rPr>
          <w:rFonts w:cstheme="minorHAnsi"/>
        </w:rPr>
        <w:t>LSCrF</w:t>
      </w:r>
      <w:proofErr w:type="spellEnd"/>
      <w:r w:rsidRPr="00CB41FB">
        <w:rPr>
          <w:rFonts w:cstheme="minorHAnsi"/>
        </w:rPr>
        <w:t xml:space="preserve"> series exhibit</w:t>
      </w:r>
      <w:r>
        <w:rPr>
          <w:rFonts w:cstheme="minorHAnsi"/>
        </w:rPr>
        <w:t>ed</w:t>
      </w:r>
      <w:r w:rsidRPr="00CB41FB">
        <w:rPr>
          <w:rFonts w:cstheme="minorHAnsi"/>
        </w:rPr>
        <w:t xml:space="preserve"> high surface exchange rates but low bulk diffusion and the oxygen transport in these materials is bulk diffusion limited. Furthermore, the low bulk diffusivity prohibits the precise and accurate determination of the surface exchange coefficients</w:t>
      </w:r>
      <w:r>
        <w:rPr>
          <w:rFonts w:cstheme="minorHAnsi"/>
        </w:rPr>
        <w:t xml:space="preserve"> and only a low</w:t>
      </w:r>
      <w:r w:rsidR="007C10C8">
        <w:rPr>
          <w:rFonts w:cstheme="minorHAnsi"/>
        </w:rPr>
        <w:t>er</w:t>
      </w:r>
      <w:r>
        <w:rPr>
          <w:rFonts w:cstheme="minorHAnsi"/>
        </w:rPr>
        <w:t xml:space="preserve"> bound can be achieved. </w:t>
      </w:r>
    </w:p>
    <w:p w14:paraId="25BF0DB6" w14:textId="77777777" w:rsidR="00CB4D07" w:rsidRDefault="00CB4D07" w:rsidP="003F0369">
      <w:pPr>
        <w:jc w:val="both"/>
        <w:rPr>
          <w:rFonts w:cstheme="minorHAnsi"/>
        </w:rPr>
      </w:pPr>
    </w:p>
    <w:p w14:paraId="2D7DD4FD" w14:textId="77777777" w:rsidR="00920FCE" w:rsidRPr="00CB41FB" w:rsidRDefault="00920FCE" w:rsidP="00BE64B8">
      <w:pPr>
        <w:pStyle w:val="Heading3"/>
        <w:rPr>
          <w:rFonts w:asciiTheme="minorHAnsi" w:hAnsiTheme="minorHAnsi" w:cstheme="minorHAnsi"/>
        </w:rPr>
      </w:pPr>
      <w:r w:rsidRPr="00CB41FB">
        <w:rPr>
          <w:rFonts w:asciiTheme="minorHAnsi" w:hAnsiTheme="minorHAnsi" w:cstheme="minorHAnsi"/>
        </w:rPr>
        <w:t xml:space="preserve">Grain Boundary Fast Diffusion </w:t>
      </w:r>
    </w:p>
    <w:p w14:paraId="4F60A788" w14:textId="48FDC275" w:rsidR="006A52E4" w:rsidRDefault="00920FCE" w:rsidP="003F0369">
      <w:pPr>
        <w:jc w:val="both"/>
        <w:rPr>
          <w:rFonts w:cstheme="minorHAnsi"/>
        </w:rPr>
      </w:pPr>
      <w:r w:rsidRPr="00CB41FB">
        <w:rPr>
          <w:rFonts w:cstheme="minorHAnsi"/>
        </w:rPr>
        <w:t>The diffusion profiles of</w:t>
      </w:r>
      <w:r w:rsidR="0023064B">
        <w:rPr>
          <w:rFonts w:cstheme="minorHAnsi"/>
        </w:rPr>
        <w:t xml:space="preserve"> the</w:t>
      </w:r>
      <w:r w:rsidRPr="00CB41FB">
        <w:rPr>
          <w:rFonts w:cstheme="minorHAnsi"/>
        </w:rPr>
        <w:t xml:space="preserve"> LSCrF73 </w:t>
      </w:r>
      <w:r w:rsidR="0023064B">
        <w:rPr>
          <w:rFonts w:cstheme="minorHAnsi"/>
        </w:rPr>
        <w:t xml:space="preserve">samples </w:t>
      </w:r>
      <w:r w:rsidRPr="00CB41FB">
        <w:rPr>
          <w:rFonts w:cstheme="minorHAnsi"/>
        </w:rPr>
        <w:t xml:space="preserve">at all measured temperatures are plotted in Fig. </w:t>
      </w:r>
      <w:r w:rsidR="003B3A65">
        <w:rPr>
          <w:rFonts w:cstheme="minorHAnsi"/>
        </w:rPr>
        <w:t>8</w:t>
      </w:r>
      <w:r w:rsidRPr="00CB41FB">
        <w:rPr>
          <w:rFonts w:cstheme="minorHAnsi"/>
        </w:rPr>
        <w:t xml:space="preserve"> and there are apparent discrepancies between the fitted profiles and the experimental data in all four diffusion profiles. In the first three figures (700 </w:t>
      </w:r>
      <m:oMath>
        <m:r>
          <w:rPr>
            <w:rFonts w:ascii="Cambria Math" w:hAnsi="Cambria Math" w:cstheme="minorHAnsi"/>
          </w:rPr>
          <m:t>℃</m:t>
        </m:r>
      </m:oMath>
      <w:r w:rsidRPr="00CB41FB">
        <w:rPr>
          <w:rFonts w:cstheme="minorHAnsi"/>
        </w:rPr>
        <w:t xml:space="preserve">, 800 </w:t>
      </w:r>
      <m:oMath>
        <m:r>
          <w:rPr>
            <w:rFonts w:ascii="Cambria Math" w:hAnsi="Cambria Math" w:cstheme="minorHAnsi"/>
          </w:rPr>
          <m:t>℃</m:t>
        </m:r>
      </m:oMath>
      <w:r w:rsidRPr="00CB41FB">
        <w:rPr>
          <w:rFonts w:cstheme="minorHAnsi"/>
        </w:rPr>
        <w:t xml:space="preserve"> and 900 </w:t>
      </w:r>
      <m:oMath>
        <m:r>
          <w:rPr>
            <w:rFonts w:ascii="Cambria Math" w:hAnsi="Cambria Math" w:cstheme="minorHAnsi"/>
          </w:rPr>
          <m:t>℃</m:t>
        </m:r>
      </m:oMath>
      <w:r w:rsidRPr="00CB41FB">
        <w:rPr>
          <w:rFonts w:cstheme="minorHAnsi"/>
        </w:rPr>
        <w:t>), a clear ‘tail’ indicates the potential fast diffusion pathways in the LSCrF73 m</w:t>
      </w:r>
      <w:proofErr w:type="spellStart"/>
      <w:r w:rsidRPr="00CB41FB">
        <w:rPr>
          <w:rFonts w:cstheme="minorHAnsi"/>
        </w:rPr>
        <w:t>aterials</w:t>
      </w:r>
      <w:proofErr w:type="spellEnd"/>
      <w:r w:rsidRPr="00CB41FB">
        <w:rPr>
          <w:rFonts w:cstheme="minorHAnsi"/>
        </w:rPr>
        <w:t xml:space="preserve">. </w:t>
      </w:r>
      <w:r w:rsidR="00271C41">
        <w:rPr>
          <w:rFonts w:cstheme="minorHAnsi"/>
        </w:rPr>
        <w:t xml:space="preserve">Extended </w:t>
      </w:r>
      <w:r w:rsidRPr="00CB41FB">
        <w:rPr>
          <w:rFonts w:cstheme="minorHAnsi"/>
        </w:rPr>
        <w:t>defects, e.g. dislocations, grain boundaries</w:t>
      </w:r>
      <w:r w:rsidR="00271C41">
        <w:rPr>
          <w:rFonts w:cstheme="minorHAnsi"/>
        </w:rPr>
        <w:t>, twin boundaries</w:t>
      </w:r>
      <w:r w:rsidRPr="00CB41FB">
        <w:rPr>
          <w:rFonts w:cstheme="minorHAnsi"/>
        </w:rPr>
        <w:t xml:space="preserve"> etc. can act as</w:t>
      </w:r>
      <w:r w:rsidR="00271C41">
        <w:rPr>
          <w:rFonts w:cstheme="minorHAnsi"/>
        </w:rPr>
        <w:t xml:space="preserve"> these</w:t>
      </w:r>
      <w:r w:rsidRPr="00CB41FB">
        <w:rPr>
          <w:rFonts w:cstheme="minorHAnsi"/>
        </w:rPr>
        <w:t xml:space="preserve"> fast diffusion pathways for oxygen ions, </w:t>
      </w:r>
      <w:r w:rsidR="00271C41">
        <w:rPr>
          <w:rFonts w:cstheme="minorHAnsi"/>
        </w:rPr>
        <w:t>resulting in</w:t>
      </w:r>
      <w:r w:rsidRPr="00CB41FB">
        <w:rPr>
          <w:rFonts w:cstheme="minorHAnsi"/>
        </w:rPr>
        <w:t xml:space="preserve"> </w:t>
      </w:r>
      <w:r w:rsidR="00271C41">
        <w:rPr>
          <w:rFonts w:cstheme="minorHAnsi"/>
        </w:rPr>
        <w:t>very similar</w:t>
      </w:r>
      <w:r w:rsidRPr="00CB41FB">
        <w:rPr>
          <w:rFonts w:cstheme="minorHAnsi"/>
        </w:rPr>
        <w:t xml:space="preserve"> long ‘tail</w:t>
      </w:r>
      <w:r w:rsidR="00271C41">
        <w:rPr>
          <w:rFonts w:cstheme="minorHAnsi"/>
        </w:rPr>
        <w:t>s</w:t>
      </w:r>
      <w:r w:rsidRPr="00CB41FB">
        <w:rPr>
          <w:rFonts w:cstheme="minorHAnsi"/>
        </w:rPr>
        <w:t xml:space="preserve">’ </w:t>
      </w:r>
      <w:r w:rsidR="00271C41">
        <w:rPr>
          <w:rFonts w:cstheme="minorHAnsi"/>
        </w:rPr>
        <w:t>in</w:t>
      </w:r>
      <w:r w:rsidRPr="00CB41FB">
        <w:rPr>
          <w:rFonts w:cstheme="minorHAnsi"/>
        </w:rPr>
        <w:t xml:space="preserve"> the diffusion profile. </w:t>
      </w:r>
      <w:r w:rsidR="00271C41">
        <w:rPr>
          <w:rFonts w:cstheme="minorHAnsi"/>
        </w:rPr>
        <w:t>In order to discriminate between the possible pathways</w:t>
      </w:r>
      <w:r w:rsidRPr="00CB41FB">
        <w:rPr>
          <w:rFonts w:cstheme="minorHAnsi"/>
        </w:rPr>
        <w:t xml:space="preserve"> an </w:t>
      </w:r>
      <w:r w:rsidR="00271C41">
        <w:rPr>
          <w:rFonts w:cstheme="minorHAnsi"/>
        </w:rPr>
        <w:t>isotopic</w:t>
      </w:r>
      <w:r w:rsidRPr="00CB41FB">
        <w:rPr>
          <w:rFonts w:cstheme="minorHAnsi"/>
        </w:rPr>
        <w:t xml:space="preserve"> map</w:t>
      </w:r>
      <w:r w:rsidR="00300EC2" w:rsidRPr="00CB41FB">
        <w:rPr>
          <w:rFonts w:cstheme="minorHAnsi"/>
        </w:rPr>
        <w:t xml:space="preserve"> was recorded</w:t>
      </w:r>
      <w:r w:rsidRPr="00CB41FB">
        <w:rPr>
          <w:rFonts w:cstheme="minorHAnsi"/>
        </w:rPr>
        <w:t xml:space="preserve"> over the sample by using the </w:t>
      </w:r>
      <w:r w:rsidRPr="00CB41FB">
        <w:rPr>
          <w:rFonts w:cstheme="minorHAnsi"/>
          <w:vertAlign w:val="superscript"/>
        </w:rPr>
        <w:t>18</w:t>
      </w:r>
      <w:r w:rsidRPr="00CB41FB">
        <w:rPr>
          <w:rFonts w:cstheme="minorHAnsi"/>
        </w:rPr>
        <w:t>O</w:t>
      </w:r>
      <w:r w:rsidRPr="00CB41FB">
        <w:rPr>
          <w:rFonts w:cstheme="minorHAnsi"/>
          <w:vertAlign w:val="superscript"/>
        </w:rPr>
        <w:t>-</w:t>
      </w:r>
      <w:r w:rsidRPr="00CB41FB">
        <w:rPr>
          <w:rFonts w:cstheme="minorHAnsi"/>
        </w:rPr>
        <w:t xml:space="preserve"> signal </w:t>
      </w:r>
      <w:r w:rsidR="006E1642">
        <w:rPr>
          <w:rFonts w:cstheme="minorHAnsi"/>
        </w:rPr>
        <w:t xml:space="preserve">in FIB-SIMS </w:t>
      </w:r>
      <w:r w:rsidRPr="00CB41FB">
        <w:rPr>
          <w:rFonts w:cstheme="minorHAnsi"/>
        </w:rPr>
        <w:t xml:space="preserve">as shown in Fig. </w:t>
      </w:r>
      <w:r w:rsidR="003B3A65">
        <w:rPr>
          <w:rFonts w:cstheme="minorHAnsi"/>
        </w:rPr>
        <w:t>9</w:t>
      </w:r>
      <w:r w:rsidRPr="00CB41FB">
        <w:rPr>
          <w:rFonts w:cstheme="minorHAnsi"/>
        </w:rPr>
        <w:t xml:space="preserve"> which displays the </w:t>
      </w:r>
      <w:r w:rsidRPr="00CB41FB">
        <w:rPr>
          <w:rFonts w:cstheme="minorHAnsi"/>
          <w:vertAlign w:val="superscript"/>
        </w:rPr>
        <w:t>18</w:t>
      </w:r>
      <w:r w:rsidRPr="00CB41FB">
        <w:rPr>
          <w:rFonts w:cstheme="minorHAnsi"/>
        </w:rPr>
        <w:t xml:space="preserve">O </w:t>
      </w:r>
      <w:r w:rsidR="00271C41">
        <w:rPr>
          <w:rFonts w:cstheme="minorHAnsi"/>
        </w:rPr>
        <w:t xml:space="preserve">isotopic </w:t>
      </w:r>
      <w:r w:rsidRPr="00CB41FB">
        <w:rPr>
          <w:rFonts w:cstheme="minorHAnsi"/>
        </w:rPr>
        <w:t>map of the LSCrF73 sample exchanged at 800</w:t>
      </w:r>
      <m:oMath>
        <m:r>
          <w:rPr>
            <w:rFonts w:ascii="Cambria Math" w:hAnsi="Cambria Math" w:cstheme="minorHAnsi"/>
          </w:rPr>
          <m:t xml:space="preserve"> ℃</m:t>
        </m:r>
      </m:oMath>
      <w:r w:rsidRPr="00CB41FB">
        <w:rPr>
          <w:rFonts w:cstheme="minorHAnsi"/>
        </w:rPr>
        <w:t xml:space="preserve"> at the depth where the mismatch </w:t>
      </w:r>
      <w:r w:rsidR="009D6CCA">
        <w:rPr>
          <w:rFonts w:cstheme="minorHAnsi"/>
        </w:rPr>
        <w:t xml:space="preserve">between the measured and theoretical profile </w:t>
      </w:r>
      <w:r w:rsidRPr="00CB41FB">
        <w:rPr>
          <w:rFonts w:cstheme="minorHAnsi"/>
        </w:rPr>
        <w:t xml:space="preserve">occurs (around 0.3 </w:t>
      </w:r>
      <w:proofErr w:type="spellStart"/>
      <w:r w:rsidRPr="00CB41FB">
        <w:rPr>
          <w:rFonts w:cstheme="minorHAnsi"/>
        </w:rPr>
        <w:t>μm</w:t>
      </w:r>
      <w:proofErr w:type="spellEnd"/>
      <w:r w:rsidRPr="00CB41FB">
        <w:rPr>
          <w:rFonts w:cstheme="minorHAnsi"/>
        </w:rPr>
        <w:t xml:space="preserve"> beneath the surface). Obviously, on the grain boundaries a higher </w:t>
      </w:r>
      <w:r w:rsidRPr="00CB41FB">
        <w:rPr>
          <w:rFonts w:cstheme="minorHAnsi"/>
          <w:vertAlign w:val="superscript"/>
        </w:rPr>
        <w:t>18</w:t>
      </w:r>
      <w:r w:rsidRPr="00CB41FB">
        <w:rPr>
          <w:rFonts w:cstheme="minorHAnsi"/>
        </w:rPr>
        <w:t>O fraction has been clearly observed</w:t>
      </w:r>
      <w:r w:rsidR="002F2C06">
        <w:rPr>
          <w:rFonts w:cstheme="minorHAnsi"/>
        </w:rPr>
        <w:t xml:space="preserve"> indicating fast grain boundary diffusion</w:t>
      </w:r>
      <w:r w:rsidRPr="00CB41FB">
        <w:rPr>
          <w:rFonts w:cstheme="minorHAnsi"/>
        </w:rPr>
        <w:t xml:space="preserve">. </w:t>
      </w:r>
    </w:p>
    <w:p w14:paraId="4A07DA08" w14:textId="1CA4C7E2" w:rsidR="006F344E" w:rsidRDefault="006F344E" w:rsidP="003F0369">
      <w:pPr>
        <w:jc w:val="both"/>
        <w:rPr>
          <w:rFonts w:cstheme="minorHAnsi"/>
        </w:rPr>
      </w:pPr>
      <w:r w:rsidRPr="00CB41FB">
        <w:rPr>
          <w:rFonts w:cstheme="minorHAnsi"/>
        </w:rPr>
        <w:t xml:space="preserve">Furthermore, </w:t>
      </w:r>
      <w:r w:rsidR="002F2C06">
        <w:rPr>
          <w:rFonts w:cstheme="minorHAnsi"/>
        </w:rPr>
        <w:t xml:space="preserve">and </w:t>
      </w:r>
      <w:r w:rsidRPr="00CB41FB">
        <w:rPr>
          <w:rFonts w:cstheme="minorHAnsi"/>
        </w:rPr>
        <w:t>interestingly</w:t>
      </w:r>
      <w:r w:rsidR="002F2C06">
        <w:rPr>
          <w:rFonts w:cstheme="minorHAnsi"/>
        </w:rPr>
        <w:t>,</w:t>
      </w:r>
      <w:r w:rsidRPr="00CB41FB">
        <w:rPr>
          <w:rFonts w:cstheme="minorHAnsi"/>
        </w:rPr>
        <w:t xml:space="preserve"> for the same material no visible ‘tail’ appears in the diffusion profile at </w:t>
      </w:r>
      <w:r w:rsidR="003E1346">
        <w:rPr>
          <w:rFonts w:cstheme="minorHAnsi"/>
        </w:rPr>
        <w:t xml:space="preserve">obtained at </w:t>
      </w:r>
      <w:r w:rsidRPr="00CB41FB">
        <w:rPr>
          <w:rFonts w:cstheme="minorHAnsi"/>
        </w:rPr>
        <w:t xml:space="preserve">1000 </w:t>
      </w:r>
      <m:oMath>
        <m:r>
          <w:rPr>
            <w:rFonts w:ascii="Cambria Math" w:hAnsi="Cambria Math" w:cstheme="minorHAnsi"/>
          </w:rPr>
          <m:t>℃</m:t>
        </m:r>
      </m:oMath>
      <w:r w:rsidRPr="00CB41FB">
        <w:rPr>
          <w:rFonts w:cstheme="minorHAnsi"/>
        </w:rPr>
        <w:t xml:space="preserve"> </w:t>
      </w:r>
      <w:r w:rsidR="003E1346">
        <w:rPr>
          <w:rFonts w:cstheme="minorHAnsi"/>
        </w:rPr>
        <w:t>with only</w:t>
      </w:r>
      <w:r w:rsidRPr="00CB41FB">
        <w:rPr>
          <w:rFonts w:cstheme="minorHAnsi"/>
        </w:rPr>
        <w:t xml:space="preserve"> a clear mismatch at the surface layers</w:t>
      </w:r>
      <w:r w:rsidR="003E1346">
        <w:rPr>
          <w:rFonts w:cstheme="minorHAnsi"/>
        </w:rPr>
        <w:t xml:space="preserve"> observed</w:t>
      </w:r>
      <w:r w:rsidRPr="00CB41FB">
        <w:rPr>
          <w:rFonts w:cstheme="minorHAnsi"/>
        </w:rPr>
        <w:t xml:space="preserve"> due to the limitations of SIMS analysis</w:t>
      </w:r>
      <w:r w:rsidR="009D6CCA">
        <w:rPr>
          <w:rFonts w:cstheme="minorHAnsi"/>
        </w:rPr>
        <w:t xml:space="preserve"> mentioned above</w:t>
      </w:r>
      <w:r w:rsidRPr="00CB41FB">
        <w:rPr>
          <w:rFonts w:cstheme="minorHAnsi"/>
        </w:rPr>
        <w:t xml:space="preserve">. This behaviour </w:t>
      </w:r>
      <w:r>
        <w:rPr>
          <w:rFonts w:cstheme="minorHAnsi"/>
        </w:rPr>
        <w:t>confirms</w:t>
      </w:r>
      <w:r w:rsidR="00FA3B75">
        <w:rPr>
          <w:rFonts w:cstheme="minorHAnsi"/>
        </w:rPr>
        <w:t xml:space="preserve"> that the pathways for oxygen diffusion along grain boundaries </w:t>
      </w:r>
      <w:r w:rsidR="002F2C06">
        <w:rPr>
          <w:rFonts w:cstheme="minorHAnsi"/>
        </w:rPr>
        <w:t>can be</w:t>
      </w:r>
      <w:r w:rsidR="00FA3B75">
        <w:rPr>
          <w:rFonts w:cstheme="minorHAnsi"/>
        </w:rPr>
        <w:t xml:space="preserve"> fast or slow</w:t>
      </w:r>
      <w:r w:rsidR="002F2C06">
        <w:rPr>
          <w:rFonts w:cstheme="minorHAnsi"/>
        </w:rPr>
        <w:t xml:space="preserve"> depending upon the lattice diffusivity</w:t>
      </w:r>
      <w:r w:rsidR="00FA3B75">
        <w:rPr>
          <w:rFonts w:cstheme="minorHAnsi"/>
        </w:rPr>
        <w:t>, i.e.</w:t>
      </w:r>
      <w:r w:rsidRPr="00CB41FB">
        <w:rPr>
          <w:rFonts w:cstheme="minorHAnsi"/>
        </w:rPr>
        <w:t xml:space="preserve"> whether the grain boundary </w:t>
      </w:r>
      <w:r w:rsidRPr="00FA3B75">
        <w:rPr>
          <w:rFonts w:cstheme="minorHAnsi"/>
        </w:rPr>
        <w:t>pathways exhibit quite ob</w:t>
      </w:r>
      <w:r w:rsidR="002667F5">
        <w:rPr>
          <w:rFonts w:cstheme="minorHAnsi"/>
        </w:rPr>
        <w:t>vious or more limited behaviour</w:t>
      </w:r>
      <w:r w:rsidRPr="00FA3B75">
        <w:rPr>
          <w:rFonts w:cstheme="minorHAnsi"/>
        </w:rPr>
        <w:t xml:space="preserve"> </w:t>
      </w:r>
      <w:r w:rsidR="009D6CCA">
        <w:rPr>
          <w:rFonts w:cstheme="minorHAnsi"/>
        </w:rPr>
        <w:t xml:space="preserve">is </w:t>
      </w:r>
      <w:r w:rsidRPr="00FA3B75">
        <w:rPr>
          <w:rFonts w:cstheme="minorHAnsi"/>
        </w:rPr>
        <w:t xml:space="preserve">dependent upon the </w:t>
      </w:r>
      <w:r w:rsidR="002F2C06">
        <w:rPr>
          <w:rFonts w:cstheme="minorHAnsi"/>
        </w:rPr>
        <w:t>lattice</w:t>
      </w:r>
      <w:r w:rsidRPr="00FA3B75">
        <w:rPr>
          <w:rFonts w:cstheme="minorHAnsi"/>
        </w:rPr>
        <w:t xml:space="preserve"> diffusivity of the materials: if</w:t>
      </w:r>
      <w:r w:rsidRPr="00CB41FB">
        <w:rPr>
          <w:rFonts w:cstheme="minorHAnsi"/>
        </w:rPr>
        <w:t xml:space="preserve"> the </w:t>
      </w:r>
      <w:r w:rsidR="002F2C06">
        <w:rPr>
          <w:rFonts w:cstheme="minorHAnsi"/>
        </w:rPr>
        <w:t>lattice</w:t>
      </w:r>
      <w:r w:rsidRPr="00CB41FB">
        <w:rPr>
          <w:rFonts w:cstheme="minorHAnsi"/>
        </w:rPr>
        <w:t xml:space="preserve"> diffusivity is low, the grain boundaries will have </w:t>
      </w:r>
      <w:r>
        <w:rPr>
          <w:rFonts w:cstheme="minorHAnsi"/>
        </w:rPr>
        <w:t xml:space="preserve">a </w:t>
      </w:r>
      <w:r w:rsidRPr="00CB41FB">
        <w:rPr>
          <w:rFonts w:cstheme="minorHAnsi"/>
        </w:rPr>
        <w:t>more significant and obvious effect while if the material itself ha</w:t>
      </w:r>
      <w:r>
        <w:rPr>
          <w:rFonts w:cstheme="minorHAnsi"/>
        </w:rPr>
        <w:t>s</w:t>
      </w:r>
      <w:r w:rsidRPr="00CB41FB">
        <w:rPr>
          <w:rFonts w:cstheme="minorHAnsi"/>
        </w:rPr>
        <w:t xml:space="preserve"> high </w:t>
      </w:r>
      <w:r w:rsidR="002F2C06">
        <w:rPr>
          <w:rFonts w:cstheme="minorHAnsi"/>
        </w:rPr>
        <w:t xml:space="preserve">lattice </w:t>
      </w:r>
      <w:r w:rsidRPr="00CB41FB">
        <w:rPr>
          <w:rFonts w:cstheme="minorHAnsi"/>
        </w:rPr>
        <w:t>diffusivity the effects of the grain boundaries will be limited. The diffusivity data for the LSCrF73 material are all listed in Table 3, and it was shown that the diffusion coefficients (</w:t>
      </w:r>
      <w:r w:rsidRPr="00CB41FB">
        <w:rPr>
          <w:rFonts w:cstheme="minorHAnsi"/>
          <w:i/>
        </w:rPr>
        <w:t>D</w:t>
      </w:r>
      <w:r w:rsidRPr="00CB41FB">
        <w:rPr>
          <w:rFonts w:cstheme="minorHAnsi"/>
        </w:rPr>
        <w:t xml:space="preserve">*) at 700 </w:t>
      </w:r>
      <m:oMath>
        <m:r>
          <w:rPr>
            <w:rFonts w:ascii="Cambria Math" w:hAnsi="Cambria Math" w:cstheme="minorHAnsi"/>
          </w:rPr>
          <m:t>℃</m:t>
        </m:r>
      </m:oMath>
      <w:r w:rsidRPr="00CB41FB">
        <w:rPr>
          <w:rFonts w:cstheme="minorHAnsi"/>
        </w:rPr>
        <w:t xml:space="preserve">, 800 </w:t>
      </w:r>
      <m:oMath>
        <m:r>
          <w:rPr>
            <w:rFonts w:ascii="Cambria Math" w:hAnsi="Cambria Math" w:cstheme="minorHAnsi"/>
          </w:rPr>
          <m:t>℃</m:t>
        </m:r>
      </m:oMath>
      <w:r w:rsidRPr="00CB41FB">
        <w:rPr>
          <w:rFonts w:cstheme="minorHAnsi"/>
        </w:rPr>
        <w:t xml:space="preserve"> and 900 </w:t>
      </w:r>
      <m:oMath>
        <m:r>
          <w:rPr>
            <w:rFonts w:ascii="Cambria Math" w:hAnsi="Cambria Math" w:cstheme="minorHAnsi"/>
          </w:rPr>
          <m:t>℃</m:t>
        </m:r>
      </m:oMath>
      <w:r w:rsidRPr="00CB41FB">
        <w:rPr>
          <w:rFonts w:cstheme="minorHAnsi"/>
        </w:rPr>
        <w:t xml:space="preserve"> are all below 10</w:t>
      </w:r>
      <w:r w:rsidRPr="00CB41FB">
        <w:rPr>
          <w:rFonts w:cstheme="minorHAnsi"/>
          <w:vertAlign w:val="superscript"/>
        </w:rPr>
        <w:t>-12</w:t>
      </w:r>
      <w:r w:rsidRPr="00CB41FB">
        <w:rPr>
          <w:rFonts w:cstheme="minorHAnsi"/>
        </w:rPr>
        <w:t xml:space="preserve"> cm</w:t>
      </w:r>
      <w:r w:rsidRPr="00CB41FB">
        <w:rPr>
          <w:rFonts w:cstheme="minorHAnsi"/>
          <w:vertAlign w:val="superscript"/>
        </w:rPr>
        <w:t>2</w:t>
      </w:r>
      <w:r w:rsidRPr="00CB41FB">
        <w:rPr>
          <w:rFonts w:cstheme="minorHAnsi"/>
        </w:rPr>
        <w:t xml:space="preserve"> s</w:t>
      </w:r>
      <w:r w:rsidRPr="00CB41FB">
        <w:rPr>
          <w:rFonts w:cstheme="minorHAnsi"/>
          <w:vertAlign w:val="superscript"/>
        </w:rPr>
        <w:t>-1</w:t>
      </w:r>
      <w:r w:rsidRPr="00CB41FB">
        <w:rPr>
          <w:rFonts w:cstheme="minorHAnsi"/>
        </w:rPr>
        <w:t>, while the only diffusion profile without the ‘tail’</w:t>
      </w:r>
      <w:r>
        <w:rPr>
          <w:rFonts w:cstheme="minorHAnsi"/>
        </w:rPr>
        <w:t xml:space="preserve"> </w:t>
      </w:r>
      <w:r w:rsidRPr="00CB41FB">
        <w:rPr>
          <w:rFonts w:cstheme="minorHAnsi"/>
        </w:rPr>
        <w:t xml:space="preserve">is the one </w:t>
      </w:r>
      <w:proofErr w:type="spellStart"/>
      <w:r w:rsidRPr="00CB41FB">
        <w:rPr>
          <w:rFonts w:cstheme="minorHAnsi"/>
        </w:rPr>
        <w:t>isotopically</w:t>
      </w:r>
      <w:proofErr w:type="spellEnd"/>
      <w:r w:rsidRPr="00CB41FB">
        <w:rPr>
          <w:rFonts w:cstheme="minorHAnsi"/>
        </w:rPr>
        <w:t xml:space="preserve"> exchanged at 1000 </w:t>
      </w:r>
      <m:oMath>
        <m:r>
          <w:rPr>
            <w:rFonts w:ascii="Cambria Math" w:hAnsi="Cambria Math" w:cstheme="minorHAnsi"/>
          </w:rPr>
          <m:t>℃</m:t>
        </m:r>
      </m:oMath>
      <w:r w:rsidRPr="00CB41FB">
        <w:rPr>
          <w:rFonts w:cstheme="minorHAnsi"/>
        </w:rPr>
        <w:t xml:space="preserve"> with a </w:t>
      </w:r>
      <w:r>
        <w:rPr>
          <w:rFonts w:cstheme="minorHAnsi"/>
        </w:rPr>
        <w:t xml:space="preserve">bulk </w:t>
      </w:r>
      <w:r w:rsidRPr="00CB41FB">
        <w:rPr>
          <w:rFonts w:cstheme="minorHAnsi"/>
        </w:rPr>
        <w:t>diffusivity greater than 10</w:t>
      </w:r>
      <w:r w:rsidRPr="00CB41FB">
        <w:rPr>
          <w:rFonts w:cstheme="minorHAnsi"/>
          <w:vertAlign w:val="superscript"/>
        </w:rPr>
        <w:t>-12</w:t>
      </w:r>
      <w:r w:rsidRPr="00CB41FB">
        <w:rPr>
          <w:rFonts w:cstheme="minorHAnsi"/>
        </w:rPr>
        <w:t xml:space="preserve"> cm</w:t>
      </w:r>
      <w:r w:rsidRPr="00CB41FB">
        <w:rPr>
          <w:rFonts w:cstheme="minorHAnsi"/>
          <w:vertAlign w:val="superscript"/>
        </w:rPr>
        <w:t>2</w:t>
      </w:r>
      <w:r w:rsidRPr="00CB41FB">
        <w:rPr>
          <w:rFonts w:cstheme="minorHAnsi"/>
        </w:rPr>
        <w:t xml:space="preserve"> s</w:t>
      </w:r>
      <w:r w:rsidRPr="00CB41FB">
        <w:rPr>
          <w:rFonts w:cstheme="minorHAnsi"/>
          <w:vertAlign w:val="superscript"/>
        </w:rPr>
        <w:t>-1</w:t>
      </w:r>
      <w:r w:rsidRPr="00CB41FB">
        <w:rPr>
          <w:rFonts w:cstheme="minorHAnsi"/>
        </w:rPr>
        <w:t xml:space="preserve"> which agrees well with the critical value of the visible behaviour of the grain boundary fast diffusion provided by </w:t>
      </w:r>
      <w:proofErr w:type="spellStart"/>
      <w:r w:rsidRPr="00CB41FB">
        <w:rPr>
          <w:rFonts w:cstheme="minorHAnsi"/>
        </w:rPr>
        <w:t>Kilner</w:t>
      </w:r>
      <w:proofErr w:type="spellEnd"/>
      <w:r w:rsidR="005B3708">
        <w:rPr>
          <w:rFonts w:cstheme="minorHAnsi"/>
        </w:rPr>
        <w:t xml:space="preserve"> [47]</w:t>
      </w:r>
      <w:r w:rsidRPr="00CB41FB">
        <w:rPr>
          <w:rFonts w:cstheme="minorHAnsi"/>
        </w:rPr>
        <w:t xml:space="preserve">. </w:t>
      </w:r>
    </w:p>
    <w:p w14:paraId="2A4445A4" w14:textId="77777777" w:rsidR="00920FCE" w:rsidRPr="00CB41FB" w:rsidRDefault="006E1642" w:rsidP="00920FCE">
      <w:pPr>
        <w:keepNext/>
        <w:spacing w:line="360" w:lineRule="auto"/>
        <w:jc w:val="center"/>
        <w:rPr>
          <w:rFonts w:cstheme="minorHAnsi"/>
        </w:rPr>
      </w:pPr>
      <w:r>
        <w:rPr>
          <w:rFonts w:cstheme="minorHAnsi"/>
          <w:noProof/>
          <w:lang w:val="en-US" w:eastAsia="en-US"/>
        </w:rPr>
        <w:lastRenderedPageBreak/>
        <w:drawing>
          <wp:inline distT="0" distB="0" distL="0" distR="0" wp14:anchorId="4F397E45" wp14:editId="6BAE006B">
            <wp:extent cx="5287746" cy="407973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in boudary fast diffusion.jpg"/>
                    <pic:cNvPicPr/>
                  </pic:nvPicPr>
                  <pic:blipFill rotWithShape="1">
                    <a:blip r:embed="rId17" cstate="print">
                      <a:extLst>
                        <a:ext uri="{28A0092B-C50C-407E-A947-70E740481C1C}">
                          <a14:useLocalDpi xmlns:a14="http://schemas.microsoft.com/office/drawing/2010/main" val="0"/>
                        </a:ext>
                      </a:extLst>
                    </a:blip>
                    <a:srcRect l="3453" t="3236" r="5810" b="1644"/>
                    <a:stretch/>
                  </pic:blipFill>
                  <pic:spPr bwMode="auto">
                    <a:xfrm>
                      <a:off x="0" y="0"/>
                      <a:ext cx="5290479" cy="4081847"/>
                    </a:xfrm>
                    <a:prstGeom prst="rect">
                      <a:avLst/>
                    </a:prstGeom>
                    <a:ln>
                      <a:noFill/>
                    </a:ln>
                    <a:extLst>
                      <a:ext uri="{53640926-AAD7-44d8-BBD7-CCE9431645EC}">
                        <a14:shadowObscured xmlns:a14="http://schemas.microsoft.com/office/drawing/2010/main"/>
                      </a:ext>
                    </a:extLst>
                  </pic:spPr>
                </pic:pic>
              </a:graphicData>
            </a:graphic>
          </wp:inline>
        </w:drawing>
      </w:r>
    </w:p>
    <w:p w14:paraId="18306B2A" w14:textId="133239A8" w:rsidR="00920FCE" w:rsidRPr="0049202B" w:rsidRDefault="00920FCE" w:rsidP="0049202B">
      <w:pPr>
        <w:pStyle w:val="Caption"/>
        <w:jc w:val="center"/>
        <w:rPr>
          <w:rFonts w:asciiTheme="minorHAnsi" w:hAnsiTheme="minorHAnsi" w:cstheme="minorHAnsi"/>
        </w:rPr>
      </w:pPr>
      <w:bookmarkStart w:id="8" w:name="_Toc485375872"/>
      <w:r w:rsidRPr="007A5B7F">
        <w:rPr>
          <w:rFonts w:asciiTheme="minorHAnsi" w:hAnsiTheme="minorHAnsi" w:cstheme="minorHAnsi"/>
          <w:b/>
        </w:rPr>
        <w:t xml:space="preserve">Figure </w:t>
      </w:r>
      <w:r w:rsidR="003B3A65">
        <w:rPr>
          <w:rFonts w:asciiTheme="minorHAnsi" w:hAnsiTheme="minorHAnsi" w:cstheme="minorHAnsi"/>
          <w:b/>
        </w:rPr>
        <w:t>8</w:t>
      </w:r>
      <w:r w:rsidRPr="00CB41FB">
        <w:rPr>
          <w:rFonts w:asciiTheme="minorHAnsi" w:hAnsiTheme="minorHAnsi" w:cstheme="minorHAnsi"/>
        </w:rPr>
        <w:t xml:space="preserve"> Diffusion profiles of </w:t>
      </w:r>
      <w:r w:rsidR="00A42474">
        <w:rPr>
          <w:rFonts w:asciiTheme="minorHAnsi" w:hAnsiTheme="minorHAnsi" w:cstheme="minorHAnsi"/>
        </w:rPr>
        <w:t xml:space="preserve">the </w:t>
      </w:r>
      <w:r w:rsidRPr="00CB41FB">
        <w:rPr>
          <w:rFonts w:asciiTheme="minorHAnsi" w:hAnsiTheme="minorHAnsi" w:cstheme="minorHAnsi"/>
        </w:rPr>
        <w:t xml:space="preserve">LSCrF73 </w:t>
      </w:r>
      <w:r w:rsidR="00A42474">
        <w:rPr>
          <w:rFonts w:asciiTheme="minorHAnsi" w:hAnsiTheme="minorHAnsi" w:cstheme="minorHAnsi"/>
        </w:rPr>
        <w:t xml:space="preserve">materials </w:t>
      </w:r>
      <w:r w:rsidRPr="00CB41FB">
        <w:rPr>
          <w:rFonts w:asciiTheme="minorHAnsi" w:hAnsiTheme="minorHAnsi" w:cstheme="minorHAnsi"/>
        </w:rPr>
        <w:t xml:space="preserve">at different temperatures (The green </w:t>
      </w:r>
      <w:r w:rsidR="001B1F0A" w:rsidRPr="00CB41FB">
        <w:rPr>
          <w:rFonts w:asciiTheme="minorHAnsi" w:hAnsiTheme="minorHAnsi" w:cstheme="minorHAnsi"/>
        </w:rPr>
        <w:t xml:space="preserve">horizontal </w:t>
      </w:r>
      <w:r w:rsidRPr="00CB41FB">
        <w:rPr>
          <w:rFonts w:asciiTheme="minorHAnsi" w:hAnsiTheme="minorHAnsi" w:cstheme="minorHAnsi"/>
        </w:rPr>
        <w:t xml:space="preserve">ovals display the discrepancies from the grain boundary fast diffusion and the orange </w:t>
      </w:r>
      <w:r w:rsidR="001B1F0A" w:rsidRPr="00CB41FB">
        <w:rPr>
          <w:rFonts w:asciiTheme="minorHAnsi" w:hAnsiTheme="minorHAnsi" w:cstheme="minorHAnsi"/>
        </w:rPr>
        <w:t xml:space="preserve">vertical </w:t>
      </w:r>
      <w:r w:rsidRPr="00CB41FB">
        <w:rPr>
          <w:rFonts w:asciiTheme="minorHAnsi" w:hAnsiTheme="minorHAnsi" w:cstheme="minorHAnsi"/>
        </w:rPr>
        <w:t xml:space="preserve">oval </w:t>
      </w:r>
      <w:r w:rsidR="003E1346">
        <w:rPr>
          <w:rFonts w:asciiTheme="minorHAnsi" w:hAnsiTheme="minorHAnsi" w:cstheme="minorHAnsi"/>
        </w:rPr>
        <w:t xml:space="preserve">highlights </w:t>
      </w:r>
      <w:r w:rsidRPr="00CB41FB">
        <w:rPr>
          <w:rFonts w:asciiTheme="minorHAnsi" w:hAnsiTheme="minorHAnsi" w:cstheme="minorHAnsi"/>
        </w:rPr>
        <w:t>the difference caused by the line scan measurement mode.)</w:t>
      </w:r>
      <w:bookmarkEnd w:id="8"/>
    </w:p>
    <w:p w14:paraId="148BE1C8" w14:textId="77777777" w:rsidR="00920FCE" w:rsidRPr="00CB41FB" w:rsidRDefault="004F3014" w:rsidP="00920FCE">
      <w:pPr>
        <w:keepNext/>
        <w:spacing w:line="360" w:lineRule="auto"/>
        <w:jc w:val="center"/>
        <w:rPr>
          <w:rFonts w:cstheme="minorHAnsi"/>
        </w:rPr>
      </w:pPr>
      <w:r>
        <w:rPr>
          <w:rFonts w:cstheme="minorHAnsi"/>
          <w:noProof/>
          <w:lang w:val="en-US" w:eastAsia="en-US"/>
        </w:rPr>
        <w:drawing>
          <wp:inline distT="0" distB="0" distL="0" distR="0" wp14:anchorId="0D530388" wp14:editId="44BB3938">
            <wp:extent cx="2961564" cy="2767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al map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8556" cy="2782938"/>
                    </a:xfrm>
                    <a:prstGeom prst="rect">
                      <a:avLst/>
                    </a:prstGeom>
                  </pic:spPr>
                </pic:pic>
              </a:graphicData>
            </a:graphic>
          </wp:inline>
        </w:drawing>
      </w:r>
    </w:p>
    <w:p w14:paraId="55617FFC" w14:textId="43813B17" w:rsidR="00CB4D07" w:rsidRPr="00D5782E" w:rsidRDefault="00920FCE" w:rsidP="00D5782E">
      <w:pPr>
        <w:pStyle w:val="Caption"/>
        <w:jc w:val="center"/>
        <w:rPr>
          <w:rFonts w:asciiTheme="minorHAnsi" w:hAnsiTheme="minorHAnsi" w:cstheme="minorHAnsi"/>
        </w:rPr>
      </w:pPr>
      <w:bookmarkStart w:id="9" w:name="_Toc485375873"/>
      <w:r w:rsidRPr="00CB41FB">
        <w:rPr>
          <w:rFonts w:asciiTheme="minorHAnsi" w:hAnsiTheme="minorHAnsi" w:cstheme="minorHAnsi"/>
          <w:b/>
        </w:rPr>
        <w:t xml:space="preserve">Figure </w:t>
      </w:r>
      <w:r w:rsidR="003B3A65">
        <w:rPr>
          <w:rFonts w:asciiTheme="minorHAnsi" w:hAnsiTheme="minorHAnsi" w:cstheme="minorHAnsi"/>
          <w:b/>
        </w:rPr>
        <w:t>9</w:t>
      </w:r>
      <w:r w:rsidRPr="00CB41FB">
        <w:rPr>
          <w:rFonts w:asciiTheme="minorHAnsi" w:hAnsiTheme="minorHAnsi" w:cstheme="minorHAnsi"/>
        </w:rPr>
        <w:t xml:space="preserve"> </w:t>
      </w:r>
      <w:r w:rsidRPr="00CB41FB">
        <w:rPr>
          <w:rFonts w:asciiTheme="minorHAnsi" w:hAnsiTheme="minorHAnsi" w:cstheme="minorHAnsi"/>
          <w:vertAlign w:val="superscript"/>
        </w:rPr>
        <w:t>18</w:t>
      </w:r>
      <w:r w:rsidRPr="00CB41FB">
        <w:rPr>
          <w:rFonts w:asciiTheme="minorHAnsi" w:hAnsiTheme="minorHAnsi" w:cstheme="minorHAnsi"/>
        </w:rPr>
        <w:t xml:space="preserve">O elemental map of the LSCrF73 sample </w:t>
      </w:r>
      <w:proofErr w:type="spellStart"/>
      <w:r w:rsidRPr="00CB41FB">
        <w:rPr>
          <w:rFonts w:asciiTheme="minorHAnsi" w:hAnsiTheme="minorHAnsi" w:cstheme="minorHAnsi"/>
        </w:rPr>
        <w:t>isotopically</w:t>
      </w:r>
      <w:proofErr w:type="spellEnd"/>
      <w:r w:rsidRPr="00CB41FB">
        <w:rPr>
          <w:rFonts w:asciiTheme="minorHAnsi" w:hAnsiTheme="minorHAnsi" w:cstheme="minorHAnsi"/>
        </w:rPr>
        <w:t xml:space="preserve"> exchanged at 800 </w:t>
      </w:r>
      <m:oMath>
        <m:r>
          <w:rPr>
            <w:rFonts w:ascii="Cambria Math" w:hAnsi="Cambria Math" w:cstheme="minorHAnsi"/>
          </w:rPr>
          <m:t>℃</m:t>
        </m:r>
      </m:oMath>
      <w:r w:rsidRPr="00CB41FB">
        <w:rPr>
          <w:rFonts w:asciiTheme="minorHAnsi" w:hAnsiTheme="minorHAnsi" w:cstheme="minorHAnsi"/>
        </w:rPr>
        <w:t xml:space="preserve"> showing the grain boun</w:t>
      </w:r>
      <w:proofErr w:type="spellStart"/>
      <w:r w:rsidR="004F3014">
        <w:rPr>
          <w:rFonts w:asciiTheme="minorHAnsi" w:hAnsiTheme="minorHAnsi" w:cstheme="minorHAnsi"/>
        </w:rPr>
        <w:t>dary</w:t>
      </w:r>
      <w:proofErr w:type="spellEnd"/>
      <w:r w:rsidR="004F3014">
        <w:rPr>
          <w:rFonts w:asciiTheme="minorHAnsi" w:hAnsiTheme="minorHAnsi" w:cstheme="minorHAnsi"/>
        </w:rPr>
        <w:t xml:space="preserve"> fast diffusion behaviour</w:t>
      </w:r>
      <w:r w:rsidR="005C6441">
        <w:rPr>
          <w:rFonts w:asciiTheme="minorHAnsi" w:hAnsiTheme="minorHAnsi" w:cstheme="minorHAnsi"/>
        </w:rPr>
        <w:t xml:space="preserve"> where the brighter areas correspond to higher </w:t>
      </w:r>
      <w:r w:rsidR="005C6441" w:rsidRPr="005C6441">
        <w:rPr>
          <w:rFonts w:asciiTheme="minorHAnsi" w:hAnsiTheme="minorHAnsi" w:cstheme="minorHAnsi"/>
          <w:vertAlign w:val="superscript"/>
        </w:rPr>
        <w:t>18</w:t>
      </w:r>
      <w:r w:rsidR="005C6441">
        <w:rPr>
          <w:rFonts w:asciiTheme="minorHAnsi" w:hAnsiTheme="minorHAnsi" w:cstheme="minorHAnsi"/>
        </w:rPr>
        <w:t>O concentration</w:t>
      </w:r>
      <w:r w:rsidR="004F3014">
        <w:rPr>
          <w:rFonts w:asciiTheme="minorHAnsi" w:hAnsiTheme="minorHAnsi" w:cstheme="minorHAnsi"/>
        </w:rPr>
        <w:t xml:space="preserve">. </w:t>
      </w:r>
      <w:r w:rsidRPr="00CB41FB">
        <w:rPr>
          <w:rFonts w:asciiTheme="minorHAnsi" w:hAnsiTheme="minorHAnsi" w:cstheme="minorHAnsi"/>
        </w:rPr>
        <w:t xml:space="preserve">The ion map was taken at </w:t>
      </w:r>
      <w:r w:rsidR="003E1346">
        <w:rPr>
          <w:rFonts w:asciiTheme="minorHAnsi" w:hAnsiTheme="minorHAnsi" w:cstheme="minorHAnsi"/>
        </w:rPr>
        <w:t>a</w:t>
      </w:r>
      <w:r w:rsidRPr="00CB41FB">
        <w:rPr>
          <w:rFonts w:asciiTheme="minorHAnsi" w:hAnsiTheme="minorHAnsi" w:cstheme="minorHAnsi"/>
        </w:rPr>
        <w:t xml:space="preserve"> depth of around 0.3 </w:t>
      </w:r>
      <w:proofErr w:type="spellStart"/>
      <w:r w:rsidRPr="00CB41FB">
        <w:rPr>
          <w:rFonts w:asciiTheme="minorHAnsi" w:hAnsiTheme="minorHAnsi" w:cstheme="minorHAnsi"/>
        </w:rPr>
        <w:t>μm</w:t>
      </w:r>
      <w:proofErr w:type="spellEnd"/>
      <w:r w:rsidRPr="00CB41FB">
        <w:rPr>
          <w:rFonts w:asciiTheme="minorHAnsi" w:hAnsiTheme="minorHAnsi" w:cstheme="minorHAnsi"/>
        </w:rPr>
        <w:t xml:space="preserve"> beneath the surface after sputtering where apparent mismatch was observed between the fitted profile and experimental data.</w:t>
      </w:r>
      <w:bookmarkEnd w:id="9"/>
      <w:r w:rsidR="004F3014">
        <w:rPr>
          <w:rFonts w:asciiTheme="minorHAnsi" w:hAnsiTheme="minorHAnsi" w:cstheme="minorHAnsi"/>
        </w:rPr>
        <w:t xml:space="preserve"> The </w:t>
      </w:r>
      <w:r w:rsidR="00CE4CEE">
        <w:rPr>
          <w:rFonts w:asciiTheme="minorHAnsi" w:hAnsiTheme="minorHAnsi" w:cstheme="minorHAnsi"/>
        </w:rPr>
        <w:t>inset is</w:t>
      </w:r>
      <w:r w:rsidR="004F3014">
        <w:rPr>
          <w:rFonts w:asciiTheme="minorHAnsi" w:hAnsiTheme="minorHAnsi" w:cstheme="minorHAnsi"/>
        </w:rPr>
        <w:t xml:space="preserve"> the </w:t>
      </w:r>
      <w:r w:rsidR="004F3014" w:rsidRPr="00676DFB">
        <w:rPr>
          <w:rFonts w:asciiTheme="minorHAnsi" w:hAnsiTheme="minorHAnsi" w:cstheme="minorHAnsi"/>
          <w:vertAlign w:val="superscript"/>
        </w:rPr>
        <w:t>16</w:t>
      </w:r>
      <w:r w:rsidR="004F3014">
        <w:rPr>
          <w:rFonts w:asciiTheme="minorHAnsi" w:hAnsiTheme="minorHAnsi" w:cstheme="minorHAnsi"/>
        </w:rPr>
        <w:t xml:space="preserve">O ion map of the LSCrF73 sample over a sputtering crater showing that there is no orientation effect of oxygen elemental imaging </w:t>
      </w:r>
      <w:r w:rsidR="00CE4CEE">
        <w:rPr>
          <w:rFonts w:asciiTheme="minorHAnsi" w:hAnsiTheme="minorHAnsi" w:cstheme="minorHAnsi"/>
        </w:rPr>
        <w:t>along</w:t>
      </w:r>
      <w:r w:rsidR="004F3014">
        <w:rPr>
          <w:rFonts w:asciiTheme="minorHAnsi" w:hAnsiTheme="minorHAnsi" w:cstheme="minorHAnsi"/>
        </w:rPr>
        <w:t xml:space="preserve"> grain boundaries.</w:t>
      </w:r>
    </w:p>
    <w:p w14:paraId="1877C795" w14:textId="5D212DE6" w:rsidR="00920FCE" w:rsidRPr="00CB41FB" w:rsidRDefault="00920FCE" w:rsidP="001910DA">
      <w:pPr>
        <w:jc w:val="both"/>
        <w:rPr>
          <w:rFonts w:cstheme="minorHAnsi"/>
        </w:rPr>
      </w:pPr>
      <w:r w:rsidRPr="00CB41FB">
        <w:rPr>
          <w:rFonts w:cstheme="minorHAnsi"/>
        </w:rPr>
        <w:lastRenderedPageBreak/>
        <w:t>For the LSCrF73 material, both</w:t>
      </w:r>
      <w:r w:rsidR="004D378C">
        <w:rPr>
          <w:rFonts w:cstheme="minorHAnsi"/>
        </w:rPr>
        <w:t xml:space="preserve"> </w:t>
      </w:r>
      <w:r w:rsidR="00A42844">
        <w:rPr>
          <w:rFonts w:cstheme="minorHAnsi"/>
        </w:rPr>
        <w:t xml:space="preserve">the </w:t>
      </w:r>
      <w:r w:rsidR="004D378C">
        <w:rPr>
          <w:rFonts w:cstheme="minorHAnsi"/>
        </w:rPr>
        <w:t>Le Claire</w:t>
      </w:r>
      <w:r w:rsidR="005C6441">
        <w:rPr>
          <w:rFonts w:cstheme="minorHAnsi"/>
        </w:rPr>
        <w:t>,</w:t>
      </w:r>
      <w:r w:rsidR="004D378C">
        <w:rPr>
          <w:rFonts w:cstheme="minorHAnsi"/>
        </w:rPr>
        <w:t xml:space="preserve"> and Chung and </w:t>
      </w:r>
      <w:proofErr w:type="spellStart"/>
      <w:r w:rsidR="004D378C">
        <w:rPr>
          <w:rFonts w:cstheme="minorHAnsi"/>
        </w:rPr>
        <w:t>Wuensch</w:t>
      </w:r>
      <w:proofErr w:type="spellEnd"/>
      <w:r w:rsidRPr="00CB41FB">
        <w:rPr>
          <w:rFonts w:cstheme="minorHAnsi"/>
        </w:rPr>
        <w:t xml:space="preserve"> approximations have been applied to estimate the grain boundary products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oMath>
      <w:r w:rsidRPr="00CB41FB">
        <w:rPr>
          <w:rFonts w:cstheme="minorHAnsi"/>
        </w:rPr>
        <w:t xml:space="preserve">) and a comparison between these two approaches </w:t>
      </w:r>
      <w:r w:rsidR="003B1948" w:rsidRPr="00CB41FB">
        <w:rPr>
          <w:rFonts w:cstheme="minorHAnsi"/>
        </w:rPr>
        <w:t xml:space="preserve">is </w:t>
      </w:r>
      <w:r w:rsidR="00D031C0">
        <w:rPr>
          <w:rFonts w:cstheme="minorHAnsi"/>
        </w:rPr>
        <w:t xml:space="preserve">discussed. Figure </w:t>
      </w:r>
      <w:r w:rsidR="003B3A65">
        <w:rPr>
          <w:rFonts w:cstheme="minorHAnsi"/>
        </w:rPr>
        <w:t>10</w:t>
      </w:r>
      <w:r w:rsidRPr="00CB41FB">
        <w:rPr>
          <w:rFonts w:cstheme="minorHAnsi"/>
        </w:rPr>
        <w:t xml:space="preserve"> shows the </w:t>
      </w:r>
      <w:r w:rsidRPr="00CB41FB">
        <w:rPr>
          <w:rFonts w:cstheme="minorHAnsi"/>
          <w:vertAlign w:val="superscript"/>
        </w:rPr>
        <w:t>18</w:t>
      </w:r>
      <w:r w:rsidRPr="00CB41FB">
        <w:rPr>
          <w:rFonts w:cstheme="minorHAnsi"/>
        </w:rPr>
        <w:t xml:space="preserve">O diffusion profiles of the LSCrF73 phase from 700 </w:t>
      </w:r>
      <m:oMath>
        <m:r>
          <w:rPr>
            <w:rFonts w:ascii="Cambria Math" w:hAnsi="Cambria Math" w:cstheme="minorHAnsi"/>
          </w:rPr>
          <m:t>℃</m:t>
        </m:r>
      </m:oMath>
      <w:r w:rsidRPr="00CB41FB">
        <w:rPr>
          <w:rFonts w:cstheme="minorHAnsi"/>
        </w:rPr>
        <w:t xml:space="preserve"> to 1000</w:t>
      </w:r>
      <w:r w:rsidR="00D45193">
        <w:rPr>
          <w:rFonts w:cstheme="minorHAnsi"/>
        </w:rPr>
        <w:t xml:space="preserve"> </w:t>
      </w:r>
      <m:oMath>
        <m:r>
          <w:rPr>
            <w:rFonts w:ascii="Cambria Math" w:hAnsi="Cambria Math" w:cstheme="minorHAnsi"/>
          </w:rPr>
          <m:t>℃</m:t>
        </m:r>
      </m:oMath>
      <w:r w:rsidRPr="00CB41FB">
        <w:rPr>
          <w:rFonts w:cstheme="minorHAnsi"/>
        </w:rPr>
        <w:t xml:space="preserve"> plotted as </w:t>
      </w:r>
      <w:proofErr w:type="gramStart"/>
      <w:r w:rsidRPr="00CB41FB">
        <w:rPr>
          <w:rFonts w:cstheme="minorHAnsi"/>
        </w:rPr>
        <w:t>ln[</w:t>
      </w:r>
      <w:proofErr w:type="gramEnd"/>
      <w:r w:rsidRPr="00CB41FB">
        <w:rPr>
          <w:rFonts w:cstheme="minorHAnsi"/>
          <w:i/>
        </w:rPr>
        <w:t>C</w:t>
      </w:r>
      <w:r w:rsidRPr="00CB41FB">
        <w:rPr>
          <w:rFonts w:cstheme="minorHAnsi"/>
        </w:rPr>
        <w:t xml:space="preserve">’] against </w:t>
      </w:r>
      <w:r w:rsidRPr="00CB41FB">
        <w:rPr>
          <w:rFonts w:cstheme="minorHAnsi"/>
          <w:i/>
        </w:rPr>
        <w:t>η</w:t>
      </w:r>
      <w:r w:rsidRPr="00CB41FB">
        <w:rPr>
          <w:rFonts w:cstheme="minorHAnsi"/>
          <w:vertAlign w:val="superscript"/>
        </w:rPr>
        <w:t>6/5</w:t>
      </w:r>
      <w:r w:rsidRPr="00CB41FB">
        <w:rPr>
          <w:rFonts w:cstheme="minorHAnsi"/>
        </w:rPr>
        <w:t xml:space="preserve"> and the gradients of the diffusion profiles at 700 </w:t>
      </w:r>
      <m:oMath>
        <m:r>
          <w:rPr>
            <w:rFonts w:ascii="Cambria Math" w:hAnsi="Cambria Math" w:cstheme="minorHAnsi"/>
          </w:rPr>
          <m:t>℃</m:t>
        </m:r>
      </m:oMath>
      <w:r w:rsidRPr="00CB41FB">
        <w:rPr>
          <w:rFonts w:cstheme="minorHAnsi"/>
        </w:rPr>
        <w:t>, 800</w:t>
      </w:r>
      <w:r w:rsidR="003E1346">
        <w:rPr>
          <w:rFonts w:cstheme="minorHAnsi"/>
        </w:rPr>
        <w:t xml:space="preserve"> </w:t>
      </w:r>
      <m:oMath>
        <m:r>
          <w:rPr>
            <w:rFonts w:ascii="Cambria Math" w:hAnsi="Cambria Math" w:cstheme="minorHAnsi"/>
          </w:rPr>
          <m:t>℃</m:t>
        </m:r>
      </m:oMath>
      <w:r w:rsidRPr="00CB41FB">
        <w:rPr>
          <w:rFonts w:cstheme="minorHAnsi"/>
        </w:rPr>
        <w:t xml:space="preserve"> and 900 </w:t>
      </w:r>
      <m:oMath>
        <m:r>
          <w:rPr>
            <w:rFonts w:ascii="Cambria Math" w:hAnsi="Cambria Math" w:cstheme="minorHAnsi"/>
          </w:rPr>
          <m:t>℃</m:t>
        </m:r>
      </m:oMath>
      <w:r w:rsidRPr="00CB41FB">
        <w:rPr>
          <w:rFonts w:cstheme="minorHAnsi"/>
        </w:rPr>
        <w:t xml:space="preserve"> were determined in the depth range of 6 ≤ </w:t>
      </w:r>
      <w:r w:rsidRPr="00CB41FB">
        <w:rPr>
          <w:rFonts w:cstheme="minorHAnsi"/>
          <w:i/>
        </w:rPr>
        <w:t>η</w:t>
      </w:r>
      <w:r w:rsidRPr="00CB41FB">
        <w:rPr>
          <w:rFonts w:cstheme="minorHAnsi"/>
        </w:rPr>
        <w:t xml:space="preserve"> ≤ 10</w:t>
      </w:r>
      <w:r w:rsidR="007A2B59">
        <w:rPr>
          <w:rFonts w:cstheme="minorHAnsi"/>
        </w:rPr>
        <w:t>.</w:t>
      </w:r>
      <w:r w:rsidRPr="00CB41FB">
        <w:rPr>
          <w:rFonts w:cstheme="minorHAnsi"/>
        </w:rPr>
        <w:t xml:space="preserve"> </w:t>
      </w:r>
      <w:r w:rsidR="007A2B59">
        <w:rPr>
          <w:rFonts w:cstheme="minorHAnsi"/>
        </w:rPr>
        <w:t>Moreover, again,</w:t>
      </w:r>
      <w:r w:rsidRPr="00CB41FB">
        <w:rPr>
          <w:rFonts w:cstheme="minorHAnsi"/>
        </w:rPr>
        <w:t xml:space="preserve"> </w:t>
      </w:r>
      <w:r w:rsidR="00D262DC">
        <w:rPr>
          <w:rFonts w:cstheme="minorHAnsi"/>
        </w:rPr>
        <w:t xml:space="preserve">from this plot </w:t>
      </w:r>
      <w:r w:rsidRPr="00CB41FB">
        <w:rPr>
          <w:rFonts w:cstheme="minorHAnsi"/>
        </w:rPr>
        <w:t xml:space="preserve">no obvious grain boundary ‘tail’ effect can be observed in the diffusion profile of the material </w:t>
      </w:r>
      <w:proofErr w:type="spellStart"/>
      <w:r w:rsidRPr="00CB41FB">
        <w:rPr>
          <w:rFonts w:cstheme="minorHAnsi"/>
        </w:rPr>
        <w:t>isotopically</w:t>
      </w:r>
      <w:proofErr w:type="spellEnd"/>
      <w:r w:rsidRPr="00CB41FB">
        <w:rPr>
          <w:rFonts w:cstheme="minorHAnsi"/>
        </w:rPr>
        <w:t xml:space="preserve"> exchanged at 1000 </w:t>
      </w:r>
      <m:oMath>
        <m:r>
          <w:rPr>
            <w:rFonts w:ascii="Cambria Math" w:hAnsi="Cambria Math" w:cstheme="minorHAnsi"/>
          </w:rPr>
          <m:t>℃</m:t>
        </m:r>
      </m:oMath>
      <w:r w:rsidRPr="00CB41FB">
        <w:rPr>
          <w:rFonts w:cstheme="minorHAnsi"/>
        </w:rPr>
        <w:t>. The calculated grain boundary products</w:t>
      </w:r>
      <w:r w:rsidR="003E1346">
        <w:rPr>
          <w:rFonts w:cstheme="minorHAnsi"/>
        </w:rPr>
        <w:t xml:space="preserve"> obtained</w:t>
      </w:r>
      <w:r w:rsidRPr="00CB41FB">
        <w:rPr>
          <w:rFonts w:cstheme="minorHAnsi"/>
        </w:rPr>
        <w:t xml:space="preserve"> via the two approximations and </w:t>
      </w:r>
      <w:r w:rsidRPr="00A341E7">
        <w:rPr>
          <w:rFonts w:cstheme="minorHAnsi"/>
          <w:i/>
        </w:rPr>
        <w:t>β</w:t>
      </w:r>
      <w:r w:rsidR="00BD73BE">
        <w:rPr>
          <w:rFonts w:cstheme="minorHAnsi"/>
        </w:rPr>
        <w:t xml:space="preserve"> factors are</w:t>
      </w:r>
      <w:r w:rsidRPr="00CB41FB">
        <w:rPr>
          <w:rFonts w:cstheme="minorHAnsi"/>
        </w:rPr>
        <w:t xml:space="preserve"> listed in Table </w:t>
      </w:r>
      <w:r w:rsidR="003B1948" w:rsidRPr="00CB41FB">
        <w:rPr>
          <w:rFonts w:cstheme="minorHAnsi"/>
        </w:rPr>
        <w:t>3</w:t>
      </w:r>
      <w:r w:rsidRPr="00CB41FB">
        <w:rPr>
          <w:rFonts w:cstheme="minorHAnsi"/>
        </w:rPr>
        <w:t>.</w:t>
      </w:r>
      <w:r w:rsidR="001910DA" w:rsidRPr="001910DA">
        <w:rPr>
          <w:rFonts w:cstheme="minorHAnsi"/>
        </w:rPr>
        <w:t xml:space="preserve"> </w:t>
      </w:r>
      <w:r w:rsidR="001910DA" w:rsidRPr="00CB41FB">
        <w:rPr>
          <w:rFonts w:cstheme="minorHAnsi"/>
        </w:rPr>
        <w:t xml:space="preserve">From the grain boundary products obtained via these two different approximations, it is clear that these two approaches provide very close results with negligible differences. Compared to the Chung and </w:t>
      </w:r>
      <w:proofErr w:type="spellStart"/>
      <w:r w:rsidR="001910DA" w:rsidRPr="00CB41FB">
        <w:rPr>
          <w:rFonts w:cstheme="minorHAnsi"/>
        </w:rPr>
        <w:t>Wuench</w:t>
      </w:r>
      <w:proofErr w:type="spellEnd"/>
      <w:r w:rsidR="001910DA" w:rsidRPr="00CB41FB">
        <w:rPr>
          <w:rFonts w:cstheme="minorHAnsi"/>
        </w:rPr>
        <w:t xml:space="preserve"> approximation, the Le Claire equation provides slightly smaller grain boundary products at the three temperatures.</w:t>
      </w:r>
    </w:p>
    <w:p w14:paraId="46305B39" w14:textId="77777777" w:rsidR="00920FCE" w:rsidRPr="00CB41FB" w:rsidRDefault="00920FCE" w:rsidP="00920FCE">
      <w:pPr>
        <w:keepNext/>
        <w:spacing w:line="360" w:lineRule="auto"/>
        <w:jc w:val="center"/>
        <w:rPr>
          <w:rFonts w:cstheme="minorHAnsi"/>
        </w:rPr>
      </w:pPr>
      <w:r w:rsidRPr="00CB41FB">
        <w:rPr>
          <w:rFonts w:cstheme="minorHAnsi"/>
          <w:noProof/>
          <w:lang w:val="en-US" w:eastAsia="en-US"/>
        </w:rPr>
        <w:drawing>
          <wp:inline distT="0" distB="0" distL="0" distR="0" wp14:anchorId="5D8EF7C0" wp14:editId="50C37BDB">
            <wp:extent cx="5565603" cy="440822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14.jpg"/>
                    <pic:cNvPicPr/>
                  </pic:nvPicPr>
                  <pic:blipFill>
                    <a:blip r:embed="rId19">
                      <a:extLst>
                        <a:ext uri="{28A0092B-C50C-407E-A947-70E740481C1C}">
                          <a14:useLocalDpi xmlns:a14="http://schemas.microsoft.com/office/drawing/2010/main" val="0"/>
                        </a:ext>
                      </a:extLst>
                    </a:blip>
                    <a:stretch>
                      <a:fillRect/>
                    </a:stretch>
                  </pic:blipFill>
                  <pic:spPr>
                    <a:xfrm>
                      <a:off x="0" y="0"/>
                      <a:ext cx="5570452" cy="4412067"/>
                    </a:xfrm>
                    <a:prstGeom prst="rect">
                      <a:avLst/>
                    </a:prstGeom>
                  </pic:spPr>
                </pic:pic>
              </a:graphicData>
            </a:graphic>
          </wp:inline>
        </w:drawing>
      </w:r>
    </w:p>
    <w:p w14:paraId="4828671C" w14:textId="32C2A8EA" w:rsidR="00D95046" w:rsidRDefault="00920FCE" w:rsidP="00B20F6A">
      <w:pPr>
        <w:pStyle w:val="Caption"/>
        <w:jc w:val="center"/>
        <w:rPr>
          <w:rFonts w:asciiTheme="minorHAnsi" w:hAnsiTheme="minorHAnsi" w:cstheme="minorHAnsi"/>
        </w:rPr>
      </w:pPr>
      <w:bookmarkStart w:id="10" w:name="_Toc485375875"/>
      <w:r w:rsidRPr="00CB41FB">
        <w:rPr>
          <w:rFonts w:asciiTheme="minorHAnsi" w:hAnsiTheme="minorHAnsi" w:cstheme="minorHAnsi"/>
          <w:b/>
        </w:rPr>
        <w:t xml:space="preserve">Figure </w:t>
      </w:r>
      <w:r w:rsidR="003B3A65">
        <w:rPr>
          <w:rFonts w:asciiTheme="minorHAnsi" w:hAnsiTheme="minorHAnsi" w:cstheme="minorHAnsi"/>
          <w:b/>
        </w:rPr>
        <w:t>10</w:t>
      </w:r>
      <w:r w:rsidRPr="00CB41FB">
        <w:rPr>
          <w:rFonts w:asciiTheme="minorHAnsi" w:hAnsiTheme="minorHAnsi" w:cstheme="minorHAnsi"/>
        </w:rPr>
        <w:t xml:space="preserve"> </w:t>
      </w:r>
      <w:r w:rsidR="004D378C">
        <w:rPr>
          <w:rFonts w:asciiTheme="minorHAnsi" w:hAnsiTheme="minorHAnsi" w:cstheme="minorHAnsi"/>
        </w:rPr>
        <w:t>Diffusion profiles</w:t>
      </w:r>
      <w:r w:rsidRPr="00CB41FB">
        <w:rPr>
          <w:rFonts w:asciiTheme="minorHAnsi" w:hAnsiTheme="minorHAnsi" w:cstheme="minorHAnsi"/>
        </w:rPr>
        <w:t xml:space="preserve"> of</w:t>
      </w:r>
      <w:r w:rsidR="00D95046">
        <w:rPr>
          <w:rFonts w:asciiTheme="minorHAnsi" w:hAnsiTheme="minorHAnsi" w:cstheme="minorHAnsi"/>
        </w:rPr>
        <w:t xml:space="preserve"> the</w:t>
      </w:r>
      <w:r w:rsidRPr="00CB41FB">
        <w:rPr>
          <w:rFonts w:asciiTheme="minorHAnsi" w:hAnsiTheme="minorHAnsi" w:cstheme="minorHAnsi"/>
        </w:rPr>
        <w:t xml:space="preserve"> </w:t>
      </w:r>
      <w:r w:rsidRPr="004D378C">
        <w:rPr>
          <w:rFonts w:asciiTheme="minorHAnsi" w:hAnsiTheme="minorHAnsi" w:cstheme="minorHAnsi"/>
        </w:rPr>
        <w:t>LSCrF73 samples</w:t>
      </w:r>
      <w:r w:rsidR="004D378C" w:rsidRPr="004D378C">
        <w:rPr>
          <w:rFonts w:asciiTheme="minorHAnsi" w:hAnsiTheme="minorHAnsi" w:cstheme="minorHAnsi"/>
        </w:rPr>
        <w:t xml:space="preserve"> plotted as </w:t>
      </w:r>
      <w:proofErr w:type="spellStart"/>
      <w:proofErr w:type="gramStart"/>
      <w:r w:rsidR="004D378C" w:rsidRPr="004D378C">
        <w:rPr>
          <w:rFonts w:asciiTheme="minorHAnsi" w:hAnsiTheme="minorHAnsi" w:cstheme="minorHAnsi"/>
        </w:rPr>
        <w:t>ln</w:t>
      </w:r>
      <w:proofErr w:type="spellEnd"/>
      <w:r w:rsidR="004D378C" w:rsidRPr="004D378C">
        <w:rPr>
          <w:rFonts w:asciiTheme="minorHAnsi" w:hAnsiTheme="minorHAnsi" w:cstheme="minorHAnsi"/>
        </w:rPr>
        <w:t>[</w:t>
      </w:r>
      <w:proofErr w:type="gramEnd"/>
      <w:r w:rsidR="004D378C" w:rsidRPr="004D378C">
        <w:rPr>
          <w:rFonts w:asciiTheme="minorHAnsi" w:hAnsiTheme="minorHAnsi" w:cstheme="minorHAnsi"/>
          <w:i/>
        </w:rPr>
        <w:t>C</w:t>
      </w:r>
      <w:r w:rsidR="004D378C" w:rsidRPr="004D378C">
        <w:rPr>
          <w:rFonts w:asciiTheme="minorHAnsi" w:hAnsiTheme="minorHAnsi" w:cstheme="minorHAnsi"/>
        </w:rPr>
        <w:t xml:space="preserve">’] against </w:t>
      </w:r>
      <w:r w:rsidR="004D378C" w:rsidRPr="004D378C">
        <w:rPr>
          <w:rFonts w:asciiTheme="minorHAnsi" w:hAnsiTheme="minorHAnsi" w:cstheme="minorHAnsi"/>
          <w:i/>
        </w:rPr>
        <w:t>η</w:t>
      </w:r>
      <w:r w:rsidR="004D378C" w:rsidRPr="004D378C">
        <w:rPr>
          <w:rFonts w:asciiTheme="minorHAnsi" w:hAnsiTheme="minorHAnsi" w:cstheme="minorHAnsi"/>
          <w:vertAlign w:val="superscript"/>
        </w:rPr>
        <w:t>6/5</w:t>
      </w:r>
      <w:r w:rsidR="004D378C" w:rsidRPr="004D378C">
        <w:rPr>
          <w:rFonts w:asciiTheme="minorHAnsi" w:hAnsiTheme="minorHAnsi" w:cstheme="minorHAnsi"/>
        </w:rPr>
        <w:t xml:space="preserve"> </w:t>
      </w:r>
      <w:r w:rsidRPr="004D378C">
        <w:rPr>
          <w:rFonts w:asciiTheme="minorHAnsi" w:hAnsiTheme="minorHAnsi" w:cstheme="minorHAnsi"/>
        </w:rPr>
        <w:t>(</w:t>
      </w:r>
      <w:r w:rsidRPr="00CB41FB">
        <w:rPr>
          <w:rFonts w:asciiTheme="minorHAnsi" w:hAnsiTheme="minorHAnsi" w:cstheme="minorHAnsi"/>
        </w:rPr>
        <w:t>a) 700</w:t>
      </w:r>
      <m:oMath>
        <m:r>
          <w:rPr>
            <w:rFonts w:ascii="Cambria Math" w:hAnsi="Cambria Math" w:cstheme="minorHAnsi"/>
          </w:rPr>
          <m:t>℃</m:t>
        </m:r>
      </m:oMath>
      <w:r w:rsidRPr="00CB41FB">
        <w:rPr>
          <w:rFonts w:asciiTheme="minorHAnsi" w:hAnsiTheme="minorHAnsi" w:cstheme="minorHAnsi"/>
        </w:rPr>
        <w:t xml:space="preserve"> (b) 800</w:t>
      </w:r>
      <m:oMath>
        <m:r>
          <w:rPr>
            <w:rFonts w:ascii="Cambria Math" w:hAnsi="Cambria Math" w:cstheme="minorHAnsi"/>
          </w:rPr>
          <m:t>℃</m:t>
        </m:r>
      </m:oMath>
      <w:r w:rsidRPr="00CB41FB">
        <w:rPr>
          <w:rFonts w:asciiTheme="minorHAnsi" w:hAnsiTheme="minorHAnsi" w:cstheme="minorHAnsi"/>
        </w:rPr>
        <w:t xml:space="preserve"> (c) 900</w:t>
      </w:r>
      <m:oMath>
        <m:r>
          <w:rPr>
            <w:rFonts w:ascii="Cambria Math" w:hAnsi="Cambria Math" w:cstheme="minorHAnsi"/>
          </w:rPr>
          <m:t>℃</m:t>
        </m:r>
      </m:oMath>
      <w:r w:rsidR="004D378C">
        <w:rPr>
          <w:rFonts w:asciiTheme="minorHAnsi" w:hAnsiTheme="minorHAnsi" w:cstheme="minorHAnsi"/>
        </w:rPr>
        <w:t xml:space="preserve"> (d) </w:t>
      </w:r>
      <w:r w:rsidRPr="00CB41FB">
        <w:rPr>
          <w:rFonts w:asciiTheme="minorHAnsi" w:hAnsiTheme="minorHAnsi" w:cstheme="minorHAnsi"/>
        </w:rPr>
        <w:t>1000</w:t>
      </w:r>
      <w:bookmarkStart w:id="11" w:name="_Toc481523342"/>
      <w:bookmarkEnd w:id="10"/>
      <m:oMath>
        <m:r>
          <w:rPr>
            <w:rFonts w:ascii="Cambria Math" w:hAnsi="Cambria Math" w:cstheme="minorHAnsi"/>
          </w:rPr>
          <m:t>℃</m:t>
        </m:r>
      </m:oMath>
      <w:r w:rsidR="004D378C">
        <w:rPr>
          <w:rFonts w:asciiTheme="minorHAnsi" w:hAnsiTheme="minorHAnsi" w:cstheme="minorHAnsi"/>
        </w:rPr>
        <w:t>. The grain boundary fitting w</w:t>
      </w:r>
      <w:r w:rsidR="00D95046">
        <w:rPr>
          <w:rFonts w:asciiTheme="minorHAnsi" w:hAnsiTheme="minorHAnsi" w:cstheme="minorHAnsi"/>
        </w:rPr>
        <w:t>as</w:t>
      </w:r>
      <w:r w:rsidR="004D378C">
        <w:rPr>
          <w:rFonts w:asciiTheme="minorHAnsi" w:hAnsiTheme="minorHAnsi" w:cstheme="minorHAnsi"/>
        </w:rPr>
        <w:t xml:space="preserve"> performed on the </w:t>
      </w:r>
      <w:r w:rsidR="00D95046">
        <w:rPr>
          <w:rFonts w:asciiTheme="minorHAnsi" w:hAnsiTheme="minorHAnsi" w:cstheme="minorHAnsi"/>
        </w:rPr>
        <w:t xml:space="preserve">diffusion profiles of </w:t>
      </w:r>
      <w:r w:rsidR="00D95046" w:rsidRPr="00CB41FB">
        <w:rPr>
          <w:rFonts w:asciiTheme="minorHAnsi" w:hAnsiTheme="minorHAnsi" w:cstheme="minorHAnsi"/>
        </w:rPr>
        <w:t>700</w:t>
      </w:r>
      <m:oMath>
        <m:r>
          <w:rPr>
            <w:rFonts w:ascii="Cambria Math" w:hAnsi="Cambria Math" w:cstheme="minorHAnsi"/>
          </w:rPr>
          <m:t>℃</m:t>
        </m:r>
      </m:oMath>
      <w:r w:rsidR="00D95046">
        <w:rPr>
          <w:rFonts w:asciiTheme="minorHAnsi" w:hAnsiTheme="minorHAnsi" w:cstheme="minorHAnsi"/>
        </w:rPr>
        <w:t>, 8</w:t>
      </w:r>
      <w:r w:rsidR="00D95046" w:rsidRPr="00CB41FB">
        <w:rPr>
          <w:rFonts w:asciiTheme="minorHAnsi" w:hAnsiTheme="minorHAnsi" w:cstheme="minorHAnsi"/>
        </w:rPr>
        <w:t>00</w:t>
      </w:r>
      <m:oMath>
        <m:r>
          <w:rPr>
            <w:rFonts w:ascii="Cambria Math" w:hAnsi="Cambria Math" w:cstheme="minorHAnsi"/>
          </w:rPr>
          <m:t>℃</m:t>
        </m:r>
      </m:oMath>
      <w:r w:rsidR="00D95046">
        <w:rPr>
          <w:rFonts w:asciiTheme="minorHAnsi" w:hAnsiTheme="minorHAnsi" w:cstheme="minorHAnsi"/>
        </w:rPr>
        <w:t xml:space="preserve"> and 9</w:t>
      </w:r>
      <w:r w:rsidR="00D95046" w:rsidRPr="00CB41FB">
        <w:rPr>
          <w:rFonts w:asciiTheme="minorHAnsi" w:hAnsiTheme="minorHAnsi" w:cstheme="minorHAnsi"/>
        </w:rPr>
        <w:t>00</w:t>
      </w:r>
      <m:oMath>
        <m:r>
          <w:rPr>
            <w:rFonts w:ascii="Cambria Math" w:hAnsi="Cambria Math" w:cstheme="minorHAnsi"/>
          </w:rPr>
          <m:t>℃</m:t>
        </m:r>
      </m:oMath>
      <w:r w:rsidR="00D95046">
        <w:rPr>
          <w:rFonts w:asciiTheme="minorHAnsi" w:hAnsiTheme="minorHAnsi" w:cstheme="minorHAnsi"/>
        </w:rPr>
        <w:t>.</w:t>
      </w:r>
    </w:p>
    <w:p w14:paraId="51086900" w14:textId="77777777" w:rsidR="00676DC8" w:rsidRDefault="00676DC8" w:rsidP="00676DC8">
      <w:pPr>
        <w:jc w:val="both"/>
        <w:rPr>
          <w:rFonts w:cstheme="minorHAnsi"/>
        </w:rPr>
      </w:pPr>
    </w:p>
    <w:p w14:paraId="4AB0F7F2" w14:textId="77777777" w:rsidR="00676DC8" w:rsidRPr="00CB41FB" w:rsidRDefault="00676DC8" w:rsidP="00676DC8">
      <w:pPr>
        <w:jc w:val="both"/>
        <w:rPr>
          <w:rFonts w:cstheme="minorHAnsi"/>
        </w:rPr>
      </w:pPr>
      <w:r>
        <w:rPr>
          <w:rFonts w:cstheme="minorHAnsi"/>
        </w:rPr>
        <w:t>Based on the microstructural</w:t>
      </w:r>
      <w:r w:rsidRPr="00E37936">
        <w:rPr>
          <w:rFonts w:cstheme="minorHAnsi"/>
        </w:rPr>
        <w:t xml:space="preserve"> image obtained by SEM, the average grain size of the LSCrF73 is estimated as 1.8 (±0.7) </w:t>
      </w:r>
      <w:proofErr w:type="spellStart"/>
      <w:r w:rsidRPr="00E37936">
        <w:rPr>
          <w:rFonts w:cstheme="minorHAnsi"/>
        </w:rPr>
        <w:t>μm</w:t>
      </w:r>
      <w:proofErr w:type="spellEnd"/>
      <w:r w:rsidRPr="00E37936">
        <w:rPr>
          <w:rFonts w:cstheme="minorHAnsi"/>
        </w:rPr>
        <w:t>. For</w:t>
      </w:r>
      <w:r w:rsidRPr="00CB41FB">
        <w:rPr>
          <w:rFonts w:cstheme="minorHAnsi"/>
        </w:rPr>
        <w:t xml:space="preserve"> the oxygen diffusion at 700 </w:t>
      </w:r>
      <m:oMath>
        <m:r>
          <w:rPr>
            <w:rFonts w:ascii="Cambria Math" w:hAnsi="Cambria Math" w:cstheme="minorHAnsi"/>
          </w:rPr>
          <m:t>℃</m:t>
        </m:r>
      </m:oMath>
      <w:r w:rsidRPr="00CB41FB">
        <w:rPr>
          <w:rFonts w:cstheme="minorHAnsi"/>
        </w:rPr>
        <w:t xml:space="preserve"> and 800 </w:t>
      </w:r>
      <m:oMath>
        <m:r>
          <w:rPr>
            <w:rFonts w:ascii="Cambria Math" w:hAnsi="Cambria Math" w:cstheme="minorHAnsi"/>
          </w:rPr>
          <m:t>℃</m:t>
        </m:r>
      </m:oMath>
      <w:r w:rsidRPr="00CB41FB">
        <w:rPr>
          <w:rFonts w:cstheme="minorHAnsi"/>
        </w:rPr>
        <w:t xml:space="preserve">, the values of the factor </w:t>
      </w:r>
      <w:r w:rsidRPr="00DA5961">
        <w:rPr>
          <w:rFonts w:cstheme="minorHAnsi"/>
        </w:rPr>
        <w:t>20(</w:t>
      </w:r>
      <w:proofErr w:type="spellStart"/>
      <w:proofErr w:type="gramStart"/>
      <w:r w:rsidRPr="00DA5961">
        <w:rPr>
          <w:rFonts w:cstheme="minorHAnsi"/>
          <w:i/>
        </w:rPr>
        <w:t>D</w:t>
      </w:r>
      <w:r w:rsidRPr="00DA5961">
        <w:rPr>
          <w:rFonts w:cstheme="minorHAnsi"/>
          <w:vertAlign w:val="subscript"/>
        </w:rPr>
        <w:t>b</w:t>
      </w:r>
      <w:r w:rsidRPr="00DA5961">
        <w:rPr>
          <w:rFonts w:cstheme="minorHAnsi"/>
          <w:i/>
        </w:rPr>
        <w:t>t</w:t>
      </w:r>
      <w:proofErr w:type="spellEnd"/>
      <w:r w:rsidRPr="00DA5961">
        <w:rPr>
          <w:rFonts w:cstheme="minorHAnsi"/>
        </w:rPr>
        <w:t>)</w:t>
      </w:r>
      <w:r w:rsidRPr="00DA5961">
        <w:rPr>
          <w:rFonts w:cstheme="minorHAnsi"/>
          <w:vertAlign w:val="superscript"/>
        </w:rPr>
        <w:t>1</w:t>
      </w:r>
      <w:proofErr w:type="gramEnd"/>
      <w:r w:rsidRPr="00DA5961">
        <w:rPr>
          <w:rFonts w:cstheme="minorHAnsi"/>
          <w:vertAlign w:val="superscript"/>
        </w:rPr>
        <w:t>/2</w:t>
      </w:r>
      <w:r w:rsidRPr="00DA5961">
        <w:rPr>
          <w:rFonts w:cstheme="minorHAnsi"/>
        </w:rPr>
        <w:t xml:space="preserve"> falls in the valid range of the Harrison type B diffusion kinetics and with the </w:t>
      </w:r>
      <w:r w:rsidRPr="00DA5961">
        <w:rPr>
          <w:rFonts w:cstheme="minorHAnsi"/>
          <w:i/>
        </w:rPr>
        <w:t>β</w:t>
      </w:r>
      <w:r w:rsidRPr="00DA5961">
        <w:rPr>
          <w:rFonts w:cstheme="minorHAnsi"/>
        </w:rPr>
        <w:t xml:space="preserve"> factor, the accuracy of the Le Claire approximation has also been guaranteed. However, for the diffusion at 900 </w:t>
      </w:r>
      <m:oMath>
        <m:r>
          <w:rPr>
            <w:rFonts w:ascii="Cambria Math" w:hAnsi="Cambria Math" w:cstheme="minorHAnsi"/>
          </w:rPr>
          <m:t>℃</m:t>
        </m:r>
      </m:oMath>
      <w:r w:rsidRPr="00DA5961">
        <w:rPr>
          <w:rFonts w:cstheme="minorHAnsi"/>
        </w:rPr>
        <w:t>, the value of 20(</w:t>
      </w:r>
      <w:proofErr w:type="spellStart"/>
      <w:proofErr w:type="gramStart"/>
      <w:r w:rsidRPr="00DA5961">
        <w:rPr>
          <w:rFonts w:cstheme="minorHAnsi"/>
          <w:i/>
        </w:rPr>
        <w:t>D</w:t>
      </w:r>
      <w:r w:rsidRPr="00DA5961">
        <w:rPr>
          <w:rFonts w:cstheme="minorHAnsi"/>
          <w:vertAlign w:val="subscript"/>
        </w:rPr>
        <w:t>b</w:t>
      </w:r>
      <w:r w:rsidRPr="00DA5961">
        <w:rPr>
          <w:rFonts w:cstheme="minorHAnsi"/>
          <w:i/>
        </w:rPr>
        <w:t>t</w:t>
      </w:r>
      <w:proofErr w:type="spellEnd"/>
      <w:r w:rsidRPr="00DA5961">
        <w:rPr>
          <w:rFonts w:cstheme="minorHAnsi"/>
        </w:rPr>
        <w:t>)</w:t>
      </w:r>
      <w:r w:rsidRPr="00DA5961">
        <w:rPr>
          <w:rFonts w:cstheme="minorHAnsi"/>
          <w:vertAlign w:val="superscript"/>
        </w:rPr>
        <w:t>1</w:t>
      </w:r>
      <w:proofErr w:type="gramEnd"/>
      <w:r w:rsidRPr="00DA5961">
        <w:rPr>
          <w:rFonts w:cstheme="minorHAnsi"/>
          <w:vertAlign w:val="superscript"/>
        </w:rPr>
        <w:t>/2</w:t>
      </w:r>
      <w:r w:rsidRPr="00DA5961">
        <w:rPr>
          <w:rFonts w:cstheme="minorHAnsi"/>
        </w:rPr>
        <w:t xml:space="preserve"> is outside the range of the type B diffusion kinetics but considering the value of this factor is still in</w:t>
      </w:r>
      <w:r w:rsidRPr="00CB41FB">
        <w:rPr>
          <w:rFonts w:cstheme="minorHAnsi"/>
        </w:rPr>
        <w:t xml:space="preserve"> the same order of grain size, thus the diffusion at 900 </w:t>
      </w:r>
      <m:oMath>
        <m:r>
          <w:rPr>
            <w:rFonts w:ascii="Cambria Math" w:hAnsi="Cambria Math" w:cstheme="minorHAnsi"/>
          </w:rPr>
          <m:t>℃</m:t>
        </m:r>
      </m:oMath>
      <w:r w:rsidRPr="00CB41FB">
        <w:rPr>
          <w:rFonts w:cstheme="minorHAnsi"/>
        </w:rPr>
        <w:t xml:space="preserve"> is still treated as </w:t>
      </w:r>
      <w:r w:rsidRPr="00CB41FB">
        <w:rPr>
          <w:rFonts w:cstheme="minorHAnsi"/>
        </w:rPr>
        <w:lastRenderedPageBreak/>
        <w:t>type B kinetics though</w:t>
      </w:r>
      <w:r>
        <w:rPr>
          <w:rFonts w:cstheme="minorHAnsi"/>
        </w:rPr>
        <w:t xml:space="preserve"> some</w:t>
      </w:r>
      <w:r w:rsidRPr="00CB41FB">
        <w:rPr>
          <w:rFonts w:cstheme="minorHAnsi"/>
        </w:rPr>
        <w:t xml:space="preserve"> uncertainty may be introduced into the estimated results. For the diffusion at 1000 </w:t>
      </w:r>
      <m:oMath>
        <m:r>
          <w:rPr>
            <w:rFonts w:ascii="Cambria Math" w:hAnsi="Cambria Math" w:cstheme="minorHAnsi"/>
          </w:rPr>
          <m:t>℃</m:t>
        </m:r>
      </m:oMath>
      <w:r w:rsidRPr="00CB41FB">
        <w:rPr>
          <w:rFonts w:cstheme="minorHAnsi"/>
        </w:rPr>
        <w:t xml:space="preserve">, the value of the factor </w:t>
      </w:r>
      <w:r w:rsidRPr="00DA5961">
        <w:rPr>
          <w:rFonts w:cstheme="minorHAnsi"/>
        </w:rPr>
        <w:t>20(</w:t>
      </w:r>
      <w:proofErr w:type="spellStart"/>
      <w:proofErr w:type="gramStart"/>
      <w:r w:rsidRPr="00DA5961">
        <w:rPr>
          <w:rFonts w:cstheme="minorHAnsi"/>
          <w:i/>
        </w:rPr>
        <w:t>D</w:t>
      </w:r>
      <w:r w:rsidRPr="00DA5961">
        <w:rPr>
          <w:rFonts w:cstheme="minorHAnsi"/>
          <w:vertAlign w:val="subscript"/>
        </w:rPr>
        <w:t>b</w:t>
      </w:r>
      <w:r w:rsidRPr="00DA5961">
        <w:rPr>
          <w:rFonts w:cstheme="minorHAnsi"/>
          <w:i/>
        </w:rPr>
        <w:t>t</w:t>
      </w:r>
      <w:proofErr w:type="spellEnd"/>
      <w:r w:rsidRPr="00DA5961">
        <w:rPr>
          <w:rFonts w:cstheme="minorHAnsi"/>
        </w:rPr>
        <w:t>)</w:t>
      </w:r>
      <w:r w:rsidRPr="00DA5961">
        <w:rPr>
          <w:rFonts w:cstheme="minorHAnsi"/>
          <w:vertAlign w:val="superscript"/>
        </w:rPr>
        <w:t>1</w:t>
      </w:r>
      <w:proofErr w:type="gramEnd"/>
      <w:r w:rsidRPr="00DA5961">
        <w:rPr>
          <w:rFonts w:cstheme="minorHAnsi"/>
          <w:vertAlign w:val="superscript"/>
        </w:rPr>
        <w:t>/2</w:t>
      </w:r>
      <w:r w:rsidRPr="00DA5961">
        <w:rPr>
          <w:rFonts w:cstheme="minorHAnsi"/>
        </w:rPr>
        <w:t xml:space="preserve"> is</w:t>
      </w:r>
      <w:r w:rsidRPr="00CB41FB">
        <w:rPr>
          <w:rFonts w:cstheme="minorHAnsi"/>
        </w:rPr>
        <w:t xml:space="preserve"> much larger than the grain size thus type B kinetics are no long</w:t>
      </w:r>
      <w:r>
        <w:rPr>
          <w:rFonts w:cstheme="minorHAnsi"/>
        </w:rPr>
        <w:t>er</w:t>
      </w:r>
      <w:r w:rsidRPr="00CB41FB">
        <w:rPr>
          <w:rFonts w:cstheme="minorHAnsi"/>
        </w:rPr>
        <w:t xml:space="preserve"> valid. In this circumstance, there is no obvious preference in diffusion along the grain boundary and a transition from type B to type A can be considered as occurring. Hence, due to the increase of the bulk diffusion at elevated temperature, preferential diffusion along grain boundaries may gradually disappear for the LSCrF73 material.  </w:t>
      </w:r>
    </w:p>
    <w:p w14:paraId="0224DBAE" w14:textId="77777777" w:rsidR="00676DC8" w:rsidRPr="00676DC8" w:rsidRDefault="00676DC8" w:rsidP="00676DC8"/>
    <w:p w14:paraId="5B0C50BD" w14:textId="77777777" w:rsidR="00920FCE" w:rsidRPr="00CB41FB" w:rsidRDefault="00920FCE" w:rsidP="00920FCE">
      <w:pPr>
        <w:pStyle w:val="Caption"/>
        <w:keepNext/>
        <w:jc w:val="center"/>
        <w:rPr>
          <w:rFonts w:asciiTheme="minorHAnsi" w:hAnsiTheme="minorHAnsi" w:cstheme="minorHAnsi"/>
        </w:rPr>
      </w:pPr>
      <w:r w:rsidRPr="00CB41FB">
        <w:rPr>
          <w:rFonts w:asciiTheme="minorHAnsi" w:hAnsiTheme="minorHAnsi" w:cstheme="minorHAnsi"/>
          <w:b/>
        </w:rPr>
        <w:t xml:space="preserve">Table </w:t>
      </w:r>
      <w:r w:rsidR="00EB7F43" w:rsidRPr="00CB41FB">
        <w:rPr>
          <w:rFonts w:asciiTheme="minorHAnsi" w:hAnsiTheme="minorHAnsi" w:cstheme="minorHAnsi"/>
          <w:b/>
        </w:rPr>
        <w:t>3</w:t>
      </w:r>
      <w:r w:rsidRPr="00CB41FB">
        <w:rPr>
          <w:rFonts w:asciiTheme="minorHAnsi" w:hAnsiTheme="minorHAnsi" w:cstheme="minorHAnsi"/>
        </w:rPr>
        <w:t xml:space="preserve"> Comparison of the obtained grain boundary products</w:t>
      </w:r>
      <w:r w:rsidR="005C6441">
        <w:rPr>
          <w:rFonts w:asciiTheme="minorHAnsi" w:hAnsiTheme="minorHAnsi" w:cstheme="minorHAnsi"/>
        </w:rPr>
        <w:t xml:space="preserve"> calculated</w:t>
      </w:r>
      <w:r w:rsidRPr="00CB41FB">
        <w:rPr>
          <w:rFonts w:asciiTheme="minorHAnsi" w:hAnsiTheme="minorHAnsi" w:cstheme="minorHAnsi"/>
        </w:rPr>
        <w:t xml:space="preserve"> via</w:t>
      </w:r>
      <w:r w:rsidR="005C6441">
        <w:rPr>
          <w:rFonts w:asciiTheme="minorHAnsi" w:hAnsiTheme="minorHAnsi" w:cstheme="minorHAnsi"/>
        </w:rPr>
        <w:t xml:space="preserve"> the</w:t>
      </w:r>
      <w:r w:rsidRPr="00CB41FB">
        <w:rPr>
          <w:rFonts w:asciiTheme="minorHAnsi" w:hAnsiTheme="minorHAnsi" w:cstheme="minorHAnsi"/>
        </w:rPr>
        <w:t xml:space="preserve"> Le Claire and Chung and </w:t>
      </w:r>
      <w:proofErr w:type="spellStart"/>
      <w:r w:rsidRPr="00CB41FB">
        <w:rPr>
          <w:rFonts w:asciiTheme="minorHAnsi" w:hAnsiTheme="minorHAnsi" w:cstheme="minorHAnsi"/>
        </w:rPr>
        <w:t>Wuensch</w:t>
      </w:r>
      <w:proofErr w:type="spellEnd"/>
      <w:r w:rsidRPr="00CB41FB">
        <w:rPr>
          <w:rFonts w:asciiTheme="minorHAnsi" w:hAnsiTheme="minorHAnsi" w:cstheme="minorHAnsi"/>
        </w:rPr>
        <w:t xml:space="preserve"> approximation</w:t>
      </w:r>
      <w:bookmarkEnd w:id="11"/>
      <w:r w:rsidR="005C6441">
        <w:rPr>
          <w:rFonts w:asciiTheme="minorHAnsi" w:hAnsiTheme="minorHAnsi" w:cstheme="minorHAnsi"/>
        </w:rPr>
        <w:t>s</w:t>
      </w:r>
    </w:p>
    <w:tbl>
      <w:tblPr>
        <w:tblStyle w:val="TableGrid"/>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1134"/>
        <w:gridCol w:w="850"/>
        <w:gridCol w:w="1276"/>
        <w:gridCol w:w="1134"/>
        <w:gridCol w:w="992"/>
        <w:gridCol w:w="1701"/>
        <w:gridCol w:w="851"/>
      </w:tblGrid>
      <w:tr w:rsidR="00920FCE" w:rsidRPr="00CB41FB" w14:paraId="4519BF4B" w14:textId="77777777" w:rsidTr="00EC5D2A">
        <w:tc>
          <w:tcPr>
            <w:tcW w:w="851" w:type="dxa"/>
            <w:tcBorders>
              <w:bottom w:val="single" w:sz="4" w:space="0" w:color="auto"/>
            </w:tcBorders>
          </w:tcPr>
          <w:p w14:paraId="02825B27" w14:textId="77777777" w:rsidR="00920FCE" w:rsidRPr="00CB41FB" w:rsidRDefault="00920FCE" w:rsidP="003F0369">
            <w:pPr>
              <w:jc w:val="center"/>
              <w:rPr>
                <w:rFonts w:cstheme="minorHAnsi"/>
                <w:b/>
              </w:rPr>
            </w:pPr>
            <w:r w:rsidRPr="00CB41FB">
              <w:rPr>
                <w:rFonts w:cstheme="minorHAnsi"/>
                <w:b/>
                <w:i/>
              </w:rPr>
              <w:t>T</w:t>
            </w:r>
            <w:r w:rsidRPr="00CB41FB">
              <w:rPr>
                <w:rFonts w:cstheme="minorHAnsi"/>
                <w:b/>
              </w:rPr>
              <w:t xml:space="preserve"> (</w:t>
            </w:r>
            <m:oMath>
              <m:r>
                <m:rPr>
                  <m:sty m:val="bi"/>
                </m:rPr>
                <w:rPr>
                  <w:rFonts w:ascii="Cambria Math" w:hAnsi="Cambria Math" w:cstheme="minorHAnsi"/>
                </w:rPr>
                <m:t>℃</m:t>
              </m:r>
            </m:oMath>
            <w:r w:rsidRPr="00CB41FB">
              <w:rPr>
                <w:rFonts w:cstheme="minorHAnsi"/>
                <w:b/>
              </w:rPr>
              <w:t>)</w:t>
            </w:r>
          </w:p>
        </w:tc>
        <w:tc>
          <w:tcPr>
            <w:tcW w:w="1134" w:type="dxa"/>
            <w:tcBorders>
              <w:bottom w:val="single" w:sz="4" w:space="0" w:color="auto"/>
            </w:tcBorders>
          </w:tcPr>
          <w:p w14:paraId="5DEF8E47" w14:textId="77777777" w:rsidR="00920FCE" w:rsidRPr="00CB41FB" w:rsidRDefault="00920FCE" w:rsidP="003F0369">
            <w:pPr>
              <w:jc w:val="center"/>
              <w:rPr>
                <w:rFonts w:cstheme="minorHAnsi"/>
                <w:b/>
              </w:rPr>
            </w:pPr>
            <w:r w:rsidRPr="00CB41FB">
              <w:rPr>
                <w:rFonts w:cstheme="minorHAnsi"/>
                <w:b/>
                <w:i/>
              </w:rPr>
              <w:t>D</w:t>
            </w:r>
            <w:r w:rsidRPr="00CB41FB">
              <w:rPr>
                <w:rFonts w:cstheme="minorHAnsi"/>
                <w:b/>
              </w:rPr>
              <w:t>*(cm</w:t>
            </w:r>
            <w:r w:rsidRPr="00CB41FB">
              <w:rPr>
                <w:rFonts w:cstheme="minorHAnsi"/>
                <w:b/>
                <w:vertAlign w:val="superscript"/>
              </w:rPr>
              <w:t>2</w:t>
            </w:r>
            <w:r w:rsidRPr="00CB41FB">
              <w:rPr>
                <w:rFonts w:cstheme="minorHAnsi"/>
                <w:b/>
              </w:rPr>
              <w:t>/s)</w:t>
            </w:r>
          </w:p>
        </w:tc>
        <w:tc>
          <w:tcPr>
            <w:tcW w:w="850" w:type="dxa"/>
            <w:tcBorders>
              <w:bottom w:val="single" w:sz="4" w:space="0" w:color="auto"/>
            </w:tcBorders>
          </w:tcPr>
          <w:p w14:paraId="4A3232F4" w14:textId="77777777" w:rsidR="00920FCE" w:rsidRPr="00CB41FB" w:rsidRDefault="00920FCE" w:rsidP="003F0369">
            <w:pPr>
              <w:jc w:val="center"/>
              <w:rPr>
                <w:rFonts w:cstheme="minorHAnsi"/>
                <w:b/>
              </w:rPr>
            </w:pPr>
            <w:proofErr w:type="gramStart"/>
            <w:r w:rsidRPr="00CB41FB">
              <w:rPr>
                <w:rFonts w:cstheme="minorHAnsi"/>
                <w:b/>
                <w:i/>
              </w:rPr>
              <w:t>t</w:t>
            </w:r>
            <w:proofErr w:type="gramEnd"/>
            <w:r w:rsidRPr="00CB41FB">
              <w:rPr>
                <w:rFonts w:cstheme="minorHAnsi"/>
                <w:b/>
                <w:i/>
              </w:rPr>
              <w:t xml:space="preserve"> </w:t>
            </w:r>
            <w:r w:rsidRPr="00CB41FB">
              <w:rPr>
                <w:rFonts w:cstheme="minorHAnsi"/>
                <w:b/>
              </w:rPr>
              <w:t>(s)</w:t>
            </w:r>
          </w:p>
        </w:tc>
        <w:tc>
          <w:tcPr>
            <w:tcW w:w="1276" w:type="dxa"/>
            <w:tcBorders>
              <w:bottom w:val="single" w:sz="4" w:space="0" w:color="auto"/>
            </w:tcBorders>
          </w:tcPr>
          <w:p w14:paraId="02D9A079" w14:textId="77777777" w:rsidR="00920FCE" w:rsidRPr="00CB41FB" w:rsidRDefault="00920FCE" w:rsidP="00676DC8">
            <w:pPr>
              <w:jc w:val="center"/>
              <w:rPr>
                <w:rFonts w:cstheme="minorHAnsi"/>
                <w:b/>
              </w:rPr>
            </w:pPr>
            <w:r w:rsidRPr="00CB41FB">
              <w:rPr>
                <w:rFonts w:cstheme="minorHAnsi"/>
                <w:b/>
              </w:rPr>
              <w:t>20</w:t>
            </w:r>
            <w:r w:rsidRPr="00DA5961">
              <w:rPr>
                <w:rFonts w:cstheme="minorHAnsi"/>
                <w:b/>
              </w:rPr>
              <w:t>(</w:t>
            </w:r>
            <w:proofErr w:type="spellStart"/>
            <w:proofErr w:type="gramStart"/>
            <w:r w:rsidR="00676DC8" w:rsidRPr="00DA5961">
              <w:rPr>
                <w:rFonts w:cstheme="minorHAnsi"/>
                <w:b/>
                <w:i/>
              </w:rPr>
              <w:t>D</w:t>
            </w:r>
            <w:r w:rsidR="00676DC8" w:rsidRPr="00DA5961">
              <w:rPr>
                <w:rFonts w:cstheme="minorHAnsi"/>
                <w:b/>
                <w:vertAlign w:val="subscript"/>
              </w:rPr>
              <w:t>b</w:t>
            </w:r>
            <w:r w:rsidRPr="00DA5961">
              <w:rPr>
                <w:rFonts w:cstheme="minorHAnsi"/>
                <w:b/>
                <w:i/>
              </w:rPr>
              <w:t>t</w:t>
            </w:r>
            <w:proofErr w:type="spellEnd"/>
            <w:r w:rsidRPr="00DA5961">
              <w:rPr>
                <w:rFonts w:cstheme="minorHAnsi"/>
                <w:b/>
              </w:rPr>
              <w:t>)</w:t>
            </w:r>
            <w:r w:rsidRPr="00CB41FB">
              <w:rPr>
                <w:rFonts w:cstheme="minorHAnsi"/>
                <w:b/>
                <w:vertAlign w:val="superscript"/>
              </w:rPr>
              <w:t>1</w:t>
            </w:r>
            <w:proofErr w:type="gramEnd"/>
            <w:r w:rsidRPr="00CB41FB">
              <w:rPr>
                <w:rFonts w:cstheme="minorHAnsi"/>
                <w:b/>
                <w:vertAlign w:val="superscript"/>
              </w:rPr>
              <w:t>/2</w:t>
            </w:r>
            <w:r w:rsidRPr="00CB41FB">
              <w:rPr>
                <w:rFonts w:cstheme="minorHAnsi"/>
                <w:b/>
              </w:rPr>
              <w:t xml:space="preserve"> (</w:t>
            </w:r>
            <w:proofErr w:type="spellStart"/>
            <w:r w:rsidRPr="00CB41FB">
              <w:rPr>
                <w:rFonts w:cstheme="minorHAnsi"/>
                <w:b/>
              </w:rPr>
              <w:t>μm</w:t>
            </w:r>
            <w:proofErr w:type="spellEnd"/>
            <w:r w:rsidRPr="00CB41FB">
              <w:rPr>
                <w:rFonts w:cstheme="minorHAnsi"/>
                <w:b/>
              </w:rPr>
              <w:t>)</w:t>
            </w:r>
          </w:p>
        </w:tc>
        <w:tc>
          <w:tcPr>
            <w:tcW w:w="1134" w:type="dxa"/>
            <w:tcBorders>
              <w:bottom w:val="single" w:sz="4" w:space="0" w:color="auto"/>
            </w:tcBorders>
          </w:tcPr>
          <w:p w14:paraId="71EDEFA9" w14:textId="77777777" w:rsidR="00920FCE" w:rsidRPr="00CB41FB" w:rsidRDefault="00920FCE" w:rsidP="003F0369">
            <w:pPr>
              <w:jc w:val="center"/>
              <w:rPr>
                <w:rFonts w:cstheme="minorHAnsi"/>
                <w:b/>
              </w:rPr>
            </w:pPr>
            <w:proofErr w:type="spellStart"/>
            <w:r w:rsidRPr="00CB41FB">
              <w:rPr>
                <w:rFonts w:cstheme="minorHAnsi"/>
                <w:b/>
                <w:i/>
              </w:rPr>
              <w:t>D</w:t>
            </w:r>
            <w:r w:rsidRPr="00CB41FB">
              <w:rPr>
                <w:rFonts w:cstheme="minorHAnsi"/>
                <w:b/>
                <w:vertAlign w:val="subscript"/>
              </w:rPr>
              <w:t>gb</w:t>
            </w:r>
            <w:r w:rsidRPr="00CB41FB">
              <w:rPr>
                <w:rFonts w:cstheme="minorHAnsi"/>
                <w:b/>
              </w:rPr>
              <w:t>·</w:t>
            </w:r>
            <w:r w:rsidRPr="00CB41FB">
              <w:rPr>
                <w:rFonts w:cstheme="minorHAnsi"/>
                <w:b/>
                <w:i/>
              </w:rPr>
              <w:t>δ</w:t>
            </w:r>
            <w:proofErr w:type="spellEnd"/>
            <w:r w:rsidRPr="00CB41FB">
              <w:rPr>
                <w:rFonts w:cstheme="minorHAnsi"/>
                <w:b/>
              </w:rPr>
              <w:t xml:space="preserve"> </w:t>
            </w:r>
          </w:p>
          <w:p w14:paraId="50101EF5" w14:textId="77777777" w:rsidR="00920FCE" w:rsidRPr="00CB41FB" w:rsidRDefault="00920FCE" w:rsidP="003F0369">
            <w:pPr>
              <w:jc w:val="center"/>
              <w:rPr>
                <w:rFonts w:cstheme="minorHAnsi"/>
                <w:b/>
              </w:rPr>
            </w:pPr>
            <w:r w:rsidRPr="00CB41FB">
              <w:rPr>
                <w:rFonts w:cstheme="minorHAnsi"/>
                <w:b/>
              </w:rPr>
              <w:t>(</w:t>
            </w:r>
            <w:proofErr w:type="gramStart"/>
            <w:r w:rsidRPr="00CB41FB">
              <w:rPr>
                <w:rFonts w:cstheme="minorHAnsi"/>
                <w:b/>
              </w:rPr>
              <w:t>cm</w:t>
            </w:r>
            <w:r w:rsidRPr="00CB41FB">
              <w:rPr>
                <w:rFonts w:cstheme="minorHAnsi"/>
                <w:b/>
                <w:vertAlign w:val="superscript"/>
              </w:rPr>
              <w:t>3</w:t>
            </w:r>
            <w:proofErr w:type="gramEnd"/>
            <w:r w:rsidRPr="00CB41FB">
              <w:rPr>
                <w:rFonts w:cstheme="minorHAnsi"/>
                <w:b/>
              </w:rPr>
              <w:t xml:space="preserve"> s</w:t>
            </w:r>
            <w:r w:rsidRPr="00CB41FB">
              <w:rPr>
                <w:rFonts w:cstheme="minorHAnsi"/>
                <w:b/>
                <w:vertAlign w:val="superscript"/>
              </w:rPr>
              <w:t>-1</w:t>
            </w:r>
            <w:r w:rsidRPr="00CB41FB">
              <w:rPr>
                <w:rFonts w:cstheme="minorHAnsi"/>
                <w:b/>
              </w:rPr>
              <w:t>)</w:t>
            </w:r>
            <w:r w:rsidRPr="00CB41FB">
              <w:rPr>
                <w:rFonts w:cstheme="minorHAnsi"/>
                <w:b/>
                <w:vertAlign w:val="superscript"/>
              </w:rPr>
              <w:t>^</w:t>
            </w:r>
          </w:p>
        </w:tc>
        <w:tc>
          <w:tcPr>
            <w:tcW w:w="992" w:type="dxa"/>
            <w:tcBorders>
              <w:bottom w:val="single" w:sz="4" w:space="0" w:color="auto"/>
            </w:tcBorders>
          </w:tcPr>
          <w:p w14:paraId="15807173" w14:textId="77777777" w:rsidR="00920FCE" w:rsidRPr="00CB41FB" w:rsidRDefault="00920FCE" w:rsidP="003F0369">
            <w:pPr>
              <w:jc w:val="center"/>
              <w:rPr>
                <w:rFonts w:cstheme="minorHAnsi"/>
                <w:b/>
              </w:rPr>
            </w:pPr>
            <w:r w:rsidRPr="00CB41FB">
              <w:rPr>
                <w:rFonts w:cstheme="minorHAnsi"/>
                <w:b/>
                <w:i/>
              </w:rPr>
              <w:t>β</w:t>
            </w:r>
            <w:r w:rsidRPr="00CB41FB">
              <w:rPr>
                <w:rFonts w:cstheme="minorHAnsi"/>
                <w:b/>
                <w:vertAlign w:val="superscript"/>
              </w:rPr>
              <w:t>^</w:t>
            </w:r>
          </w:p>
        </w:tc>
        <w:tc>
          <w:tcPr>
            <w:tcW w:w="1701" w:type="dxa"/>
            <w:tcBorders>
              <w:bottom w:val="single" w:sz="4" w:space="0" w:color="auto"/>
            </w:tcBorders>
          </w:tcPr>
          <w:p w14:paraId="7B8D1773" w14:textId="77777777" w:rsidR="00920FCE" w:rsidRPr="00CB41FB" w:rsidRDefault="00920FCE" w:rsidP="003F0369">
            <w:pPr>
              <w:jc w:val="center"/>
              <w:rPr>
                <w:rFonts w:cstheme="minorHAnsi"/>
                <w:b/>
              </w:rPr>
            </w:pPr>
            <w:proofErr w:type="spellStart"/>
            <w:r w:rsidRPr="00CB41FB">
              <w:rPr>
                <w:rFonts w:cstheme="minorHAnsi"/>
                <w:b/>
                <w:i/>
              </w:rPr>
              <w:t>D</w:t>
            </w:r>
            <w:r w:rsidRPr="00CB41FB">
              <w:rPr>
                <w:rFonts w:cstheme="minorHAnsi"/>
                <w:b/>
                <w:vertAlign w:val="subscript"/>
              </w:rPr>
              <w:t>gb</w:t>
            </w:r>
            <w:r w:rsidRPr="00CB41FB">
              <w:rPr>
                <w:rFonts w:cstheme="minorHAnsi"/>
                <w:b/>
              </w:rPr>
              <w:t>·</w:t>
            </w:r>
            <w:r w:rsidRPr="00CB41FB">
              <w:rPr>
                <w:rFonts w:cstheme="minorHAnsi"/>
                <w:b/>
                <w:i/>
              </w:rPr>
              <w:t>δ</w:t>
            </w:r>
            <w:proofErr w:type="spellEnd"/>
            <w:r w:rsidRPr="00CB41FB">
              <w:rPr>
                <w:rFonts w:cstheme="minorHAnsi"/>
                <w:b/>
              </w:rPr>
              <w:t xml:space="preserve"> (cm</w:t>
            </w:r>
            <w:r w:rsidRPr="00CB41FB">
              <w:rPr>
                <w:rFonts w:cstheme="minorHAnsi"/>
                <w:b/>
                <w:vertAlign w:val="superscript"/>
              </w:rPr>
              <w:t>3</w:t>
            </w:r>
            <w:r w:rsidRPr="00CB41FB">
              <w:rPr>
                <w:rFonts w:cstheme="minorHAnsi"/>
                <w:b/>
              </w:rPr>
              <w:t xml:space="preserve"> s</w:t>
            </w:r>
            <w:r w:rsidRPr="00CB41FB">
              <w:rPr>
                <w:rFonts w:cstheme="minorHAnsi"/>
                <w:b/>
                <w:vertAlign w:val="superscript"/>
              </w:rPr>
              <w:t>-1</w:t>
            </w:r>
            <w:r w:rsidRPr="00CB41FB">
              <w:rPr>
                <w:rFonts w:cstheme="minorHAnsi"/>
                <w:b/>
              </w:rPr>
              <w:t xml:space="preserve">) </w:t>
            </w:r>
            <w:r w:rsidRPr="00CB41FB">
              <w:rPr>
                <w:rFonts w:cstheme="minorHAnsi"/>
                <w:b/>
                <w:vertAlign w:val="superscript"/>
              </w:rPr>
              <w:t>^^</w:t>
            </w:r>
          </w:p>
        </w:tc>
        <w:tc>
          <w:tcPr>
            <w:tcW w:w="851" w:type="dxa"/>
            <w:tcBorders>
              <w:bottom w:val="single" w:sz="4" w:space="0" w:color="auto"/>
            </w:tcBorders>
          </w:tcPr>
          <w:p w14:paraId="6EC98C56" w14:textId="77777777" w:rsidR="00920FCE" w:rsidRPr="00CB41FB" w:rsidRDefault="00920FCE" w:rsidP="003F0369">
            <w:pPr>
              <w:jc w:val="center"/>
              <w:rPr>
                <w:rFonts w:cstheme="minorHAnsi"/>
                <w:b/>
              </w:rPr>
            </w:pPr>
            <w:r w:rsidRPr="00CB41FB">
              <w:rPr>
                <w:rFonts w:cstheme="minorHAnsi"/>
                <w:b/>
                <w:i/>
              </w:rPr>
              <w:t>β</w:t>
            </w:r>
            <w:r w:rsidRPr="00CB41FB">
              <w:rPr>
                <w:rFonts w:cstheme="minorHAnsi"/>
                <w:b/>
                <w:vertAlign w:val="superscript"/>
              </w:rPr>
              <w:t>^^</w:t>
            </w:r>
          </w:p>
        </w:tc>
      </w:tr>
      <w:tr w:rsidR="00920FCE" w:rsidRPr="00CB41FB" w14:paraId="376AAC0F" w14:textId="77777777" w:rsidTr="00EC5D2A">
        <w:tc>
          <w:tcPr>
            <w:tcW w:w="851" w:type="dxa"/>
            <w:tcBorders>
              <w:bottom w:val="nil"/>
            </w:tcBorders>
          </w:tcPr>
          <w:p w14:paraId="07CC8A6C" w14:textId="77777777" w:rsidR="00920FCE" w:rsidRPr="00CB41FB" w:rsidRDefault="00920FCE" w:rsidP="003F0369">
            <w:pPr>
              <w:jc w:val="center"/>
              <w:rPr>
                <w:rFonts w:cstheme="minorHAnsi"/>
                <w:b/>
              </w:rPr>
            </w:pPr>
            <w:r w:rsidRPr="00CB41FB">
              <w:rPr>
                <w:rFonts w:cstheme="minorHAnsi"/>
                <w:b/>
              </w:rPr>
              <w:t>700</w:t>
            </w:r>
          </w:p>
        </w:tc>
        <w:tc>
          <w:tcPr>
            <w:tcW w:w="1134" w:type="dxa"/>
            <w:tcBorders>
              <w:bottom w:val="nil"/>
            </w:tcBorders>
          </w:tcPr>
          <w:p w14:paraId="4CE71378" w14:textId="77777777" w:rsidR="00920FCE" w:rsidRPr="00CB41FB" w:rsidRDefault="00920FCE" w:rsidP="003F0369">
            <w:pPr>
              <w:jc w:val="center"/>
              <w:rPr>
                <w:rFonts w:cstheme="minorHAnsi"/>
              </w:rPr>
            </w:pPr>
            <w:r w:rsidRPr="00CB41FB">
              <w:rPr>
                <w:rFonts w:cstheme="minorHAnsi"/>
              </w:rPr>
              <w:t>2.5</w:t>
            </w:r>
            <m:oMath>
              <m:r>
                <w:rPr>
                  <w:rFonts w:ascii="Cambria Math" w:hAnsi="Cambria Math" w:cstheme="minorHAnsi"/>
                </w:rPr>
                <m:t>×</m:t>
              </m:r>
            </m:oMath>
            <w:r w:rsidRPr="00CB41FB">
              <w:rPr>
                <w:rFonts w:cstheme="minorHAnsi"/>
              </w:rPr>
              <w:t>10</w:t>
            </w:r>
            <w:r w:rsidRPr="00CB41FB">
              <w:rPr>
                <w:rFonts w:cstheme="minorHAnsi"/>
                <w:vertAlign w:val="superscript"/>
              </w:rPr>
              <w:t>-15</w:t>
            </w:r>
          </w:p>
        </w:tc>
        <w:tc>
          <w:tcPr>
            <w:tcW w:w="850" w:type="dxa"/>
            <w:tcBorders>
              <w:bottom w:val="nil"/>
            </w:tcBorders>
          </w:tcPr>
          <w:p w14:paraId="57E2D250" w14:textId="77777777" w:rsidR="00920FCE" w:rsidRPr="00CB41FB" w:rsidRDefault="00920FCE" w:rsidP="003F0369">
            <w:pPr>
              <w:jc w:val="center"/>
              <w:rPr>
                <w:rFonts w:cstheme="minorHAnsi"/>
              </w:rPr>
            </w:pPr>
            <w:r w:rsidRPr="00CB41FB">
              <w:rPr>
                <w:rFonts w:cstheme="minorHAnsi"/>
              </w:rPr>
              <w:t>3600</w:t>
            </w:r>
          </w:p>
        </w:tc>
        <w:tc>
          <w:tcPr>
            <w:tcW w:w="1276" w:type="dxa"/>
            <w:tcBorders>
              <w:bottom w:val="nil"/>
            </w:tcBorders>
          </w:tcPr>
          <w:p w14:paraId="33AB1A3C" w14:textId="77777777" w:rsidR="00920FCE" w:rsidRPr="00CB41FB" w:rsidRDefault="00920FCE" w:rsidP="003F0369">
            <w:pPr>
              <w:jc w:val="center"/>
              <w:rPr>
                <w:rFonts w:cstheme="minorHAnsi"/>
              </w:rPr>
            </w:pPr>
            <w:r w:rsidRPr="00CB41FB">
              <w:rPr>
                <w:rFonts w:cstheme="minorHAnsi"/>
              </w:rPr>
              <w:t>0.60</w:t>
            </w:r>
          </w:p>
        </w:tc>
        <w:tc>
          <w:tcPr>
            <w:tcW w:w="1134" w:type="dxa"/>
            <w:tcBorders>
              <w:bottom w:val="nil"/>
            </w:tcBorders>
          </w:tcPr>
          <w:p w14:paraId="461A3B1A" w14:textId="77777777" w:rsidR="00920FCE" w:rsidRPr="00CB41FB" w:rsidRDefault="00920FCE" w:rsidP="003F0369">
            <w:pPr>
              <w:jc w:val="center"/>
              <w:rPr>
                <w:rFonts w:cstheme="minorHAnsi"/>
              </w:rPr>
            </w:pPr>
            <w:r w:rsidRPr="00CB41FB">
              <w:rPr>
                <w:rFonts w:cstheme="minorHAnsi"/>
              </w:rPr>
              <w:t>4.4</w:t>
            </w:r>
            <m:oMath>
              <m:r>
                <w:rPr>
                  <w:rFonts w:ascii="Cambria Math" w:hAnsi="Cambria Math" w:cstheme="minorHAnsi"/>
                </w:rPr>
                <m:t>×</m:t>
              </m:r>
            </m:oMath>
            <w:r w:rsidRPr="00CB41FB">
              <w:rPr>
                <w:rFonts w:cstheme="minorHAnsi"/>
              </w:rPr>
              <w:t>10</w:t>
            </w:r>
            <w:r w:rsidRPr="00CB41FB">
              <w:rPr>
                <w:rFonts w:cstheme="minorHAnsi"/>
                <w:vertAlign w:val="superscript"/>
              </w:rPr>
              <w:t>-19</w:t>
            </w:r>
          </w:p>
        </w:tc>
        <w:tc>
          <w:tcPr>
            <w:tcW w:w="992" w:type="dxa"/>
            <w:tcBorders>
              <w:bottom w:val="nil"/>
            </w:tcBorders>
          </w:tcPr>
          <w:p w14:paraId="775A1CF9" w14:textId="77777777" w:rsidR="00920FCE" w:rsidRPr="00CB41FB" w:rsidRDefault="00920FCE" w:rsidP="003F0369">
            <w:pPr>
              <w:jc w:val="center"/>
              <w:rPr>
                <w:rFonts w:cstheme="minorHAnsi"/>
              </w:rPr>
            </w:pPr>
            <w:r w:rsidRPr="00CB41FB">
              <w:rPr>
                <w:rFonts w:cstheme="minorHAnsi"/>
              </w:rPr>
              <w:t>29.64</w:t>
            </w:r>
          </w:p>
        </w:tc>
        <w:tc>
          <w:tcPr>
            <w:tcW w:w="1701" w:type="dxa"/>
            <w:tcBorders>
              <w:bottom w:val="nil"/>
            </w:tcBorders>
          </w:tcPr>
          <w:p w14:paraId="57167611" w14:textId="77777777" w:rsidR="00920FCE" w:rsidRPr="00CB41FB" w:rsidRDefault="00920FCE" w:rsidP="003F0369">
            <w:pPr>
              <w:jc w:val="center"/>
              <w:rPr>
                <w:rFonts w:cstheme="minorHAnsi"/>
              </w:rPr>
            </w:pPr>
            <w:r w:rsidRPr="00CB41FB">
              <w:rPr>
                <w:rFonts w:cstheme="minorHAnsi"/>
              </w:rPr>
              <w:t>4.9</w:t>
            </w:r>
            <m:oMath>
              <m:r>
                <w:rPr>
                  <w:rFonts w:ascii="Cambria Math" w:hAnsi="Cambria Math" w:cstheme="minorHAnsi"/>
                </w:rPr>
                <m:t>×</m:t>
              </m:r>
            </m:oMath>
            <w:r w:rsidRPr="00CB41FB">
              <w:rPr>
                <w:rFonts w:cstheme="minorHAnsi"/>
              </w:rPr>
              <w:t>10</w:t>
            </w:r>
            <w:r w:rsidRPr="00CB41FB">
              <w:rPr>
                <w:rFonts w:cstheme="minorHAnsi"/>
                <w:vertAlign w:val="superscript"/>
              </w:rPr>
              <w:t>-19</w:t>
            </w:r>
          </w:p>
        </w:tc>
        <w:tc>
          <w:tcPr>
            <w:tcW w:w="851" w:type="dxa"/>
            <w:tcBorders>
              <w:bottom w:val="nil"/>
            </w:tcBorders>
          </w:tcPr>
          <w:p w14:paraId="13BC3C86" w14:textId="77777777" w:rsidR="00920FCE" w:rsidRPr="00CB41FB" w:rsidRDefault="00920FCE" w:rsidP="003F0369">
            <w:pPr>
              <w:jc w:val="center"/>
              <w:rPr>
                <w:rFonts w:cstheme="minorHAnsi"/>
              </w:rPr>
            </w:pPr>
            <w:r w:rsidRPr="00CB41FB">
              <w:rPr>
                <w:rFonts w:cstheme="minorHAnsi"/>
              </w:rPr>
              <w:t>33.34</w:t>
            </w:r>
          </w:p>
        </w:tc>
      </w:tr>
      <w:tr w:rsidR="00920FCE" w:rsidRPr="00CB41FB" w14:paraId="1B2EB02A" w14:textId="77777777" w:rsidTr="00EC5D2A">
        <w:tc>
          <w:tcPr>
            <w:tcW w:w="851" w:type="dxa"/>
            <w:tcBorders>
              <w:top w:val="nil"/>
              <w:bottom w:val="nil"/>
            </w:tcBorders>
          </w:tcPr>
          <w:p w14:paraId="12578AF4" w14:textId="77777777" w:rsidR="00920FCE" w:rsidRPr="00CB41FB" w:rsidRDefault="00920FCE" w:rsidP="003F0369">
            <w:pPr>
              <w:jc w:val="center"/>
              <w:rPr>
                <w:rFonts w:cstheme="minorHAnsi"/>
                <w:b/>
              </w:rPr>
            </w:pPr>
            <w:r w:rsidRPr="00CB41FB">
              <w:rPr>
                <w:rFonts w:cstheme="minorHAnsi"/>
                <w:b/>
              </w:rPr>
              <w:t>800</w:t>
            </w:r>
          </w:p>
        </w:tc>
        <w:tc>
          <w:tcPr>
            <w:tcW w:w="1134" w:type="dxa"/>
            <w:tcBorders>
              <w:top w:val="nil"/>
              <w:bottom w:val="nil"/>
            </w:tcBorders>
          </w:tcPr>
          <w:p w14:paraId="437A5B67" w14:textId="77777777" w:rsidR="00920FCE" w:rsidRPr="00CB41FB" w:rsidRDefault="00920FCE" w:rsidP="003F0369">
            <w:pPr>
              <w:jc w:val="center"/>
              <w:rPr>
                <w:rFonts w:cstheme="minorHAnsi"/>
              </w:rPr>
            </w:pPr>
            <w:r w:rsidRPr="00CB41FB">
              <w:rPr>
                <w:rFonts w:cstheme="minorHAnsi"/>
              </w:rPr>
              <w:t>3.1</w:t>
            </w:r>
            <m:oMath>
              <m:r>
                <w:rPr>
                  <w:rFonts w:ascii="Cambria Math" w:hAnsi="Cambria Math" w:cstheme="minorHAnsi"/>
                </w:rPr>
                <m:t>×</m:t>
              </m:r>
            </m:oMath>
            <w:r w:rsidRPr="00CB41FB">
              <w:rPr>
                <w:rFonts w:cstheme="minorHAnsi"/>
              </w:rPr>
              <w:t>10</w:t>
            </w:r>
            <w:r w:rsidRPr="00CB41FB">
              <w:rPr>
                <w:rFonts w:cstheme="minorHAnsi"/>
                <w:vertAlign w:val="superscript"/>
              </w:rPr>
              <w:t>-14</w:t>
            </w:r>
          </w:p>
        </w:tc>
        <w:tc>
          <w:tcPr>
            <w:tcW w:w="850" w:type="dxa"/>
            <w:tcBorders>
              <w:top w:val="nil"/>
              <w:bottom w:val="nil"/>
            </w:tcBorders>
          </w:tcPr>
          <w:p w14:paraId="48115110" w14:textId="77777777" w:rsidR="00920FCE" w:rsidRPr="00CB41FB" w:rsidRDefault="00920FCE" w:rsidP="003F0369">
            <w:pPr>
              <w:jc w:val="center"/>
              <w:rPr>
                <w:rFonts w:cstheme="minorHAnsi"/>
              </w:rPr>
            </w:pPr>
            <w:r w:rsidRPr="00CB41FB">
              <w:rPr>
                <w:rFonts w:cstheme="minorHAnsi"/>
              </w:rPr>
              <w:t>2400</w:t>
            </w:r>
          </w:p>
        </w:tc>
        <w:tc>
          <w:tcPr>
            <w:tcW w:w="1276" w:type="dxa"/>
            <w:tcBorders>
              <w:top w:val="nil"/>
              <w:bottom w:val="nil"/>
            </w:tcBorders>
          </w:tcPr>
          <w:p w14:paraId="5B5FBA10" w14:textId="77777777" w:rsidR="00920FCE" w:rsidRPr="00CB41FB" w:rsidRDefault="00920FCE" w:rsidP="003F0369">
            <w:pPr>
              <w:jc w:val="center"/>
              <w:rPr>
                <w:rFonts w:cstheme="minorHAnsi"/>
              </w:rPr>
            </w:pPr>
            <w:r w:rsidRPr="00CB41FB">
              <w:rPr>
                <w:rFonts w:cstheme="minorHAnsi"/>
              </w:rPr>
              <w:t>1.71</w:t>
            </w:r>
          </w:p>
        </w:tc>
        <w:tc>
          <w:tcPr>
            <w:tcW w:w="1134" w:type="dxa"/>
            <w:tcBorders>
              <w:top w:val="nil"/>
              <w:bottom w:val="nil"/>
            </w:tcBorders>
          </w:tcPr>
          <w:p w14:paraId="0271DD32" w14:textId="77777777" w:rsidR="00920FCE" w:rsidRPr="00CB41FB" w:rsidRDefault="00920FCE" w:rsidP="003F0369">
            <w:pPr>
              <w:jc w:val="center"/>
              <w:rPr>
                <w:rFonts w:cstheme="minorHAnsi"/>
              </w:rPr>
            </w:pPr>
            <w:r w:rsidRPr="00CB41FB">
              <w:rPr>
                <w:rFonts w:cstheme="minorHAnsi"/>
              </w:rPr>
              <w:t>1.2</w:t>
            </w:r>
            <m:oMath>
              <m:r>
                <w:rPr>
                  <w:rFonts w:ascii="Cambria Math" w:hAnsi="Cambria Math" w:cstheme="minorHAnsi"/>
                </w:rPr>
                <m:t>×</m:t>
              </m:r>
            </m:oMath>
            <w:r w:rsidRPr="00CB41FB">
              <w:rPr>
                <w:rFonts w:cstheme="minorHAnsi"/>
              </w:rPr>
              <w:t>10</w:t>
            </w:r>
            <w:r w:rsidRPr="00CB41FB">
              <w:rPr>
                <w:rFonts w:cstheme="minorHAnsi"/>
                <w:vertAlign w:val="superscript"/>
              </w:rPr>
              <w:t>-17</w:t>
            </w:r>
          </w:p>
        </w:tc>
        <w:tc>
          <w:tcPr>
            <w:tcW w:w="992" w:type="dxa"/>
            <w:tcBorders>
              <w:top w:val="nil"/>
              <w:bottom w:val="nil"/>
            </w:tcBorders>
          </w:tcPr>
          <w:p w14:paraId="653F716C" w14:textId="77777777" w:rsidR="00920FCE" w:rsidRPr="00CB41FB" w:rsidRDefault="00920FCE" w:rsidP="003F0369">
            <w:pPr>
              <w:jc w:val="center"/>
              <w:rPr>
                <w:rFonts w:cstheme="minorHAnsi"/>
              </w:rPr>
            </w:pPr>
            <w:r w:rsidRPr="00CB41FB">
              <w:rPr>
                <w:rFonts w:cstheme="minorHAnsi"/>
              </w:rPr>
              <w:t>22.70</w:t>
            </w:r>
          </w:p>
        </w:tc>
        <w:tc>
          <w:tcPr>
            <w:tcW w:w="1701" w:type="dxa"/>
            <w:tcBorders>
              <w:top w:val="nil"/>
              <w:bottom w:val="nil"/>
            </w:tcBorders>
          </w:tcPr>
          <w:p w14:paraId="4DEF2729" w14:textId="77777777" w:rsidR="00920FCE" w:rsidRPr="00CB41FB" w:rsidRDefault="00920FCE" w:rsidP="003F0369">
            <w:pPr>
              <w:jc w:val="center"/>
              <w:rPr>
                <w:rFonts w:cstheme="minorHAnsi"/>
              </w:rPr>
            </w:pPr>
            <w:r w:rsidRPr="00CB41FB">
              <w:rPr>
                <w:rFonts w:cstheme="minorHAnsi"/>
              </w:rPr>
              <w:t>1.3</w:t>
            </w:r>
            <m:oMath>
              <m:r>
                <w:rPr>
                  <w:rFonts w:ascii="Cambria Math" w:hAnsi="Cambria Math" w:cstheme="minorHAnsi"/>
                </w:rPr>
                <m:t>×</m:t>
              </m:r>
            </m:oMath>
            <w:r w:rsidRPr="00CB41FB">
              <w:rPr>
                <w:rFonts w:cstheme="minorHAnsi"/>
              </w:rPr>
              <w:t>10</w:t>
            </w:r>
            <w:r w:rsidRPr="00CB41FB">
              <w:rPr>
                <w:rFonts w:cstheme="minorHAnsi"/>
                <w:vertAlign w:val="superscript"/>
              </w:rPr>
              <w:t>-17</w:t>
            </w:r>
          </w:p>
        </w:tc>
        <w:tc>
          <w:tcPr>
            <w:tcW w:w="851" w:type="dxa"/>
            <w:tcBorders>
              <w:top w:val="nil"/>
              <w:bottom w:val="nil"/>
            </w:tcBorders>
          </w:tcPr>
          <w:p w14:paraId="6ABE2217" w14:textId="77777777" w:rsidR="00920FCE" w:rsidRPr="00CB41FB" w:rsidRDefault="00920FCE" w:rsidP="003F0369">
            <w:pPr>
              <w:jc w:val="center"/>
              <w:rPr>
                <w:rFonts w:cstheme="minorHAnsi"/>
              </w:rPr>
            </w:pPr>
            <w:r w:rsidRPr="00CB41FB">
              <w:rPr>
                <w:rFonts w:cstheme="minorHAnsi"/>
              </w:rPr>
              <w:t>24.74</w:t>
            </w:r>
          </w:p>
        </w:tc>
      </w:tr>
      <w:tr w:rsidR="00920FCE" w:rsidRPr="00CB41FB" w14:paraId="336A6652" w14:textId="77777777" w:rsidTr="00EC5D2A">
        <w:tc>
          <w:tcPr>
            <w:tcW w:w="851" w:type="dxa"/>
            <w:tcBorders>
              <w:top w:val="nil"/>
              <w:bottom w:val="nil"/>
            </w:tcBorders>
          </w:tcPr>
          <w:p w14:paraId="6928ECA2" w14:textId="77777777" w:rsidR="00920FCE" w:rsidRPr="00CB41FB" w:rsidRDefault="00920FCE" w:rsidP="003F0369">
            <w:pPr>
              <w:jc w:val="center"/>
              <w:rPr>
                <w:rFonts w:cstheme="minorHAnsi"/>
                <w:b/>
              </w:rPr>
            </w:pPr>
            <w:r w:rsidRPr="00CB41FB">
              <w:rPr>
                <w:rFonts w:cstheme="minorHAnsi"/>
                <w:b/>
              </w:rPr>
              <w:t>900</w:t>
            </w:r>
          </w:p>
        </w:tc>
        <w:tc>
          <w:tcPr>
            <w:tcW w:w="1134" w:type="dxa"/>
            <w:tcBorders>
              <w:top w:val="nil"/>
              <w:bottom w:val="nil"/>
            </w:tcBorders>
          </w:tcPr>
          <w:p w14:paraId="620AF797" w14:textId="77777777" w:rsidR="00920FCE" w:rsidRPr="00CB41FB" w:rsidRDefault="00920FCE" w:rsidP="003F0369">
            <w:pPr>
              <w:jc w:val="center"/>
              <w:rPr>
                <w:rFonts w:cstheme="minorHAnsi"/>
              </w:rPr>
            </w:pPr>
            <w:r w:rsidRPr="00CB41FB">
              <w:rPr>
                <w:rFonts w:cstheme="minorHAnsi"/>
              </w:rPr>
              <w:t>8.6</w:t>
            </w:r>
            <m:oMath>
              <m:r>
                <w:rPr>
                  <w:rFonts w:ascii="Cambria Math" w:hAnsi="Cambria Math" w:cstheme="minorHAnsi"/>
                </w:rPr>
                <m:t>×</m:t>
              </m:r>
            </m:oMath>
            <w:r w:rsidRPr="00CB41FB">
              <w:rPr>
                <w:rFonts w:cstheme="minorHAnsi"/>
              </w:rPr>
              <w:t>10</w:t>
            </w:r>
            <w:r w:rsidRPr="00CB41FB">
              <w:rPr>
                <w:rFonts w:cstheme="minorHAnsi"/>
                <w:vertAlign w:val="superscript"/>
              </w:rPr>
              <w:t>-13</w:t>
            </w:r>
          </w:p>
        </w:tc>
        <w:tc>
          <w:tcPr>
            <w:tcW w:w="850" w:type="dxa"/>
            <w:tcBorders>
              <w:top w:val="nil"/>
              <w:bottom w:val="nil"/>
            </w:tcBorders>
          </w:tcPr>
          <w:p w14:paraId="59C9358B" w14:textId="77777777" w:rsidR="00920FCE" w:rsidRPr="00CB41FB" w:rsidRDefault="00920FCE" w:rsidP="003F0369">
            <w:pPr>
              <w:jc w:val="center"/>
              <w:rPr>
                <w:rFonts w:cstheme="minorHAnsi"/>
              </w:rPr>
            </w:pPr>
            <w:r w:rsidRPr="00CB41FB">
              <w:rPr>
                <w:rFonts w:cstheme="minorHAnsi"/>
              </w:rPr>
              <w:t>600</w:t>
            </w:r>
          </w:p>
        </w:tc>
        <w:tc>
          <w:tcPr>
            <w:tcW w:w="1276" w:type="dxa"/>
            <w:tcBorders>
              <w:top w:val="nil"/>
              <w:bottom w:val="nil"/>
            </w:tcBorders>
          </w:tcPr>
          <w:p w14:paraId="1717FF99" w14:textId="77777777" w:rsidR="00920FCE" w:rsidRPr="00CB41FB" w:rsidRDefault="00920FCE" w:rsidP="003F0369">
            <w:pPr>
              <w:jc w:val="center"/>
              <w:rPr>
                <w:rFonts w:cstheme="minorHAnsi"/>
              </w:rPr>
            </w:pPr>
            <w:r w:rsidRPr="00CB41FB">
              <w:rPr>
                <w:rFonts w:cstheme="minorHAnsi"/>
              </w:rPr>
              <w:t>4.55</w:t>
            </w:r>
          </w:p>
        </w:tc>
        <w:tc>
          <w:tcPr>
            <w:tcW w:w="1134" w:type="dxa"/>
            <w:tcBorders>
              <w:top w:val="nil"/>
              <w:bottom w:val="nil"/>
            </w:tcBorders>
          </w:tcPr>
          <w:p w14:paraId="0EB54BDB" w14:textId="77777777" w:rsidR="00920FCE" w:rsidRPr="00CB41FB" w:rsidRDefault="00920FCE" w:rsidP="003F0369">
            <w:pPr>
              <w:jc w:val="center"/>
              <w:rPr>
                <w:rFonts w:cstheme="minorHAnsi"/>
              </w:rPr>
            </w:pPr>
            <w:r w:rsidRPr="00CB41FB">
              <w:rPr>
                <w:rFonts w:cstheme="minorHAnsi"/>
              </w:rPr>
              <w:t>6.8</w:t>
            </w:r>
            <m:oMath>
              <m:r>
                <w:rPr>
                  <w:rFonts w:ascii="Cambria Math" w:hAnsi="Cambria Math" w:cstheme="minorHAnsi"/>
                </w:rPr>
                <m:t>×</m:t>
              </m:r>
            </m:oMath>
            <w:r w:rsidRPr="00CB41FB">
              <w:rPr>
                <w:rFonts w:cstheme="minorHAnsi"/>
              </w:rPr>
              <w:t>10</w:t>
            </w:r>
            <w:r w:rsidRPr="00CB41FB">
              <w:rPr>
                <w:rFonts w:cstheme="minorHAnsi"/>
                <w:vertAlign w:val="superscript"/>
              </w:rPr>
              <w:t>-16</w:t>
            </w:r>
          </w:p>
        </w:tc>
        <w:tc>
          <w:tcPr>
            <w:tcW w:w="992" w:type="dxa"/>
            <w:tcBorders>
              <w:top w:val="nil"/>
              <w:bottom w:val="nil"/>
            </w:tcBorders>
          </w:tcPr>
          <w:p w14:paraId="5C2BB7AB" w14:textId="77777777" w:rsidR="00920FCE" w:rsidRPr="00CB41FB" w:rsidRDefault="00920FCE" w:rsidP="003F0369">
            <w:pPr>
              <w:jc w:val="center"/>
              <w:rPr>
                <w:rFonts w:cstheme="minorHAnsi"/>
              </w:rPr>
            </w:pPr>
            <w:r w:rsidRPr="00CB41FB">
              <w:rPr>
                <w:rFonts w:cstheme="minorHAnsi"/>
              </w:rPr>
              <w:t>17.48</w:t>
            </w:r>
          </w:p>
        </w:tc>
        <w:tc>
          <w:tcPr>
            <w:tcW w:w="1701" w:type="dxa"/>
            <w:tcBorders>
              <w:top w:val="nil"/>
              <w:bottom w:val="nil"/>
            </w:tcBorders>
          </w:tcPr>
          <w:p w14:paraId="14321448" w14:textId="77777777" w:rsidR="00920FCE" w:rsidRPr="00CB41FB" w:rsidRDefault="00920FCE" w:rsidP="003F0369">
            <w:pPr>
              <w:jc w:val="center"/>
              <w:rPr>
                <w:rFonts w:cstheme="minorHAnsi"/>
              </w:rPr>
            </w:pPr>
            <w:r w:rsidRPr="00CB41FB">
              <w:rPr>
                <w:rFonts w:cstheme="minorHAnsi"/>
              </w:rPr>
              <w:t>7.2</w:t>
            </w:r>
            <m:oMath>
              <m:r>
                <w:rPr>
                  <w:rFonts w:ascii="Cambria Math" w:hAnsi="Cambria Math" w:cstheme="minorHAnsi"/>
                </w:rPr>
                <m:t>×</m:t>
              </m:r>
            </m:oMath>
            <w:r w:rsidRPr="00CB41FB">
              <w:rPr>
                <w:rFonts w:cstheme="minorHAnsi"/>
              </w:rPr>
              <w:t>10</w:t>
            </w:r>
            <w:r w:rsidRPr="00CB41FB">
              <w:rPr>
                <w:rFonts w:cstheme="minorHAnsi"/>
                <w:vertAlign w:val="superscript"/>
              </w:rPr>
              <w:t>-16</w:t>
            </w:r>
          </w:p>
        </w:tc>
        <w:tc>
          <w:tcPr>
            <w:tcW w:w="851" w:type="dxa"/>
            <w:tcBorders>
              <w:top w:val="nil"/>
              <w:bottom w:val="nil"/>
            </w:tcBorders>
          </w:tcPr>
          <w:p w14:paraId="6040DCFB" w14:textId="77777777" w:rsidR="00920FCE" w:rsidRPr="00CB41FB" w:rsidRDefault="00920FCE" w:rsidP="003F0369">
            <w:pPr>
              <w:jc w:val="center"/>
              <w:rPr>
                <w:rFonts w:cstheme="minorHAnsi"/>
              </w:rPr>
            </w:pPr>
            <w:r w:rsidRPr="00CB41FB">
              <w:rPr>
                <w:rFonts w:cstheme="minorHAnsi"/>
              </w:rPr>
              <w:t>18.47</w:t>
            </w:r>
          </w:p>
        </w:tc>
      </w:tr>
      <w:tr w:rsidR="00920FCE" w:rsidRPr="00CB41FB" w14:paraId="03528B19" w14:textId="77777777" w:rsidTr="00EC5D2A">
        <w:tc>
          <w:tcPr>
            <w:tcW w:w="851" w:type="dxa"/>
            <w:tcBorders>
              <w:top w:val="nil"/>
            </w:tcBorders>
          </w:tcPr>
          <w:p w14:paraId="13E4292A" w14:textId="77777777" w:rsidR="00920FCE" w:rsidRPr="00CB41FB" w:rsidRDefault="00920FCE" w:rsidP="003F0369">
            <w:pPr>
              <w:jc w:val="center"/>
              <w:rPr>
                <w:rFonts w:cstheme="minorHAnsi"/>
                <w:b/>
              </w:rPr>
            </w:pPr>
            <w:r w:rsidRPr="00CB41FB">
              <w:rPr>
                <w:rFonts w:cstheme="minorHAnsi"/>
                <w:b/>
              </w:rPr>
              <w:t>1000</w:t>
            </w:r>
          </w:p>
        </w:tc>
        <w:tc>
          <w:tcPr>
            <w:tcW w:w="1134" w:type="dxa"/>
            <w:tcBorders>
              <w:top w:val="nil"/>
            </w:tcBorders>
          </w:tcPr>
          <w:p w14:paraId="330BEDC6" w14:textId="77777777" w:rsidR="00920FCE" w:rsidRPr="00CB41FB" w:rsidRDefault="00920FCE" w:rsidP="003F0369">
            <w:pPr>
              <w:jc w:val="center"/>
              <w:rPr>
                <w:rFonts w:cstheme="minorHAnsi"/>
              </w:rPr>
            </w:pPr>
            <w:r w:rsidRPr="00CB41FB">
              <w:rPr>
                <w:rFonts w:cstheme="minorHAnsi"/>
              </w:rPr>
              <w:t>8.7</w:t>
            </w:r>
            <m:oMath>
              <m:r>
                <w:rPr>
                  <w:rFonts w:ascii="Cambria Math" w:hAnsi="Cambria Math" w:cstheme="minorHAnsi"/>
                </w:rPr>
                <m:t>×</m:t>
              </m:r>
            </m:oMath>
            <w:r w:rsidRPr="00CB41FB">
              <w:rPr>
                <w:rFonts w:cstheme="minorHAnsi"/>
              </w:rPr>
              <w:t>10</w:t>
            </w:r>
            <w:r w:rsidRPr="00CB41FB">
              <w:rPr>
                <w:rFonts w:cstheme="minorHAnsi"/>
                <w:vertAlign w:val="superscript"/>
              </w:rPr>
              <w:t>-12</w:t>
            </w:r>
          </w:p>
        </w:tc>
        <w:tc>
          <w:tcPr>
            <w:tcW w:w="850" w:type="dxa"/>
            <w:tcBorders>
              <w:top w:val="nil"/>
            </w:tcBorders>
          </w:tcPr>
          <w:p w14:paraId="6BADA3A3" w14:textId="77777777" w:rsidR="00920FCE" w:rsidRPr="00CB41FB" w:rsidRDefault="00920FCE" w:rsidP="003F0369">
            <w:pPr>
              <w:jc w:val="center"/>
              <w:rPr>
                <w:rFonts w:cstheme="minorHAnsi"/>
              </w:rPr>
            </w:pPr>
            <w:r w:rsidRPr="00CB41FB">
              <w:rPr>
                <w:rFonts w:cstheme="minorHAnsi"/>
              </w:rPr>
              <w:t>10800</w:t>
            </w:r>
          </w:p>
        </w:tc>
        <w:tc>
          <w:tcPr>
            <w:tcW w:w="1276" w:type="dxa"/>
            <w:tcBorders>
              <w:top w:val="nil"/>
            </w:tcBorders>
          </w:tcPr>
          <w:p w14:paraId="7F6B94D4" w14:textId="77777777" w:rsidR="00920FCE" w:rsidRPr="00CB41FB" w:rsidRDefault="00920FCE" w:rsidP="003F0369">
            <w:pPr>
              <w:jc w:val="center"/>
              <w:rPr>
                <w:rFonts w:cstheme="minorHAnsi"/>
              </w:rPr>
            </w:pPr>
            <w:r w:rsidRPr="00CB41FB">
              <w:rPr>
                <w:rFonts w:cstheme="minorHAnsi"/>
              </w:rPr>
              <w:t>61.41</w:t>
            </w:r>
          </w:p>
        </w:tc>
        <w:tc>
          <w:tcPr>
            <w:tcW w:w="1134" w:type="dxa"/>
            <w:tcBorders>
              <w:top w:val="nil"/>
            </w:tcBorders>
          </w:tcPr>
          <w:p w14:paraId="5D398984" w14:textId="77777777" w:rsidR="00920FCE" w:rsidRPr="00CB41FB" w:rsidRDefault="00920FCE" w:rsidP="003F0369">
            <w:pPr>
              <w:jc w:val="center"/>
              <w:rPr>
                <w:rFonts w:cstheme="minorHAnsi"/>
              </w:rPr>
            </w:pPr>
            <w:r w:rsidRPr="00CB41FB">
              <w:rPr>
                <w:rFonts w:cstheme="minorHAnsi"/>
              </w:rPr>
              <w:t>--</w:t>
            </w:r>
          </w:p>
        </w:tc>
        <w:tc>
          <w:tcPr>
            <w:tcW w:w="992" w:type="dxa"/>
            <w:tcBorders>
              <w:top w:val="nil"/>
            </w:tcBorders>
          </w:tcPr>
          <w:p w14:paraId="035D7A94" w14:textId="77777777" w:rsidR="00920FCE" w:rsidRPr="00CB41FB" w:rsidRDefault="00920FCE" w:rsidP="003F0369">
            <w:pPr>
              <w:jc w:val="center"/>
              <w:rPr>
                <w:rFonts w:cstheme="minorHAnsi"/>
              </w:rPr>
            </w:pPr>
            <w:r w:rsidRPr="00CB41FB">
              <w:rPr>
                <w:rFonts w:cstheme="minorHAnsi"/>
              </w:rPr>
              <w:t>--</w:t>
            </w:r>
          </w:p>
        </w:tc>
        <w:tc>
          <w:tcPr>
            <w:tcW w:w="1701" w:type="dxa"/>
            <w:tcBorders>
              <w:top w:val="nil"/>
            </w:tcBorders>
          </w:tcPr>
          <w:p w14:paraId="34342947" w14:textId="77777777" w:rsidR="00920FCE" w:rsidRPr="00CB41FB" w:rsidRDefault="00920FCE" w:rsidP="003F0369">
            <w:pPr>
              <w:jc w:val="center"/>
              <w:rPr>
                <w:rFonts w:cstheme="minorHAnsi"/>
              </w:rPr>
            </w:pPr>
            <w:r w:rsidRPr="00CB41FB">
              <w:rPr>
                <w:rFonts w:cstheme="minorHAnsi"/>
              </w:rPr>
              <w:t>--</w:t>
            </w:r>
          </w:p>
        </w:tc>
        <w:tc>
          <w:tcPr>
            <w:tcW w:w="851" w:type="dxa"/>
            <w:tcBorders>
              <w:top w:val="nil"/>
            </w:tcBorders>
          </w:tcPr>
          <w:p w14:paraId="50205465" w14:textId="77777777" w:rsidR="00920FCE" w:rsidRPr="00CB41FB" w:rsidRDefault="00920FCE" w:rsidP="003F0369">
            <w:pPr>
              <w:jc w:val="center"/>
              <w:rPr>
                <w:rFonts w:cstheme="minorHAnsi"/>
              </w:rPr>
            </w:pPr>
            <w:r w:rsidRPr="00CB41FB">
              <w:rPr>
                <w:rFonts w:cstheme="minorHAnsi"/>
              </w:rPr>
              <w:t>--</w:t>
            </w:r>
          </w:p>
        </w:tc>
      </w:tr>
    </w:tbl>
    <w:p w14:paraId="10AF00D9" w14:textId="77777777" w:rsidR="00920FCE" w:rsidRPr="00CB41FB" w:rsidRDefault="00920FCE" w:rsidP="003F0369">
      <w:pPr>
        <w:contextualSpacing/>
        <w:jc w:val="both"/>
        <w:rPr>
          <w:rFonts w:cstheme="minorHAnsi"/>
        </w:rPr>
      </w:pPr>
      <w:r w:rsidRPr="00CB41FB">
        <w:rPr>
          <w:rFonts w:cstheme="minorHAnsi"/>
        </w:rPr>
        <w:t xml:space="preserve">^ Le Claire approximation </w:t>
      </w:r>
    </w:p>
    <w:p w14:paraId="24C0323E" w14:textId="77777777" w:rsidR="00920FCE" w:rsidRPr="00CB41FB" w:rsidRDefault="00920FCE" w:rsidP="003F0369">
      <w:pPr>
        <w:jc w:val="both"/>
        <w:rPr>
          <w:rFonts w:cstheme="minorHAnsi"/>
        </w:rPr>
      </w:pPr>
      <w:r w:rsidRPr="00CB41FB">
        <w:rPr>
          <w:rFonts w:cstheme="minorHAnsi"/>
        </w:rPr>
        <w:t>^^ C</w:t>
      </w:r>
      <w:r w:rsidR="0023064B">
        <w:rPr>
          <w:rFonts w:cstheme="minorHAnsi"/>
        </w:rPr>
        <w:t xml:space="preserve">hung and </w:t>
      </w:r>
      <w:proofErr w:type="spellStart"/>
      <w:r w:rsidR="0023064B">
        <w:rPr>
          <w:rFonts w:cstheme="minorHAnsi"/>
        </w:rPr>
        <w:t>Wuensch</w:t>
      </w:r>
      <w:proofErr w:type="spellEnd"/>
      <w:r w:rsidR="0023064B">
        <w:rPr>
          <w:rFonts w:cstheme="minorHAnsi"/>
        </w:rPr>
        <w:t xml:space="preserve"> approximation </w:t>
      </w:r>
    </w:p>
    <w:p w14:paraId="7C5441D9" w14:textId="77777777" w:rsidR="00920FCE" w:rsidRPr="00CB41FB" w:rsidRDefault="00920FCE" w:rsidP="003F0369">
      <w:pPr>
        <w:jc w:val="both"/>
        <w:rPr>
          <w:rFonts w:cstheme="minorHAnsi"/>
        </w:rPr>
      </w:pPr>
      <w:r w:rsidRPr="00CB41FB">
        <w:rPr>
          <w:rFonts w:cstheme="minorHAnsi"/>
        </w:rPr>
        <w:t>Since the</w:t>
      </w:r>
      <w:r w:rsidR="00801465">
        <w:rPr>
          <w:rFonts w:cstheme="minorHAnsi"/>
        </w:rPr>
        <w:t xml:space="preserve"> two approximations</w:t>
      </w:r>
      <w:r w:rsidRPr="00CB41FB">
        <w:rPr>
          <w:rFonts w:cstheme="minorHAnsi"/>
        </w:rPr>
        <w:t xml:space="preserve"> only provide the grain boundary products with the width of the grain boundary included, the common approach to estimate the diffusion coefficient of the grain boundary is based on the assumption that the width of the grain boundary is in the nanometre scale</w:t>
      </w:r>
      <w:r w:rsidR="000A16F4">
        <w:rPr>
          <w:rFonts w:cstheme="minorHAnsi"/>
        </w:rPr>
        <w:t xml:space="preserve"> though the definition of </w:t>
      </w:r>
      <w:r w:rsidR="00ED7363">
        <w:rPr>
          <w:rFonts w:cstheme="minorHAnsi"/>
        </w:rPr>
        <w:t xml:space="preserve">a </w:t>
      </w:r>
      <w:r w:rsidR="000A16F4">
        <w:rPr>
          <w:rFonts w:cstheme="minorHAnsi"/>
        </w:rPr>
        <w:t>grain boundary</w:t>
      </w:r>
      <w:r w:rsidR="00ED7363">
        <w:rPr>
          <w:rFonts w:cstheme="minorHAnsi"/>
        </w:rPr>
        <w:t xml:space="preserve"> width</w:t>
      </w:r>
      <w:r w:rsidR="000A16F4">
        <w:rPr>
          <w:rFonts w:cstheme="minorHAnsi"/>
        </w:rPr>
        <w:t xml:space="preserve"> is still under debate</w:t>
      </w:r>
      <w:r w:rsidRPr="00CB41FB">
        <w:rPr>
          <w:rFonts w:cstheme="minorHAnsi"/>
        </w:rPr>
        <w:t xml:space="preserve">. </w:t>
      </w:r>
      <w:r w:rsidR="009D6CCA">
        <w:rPr>
          <w:rFonts w:cstheme="minorHAnsi"/>
        </w:rPr>
        <w:t xml:space="preserve">Using a value </w:t>
      </w:r>
      <w:r w:rsidR="003E1346">
        <w:rPr>
          <w:rFonts w:cstheme="minorHAnsi"/>
        </w:rPr>
        <w:t xml:space="preserve">for </w:t>
      </w:r>
      <w:r w:rsidR="009D6CCA" w:rsidRPr="009D6CCA">
        <w:rPr>
          <w:rFonts w:cstheme="minorHAnsi"/>
          <w:i/>
        </w:rPr>
        <w:t>δ</w:t>
      </w:r>
      <w:r w:rsidR="00A42474">
        <w:rPr>
          <w:rFonts w:cstheme="minorHAnsi"/>
        </w:rPr>
        <w:t xml:space="preserve"> of 1</w:t>
      </w:r>
      <w:r w:rsidR="001F10CA">
        <w:rPr>
          <w:rFonts w:cstheme="minorHAnsi"/>
        </w:rPr>
        <w:t xml:space="preserve"> </w:t>
      </w:r>
      <w:r w:rsidR="00A42474">
        <w:rPr>
          <w:rFonts w:cstheme="minorHAnsi"/>
        </w:rPr>
        <w:t>nm, estimation</w:t>
      </w:r>
      <w:r w:rsidR="009D6CCA">
        <w:rPr>
          <w:rFonts w:cstheme="minorHAnsi"/>
        </w:rPr>
        <w:t xml:space="preserve"> can be made of the grain boundary diffusivity. F</w:t>
      </w:r>
      <w:r w:rsidRPr="00CB41FB">
        <w:rPr>
          <w:rFonts w:cstheme="minorHAnsi"/>
        </w:rPr>
        <w:t xml:space="preserve">or the LSCrF73 material the grain </w:t>
      </w:r>
      <w:r w:rsidRPr="00172329">
        <w:rPr>
          <w:rFonts w:cstheme="minorHAnsi"/>
        </w:rPr>
        <w:t>boundary provides a much faster diffusion pathway for the oxygen species</w:t>
      </w:r>
      <w:r w:rsidR="003E1346">
        <w:rPr>
          <w:rFonts w:cstheme="minorHAnsi"/>
        </w:rPr>
        <w:t>,</w:t>
      </w:r>
      <w:r w:rsidRPr="00172329">
        <w:rPr>
          <w:rFonts w:cstheme="minorHAnsi"/>
        </w:rPr>
        <w:t xml:space="preserve"> by 3 to 4 orders of magnitude</w:t>
      </w:r>
      <w:r w:rsidR="003E1346">
        <w:rPr>
          <w:rFonts w:cstheme="minorHAnsi"/>
        </w:rPr>
        <w:t>,</w:t>
      </w:r>
      <w:r w:rsidRPr="00172329">
        <w:rPr>
          <w:rFonts w:cstheme="minorHAnsi"/>
        </w:rPr>
        <w:t xml:space="preserve"> than the bulk diffusion coefficients in the temperature range </w:t>
      </w:r>
      <w:r w:rsidR="002C27FE">
        <w:rPr>
          <w:rFonts w:cstheme="minorHAnsi"/>
        </w:rPr>
        <w:t xml:space="preserve">from </w:t>
      </w:r>
      <w:r w:rsidRPr="00172329">
        <w:rPr>
          <w:rFonts w:cstheme="minorHAnsi"/>
        </w:rPr>
        <w:t xml:space="preserve">700 </w:t>
      </w:r>
      <m:oMath>
        <m:r>
          <w:rPr>
            <w:rFonts w:ascii="Cambria Math" w:hAnsi="Cambria Math" w:cstheme="minorHAnsi"/>
          </w:rPr>
          <m:t>℃</m:t>
        </m:r>
      </m:oMath>
      <w:r w:rsidRPr="00172329">
        <w:rPr>
          <w:rFonts w:cstheme="minorHAnsi"/>
        </w:rPr>
        <w:t xml:space="preserve"> to 900 </w:t>
      </w:r>
      <m:oMath>
        <m:r>
          <w:rPr>
            <w:rFonts w:ascii="Cambria Math" w:hAnsi="Cambria Math" w:cstheme="minorHAnsi"/>
          </w:rPr>
          <m:t>℃</m:t>
        </m:r>
      </m:oMath>
      <w:r w:rsidRPr="00172329">
        <w:rPr>
          <w:rFonts w:cstheme="minorHAnsi"/>
        </w:rPr>
        <w:t>.</w:t>
      </w:r>
      <w:r w:rsidR="00EB69C9">
        <w:rPr>
          <w:rFonts w:cstheme="minorHAnsi"/>
        </w:rPr>
        <w:t xml:space="preserve"> </w:t>
      </w:r>
    </w:p>
    <w:p w14:paraId="476F0D0E" w14:textId="00210CAA" w:rsidR="00920FCE" w:rsidRDefault="00920FCE" w:rsidP="003F0369">
      <w:pPr>
        <w:jc w:val="both"/>
        <w:rPr>
          <w:rFonts w:cstheme="minorHAnsi"/>
        </w:rPr>
      </w:pPr>
      <w:r w:rsidRPr="00CB41FB">
        <w:rPr>
          <w:rFonts w:cstheme="minorHAnsi"/>
        </w:rPr>
        <w:t xml:space="preserve">Figure </w:t>
      </w:r>
      <w:r w:rsidR="00CF70E3">
        <w:rPr>
          <w:rFonts w:cstheme="minorHAnsi"/>
        </w:rPr>
        <w:t>1</w:t>
      </w:r>
      <w:r w:rsidR="003B3A65">
        <w:rPr>
          <w:rFonts w:cstheme="minorHAnsi"/>
        </w:rPr>
        <w:t>1</w:t>
      </w:r>
      <w:r w:rsidRPr="00CB41FB">
        <w:rPr>
          <w:rFonts w:cstheme="minorHAnsi"/>
        </w:rPr>
        <w:t xml:space="preserve"> is the Arrhenius plot of the activation energy of </w:t>
      </w:r>
      <w:proofErr w:type="spellStart"/>
      <w:r w:rsidRPr="00CB41FB">
        <w:rPr>
          <w:rFonts w:cstheme="minorHAnsi"/>
          <w:i/>
        </w:rPr>
        <w:t>D</w:t>
      </w:r>
      <w:r w:rsidRPr="00CB41FB">
        <w:rPr>
          <w:rFonts w:cstheme="minorHAnsi"/>
          <w:vertAlign w:val="subscript"/>
        </w:rPr>
        <w:t>gb</w:t>
      </w:r>
      <w:r w:rsidRPr="00CB41FB">
        <w:rPr>
          <w:rFonts w:cstheme="minorHAnsi"/>
        </w:rPr>
        <w:t>·</w:t>
      </w:r>
      <w:r w:rsidRPr="00CB41FB">
        <w:rPr>
          <w:rFonts w:cstheme="minorHAnsi"/>
          <w:i/>
        </w:rPr>
        <w:t>δ</w:t>
      </w:r>
      <w:proofErr w:type="spellEnd"/>
      <w:r w:rsidRPr="00CB41FB">
        <w:rPr>
          <w:rFonts w:cstheme="minorHAnsi"/>
        </w:rPr>
        <w:t xml:space="preserve"> based on both approximation methods. It is apparent that these two approximation equations provide very similar plots and the activation energy has been determined as 3.6(4) </w:t>
      </w:r>
      <w:proofErr w:type="spellStart"/>
      <w:r w:rsidRPr="00CB41FB">
        <w:rPr>
          <w:rFonts w:cstheme="minorHAnsi"/>
        </w:rPr>
        <w:t>eV</w:t>
      </w:r>
      <w:proofErr w:type="spellEnd"/>
      <w:r w:rsidRPr="00CB41FB">
        <w:rPr>
          <w:rFonts w:cstheme="minorHAnsi"/>
        </w:rPr>
        <w:t>. The error of the activation energy is based on the deviations of the linear fitting</w:t>
      </w:r>
      <w:r w:rsidR="003430FF">
        <w:rPr>
          <w:rFonts w:cstheme="minorHAnsi"/>
        </w:rPr>
        <w:t xml:space="preserve"> and because there are only three data points (</w:t>
      </w:r>
      <w:r w:rsidR="003430FF" w:rsidRPr="00CB41FB">
        <w:rPr>
          <w:rFonts w:cstheme="minorHAnsi"/>
        </w:rPr>
        <w:t xml:space="preserve">700 </w:t>
      </w:r>
      <m:oMath>
        <m:r>
          <w:rPr>
            <w:rFonts w:ascii="Cambria Math" w:hAnsi="Cambria Math" w:cstheme="minorHAnsi"/>
          </w:rPr>
          <m:t>℃</m:t>
        </m:r>
      </m:oMath>
      <w:r w:rsidR="003430FF">
        <w:rPr>
          <w:rFonts w:cstheme="minorHAnsi"/>
        </w:rPr>
        <w:t>, 8</w:t>
      </w:r>
      <w:r w:rsidR="003430FF" w:rsidRPr="00CB41FB">
        <w:rPr>
          <w:rFonts w:cstheme="minorHAnsi"/>
        </w:rPr>
        <w:t xml:space="preserve">00 </w:t>
      </w:r>
      <m:oMath>
        <m:r>
          <w:rPr>
            <w:rFonts w:ascii="Cambria Math" w:hAnsi="Cambria Math" w:cstheme="minorHAnsi"/>
          </w:rPr>
          <m:t>℃</m:t>
        </m:r>
      </m:oMath>
      <w:r w:rsidR="003430FF">
        <w:rPr>
          <w:rFonts w:cstheme="minorHAnsi"/>
        </w:rPr>
        <w:t xml:space="preserve"> and 9</w:t>
      </w:r>
      <w:r w:rsidR="003430FF" w:rsidRPr="00CB41FB">
        <w:rPr>
          <w:rFonts w:cstheme="minorHAnsi"/>
        </w:rPr>
        <w:t xml:space="preserve">00 </w:t>
      </w:r>
      <m:oMath>
        <m:r>
          <w:rPr>
            <w:rFonts w:ascii="Cambria Math" w:hAnsi="Cambria Math" w:cstheme="minorHAnsi"/>
          </w:rPr>
          <m:t>℃</m:t>
        </m:r>
      </m:oMath>
      <w:r w:rsidR="003430FF">
        <w:rPr>
          <w:rFonts w:cstheme="minorHAnsi"/>
        </w:rPr>
        <w:t xml:space="preserve">) the uncertainly of the activation energy </w:t>
      </w:r>
      <w:r w:rsidR="003E1346">
        <w:rPr>
          <w:rFonts w:cstheme="minorHAnsi"/>
        </w:rPr>
        <w:t>may be</w:t>
      </w:r>
      <w:r w:rsidR="003430FF">
        <w:rPr>
          <w:rFonts w:cstheme="minorHAnsi"/>
        </w:rPr>
        <w:t xml:space="preserve"> large</w:t>
      </w:r>
      <w:r w:rsidRPr="00CB41FB">
        <w:rPr>
          <w:rFonts w:cstheme="minorHAnsi"/>
        </w:rPr>
        <w:t>. Compared with the activation energy for the bulk diffusion (</w:t>
      </w:r>
      <w:proofErr w:type="spellStart"/>
      <w:r w:rsidRPr="00CB41FB">
        <w:rPr>
          <w:rFonts w:cstheme="minorHAnsi"/>
        </w:rPr>
        <w:t>Ea</w:t>
      </w:r>
      <w:proofErr w:type="spellEnd"/>
      <w:r w:rsidRPr="00CB41FB">
        <w:rPr>
          <w:rFonts w:cstheme="minorHAnsi"/>
        </w:rPr>
        <w:t xml:space="preserve"> = 3.0(2) </w:t>
      </w:r>
      <w:proofErr w:type="spellStart"/>
      <w:r w:rsidRPr="00CB41FB">
        <w:rPr>
          <w:rFonts w:cstheme="minorHAnsi"/>
        </w:rPr>
        <w:t>eV</w:t>
      </w:r>
      <w:proofErr w:type="spellEnd"/>
      <w:r w:rsidRPr="00CB41FB">
        <w:rPr>
          <w:rFonts w:cstheme="minorHAnsi"/>
        </w:rPr>
        <w:t xml:space="preserve">), </w:t>
      </w:r>
      <w:r w:rsidR="009D6CCA">
        <w:rPr>
          <w:rFonts w:cstheme="minorHAnsi"/>
        </w:rPr>
        <w:t xml:space="preserve">given the errors, the required energy for </w:t>
      </w:r>
      <w:r w:rsidRPr="00CB41FB">
        <w:rPr>
          <w:rFonts w:cstheme="minorHAnsi"/>
        </w:rPr>
        <w:t xml:space="preserve">the diffusion along the grain boundary </w:t>
      </w:r>
      <w:r w:rsidR="009D6CCA">
        <w:rPr>
          <w:rFonts w:cstheme="minorHAnsi"/>
        </w:rPr>
        <w:t>is very close to the diffusion through the bulk of the material.</w:t>
      </w:r>
    </w:p>
    <w:p w14:paraId="0A54A93B" w14:textId="77777777" w:rsidR="00920FCE" w:rsidRPr="00CB41FB" w:rsidRDefault="003120D0" w:rsidP="00920FCE">
      <w:pPr>
        <w:keepNext/>
        <w:spacing w:line="360" w:lineRule="auto"/>
        <w:jc w:val="center"/>
        <w:rPr>
          <w:rFonts w:cstheme="minorHAnsi"/>
        </w:rPr>
      </w:pPr>
      <w:r>
        <w:rPr>
          <w:rFonts w:cstheme="minorHAnsi"/>
          <w:noProof/>
          <w:lang w:val="en-US" w:eastAsia="en-US"/>
        </w:rPr>
        <w:lastRenderedPageBreak/>
        <w:drawing>
          <wp:inline distT="0" distB="0" distL="0" distR="0" wp14:anchorId="76736B1B" wp14:editId="44E0CFE3">
            <wp:extent cx="4506164" cy="331981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plots grain boundary.jpg"/>
                    <pic:cNvPicPr/>
                  </pic:nvPicPr>
                  <pic:blipFill rotWithShape="1">
                    <a:blip r:embed="rId20">
                      <a:extLst>
                        <a:ext uri="{28A0092B-C50C-407E-A947-70E740481C1C}">
                          <a14:useLocalDpi xmlns:a14="http://schemas.microsoft.com/office/drawing/2010/main" val="0"/>
                        </a:ext>
                      </a:extLst>
                    </a:blip>
                    <a:srcRect l="4850" t="8710" r="12300" b="4517"/>
                    <a:stretch/>
                  </pic:blipFill>
                  <pic:spPr bwMode="auto">
                    <a:xfrm>
                      <a:off x="0" y="0"/>
                      <a:ext cx="4511461" cy="3323717"/>
                    </a:xfrm>
                    <a:prstGeom prst="rect">
                      <a:avLst/>
                    </a:prstGeom>
                    <a:ln>
                      <a:noFill/>
                    </a:ln>
                    <a:extLst>
                      <a:ext uri="{53640926-AAD7-44d8-BBD7-CCE9431645EC}">
                        <a14:shadowObscured xmlns:a14="http://schemas.microsoft.com/office/drawing/2010/main"/>
                      </a:ext>
                    </a:extLst>
                  </pic:spPr>
                </pic:pic>
              </a:graphicData>
            </a:graphic>
          </wp:inline>
        </w:drawing>
      </w:r>
    </w:p>
    <w:p w14:paraId="6CECF96C" w14:textId="16EF0EC8" w:rsidR="003455FF" w:rsidRDefault="00920FCE" w:rsidP="00F23C88">
      <w:pPr>
        <w:pStyle w:val="Caption"/>
        <w:jc w:val="center"/>
        <w:rPr>
          <w:rFonts w:asciiTheme="minorHAnsi" w:hAnsiTheme="minorHAnsi" w:cstheme="minorHAnsi"/>
        </w:rPr>
      </w:pPr>
      <w:bookmarkStart w:id="12" w:name="_Toc485375876"/>
      <w:r w:rsidRPr="00CB41FB">
        <w:rPr>
          <w:rFonts w:asciiTheme="minorHAnsi" w:hAnsiTheme="minorHAnsi" w:cstheme="minorHAnsi"/>
          <w:b/>
        </w:rPr>
        <w:t xml:space="preserve">Figure </w:t>
      </w:r>
      <w:r w:rsidR="00CF70E3">
        <w:rPr>
          <w:rFonts w:asciiTheme="minorHAnsi" w:hAnsiTheme="minorHAnsi" w:cstheme="minorHAnsi"/>
          <w:b/>
        </w:rPr>
        <w:t>1</w:t>
      </w:r>
      <w:r w:rsidR="003B3A65">
        <w:rPr>
          <w:rFonts w:asciiTheme="minorHAnsi" w:hAnsiTheme="minorHAnsi" w:cstheme="minorHAnsi"/>
          <w:b/>
        </w:rPr>
        <w:t>1</w:t>
      </w:r>
      <w:r w:rsidRPr="00CB41FB">
        <w:rPr>
          <w:rFonts w:asciiTheme="minorHAnsi" w:hAnsiTheme="minorHAnsi" w:cstheme="minorHAnsi"/>
        </w:rPr>
        <w:t xml:space="preserve"> Activation energy of the </w:t>
      </w:r>
      <w:proofErr w:type="spellStart"/>
      <w:r w:rsidRPr="00CB41FB">
        <w:rPr>
          <w:rFonts w:asciiTheme="minorHAnsi" w:hAnsiTheme="minorHAnsi" w:cstheme="minorHAnsi"/>
          <w:i/>
        </w:rPr>
        <w:t>D</w:t>
      </w:r>
      <w:r w:rsidRPr="00CB41FB">
        <w:rPr>
          <w:rFonts w:asciiTheme="minorHAnsi" w:hAnsiTheme="minorHAnsi" w:cstheme="minorHAnsi"/>
          <w:vertAlign w:val="subscript"/>
        </w:rPr>
        <w:t>gb</w:t>
      </w:r>
      <w:r w:rsidRPr="00CB41FB">
        <w:rPr>
          <w:rFonts w:asciiTheme="minorHAnsi" w:hAnsiTheme="minorHAnsi" w:cstheme="minorHAnsi"/>
        </w:rPr>
        <w:t>·</w:t>
      </w:r>
      <w:r w:rsidRPr="00CB41FB">
        <w:rPr>
          <w:rFonts w:asciiTheme="minorHAnsi" w:hAnsiTheme="minorHAnsi" w:cstheme="minorHAnsi"/>
          <w:i/>
        </w:rPr>
        <w:t>δ</w:t>
      </w:r>
      <w:proofErr w:type="spellEnd"/>
      <w:r w:rsidRPr="00CB41FB">
        <w:rPr>
          <w:rFonts w:asciiTheme="minorHAnsi" w:hAnsiTheme="minorHAnsi" w:cstheme="minorHAnsi"/>
        </w:rPr>
        <w:t xml:space="preserve"> based on both the Chung and </w:t>
      </w:r>
      <w:proofErr w:type="spellStart"/>
      <w:r w:rsidRPr="00CB41FB">
        <w:rPr>
          <w:rFonts w:asciiTheme="minorHAnsi" w:hAnsiTheme="minorHAnsi" w:cstheme="minorHAnsi"/>
        </w:rPr>
        <w:t>Wuensch</w:t>
      </w:r>
      <w:proofErr w:type="spellEnd"/>
      <w:r w:rsidRPr="00CB41FB">
        <w:rPr>
          <w:rFonts w:asciiTheme="minorHAnsi" w:hAnsiTheme="minorHAnsi" w:cstheme="minorHAnsi"/>
        </w:rPr>
        <w:t xml:space="preserve"> approximation (black) and the Le Claire estimation (red)</w:t>
      </w:r>
      <w:bookmarkEnd w:id="12"/>
    </w:p>
    <w:p w14:paraId="5A299EE4" w14:textId="77777777" w:rsidR="00C66AEA" w:rsidRDefault="00C66AEA" w:rsidP="009553B7">
      <w:pPr>
        <w:jc w:val="both"/>
        <w:rPr>
          <w:rFonts w:cstheme="minorHAnsi"/>
        </w:rPr>
      </w:pPr>
    </w:p>
    <w:p w14:paraId="09C17802" w14:textId="43CAC1E5" w:rsidR="009553B7" w:rsidRPr="0026276E" w:rsidRDefault="009553B7" w:rsidP="009553B7">
      <w:pPr>
        <w:jc w:val="both"/>
        <w:rPr>
          <w:rFonts w:cstheme="minorHAnsi"/>
        </w:rPr>
      </w:pPr>
      <w:r>
        <w:rPr>
          <w:rFonts w:cstheme="minorHAnsi"/>
        </w:rPr>
        <w:t>I</w:t>
      </w:r>
      <w:r>
        <w:rPr>
          <w:rFonts w:cstheme="minorHAnsi" w:hint="eastAsia"/>
        </w:rPr>
        <w:t>n</w:t>
      </w:r>
      <w:r w:rsidR="00BF4C1C">
        <w:rPr>
          <w:rFonts w:cstheme="minorHAnsi"/>
        </w:rPr>
        <w:t xml:space="preserve"> the</w:t>
      </w:r>
      <w:r>
        <w:rPr>
          <w:rFonts w:cstheme="minorHAnsi"/>
        </w:rPr>
        <w:t xml:space="preserve"> literature, the oxygen diffusion data</w:t>
      </w:r>
      <w:r w:rsidR="003E1346">
        <w:rPr>
          <w:rFonts w:cstheme="minorHAnsi"/>
        </w:rPr>
        <w:t xml:space="preserve"> obtained</w:t>
      </w:r>
      <w:r>
        <w:rPr>
          <w:rFonts w:cstheme="minorHAnsi"/>
        </w:rPr>
        <w:t xml:space="preserve"> via the oxygen isotopic exchange technique tends to focus on good bulk diffusers and only limited values </w:t>
      </w:r>
      <w:r w:rsidRPr="00B63531">
        <w:rPr>
          <w:rFonts w:cstheme="minorHAnsi"/>
        </w:rPr>
        <w:t xml:space="preserve">of </w:t>
      </w:r>
      <w:proofErr w:type="spellStart"/>
      <w:r w:rsidRPr="00B63531">
        <w:rPr>
          <w:rFonts w:cstheme="minorHAnsi"/>
          <w:i/>
        </w:rPr>
        <w:t>D</w:t>
      </w:r>
      <w:r w:rsidRPr="00B63531">
        <w:rPr>
          <w:rFonts w:cstheme="minorHAnsi"/>
          <w:vertAlign w:val="subscript"/>
        </w:rPr>
        <w:t>gb</w:t>
      </w:r>
      <w:r w:rsidRPr="00B63531">
        <w:rPr>
          <w:rFonts w:cstheme="minorHAnsi"/>
        </w:rPr>
        <w:t>·</w:t>
      </w:r>
      <w:r w:rsidRPr="00B63531">
        <w:rPr>
          <w:rFonts w:cstheme="minorHAnsi"/>
          <w:i/>
        </w:rPr>
        <w:t>δ</w:t>
      </w:r>
      <w:proofErr w:type="spellEnd"/>
      <w:r w:rsidRPr="00B63531">
        <w:rPr>
          <w:rFonts w:cstheme="minorHAnsi"/>
        </w:rPr>
        <w:t xml:space="preserve"> are</w:t>
      </w:r>
      <w:r>
        <w:rPr>
          <w:rFonts w:cstheme="minorHAnsi"/>
        </w:rPr>
        <w:t xml:space="preserve"> reported for </w:t>
      </w:r>
      <w:proofErr w:type="spellStart"/>
      <w:r>
        <w:rPr>
          <w:rFonts w:cstheme="minorHAnsi"/>
        </w:rPr>
        <w:t>perovskites</w:t>
      </w:r>
      <w:proofErr w:type="spellEnd"/>
      <w:r>
        <w:rPr>
          <w:rFonts w:cstheme="minorHAnsi"/>
        </w:rPr>
        <w:t xml:space="preserve">, among which the grain boundary products are measured predominantly on LSM materials including both </w:t>
      </w:r>
      <w:r w:rsidR="00E85377">
        <w:rPr>
          <w:rFonts w:cstheme="minorHAnsi"/>
        </w:rPr>
        <w:t>pellet</w:t>
      </w:r>
      <w:r>
        <w:rPr>
          <w:rFonts w:cstheme="minorHAnsi"/>
        </w:rPr>
        <w:t xml:space="preserve"> </w:t>
      </w:r>
      <w:r w:rsidR="00D031C0">
        <w:rPr>
          <w:rFonts w:cstheme="minorHAnsi"/>
        </w:rPr>
        <w:t>and thin film samples. Figure 1</w:t>
      </w:r>
      <w:r w:rsidR="003B3A65">
        <w:rPr>
          <w:rFonts w:cstheme="minorHAnsi"/>
        </w:rPr>
        <w:t>2</w:t>
      </w:r>
      <w:r>
        <w:rPr>
          <w:rFonts w:cstheme="minorHAnsi"/>
        </w:rPr>
        <w:t xml:space="preserve"> compares the grain boundary product </w:t>
      </w:r>
      <w:proofErr w:type="spellStart"/>
      <w:r w:rsidRPr="00B63531">
        <w:rPr>
          <w:rFonts w:cstheme="minorHAnsi"/>
          <w:i/>
        </w:rPr>
        <w:t>D</w:t>
      </w:r>
      <w:r w:rsidRPr="00B63531">
        <w:rPr>
          <w:rFonts w:cstheme="minorHAnsi"/>
          <w:vertAlign w:val="subscript"/>
        </w:rPr>
        <w:t>gb</w:t>
      </w:r>
      <w:r w:rsidRPr="00B63531">
        <w:rPr>
          <w:rFonts w:cstheme="minorHAnsi"/>
        </w:rPr>
        <w:t>·</w:t>
      </w:r>
      <w:r w:rsidRPr="00B63531">
        <w:rPr>
          <w:rFonts w:cstheme="minorHAnsi"/>
          <w:i/>
        </w:rPr>
        <w:t>δ</w:t>
      </w:r>
      <w:proofErr w:type="spellEnd"/>
      <w:r>
        <w:rPr>
          <w:rFonts w:cstheme="minorHAnsi"/>
        </w:rPr>
        <w:t xml:space="preserve"> </w:t>
      </w:r>
      <w:r w:rsidR="00E85377">
        <w:rPr>
          <w:rFonts w:cstheme="minorHAnsi"/>
        </w:rPr>
        <w:t xml:space="preserve">of LSCrF73 </w:t>
      </w:r>
      <w:r>
        <w:rPr>
          <w:rFonts w:cstheme="minorHAnsi"/>
        </w:rPr>
        <w:t xml:space="preserve">with the material reported in </w:t>
      </w:r>
      <w:r w:rsidR="003E1346">
        <w:rPr>
          <w:rFonts w:cstheme="minorHAnsi"/>
        </w:rPr>
        <w:t xml:space="preserve">the </w:t>
      </w:r>
      <w:r>
        <w:rPr>
          <w:rFonts w:cstheme="minorHAnsi"/>
        </w:rPr>
        <w:t>literature. It can be seen that</w:t>
      </w:r>
      <w:r w:rsidR="003E1346">
        <w:rPr>
          <w:rFonts w:cstheme="minorHAnsi"/>
        </w:rPr>
        <w:t xml:space="preserve"> the</w:t>
      </w:r>
      <w:r>
        <w:rPr>
          <w:rFonts w:cstheme="minorHAnsi"/>
        </w:rPr>
        <w:t xml:space="preserve"> grain boundary diffusion product</w:t>
      </w:r>
      <w:r w:rsidR="00E85377">
        <w:rPr>
          <w:rFonts w:cstheme="minorHAnsi"/>
        </w:rPr>
        <w:t xml:space="preserve"> </w:t>
      </w:r>
      <w:r w:rsidRPr="00342171">
        <w:rPr>
          <w:rFonts w:cstheme="minorHAnsi"/>
        </w:rPr>
        <w:t xml:space="preserve">of the lead </w:t>
      </w:r>
      <w:proofErr w:type="spellStart"/>
      <w:r w:rsidRPr="00342171">
        <w:rPr>
          <w:rFonts w:cstheme="minorHAnsi"/>
        </w:rPr>
        <w:t>zir</w:t>
      </w:r>
      <w:r w:rsidR="00E85377">
        <w:rPr>
          <w:rFonts w:cstheme="minorHAnsi"/>
        </w:rPr>
        <w:t>conate</w:t>
      </w:r>
      <w:proofErr w:type="spellEnd"/>
      <w:r w:rsidR="00E85377">
        <w:rPr>
          <w:rFonts w:cstheme="minorHAnsi"/>
        </w:rPr>
        <w:t xml:space="preserve"> </w:t>
      </w:r>
      <w:proofErr w:type="spellStart"/>
      <w:r w:rsidR="00E85377">
        <w:rPr>
          <w:rFonts w:cstheme="minorHAnsi"/>
        </w:rPr>
        <w:t>titanate</w:t>
      </w:r>
      <w:proofErr w:type="spellEnd"/>
      <w:r w:rsidR="00E85377">
        <w:rPr>
          <w:rFonts w:cstheme="minorHAnsi"/>
        </w:rPr>
        <w:t xml:space="preserve"> (PZT) material is</w:t>
      </w:r>
      <w:r w:rsidRPr="00342171">
        <w:rPr>
          <w:rFonts w:cstheme="minorHAnsi"/>
        </w:rPr>
        <w:t xml:space="preserve"> orders of magnitude higher than most reported materials. Moreover</w:t>
      </w:r>
      <w:r w:rsidR="00BF4C1C">
        <w:rPr>
          <w:rFonts w:cstheme="minorHAnsi"/>
        </w:rPr>
        <w:t>, it</w:t>
      </w:r>
      <w:r w:rsidR="003E1346">
        <w:rPr>
          <w:rFonts w:cstheme="minorHAnsi"/>
        </w:rPr>
        <w:t xml:space="preserve"> is</w:t>
      </w:r>
      <w:r w:rsidR="00BF4C1C">
        <w:rPr>
          <w:rFonts w:cstheme="minorHAnsi"/>
        </w:rPr>
        <w:t xml:space="preserve"> surprising</w:t>
      </w:r>
      <w:r>
        <w:rPr>
          <w:rFonts w:cstheme="minorHAnsi"/>
        </w:rPr>
        <w:t xml:space="preserve"> to see that the grain boundary product </w:t>
      </w:r>
      <w:proofErr w:type="spellStart"/>
      <w:r w:rsidRPr="00B63531">
        <w:rPr>
          <w:rFonts w:cstheme="minorHAnsi"/>
          <w:i/>
        </w:rPr>
        <w:t>D</w:t>
      </w:r>
      <w:r w:rsidRPr="00B63531">
        <w:rPr>
          <w:rFonts w:cstheme="minorHAnsi"/>
          <w:vertAlign w:val="subscript"/>
        </w:rPr>
        <w:t>gb</w:t>
      </w:r>
      <w:r w:rsidRPr="00B63531">
        <w:rPr>
          <w:rFonts w:cstheme="minorHAnsi"/>
        </w:rPr>
        <w:t>·</w:t>
      </w:r>
      <w:r w:rsidRPr="00B63531">
        <w:rPr>
          <w:rFonts w:cstheme="minorHAnsi"/>
          <w:i/>
        </w:rPr>
        <w:t>δ</w:t>
      </w:r>
      <w:proofErr w:type="spellEnd"/>
      <w:r>
        <w:rPr>
          <w:rFonts w:cstheme="minorHAnsi"/>
        </w:rPr>
        <w:t xml:space="preserve"> </w:t>
      </w:r>
      <w:r w:rsidRPr="006B13F0">
        <w:rPr>
          <w:rFonts w:cstheme="minorHAnsi"/>
        </w:rPr>
        <w:t>of La</w:t>
      </w:r>
      <w:r w:rsidRPr="006B13F0">
        <w:rPr>
          <w:rFonts w:cstheme="minorHAnsi"/>
          <w:vertAlign w:val="subscript"/>
        </w:rPr>
        <w:t>0.7</w:t>
      </w:r>
      <w:r w:rsidRPr="006B13F0">
        <w:rPr>
          <w:rFonts w:cstheme="minorHAnsi"/>
        </w:rPr>
        <w:t>Ca</w:t>
      </w:r>
      <w:r w:rsidRPr="006B13F0">
        <w:rPr>
          <w:rFonts w:cstheme="minorHAnsi"/>
          <w:vertAlign w:val="subscript"/>
        </w:rPr>
        <w:t>0.3</w:t>
      </w:r>
      <w:r w:rsidRPr="006B13F0">
        <w:rPr>
          <w:rFonts w:cstheme="minorHAnsi"/>
        </w:rPr>
        <w:t>CrO</w:t>
      </w:r>
      <w:r w:rsidRPr="006B13F0">
        <w:rPr>
          <w:rFonts w:cstheme="minorHAnsi"/>
          <w:vertAlign w:val="subscript"/>
        </w:rPr>
        <w:t>3</w:t>
      </w:r>
      <w:r w:rsidRPr="006B13F0">
        <w:rPr>
          <w:rFonts w:cstheme="minorHAnsi"/>
        </w:rPr>
        <w:t xml:space="preserve"> is almost 5 orders of magnitude higher than its analogous material La</w:t>
      </w:r>
      <w:r w:rsidRPr="006B13F0">
        <w:rPr>
          <w:rFonts w:cstheme="minorHAnsi"/>
          <w:vertAlign w:val="subscript"/>
        </w:rPr>
        <w:t>0.8</w:t>
      </w:r>
      <w:r w:rsidRPr="006B13F0">
        <w:rPr>
          <w:rFonts w:cstheme="minorHAnsi"/>
        </w:rPr>
        <w:t>Ca</w:t>
      </w:r>
      <w:r w:rsidRPr="006B13F0">
        <w:rPr>
          <w:rFonts w:cstheme="minorHAnsi"/>
          <w:vertAlign w:val="subscript"/>
        </w:rPr>
        <w:t>0.2</w:t>
      </w:r>
      <w:r w:rsidRPr="006B13F0">
        <w:rPr>
          <w:rFonts w:cstheme="minorHAnsi"/>
        </w:rPr>
        <w:t>CrO</w:t>
      </w:r>
      <w:r w:rsidRPr="006B13F0">
        <w:rPr>
          <w:rFonts w:cstheme="minorHAnsi"/>
          <w:vertAlign w:val="subscript"/>
        </w:rPr>
        <w:t>3</w:t>
      </w:r>
      <w:r w:rsidRPr="006B13F0">
        <w:rPr>
          <w:rFonts w:cstheme="minorHAnsi"/>
        </w:rPr>
        <w:t xml:space="preserve">. </w:t>
      </w:r>
      <w:r>
        <w:rPr>
          <w:rFonts w:cstheme="minorHAnsi"/>
        </w:rPr>
        <w:t xml:space="preserve">Since the oxygen diffusion measurement on the </w:t>
      </w:r>
      <w:r w:rsidRPr="006B13F0">
        <w:rPr>
          <w:rFonts w:cstheme="minorHAnsi"/>
        </w:rPr>
        <w:t>La</w:t>
      </w:r>
      <w:r w:rsidRPr="006B13F0">
        <w:rPr>
          <w:rFonts w:cstheme="minorHAnsi"/>
          <w:vertAlign w:val="subscript"/>
        </w:rPr>
        <w:t>0.7</w:t>
      </w:r>
      <w:r w:rsidRPr="006B13F0">
        <w:rPr>
          <w:rFonts w:cstheme="minorHAnsi"/>
        </w:rPr>
        <w:t>Ca</w:t>
      </w:r>
      <w:r w:rsidRPr="006B13F0">
        <w:rPr>
          <w:rFonts w:cstheme="minorHAnsi"/>
          <w:vertAlign w:val="subscript"/>
        </w:rPr>
        <w:t>0.3</w:t>
      </w:r>
      <w:r w:rsidRPr="006B13F0">
        <w:rPr>
          <w:rFonts w:cstheme="minorHAnsi"/>
        </w:rPr>
        <w:t>CrO</w:t>
      </w:r>
      <w:r w:rsidRPr="006B13F0">
        <w:rPr>
          <w:rFonts w:cstheme="minorHAnsi"/>
          <w:vertAlign w:val="subscript"/>
        </w:rPr>
        <w:t>3</w:t>
      </w:r>
      <w:r>
        <w:rPr>
          <w:rFonts w:cstheme="minorHAnsi"/>
        </w:rPr>
        <w:t xml:space="preserve"> material is sparse, experiments should be repeat</w:t>
      </w:r>
      <w:r w:rsidR="003E1346">
        <w:rPr>
          <w:rFonts w:cstheme="minorHAnsi"/>
        </w:rPr>
        <w:t>ed</w:t>
      </w:r>
      <w:r>
        <w:rPr>
          <w:rFonts w:cstheme="minorHAnsi"/>
        </w:rPr>
        <w:t xml:space="preserve"> to conf</w:t>
      </w:r>
      <w:r w:rsidR="00F745B2">
        <w:rPr>
          <w:rFonts w:cstheme="minorHAnsi"/>
        </w:rPr>
        <w:t>irm the validity of the value</w:t>
      </w:r>
      <w:r w:rsidR="00E85377">
        <w:rPr>
          <w:rFonts w:cstheme="minorHAnsi"/>
        </w:rPr>
        <w:t>.</w:t>
      </w:r>
      <w:r>
        <w:rPr>
          <w:rFonts w:cstheme="minorHAnsi"/>
        </w:rPr>
        <w:t xml:space="preserve"> For the material studied in</w:t>
      </w:r>
      <w:r w:rsidR="003E1346">
        <w:rPr>
          <w:rFonts w:cstheme="minorHAnsi"/>
        </w:rPr>
        <w:t xml:space="preserve"> this work, the grain boundary</w:t>
      </w:r>
      <w:r>
        <w:rPr>
          <w:rFonts w:cstheme="minorHAnsi"/>
        </w:rPr>
        <w:t xml:space="preserve"> product </w:t>
      </w:r>
      <w:proofErr w:type="spellStart"/>
      <w:r w:rsidRPr="00B63531">
        <w:rPr>
          <w:rFonts w:cstheme="minorHAnsi"/>
          <w:i/>
        </w:rPr>
        <w:t>D</w:t>
      </w:r>
      <w:r w:rsidRPr="00B63531">
        <w:rPr>
          <w:rFonts w:cstheme="minorHAnsi"/>
          <w:vertAlign w:val="subscript"/>
        </w:rPr>
        <w:t>gb</w:t>
      </w:r>
      <w:r w:rsidRPr="00B63531">
        <w:rPr>
          <w:rFonts w:cstheme="minorHAnsi"/>
        </w:rPr>
        <w:t>·</w:t>
      </w:r>
      <w:r w:rsidRPr="00B63531">
        <w:rPr>
          <w:rFonts w:cstheme="minorHAnsi"/>
          <w:i/>
        </w:rPr>
        <w:t>δ</w:t>
      </w:r>
      <w:proofErr w:type="spellEnd"/>
      <w:r>
        <w:rPr>
          <w:rFonts w:cstheme="minorHAnsi"/>
        </w:rPr>
        <w:t xml:space="preserve"> </w:t>
      </w:r>
      <w:r w:rsidRPr="006B13F0">
        <w:rPr>
          <w:rFonts w:cstheme="minorHAnsi"/>
        </w:rPr>
        <w:t>of</w:t>
      </w:r>
      <w:r>
        <w:rPr>
          <w:rFonts w:cstheme="minorHAnsi"/>
        </w:rPr>
        <w:t xml:space="preserve"> the LSCrF73 material is higher than most of the reported data for the LSM materials. For all these materials, increasing the volume percentage of grain boundaries may be a lever to increase the oxygen diffusion behaviour.</w:t>
      </w:r>
    </w:p>
    <w:p w14:paraId="5E259CC5" w14:textId="77777777" w:rsidR="0026656C" w:rsidRDefault="0026656C" w:rsidP="0026656C"/>
    <w:p w14:paraId="63FC2CAC" w14:textId="77777777" w:rsidR="004B2000" w:rsidRDefault="005D695C" w:rsidP="00595311">
      <w:pPr>
        <w:jc w:val="center"/>
      </w:pPr>
      <w:r>
        <w:rPr>
          <w:noProof/>
          <w:lang w:val="en-US" w:eastAsia="en-US"/>
        </w:rPr>
        <w:lastRenderedPageBreak/>
        <w:drawing>
          <wp:inline distT="0" distB="0" distL="0" distR="0" wp14:anchorId="7F9412A6" wp14:editId="6E9C6CAD">
            <wp:extent cx="4806086" cy="315494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jpg"/>
                    <pic:cNvPicPr/>
                  </pic:nvPicPr>
                  <pic:blipFill rotWithShape="1">
                    <a:blip r:embed="rId21">
                      <a:extLst>
                        <a:ext uri="{28A0092B-C50C-407E-A947-70E740481C1C}">
                          <a14:useLocalDpi xmlns:a14="http://schemas.microsoft.com/office/drawing/2010/main" val="0"/>
                        </a:ext>
                      </a:extLst>
                    </a:blip>
                    <a:srcRect l="4722" t="6578" b="3870"/>
                    <a:stretch/>
                  </pic:blipFill>
                  <pic:spPr bwMode="auto">
                    <a:xfrm>
                      <a:off x="0" y="0"/>
                      <a:ext cx="4806086" cy="3154948"/>
                    </a:xfrm>
                    <a:prstGeom prst="rect">
                      <a:avLst/>
                    </a:prstGeom>
                    <a:ln>
                      <a:noFill/>
                    </a:ln>
                    <a:extLst>
                      <a:ext uri="{53640926-AAD7-44d8-BBD7-CCE9431645EC}">
                        <a14:shadowObscured xmlns:a14="http://schemas.microsoft.com/office/drawing/2010/main"/>
                      </a:ext>
                    </a:extLst>
                  </pic:spPr>
                </pic:pic>
              </a:graphicData>
            </a:graphic>
          </wp:inline>
        </w:drawing>
      </w:r>
    </w:p>
    <w:p w14:paraId="5C4AAD08" w14:textId="22BE80F0" w:rsidR="002D50C7" w:rsidRPr="00FA77AC" w:rsidRDefault="00CF70E3" w:rsidP="00FA77AC">
      <w:pPr>
        <w:jc w:val="center"/>
        <w:rPr>
          <w:sz w:val="20"/>
        </w:rPr>
      </w:pPr>
      <w:r>
        <w:rPr>
          <w:b/>
          <w:sz w:val="20"/>
        </w:rPr>
        <w:t>Figure 1</w:t>
      </w:r>
      <w:r w:rsidR="003B3A65">
        <w:rPr>
          <w:b/>
          <w:sz w:val="20"/>
        </w:rPr>
        <w:t>2</w:t>
      </w:r>
      <w:r w:rsidR="004B2000" w:rsidRPr="00FA77AC">
        <w:rPr>
          <w:sz w:val="20"/>
        </w:rPr>
        <w:t xml:space="preserve"> </w:t>
      </w:r>
      <w:r w:rsidR="004B2000" w:rsidRPr="00FA77AC">
        <w:rPr>
          <w:rFonts w:cstheme="minorHAnsi"/>
          <w:sz w:val="20"/>
        </w:rPr>
        <w:t xml:space="preserve">Comparison of the grain boundary products </w:t>
      </w:r>
      <w:proofErr w:type="spellStart"/>
      <w:r w:rsidR="004B2000" w:rsidRPr="00FA77AC">
        <w:rPr>
          <w:rFonts w:cstheme="minorHAnsi"/>
          <w:i/>
          <w:sz w:val="20"/>
        </w:rPr>
        <w:t>D</w:t>
      </w:r>
      <w:r w:rsidR="004B2000" w:rsidRPr="00FA77AC">
        <w:rPr>
          <w:rFonts w:cstheme="minorHAnsi"/>
          <w:sz w:val="20"/>
          <w:vertAlign w:val="subscript"/>
        </w:rPr>
        <w:t>gb</w:t>
      </w:r>
      <w:r w:rsidR="004B2000" w:rsidRPr="00FA77AC">
        <w:rPr>
          <w:rFonts w:cstheme="minorHAnsi"/>
          <w:sz w:val="20"/>
        </w:rPr>
        <w:t>·</w:t>
      </w:r>
      <w:r w:rsidR="004B2000" w:rsidRPr="00FA77AC">
        <w:rPr>
          <w:rFonts w:cstheme="minorHAnsi"/>
          <w:i/>
          <w:sz w:val="20"/>
        </w:rPr>
        <w:t>δ</w:t>
      </w:r>
      <w:proofErr w:type="spellEnd"/>
      <w:r w:rsidR="004B2000" w:rsidRPr="00FA77AC">
        <w:rPr>
          <w:rFonts w:cstheme="minorHAnsi"/>
          <w:sz w:val="20"/>
        </w:rPr>
        <w:t xml:space="preserve"> between the LSCrF73 material and the materials reported in literature: 1-</w:t>
      </w:r>
      <w:r w:rsidR="002C614A" w:rsidRPr="00FA77AC">
        <w:rPr>
          <w:rFonts w:cstheme="minorHAnsi"/>
          <w:sz w:val="20"/>
        </w:rPr>
        <w:t xml:space="preserve"> PZT </w:t>
      </w:r>
      <w:r w:rsidR="004B2000" w:rsidRPr="00FA77AC">
        <w:rPr>
          <w:rFonts w:cstheme="minorHAnsi"/>
          <w:sz w:val="20"/>
        </w:rPr>
        <w:t>(</w:t>
      </w:r>
      <w:r w:rsidR="002C614A" w:rsidRPr="00FA77AC">
        <w:rPr>
          <w:rFonts w:cstheme="minorHAnsi"/>
          <w:sz w:val="20"/>
        </w:rPr>
        <w:t xml:space="preserve">Lead </w:t>
      </w:r>
      <w:proofErr w:type="spellStart"/>
      <w:r w:rsidR="002C614A" w:rsidRPr="00FA77AC">
        <w:rPr>
          <w:rFonts w:cstheme="minorHAnsi"/>
          <w:sz w:val="20"/>
        </w:rPr>
        <w:t>zirconate</w:t>
      </w:r>
      <w:proofErr w:type="spellEnd"/>
      <w:r w:rsidR="002C614A" w:rsidRPr="00FA77AC">
        <w:rPr>
          <w:rFonts w:cstheme="minorHAnsi"/>
          <w:sz w:val="20"/>
        </w:rPr>
        <w:t xml:space="preserve"> </w:t>
      </w:r>
      <w:proofErr w:type="spellStart"/>
      <w:r w:rsidR="002C614A" w:rsidRPr="00FA77AC">
        <w:rPr>
          <w:rFonts w:cstheme="minorHAnsi"/>
          <w:sz w:val="20"/>
        </w:rPr>
        <w:t>titanate</w:t>
      </w:r>
      <w:proofErr w:type="spellEnd"/>
      <w:r w:rsidR="004B2000" w:rsidRPr="00FA77AC">
        <w:rPr>
          <w:rFonts w:cstheme="minorHAnsi"/>
          <w:sz w:val="20"/>
        </w:rPr>
        <w:t>)</w:t>
      </w:r>
      <w:r w:rsidR="005B3708">
        <w:rPr>
          <w:rFonts w:cstheme="minorHAnsi"/>
          <w:sz w:val="20"/>
        </w:rPr>
        <w:t>[48]</w:t>
      </w:r>
      <w:r w:rsidR="000E3150" w:rsidRPr="00FA77AC">
        <w:rPr>
          <w:rFonts w:cstheme="minorHAnsi"/>
          <w:sz w:val="20"/>
        </w:rPr>
        <w:t>; 2-LSCrF73 from this work; 3-</w:t>
      </w:r>
      <w:r w:rsidR="002C614A" w:rsidRPr="00FA77AC">
        <w:rPr>
          <w:rFonts w:cstheme="minorHAnsi"/>
          <w:sz w:val="20"/>
        </w:rPr>
        <w:t xml:space="preserve"> LSM82-</w:t>
      </w:r>
      <w:r w:rsidR="000E3150" w:rsidRPr="00FA77AC">
        <w:rPr>
          <w:rFonts w:cstheme="minorHAnsi"/>
          <w:sz w:val="20"/>
        </w:rPr>
        <w:t>La</w:t>
      </w:r>
      <w:r w:rsidR="000E3150" w:rsidRPr="00FA77AC">
        <w:rPr>
          <w:rFonts w:cstheme="minorHAnsi"/>
          <w:sz w:val="20"/>
          <w:vertAlign w:val="subscript"/>
        </w:rPr>
        <w:t>0.8</w:t>
      </w:r>
      <w:r w:rsidR="000E3150" w:rsidRPr="00FA77AC">
        <w:rPr>
          <w:rFonts w:cstheme="minorHAnsi"/>
          <w:sz w:val="20"/>
        </w:rPr>
        <w:t>Sr</w:t>
      </w:r>
      <w:r w:rsidR="000E3150" w:rsidRPr="00FA77AC">
        <w:rPr>
          <w:rFonts w:cstheme="minorHAnsi"/>
          <w:sz w:val="20"/>
          <w:vertAlign w:val="subscript"/>
        </w:rPr>
        <w:t>0.2</w:t>
      </w:r>
      <w:r w:rsidR="000E3150" w:rsidRPr="00FA77AC">
        <w:rPr>
          <w:rFonts w:cstheme="minorHAnsi"/>
          <w:sz w:val="20"/>
        </w:rPr>
        <w:t>MnO</w:t>
      </w:r>
      <w:r w:rsidR="000E3150" w:rsidRPr="00FA77AC">
        <w:rPr>
          <w:rFonts w:cstheme="minorHAnsi"/>
          <w:sz w:val="20"/>
          <w:vertAlign w:val="subscript"/>
        </w:rPr>
        <w:t>3+</w:t>
      </w:r>
      <w:r w:rsidR="000E3150" w:rsidRPr="00FA77AC">
        <w:rPr>
          <w:rFonts w:cstheme="minorHAnsi"/>
          <w:i/>
          <w:sz w:val="20"/>
          <w:vertAlign w:val="subscript"/>
        </w:rPr>
        <w:t>δ</w:t>
      </w:r>
      <w:r w:rsidR="005B3708">
        <w:rPr>
          <w:rFonts w:cstheme="minorHAnsi"/>
          <w:i/>
          <w:sz w:val="20"/>
          <w:vertAlign w:val="subscript"/>
        </w:rPr>
        <w:t xml:space="preserve"> </w:t>
      </w:r>
      <w:r w:rsidR="005B3708">
        <w:rPr>
          <w:rFonts w:cstheme="minorHAnsi"/>
          <w:sz w:val="20"/>
        </w:rPr>
        <w:t>[28]</w:t>
      </w:r>
      <w:r w:rsidR="000E3150" w:rsidRPr="00FA77AC">
        <w:rPr>
          <w:rFonts w:cstheme="minorHAnsi"/>
          <w:sz w:val="20"/>
        </w:rPr>
        <w:t>; 4-La</w:t>
      </w:r>
      <w:r w:rsidR="000E3150" w:rsidRPr="00FA77AC">
        <w:rPr>
          <w:rFonts w:cstheme="minorHAnsi"/>
          <w:sz w:val="20"/>
          <w:vertAlign w:val="subscript"/>
        </w:rPr>
        <w:t>0.9</w:t>
      </w:r>
      <w:r w:rsidR="000E3150" w:rsidRPr="00FA77AC">
        <w:rPr>
          <w:rFonts w:cstheme="minorHAnsi"/>
          <w:sz w:val="20"/>
        </w:rPr>
        <w:t>MnO</w:t>
      </w:r>
      <w:r w:rsidR="000E3150" w:rsidRPr="00FA77AC">
        <w:rPr>
          <w:rFonts w:cstheme="minorHAnsi"/>
          <w:sz w:val="20"/>
          <w:vertAlign w:val="subscript"/>
        </w:rPr>
        <w:t>3±</w:t>
      </w:r>
      <w:r w:rsidR="000E3150" w:rsidRPr="00FA77AC">
        <w:rPr>
          <w:rFonts w:cstheme="minorHAnsi"/>
          <w:i/>
          <w:sz w:val="20"/>
          <w:vertAlign w:val="subscript"/>
        </w:rPr>
        <w:t>δ</w:t>
      </w:r>
      <w:r w:rsidR="005B3708">
        <w:rPr>
          <w:rFonts w:cstheme="minorHAnsi"/>
          <w:i/>
          <w:sz w:val="20"/>
          <w:vertAlign w:val="subscript"/>
        </w:rPr>
        <w:t xml:space="preserve"> </w:t>
      </w:r>
      <w:r w:rsidR="005B3708">
        <w:rPr>
          <w:rFonts w:cstheme="minorHAnsi"/>
          <w:sz w:val="20"/>
        </w:rPr>
        <w:t>[49]</w:t>
      </w:r>
      <w:r w:rsidR="000E3150" w:rsidRPr="00FA77AC">
        <w:rPr>
          <w:rFonts w:cstheme="minorHAnsi"/>
          <w:sz w:val="20"/>
        </w:rPr>
        <w:t>; 5-La</w:t>
      </w:r>
      <w:r w:rsidR="000E3150" w:rsidRPr="00FA77AC">
        <w:rPr>
          <w:rFonts w:cstheme="minorHAnsi"/>
          <w:sz w:val="20"/>
          <w:vertAlign w:val="subscript"/>
        </w:rPr>
        <w:t>0.8</w:t>
      </w:r>
      <w:r w:rsidR="000E3150" w:rsidRPr="00FA77AC">
        <w:rPr>
          <w:rFonts w:cstheme="minorHAnsi"/>
          <w:sz w:val="20"/>
        </w:rPr>
        <w:t>Ca</w:t>
      </w:r>
      <w:r w:rsidR="000E3150" w:rsidRPr="00FA77AC">
        <w:rPr>
          <w:rFonts w:cstheme="minorHAnsi"/>
          <w:sz w:val="20"/>
          <w:vertAlign w:val="subscript"/>
        </w:rPr>
        <w:t>0.2</w:t>
      </w:r>
      <w:r w:rsidR="000E3150" w:rsidRPr="00FA77AC">
        <w:rPr>
          <w:rFonts w:cstheme="minorHAnsi"/>
          <w:sz w:val="20"/>
        </w:rPr>
        <w:t>CrO</w:t>
      </w:r>
      <w:r w:rsidR="000E3150" w:rsidRPr="00FA77AC">
        <w:rPr>
          <w:rFonts w:cstheme="minorHAnsi"/>
          <w:sz w:val="20"/>
          <w:vertAlign w:val="subscript"/>
        </w:rPr>
        <w:t>3-</w:t>
      </w:r>
      <w:r w:rsidR="00A77083" w:rsidRPr="00FA77AC">
        <w:rPr>
          <w:rFonts w:cstheme="minorHAnsi"/>
          <w:i/>
          <w:sz w:val="20"/>
          <w:vertAlign w:val="subscript"/>
        </w:rPr>
        <w:t>δ</w:t>
      </w:r>
      <w:r w:rsidR="005B3708">
        <w:rPr>
          <w:rFonts w:cstheme="minorHAnsi"/>
          <w:sz w:val="20"/>
        </w:rPr>
        <w:t xml:space="preserve"> [50]</w:t>
      </w:r>
      <w:r w:rsidR="002C614A" w:rsidRPr="00FA77AC">
        <w:rPr>
          <w:rFonts w:cstheme="minorHAnsi"/>
          <w:sz w:val="20"/>
        </w:rPr>
        <w:t>; 6-LSM82-</w:t>
      </w:r>
      <w:r w:rsidR="005D695C" w:rsidRPr="00FA77AC">
        <w:rPr>
          <w:rFonts w:cstheme="minorHAnsi"/>
          <w:sz w:val="20"/>
        </w:rPr>
        <w:t>95</w:t>
      </w:r>
      <w:r w:rsidR="00AF38DC" w:rsidRPr="00FA77AC">
        <w:rPr>
          <w:rFonts w:cstheme="minorHAnsi"/>
          <w:sz w:val="20"/>
        </w:rPr>
        <w:t xml:space="preserve">A, </w:t>
      </w:r>
      <w:r w:rsidR="002C614A" w:rsidRPr="00FA77AC">
        <w:rPr>
          <w:rFonts w:cstheme="minorHAnsi"/>
          <w:sz w:val="20"/>
        </w:rPr>
        <w:t>5% A-site non-stoichiometry</w:t>
      </w:r>
      <w:r w:rsidR="00AF38DC" w:rsidRPr="00FA77AC">
        <w:rPr>
          <w:rFonts w:cstheme="minorHAnsi"/>
          <w:sz w:val="20"/>
        </w:rPr>
        <w:t xml:space="preserve"> (</w:t>
      </w:r>
      <w:proofErr w:type="gramStart"/>
      <w:r w:rsidR="00AF38DC" w:rsidRPr="00FA77AC">
        <w:rPr>
          <w:rFonts w:cstheme="minorHAnsi"/>
          <w:sz w:val="20"/>
        </w:rPr>
        <w:t>La</w:t>
      </w:r>
      <w:r w:rsidR="00AF38DC" w:rsidRPr="00FA77AC">
        <w:rPr>
          <w:rFonts w:cstheme="minorHAnsi"/>
          <w:sz w:val="20"/>
          <w:vertAlign w:val="subscript"/>
        </w:rPr>
        <w:t>0.8</w:t>
      </w:r>
      <w:r w:rsidR="00AF38DC" w:rsidRPr="00FA77AC">
        <w:rPr>
          <w:rFonts w:cstheme="minorHAnsi"/>
          <w:sz w:val="20"/>
        </w:rPr>
        <w:t>Sr</w:t>
      </w:r>
      <w:r w:rsidR="00AF38DC" w:rsidRPr="00FA77AC">
        <w:rPr>
          <w:rFonts w:cstheme="minorHAnsi"/>
          <w:sz w:val="20"/>
          <w:vertAlign w:val="subscript"/>
        </w:rPr>
        <w:t>0.2</w:t>
      </w:r>
      <w:r w:rsidR="00AF38DC" w:rsidRPr="00FA77AC">
        <w:rPr>
          <w:rFonts w:cstheme="minorHAnsi"/>
          <w:sz w:val="20"/>
        </w:rPr>
        <w:t>)</w:t>
      </w:r>
      <w:r w:rsidR="00AF38DC" w:rsidRPr="00FA77AC">
        <w:rPr>
          <w:rFonts w:cstheme="minorHAnsi"/>
          <w:sz w:val="20"/>
          <w:vertAlign w:val="subscript"/>
        </w:rPr>
        <w:t>0.95</w:t>
      </w:r>
      <w:r w:rsidR="00AF38DC" w:rsidRPr="00FA77AC">
        <w:rPr>
          <w:rFonts w:cstheme="minorHAnsi"/>
          <w:sz w:val="20"/>
        </w:rPr>
        <w:t>MnO</w:t>
      </w:r>
      <w:r w:rsidR="00AF38DC" w:rsidRPr="00FA77AC">
        <w:rPr>
          <w:rFonts w:cstheme="minorHAnsi"/>
          <w:sz w:val="20"/>
          <w:vertAlign w:val="subscript"/>
        </w:rPr>
        <w:t>3</w:t>
      </w:r>
      <w:proofErr w:type="gramEnd"/>
      <w:r w:rsidR="002C614A" w:rsidRPr="00FA77AC">
        <w:rPr>
          <w:rFonts w:cstheme="minorHAnsi"/>
          <w:sz w:val="20"/>
        </w:rPr>
        <w:t xml:space="preserve"> </w:t>
      </w:r>
      <w:r w:rsidR="00515F78">
        <w:rPr>
          <w:rFonts w:cstheme="minorHAnsi"/>
          <w:sz w:val="20"/>
        </w:rPr>
        <w:t xml:space="preserve">thin film </w:t>
      </w:r>
      <w:r w:rsidR="00BD5BB0" w:rsidRPr="00FA77AC">
        <w:rPr>
          <w:rFonts w:cstheme="minorHAnsi"/>
          <w:sz w:val="20"/>
        </w:rPr>
        <w:t>with</w:t>
      </w:r>
      <w:r w:rsidR="00515F78">
        <w:rPr>
          <w:rFonts w:cstheme="minorHAnsi"/>
          <w:sz w:val="20"/>
        </w:rPr>
        <w:t xml:space="preserve"> the</w:t>
      </w:r>
      <w:r w:rsidR="00BD5BB0" w:rsidRPr="00FA77AC">
        <w:rPr>
          <w:rFonts w:cstheme="minorHAnsi"/>
          <w:sz w:val="20"/>
        </w:rPr>
        <w:t xml:space="preserve"> grain size of 70</w:t>
      </w:r>
      <w:r w:rsidR="00515F78">
        <w:rPr>
          <w:rFonts w:cstheme="minorHAnsi"/>
          <w:sz w:val="20"/>
        </w:rPr>
        <w:t xml:space="preserve"> </w:t>
      </w:r>
      <w:r w:rsidR="00BD5BB0" w:rsidRPr="00FA77AC">
        <w:rPr>
          <w:rFonts w:cstheme="minorHAnsi"/>
          <w:sz w:val="20"/>
        </w:rPr>
        <w:t>nm</w:t>
      </w:r>
      <w:r w:rsidR="005B3708">
        <w:rPr>
          <w:rFonts w:cstheme="minorHAnsi"/>
          <w:sz w:val="20"/>
        </w:rPr>
        <w:t xml:space="preserve"> [51]</w:t>
      </w:r>
      <w:r w:rsidR="005D695C" w:rsidRPr="00FA77AC">
        <w:rPr>
          <w:rFonts w:cstheme="minorHAnsi"/>
          <w:sz w:val="20"/>
        </w:rPr>
        <w:t>; 7-LSM-100</w:t>
      </w:r>
      <w:r w:rsidR="002C614A" w:rsidRPr="00FA77AC">
        <w:rPr>
          <w:rFonts w:cstheme="minorHAnsi"/>
          <w:sz w:val="20"/>
        </w:rPr>
        <w:t xml:space="preserve"> Stoichiometry (average values of the thin film </w:t>
      </w:r>
      <w:r w:rsidR="005D695C" w:rsidRPr="00FA77AC">
        <w:rPr>
          <w:rFonts w:cstheme="minorHAnsi"/>
          <w:sz w:val="20"/>
        </w:rPr>
        <w:t xml:space="preserve">LSM82 </w:t>
      </w:r>
      <w:r w:rsidR="002C614A" w:rsidRPr="00FA77AC">
        <w:rPr>
          <w:rFonts w:cstheme="minorHAnsi"/>
          <w:sz w:val="20"/>
        </w:rPr>
        <w:t>with the grain sizes of 30</w:t>
      </w:r>
      <w:r w:rsidR="00515F78">
        <w:rPr>
          <w:rFonts w:cstheme="minorHAnsi"/>
          <w:sz w:val="20"/>
        </w:rPr>
        <w:t xml:space="preserve"> </w:t>
      </w:r>
      <w:r w:rsidR="002C614A" w:rsidRPr="00FA77AC">
        <w:rPr>
          <w:rFonts w:cstheme="minorHAnsi"/>
          <w:sz w:val="20"/>
        </w:rPr>
        <w:t>nm 40</w:t>
      </w:r>
      <w:r w:rsidR="00515F78">
        <w:rPr>
          <w:rFonts w:cstheme="minorHAnsi"/>
          <w:sz w:val="20"/>
        </w:rPr>
        <w:t xml:space="preserve"> </w:t>
      </w:r>
      <w:r w:rsidR="002C614A" w:rsidRPr="00FA77AC">
        <w:rPr>
          <w:rFonts w:cstheme="minorHAnsi"/>
          <w:sz w:val="20"/>
        </w:rPr>
        <w:t>nm and 45</w:t>
      </w:r>
      <w:r w:rsidR="00515F78">
        <w:rPr>
          <w:rFonts w:cstheme="minorHAnsi"/>
          <w:sz w:val="20"/>
        </w:rPr>
        <w:t xml:space="preserve"> </w:t>
      </w:r>
      <w:r w:rsidR="002C614A" w:rsidRPr="00FA77AC">
        <w:rPr>
          <w:rFonts w:cstheme="minorHAnsi"/>
          <w:sz w:val="20"/>
        </w:rPr>
        <w:t>nm)</w:t>
      </w:r>
      <w:r w:rsidR="005B3708">
        <w:rPr>
          <w:rFonts w:cstheme="minorHAnsi"/>
          <w:sz w:val="20"/>
        </w:rPr>
        <w:t>[51]</w:t>
      </w:r>
      <w:r w:rsidR="002C614A" w:rsidRPr="00FA77AC">
        <w:rPr>
          <w:rFonts w:cstheme="minorHAnsi"/>
          <w:sz w:val="20"/>
        </w:rPr>
        <w:t xml:space="preserve">; 8-LSM82 thin film </w:t>
      </w:r>
      <w:r w:rsidR="005B3708">
        <w:rPr>
          <w:rFonts w:cstheme="minorHAnsi"/>
          <w:sz w:val="20"/>
        </w:rPr>
        <w:t>[52]</w:t>
      </w:r>
      <w:r w:rsidR="00BD5BB0" w:rsidRPr="00FA77AC">
        <w:rPr>
          <w:rFonts w:cstheme="minorHAnsi"/>
          <w:sz w:val="20"/>
        </w:rPr>
        <w:t xml:space="preserve"> </w:t>
      </w:r>
      <w:r w:rsidR="002C614A" w:rsidRPr="00FA77AC">
        <w:rPr>
          <w:rFonts w:cstheme="minorHAnsi"/>
          <w:sz w:val="20"/>
        </w:rPr>
        <w:t>and 9-La</w:t>
      </w:r>
      <w:r w:rsidR="002C614A" w:rsidRPr="00FA77AC">
        <w:rPr>
          <w:rFonts w:cstheme="minorHAnsi"/>
          <w:sz w:val="20"/>
          <w:vertAlign w:val="subscript"/>
        </w:rPr>
        <w:t>0.7</w:t>
      </w:r>
      <w:r w:rsidR="002C614A" w:rsidRPr="00FA77AC">
        <w:rPr>
          <w:rFonts w:cstheme="minorHAnsi"/>
          <w:sz w:val="20"/>
        </w:rPr>
        <w:t>Ca</w:t>
      </w:r>
      <w:r w:rsidR="002C614A" w:rsidRPr="00FA77AC">
        <w:rPr>
          <w:rFonts w:cstheme="minorHAnsi"/>
          <w:sz w:val="20"/>
          <w:vertAlign w:val="subscript"/>
        </w:rPr>
        <w:t>0.3</w:t>
      </w:r>
      <w:r w:rsidR="002C614A" w:rsidRPr="00FA77AC">
        <w:rPr>
          <w:rFonts w:cstheme="minorHAnsi"/>
          <w:sz w:val="20"/>
        </w:rPr>
        <w:t>CrO</w:t>
      </w:r>
      <w:r w:rsidR="002C614A" w:rsidRPr="00FA77AC">
        <w:rPr>
          <w:rFonts w:cstheme="minorHAnsi"/>
          <w:sz w:val="20"/>
          <w:vertAlign w:val="subscript"/>
        </w:rPr>
        <w:t>3</w:t>
      </w:r>
      <w:r w:rsidR="005D4832" w:rsidRPr="00FA77AC">
        <w:rPr>
          <w:rFonts w:cstheme="minorHAnsi"/>
          <w:sz w:val="20"/>
        </w:rPr>
        <w:t xml:space="preserve"> </w:t>
      </w:r>
      <w:r w:rsidR="005B3708">
        <w:rPr>
          <w:rFonts w:cstheme="minorHAnsi"/>
          <w:sz w:val="20"/>
        </w:rPr>
        <w:t>[53]</w:t>
      </w:r>
    </w:p>
    <w:p w14:paraId="37DCF0FC" w14:textId="77777777" w:rsidR="001B1F0A" w:rsidRPr="00CB41FB" w:rsidRDefault="001B1F0A" w:rsidP="00472F24">
      <w:pPr>
        <w:pStyle w:val="Heading1"/>
        <w:framePr w:wrap="notBeside"/>
        <w:rPr>
          <w:rFonts w:asciiTheme="minorHAnsi" w:hAnsiTheme="minorHAnsi" w:cstheme="minorHAnsi"/>
        </w:rPr>
      </w:pPr>
      <w:r w:rsidRPr="00CB41FB">
        <w:rPr>
          <w:rFonts w:asciiTheme="minorHAnsi" w:hAnsiTheme="minorHAnsi" w:cstheme="minorHAnsi"/>
        </w:rPr>
        <w:t>Conclusions</w:t>
      </w:r>
    </w:p>
    <w:p w14:paraId="3215CEA9" w14:textId="77777777" w:rsidR="00050133" w:rsidRDefault="00681EA7" w:rsidP="00291F0B">
      <w:pPr>
        <w:jc w:val="both"/>
        <w:rPr>
          <w:rFonts w:cstheme="minorHAnsi"/>
        </w:rPr>
      </w:pPr>
      <w:r w:rsidRPr="00CB41FB">
        <w:rPr>
          <w:rFonts w:cstheme="minorHAnsi"/>
        </w:rPr>
        <w:t>The electrical condu</w:t>
      </w:r>
      <w:r w:rsidR="005C6441">
        <w:rPr>
          <w:rFonts w:cstheme="minorHAnsi"/>
        </w:rPr>
        <w:t>ctivity and diffusion behaviour</w:t>
      </w:r>
      <w:r w:rsidRPr="00CB41FB">
        <w:rPr>
          <w:rFonts w:cstheme="minorHAnsi"/>
        </w:rPr>
        <w:t xml:space="preserve"> of the </w:t>
      </w:r>
      <w:r w:rsidR="005160AC">
        <w:rPr>
          <w:rFonts w:cstheme="minorHAnsi"/>
        </w:rPr>
        <w:t xml:space="preserve">5% A-site non-stoichiometric </w:t>
      </w:r>
      <w:proofErr w:type="spellStart"/>
      <w:r w:rsidRPr="00CB41FB">
        <w:rPr>
          <w:rFonts w:cstheme="minorHAnsi"/>
        </w:rPr>
        <w:t>LSCrF</w:t>
      </w:r>
      <w:proofErr w:type="spellEnd"/>
      <w:r w:rsidRPr="00CB41FB">
        <w:rPr>
          <w:rFonts w:cstheme="minorHAnsi"/>
        </w:rPr>
        <w:t xml:space="preserve"> materials were investigated. </w:t>
      </w:r>
      <w:r w:rsidR="00472F24" w:rsidRPr="00CB41FB">
        <w:rPr>
          <w:rFonts w:cstheme="minorHAnsi"/>
        </w:rPr>
        <w:t xml:space="preserve">As the Cr substitution level increased, the electrical conductivity of the </w:t>
      </w:r>
      <w:proofErr w:type="spellStart"/>
      <w:r w:rsidR="00472F24" w:rsidRPr="00CB41FB">
        <w:rPr>
          <w:rFonts w:cstheme="minorHAnsi"/>
        </w:rPr>
        <w:t>LSCrF</w:t>
      </w:r>
      <w:proofErr w:type="spellEnd"/>
      <w:r w:rsidR="00472F24" w:rsidRPr="00CB41FB">
        <w:rPr>
          <w:rFonts w:cstheme="minorHAnsi"/>
        </w:rPr>
        <w:t xml:space="preserve"> materials gradually increased</w:t>
      </w:r>
      <w:r w:rsidR="00793513">
        <w:rPr>
          <w:rFonts w:cstheme="minorHAnsi"/>
        </w:rPr>
        <w:t xml:space="preserve"> and</w:t>
      </w:r>
      <w:r w:rsidR="00472F24" w:rsidRPr="00CB41FB">
        <w:rPr>
          <w:rFonts w:cstheme="minorHAnsi"/>
        </w:rPr>
        <w:t xml:space="preserve"> a maximum value was obtained for the LSCrF73 composition. </w:t>
      </w:r>
    </w:p>
    <w:p w14:paraId="09A5FE71" w14:textId="77777777" w:rsidR="005C2143" w:rsidRDefault="005C2143" w:rsidP="00291F0B">
      <w:pPr>
        <w:jc w:val="both"/>
        <w:rPr>
          <w:rFonts w:cstheme="minorHAnsi"/>
        </w:rPr>
      </w:pPr>
      <w:r w:rsidRPr="005C2143">
        <w:rPr>
          <w:rFonts w:cstheme="minorHAnsi"/>
        </w:rPr>
        <w:t xml:space="preserve">The reliability and validity of the diffusion kinetic data were firstly discussed. For the material with high surface exchange rate but low bulk diffusivity, i.e. bulk diffusion limited materials with high </w:t>
      </w:r>
      <w:proofErr w:type="gramStart"/>
      <w:r w:rsidRPr="005C2143">
        <w:rPr>
          <w:rFonts w:cstheme="minorHAnsi"/>
          <w:i/>
        </w:rPr>
        <w:t>h</w:t>
      </w:r>
      <w:r w:rsidRPr="005C2143">
        <w:rPr>
          <w:rFonts w:cstheme="minorHAnsi"/>
        </w:rPr>
        <w:t>(</w:t>
      </w:r>
      <w:proofErr w:type="gramEnd"/>
      <w:r w:rsidRPr="005C2143">
        <w:rPr>
          <w:rFonts w:cstheme="minorHAnsi"/>
        </w:rPr>
        <w:t>=</w:t>
      </w:r>
      <w:r w:rsidRPr="005C2143">
        <w:rPr>
          <w:rFonts w:cstheme="minorHAnsi"/>
          <w:i/>
        </w:rPr>
        <w:t>k</w:t>
      </w:r>
      <w:r w:rsidRPr="005C2143">
        <w:rPr>
          <w:rFonts w:cstheme="minorHAnsi"/>
        </w:rPr>
        <w:t>/</w:t>
      </w:r>
      <w:r w:rsidRPr="005C2143">
        <w:rPr>
          <w:rFonts w:cstheme="minorHAnsi"/>
          <w:i/>
        </w:rPr>
        <w:t>D*</w:t>
      </w:r>
      <w:r w:rsidRPr="005C2143">
        <w:rPr>
          <w:rFonts w:cstheme="minorHAnsi"/>
        </w:rPr>
        <w:t xml:space="preserve">), the normalised </w:t>
      </w:r>
      <w:r w:rsidRPr="005C2143">
        <w:rPr>
          <w:rFonts w:cstheme="minorHAnsi"/>
          <w:vertAlign w:val="superscript"/>
        </w:rPr>
        <w:t>18</w:t>
      </w:r>
      <w:r w:rsidRPr="005C2143">
        <w:rPr>
          <w:rFonts w:cstheme="minorHAnsi"/>
        </w:rPr>
        <w:t xml:space="preserve">O surface fraction is close to unity which introduces errors in measuring the surface exchange coefficients via line scan mode. Although the obtained surface exchange coefficients by depth profile mode are more accurate, only a lower bound of the actual surface exchange coefficient can be achieved for this kind of materials. </w:t>
      </w:r>
    </w:p>
    <w:p w14:paraId="401EEEBF" w14:textId="612687FF" w:rsidR="00102ADB" w:rsidRPr="00CB41FB" w:rsidRDefault="00681EA7" w:rsidP="00291F0B">
      <w:pPr>
        <w:jc w:val="both"/>
        <w:rPr>
          <w:rFonts w:cstheme="minorHAnsi"/>
        </w:rPr>
      </w:pPr>
      <w:r w:rsidRPr="005C2143">
        <w:rPr>
          <w:rFonts w:cstheme="minorHAnsi"/>
        </w:rPr>
        <w:t xml:space="preserve">For </w:t>
      </w:r>
      <w:r w:rsidR="00975D58">
        <w:rPr>
          <w:rFonts w:cstheme="minorHAnsi"/>
        </w:rPr>
        <w:t xml:space="preserve">oxygen </w:t>
      </w:r>
      <w:r w:rsidRPr="005C2143">
        <w:rPr>
          <w:rFonts w:cstheme="minorHAnsi"/>
        </w:rPr>
        <w:t>diffusion behaviour,</w:t>
      </w:r>
      <w:r w:rsidR="00472F24" w:rsidRPr="005C2143">
        <w:rPr>
          <w:rFonts w:cstheme="minorHAnsi"/>
        </w:rPr>
        <w:t xml:space="preserve"> as the Cr content increased the bulk diffusivity pr</w:t>
      </w:r>
      <w:r w:rsidR="00D2367E">
        <w:rPr>
          <w:rFonts w:cstheme="minorHAnsi"/>
        </w:rPr>
        <w:t>esented a decreasing trend. All</w:t>
      </w:r>
      <w:r w:rsidR="00102ADB" w:rsidRPr="005C2143">
        <w:rPr>
          <w:rFonts w:cstheme="minorHAnsi"/>
        </w:rPr>
        <w:t xml:space="preserve"> </w:t>
      </w:r>
      <w:r w:rsidR="00472F24" w:rsidRPr="005C2143">
        <w:rPr>
          <w:rFonts w:cstheme="minorHAnsi"/>
        </w:rPr>
        <w:t xml:space="preserve">three </w:t>
      </w:r>
      <w:proofErr w:type="spellStart"/>
      <w:r w:rsidR="00472F24" w:rsidRPr="005C2143">
        <w:rPr>
          <w:rFonts w:cstheme="minorHAnsi"/>
        </w:rPr>
        <w:t>LSCrF</w:t>
      </w:r>
      <w:proofErr w:type="spellEnd"/>
      <w:r w:rsidR="00472F24" w:rsidRPr="005C2143">
        <w:rPr>
          <w:rFonts w:cstheme="minorHAnsi"/>
        </w:rPr>
        <w:t xml:space="preserve"> compounds</w:t>
      </w:r>
      <w:r w:rsidR="00364DB5">
        <w:rPr>
          <w:rFonts w:cstheme="minorHAnsi"/>
        </w:rPr>
        <w:t>, LSCrF37, LSCrF55 and LSCrF73,</w:t>
      </w:r>
      <w:r w:rsidR="00472F24" w:rsidRPr="005C2143">
        <w:rPr>
          <w:rFonts w:cstheme="minorHAnsi"/>
        </w:rPr>
        <w:t xml:space="preserve"> presented fast surface exchange rates</w:t>
      </w:r>
      <w:r w:rsidR="009F5A51" w:rsidRPr="005C2143">
        <w:rPr>
          <w:rFonts w:cstheme="minorHAnsi"/>
        </w:rPr>
        <w:t xml:space="preserve"> (&gt;9</w:t>
      </w:r>
      <m:oMath>
        <m:r>
          <w:rPr>
            <w:rFonts w:ascii="Cambria Math" w:hAnsi="Cambria Math" w:cstheme="minorHAnsi"/>
          </w:rPr>
          <m:t>×</m:t>
        </m:r>
      </m:oMath>
      <w:r w:rsidR="009F5A51" w:rsidRPr="005C2143">
        <w:rPr>
          <w:rFonts w:cstheme="minorHAnsi"/>
        </w:rPr>
        <w:t>10</w:t>
      </w:r>
      <w:r w:rsidR="009F5A51" w:rsidRPr="005C2143">
        <w:rPr>
          <w:rFonts w:cstheme="minorHAnsi"/>
          <w:vertAlign w:val="superscript"/>
        </w:rPr>
        <w:t>-8</w:t>
      </w:r>
      <w:r w:rsidR="009F5A51" w:rsidRPr="005C2143">
        <w:rPr>
          <w:rFonts w:cstheme="minorHAnsi"/>
        </w:rPr>
        <w:t xml:space="preserve"> cm s</w:t>
      </w:r>
      <w:r w:rsidR="009F5A51" w:rsidRPr="005C2143">
        <w:rPr>
          <w:rFonts w:cstheme="minorHAnsi"/>
          <w:vertAlign w:val="superscript"/>
        </w:rPr>
        <w:t>-1</w:t>
      </w:r>
      <w:r w:rsidR="009F5A51" w:rsidRPr="005C2143">
        <w:rPr>
          <w:rFonts w:cstheme="minorHAnsi"/>
        </w:rPr>
        <w:t xml:space="preserve"> at 900 </w:t>
      </w:r>
      <m:oMath>
        <m:r>
          <w:rPr>
            <w:rFonts w:ascii="Cambria Math" w:hAnsi="Cambria Math" w:cstheme="minorHAnsi"/>
          </w:rPr>
          <m:t>℃</m:t>
        </m:r>
      </m:oMath>
      <w:r w:rsidR="001B691A">
        <w:rPr>
          <w:rFonts w:cstheme="minorHAnsi"/>
        </w:rPr>
        <w:t>)</w:t>
      </w:r>
      <w:r w:rsidR="00472F24" w:rsidRPr="005C2143">
        <w:rPr>
          <w:rFonts w:cstheme="minorHAnsi"/>
        </w:rPr>
        <w:t xml:space="preserve"> but the surface exchange coefficients of the LSCrF73 material </w:t>
      </w:r>
      <w:r w:rsidR="00102ADB" w:rsidRPr="005C2143">
        <w:rPr>
          <w:rFonts w:cstheme="minorHAnsi"/>
        </w:rPr>
        <w:t>are</w:t>
      </w:r>
      <w:r w:rsidR="00472F24" w:rsidRPr="005C2143">
        <w:rPr>
          <w:rFonts w:cstheme="minorHAnsi"/>
        </w:rPr>
        <w:t xml:space="preserve"> nearly one order of magnitude lower than the surface exchange coefficients of the other two samples. This behaviour </w:t>
      </w:r>
      <w:proofErr w:type="gramStart"/>
      <w:r w:rsidR="00472F24" w:rsidRPr="005C2143">
        <w:rPr>
          <w:rFonts w:cstheme="minorHAnsi"/>
        </w:rPr>
        <w:t xml:space="preserve">is suggested to be </w:t>
      </w:r>
      <w:r w:rsidR="00472F24" w:rsidRPr="0033287A">
        <w:rPr>
          <w:rFonts w:cstheme="minorHAnsi"/>
        </w:rPr>
        <w:t>attributed</w:t>
      </w:r>
      <w:proofErr w:type="gramEnd"/>
      <w:r w:rsidR="00472F24" w:rsidRPr="0033287A">
        <w:rPr>
          <w:rFonts w:cstheme="minorHAnsi"/>
        </w:rPr>
        <w:t xml:space="preserve"> to </w:t>
      </w:r>
      <w:r w:rsidR="0033287A" w:rsidRPr="0033287A">
        <w:rPr>
          <w:rFonts w:cstheme="minorHAnsi"/>
        </w:rPr>
        <w:t xml:space="preserve">the low oxygen vacancy </w:t>
      </w:r>
      <w:r w:rsidR="0033287A" w:rsidRPr="0033287A">
        <w:rPr>
          <w:rFonts w:cstheme="minorHAnsi"/>
        </w:rPr>
        <w:lastRenderedPageBreak/>
        <w:t>concentration</w:t>
      </w:r>
      <w:r w:rsidR="00364DB5">
        <w:rPr>
          <w:rFonts w:cstheme="minorHAnsi"/>
        </w:rPr>
        <w:t xml:space="preserve"> on the surface</w:t>
      </w:r>
      <w:r w:rsidR="0033287A" w:rsidRPr="0033287A">
        <w:rPr>
          <w:rFonts w:cstheme="minorHAnsi"/>
        </w:rPr>
        <w:t xml:space="preserve"> and </w:t>
      </w:r>
      <w:r w:rsidR="00472F24" w:rsidRPr="0033287A">
        <w:rPr>
          <w:rFonts w:cstheme="minorHAnsi"/>
        </w:rPr>
        <w:t>the pronounced underestimation of the surface exchange coefficient of the LSCrF73 compound</w:t>
      </w:r>
      <w:r w:rsidR="0033287A" w:rsidRPr="0033287A">
        <w:rPr>
          <w:rFonts w:cstheme="minorHAnsi"/>
        </w:rPr>
        <w:t xml:space="preserve"> due to </w:t>
      </w:r>
      <w:r w:rsidR="00C71C8F">
        <w:rPr>
          <w:rFonts w:cstheme="minorHAnsi"/>
        </w:rPr>
        <w:t xml:space="preserve">its </w:t>
      </w:r>
      <w:r w:rsidR="0033287A" w:rsidRPr="0033287A">
        <w:rPr>
          <w:rFonts w:cstheme="minorHAnsi"/>
        </w:rPr>
        <w:t>low</w:t>
      </w:r>
      <w:r w:rsidR="00364DB5">
        <w:rPr>
          <w:rFonts w:cstheme="minorHAnsi"/>
        </w:rPr>
        <w:t>er</w:t>
      </w:r>
      <w:r w:rsidR="0033287A" w:rsidRPr="0033287A">
        <w:rPr>
          <w:rFonts w:cstheme="minorHAnsi"/>
        </w:rPr>
        <w:t xml:space="preserve"> bulk diffusivity</w:t>
      </w:r>
      <w:r w:rsidR="00472F24" w:rsidRPr="0033287A">
        <w:rPr>
          <w:rFonts w:cstheme="minorHAnsi"/>
        </w:rPr>
        <w:t>.</w:t>
      </w:r>
      <w:r w:rsidR="002D7D09" w:rsidRPr="0033287A">
        <w:rPr>
          <w:rFonts w:cstheme="minorHAnsi"/>
        </w:rPr>
        <w:t xml:space="preserve"> </w:t>
      </w:r>
    </w:p>
    <w:p w14:paraId="7DB9E9FA" w14:textId="77777777" w:rsidR="00FD6C16" w:rsidRDefault="00472F24" w:rsidP="00291F0B">
      <w:pPr>
        <w:jc w:val="both"/>
        <w:rPr>
          <w:rFonts w:cstheme="minorHAnsi"/>
        </w:rPr>
      </w:pPr>
      <w:r w:rsidRPr="00CB41FB">
        <w:rPr>
          <w:rFonts w:cstheme="minorHAnsi"/>
        </w:rPr>
        <w:t xml:space="preserve">Moreover, grain boundary fast diffusion was observed for the </w:t>
      </w:r>
      <w:r w:rsidR="005160AC" w:rsidRPr="00CB41FB">
        <w:rPr>
          <w:rFonts w:cstheme="minorHAnsi"/>
        </w:rPr>
        <w:t>LSCrF73</w:t>
      </w:r>
      <w:r w:rsidR="005160AC">
        <w:rPr>
          <w:rFonts w:cstheme="minorHAnsi"/>
        </w:rPr>
        <w:t xml:space="preserve"> </w:t>
      </w:r>
      <w:r w:rsidRPr="00CB41FB">
        <w:rPr>
          <w:rFonts w:cstheme="minorHAnsi"/>
        </w:rPr>
        <w:t>material</w:t>
      </w:r>
      <w:r w:rsidR="002D7D09" w:rsidRPr="00CB41FB">
        <w:rPr>
          <w:rFonts w:cstheme="minorHAnsi"/>
        </w:rPr>
        <w:t>.</w:t>
      </w:r>
      <w:r w:rsidRPr="00CB41FB">
        <w:rPr>
          <w:rFonts w:cstheme="minorHAnsi"/>
        </w:rPr>
        <w:t xml:space="preserve"> Two approximation methods, i.e. Le Claire approximation and Chung and </w:t>
      </w:r>
      <w:proofErr w:type="spellStart"/>
      <w:r w:rsidRPr="00CB41FB">
        <w:rPr>
          <w:rFonts w:cstheme="minorHAnsi"/>
        </w:rPr>
        <w:t>Wuensch</w:t>
      </w:r>
      <w:proofErr w:type="spellEnd"/>
      <w:r w:rsidRPr="00CB41FB">
        <w:rPr>
          <w:rFonts w:cstheme="minorHAnsi"/>
        </w:rPr>
        <w:t xml:space="preserve"> approximation, were applied to obtain the grain boundary product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gb</m:t>
            </m:r>
          </m:sub>
        </m:sSub>
        <m:r>
          <w:rPr>
            <w:rFonts w:ascii="Cambria Math" w:hAnsi="Cambria Math" w:cstheme="minorHAnsi"/>
          </w:rPr>
          <m:t>δ</m:t>
        </m:r>
      </m:oMath>
      <w:r w:rsidRPr="00CB41FB">
        <w:rPr>
          <w:rFonts w:cstheme="minorHAnsi"/>
        </w:rPr>
        <w:t>). For the compositions in accord with Harrison type B kinetics wi</w:t>
      </w:r>
      <w:proofErr w:type="spellStart"/>
      <w:r w:rsidRPr="00CB41FB">
        <w:rPr>
          <w:rFonts w:cstheme="minorHAnsi"/>
        </w:rPr>
        <w:t>th</w:t>
      </w:r>
      <w:proofErr w:type="spellEnd"/>
      <w:r w:rsidRPr="00CB41FB">
        <w:rPr>
          <w:rFonts w:cstheme="minorHAnsi"/>
        </w:rPr>
        <w:t xml:space="preserve"> 10 &lt;</w:t>
      </w:r>
      <w:r w:rsidRPr="00CB41FB">
        <w:rPr>
          <w:rFonts w:cstheme="minorHAnsi"/>
          <w:i/>
        </w:rPr>
        <w:t>β</w:t>
      </w:r>
      <w:r w:rsidRPr="00CB41FB">
        <w:rPr>
          <w:rFonts w:cstheme="minorHAnsi"/>
        </w:rPr>
        <w:t>&lt; 100, these two approaches provided very close approximations for the grain boundary product</w:t>
      </w:r>
      <w:r w:rsidR="00364DB5">
        <w:rPr>
          <w:rFonts w:cstheme="minorHAnsi"/>
        </w:rPr>
        <w:t>s</w:t>
      </w:r>
      <w:r w:rsidRPr="00CB41FB">
        <w:rPr>
          <w:rFonts w:cstheme="minorHAnsi"/>
        </w:rPr>
        <w:t xml:space="preserve"> while in other circumstances the Le Claire approximation results in large errors and the Chung </w:t>
      </w:r>
      <w:r w:rsidR="00681EA7" w:rsidRPr="00CB41FB">
        <w:rPr>
          <w:rFonts w:cstheme="minorHAnsi"/>
        </w:rPr>
        <w:t xml:space="preserve">and </w:t>
      </w:r>
      <w:proofErr w:type="spellStart"/>
      <w:r w:rsidR="00681EA7" w:rsidRPr="00CB41FB">
        <w:rPr>
          <w:rFonts w:cstheme="minorHAnsi"/>
        </w:rPr>
        <w:t>Wuensch</w:t>
      </w:r>
      <w:proofErr w:type="spellEnd"/>
      <w:r w:rsidR="00681EA7" w:rsidRPr="00CB41FB">
        <w:rPr>
          <w:rFonts w:cstheme="minorHAnsi"/>
        </w:rPr>
        <w:t xml:space="preserve"> method is preferred.</w:t>
      </w:r>
    </w:p>
    <w:p w14:paraId="60521ECB" w14:textId="1E3C3C86" w:rsidR="00DE2922" w:rsidRPr="005325D2" w:rsidRDefault="00DE2922" w:rsidP="00291F0B">
      <w:pPr>
        <w:jc w:val="both"/>
        <w:rPr>
          <w:rFonts w:cstheme="minorHAnsi"/>
          <w:b/>
          <w:sz w:val="36"/>
        </w:rPr>
      </w:pPr>
      <w:r w:rsidRPr="005325D2">
        <w:rPr>
          <w:rFonts w:cstheme="minorHAnsi"/>
          <w:b/>
          <w:sz w:val="36"/>
        </w:rPr>
        <w:t>Acknowledgement</w:t>
      </w:r>
      <w:r w:rsidR="00D2367E">
        <w:rPr>
          <w:rFonts w:cstheme="minorHAnsi"/>
          <w:b/>
          <w:sz w:val="36"/>
        </w:rPr>
        <w:t>s</w:t>
      </w:r>
    </w:p>
    <w:p w14:paraId="49743F11" w14:textId="77777777" w:rsidR="00DE2922" w:rsidRPr="00CB41FB" w:rsidRDefault="00DE2922" w:rsidP="00291F0B">
      <w:pPr>
        <w:jc w:val="both"/>
        <w:rPr>
          <w:rFonts w:cstheme="minorHAnsi"/>
        </w:rPr>
      </w:pPr>
      <w:r w:rsidRPr="003847AA">
        <w:rPr>
          <w:rFonts w:cstheme="minorHAnsi"/>
        </w:rPr>
        <w:t xml:space="preserve">The authors </w:t>
      </w:r>
      <w:r>
        <w:rPr>
          <w:rFonts w:cstheme="minorHAnsi"/>
        </w:rPr>
        <w:t>would like</w:t>
      </w:r>
      <w:r w:rsidRPr="003847AA">
        <w:rPr>
          <w:rFonts w:cstheme="minorHAnsi"/>
        </w:rPr>
        <w:t xml:space="preserve"> to thank </w:t>
      </w:r>
      <w:r>
        <w:rPr>
          <w:rFonts w:cstheme="minorHAnsi"/>
        </w:rPr>
        <w:t>Praxair Inc.</w:t>
      </w:r>
      <w:r w:rsidR="005325D2">
        <w:rPr>
          <w:rFonts w:cstheme="minorHAnsi"/>
        </w:rPr>
        <w:t>,</w:t>
      </w:r>
      <w:r>
        <w:rPr>
          <w:rFonts w:cstheme="minorHAnsi"/>
        </w:rPr>
        <w:t xml:space="preserve"> USA for funding </w:t>
      </w:r>
      <w:r w:rsidR="005325D2">
        <w:rPr>
          <w:rFonts w:cstheme="minorHAnsi"/>
        </w:rPr>
        <w:t xml:space="preserve">and Dr J. Lane for advices. The authors </w:t>
      </w:r>
      <w:r w:rsidR="000B225D">
        <w:rPr>
          <w:rFonts w:cstheme="minorHAnsi"/>
        </w:rPr>
        <w:t>further acknowledge</w:t>
      </w:r>
      <w:r w:rsidR="005325D2">
        <w:rPr>
          <w:rFonts w:cstheme="minorHAnsi"/>
        </w:rPr>
        <w:t xml:space="preserve"> the assistance from </w:t>
      </w:r>
      <w:r>
        <w:rPr>
          <w:rFonts w:cstheme="minorHAnsi"/>
        </w:rPr>
        <w:t xml:space="preserve">Dr R. </w:t>
      </w:r>
      <w:proofErr w:type="spellStart"/>
      <w:r>
        <w:rPr>
          <w:rFonts w:cstheme="minorHAnsi"/>
        </w:rPr>
        <w:t>Chater</w:t>
      </w:r>
      <w:proofErr w:type="spellEnd"/>
      <w:r>
        <w:rPr>
          <w:rFonts w:cstheme="minorHAnsi"/>
        </w:rPr>
        <w:t xml:space="preserve"> and Dr S. </w:t>
      </w:r>
      <w:proofErr w:type="spellStart"/>
      <w:r>
        <w:rPr>
          <w:rFonts w:cstheme="minorHAnsi"/>
        </w:rPr>
        <w:t>Fearn</w:t>
      </w:r>
      <w:proofErr w:type="spellEnd"/>
      <w:r>
        <w:rPr>
          <w:rFonts w:cstheme="minorHAnsi"/>
        </w:rPr>
        <w:t xml:space="preserve"> in</w:t>
      </w:r>
      <w:r w:rsidR="005325D2">
        <w:rPr>
          <w:rFonts w:cstheme="minorHAnsi"/>
        </w:rPr>
        <w:t xml:space="preserve"> the</w:t>
      </w:r>
      <w:r>
        <w:rPr>
          <w:rFonts w:cstheme="minorHAnsi"/>
        </w:rPr>
        <w:t xml:space="preserve"> oxygen isotopic exchange experiments and SIMS analysis. </w:t>
      </w:r>
    </w:p>
    <w:sdt>
      <w:sdtPr>
        <w:rPr>
          <w:rFonts w:asciiTheme="minorHAnsi" w:eastAsiaTheme="minorEastAsia" w:hAnsiTheme="minorHAnsi" w:cstheme="minorHAnsi"/>
          <w:b w:val="0"/>
          <w:sz w:val="22"/>
          <w:szCs w:val="22"/>
        </w:rPr>
        <w:id w:val="-1353651812"/>
        <w:docPartObj>
          <w:docPartGallery w:val="Bibliographies"/>
          <w:docPartUnique/>
        </w:docPartObj>
      </w:sdtPr>
      <w:sdtContent>
        <w:p w14:paraId="0BA4498B" w14:textId="77777777" w:rsidR="00FD6C16" w:rsidRPr="00CB41FB" w:rsidRDefault="00FD6C16">
          <w:pPr>
            <w:pStyle w:val="Heading1"/>
            <w:framePr w:wrap="notBeside"/>
            <w:rPr>
              <w:rFonts w:asciiTheme="minorHAnsi" w:hAnsiTheme="minorHAnsi" w:cstheme="minorHAnsi"/>
            </w:rPr>
          </w:pPr>
          <w:r w:rsidRPr="00CB41FB">
            <w:rPr>
              <w:rFonts w:asciiTheme="minorHAnsi" w:hAnsiTheme="minorHAnsi" w:cstheme="minorHAnsi"/>
            </w:rPr>
            <w:t>References</w:t>
          </w:r>
        </w:p>
        <w:sdt>
          <w:sdtPr>
            <w:rPr>
              <w:rFonts w:cstheme="minorHAnsi"/>
            </w:rPr>
            <w:id w:val="-573587230"/>
            <w:bibliography/>
          </w:sdtPr>
          <w:sdtContent>
            <w:p w14:paraId="38A60F38" w14:textId="77777777" w:rsidR="005D6041" w:rsidRDefault="00FD6C16" w:rsidP="005A7438">
              <w:pPr>
                <w:rPr>
                  <w:noProof/>
                </w:rPr>
              </w:pPr>
              <w:r w:rsidRPr="00CB41FB">
                <w:rPr>
                  <w:rFonts w:cstheme="minorHAnsi"/>
                </w:rPr>
                <w:fldChar w:fldCharType="begin"/>
              </w:r>
              <w:r w:rsidRPr="00CB41FB">
                <w:rPr>
                  <w:rFonts w:cstheme="minorHAnsi"/>
                </w:rPr>
                <w:instrText xml:space="preserve"> BIBLIOGRAPHY </w:instrText>
              </w:r>
              <w:r w:rsidRPr="00CB41FB">
                <w:rPr>
                  <w:rFonts w:cstheme="minorHAns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683"/>
              </w:tblGrid>
              <w:tr w:rsidR="005D6041" w14:paraId="6BBA6A8B" w14:textId="77777777" w:rsidTr="00EF4B9B">
                <w:trPr>
                  <w:divId w:val="1915969656"/>
                  <w:tblCellSpacing w:w="15" w:type="dxa"/>
                </w:trPr>
                <w:tc>
                  <w:tcPr>
                    <w:tcW w:w="213" w:type="pct"/>
                    <w:hideMark/>
                  </w:tcPr>
                  <w:p w14:paraId="55A2BA40" w14:textId="77777777" w:rsidR="005D6041" w:rsidRDefault="005D6041">
                    <w:pPr>
                      <w:pStyle w:val="Bibliography"/>
                      <w:rPr>
                        <w:noProof/>
                        <w:sz w:val="24"/>
                        <w:szCs w:val="24"/>
                      </w:rPr>
                    </w:pPr>
                    <w:r>
                      <w:rPr>
                        <w:noProof/>
                      </w:rPr>
                      <w:t xml:space="preserve">[1] </w:t>
                    </w:r>
                  </w:p>
                </w:tc>
                <w:tc>
                  <w:tcPr>
                    <w:tcW w:w="0" w:type="auto"/>
                    <w:hideMark/>
                  </w:tcPr>
                  <w:p w14:paraId="5ECFFA19" w14:textId="104AB36D" w:rsidR="005D6041" w:rsidRDefault="005D6041" w:rsidP="00DA5961">
                    <w:pPr>
                      <w:pStyle w:val="Bibliography"/>
                      <w:rPr>
                        <w:noProof/>
                      </w:rPr>
                    </w:pPr>
                    <w:r>
                      <w:rPr>
                        <w:noProof/>
                      </w:rPr>
                      <w:t xml:space="preserve">Y.-S. Chou, K. Kerstetter, L. R. Pederson and R. E. Williford, </w:t>
                    </w:r>
                    <w:r>
                      <w:rPr>
                        <w:i/>
                        <w:iCs/>
                        <w:noProof/>
                      </w:rPr>
                      <w:t>J</w:t>
                    </w:r>
                    <w:r w:rsidR="00DA5961">
                      <w:rPr>
                        <w:i/>
                        <w:iCs/>
                        <w:noProof/>
                      </w:rPr>
                      <w:t>.</w:t>
                    </w:r>
                    <w:r>
                      <w:rPr>
                        <w:i/>
                        <w:iCs/>
                        <w:noProof/>
                      </w:rPr>
                      <w:t xml:space="preserve"> Mater</w:t>
                    </w:r>
                    <w:r w:rsidR="00DA5961">
                      <w:rPr>
                        <w:i/>
                        <w:iCs/>
                        <w:noProof/>
                      </w:rPr>
                      <w:t>.</w:t>
                    </w:r>
                    <w:r>
                      <w:rPr>
                        <w:i/>
                        <w:iCs/>
                        <w:noProof/>
                      </w:rPr>
                      <w:t xml:space="preserve"> Res</w:t>
                    </w:r>
                    <w:r w:rsidR="00DA5961">
                      <w:rPr>
                        <w:i/>
                        <w:iCs/>
                        <w:noProof/>
                      </w:rPr>
                      <w:t>.</w:t>
                    </w:r>
                    <w:r>
                      <w:rPr>
                        <w:i/>
                        <w:iCs/>
                        <w:noProof/>
                      </w:rPr>
                      <w:t>,</w:t>
                    </w:r>
                    <w:r>
                      <w:rPr>
                        <w:noProof/>
                      </w:rPr>
                      <w:t xml:space="preserve"> </w:t>
                    </w:r>
                    <w:r w:rsidR="00DA5961">
                      <w:rPr>
                        <w:noProof/>
                      </w:rPr>
                      <w:t xml:space="preserve">2001, </w:t>
                    </w:r>
                    <w:r w:rsidRPr="00DA5961">
                      <w:rPr>
                        <w:b/>
                        <w:noProof/>
                      </w:rPr>
                      <w:t>16</w:t>
                    </w:r>
                    <w:r>
                      <w:rPr>
                        <w:noProof/>
                      </w:rPr>
                      <w:t xml:space="preserve">, </w:t>
                    </w:r>
                    <w:r w:rsidR="00DA5961">
                      <w:rPr>
                        <w:noProof/>
                      </w:rPr>
                      <w:t>3545-3553</w:t>
                    </w:r>
                    <w:r>
                      <w:rPr>
                        <w:noProof/>
                      </w:rPr>
                      <w:t xml:space="preserve">. </w:t>
                    </w:r>
                  </w:p>
                </w:tc>
              </w:tr>
              <w:tr w:rsidR="005D6041" w14:paraId="34630111" w14:textId="77777777" w:rsidTr="00EF4B9B">
                <w:trPr>
                  <w:divId w:val="1915969656"/>
                  <w:tblCellSpacing w:w="15" w:type="dxa"/>
                </w:trPr>
                <w:tc>
                  <w:tcPr>
                    <w:tcW w:w="213" w:type="pct"/>
                    <w:hideMark/>
                  </w:tcPr>
                  <w:p w14:paraId="6996520D" w14:textId="77777777" w:rsidR="005D6041" w:rsidRDefault="005D6041">
                    <w:pPr>
                      <w:pStyle w:val="Bibliography"/>
                      <w:rPr>
                        <w:noProof/>
                      </w:rPr>
                    </w:pPr>
                    <w:r>
                      <w:rPr>
                        <w:noProof/>
                      </w:rPr>
                      <w:t xml:space="preserve">[2] </w:t>
                    </w:r>
                  </w:p>
                </w:tc>
                <w:tc>
                  <w:tcPr>
                    <w:tcW w:w="0" w:type="auto"/>
                    <w:hideMark/>
                  </w:tcPr>
                  <w:p w14:paraId="46D6AACB" w14:textId="7BBFD4E4" w:rsidR="005D6041" w:rsidRDefault="005D6041" w:rsidP="00240DD2">
                    <w:pPr>
                      <w:pStyle w:val="Bibliography"/>
                      <w:rPr>
                        <w:noProof/>
                      </w:rPr>
                    </w:pPr>
                    <w:r>
                      <w:rPr>
                        <w:noProof/>
                      </w:rPr>
                      <w:t xml:space="preserve">A. Atkinson, R. J. Chater and R. Rudkin, </w:t>
                    </w:r>
                    <w:r>
                      <w:rPr>
                        <w:i/>
                        <w:iCs/>
                        <w:noProof/>
                      </w:rPr>
                      <w:t xml:space="preserve">Solid State Ionics, </w:t>
                    </w:r>
                    <w:r w:rsidR="00240DD2" w:rsidRPr="00240DD2">
                      <w:rPr>
                        <w:iCs/>
                        <w:noProof/>
                      </w:rPr>
                      <w:t>2001</w:t>
                    </w:r>
                    <w:r w:rsidR="00240DD2">
                      <w:rPr>
                        <w:iCs/>
                        <w:noProof/>
                      </w:rPr>
                      <w:t>,</w:t>
                    </w:r>
                    <w:r w:rsidR="00240DD2">
                      <w:rPr>
                        <w:i/>
                        <w:iCs/>
                        <w:noProof/>
                      </w:rPr>
                      <w:t xml:space="preserve"> </w:t>
                    </w:r>
                    <w:r w:rsidRPr="00240DD2">
                      <w:rPr>
                        <w:b/>
                        <w:noProof/>
                      </w:rPr>
                      <w:t>139</w:t>
                    </w:r>
                    <w:r>
                      <w:rPr>
                        <w:noProof/>
                      </w:rPr>
                      <w:t xml:space="preserve">, </w:t>
                    </w:r>
                    <w:r w:rsidR="00240DD2">
                      <w:rPr>
                        <w:noProof/>
                      </w:rPr>
                      <w:t>233-240</w:t>
                    </w:r>
                    <w:r>
                      <w:rPr>
                        <w:noProof/>
                      </w:rPr>
                      <w:t xml:space="preserve">. </w:t>
                    </w:r>
                  </w:p>
                </w:tc>
              </w:tr>
              <w:tr w:rsidR="005D6041" w14:paraId="63BC4FE3" w14:textId="77777777" w:rsidTr="00EF4B9B">
                <w:trPr>
                  <w:divId w:val="1915969656"/>
                  <w:tblCellSpacing w:w="15" w:type="dxa"/>
                </w:trPr>
                <w:tc>
                  <w:tcPr>
                    <w:tcW w:w="213" w:type="pct"/>
                    <w:hideMark/>
                  </w:tcPr>
                  <w:p w14:paraId="552CC26A" w14:textId="77777777" w:rsidR="005D6041" w:rsidRDefault="005D6041">
                    <w:pPr>
                      <w:pStyle w:val="Bibliography"/>
                      <w:rPr>
                        <w:noProof/>
                      </w:rPr>
                    </w:pPr>
                    <w:r>
                      <w:rPr>
                        <w:noProof/>
                      </w:rPr>
                      <w:t xml:space="preserve">[3] </w:t>
                    </w:r>
                  </w:p>
                </w:tc>
                <w:tc>
                  <w:tcPr>
                    <w:tcW w:w="0" w:type="auto"/>
                    <w:hideMark/>
                  </w:tcPr>
                  <w:p w14:paraId="312B4329" w14:textId="37EE6F97" w:rsidR="005D6041" w:rsidRDefault="005D6041" w:rsidP="00240DD2">
                    <w:pPr>
                      <w:pStyle w:val="Bibliography"/>
                      <w:rPr>
                        <w:noProof/>
                      </w:rPr>
                    </w:pPr>
                    <w:r>
                      <w:rPr>
                        <w:noProof/>
                      </w:rPr>
                      <w:t xml:space="preserve">S. Tao and J. T. S. Irvine, </w:t>
                    </w:r>
                    <w:r>
                      <w:rPr>
                        <w:i/>
                        <w:iCs/>
                        <w:noProof/>
                      </w:rPr>
                      <w:t>Chem</w:t>
                    </w:r>
                    <w:r w:rsidR="00240DD2">
                      <w:rPr>
                        <w:i/>
                        <w:iCs/>
                        <w:noProof/>
                      </w:rPr>
                      <w:t>.</w:t>
                    </w:r>
                    <w:r>
                      <w:rPr>
                        <w:i/>
                        <w:iCs/>
                        <w:noProof/>
                      </w:rPr>
                      <w:t xml:space="preserve"> Mater</w:t>
                    </w:r>
                    <w:r w:rsidR="00240DD2">
                      <w:rPr>
                        <w:i/>
                        <w:iCs/>
                        <w:noProof/>
                      </w:rPr>
                      <w:t>.</w:t>
                    </w:r>
                    <w:r>
                      <w:rPr>
                        <w:i/>
                        <w:iCs/>
                        <w:noProof/>
                      </w:rPr>
                      <w:t xml:space="preserve">, </w:t>
                    </w:r>
                    <w:r w:rsidR="00240DD2">
                      <w:rPr>
                        <w:noProof/>
                      </w:rPr>
                      <w:t>2004</w:t>
                    </w:r>
                    <w:r>
                      <w:rPr>
                        <w:noProof/>
                      </w:rPr>
                      <w:t xml:space="preserve"> </w:t>
                    </w:r>
                    <w:r w:rsidRPr="00240DD2">
                      <w:rPr>
                        <w:b/>
                        <w:noProof/>
                      </w:rPr>
                      <w:t>16</w:t>
                    </w:r>
                    <w:r>
                      <w:rPr>
                        <w:noProof/>
                      </w:rPr>
                      <w:t xml:space="preserve">, 4116-4121. </w:t>
                    </w:r>
                  </w:p>
                </w:tc>
              </w:tr>
              <w:tr w:rsidR="005D6041" w14:paraId="64895874" w14:textId="77777777" w:rsidTr="00EF4B9B">
                <w:trPr>
                  <w:divId w:val="1915969656"/>
                  <w:tblCellSpacing w:w="15" w:type="dxa"/>
                </w:trPr>
                <w:tc>
                  <w:tcPr>
                    <w:tcW w:w="213" w:type="pct"/>
                    <w:hideMark/>
                  </w:tcPr>
                  <w:p w14:paraId="4A51A90E" w14:textId="77777777" w:rsidR="005D6041" w:rsidRDefault="005D6041">
                    <w:pPr>
                      <w:pStyle w:val="Bibliography"/>
                      <w:rPr>
                        <w:noProof/>
                      </w:rPr>
                    </w:pPr>
                    <w:r>
                      <w:rPr>
                        <w:noProof/>
                      </w:rPr>
                      <w:t xml:space="preserve">[4] </w:t>
                    </w:r>
                  </w:p>
                </w:tc>
                <w:tc>
                  <w:tcPr>
                    <w:tcW w:w="0" w:type="auto"/>
                    <w:hideMark/>
                  </w:tcPr>
                  <w:p w14:paraId="39CF6603" w14:textId="2BC7FB01" w:rsidR="005D6041" w:rsidRDefault="005D6041" w:rsidP="00240DD2">
                    <w:pPr>
                      <w:pStyle w:val="Bibliography"/>
                      <w:rPr>
                        <w:noProof/>
                      </w:rPr>
                    </w:pPr>
                    <w:r>
                      <w:rPr>
                        <w:noProof/>
                      </w:rPr>
                      <w:t xml:space="preserve">T. Ramos and A. Atkinson, </w:t>
                    </w:r>
                    <w:r>
                      <w:rPr>
                        <w:i/>
                        <w:iCs/>
                        <w:noProof/>
                      </w:rPr>
                      <w:t xml:space="preserve">Solid State Ionics, </w:t>
                    </w:r>
                    <w:r w:rsidR="00240DD2">
                      <w:rPr>
                        <w:noProof/>
                      </w:rPr>
                      <w:t>2004,</w:t>
                    </w:r>
                    <w:r>
                      <w:rPr>
                        <w:noProof/>
                      </w:rPr>
                      <w:t xml:space="preserve"> </w:t>
                    </w:r>
                    <w:r w:rsidRPr="00240DD2">
                      <w:rPr>
                        <w:b/>
                        <w:noProof/>
                      </w:rPr>
                      <w:t>170</w:t>
                    </w:r>
                    <w:r>
                      <w:rPr>
                        <w:noProof/>
                      </w:rPr>
                      <w:t xml:space="preserve">, 275-286. </w:t>
                    </w:r>
                  </w:p>
                </w:tc>
              </w:tr>
              <w:tr w:rsidR="005D6041" w14:paraId="49399B8F" w14:textId="77777777" w:rsidTr="00EF4B9B">
                <w:trPr>
                  <w:divId w:val="1915969656"/>
                  <w:tblCellSpacing w:w="15" w:type="dxa"/>
                </w:trPr>
                <w:tc>
                  <w:tcPr>
                    <w:tcW w:w="213" w:type="pct"/>
                    <w:hideMark/>
                  </w:tcPr>
                  <w:p w14:paraId="04135268" w14:textId="77777777" w:rsidR="005D6041" w:rsidRDefault="005D6041">
                    <w:pPr>
                      <w:pStyle w:val="Bibliography"/>
                      <w:rPr>
                        <w:noProof/>
                      </w:rPr>
                    </w:pPr>
                    <w:r>
                      <w:rPr>
                        <w:noProof/>
                      </w:rPr>
                      <w:t xml:space="preserve">[5] </w:t>
                    </w:r>
                  </w:p>
                </w:tc>
                <w:tc>
                  <w:tcPr>
                    <w:tcW w:w="0" w:type="auto"/>
                    <w:hideMark/>
                  </w:tcPr>
                  <w:p w14:paraId="744D0159" w14:textId="31D1D12D" w:rsidR="005D6041" w:rsidRDefault="005D6041" w:rsidP="00240DD2">
                    <w:pPr>
                      <w:pStyle w:val="Bibliography"/>
                      <w:rPr>
                        <w:noProof/>
                      </w:rPr>
                    </w:pPr>
                    <w:r>
                      <w:rPr>
                        <w:noProof/>
                      </w:rPr>
                      <w:t xml:space="preserve">J. Yoo, S. Kim, H. Choi, Y. Rhim, J. Lim, S. Lee and A. J. Jacobson, </w:t>
                    </w:r>
                    <w:r>
                      <w:rPr>
                        <w:i/>
                        <w:iCs/>
                        <w:noProof/>
                      </w:rPr>
                      <w:t>J</w:t>
                    </w:r>
                    <w:r w:rsidR="00240DD2">
                      <w:rPr>
                        <w:i/>
                        <w:iCs/>
                        <w:noProof/>
                      </w:rPr>
                      <w:t>.</w:t>
                    </w:r>
                    <w:r>
                      <w:rPr>
                        <w:i/>
                        <w:iCs/>
                        <w:noProof/>
                      </w:rPr>
                      <w:t xml:space="preserve"> Electroceram</w:t>
                    </w:r>
                    <w:r w:rsidR="00240DD2">
                      <w:rPr>
                        <w:i/>
                        <w:iCs/>
                        <w:noProof/>
                      </w:rPr>
                      <w:t>.</w:t>
                    </w:r>
                    <w:r>
                      <w:rPr>
                        <w:i/>
                        <w:iCs/>
                        <w:noProof/>
                      </w:rPr>
                      <w:t>,</w:t>
                    </w:r>
                    <w:r w:rsidR="00240DD2">
                      <w:rPr>
                        <w:i/>
                        <w:iCs/>
                        <w:noProof/>
                      </w:rPr>
                      <w:t xml:space="preserve"> </w:t>
                    </w:r>
                    <w:r w:rsidR="00240DD2">
                      <w:rPr>
                        <w:noProof/>
                      </w:rPr>
                      <w:t>2011</w:t>
                    </w:r>
                    <w:r>
                      <w:rPr>
                        <w:noProof/>
                      </w:rPr>
                      <w:t xml:space="preserve"> </w:t>
                    </w:r>
                    <w:r w:rsidRPr="00240DD2">
                      <w:rPr>
                        <w:b/>
                        <w:noProof/>
                      </w:rPr>
                      <w:t>26</w:t>
                    </w:r>
                    <w:r>
                      <w:rPr>
                        <w:noProof/>
                      </w:rPr>
                      <w:t xml:space="preserve">, 56-62. </w:t>
                    </w:r>
                  </w:p>
                </w:tc>
              </w:tr>
              <w:tr w:rsidR="005D6041" w14:paraId="0D5DEE49" w14:textId="77777777" w:rsidTr="00EF4B9B">
                <w:trPr>
                  <w:divId w:val="1915969656"/>
                  <w:tblCellSpacing w:w="15" w:type="dxa"/>
                </w:trPr>
                <w:tc>
                  <w:tcPr>
                    <w:tcW w:w="213" w:type="pct"/>
                    <w:hideMark/>
                  </w:tcPr>
                  <w:p w14:paraId="421189E7" w14:textId="77777777" w:rsidR="005D6041" w:rsidRDefault="005D6041">
                    <w:pPr>
                      <w:pStyle w:val="Bibliography"/>
                      <w:rPr>
                        <w:noProof/>
                      </w:rPr>
                    </w:pPr>
                    <w:r>
                      <w:rPr>
                        <w:noProof/>
                      </w:rPr>
                      <w:t xml:space="preserve">[6] </w:t>
                    </w:r>
                  </w:p>
                </w:tc>
                <w:tc>
                  <w:tcPr>
                    <w:tcW w:w="0" w:type="auto"/>
                    <w:hideMark/>
                  </w:tcPr>
                  <w:p w14:paraId="35E42B4D" w14:textId="7AC5DA83" w:rsidR="005D6041" w:rsidRDefault="005D6041" w:rsidP="00240DD2">
                    <w:pPr>
                      <w:pStyle w:val="Bibliography"/>
                      <w:rPr>
                        <w:noProof/>
                      </w:rPr>
                    </w:pPr>
                    <w:r>
                      <w:rPr>
                        <w:noProof/>
                      </w:rPr>
                      <w:t xml:space="preserve">M. F. Lu, E. V. Tsipis, J. C. Waerenborgh, A. A. Yaremchenko, V. A. Kolotygin, S. Bredikhin and V. V. Kharton, </w:t>
                    </w:r>
                    <w:r w:rsidR="00240DD2">
                      <w:rPr>
                        <w:noProof/>
                      </w:rPr>
                      <w:t xml:space="preserve"> </w:t>
                    </w:r>
                    <w:r>
                      <w:rPr>
                        <w:i/>
                        <w:iCs/>
                        <w:noProof/>
                      </w:rPr>
                      <w:t>J</w:t>
                    </w:r>
                    <w:r w:rsidR="00240DD2">
                      <w:rPr>
                        <w:i/>
                        <w:iCs/>
                        <w:noProof/>
                      </w:rPr>
                      <w:t>.</w:t>
                    </w:r>
                    <w:r>
                      <w:rPr>
                        <w:i/>
                        <w:iCs/>
                        <w:noProof/>
                      </w:rPr>
                      <w:t xml:space="preserve"> Power Sources, </w:t>
                    </w:r>
                    <w:r w:rsidR="00240DD2">
                      <w:rPr>
                        <w:noProof/>
                      </w:rPr>
                      <w:t>2012,</w:t>
                    </w:r>
                    <w:r>
                      <w:rPr>
                        <w:noProof/>
                      </w:rPr>
                      <w:t xml:space="preserve"> </w:t>
                    </w:r>
                    <w:r w:rsidRPr="00240DD2">
                      <w:rPr>
                        <w:b/>
                        <w:noProof/>
                      </w:rPr>
                      <w:t>206</w:t>
                    </w:r>
                    <w:r>
                      <w:rPr>
                        <w:noProof/>
                      </w:rPr>
                      <w:t xml:space="preserve">, 59-69. </w:t>
                    </w:r>
                  </w:p>
                </w:tc>
              </w:tr>
              <w:tr w:rsidR="005D6041" w14:paraId="14F7F21C" w14:textId="77777777" w:rsidTr="00EF4B9B">
                <w:trPr>
                  <w:divId w:val="1915969656"/>
                  <w:tblCellSpacing w:w="15" w:type="dxa"/>
                </w:trPr>
                <w:tc>
                  <w:tcPr>
                    <w:tcW w:w="213" w:type="pct"/>
                    <w:hideMark/>
                  </w:tcPr>
                  <w:p w14:paraId="678B1AAB" w14:textId="77777777" w:rsidR="005D6041" w:rsidRDefault="005D6041">
                    <w:pPr>
                      <w:pStyle w:val="Bibliography"/>
                      <w:rPr>
                        <w:noProof/>
                      </w:rPr>
                    </w:pPr>
                    <w:r>
                      <w:rPr>
                        <w:noProof/>
                      </w:rPr>
                      <w:t xml:space="preserve">[7] </w:t>
                    </w:r>
                  </w:p>
                </w:tc>
                <w:tc>
                  <w:tcPr>
                    <w:tcW w:w="0" w:type="auto"/>
                    <w:hideMark/>
                  </w:tcPr>
                  <w:p w14:paraId="5E8AFC25" w14:textId="3B5AB691" w:rsidR="005D6041" w:rsidRDefault="005D6041" w:rsidP="00D65EC5">
                    <w:pPr>
                      <w:pStyle w:val="Bibliography"/>
                      <w:rPr>
                        <w:noProof/>
                      </w:rPr>
                    </w:pPr>
                    <w:r>
                      <w:rPr>
                        <w:noProof/>
                      </w:rPr>
                      <w:t xml:space="preserve">T. Wei, X. Zhou, Q. Hu, Q. Gao, D. Han, X. Lv and S. Wang, </w:t>
                    </w:r>
                    <w:r>
                      <w:rPr>
                        <w:i/>
                        <w:iCs/>
                        <w:noProof/>
                      </w:rPr>
                      <w:t>Electrochim</w:t>
                    </w:r>
                    <w:r w:rsidR="00D65EC5">
                      <w:rPr>
                        <w:i/>
                        <w:iCs/>
                        <w:noProof/>
                      </w:rPr>
                      <w:t>.</w:t>
                    </w:r>
                    <w:r>
                      <w:rPr>
                        <w:i/>
                        <w:iCs/>
                        <w:noProof/>
                      </w:rPr>
                      <w:t xml:space="preserve"> Acta, </w:t>
                    </w:r>
                    <w:r w:rsidR="00D65EC5">
                      <w:rPr>
                        <w:noProof/>
                      </w:rPr>
                      <w:t xml:space="preserve">2014, </w:t>
                    </w:r>
                    <w:r w:rsidRPr="00D65EC5">
                      <w:rPr>
                        <w:b/>
                        <w:noProof/>
                      </w:rPr>
                      <w:t>148</w:t>
                    </w:r>
                    <w:r>
                      <w:rPr>
                        <w:noProof/>
                      </w:rPr>
                      <w:t xml:space="preserve">, 33-38. </w:t>
                    </w:r>
                  </w:p>
                </w:tc>
              </w:tr>
              <w:tr w:rsidR="005D6041" w14:paraId="5624A43C" w14:textId="77777777" w:rsidTr="00EF4B9B">
                <w:trPr>
                  <w:divId w:val="1915969656"/>
                  <w:tblCellSpacing w:w="15" w:type="dxa"/>
                </w:trPr>
                <w:tc>
                  <w:tcPr>
                    <w:tcW w:w="213" w:type="pct"/>
                    <w:hideMark/>
                  </w:tcPr>
                  <w:p w14:paraId="070FC769" w14:textId="77777777" w:rsidR="005D6041" w:rsidRDefault="005D6041">
                    <w:pPr>
                      <w:pStyle w:val="Bibliography"/>
                      <w:rPr>
                        <w:noProof/>
                      </w:rPr>
                    </w:pPr>
                    <w:r>
                      <w:rPr>
                        <w:noProof/>
                      </w:rPr>
                      <w:t xml:space="preserve">[8] </w:t>
                    </w:r>
                  </w:p>
                </w:tc>
                <w:tc>
                  <w:tcPr>
                    <w:tcW w:w="0" w:type="auto"/>
                    <w:hideMark/>
                  </w:tcPr>
                  <w:p w14:paraId="0361B335" w14:textId="6313127B" w:rsidR="005D6041" w:rsidRDefault="005D6041" w:rsidP="00D65EC5">
                    <w:pPr>
                      <w:pStyle w:val="Bibliography"/>
                      <w:rPr>
                        <w:noProof/>
                      </w:rPr>
                    </w:pPr>
                    <w:r>
                      <w:rPr>
                        <w:noProof/>
                      </w:rPr>
                      <w:t xml:space="preserve">D. E. Fowler, J. M. Haag, C. Boland, D. M. Bierschenk, S. A. Barnett and K. R. Poeppelmeier, </w:t>
                    </w:r>
                    <w:r>
                      <w:rPr>
                        <w:i/>
                        <w:iCs/>
                        <w:noProof/>
                      </w:rPr>
                      <w:t>Chem</w:t>
                    </w:r>
                    <w:r w:rsidR="00D65EC5">
                      <w:rPr>
                        <w:i/>
                        <w:iCs/>
                        <w:noProof/>
                      </w:rPr>
                      <w:t>.</w:t>
                    </w:r>
                    <w:r>
                      <w:rPr>
                        <w:i/>
                        <w:iCs/>
                        <w:noProof/>
                      </w:rPr>
                      <w:t xml:space="preserve"> Mate</w:t>
                    </w:r>
                    <w:r w:rsidR="00D65EC5">
                      <w:rPr>
                        <w:i/>
                        <w:iCs/>
                        <w:noProof/>
                      </w:rPr>
                      <w:t>r.</w:t>
                    </w:r>
                    <w:r>
                      <w:rPr>
                        <w:i/>
                        <w:iCs/>
                        <w:noProof/>
                      </w:rPr>
                      <w:t>,</w:t>
                    </w:r>
                    <w:r w:rsidR="00D65EC5">
                      <w:rPr>
                        <w:noProof/>
                      </w:rPr>
                      <w:t>2014,</w:t>
                    </w:r>
                    <w:r>
                      <w:rPr>
                        <w:noProof/>
                      </w:rPr>
                      <w:t xml:space="preserve"> </w:t>
                    </w:r>
                    <w:r w:rsidRPr="00D65EC5">
                      <w:rPr>
                        <w:b/>
                        <w:noProof/>
                      </w:rPr>
                      <w:t>26</w:t>
                    </w:r>
                    <w:r>
                      <w:rPr>
                        <w:noProof/>
                      </w:rPr>
                      <w:t xml:space="preserve">, 3113-3120. </w:t>
                    </w:r>
                  </w:p>
                </w:tc>
              </w:tr>
              <w:tr w:rsidR="005D6041" w14:paraId="306059FA" w14:textId="77777777" w:rsidTr="00EF4B9B">
                <w:trPr>
                  <w:divId w:val="1915969656"/>
                  <w:tblCellSpacing w:w="15" w:type="dxa"/>
                </w:trPr>
                <w:tc>
                  <w:tcPr>
                    <w:tcW w:w="213" w:type="pct"/>
                    <w:hideMark/>
                  </w:tcPr>
                  <w:p w14:paraId="56BD8389" w14:textId="77777777" w:rsidR="005D6041" w:rsidRDefault="005D6041">
                    <w:pPr>
                      <w:pStyle w:val="Bibliography"/>
                      <w:rPr>
                        <w:noProof/>
                      </w:rPr>
                    </w:pPr>
                    <w:r>
                      <w:rPr>
                        <w:noProof/>
                      </w:rPr>
                      <w:t xml:space="preserve">[9] </w:t>
                    </w:r>
                  </w:p>
                </w:tc>
                <w:tc>
                  <w:tcPr>
                    <w:tcW w:w="0" w:type="auto"/>
                    <w:hideMark/>
                  </w:tcPr>
                  <w:p w14:paraId="3F6C14A2" w14:textId="3218F3DE" w:rsidR="005D6041" w:rsidRDefault="005D6041" w:rsidP="00D65EC5">
                    <w:pPr>
                      <w:pStyle w:val="Bibliography"/>
                      <w:rPr>
                        <w:noProof/>
                      </w:rPr>
                    </w:pPr>
                    <w:r>
                      <w:rPr>
                        <w:noProof/>
                      </w:rPr>
                      <w:t>H. Sabarou, S. Darvish, S</w:t>
                    </w:r>
                    <w:r w:rsidR="00D65EC5">
                      <w:rPr>
                        <w:noProof/>
                      </w:rPr>
                      <w:t xml:space="preserve">. Gupta, P. Singh and Y. Zhong, </w:t>
                    </w:r>
                    <w:r>
                      <w:rPr>
                        <w:i/>
                        <w:iCs/>
                        <w:noProof/>
                      </w:rPr>
                      <w:t xml:space="preserve">Solid State Ionics, </w:t>
                    </w:r>
                    <w:r w:rsidR="00D65EC5">
                      <w:rPr>
                        <w:noProof/>
                      </w:rPr>
                      <w:t xml:space="preserve">2017, </w:t>
                    </w:r>
                    <w:r w:rsidRPr="00D65EC5">
                      <w:rPr>
                        <w:b/>
                        <w:noProof/>
                      </w:rPr>
                      <w:t>310</w:t>
                    </w:r>
                    <w:r>
                      <w:rPr>
                        <w:noProof/>
                      </w:rPr>
                      <w:t xml:space="preserve">, </w:t>
                    </w:r>
                    <w:r w:rsidR="00D65EC5">
                      <w:rPr>
                        <w:noProof/>
                      </w:rPr>
                      <w:t>1-9</w:t>
                    </w:r>
                    <w:r>
                      <w:rPr>
                        <w:noProof/>
                      </w:rPr>
                      <w:t xml:space="preserve">. </w:t>
                    </w:r>
                  </w:p>
                </w:tc>
              </w:tr>
              <w:tr w:rsidR="005D6041" w14:paraId="08FBAE37" w14:textId="77777777" w:rsidTr="00EF4B9B">
                <w:trPr>
                  <w:divId w:val="1915969656"/>
                  <w:tblCellSpacing w:w="15" w:type="dxa"/>
                </w:trPr>
                <w:tc>
                  <w:tcPr>
                    <w:tcW w:w="213" w:type="pct"/>
                    <w:hideMark/>
                  </w:tcPr>
                  <w:p w14:paraId="7B689E77" w14:textId="77777777" w:rsidR="005D6041" w:rsidRDefault="005D6041">
                    <w:pPr>
                      <w:pStyle w:val="Bibliography"/>
                      <w:rPr>
                        <w:noProof/>
                      </w:rPr>
                    </w:pPr>
                    <w:r>
                      <w:rPr>
                        <w:noProof/>
                      </w:rPr>
                      <w:t xml:space="preserve">[10] </w:t>
                    </w:r>
                  </w:p>
                </w:tc>
                <w:tc>
                  <w:tcPr>
                    <w:tcW w:w="0" w:type="auto"/>
                    <w:hideMark/>
                  </w:tcPr>
                  <w:p w14:paraId="7794227B" w14:textId="7301D1C0" w:rsidR="005D6041" w:rsidRDefault="005D6041" w:rsidP="00D65EC5">
                    <w:pPr>
                      <w:pStyle w:val="Bibliography"/>
                      <w:rPr>
                        <w:noProof/>
                      </w:rPr>
                    </w:pPr>
                    <w:r>
                      <w:rPr>
                        <w:noProof/>
                      </w:rPr>
                      <w:t xml:space="preserve">S. Gupta, H. Sabarou, Y. Zhong and P. Singh, </w:t>
                    </w:r>
                    <w:r>
                      <w:rPr>
                        <w:i/>
                        <w:iCs/>
                        <w:noProof/>
                      </w:rPr>
                      <w:t>Int</w:t>
                    </w:r>
                    <w:r w:rsidR="00D65EC5">
                      <w:rPr>
                        <w:i/>
                        <w:iCs/>
                        <w:noProof/>
                      </w:rPr>
                      <w:t>.</w:t>
                    </w:r>
                    <w:r>
                      <w:rPr>
                        <w:i/>
                        <w:iCs/>
                        <w:noProof/>
                      </w:rPr>
                      <w:t xml:space="preserve"> J</w:t>
                    </w:r>
                    <w:r w:rsidR="00D65EC5">
                      <w:rPr>
                        <w:i/>
                        <w:iCs/>
                        <w:noProof/>
                      </w:rPr>
                      <w:t>.</w:t>
                    </w:r>
                    <w:r>
                      <w:rPr>
                        <w:i/>
                        <w:iCs/>
                        <w:noProof/>
                      </w:rPr>
                      <w:t xml:space="preserve"> Hyd</w:t>
                    </w:r>
                    <w:r w:rsidR="00D65EC5">
                      <w:rPr>
                        <w:i/>
                        <w:iCs/>
                        <w:noProof/>
                      </w:rPr>
                      <w:t>.</w:t>
                    </w:r>
                    <w:r>
                      <w:rPr>
                        <w:i/>
                        <w:iCs/>
                        <w:noProof/>
                      </w:rPr>
                      <w:t xml:space="preserve"> Energy, </w:t>
                    </w:r>
                    <w:r w:rsidR="00D65EC5">
                      <w:rPr>
                        <w:noProof/>
                      </w:rPr>
                      <w:t>2017,</w:t>
                    </w:r>
                    <w:r>
                      <w:rPr>
                        <w:noProof/>
                      </w:rPr>
                      <w:t xml:space="preserve"> </w:t>
                    </w:r>
                    <w:r w:rsidRPr="00D65EC5">
                      <w:rPr>
                        <w:b/>
                        <w:noProof/>
                      </w:rPr>
                      <w:t>42</w:t>
                    </w:r>
                    <w:r>
                      <w:rPr>
                        <w:noProof/>
                      </w:rPr>
                      <w:t xml:space="preserve">, 6262-6271. </w:t>
                    </w:r>
                  </w:p>
                </w:tc>
              </w:tr>
              <w:tr w:rsidR="005D6041" w14:paraId="474961BD" w14:textId="77777777" w:rsidTr="00EF4B9B">
                <w:trPr>
                  <w:divId w:val="1915969656"/>
                  <w:tblCellSpacing w:w="15" w:type="dxa"/>
                </w:trPr>
                <w:tc>
                  <w:tcPr>
                    <w:tcW w:w="213" w:type="pct"/>
                    <w:hideMark/>
                  </w:tcPr>
                  <w:p w14:paraId="3A572C41" w14:textId="77777777" w:rsidR="005D6041" w:rsidRDefault="005D6041">
                    <w:pPr>
                      <w:pStyle w:val="Bibliography"/>
                      <w:rPr>
                        <w:noProof/>
                      </w:rPr>
                    </w:pPr>
                    <w:r>
                      <w:rPr>
                        <w:noProof/>
                      </w:rPr>
                      <w:lastRenderedPageBreak/>
                      <w:t xml:space="preserve">[11] </w:t>
                    </w:r>
                  </w:p>
                </w:tc>
                <w:tc>
                  <w:tcPr>
                    <w:tcW w:w="0" w:type="auto"/>
                    <w:hideMark/>
                  </w:tcPr>
                  <w:p w14:paraId="3D497CE6" w14:textId="1C19EC3C" w:rsidR="005D6041" w:rsidRDefault="005D6041" w:rsidP="00D65EC5">
                    <w:pPr>
                      <w:pStyle w:val="Bibliography"/>
                      <w:rPr>
                        <w:noProof/>
                      </w:rPr>
                    </w:pPr>
                    <w:r>
                      <w:rPr>
                        <w:noProof/>
                      </w:rPr>
                      <w:t xml:space="preserve">N. Miura, H. Murae, H. Kusaba, J. Tamaki, G. Sakai and N. Yamazoe, </w:t>
                    </w:r>
                    <w:r>
                      <w:rPr>
                        <w:i/>
                        <w:iCs/>
                        <w:noProof/>
                      </w:rPr>
                      <w:t>J</w:t>
                    </w:r>
                    <w:r w:rsidR="00D65EC5">
                      <w:rPr>
                        <w:i/>
                        <w:iCs/>
                        <w:noProof/>
                      </w:rPr>
                      <w:t>.</w:t>
                    </w:r>
                    <w:r>
                      <w:rPr>
                        <w:i/>
                        <w:iCs/>
                        <w:noProof/>
                      </w:rPr>
                      <w:t xml:space="preserve"> Electroche</w:t>
                    </w:r>
                    <w:r w:rsidR="00D65EC5">
                      <w:rPr>
                        <w:i/>
                        <w:iCs/>
                        <w:noProof/>
                      </w:rPr>
                      <w:t>m.</w:t>
                    </w:r>
                    <w:r>
                      <w:rPr>
                        <w:i/>
                        <w:iCs/>
                        <w:noProof/>
                      </w:rPr>
                      <w:t xml:space="preserve"> Soc</w:t>
                    </w:r>
                    <w:r w:rsidR="00D65EC5">
                      <w:rPr>
                        <w:i/>
                        <w:iCs/>
                        <w:noProof/>
                      </w:rPr>
                      <w:t>.</w:t>
                    </w:r>
                    <w:r>
                      <w:rPr>
                        <w:i/>
                        <w:iCs/>
                        <w:noProof/>
                      </w:rPr>
                      <w:t xml:space="preserve">, </w:t>
                    </w:r>
                    <w:r w:rsidR="00D65EC5">
                      <w:rPr>
                        <w:noProof/>
                      </w:rPr>
                      <w:t>1999</w:t>
                    </w:r>
                    <w:r>
                      <w:rPr>
                        <w:noProof/>
                      </w:rPr>
                      <w:t xml:space="preserve"> </w:t>
                    </w:r>
                    <w:r w:rsidRPr="00D65EC5">
                      <w:rPr>
                        <w:b/>
                        <w:noProof/>
                      </w:rPr>
                      <w:t>146</w:t>
                    </w:r>
                    <w:r>
                      <w:rPr>
                        <w:noProof/>
                      </w:rPr>
                      <w:t xml:space="preserve">, </w:t>
                    </w:r>
                    <w:r w:rsidR="00D65EC5">
                      <w:rPr>
                        <w:noProof/>
                      </w:rPr>
                      <w:t>2581-2586</w:t>
                    </w:r>
                    <w:r>
                      <w:rPr>
                        <w:noProof/>
                      </w:rPr>
                      <w:t xml:space="preserve">. </w:t>
                    </w:r>
                  </w:p>
                </w:tc>
              </w:tr>
              <w:tr w:rsidR="005D6041" w14:paraId="011C2256" w14:textId="77777777" w:rsidTr="00EF4B9B">
                <w:trPr>
                  <w:divId w:val="1915969656"/>
                  <w:tblCellSpacing w:w="15" w:type="dxa"/>
                </w:trPr>
                <w:tc>
                  <w:tcPr>
                    <w:tcW w:w="213" w:type="pct"/>
                    <w:hideMark/>
                  </w:tcPr>
                  <w:p w14:paraId="653775DC" w14:textId="77777777" w:rsidR="005D6041" w:rsidRDefault="005D6041">
                    <w:pPr>
                      <w:pStyle w:val="Bibliography"/>
                      <w:rPr>
                        <w:noProof/>
                      </w:rPr>
                    </w:pPr>
                    <w:r>
                      <w:rPr>
                        <w:noProof/>
                      </w:rPr>
                      <w:t xml:space="preserve">[12] </w:t>
                    </w:r>
                  </w:p>
                </w:tc>
                <w:tc>
                  <w:tcPr>
                    <w:tcW w:w="0" w:type="auto"/>
                    <w:hideMark/>
                  </w:tcPr>
                  <w:p w14:paraId="1BB16FD6" w14:textId="7D83DF30" w:rsidR="005D6041" w:rsidRDefault="005D6041">
                    <w:pPr>
                      <w:pStyle w:val="Bibliography"/>
                      <w:rPr>
                        <w:noProof/>
                      </w:rPr>
                    </w:pPr>
                    <w:r>
                      <w:rPr>
                        <w:noProof/>
                      </w:rPr>
                      <w:t xml:space="preserve">M. Dhallu, </w:t>
                    </w:r>
                    <w:r w:rsidR="00D65EC5">
                      <w:rPr>
                        <w:noProof/>
                      </w:rPr>
                      <w:t>"</w:t>
                    </w:r>
                    <w:r>
                      <w:rPr>
                        <w:noProof/>
                      </w:rPr>
                      <w:t>Oxygen transport in mixed conducting LSM-YSZ composite materials</w:t>
                    </w:r>
                    <w:r w:rsidR="00D65EC5">
                      <w:rPr>
                        <w:noProof/>
                      </w:rPr>
                      <w:t>"</w:t>
                    </w:r>
                    <w:r>
                      <w:rPr>
                        <w:noProof/>
                      </w:rPr>
                      <w:t>, PhD Thesis, Imperial Coll</w:t>
                    </w:r>
                    <w:r w:rsidR="00D65EC5">
                      <w:rPr>
                        <w:noProof/>
                      </w:rPr>
                      <w:t>e</w:t>
                    </w:r>
                    <w:r>
                      <w:rPr>
                        <w:noProof/>
                      </w:rPr>
                      <w:t xml:space="preserve">ge London, 2006. </w:t>
                    </w:r>
                  </w:p>
                </w:tc>
              </w:tr>
              <w:tr w:rsidR="005D6041" w14:paraId="220BCB92" w14:textId="77777777" w:rsidTr="00EF4B9B">
                <w:trPr>
                  <w:divId w:val="1915969656"/>
                  <w:tblCellSpacing w:w="15" w:type="dxa"/>
                </w:trPr>
                <w:tc>
                  <w:tcPr>
                    <w:tcW w:w="213" w:type="pct"/>
                    <w:hideMark/>
                  </w:tcPr>
                  <w:p w14:paraId="2F5DFC8F" w14:textId="77777777" w:rsidR="005D6041" w:rsidRDefault="005D6041">
                    <w:pPr>
                      <w:pStyle w:val="Bibliography"/>
                      <w:rPr>
                        <w:noProof/>
                      </w:rPr>
                    </w:pPr>
                    <w:r>
                      <w:rPr>
                        <w:noProof/>
                      </w:rPr>
                      <w:t xml:space="preserve">[13] </w:t>
                    </w:r>
                  </w:p>
                </w:tc>
                <w:tc>
                  <w:tcPr>
                    <w:tcW w:w="0" w:type="auto"/>
                    <w:hideMark/>
                  </w:tcPr>
                  <w:p w14:paraId="43AEC015" w14:textId="58C33EC4" w:rsidR="005D6041" w:rsidRDefault="005D6041" w:rsidP="00D65EC5">
                    <w:pPr>
                      <w:pStyle w:val="Bibliography"/>
                      <w:rPr>
                        <w:noProof/>
                      </w:rPr>
                    </w:pPr>
                    <w:r>
                      <w:rPr>
                        <w:noProof/>
                      </w:rPr>
                      <w:t xml:space="preserve">E. Juste, A. Julian, G. Etchegoyen, P. M. Geffroy, T. Chartier, N. Richet and P. Del Gallo, </w:t>
                    </w:r>
                    <w:r>
                      <w:rPr>
                        <w:i/>
                        <w:iCs/>
                        <w:noProof/>
                      </w:rPr>
                      <w:t>J</w:t>
                    </w:r>
                    <w:r w:rsidR="00D65EC5">
                      <w:rPr>
                        <w:i/>
                        <w:iCs/>
                        <w:noProof/>
                      </w:rPr>
                      <w:t>.</w:t>
                    </w:r>
                    <w:r>
                      <w:rPr>
                        <w:i/>
                        <w:iCs/>
                        <w:noProof/>
                      </w:rPr>
                      <w:t xml:space="preserve"> Mem</w:t>
                    </w:r>
                    <w:r w:rsidR="00D65EC5">
                      <w:rPr>
                        <w:i/>
                        <w:iCs/>
                        <w:noProof/>
                      </w:rPr>
                      <w:t>.</w:t>
                    </w:r>
                    <w:r>
                      <w:rPr>
                        <w:i/>
                        <w:iCs/>
                        <w:noProof/>
                      </w:rPr>
                      <w:t xml:space="preserve"> Sci</w:t>
                    </w:r>
                    <w:r w:rsidR="00D65EC5">
                      <w:rPr>
                        <w:i/>
                        <w:iCs/>
                        <w:noProof/>
                      </w:rPr>
                      <w:t>.</w:t>
                    </w:r>
                    <w:r>
                      <w:rPr>
                        <w:i/>
                        <w:iCs/>
                        <w:noProof/>
                      </w:rPr>
                      <w:t>,</w:t>
                    </w:r>
                    <w:r w:rsidR="00D65EC5">
                      <w:rPr>
                        <w:i/>
                        <w:iCs/>
                        <w:noProof/>
                      </w:rPr>
                      <w:t xml:space="preserve"> </w:t>
                    </w:r>
                    <w:r w:rsidR="00D65EC5">
                      <w:rPr>
                        <w:noProof/>
                      </w:rPr>
                      <w:t>2008,</w:t>
                    </w:r>
                    <w:r>
                      <w:rPr>
                        <w:noProof/>
                      </w:rPr>
                      <w:t xml:space="preserve"> </w:t>
                    </w:r>
                    <w:r w:rsidRPr="00D65EC5">
                      <w:rPr>
                        <w:b/>
                        <w:noProof/>
                      </w:rPr>
                      <w:t>319</w:t>
                    </w:r>
                    <w:r>
                      <w:rPr>
                        <w:noProof/>
                      </w:rPr>
                      <w:t xml:space="preserve">, 185-191. </w:t>
                    </w:r>
                  </w:p>
                </w:tc>
              </w:tr>
              <w:tr w:rsidR="005D6041" w14:paraId="29AD86A3" w14:textId="77777777" w:rsidTr="00EF4B9B">
                <w:trPr>
                  <w:divId w:val="1915969656"/>
                  <w:tblCellSpacing w:w="15" w:type="dxa"/>
                </w:trPr>
                <w:tc>
                  <w:tcPr>
                    <w:tcW w:w="213" w:type="pct"/>
                    <w:hideMark/>
                  </w:tcPr>
                  <w:p w14:paraId="398D6B6B" w14:textId="77777777" w:rsidR="005D6041" w:rsidRDefault="005D6041">
                    <w:pPr>
                      <w:pStyle w:val="Bibliography"/>
                      <w:rPr>
                        <w:noProof/>
                      </w:rPr>
                    </w:pPr>
                    <w:r>
                      <w:rPr>
                        <w:noProof/>
                      </w:rPr>
                      <w:t xml:space="preserve">[14] </w:t>
                    </w:r>
                  </w:p>
                </w:tc>
                <w:tc>
                  <w:tcPr>
                    <w:tcW w:w="0" w:type="auto"/>
                    <w:hideMark/>
                  </w:tcPr>
                  <w:p w14:paraId="015EB760" w14:textId="255B6DBB" w:rsidR="005D6041" w:rsidRDefault="005D6041" w:rsidP="00D65EC5">
                    <w:pPr>
                      <w:pStyle w:val="Bibliography"/>
                      <w:rPr>
                        <w:noProof/>
                      </w:rPr>
                    </w:pPr>
                    <w:r>
                      <w:rPr>
                        <w:noProof/>
                      </w:rPr>
                      <w:t xml:space="preserve">A. Vivet, P. M. Geffroy, T. Chartier, P. Del Gallo and N. Richet, </w:t>
                    </w:r>
                    <w:r>
                      <w:rPr>
                        <w:i/>
                        <w:iCs/>
                        <w:noProof/>
                      </w:rPr>
                      <w:t>J</w:t>
                    </w:r>
                    <w:r w:rsidR="00D65EC5">
                      <w:rPr>
                        <w:i/>
                        <w:iCs/>
                        <w:noProof/>
                      </w:rPr>
                      <w:t>.</w:t>
                    </w:r>
                    <w:r>
                      <w:rPr>
                        <w:i/>
                        <w:iCs/>
                        <w:noProof/>
                      </w:rPr>
                      <w:t xml:space="preserve"> Mem</w:t>
                    </w:r>
                    <w:r w:rsidR="00D65EC5">
                      <w:rPr>
                        <w:i/>
                        <w:iCs/>
                        <w:noProof/>
                      </w:rPr>
                      <w:t>.</w:t>
                    </w:r>
                    <w:r>
                      <w:rPr>
                        <w:i/>
                        <w:iCs/>
                        <w:noProof/>
                      </w:rPr>
                      <w:t xml:space="preserve"> Sci</w:t>
                    </w:r>
                    <w:r w:rsidR="00D65EC5">
                      <w:rPr>
                        <w:i/>
                        <w:iCs/>
                        <w:noProof/>
                      </w:rPr>
                      <w:t>.</w:t>
                    </w:r>
                    <w:r>
                      <w:rPr>
                        <w:i/>
                        <w:iCs/>
                        <w:noProof/>
                      </w:rPr>
                      <w:t>,</w:t>
                    </w:r>
                    <w:r w:rsidR="00D65EC5">
                      <w:rPr>
                        <w:i/>
                        <w:iCs/>
                        <w:noProof/>
                      </w:rPr>
                      <w:t xml:space="preserve"> </w:t>
                    </w:r>
                    <w:r w:rsidR="00D65EC5">
                      <w:rPr>
                        <w:noProof/>
                      </w:rPr>
                      <w:t>2011,</w:t>
                    </w:r>
                    <w:r>
                      <w:rPr>
                        <w:noProof/>
                      </w:rPr>
                      <w:t xml:space="preserve"> </w:t>
                    </w:r>
                    <w:r w:rsidRPr="00D65EC5">
                      <w:rPr>
                        <w:b/>
                        <w:noProof/>
                      </w:rPr>
                      <w:t>372</w:t>
                    </w:r>
                    <w:r>
                      <w:rPr>
                        <w:noProof/>
                      </w:rPr>
                      <w:t>,</w:t>
                    </w:r>
                    <w:r w:rsidR="00D65EC5">
                      <w:rPr>
                        <w:noProof/>
                      </w:rPr>
                      <w:t xml:space="preserve"> 373-379</w:t>
                    </w:r>
                    <w:r>
                      <w:rPr>
                        <w:noProof/>
                      </w:rPr>
                      <w:t xml:space="preserve">. </w:t>
                    </w:r>
                  </w:p>
                </w:tc>
              </w:tr>
              <w:tr w:rsidR="005D6041" w14:paraId="6F65D182" w14:textId="77777777" w:rsidTr="00EF4B9B">
                <w:trPr>
                  <w:divId w:val="1915969656"/>
                  <w:tblCellSpacing w:w="15" w:type="dxa"/>
                </w:trPr>
                <w:tc>
                  <w:tcPr>
                    <w:tcW w:w="213" w:type="pct"/>
                    <w:hideMark/>
                  </w:tcPr>
                  <w:p w14:paraId="0112EDDE" w14:textId="77777777" w:rsidR="005D6041" w:rsidRDefault="005D6041">
                    <w:pPr>
                      <w:pStyle w:val="Bibliography"/>
                      <w:rPr>
                        <w:noProof/>
                      </w:rPr>
                    </w:pPr>
                    <w:r>
                      <w:rPr>
                        <w:noProof/>
                      </w:rPr>
                      <w:t xml:space="preserve">[15] </w:t>
                    </w:r>
                  </w:p>
                </w:tc>
                <w:tc>
                  <w:tcPr>
                    <w:tcW w:w="0" w:type="auto"/>
                    <w:hideMark/>
                  </w:tcPr>
                  <w:p w14:paraId="4E3C03AD" w14:textId="4D926E87" w:rsidR="005D6041" w:rsidRDefault="005D6041" w:rsidP="00D65EC5">
                    <w:pPr>
                      <w:pStyle w:val="Bibliography"/>
                      <w:rPr>
                        <w:noProof/>
                      </w:rPr>
                    </w:pPr>
                    <w:r>
                      <w:rPr>
                        <w:noProof/>
                      </w:rPr>
                      <w:t xml:space="preserve">P. M. Geffroy, A. Vivet, J. Fouletier, N. Richet, P. Del Gallo and T. Chartier, </w:t>
                    </w:r>
                    <w:r w:rsidR="00D65EC5">
                      <w:rPr>
                        <w:noProof/>
                      </w:rPr>
                      <w:t xml:space="preserve"> </w:t>
                    </w:r>
                    <w:r>
                      <w:rPr>
                        <w:i/>
                        <w:iCs/>
                        <w:noProof/>
                      </w:rPr>
                      <w:t>J</w:t>
                    </w:r>
                    <w:r w:rsidR="00D65EC5">
                      <w:rPr>
                        <w:i/>
                        <w:iCs/>
                        <w:noProof/>
                      </w:rPr>
                      <w:t>.</w:t>
                    </w:r>
                    <w:r>
                      <w:rPr>
                        <w:i/>
                        <w:iCs/>
                        <w:noProof/>
                      </w:rPr>
                      <w:t xml:space="preserve"> Electrochem</w:t>
                    </w:r>
                    <w:r w:rsidR="00D65EC5">
                      <w:rPr>
                        <w:i/>
                        <w:iCs/>
                        <w:noProof/>
                      </w:rPr>
                      <w:t xml:space="preserve">. </w:t>
                    </w:r>
                    <w:r>
                      <w:rPr>
                        <w:i/>
                        <w:iCs/>
                        <w:noProof/>
                      </w:rPr>
                      <w:t>Soc</w:t>
                    </w:r>
                    <w:r w:rsidR="00D65EC5">
                      <w:rPr>
                        <w:i/>
                        <w:iCs/>
                        <w:noProof/>
                      </w:rPr>
                      <w:t>.</w:t>
                    </w:r>
                    <w:r>
                      <w:rPr>
                        <w:i/>
                        <w:iCs/>
                        <w:noProof/>
                      </w:rPr>
                      <w:t xml:space="preserve">, </w:t>
                    </w:r>
                    <w:r w:rsidR="00D65EC5">
                      <w:rPr>
                        <w:noProof/>
                      </w:rPr>
                      <w:t>2011,</w:t>
                    </w:r>
                    <w:r>
                      <w:rPr>
                        <w:noProof/>
                      </w:rPr>
                      <w:t xml:space="preserve"> </w:t>
                    </w:r>
                    <w:r w:rsidRPr="00D65EC5">
                      <w:rPr>
                        <w:b/>
                        <w:noProof/>
                      </w:rPr>
                      <w:t>158</w:t>
                    </w:r>
                    <w:r>
                      <w:rPr>
                        <w:noProof/>
                      </w:rPr>
                      <w:t>,</w:t>
                    </w:r>
                    <w:r w:rsidR="00D65EC5">
                      <w:rPr>
                        <w:noProof/>
                      </w:rPr>
                      <w:t xml:space="preserve"> B971-979</w:t>
                    </w:r>
                    <w:r>
                      <w:rPr>
                        <w:noProof/>
                      </w:rPr>
                      <w:t xml:space="preserve">. </w:t>
                    </w:r>
                  </w:p>
                </w:tc>
              </w:tr>
              <w:tr w:rsidR="005D6041" w14:paraId="57B6852D" w14:textId="77777777" w:rsidTr="00EF4B9B">
                <w:trPr>
                  <w:divId w:val="1915969656"/>
                  <w:tblCellSpacing w:w="15" w:type="dxa"/>
                </w:trPr>
                <w:tc>
                  <w:tcPr>
                    <w:tcW w:w="213" w:type="pct"/>
                    <w:hideMark/>
                  </w:tcPr>
                  <w:p w14:paraId="30236B21" w14:textId="77777777" w:rsidR="005D6041" w:rsidRDefault="005D6041">
                    <w:pPr>
                      <w:pStyle w:val="Bibliography"/>
                      <w:rPr>
                        <w:noProof/>
                      </w:rPr>
                    </w:pPr>
                    <w:r>
                      <w:rPr>
                        <w:noProof/>
                      </w:rPr>
                      <w:t xml:space="preserve">[16] </w:t>
                    </w:r>
                  </w:p>
                </w:tc>
                <w:tc>
                  <w:tcPr>
                    <w:tcW w:w="0" w:type="auto"/>
                    <w:hideMark/>
                  </w:tcPr>
                  <w:p w14:paraId="59D1910D" w14:textId="691A168A" w:rsidR="005D6041" w:rsidRDefault="005D6041" w:rsidP="00D415C0">
                    <w:pPr>
                      <w:pStyle w:val="Bibliography"/>
                      <w:rPr>
                        <w:noProof/>
                      </w:rPr>
                    </w:pPr>
                    <w:r>
                      <w:rPr>
                        <w:noProof/>
                      </w:rPr>
                      <w:t xml:space="preserve">A. A. Markov, K. Y. Chesnoko, M. V. Patrakeev, I. A. Leonidov, A. V. Chukin, O. N. Leonidova and V. L. Kozhevnikov, </w:t>
                    </w:r>
                    <w:r>
                      <w:rPr>
                        <w:i/>
                        <w:iCs/>
                        <w:noProof/>
                      </w:rPr>
                      <w:t>J</w:t>
                    </w:r>
                    <w:r w:rsidR="00D415C0">
                      <w:rPr>
                        <w:i/>
                        <w:iCs/>
                        <w:noProof/>
                      </w:rPr>
                      <w:t>.</w:t>
                    </w:r>
                    <w:r>
                      <w:rPr>
                        <w:i/>
                        <w:iCs/>
                        <w:noProof/>
                      </w:rPr>
                      <w:t xml:space="preserve"> Solid State Electrochem</w:t>
                    </w:r>
                    <w:r w:rsidR="00D415C0">
                      <w:rPr>
                        <w:i/>
                        <w:iCs/>
                        <w:noProof/>
                      </w:rPr>
                      <w:t>.</w:t>
                    </w:r>
                    <w:r>
                      <w:rPr>
                        <w:i/>
                        <w:iCs/>
                        <w:noProof/>
                      </w:rPr>
                      <w:t>,</w:t>
                    </w:r>
                    <w:r w:rsidR="00D415C0">
                      <w:rPr>
                        <w:i/>
                        <w:iCs/>
                        <w:noProof/>
                      </w:rPr>
                      <w:t xml:space="preserve"> </w:t>
                    </w:r>
                    <w:r w:rsidR="00D415C0">
                      <w:rPr>
                        <w:noProof/>
                      </w:rPr>
                      <w:t>2016,</w:t>
                    </w:r>
                    <w:r>
                      <w:rPr>
                        <w:noProof/>
                      </w:rPr>
                      <w:t xml:space="preserve"> </w:t>
                    </w:r>
                    <w:r w:rsidRPr="00D415C0">
                      <w:rPr>
                        <w:b/>
                        <w:noProof/>
                      </w:rPr>
                      <w:t>20</w:t>
                    </w:r>
                    <w:r>
                      <w:rPr>
                        <w:noProof/>
                      </w:rPr>
                      <w:t xml:space="preserve">, 225-234. </w:t>
                    </w:r>
                  </w:p>
                </w:tc>
              </w:tr>
              <w:tr w:rsidR="005D6041" w14:paraId="0C9AAAD8" w14:textId="77777777" w:rsidTr="00EF4B9B">
                <w:trPr>
                  <w:divId w:val="1915969656"/>
                  <w:tblCellSpacing w:w="15" w:type="dxa"/>
                </w:trPr>
                <w:tc>
                  <w:tcPr>
                    <w:tcW w:w="213" w:type="pct"/>
                    <w:hideMark/>
                  </w:tcPr>
                  <w:p w14:paraId="101FE6F1" w14:textId="77777777" w:rsidR="005D6041" w:rsidRDefault="005D6041">
                    <w:pPr>
                      <w:pStyle w:val="Bibliography"/>
                      <w:rPr>
                        <w:noProof/>
                      </w:rPr>
                    </w:pPr>
                    <w:r>
                      <w:rPr>
                        <w:noProof/>
                      </w:rPr>
                      <w:t xml:space="preserve">[17] </w:t>
                    </w:r>
                  </w:p>
                </w:tc>
                <w:tc>
                  <w:tcPr>
                    <w:tcW w:w="0" w:type="auto"/>
                    <w:hideMark/>
                  </w:tcPr>
                  <w:p w14:paraId="32EB6BFE" w14:textId="14CD9EB7" w:rsidR="005D6041" w:rsidRDefault="005D6041" w:rsidP="00D415C0">
                    <w:pPr>
                      <w:pStyle w:val="Bibliography"/>
                      <w:rPr>
                        <w:noProof/>
                      </w:rPr>
                    </w:pPr>
                    <w:r>
                      <w:rPr>
                        <w:noProof/>
                      </w:rPr>
                      <w:t xml:space="preserve">T. Nakamura, G. Petzow and L. J. Gauckler, </w:t>
                    </w:r>
                    <w:r>
                      <w:rPr>
                        <w:i/>
                        <w:iCs/>
                        <w:noProof/>
                      </w:rPr>
                      <w:t>Mater</w:t>
                    </w:r>
                    <w:r w:rsidR="00D415C0">
                      <w:rPr>
                        <w:i/>
                        <w:iCs/>
                        <w:noProof/>
                      </w:rPr>
                      <w:t>.</w:t>
                    </w:r>
                    <w:r>
                      <w:rPr>
                        <w:i/>
                        <w:iCs/>
                        <w:noProof/>
                      </w:rPr>
                      <w:t xml:space="preserve"> Res</w:t>
                    </w:r>
                    <w:r w:rsidR="00D415C0">
                      <w:rPr>
                        <w:i/>
                        <w:iCs/>
                        <w:noProof/>
                      </w:rPr>
                      <w:t>.</w:t>
                    </w:r>
                    <w:r>
                      <w:rPr>
                        <w:i/>
                        <w:iCs/>
                        <w:noProof/>
                      </w:rPr>
                      <w:t xml:space="preserve"> Bull</w:t>
                    </w:r>
                    <w:r w:rsidR="00D415C0">
                      <w:rPr>
                        <w:i/>
                        <w:iCs/>
                        <w:noProof/>
                      </w:rPr>
                      <w:t>.</w:t>
                    </w:r>
                    <w:r>
                      <w:rPr>
                        <w:i/>
                        <w:iCs/>
                        <w:noProof/>
                      </w:rPr>
                      <w:t xml:space="preserve">, </w:t>
                    </w:r>
                    <w:r w:rsidR="00D415C0">
                      <w:rPr>
                        <w:noProof/>
                      </w:rPr>
                      <w:t>1979,</w:t>
                    </w:r>
                    <w:r>
                      <w:rPr>
                        <w:noProof/>
                      </w:rPr>
                      <w:t xml:space="preserve"> </w:t>
                    </w:r>
                    <w:r w:rsidRPr="00D415C0">
                      <w:rPr>
                        <w:b/>
                        <w:noProof/>
                      </w:rPr>
                      <w:t>14</w:t>
                    </w:r>
                    <w:r>
                      <w:rPr>
                        <w:noProof/>
                      </w:rPr>
                      <w:t xml:space="preserve">, 649-659. </w:t>
                    </w:r>
                  </w:p>
                </w:tc>
              </w:tr>
              <w:tr w:rsidR="005D6041" w14:paraId="6CCA3F3F" w14:textId="77777777" w:rsidTr="00EF4B9B">
                <w:trPr>
                  <w:divId w:val="1915969656"/>
                  <w:tblCellSpacing w:w="15" w:type="dxa"/>
                </w:trPr>
                <w:tc>
                  <w:tcPr>
                    <w:tcW w:w="213" w:type="pct"/>
                    <w:hideMark/>
                  </w:tcPr>
                  <w:p w14:paraId="2498E375" w14:textId="77777777" w:rsidR="005D6041" w:rsidRDefault="005D6041">
                    <w:pPr>
                      <w:pStyle w:val="Bibliography"/>
                      <w:rPr>
                        <w:noProof/>
                      </w:rPr>
                    </w:pPr>
                    <w:r>
                      <w:rPr>
                        <w:noProof/>
                      </w:rPr>
                      <w:t xml:space="preserve">[18] </w:t>
                    </w:r>
                  </w:p>
                </w:tc>
                <w:tc>
                  <w:tcPr>
                    <w:tcW w:w="0" w:type="auto"/>
                    <w:hideMark/>
                  </w:tcPr>
                  <w:p w14:paraId="185AC1D1" w14:textId="6B8DAA54" w:rsidR="005D6041" w:rsidRDefault="005D6041" w:rsidP="00D415C0">
                    <w:pPr>
                      <w:pStyle w:val="Bibliography"/>
                      <w:rPr>
                        <w:noProof/>
                      </w:rPr>
                    </w:pPr>
                    <w:r>
                      <w:rPr>
                        <w:noProof/>
                      </w:rPr>
                      <w:t xml:space="preserve">H. Yokohama, N. Sakai, T. Kawada and M. Dokiya, </w:t>
                    </w:r>
                    <w:r>
                      <w:rPr>
                        <w:i/>
                        <w:iCs/>
                        <w:noProof/>
                      </w:rPr>
                      <w:t>J</w:t>
                    </w:r>
                    <w:r w:rsidR="00D415C0">
                      <w:rPr>
                        <w:i/>
                        <w:iCs/>
                        <w:noProof/>
                      </w:rPr>
                      <w:t>.</w:t>
                    </w:r>
                    <w:r>
                      <w:rPr>
                        <w:i/>
                        <w:iCs/>
                        <w:noProof/>
                      </w:rPr>
                      <w:t xml:space="preserve"> Electrochem</w:t>
                    </w:r>
                    <w:r w:rsidR="00D415C0">
                      <w:rPr>
                        <w:i/>
                        <w:iCs/>
                        <w:noProof/>
                      </w:rPr>
                      <w:t>.</w:t>
                    </w:r>
                    <w:r>
                      <w:rPr>
                        <w:i/>
                        <w:iCs/>
                        <w:noProof/>
                      </w:rPr>
                      <w:t xml:space="preserve"> Soc</w:t>
                    </w:r>
                    <w:r w:rsidR="00D415C0">
                      <w:rPr>
                        <w:i/>
                        <w:iCs/>
                        <w:noProof/>
                      </w:rPr>
                      <w:t>.</w:t>
                    </w:r>
                    <w:r>
                      <w:rPr>
                        <w:i/>
                        <w:iCs/>
                        <w:noProof/>
                      </w:rPr>
                      <w:t xml:space="preserve">, </w:t>
                    </w:r>
                    <w:r w:rsidR="00D415C0">
                      <w:rPr>
                        <w:noProof/>
                      </w:rPr>
                      <w:t>1991,</w:t>
                    </w:r>
                    <w:r>
                      <w:rPr>
                        <w:noProof/>
                      </w:rPr>
                      <w:t xml:space="preserve"> </w:t>
                    </w:r>
                    <w:r w:rsidRPr="00D415C0">
                      <w:rPr>
                        <w:b/>
                        <w:noProof/>
                      </w:rPr>
                      <w:t>138</w:t>
                    </w:r>
                    <w:r>
                      <w:rPr>
                        <w:noProof/>
                      </w:rPr>
                      <w:t xml:space="preserve">, 1018-1027. </w:t>
                    </w:r>
                  </w:p>
                </w:tc>
              </w:tr>
              <w:tr w:rsidR="005D6041" w14:paraId="05ACDD8D" w14:textId="77777777" w:rsidTr="00EF4B9B">
                <w:trPr>
                  <w:divId w:val="1915969656"/>
                  <w:tblCellSpacing w:w="15" w:type="dxa"/>
                </w:trPr>
                <w:tc>
                  <w:tcPr>
                    <w:tcW w:w="213" w:type="pct"/>
                    <w:hideMark/>
                  </w:tcPr>
                  <w:p w14:paraId="25E9494D" w14:textId="77777777" w:rsidR="005D6041" w:rsidRDefault="005D6041">
                    <w:pPr>
                      <w:pStyle w:val="Bibliography"/>
                      <w:rPr>
                        <w:noProof/>
                      </w:rPr>
                    </w:pPr>
                    <w:r>
                      <w:rPr>
                        <w:noProof/>
                      </w:rPr>
                      <w:t xml:space="preserve">[19] </w:t>
                    </w:r>
                  </w:p>
                </w:tc>
                <w:tc>
                  <w:tcPr>
                    <w:tcW w:w="0" w:type="auto"/>
                    <w:hideMark/>
                  </w:tcPr>
                  <w:p w14:paraId="01ADDABB" w14:textId="77777777" w:rsidR="005D6041" w:rsidRDefault="005D6041">
                    <w:pPr>
                      <w:pStyle w:val="Bibliography"/>
                      <w:rPr>
                        <w:noProof/>
                      </w:rPr>
                    </w:pPr>
                    <w:r>
                      <w:rPr>
                        <w:noProof/>
                      </w:rPr>
                      <w:t xml:space="preserve">W. D. Kingery, H. K. Bowen and D. R. Uhlmann, Introduction to ceramics. 2nd ed, New York; London: Wiley-interscience: Wiley series on the science and technology of materials, 1976. </w:t>
                    </w:r>
                  </w:p>
                </w:tc>
              </w:tr>
              <w:tr w:rsidR="005D6041" w14:paraId="1F4F036D" w14:textId="77777777" w:rsidTr="00EF4B9B">
                <w:trPr>
                  <w:divId w:val="1915969656"/>
                  <w:tblCellSpacing w:w="15" w:type="dxa"/>
                </w:trPr>
                <w:tc>
                  <w:tcPr>
                    <w:tcW w:w="213" w:type="pct"/>
                    <w:hideMark/>
                  </w:tcPr>
                  <w:p w14:paraId="53BC24BE" w14:textId="77777777" w:rsidR="005D6041" w:rsidRDefault="005D6041">
                    <w:pPr>
                      <w:pStyle w:val="Bibliography"/>
                      <w:rPr>
                        <w:noProof/>
                      </w:rPr>
                    </w:pPr>
                    <w:r>
                      <w:rPr>
                        <w:noProof/>
                      </w:rPr>
                      <w:t xml:space="preserve">[20] </w:t>
                    </w:r>
                  </w:p>
                </w:tc>
                <w:tc>
                  <w:tcPr>
                    <w:tcW w:w="0" w:type="auto"/>
                    <w:hideMark/>
                  </w:tcPr>
                  <w:p w14:paraId="73DA7889" w14:textId="7792574A" w:rsidR="005D6041" w:rsidRDefault="005D6041" w:rsidP="00D415C0">
                    <w:pPr>
                      <w:pStyle w:val="Bibliography"/>
                      <w:rPr>
                        <w:noProof/>
                      </w:rPr>
                    </w:pPr>
                    <w:r>
                      <w:rPr>
                        <w:noProof/>
                      </w:rPr>
                      <w:t xml:space="preserve">R. A. De Souza and R. J. Chater, </w:t>
                    </w:r>
                    <w:r>
                      <w:rPr>
                        <w:i/>
                        <w:iCs/>
                        <w:noProof/>
                      </w:rPr>
                      <w:t xml:space="preserve">Solid State Ionics, </w:t>
                    </w:r>
                    <w:r w:rsidR="00D415C0">
                      <w:rPr>
                        <w:noProof/>
                      </w:rPr>
                      <w:t>2005,</w:t>
                    </w:r>
                    <w:r>
                      <w:rPr>
                        <w:noProof/>
                      </w:rPr>
                      <w:t xml:space="preserve"> </w:t>
                    </w:r>
                    <w:r w:rsidRPr="00D415C0">
                      <w:rPr>
                        <w:b/>
                        <w:noProof/>
                      </w:rPr>
                      <w:t>176</w:t>
                    </w:r>
                    <w:r>
                      <w:rPr>
                        <w:noProof/>
                      </w:rPr>
                      <w:t xml:space="preserve">, 1915-1920. </w:t>
                    </w:r>
                  </w:p>
                </w:tc>
              </w:tr>
              <w:tr w:rsidR="005D6041" w14:paraId="3DE7D9FE" w14:textId="77777777" w:rsidTr="00EF4B9B">
                <w:trPr>
                  <w:divId w:val="1915969656"/>
                  <w:tblCellSpacing w:w="15" w:type="dxa"/>
                </w:trPr>
                <w:tc>
                  <w:tcPr>
                    <w:tcW w:w="213" w:type="pct"/>
                    <w:hideMark/>
                  </w:tcPr>
                  <w:p w14:paraId="3543368E" w14:textId="77777777" w:rsidR="005D6041" w:rsidRDefault="005D6041">
                    <w:pPr>
                      <w:pStyle w:val="Bibliography"/>
                      <w:rPr>
                        <w:noProof/>
                      </w:rPr>
                    </w:pPr>
                    <w:r>
                      <w:rPr>
                        <w:noProof/>
                      </w:rPr>
                      <w:t xml:space="preserve">[21] </w:t>
                    </w:r>
                  </w:p>
                </w:tc>
                <w:tc>
                  <w:tcPr>
                    <w:tcW w:w="0" w:type="auto"/>
                    <w:hideMark/>
                  </w:tcPr>
                  <w:p w14:paraId="6E90A3C6" w14:textId="09E45EEB" w:rsidR="005D6041" w:rsidRDefault="005D6041" w:rsidP="00D415C0">
                    <w:pPr>
                      <w:pStyle w:val="Bibliography"/>
                      <w:rPr>
                        <w:noProof/>
                      </w:rPr>
                    </w:pPr>
                    <w:r>
                      <w:rPr>
                        <w:noProof/>
                      </w:rPr>
                      <w:t xml:space="preserve">S. J. Cooper, M. Niania, F. Hoffmann and J. A. Kilner, </w:t>
                    </w:r>
                    <w:r>
                      <w:rPr>
                        <w:i/>
                        <w:iCs/>
                        <w:noProof/>
                      </w:rPr>
                      <w:t>Phys</w:t>
                    </w:r>
                    <w:r w:rsidR="00D415C0">
                      <w:rPr>
                        <w:i/>
                        <w:iCs/>
                        <w:noProof/>
                      </w:rPr>
                      <w:t>.</w:t>
                    </w:r>
                    <w:r>
                      <w:rPr>
                        <w:i/>
                        <w:iCs/>
                        <w:noProof/>
                      </w:rPr>
                      <w:t xml:space="preserve"> Chem</w:t>
                    </w:r>
                    <w:r w:rsidR="00D415C0">
                      <w:rPr>
                        <w:i/>
                        <w:iCs/>
                        <w:noProof/>
                      </w:rPr>
                      <w:t>.</w:t>
                    </w:r>
                    <w:r>
                      <w:rPr>
                        <w:i/>
                        <w:iCs/>
                        <w:noProof/>
                      </w:rPr>
                      <w:t xml:space="preserve"> Chem</w:t>
                    </w:r>
                    <w:r w:rsidR="00D415C0">
                      <w:rPr>
                        <w:i/>
                        <w:iCs/>
                        <w:noProof/>
                      </w:rPr>
                      <w:t>.</w:t>
                    </w:r>
                    <w:r>
                      <w:rPr>
                        <w:i/>
                        <w:iCs/>
                        <w:noProof/>
                      </w:rPr>
                      <w:t xml:space="preserve"> Phys</w:t>
                    </w:r>
                    <w:r w:rsidR="00D415C0">
                      <w:rPr>
                        <w:i/>
                        <w:iCs/>
                        <w:noProof/>
                      </w:rPr>
                      <w:t>.</w:t>
                    </w:r>
                    <w:r>
                      <w:rPr>
                        <w:i/>
                        <w:iCs/>
                        <w:noProof/>
                      </w:rPr>
                      <w:t xml:space="preserve">, </w:t>
                    </w:r>
                    <w:r w:rsidR="00D415C0">
                      <w:rPr>
                        <w:noProof/>
                      </w:rPr>
                      <w:t>2017,</w:t>
                    </w:r>
                    <w:r>
                      <w:rPr>
                        <w:noProof/>
                      </w:rPr>
                      <w:t xml:space="preserve"> </w:t>
                    </w:r>
                    <w:r w:rsidRPr="00E36D79">
                      <w:rPr>
                        <w:noProof/>
                      </w:rPr>
                      <w:t>1</w:t>
                    </w:r>
                    <w:r w:rsidR="00E36D79" w:rsidRPr="00E36D79">
                      <w:rPr>
                        <w:noProof/>
                      </w:rPr>
                      <w:t>9</w:t>
                    </w:r>
                    <w:r w:rsidRPr="00E36D79">
                      <w:rPr>
                        <w:noProof/>
                      </w:rPr>
                      <w:t>,</w:t>
                    </w:r>
                    <w:r>
                      <w:rPr>
                        <w:noProof/>
                      </w:rPr>
                      <w:t xml:space="preserve"> 12199-12205. </w:t>
                    </w:r>
                  </w:p>
                </w:tc>
              </w:tr>
              <w:tr w:rsidR="005D6041" w14:paraId="5E156C6B" w14:textId="77777777" w:rsidTr="00EF4B9B">
                <w:trPr>
                  <w:divId w:val="1915969656"/>
                  <w:tblCellSpacing w:w="15" w:type="dxa"/>
                </w:trPr>
                <w:tc>
                  <w:tcPr>
                    <w:tcW w:w="213" w:type="pct"/>
                    <w:hideMark/>
                  </w:tcPr>
                  <w:p w14:paraId="02A2B0E1" w14:textId="77777777" w:rsidR="005D6041" w:rsidRDefault="005D6041">
                    <w:pPr>
                      <w:pStyle w:val="Bibliography"/>
                      <w:rPr>
                        <w:noProof/>
                      </w:rPr>
                    </w:pPr>
                    <w:r>
                      <w:rPr>
                        <w:noProof/>
                      </w:rPr>
                      <w:t xml:space="preserve">[22] </w:t>
                    </w:r>
                  </w:p>
                </w:tc>
                <w:tc>
                  <w:tcPr>
                    <w:tcW w:w="0" w:type="auto"/>
                    <w:hideMark/>
                  </w:tcPr>
                  <w:p w14:paraId="366865C8" w14:textId="17C620E5" w:rsidR="005D6041" w:rsidRDefault="005D6041" w:rsidP="00D415C0">
                    <w:pPr>
                      <w:pStyle w:val="Bibliography"/>
                      <w:rPr>
                        <w:noProof/>
                      </w:rPr>
                    </w:pPr>
                    <w:r>
                      <w:rPr>
                        <w:noProof/>
                      </w:rPr>
                      <w:t xml:space="preserve">R. A. De Souza, J. Zehnpfenning, M. Martin and J. Maier, </w:t>
                    </w:r>
                    <w:r>
                      <w:rPr>
                        <w:i/>
                        <w:iCs/>
                        <w:noProof/>
                      </w:rPr>
                      <w:t xml:space="preserve">Solid State Ionics, </w:t>
                    </w:r>
                    <w:r w:rsidR="00D415C0">
                      <w:rPr>
                        <w:noProof/>
                      </w:rPr>
                      <w:t>2005,</w:t>
                    </w:r>
                    <w:r>
                      <w:rPr>
                        <w:noProof/>
                      </w:rPr>
                      <w:t xml:space="preserve"> </w:t>
                    </w:r>
                    <w:r w:rsidRPr="00D415C0">
                      <w:rPr>
                        <w:b/>
                        <w:noProof/>
                      </w:rPr>
                      <w:t>176</w:t>
                    </w:r>
                    <w:r>
                      <w:rPr>
                        <w:noProof/>
                      </w:rPr>
                      <w:t xml:space="preserve">, 1465-1471. </w:t>
                    </w:r>
                  </w:p>
                </w:tc>
              </w:tr>
              <w:tr w:rsidR="005D6041" w14:paraId="17A18311" w14:textId="77777777" w:rsidTr="00EF4B9B">
                <w:trPr>
                  <w:divId w:val="1915969656"/>
                  <w:tblCellSpacing w:w="15" w:type="dxa"/>
                </w:trPr>
                <w:tc>
                  <w:tcPr>
                    <w:tcW w:w="213" w:type="pct"/>
                    <w:hideMark/>
                  </w:tcPr>
                  <w:p w14:paraId="76ED2FA4" w14:textId="77777777" w:rsidR="005D6041" w:rsidRDefault="005D6041">
                    <w:pPr>
                      <w:pStyle w:val="Bibliography"/>
                      <w:rPr>
                        <w:noProof/>
                      </w:rPr>
                    </w:pPr>
                    <w:r>
                      <w:rPr>
                        <w:noProof/>
                      </w:rPr>
                      <w:t xml:space="preserve">[23] </w:t>
                    </w:r>
                  </w:p>
                </w:tc>
                <w:tc>
                  <w:tcPr>
                    <w:tcW w:w="0" w:type="auto"/>
                    <w:hideMark/>
                  </w:tcPr>
                  <w:p w14:paraId="0449A091" w14:textId="1DBD8737" w:rsidR="005D6041" w:rsidRDefault="005D6041" w:rsidP="009A1C38">
                    <w:pPr>
                      <w:pStyle w:val="Bibliography"/>
                      <w:rPr>
                        <w:noProof/>
                      </w:rPr>
                    </w:pPr>
                    <w:r>
                      <w:rPr>
                        <w:noProof/>
                      </w:rPr>
                      <w:t xml:space="preserve">J. Crank, </w:t>
                    </w:r>
                    <w:r w:rsidR="00D415C0">
                      <w:rPr>
                        <w:noProof/>
                      </w:rPr>
                      <w:t>"</w:t>
                    </w:r>
                    <w:r>
                      <w:rPr>
                        <w:noProof/>
                      </w:rPr>
                      <w:t>The mathematics of diffusion</w:t>
                    </w:r>
                    <w:r w:rsidR="00D415C0">
                      <w:rPr>
                        <w:noProof/>
                      </w:rPr>
                      <w:t>"</w:t>
                    </w:r>
                    <w:r>
                      <w:rPr>
                        <w:noProof/>
                      </w:rPr>
                      <w:t xml:space="preserve">, </w:t>
                    </w:r>
                    <w:bookmarkStart w:id="13" w:name="_GoBack"/>
                    <w:bookmarkEnd w:id="13"/>
                    <w:r w:rsidRPr="009A1C38">
                      <w:rPr>
                        <w:noProof/>
                      </w:rPr>
                      <w:t>Oxford</w:t>
                    </w:r>
                    <w:r w:rsidR="009A1C38" w:rsidRPr="009A1C38">
                      <w:rPr>
                        <w:noProof/>
                      </w:rPr>
                      <w:t xml:space="preserve"> University Press, Oxford</w:t>
                    </w:r>
                    <w:r w:rsidRPr="009A1C38">
                      <w:rPr>
                        <w:noProof/>
                      </w:rPr>
                      <w:t>, 1975.</w:t>
                    </w:r>
                    <w:r>
                      <w:rPr>
                        <w:noProof/>
                      </w:rPr>
                      <w:t xml:space="preserve"> </w:t>
                    </w:r>
                  </w:p>
                </w:tc>
              </w:tr>
              <w:tr w:rsidR="005D6041" w14:paraId="045D8333" w14:textId="77777777" w:rsidTr="00EF4B9B">
                <w:trPr>
                  <w:divId w:val="1915969656"/>
                  <w:tblCellSpacing w:w="15" w:type="dxa"/>
                </w:trPr>
                <w:tc>
                  <w:tcPr>
                    <w:tcW w:w="213" w:type="pct"/>
                    <w:hideMark/>
                  </w:tcPr>
                  <w:p w14:paraId="16CE8AEE" w14:textId="6DD3AB6B" w:rsidR="005D6041" w:rsidRDefault="005D6041" w:rsidP="00EF4B9B">
                    <w:pPr>
                      <w:pStyle w:val="Bibliography"/>
                      <w:rPr>
                        <w:noProof/>
                      </w:rPr>
                    </w:pPr>
                    <w:r>
                      <w:rPr>
                        <w:noProof/>
                      </w:rPr>
                      <w:t>[2</w:t>
                    </w:r>
                    <w:r w:rsidR="00EF4B9B">
                      <w:rPr>
                        <w:noProof/>
                      </w:rPr>
                      <w:t>4</w:t>
                    </w:r>
                    <w:r>
                      <w:rPr>
                        <w:noProof/>
                      </w:rPr>
                      <w:t xml:space="preserve">] </w:t>
                    </w:r>
                  </w:p>
                </w:tc>
                <w:tc>
                  <w:tcPr>
                    <w:tcW w:w="0" w:type="auto"/>
                    <w:hideMark/>
                  </w:tcPr>
                  <w:p w14:paraId="0CB484F6" w14:textId="582346E7" w:rsidR="005D6041" w:rsidRDefault="005D6041">
                    <w:pPr>
                      <w:pStyle w:val="Bibliography"/>
                      <w:rPr>
                        <w:noProof/>
                      </w:rPr>
                    </w:pPr>
                    <w:r>
                      <w:rPr>
                        <w:noProof/>
                      </w:rPr>
                      <w:t xml:space="preserve">S. J. Cooper, </w:t>
                    </w:r>
                    <w:r w:rsidR="00E36D79">
                      <w:rPr>
                        <w:noProof/>
                      </w:rPr>
                      <w:t>"</w:t>
                    </w:r>
                    <w:r>
                      <w:rPr>
                        <w:noProof/>
                      </w:rPr>
                      <w:t>Quantifying the transport properties of solid oxide fuel cell electrodes</w:t>
                    </w:r>
                    <w:r w:rsidR="00E36D79">
                      <w:rPr>
                        <w:noProof/>
                      </w:rPr>
                      <w:t>"</w:t>
                    </w:r>
                    <w:r>
                      <w:rPr>
                        <w:noProof/>
                      </w:rPr>
                      <w:t xml:space="preserve">, PhD Thesis, Imperial College London, 2015. </w:t>
                    </w:r>
                  </w:p>
                </w:tc>
              </w:tr>
              <w:tr w:rsidR="005D6041" w14:paraId="5142AF5B" w14:textId="77777777" w:rsidTr="00EF4B9B">
                <w:trPr>
                  <w:divId w:val="1915969656"/>
                  <w:tblCellSpacing w:w="15" w:type="dxa"/>
                </w:trPr>
                <w:tc>
                  <w:tcPr>
                    <w:tcW w:w="213" w:type="pct"/>
                    <w:hideMark/>
                  </w:tcPr>
                  <w:p w14:paraId="127EE6FD" w14:textId="2A01EB5C" w:rsidR="005D6041" w:rsidRDefault="00EF4B9B">
                    <w:pPr>
                      <w:pStyle w:val="Bibliography"/>
                      <w:rPr>
                        <w:noProof/>
                      </w:rPr>
                    </w:pPr>
                    <w:r>
                      <w:rPr>
                        <w:noProof/>
                      </w:rPr>
                      <w:t>[25</w:t>
                    </w:r>
                    <w:r w:rsidR="005D6041">
                      <w:rPr>
                        <w:noProof/>
                      </w:rPr>
                      <w:t xml:space="preserve">] </w:t>
                    </w:r>
                  </w:p>
                </w:tc>
                <w:tc>
                  <w:tcPr>
                    <w:tcW w:w="0" w:type="auto"/>
                    <w:hideMark/>
                  </w:tcPr>
                  <w:p w14:paraId="297038E0" w14:textId="4360DAB3" w:rsidR="005D6041" w:rsidRDefault="005D6041" w:rsidP="00E36D79">
                    <w:pPr>
                      <w:pStyle w:val="Bibliography"/>
                      <w:rPr>
                        <w:noProof/>
                      </w:rPr>
                    </w:pPr>
                    <w:r>
                      <w:rPr>
                        <w:noProof/>
                      </w:rPr>
                      <w:t xml:space="preserve">R. J. Chater, S. Carter, J. A. Kilner and B. C. H. Steele, </w:t>
                    </w:r>
                    <w:r>
                      <w:rPr>
                        <w:i/>
                        <w:iCs/>
                        <w:noProof/>
                      </w:rPr>
                      <w:t xml:space="preserve">Solid State Ionics, </w:t>
                    </w:r>
                    <w:r w:rsidR="00E36D79">
                      <w:rPr>
                        <w:noProof/>
                      </w:rPr>
                      <w:t>1992,</w:t>
                    </w:r>
                    <w:r>
                      <w:rPr>
                        <w:noProof/>
                      </w:rPr>
                      <w:t xml:space="preserve"> </w:t>
                    </w:r>
                    <w:r w:rsidRPr="00E36D79">
                      <w:rPr>
                        <w:b/>
                        <w:noProof/>
                      </w:rPr>
                      <w:t>53-56</w:t>
                    </w:r>
                    <w:r>
                      <w:rPr>
                        <w:noProof/>
                      </w:rPr>
                      <w:t xml:space="preserve">, 859-867. </w:t>
                    </w:r>
                  </w:p>
                </w:tc>
              </w:tr>
              <w:tr w:rsidR="005D6041" w14:paraId="2553FDF1" w14:textId="77777777" w:rsidTr="00EF4B9B">
                <w:trPr>
                  <w:divId w:val="1915969656"/>
                  <w:tblCellSpacing w:w="15" w:type="dxa"/>
                </w:trPr>
                <w:tc>
                  <w:tcPr>
                    <w:tcW w:w="213" w:type="pct"/>
                    <w:hideMark/>
                  </w:tcPr>
                  <w:p w14:paraId="064E28ED" w14:textId="45843DA3" w:rsidR="005D6041" w:rsidRDefault="00EF4B9B">
                    <w:pPr>
                      <w:pStyle w:val="Bibliography"/>
                      <w:rPr>
                        <w:noProof/>
                      </w:rPr>
                    </w:pPr>
                    <w:r>
                      <w:rPr>
                        <w:noProof/>
                      </w:rPr>
                      <w:t>[26</w:t>
                    </w:r>
                    <w:r w:rsidR="005D6041">
                      <w:rPr>
                        <w:noProof/>
                      </w:rPr>
                      <w:t xml:space="preserve">] </w:t>
                    </w:r>
                  </w:p>
                </w:tc>
                <w:tc>
                  <w:tcPr>
                    <w:tcW w:w="0" w:type="auto"/>
                    <w:hideMark/>
                  </w:tcPr>
                  <w:p w14:paraId="7F84D107" w14:textId="75E3018D" w:rsidR="005D6041" w:rsidRDefault="005D6041" w:rsidP="00E36D79">
                    <w:pPr>
                      <w:pStyle w:val="Bibliography"/>
                      <w:rPr>
                        <w:noProof/>
                      </w:rPr>
                    </w:pPr>
                    <w:r>
                      <w:rPr>
                        <w:noProof/>
                      </w:rPr>
                      <w:t xml:space="preserve">J. A. Kilner, S. J. Skinner and H. H. Brongersma, </w:t>
                    </w:r>
                    <w:r>
                      <w:rPr>
                        <w:i/>
                        <w:iCs/>
                        <w:noProof/>
                      </w:rPr>
                      <w:t>J</w:t>
                    </w:r>
                    <w:r w:rsidR="00E36D79">
                      <w:rPr>
                        <w:i/>
                        <w:iCs/>
                        <w:noProof/>
                      </w:rPr>
                      <w:t>.</w:t>
                    </w:r>
                    <w:r>
                      <w:rPr>
                        <w:i/>
                        <w:iCs/>
                        <w:noProof/>
                      </w:rPr>
                      <w:t xml:space="preserve"> Solid State Electrochem</w:t>
                    </w:r>
                    <w:r w:rsidR="00E36D79">
                      <w:rPr>
                        <w:i/>
                        <w:iCs/>
                        <w:noProof/>
                      </w:rPr>
                      <w:t>.</w:t>
                    </w:r>
                    <w:r>
                      <w:rPr>
                        <w:i/>
                        <w:iCs/>
                        <w:noProof/>
                      </w:rPr>
                      <w:t xml:space="preserve">, </w:t>
                    </w:r>
                    <w:r w:rsidR="00E36D79" w:rsidRPr="00E36D79">
                      <w:rPr>
                        <w:iCs/>
                        <w:noProof/>
                      </w:rPr>
                      <w:t xml:space="preserve">2011, </w:t>
                    </w:r>
                    <w:r w:rsidRPr="00E36D79">
                      <w:rPr>
                        <w:b/>
                        <w:noProof/>
                      </w:rPr>
                      <w:t>15</w:t>
                    </w:r>
                    <w:r>
                      <w:rPr>
                        <w:noProof/>
                      </w:rPr>
                      <w:t xml:space="preserve">, 861-876. </w:t>
                    </w:r>
                  </w:p>
                </w:tc>
              </w:tr>
              <w:tr w:rsidR="005D6041" w14:paraId="1F534994" w14:textId="77777777" w:rsidTr="00EF4B9B">
                <w:trPr>
                  <w:divId w:val="1915969656"/>
                  <w:tblCellSpacing w:w="15" w:type="dxa"/>
                </w:trPr>
                <w:tc>
                  <w:tcPr>
                    <w:tcW w:w="213" w:type="pct"/>
                    <w:hideMark/>
                  </w:tcPr>
                  <w:p w14:paraId="2241DEE5" w14:textId="640A6F97" w:rsidR="005D6041" w:rsidRDefault="00EF4B9B">
                    <w:pPr>
                      <w:pStyle w:val="Bibliography"/>
                      <w:rPr>
                        <w:noProof/>
                      </w:rPr>
                    </w:pPr>
                    <w:r>
                      <w:rPr>
                        <w:noProof/>
                      </w:rPr>
                      <w:t>[27</w:t>
                    </w:r>
                    <w:r w:rsidR="005D6041">
                      <w:rPr>
                        <w:noProof/>
                      </w:rPr>
                      <w:t xml:space="preserve">] </w:t>
                    </w:r>
                  </w:p>
                </w:tc>
                <w:tc>
                  <w:tcPr>
                    <w:tcW w:w="0" w:type="auto"/>
                    <w:hideMark/>
                  </w:tcPr>
                  <w:p w14:paraId="5410B096" w14:textId="2E0C72E5" w:rsidR="005D6041" w:rsidRDefault="005D6041" w:rsidP="00E36D79">
                    <w:pPr>
                      <w:pStyle w:val="Bibliography"/>
                      <w:rPr>
                        <w:noProof/>
                      </w:rPr>
                    </w:pPr>
                    <w:r>
                      <w:rPr>
                        <w:noProof/>
                      </w:rPr>
                      <w:t xml:space="preserve">L. G. Harrison, </w:t>
                    </w:r>
                    <w:r>
                      <w:rPr>
                        <w:i/>
                        <w:iCs/>
                        <w:noProof/>
                      </w:rPr>
                      <w:t>Trans</w:t>
                    </w:r>
                    <w:r w:rsidR="00E36D79">
                      <w:rPr>
                        <w:i/>
                        <w:iCs/>
                        <w:noProof/>
                      </w:rPr>
                      <w:t>.</w:t>
                    </w:r>
                    <w:r>
                      <w:rPr>
                        <w:i/>
                        <w:iCs/>
                        <w:noProof/>
                      </w:rPr>
                      <w:t xml:space="preserve"> Faraday Soc</w:t>
                    </w:r>
                    <w:r w:rsidR="00E36D79">
                      <w:rPr>
                        <w:i/>
                        <w:iCs/>
                        <w:noProof/>
                      </w:rPr>
                      <w:t>.</w:t>
                    </w:r>
                    <w:r>
                      <w:rPr>
                        <w:i/>
                        <w:iCs/>
                        <w:noProof/>
                      </w:rPr>
                      <w:t>,</w:t>
                    </w:r>
                    <w:r w:rsidR="00E36D79">
                      <w:rPr>
                        <w:i/>
                        <w:iCs/>
                        <w:noProof/>
                      </w:rPr>
                      <w:t xml:space="preserve"> </w:t>
                    </w:r>
                    <w:r w:rsidR="00E36D79" w:rsidRPr="00E36D79">
                      <w:rPr>
                        <w:iCs/>
                        <w:noProof/>
                      </w:rPr>
                      <w:t>1961</w:t>
                    </w:r>
                    <w:r w:rsidR="00E36D79">
                      <w:rPr>
                        <w:iCs/>
                        <w:noProof/>
                      </w:rPr>
                      <w:t>,</w:t>
                    </w:r>
                    <w:r>
                      <w:rPr>
                        <w:i/>
                        <w:iCs/>
                        <w:noProof/>
                      </w:rPr>
                      <w:t xml:space="preserve"> </w:t>
                    </w:r>
                    <w:r w:rsidR="00E36D79">
                      <w:rPr>
                        <w:noProof/>
                      </w:rPr>
                      <w:t>1191-1199</w:t>
                    </w:r>
                    <w:r>
                      <w:rPr>
                        <w:noProof/>
                      </w:rPr>
                      <w:t xml:space="preserve">. </w:t>
                    </w:r>
                  </w:p>
                </w:tc>
              </w:tr>
              <w:tr w:rsidR="005D6041" w14:paraId="351CE774" w14:textId="77777777" w:rsidTr="00EF4B9B">
                <w:trPr>
                  <w:divId w:val="1915969656"/>
                  <w:tblCellSpacing w:w="15" w:type="dxa"/>
                </w:trPr>
                <w:tc>
                  <w:tcPr>
                    <w:tcW w:w="213" w:type="pct"/>
                    <w:hideMark/>
                  </w:tcPr>
                  <w:p w14:paraId="593A797F" w14:textId="361479FD" w:rsidR="005D6041" w:rsidRDefault="00EF4B9B">
                    <w:pPr>
                      <w:pStyle w:val="Bibliography"/>
                      <w:rPr>
                        <w:noProof/>
                      </w:rPr>
                    </w:pPr>
                    <w:r>
                      <w:rPr>
                        <w:noProof/>
                      </w:rPr>
                      <w:t>[28</w:t>
                    </w:r>
                    <w:r w:rsidR="005D6041">
                      <w:rPr>
                        <w:noProof/>
                      </w:rPr>
                      <w:t xml:space="preserve">] </w:t>
                    </w:r>
                  </w:p>
                </w:tc>
                <w:tc>
                  <w:tcPr>
                    <w:tcW w:w="0" w:type="auto"/>
                    <w:hideMark/>
                  </w:tcPr>
                  <w:p w14:paraId="3353E8F6" w14:textId="28C245B5" w:rsidR="005D6041" w:rsidRDefault="005D6041" w:rsidP="00E36D79">
                    <w:pPr>
                      <w:pStyle w:val="Bibliography"/>
                      <w:rPr>
                        <w:noProof/>
                      </w:rPr>
                    </w:pPr>
                    <w:r>
                      <w:rPr>
                        <w:noProof/>
                      </w:rPr>
                      <w:t xml:space="preserve">R. A. De Souza, J. A. Kilner and J. F. Walker, </w:t>
                    </w:r>
                    <w:r>
                      <w:rPr>
                        <w:i/>
                        <w:iCs/>
                        <w:noProof/>
                      </w:rPr>
                      <w:t>Mater</w:t>
                    </w:r>
                    <w:r w:rsidR="00E36D79">
                      <w:rPr>
                        <w:i/>
                        <w:iCs/>
                        <w:noProof/>
                      </w:rPr>
                      <w:t>.</w:t>
                    </w:r>
                    <w:r>
                      <w:rPr>
                        <w:i/>
                        <w:iCs/>
                        <w:noProof/>
                      </w:rPr>
                      <w:t xml:space="preserve"> Lett</w:t>
                    </w:r>
                    <w:r w:rsidR="00E36D79">
                      <w:rPr>
                        <w:i/>
                        <w:iCs/>
                        <w:noProof/>
                      </w:rPr>
                      <w:t>.</w:t>
                    </w:r>
                    <w:r>
                      <w:rPr>
                        <w:i/>
                        <w:iCs/>
                        <w:noProof/>
                      </w:rPr>
                      <w:t xml:space="preserve">, </w:t>
                    </w:r>
                    <w:r w:rsidR="00E36D79">
                      <w:rPr>
                        <w:noProof/>
                      </w:rPr>
                      <w:t>2000,</w:t>
                    </w:r>
                    <w:r>
                      <w:rPr>
                        <w:noProof/>
                      </w:rPr>
                      <w:t xml:space="preserve"> </w:t>
                    </w:r>
                    <w:r w:rsidRPr="00E36D79">
                      <w:rPr>
                        <w:b/>
                        <w:noProof/>
                      </w:rPr>
                      <w:t>43</w:t>
                    </w:r>
                    <w:r>
                      <w:rPr>
                        <w:noProof/>
                      </w:rPr>
                      <w:t xml:space="preserve">, 43-52. </w:t>
                    </w:r>
                  </w:p>
                </w:tc>
              </w:tr>
              <w:tr w:rsidR="005D6041" w14:paraId="464F4F5C" w14:textId="77777777" w:rsidTr="00EF4B9B">
                <w:trPr>
                  <w:divId w:val="1915969656"/>
                  <w:tblCellSpacing w:w="15" w:type="dxa"/>
                </w:trPr>
                <w:tc>
                  <w:tcPr>
                    <w:tcW w:w="213" w:type="pct"/>
                    <w:hideMark/>
                  </w:tcPr>
                  <w:p w14:paraId="30E82EEC" w14:textId="18FBE231" w:rsidR="005D6041" w:rsidRDefault="00EF4B9B">
                    <w:pPr>
                      <w:pStyle w:val="Bibliography"/>
                      <w:rPr>
                        <w:noProof/>
                      </w:rPr>
                    </w:pPr>
                    <w:r>
                      <w:rPr>
                        <w:noProof/>
                      </w:rPr>
                      <w:t>[29</w:t>
                    </w:r>
                    <w:r w:rsidR="005D6041">
                      <w:rPr>
                        <w:noProof/>
                      </w:rPr>
                      <w:t xml:space="preserve">] </w:t>
                    </w:r>
                  </w:p>
                </w:tc>
                <w:tc>
                  <w:tcPr>
                    <w:tcW w:w="0" w:type="auto"/>
                    <w:hideMark/>
                  </w:tcPr>
                  <w:p w14:paraId="565CEF25" w14:textId="0C4C1E71" w:rsidR="005D6041" w:rsidRDefault="005D6041" w:rsidP="00E36D79">
                    <w:pPr>
                      <w:pStyle w:val="Bibliography"/>
                      <w:rPr>
                        <w:noProof/>
                      </w:rPr>
                    </w:pPr>
                    <w:r>
                      <w:rPr>
                        <w:noProof/>
                      </w:rPr>
                      <w:t xml:space="preserve">R. A. De Souza and M. Martin, </w:t>
                    </w:r>
                    <w:r>
                      <w:rPr>
                        <w:i/>
                        <w:iCs/>
                        <w:noProof/>
                      </w:rPr>
                      <w:t xml:space="preserve">MRS bulletin, </w:t>
                    </w:r>
                    <w:r w:rsidR="00E36D79" w:rsidRPr="00E36D79">
                      <w:rPr>
                        <w:iCs/>
                        <w:noProof/>
                      </w:rPr>
                      <w:t>2009</w:t>
                    </w:r>
                    <w:r w:rsidR="00E36D79">
                      <w:rPr>
                        <w:noProof/>
                      </w:rPr>
                      <w:t>,</w:t>
                    </w:r>
                    <w:r>
                      <w:rPr>
                        <w:noProof/>
                      </w:rPr>
                      <w:t xml:space="preserve"> </w:t>
                    </w:r>
                    <w:r w:rsidRPr="00E36D79">
                      <w:rPr>
                        <w:b/>
                        <w:noProof/>
                      </w:rPr>
                      <w:t>34</w:t>
                    </w:r>
                    <w:r>
                      <w:rPr>
                        <w:noProof/>
                      </w:rPr>
                      <w:t xml:space="preserve">, </w:t>
                    </w:r>
                    <w:r w:rsidR="00E36D79">
                      <w:rPr>
                        <w:noProof/>
                      </w:rPr>
                      <w:t>907-914</w:t>
                    </w:r>
                    <w:r>
                      <w:rPr>
                        <w:noProof/>
                      </w:rPr>
                      <w:t xml:space="preserve">. </w:t>
                    </w:r>
                  </w:p>
                </w:tc>
              </w:tr>
              <w:tr w:rsidR="005D6041" w:rsidRPr="00992C6A" w14:paraId="54DA1388" w14:textId="77777777" w:rsidTr="00EF4B9B">
                <w:trPr>
                  <w:divId w:val="1915969656"/>
                  <w:tblCellSpacing w:w="15" w:type="dxa"/>
                </w:trPr>
                <w:tc>
                  <w:tcPr>
                    <w:tcW w:w="213" w:type="pct"/>
                    <w:hideMark/>
                  </w:tcPr>
                  <w:p w14:paraId="6BA44BFE" w14:textId="4C1A144D" w:rsidR="005D6041" w:rsidRDefault="00EF4B9B">
                    <w:pPr>
                      <w:pStyle w:val="Bibliography"/>
                      <w:rPr>
                        <w:noProof/>
                      </w:rPr>
                    </w:pPr>
                    <w:r>
                      <w:rPr>
                        <w:noProof/>
                      </w:rPr>
                      <w:lastRenderedPageBreak/>
                      <w:t>[30</w:t>
                    </w:r>
                    <w:r w:rsidR="005D6041">
                      <w:rPr>
                        <w:noProof/>
                      </w:rPr>
                      <w:t xml:space="preserve">] </w:t>
                    </w:r>
                  </w:p>
                </w:tc>
                <w:tc>
                  <w:tcPr>
                    <w:tcW w:w="0" w:type="auto"/>
                    <w:hideMark/>
                  </w:tcPr>
                  <w:p w14:paraId="19044BBB" w14:textId="1713F222" w:rsidR="005D6041" w:rsidRPr="00992C6A" w:rsidRDefault="005D6041">
                    <w:pPr>
                      <w:pStyle w:val="Bibliography"/>
                      <w:rPr>
                        <w:noProof/>
                      </w:rPr>
                    </w:pPr>
                    <w:r w:rsidRPr="00992C6A">
                      <w:rPr>
                        <w:noProof/>
                      </w:rPr>
                      <w:t xml:space="preserve">I. Kaur, Y. Mishin and W. Gust, </w:t>
                    </w:r>
                    <w:r w:rsidR="00E36D79" w:rsidRPr="00992C6A">
                      <w:rPr>
                        <w:noProof/>
                      </w:rPr>
                      <w:t>"</w:t>
                    </w:r>
                    <w:r w:rsidRPr="00992C6A">
                      <w:rPr>
                        <w:noProof/>
                      </w:rPr>
                      <w:t>Fundamentals of grain and interphase boundary diffusion</w:t>
                    </w:r>
                    <w:r w:rsidR="00E36D79" w:rsidRPr="00992C6A">
                      <w:rPr>
                        <w:noProof/>
                      </w:rPr>
                      <w:t>"</w:t>
                    </w:r>
                    <w:r w:rsidRPr="00992C6A">
                      <w:rPr>
                        <w:noProof/>
                      </w:rPr>
                      <w:t xml:space="preserve">, Wiley, 1995. </w:t>
                    </w:r>
                  </w:p>
                </w:tc>
              </w:tr>
              <w:tr w:rsidR="005D6041" w:rsidRPr="00992C6A" w14:paraId="1CF5870E" w14:textId="77777777" w:rsidTr="00EF4B9B">
                <w:trPr>
                  <w:divId w:val="1915969656"/>
                  <w:tblCellSpacing w:w="15" w:type="dxa"/>
                </w:trPr>
                <w:tc>
                  <w:tcPr>
                    <w:tcW w:w="213" w:type="pct"/>
                    <w:hideMark/>
                  </w:tcPr>
                  <w:p w14:paraId="4D2C3700" w14:textId="3F1BCA74" w:rsidR="005D6041" w:rsidRPr="00E36D79" w:rsidRDefault="00EF4B9B">
                    <w:pPr>
                      <w:pStyle w:val="Bibliography"/>
                      <w:rPr>
                        <w:noProof/>
                        <w:highlight w:val="yellow"/>
                      </w:rPr>
                    </w:pPr>
                    <w:r>
                      <w:rPr>
                        <w:noProof/>
                      </w:rPr>
                      <w:t>[31</w:t>
                    </w:r>
                    <w:r w:rsidR="005D6041" w:rsidRPr="00992C6A">
                      <w:rPr>
                        <w:noProof/>
                      </w:rPr>
                      <w:t xml:space="preserve">] </w:t>
                    </w:r>
                  </w:p>
                </w:tc>
                <w:tc>
                  <w:tcPr>
                    <w:tcW w:w="0" w:type="auto"/>
                    <w:hideMark/>
                  </w:tcPr>
                  <w:p w14:paraId="3446D8BD" w14:textId="13E4951B" w:rsidR="005D6041" w:rsidRPr="00992C6A" w:rsidRDefault="005D6041" w:rsidP="00992C6A">
                    <w:pPr>
                      <w:pStyle w:val="Bibliography"/>
                      <w:rPr>
                        <w:noProof/>
                      </w:rPr>
                    </w:pPr>
                    <w:r w:rsidRPr="00992C6A">
                      <w:rPr>
                        <w:noProof/>
                      </w:rPr>
                      <w:t xml:space="preserve">R. T. P. Whipple, </w:t>
                    </w:r>
                    <w:r w:rsidRPr="00992C6A">
                      <w:rPr>
                        <w:i/>
                        <w:iCs/>
                        <w:noProof/>
                      </w:rPr>
                      <w:t xml:space="preserve">The London, Edinburgh, and Dublin Philosophical Magazine and Journal of Science, </w:t>
                    </w:r>
                    <w:r w:rsidR="00992C6A" w:rsidRPr="00992C6A">
                      <w:rPr>
                        <w:noProof/>
                      </w:rPr>
                      <w:t>1954</w:t>
                    </w:r>
                    <w:r w:rsidR="00E36D79" w:rsidRPr="00992C6A">
                      <w:rPr>
                        <w:noProof/>
                      </w:rPr>
                      <w:t>,</w:t>
                    </w:r>
                    <w:r w:rsidRPr="00992C6A">
                      <w:rPr>
                        <w:noProof/>
                      </w:rPr>
                      <w:t xml:space="preserve"> </w:t>
                    </w:r>
                    <w:r w:rsidRPr="00992C6A">
                      <w:rPr>
                        <w:b/>
                        <w:noProof/>
                      </w:rPr>
                      <w:t>45</w:t>
                    </w:r>
                    <w:r w:rsidRPr="00992C6A">
                      <w:rPr>
                        <w:noProof/>
                      </w:rPr>
                      <w:t xml:space="preserve">, 1225-1236. </w:t>
                    </w:r>
                  </w:p>
                </w:tc>
              </w:tr>
              <w:tr w:rsidR="005D6041" w14:paraId="54D65269" w14:textId="77777777" w:rsidTr="00EF4B9B">
                <w:trPr>
                  <w:divId w:val="1915969656"/>
                  <w:tblCellSpacing w:w="15" w:type="dxa"/>
                </w:trPr>
                <w:tc>
                  <w:tcPr>
                    <w:tcW w:w="213" w:type="pct"/>
                    <w:hideMark/>
                  </w:tcPr>
                  <w:p w14:paraId="124AE700" w14:textId="5A94ED7B" w:rsidR="005D6041" w:rsidRDefault="00EF4B9B">
                    <w:pPr>
                      <w:pStyle w:val="Bibliography"/>
                      <w:rPr>
                        <w:noProof/>
                      </w:rPr>
                    </w:pPr>
                    <w:r>
                      <w:rPr>
                        <w:noProof/>
                      </w:rPr>
                      <w:t>[32</w:t>
                    </w:r>
                    <w:r w:rsidR="005D6041">
                      <w:rPr>
                        <w:noProof/>
                      </w:rPr>
                      <w:t xml:space="preserve">] </w:t>
                    </w:r>
                  </w:p>
                </w:tc>
                <w:tc>
                  <w:tcPr>
                    <w:tcW w:w="0" w:type="auto"/>
                    <w:hideMark/>
                  </w:tcPr>
                  <w:p w14:paraId="5E8CA657" w14:textId="2594A82F" w:rsidR="005D6041" w:rsidRDefault="005D6041" w:rsidP="00E36D79">
                    <w:pPr>
                      <w:pStyle w:val="Bibliography"/>
                      <w:rPr>
                        <w:noProof/>
                      </w:rPr>
                    </w:pPr>
                    <w:r>
                      <w:rPr>
                        <w:noProof/>
                      </w:rPr>
                      <w:t xml:space="preserve">A. D. Le Claire, </w:t>
                    </w:r>
                    <w:r>
                      <w:rPr>
                        <w:i/>
                        <w:iCs/>
                        <w:noProof/>
                      </w:rPr>
                      <w:t>Br</w:t>
                    </w:r>
                    <w:r w:rsidR="00E36D79">
                      <w:rPr>
                        <w:i/>
                        <w:iCs/>
                        <w:noProof/>
                      </w:rPr>
                      <w:t>.</w:t>
                    </w:r>
                    <w:r>
                      <w:rPr>
                        <w:i/>
                        <w:iCs/>
                        <w:noProof/>
                      </w:rPr>
                      <w:t xml:space="preserve"> J</w:t>
                    </w:r>
                    <w:r w:rsidR="00E36D79">
                      <w:rPr>
                        <w:i/>
                        <w:iCs/>
                        <w:noProof/>
                      </w:rPr>
                      <w:t>.</w:t>
                    </w:r>
                    <w:r>
                      <w:rPr>
                        <w:i/>
                        <w:iCs/>
                        <w:noProof/>
                      </w:rPr>
                      <w:t xml:space="preserve"> App</w:t>
                    </w:r>
                    <w:r w:rsidR="00E36D79">
                      <w:rPr>
                        <w:i/>
                        <w:iCs/>
                        <w:noProof/>
                      </w:rPr>
                      <w:t>l.</w:t>
                    </w:r>
                    <w:r>
                      <w:rPr>
                        <w:i/>
                        <w:iCs/>
                        <w:noProof/>
                      </w:rPr>
                      <w:t xml:space="preserve"> Phys</w:t>
                    </w:r>
                    <w:r w:rsidR="00E36D79">
                      <w:rPr>
                        <w:i/>
                        <w:iCs/>
                        <w:noProof/>
                      </w:rPr>
                      <w:t>.</w:t>
                    </w:r>
                    <w:r>
                      <w:rPr>
                        <w:i/>
                        <w:iCs/>
                        <w:noProof/>
                      </w:rPr>
                      <w:t xml:space="preserve">, </w:t>
                    </w:r>
                    <w:r w:rsidR="00E36D79">
                      <w:rPr>
                        <w:noProof/>
                      </w:rPr>
                      <w:t>1963,</w:t>
                    </w:r>
                    <w:r>
                      <w:rPr>
                        <w:noProof/>
                      </w:rPr>
                      <w:t xml:space="preserve"> </w:t>
                    </w:r>
                    <w:r w:rsidRPr="00E36D79">
                      <w:rPr>
                        <w:b/>
                        <w:noProof/>
                      </w:rPr>
                      <w:t>14</w:t>
                    </w:r>
                    <w:r>
                      <w:rPr>
                        <w:noProof/>
                      </w:rPr>
                      <w:t xml:space="preserve">, 351-356. </w:t>
                    </w:r>
                  </w:p>
                </w:tc>
              </w:tr>
              <w:tr w:rsidR="005D6041" w14:paraId="191D1C0C" w14:textId="77777777" w:rsidTr="00EF4B9B">
                <w:trPr>
                  <w:divId w:val="1915969656"/>
                  <w:tblCellSpacing w:w="15" w:type="dxa"/>
                </w:trPr>
                <w:tc>
                  <w:tcPr>
                    <w:tcW w:w="213" w:type="pct"/>
                    <w:hideMark/>
                  </w:tcPr>
                  <w:p w14:paraId="3D247B2F" w14:textId="5FC821A1" w:rsidR="005D6041" w:rsidRDefault="00EF4B9B">
                    <w:pPr>
                      <w:pStyle w:val="Bibliography"/>
                      <w:rPr>
                        <w:noProof/>
                      </w:rPr>
                    </w:pPr>
                    <w:r>
                      <w:rPr>
                        <w:noProof/>
                      </w:rPr>
                      <w:t>[33</w:t>
                    </w:r>
                    <w:r w:rsidR="005D6041">
                      <w:rPr>
                        <w:noProof/>
                      </w:rPr>
                      <w:t xml:space="preserve">] </w:t>
                    </w:r>
                  </w:p>
                </w:tc>
                <w:tc>
                  <w:tcPr>
                    <w:tcW w:w="0" w:type="auto"/>
                    <w:hideMark/>
                  </w:tcPr>
                  <w:p w14:paraId="3B968946" w14:textId="681817D4" w:rsidR="005D6041" w:rsidRDefault="005D6041" w:rsidP="00E36D79">
                    <w:pPr>
                      <w:pStyle w:val="Bibliography"/>
                      <w:rPr>
                        <w:noProof/>
                      </w:rPr>
                    </w:pPr>
                    <w:r>
                      <w:rPr>
                        <w:noProof/>
                      </w:rPr>
                      <w:t xml:space="preserve">Y. -C. Chung and B. J. Wuensch,” </w:t>
                    </w:r>
                    <w:r>
                      <w:rPr>
                        <w:i/>
                        <w:iCs/>
                        <w:noProof/>
                      </w:rPr>
                      <w:t>J</w:t>
                    </w:r>
                    <w:r w:rsidR="00E36D79">
                      <w:rPr>
                        <w:i/>
                        <w:iCs/>
                        <w:noProof/>
                      </w:rPr>
                      <w:t>.</w:t>
                    </w:r>
                    <w:r>
                      <w:rPr>
                        <w:i/>
                        <w:iCs/>
                        <w:noProof/>
                      </w:rPr>
                      <w:t xml:space="preserve"> Appl</w:t>
                    </w:r>
                    <w:r w:rsidR="00E36D79">
                      <w:rPr>
                        <w:i/>
                        <w:iCs/>
                        <w:noProof/>
                      </w:rPr>
                      <w:t xml:space="preserve">. </w:t>
                    </w:r>
                    <w:r>
                      <w:rPr>
                        <w:i/>
                        <w:iCs/>
                        <w:noProof/>
                      </w:rPr>
                      <w:t>Phys</w:t>
                    </w:r>
                    <w:r w:rsidR="00E36D79">
                      <w:rPr>
                        <w:i/>
                        <w:iCs/>
                        <w:noProof/>
                      </w:rPr>
                      <w:t>.</w:t>
                    </w:r>
                    <w:r>
                      <w:rPr>
                        <w:i/>
                        <w:iCs/>
                        <w:noProof/>
                      </w:rPr>
                      <w:t xml:space="preserve">, </w:t>
                    </w:r>
                    <w:r w:rsidR="00E36D79">
                      <w:rPr>
                        <w:noProof/>
                      </w:rPr>
                      <w:t>1996,</w:t>
                    </w:r>
                    <w:r>
                      <w:rPr>
                        <w:noProof/>
                      </w:rPr>
                      <w:t xml:space="preserve"> </w:t>
                    </w:r>
                    <w:r w:rsidRPr="00E36D79">
                      <w:rPr>
                        <w:b/>
                        <w:noProof/>
                      </w:rPr>
                      <w:t>79</w:t>
                    </w:r>
                    <w:r>
                      <w:rPr>
                        <w:noProof/>
                      </w:rPr>
                      <w:t xml:space="preserve">, 8323. </w:t>
                    </w:r>
                  </w:p>
                </w:tc>
              </w:tr>
              <w:tr w:rsidR="005D6041" w14:paraId="10CEC058" w14:textId="77777777" w:rsidTr="00EF4B9B">
                <w:trPr>
                  <w:divId w:val="1915969656"/>
                  <w:tblCellSpacing w:w="15" w:type="dxa"/>
                </w:trPr>
                <w:tc>
                  <w:tcPr>
                    <w:tcW w:w="213" w:type="pct"/>
                    <w:hideMark/>
                  </w:tcPr>
                  <w:p w14:paraId="0CC9B521" w14:textId="3903AD71" w:rsidR="005D6041" w:rsidRDefault="00EF4B9B">
                    <w:pPr>
                      <w:pStyle w:val="Bibliography"/>
                      <w:rPr>
                        <w:noProof/>
                      </w:rPr>
                    </w:pPr>
                    <w:r>
                      <w:rPr>
                        <w:noProof/>
                      </w:rPr>
                      <w:t>[34</w:t>
                    </w:r>
                    <w:r w:rsidR="005D6041">
                      <w:rPr>
                        <w:noProof/>
                      </w:rPr>
                      <w:t xml:space="preserve">] </w:t>
                    </w:r>
                  </w:p>
                </w:tc>
                <w:tc>
                  <w:tcPr>
                    <w:tcW w:w="0" w:type="auto"/>
                    <w:hideMark/>
                  </w:tcPr>
                  <w:p w14:paraId="31367261" w14:textId="5DB3B104" w:rsidR="005D6041" w:rsidRDefault="005D6041" w:rsidP="00E36D79">
                    <w:pPr>
                      <w:pStyle w:val="Bibliography"/>
                      <w:rPr>
                        <w:noProof/>
                      </w:rPr>
                    </w:pPr>
                    <w:r>
                      <w:rPr>
                        <w:noProof/>
                      </w:rPr>
                      <w:t xml:space="preserve">H. Tellez, J. Druce, J.-E. Hong, T. Ishihara and J. A. Kilner, </w:t>
                    </w:r>
                    <w:r>
                      <w:rPr>
                        <w:i/>
                        <w:iCs/>
                        <w:noProof/>
                      </w:rPr>
                      <w:t>Anal</w:t>
                    </w:r>
                    <w:r w:rsidR="00E36D79">
                      <w:rPr>
                        <w:i/>
                        <w:iCs/>
                        <w:noProof/>
                      </w:rPr>
                      <w:t>.</w:t>
                    </w:r>
                    <w:r>
                      <w:rPr>
                        <w:i/>
                        <w:iCs/>
                        <w:noProof/>
                      </w:rPr>
                      <w:t xml:space="preserve"> Chem</w:t>
                    </w:r>
                    <w:r w:rsidR="00E36D79">
                      <w:rPr>
                        <w:i/>
                        <w:iCs/>
                        <w:noProof/>
                      </w:rPr>
                      <w:t>.</w:t>
                    </w:r>
                    <w:r>
                      <w:rPr>
                        <w:i/>
                        <w:iCs/>
                        <w:noProof/>
                      </w:rPr>
                      <w:t xml:space="preserve">, </w:t>
                    </w:r>
                    <w:r w:rsidR="00E36D79">
                      <w:rPr>
                        <w:noProof/>
                      </w:rPr>
                      <w:t>2015,</w:t>
                    </w:r>
                    <w:r>
                      <w:rPr>
                        <w:noProof/>
                      </w:rPr>
                      <w:t xml:space="preserve"> </w:t>
                    </w:r>
                    <w:r w:rsidRPr="00E36D79">
                      <w:rPr>
                        <w:b/>
                        <w:noProof/>
                      </w:rPr>
                      <w:t>87</w:t>
                    </w:r>
                    <w:r w:rsidRPr="00E36D79">
                      <w:rPr>
                        <w:noProof/>
                      </w:rPr>
                      <w:t xml:space="preserve">, </w:t>
                    </w:r>
                    <w:r>
                      <w:rPr>
                        <w:noProof/>
                      </w:rPr>
                      <w:t xml:space="preserve">2907-2915. </w:t>
                    </w:r>
                  </w:p>
                </w:tc>
              </w:tr>
              <w:tr w:rsidR="005D6041" w14:paraId="013D9A86" w14:textId="77777777" w:rsidTr="00EF4B9B">
                <w:trPr>
                  <w:divId w:val="1915969656"/>
                  <w:tblCellSpacing w:w="15" w:type="dxa"/>
                </w:trPr>
                <w:tc>
                  <w:tcPr>
                    <w:tcW w:w="213" w:type="pct"/>
                    <w:hideMark/>
                  </w:tcPr>
                  <w:p w14:paraId="66B59FEC" w14:textId="17435A33" w:rsidR="005D6041" w:rsidRDefault="00EF4B9B">
                    <w:pPr>
                      <w:pStyle w:val="Bibliography"/>
                      <w:rPr>
                        <w:noProof/>
                      </w:rPr>
                    </w:pPr>
                    <w:r>
                      <w:rPr>
                        <w:noProof/>
                      </w:rPr>
                      <w:t>[35</w:t>
                    </w:r>
                    <w:r w:rsidR="005D6041">
                      <w:rPr>
                        <w:noProof/>
                      </w:rPr>
                      <w:t xml:space="preserve">] </w:t>
                    </w:r>
                  </w:p>
                </w:tc>
                <w:tc>
                  <w:tcPr>
                    <w:tcW w:w="0" w:type="auto"/>
                    <w:hideMark/>
                  </w:tcPr>
                  <w:p w14:paraId="60C5042A" w14:textId="179D7C35" w:rsidR="005D6041" w:rsidRPr="00512A69" w:rsidRDefault="00512A69" w:rsidP="00512A69">
                    <w:pPr>
                      <w:pStyle w:val="Bibliography"/>
                      <w:rPr>
                        <w:noProof/>
                      </w:rPr>
                    </w:pPr>
                    <w:r w:rsidRPr="00512A69">
                      <w:rPr>
                        <w:noProof/>
                      </w:rPr>
                      <w:t xml:space="preserve">J. Rodriguez-Carvajal, </w:t>
                    </w:r>
                    <w:r w:rsidRPr="00512A69">
                      <w:rPr>
                        <w:i/>
                        <w:noProof/>
                      </w:rPr>
                      <w:t>Physica B</w:t>
                    </w:r>
                    <w:r w:rsidRPr="00512A69">
                      <w:rPr>
                        <w:noProof/>
                      </w:rPr>
                      <w:t xml:space="preserve"> 1993, </w:t>
                    </w:r>
                    <w:r w:rsidRPr="00512A69">
                      <w:rPr>
                        <w:b/>
                        <w:noProof/>
                      </w:rPr>
                      <w:t>192</w:t>
                    </w:r>
                    <w:r w:rsidRPr="00512A69">
                      <w:rPr>
                        <w:noProof/>
                      </w:rPr>
                      <w:t>, 55</w:t>
                    </w:r>
                    <w:r w:rsidR="005D6041" w:rsidRPr="00512A69">
                      <w:rPr>
                        <w:noProof/>
                      </w:rPr>
                      <w:t>, [Online]. Available: https://www.ill.eu/sites/fullprof/.</w:t>
                    </w:r>
                  </w:p>
                </w:tc>
              </w:tr>
              <w:tr w:rsidR="005D6041" w14:paraId="1641C072" w14:textId="77777777" w:rsidTr="00EF4B9B">
                <w:trPr>
                  <w:divId w:val="1915969656"/>
                  <w:tblCellSpacing w:w="15" w:type="dxa"/>
                </w:trPr>
                <w:tc>
                  <w:tcPr>
                    <w:tcW w:w="213" w:type="pct"/>
                    <w:hideMark/>
                  </w:tcPr>
                  <w:p w14:paraId="335DC34C" w14:textId="1F9A7723" w:rsidR="005D6041" w:rsidRDefault="00EF4B9B">
                    <w:pPr>
                      <w:pStyle w:val="Bibliography"/>
                      <w:rPr>
                        <w:noProof/>
                      </w:rPr>
                    </w:pPr>
                    <w:r>
                      <w:rPr>
                        <w:noProof/>
                      </w:rPr>
                      <w:t>[36</w:t>
                    </w:r>
                    <w:r w:rsidR="005D6041">
                      <w:rPr>
                        <w:noProof/>
                      </w:rPr>
                      <w:t xml:space="preserve">] </w:t>
                    </w:r>
                  </w:p>
                </w:tc>
                <w:tc>
                  <w:tcPr>
                    <w:tcW w:w="0" w:type="auto"/>
                    <w:hideMark/>
                  </w:tcPr>
                  <w:p w14:paraId="2F1A126E" w14:textId="1A325DB9" w:rsidR="005D6041" w:rsidRPr="00512A69" w:rsidRDefault="005D6041" w:rsidP="00E36D79">
                    <w:pPr>
                      <w:pStyle w:val="Bibliography"/>
                      <w:rPr>
                        <w:noProof/>
                      </w:rPr>
                    </w:pPr>
                    <w:r w:rsidRPr="00512A69">
                      <w:rPr>
                        <w:noProof/>
                      </w:rPr>
                      <w:t xml:space="preserve">T. Wei, X. Liu, C. Yuan, Q. Gao, X. Xin and S. Wang, </w:t>
                    </w:r>
                    <w:r w:rsidRPr="00512A69">
                      <w:rPr>
                        <w:i/>
                        <w:iCs/>
                        <w:noProof/>
                      </w:rPr>
                      <w:t>J</w:t>
                    </w:r>
                    <w:r w:rsidR="00E36D79" w:rsidRPr="00512A69">
                      <w:rPr>
                        <w:i/>
                        <w:iCs/>
                        <w:noProof/>
                      </w:rPr>
                      <w:t>.</w:t>
                    </w:r>
                    <w:r w:rsidRPr="00512A69">
                      <w:rPr>
                        <w:i/>
                        <w:iCs/>
                        <w:noProof/>
                      </w:rPr>
                      <w:t xml:space="preserve"> Power Sources, </w:t>
                    </w:r>
                    <w:r w:rsidR="00E36D79" w:rsidRPr="00512A69">
                      <w:rPr>
                        <w:noProof/>
                      </w:rPr>
                      <w:t>2014,</w:t>
                    </w:r>
                    <w:r w:rsidRPr="00512A69">
                      <w:rPr>
                        <w:noProof/>
                      </w:rPr>
                      <w:t xml:space="preserve"> </w:t>
                    </w:r>
                    <w:r w:rsidRPr="00512A69">
                      <w:rPr>
                        <w:b/>
                        <w:noProof/>
                      </w:rPr>
                      <w:t>250</w:t>
                    </w:r>
                    <w:r w:rsidRPr="00512A69">
                      <w:rPr>
                        <w:noProof/>
                      </w:rPr>
                      <w:t xml:space="preserve">, 152-159. </w:t>
                    </w:r>
                  </w:p>
                </w:tc>
              </w:tr>
              <w:tr w:rsidR="005D6041" w14:paraId="2A04A5DC" w14:textId="77777777" w:rsidTr="00EF4B9B">
                <w:trPr>
                  <w:divId w:val="1915969656"/>
                  <w:tblCellSpacing w:w="15" w:type="dxa"/>
                </w:trPr>
                <w:tc>
                  <w:tcPr>
                    <w:tcW w:w="213" w:type="pct"/>
                    <w:hideMark/>
                  </w:tcPr>
                  <w:p w14:paraId="73809344" w14:textId="2F86E4F0" w:rsidR="005D6041" w:rsidRDefault="00EF4B9B">
                    <w:pPr>
                      <w:pStyle w:val="Bibliography"/>
                      <w:rPr>
                        <w:noProof/>
                      </w:rPr>
                    </w:pPr>
                    <w:r>
                      <w:rPr>
                        <w:noProof/>
                      </w:rPr>
                      <w:t>[37</w:t>
                    </w:r>
                    <w:r w:rsidR="005D6041">
                      <w:rPr>
                        <w:noProof/>
                      </w:rPr>
                      <w:t xml:space="preserve">] </w:t>
                    </w:r>
                  </w:p>
                </w:tc>
                <w:tc>
                  <w:tcPr>
                    <w:tcW w:w="0" w:type="auto"/>
                    <w:hideMark/>
                  </w:tcPr>
                  <w:p w14:paraId="269E8297" w14:textId="6F4907FA" w:rsidR="005D6041" w:rsidRDefault="005D6041" w:rsidP="00E36D79">
                    <w:pPr>
                      <w:pStyle w:val="Bibliography"/>
                      <w:rPr>
                        <w:noProof/>
                      </w:rPr>
                    </w:pPr>
                    <w:r>
                      <w:rPr>
                        <w:noProof/>
                      </w:rPr>
                      <w:t xml:space="preserve">Y. Teraoka, H. M. Zhang, K. Okamoto and N. Yamazoe, </w:t>
                    </w:r>
                    <w:r>
                      <w:rPr>
                        <w:i/>
                        <w:iCs/>
                        <w:noProof/>
                      </w:rPr>
                      <w:t>Mater</w:t>
                    </w:r>
                    <w:r w:rsidR="00E36D79">
                      <w:rPr>
                        <w:i/>
                        <w:iCs/>
                        <w:noProof/>
                      </w:rPr>
                      <w:t>.</w:t>
                    </w:r>
                    <w:r>
                      <w:rPr>
                        <w:i/>
                        <w:iCs/>
                        <w:noProof/>
                      </w:rPr>
                      <w:t xml:space="preserve"> Res</w:t>
                    </w:r>
                    <w:r w:rsidR="00E36D79">
                      <w:rPr>
                        <w:i/>
                        <w:iCs/>
                        <w:noProof/>
                      </w:rPr>
                      <w:t>.</w:t>
                    </w:r>
                    <w:r>
                      <w:rPr>
                        <w:i/>
                        <w:iCs/>
                        <w:noProof/>
                      </w:rPr>
                      <w:t xml:space="preserve"> Bull</w:t>
                    </w:r>
                    <w:r w:rsidR="00E36D79">
                      <w:rPr>
                        <w:i/>
                        <w:iCs/>
                        <w:noProof/>
                      </w:rPr>
                      <w:t>.</w:t>
                    </w:r>
                    <w:r>
                      <w:rPr>
                        <w:i/>
                        <w:iCs/>
                        <w:noProof/>
                      </w:rPr>
                      <w:t xml:space="preserve">, </w:t>
                    </w:r>
                    <w:r w:rsidR="00E36D79">
                      <w:rPr>
                        <w:noProof/>
                      </w:rPr>
                      <w:t>1988,</w:t>
                    </w:r>
                    <w:r>
                      <w:rPr>
                        <w:noProof/>
                      </w:rPr>
                      <w:t xml:space="preserve"> </w:t>
                    </w:r>
                    <w:r w:rsidRPr="00E36D79">
                      <w:rPr>
                        <w:b/>
                        <w:noProof/>
                      </w:rPr>
                      <w:t>23</w:t>
                    </w:r>
                    <w:r>
                      <w:rPr>
                        <w:noProof/>
                      </w:rPr>
                      <w:t xml:space="preserve">, 51-58. </w:t>
                    </w:r>
                  </w:p>
                </w:tc>
              </w:tr>
              <w:tr w:rsidR="005D6041" w14:paraId="0F1FCAEF" w14:textId="77777777" w:rsidTr="00EF4B9B">
                <w:trPr>
                  <w:divId w:val="1915969656"/>
                  <w:tblCellSpacing w:w="15" w:type="dxa"/>
                </w:trPr>
                <w:tc>
                  <w:tcPr>
                    <w:tcW w:w="213" w:type="pct"/>
                    <w:hideMark/>
                  </w:tcPr>
                  <w:p w14:paraId="0F5BBBF2" w14:textId="61FFE06E" w:rsidR="005D6041" w:rsidRDefault="00EF4B9B">
                    <w:pPr>
                      <w:pStyle w:val="Bibliography"/>
                      <w:rPr>
                        <w:noProof/>
                      </w:rPr>
                    </w:pPr>
                    <w:r>
                      <w:rPr>
                        <w:noProof/>
                      </w:rPr>
                      <w:t>[38</w:t>
                    </w:r>
                    <w:r w:rsidR="005D6041">
                      <w:rPr>
                        <w:noProof/>
                      </w:rPr>
                      <w:t xml:space="preserve">] </w:t>
                    </w:r>
                  </w:p>
                </w:tc>
                <w:tc>
                  <w:tcPr>
                    <w:tcW w:w="0" w:type="auto"/>
                    <w:hideMark/>
                  </w:tcPr>
                  <w:p w14:paraId="4D45F048" w14:textId="4FCFCB0B" w:rsidR="005D6041" w:rsidRDefault="005D6041" w:rsidP="00E36D79">
                    <w:pPr>
                      <w:pStyle w:val="Bibliography"/>
                      <w:rPr>
                        <w:noProof/>
                      </w:rPr>
                    </w:pPr>
                    <w:r>
                      <w:rPr>
                        <w:noProof/>
                      </w:rPr>
                      <w:t xml:space="preserve">P. M. Geffroy, J. Fouletier, N. Richet and T. Chartier, </w:t>
                    </w:r>
                    <w:r>
                      <w:rPr>
                        <w:i/>
                        <w:iCs/>
                        <w:noProof/>
                      </w:rPr>
                      <w:t>Chem</w:t>
                    </w:r>
                    <w:r w:rsidR="00E36D79">
                      <w:rPr>
                        <w:i/>
                        <w:iCs/>
                        <w:noProof/>
                      </w:rPr>
                      <w:t>.</w:t>
                    </w:r>
                    <w:r>
                      <w:rPr>
                        <w:i/>
                        <w:iCs/>
                        <w:noProof/>
                      </w:rPr>
                      <w:t xml:space="preserve"> E</w:t>
                    </w:r>
                    <w:r w:rsidR="00E36D79">
                      <w:rPr>
                        <w:i/>
                        <w:iCs/>
                        <w:noProof/>
                      </w:rPr>
                      <w:t>n</w:t>
                    </w:r>
                    <w:r>
                      <w:rPr>
                        <w:i/>
                        <w:iCs/>
                        <w:noProof/>
                      </w:rPr>
                      <w:t>g</w:t>
                    </w:r>
                    <w:r w:rsidR="00E36D79">
                      <w:rPr>
                        <w:i/>
                        <w:iCs/>
                        <w:noProof/>
                      </w:rPr>
                      <w:t>.</w:t>
                    </w:r>
                    <w:r>
                      <w:rPr>
                        <w:i/>
                        <w:iCs/>
                        <w:noProof/>
                      </w:rPr>
                      <w:t xml:space="preserve"> Sci</w:t>
                    </w:r>
                    <w:r w:rsidR="00E36D79">
                      <w:rPr>
                        <w:i/>
                        <w:iCs/>
                        <w:noProof/>
                      </w:rPr>
                      <w:t>.</w:t>
                    </w:r>
                    <w:r>
                      <w:rPr>
                        <w:i/>
                        <w:iCs/>
                        <w:noProof/>
                      </w:rPr>
                      <w:t>,</w:t>
                    </w:r>
                    <w:r w:rsidR="00E36D79">
                      <w:rPr>
                        <w:i/>
                        <w:iCs/>
                        <w:noProof/>
                      </w:rPr>
                      <w:t xml:space="preserve"> </w:t>
                    </w:r>
                    <w:r w:rsidR="00E36D79">
                      <w:rPr>
                        <w:noProof/>
                      </w:rPr>
                      <w:t>2013,</w:t>
                    </w:r>
                    <w:r>
                      <w:rPr>
                        <w:noProof/>
                      </w:rPr>
                      <w:t xml:space="preserve"> </w:t>
                    </w:r>
                    <w:r w:rsidRPr="00E36D79">
                      <w:rPr>
                        <w:b/>
                        <w:noProof/>
                      </w:rPr>
                      <w:t>87</w:t>
                    </w:r>
                    <w:r>
                      <w:rPr>
                        <w:noProof/>
                      </w:rPr>
                      <w:t xml:space="preserve">, 408-433. </w:t>
                    </w:r>
                  </w:p>
                </w:tc>
              </w:tr>
              <w:tr w:rsidR="005D6041" w14:paraId="1F86AF0C" w14:textId="77777777" w:rsidTr="00EF4B9B">
                <w:trPr>
                  <w:divId w:val="1915969656"/>
                  <w:tblCellSpacing w:w="15" w:type="dxa"/>
                </w:trPr>
                <w:tc>
                  <w:tcPr>
                    <w:tcW w:w="213" w:type="pct"/>
                    <w:hideMark/>
                  </w:tcPr>
                  <w:p w14:paraId="51B8DEF5" w14:textId="31034CB3" w:rsidR="005D6041" w:rsidRDefault="00EF4B9B">
                    <w:pPr>
                      <w:pStyle w:val="Bibliography"/>
                      <w:rPr>
                        <w:noProof/>
                      </w:rPr>
                    </w:pPr>
                    <w:r>
                      <w:rPr>
                        <w:noProof/>
                      </w:rPr>
                      <w:t>[39</w:t>
                    </w:r>
                    <w:r w:rsidR="005D6041">
                      <w:rPr>
                        <w:noProof/>
                      </w:rPr>
                      <w:t xml:space="preserve">] </w:t>
                    </w:r>
                  </w:p>
                </w:tc>
                <w:tc>
                  <w:tcPr>
                    <w:tcW w:w="0" w:type="auto"/>
                    <w:hideMark/>
                  </w:tcPr>
                  <w:p w14:paraId="3C4E3652" w14:textId="77777777" w:rsidR="005D6041" w:rsidRDefault="005D6041">
                    <w:pPr>
                      <w:pStyle w:val="Bibliography"/>
                      <w:rPr>
                        <w:noProof/>
                      </w:rPr>
                    </w:pPr>
                    <w:r>
                      <w:rPr>
                        <w:noProof/>
                      </w:rPr>
                      <w:t xml:space="preserve">J. A. Kilner and R. A. De Souza, “Measurement of oxygen transport in ceramics by SIMS,” in </w:t>
                    </w:r>
                    <w:r>
                      <w:rPr>
                        <w:i/>
                        <w:iCs/>
                        <w:noProof/>
                      </w:rPr>
                      <w:t>High Temperature Electrochemistry: Ceramics and Metals, Proceedings of the 17th Risø International Symposium on Materials Science</w:t>
                    </w:r>
                    <w:r>
                      <w:rPr>
                        <w:noProof/>
                      </w:rPr>
                      <w:t xml:space="preserve">, Risø National Laboratory, Roskilde, 1999. </w:t>
                    </w:r>
                  </w:p>
                </w:tc>
              </w:tr>
              <w:tr w:rsidR="005D6041" w14:paraId="2CDA1976" w14:textId="77777777" w:rsidTr="00EF4B9B">
                <w:trPr>
                  <w:divId w:val="1915969656"/>
                  <w:tblCellSpacing w:w="15" w:type="dxa"/>
                </w:trPr>
                <w:tc>
                  <w:tcPr>
                    <w:tcW w:w="213" w:type="pct"/>
                    <w:hideMark/>
                  </w:tcPr>
                  <w:p w14:paraId="0CF62F3D" w14:textId="225257AD" w:rsidR="005D6041" w:rsidRDefault="00EF4B9B">
                    <w:pPr>
                      <w:pStyle w:val="Bibliography"/>
                      <w:rPr>
                        <w:noProof/>
                      </w:rPr>
                    </w:pPr>
                    <w:r>
                      <w:rPr>
                        <w:noProof/>
                      </w:rPr>
                      <w:t>[40</w:t>
                    </w:r>
                    <w:r w:rsidR="005D6041">
                      <w:rPr>
                        <w:noProof/>
                      </w:rPr>
                      <w:t xml:space="preserve">] </w:t>
                    </w:r>
                  </w:p>
                </w:tc>
                <w:tc>
                  <w:tcPr>
                    <w:tcW w:w="0" w:type="auto"/>
                    <w:hideMark/>
                  </w:tcPr>
                  <w:p w14:paraId="5B7EDC66" w14:textId="6835089E" w:rsidR="005D6041" w:rsidRDefault="005D6041">
                    <w:pPr>
                      <w:pStyle w:val="Bibliography"/>
                      <w:rPr>
                        <w:noProof/>
                      </w:rPr>
                    </w:pPr>
                    <w:r>
                      <w:rPr>
                        <w:noProof/>
                      </w:rPr>
                      <w:t xml:space="preserve">M. Niania, </w:t>
                    </w:r>
                    <w:r w:rsidR="00AC1E78">
                      <w:rPr>
                        <w:noProof/>
                      </w:rPr>
                      <w:t>"</w:t>
                    </w:r>
                    <w:r>
                      <w:rPr>
                        <w:noProof/>
                      </w:rPr>
                      <w:t>In-situ analysis of La</w:t>
                    </w:r>
                    <w:r w:rsidRPr="00B25743">
                      <w:rPr>
                        <w:noProof/>
                        <w:vertAlign w:val="subscript"/>
                      </w:rPr>
                      <w:t>0.6</w:t>
                    </w:r>
                    <w:r>
                      <w:rPr>
                        <w:noProof/>
                      </w:rPr>
                      <w:t>Sr</w:t>
                    </w:r>
                    <w:r w:rsidRPr="00B25743">
                      <w:rPr>
                        <w:noProof/>
                        <w:vertAlign w:val="subscript"/>
                      </w:rPr>
                      <w:t>0.4</w:t>
                    </w:r>
                    <w:r>
                      <w:rPr>
                        <w:noProof/>
                      </w:rPr>
                      <w:t>Co</w:t>
                    </w:r>
                    <w:r w:rsidRPr="00B25743">
                      <w:rPr>
                        <w:noProof/>
                        <w:vertAlign w:val="subscript"/>
                      </w:rPr>
                      <w:t>0.2</w:t>
                    </w:r>
                    <w:r>
                      <w:rPr>
                        <w:noProof/>
                      </w:rPr>
                      <w:t>Fe</w:t>
                    </w:r>
                    <w:r w:rsidRPr="00B25743">
                      <w:rPr>
                        <w:noProof/>
                        <w:vertAlign w:val="subscript"/>
                      </w:rPr>
                      <w:t>0.8</w:t>
                    </w:r>
                    <w:r w:rsidR="00B25743">
                      <w:rPr>
                        <w:noProof/>
                      </w:rPr>
                      <w:t xml:space="preserve"> O</w:t>
                    </w:r>
                    <w:r w:rsidR="00B25743" w:rsidRPr="00B25743">
                      <w:rPr>
                        <w:noProof/>
                        <w:vertAlign w:val="subscript"/>
                      </w:rPr>
                      <w:t>3-</w:t>
                    </w:r>
                    <w:r w:rsidR="00B25743" w:rsidRPr="00B25743">
                      <w:rPr>
                        <w:rFonts w:cstheme="minorHAnsi"/>
                        <w:i/>
                        <w:noProof/>
                        <w:vertAlign w:val="subscript"/>
                      </w:rPr>
                      <w:t>δ</w:t>
                    </w:r>
                    <w:r>
                      <w:rPr>
                        <w:noProof/>
                      </w:rPr>
                      <w:t xml:space="preserve"> surfaces in ambient atmospheres</w:t>
                    </w:r>
                    <w:r w:rsidR="00AC1E78">
                      <w:rPr>
                        <w:noProof/>
                      </w:rPr>
                      <w:t>"</w:t>
                    </w:r>
                    <w:r>
                      <w:rPr>
                        <w:noProof/>
                      </w:rPr>
                      <w:t xml:space="preserve">, PhD thesis, Imperial College London, 2016. </w:t>
                    </w:r>
                  </w:p>
                </w:tc>
              </w:tr>
              <w:tr w:rsidR="005D6041" w14:paraId="65D99AA9" w14:textId="77777777" w:rsidTr="00EF4B9B">
                <w:trPr>
                  <w:divId w:val="1915969656"/>
                  <w:tblCellSpacing w:w="15" w:type="dxa"/>
                </w:trPr>
                <w:tc>
                  <w:tcPr>
                    <w:tcW w:w="213" w:type="pct"/>
                    <w:hideMark/>
                  </w:tcPr>
                  <w:p w14:paraId="460F86A1" w14:textId="190A5190" w:rsidR="005D6041" w:rsidRDefault="00EF4B9B">
                    <w:pPr>
                      <w:pStyle w:val="Bibliography"/>
                      <w:rPr>
                        <w:noProof/>
                      </w:rPr>
                    </w:pPr>
                    <w:r>
                      <w:rPr>
                        <w:noProof/>
                      </w:rPr>
                      <w:t>[41</w:t>
                    </w:r>
                    <w:r w:rsidR="005D6041">
                      <w:rPr>
                        <w:noProof/>
                      </w:rPr>
                      <w:t xml:space="preserve">] </w:t>
                    </w:r>
                  </w:p>
                </w:tc>
                <w:tc>
                  <w:tcPr>
                    <w:tcW w:w="0" w:type="auto"/>
                    <w:hideMark/>
                  </w:tcPr>
                  <w:p w14:paraId="5CACA242" w14:textId="43ED922E" w:rsidR="005D6041" w:rsidRDefault="005D6041" w:rsidP="00AC1E78">
                    <w:pPr>
                      <w:pStyle w:val="Bibliography"/>
                      <w:rPr>
                        <w:noProof/>
                      </w:rPr>
                    </w:pPr>
                    <w:r>
                      <w:rPr>
                        <w:noProof/>
                      </w:rPr>
                      <w:t xml:space="preserve">T. Stephan, J. Zehnpfenning and A. Benninghoven, </w:t>
                    </w:r>
                    <w:r>
                      <w:rPr>
                        <w:i/>
                        <w:iCs/>
                        <w:noProof/>
                      </w:rPr>
                      <w:t>J</w:t>
                    </w:r>
                    <w:r w:rsidR="00AC1E78">
                      <w:rPr>
                        <w:i/>
                        <w:iCs/>
                        <w:noProof/>
                      </w:rPr>
                      <w:t xml:space="preserve">. </w:t>
                    </w:r>
                    <w:r>
                      <w:rPr>
                        <w:i/>
                        <w:iCs/>
                        <w:noProof/>
                      </w:rPr>
                      <w:t>Vac</w:t>
                    </w:r>
                    <w:r w:rsidR="00AC1E78">
                      <w:rPr>
                        <w:i/>
                        <w:iCs/>
                        <w:noProof/>
                      </w:rPr>
                      <w:t xml:space="preserve">. </w:t>
                    </w:r>
                    <w:r>
                      <w:rPr>
                        <w:i/>
                        <w:iCs/>
                        <w:noProof/>
                      </w:rPr>
                      <w:t>Sci</w:t>
                    </w:r>
                    <w:r w:rsidR="00AC1E78">
                      <w:rPr>
                        <w:i/>
                        <w:iCs/>
                        <w:noProof/>
                      </w:rPr>
                      <w:t>.</w:t>
                    </w:r>
                    <w:r>
                      <w:rPr>
                        <w:i/>
                        <w:iCs/>
                        <w:noProof/>
                      </w:rPr>
                      <w:t xml:space="preserve"> Tech</w:t>
                    </w:r>
                    <w:r w:rsidR="00AC1E78">
                      <w:rPr>
                        <w:i/>
                        <w:iCs/>
                        <w:noProof/>
                      </w:rPr>
                      <w:t>.</w:t>
                    </w:r>
                    <w:r>
                      <w:rPr>
                        <w:i/>
                        <w:iCs/>
                        <w:noProof/>
                      </w:rPr>
                      <w:t xml:space="preserve"> A,</w:t>
                    </w:r>
                    <w:r w:rsidR="00AC1E78">
                      <w:rPr>
                        <w:i/>
                        <w:iCs/>
                        <w:noProof/>
                      </w:rPr>
                      <w:t xml:space="preserve"> </w:t>
                    </w:r>
                    <w:r w:rsidR="00AC1E78">
                      <w:rPr>
                        <w:noProof/>
                      </w:rPr>
                      <w:t>1994,</w:t>
                    </w:r>
                    <w:r>
                      <w:rPr>
                        <w:noProof/>
                      </w:rPr>
                      <w:t xml:space="preserve"> </w:t>
                    </w:r>
                    <w:r w:rsidRPr="00AC1E78">
                      <w:rPr>
                        <w:b/>
                        <w:noProof/>
                      </w:rPr>
                      <w:t>12</w:t>
                    </w:r>
                    <w:r>
                      <w:rPr>
                        <w:noProof/>
                      </w:rPr>
                      <w:t xml:space="preserve">, 405-410. </w:t>
                    </w:r>
                  </w:p>
                </w:tc>
              </w:tr>
              <w:tr w:rsidR="005D6041" w14:paraId="3C9F6263" w14:textId="77777777" w:rsidTr="00EF4B9B">
                <w:trPr>
                  <w:divId w:val="1915969656"/>
                  <w:tblCellSpacing w:w="15" w:type="dxa"/>
                </w:trPr>
                <w:tc>
                  <w:tcPr>
                    <w:tcW w:w="213" w:type="pct"/>
                    <w:hideMark/>
                  </w:tcPr>
                  <w:p w14:paraId="680F39AE" w14:textId="6EA1C22B" w:rsidR="005D6041" w:rsidRDefault="00EF4B9B">
                    <w:pPr>
                      <w:pStyle w:val="Bibliography"/>
                      <w:rPr>
                        <w:noProof/>
                      </w:rPr>
                    </w:pPr>
                    <w:r>
                      <w:rPr>
                        <w:noProof/>
                      </w:rPr>
                      <w:t>[42</w:t>
                    </w:r>
                    <w:r w:rsidR="005D6041">
                      <w:rPr>
                        <w:noProof/>
                      </w:rPr>
                      <w:t xml:space="preserve">] </w:t>
                    </w:r>
                  </w:p>
                </w:tc>
                <w:tc>
                  <w:tcPr>
                    <w:tcW w:w="0" w:type="auto"/>
                    <w:hideMark/>
                  </w:tcPr>
                  <w:p w14:paraId="2B24C4D1" w14:textId="6F525377" w:rsidR="005D6041" w:rsidRDefault="005D6041" w:rsidP="00AC1E78">
                    <w:pPr>
                      <w:pStyle w:val="Bibliography"/>
                      <w:rPr>
                        <w:noProof/>
                      </w:rPr>
                    </w:pPr>
                    <w:r>
                      <w:rPr>
                        <w:noProof/>
                      </w:rPr>
                      <w:t>K. Langer-Hansel, A. Schintlm</w:t>
                    </w:r>
                    <w:r w:rsidR="00AC1E78">
                      <w:rPr>
                        <w:noProof/>
                      </w:rPr>
                      <w:t xml:space="preserve">eister, J. Fleig and H. Hutter, </w:t>
                    </w:r>
                    <w:r>
                      <w:rPr>
                        <w:i/>
                        <w:iCs/>
                        <w:noProof/>
                      </w:rPr>
                      <w:t>Surf</w:t>
                    </w:r>
                    <w:r w:rsidR="00AC1E78">
                      <w:rPr>
                        <w:i/>
                        <w:iCs/>
                        <w:noProof/>
                      </w:rPr>
                      <w:t>.</w:t>
                    </w:r>
                    <w:r>
                      <w:rPr>
                        <w:i/>
                        <w:iCs/>
                        <w:noProof/>
                      </w:rPr>
                      <w:t xml:space="preserve"> Inter</w:t>
                    </w:r>
                    <w:r w:rsidR="00992C6A">
                      <w:rPr>
                        <w:i/>
                        <w:iCs/>
                        <w:noProof/>
                      </w:rPr>
                      <w:t>face</w:t>
                    </w:r>
                    <w:r>
                      <w:rPr>
                        <w:i/>
                        <w:iCs/>
                        <w:noProof/>
                      </w:rPr>
                      <w:t xml:space="preserve"> Anal</w:t>
                    </w:r>
                    <w:r w:rsidR="00AC1E78">
                      <w:rPr>
                        <w:i/>
                        <w:iCs/>
                        <w:noProof/>
                      </w:rPr>
                      <w:t>.</w:t>
                    </w:r>
                    <w:r>
                      <w:rPr>
                        <w:i/>
                        <w:iCs/>
                        <w:noProof/>
                      </w:rPr>
                      <w:t xml:space="preserve">, </w:t>
                    </w:r>
                    <w:r w:rsidR="00AC1E78">
                      <w:rPr>
                        <w:noProof/>
                      </w:rPr>
                      <w:t>2013,</w:t>
                    </w:r>
                    <w:r>
                      <w:rPr>
                        <w:noProof/>
                      </w:rPr>
                      <w:t xml:space="preserve"> </w:t>
                    </w:r>
                    <w:r w:rsidRPr="00AC1E78">
                      <w:rPr>
                        <w:b/>
                        <w:noProof/>
                      </w:rPr>
                      <w:t>45</w:t>
                    </w:r>
                    <w:r>
                      <w:rPr>
                        <w:noProof/>
                      </w:rPr>
                      <w:t xml:space="preserve">, 486-489. </w:t>
                    </w:r>
                  </w:p>
                </w:tc>
              </w:tr>
              <w:tr w:rsidR="005D6041" w14:paraId="1A163187" w14:textId="77777777" w:rsidTr="00EF4B9B">
                <w:trPr>
                  <w:divId w:val="1915969656"/>
                  <w:tblCellSpacing w:w="15" w:type="dxa"/>
                </w:trPr>
                <w:tc>
                  <w:tcPr>
                    <w:tcW w:w="213" w:type="pct"/>
                    <w:hideMark/>
                  </w:tcPr>
                  <w:p w14:paraId="498E4F59" w14:textId="338E2A6E" w:rsidR="005D6041" w:rsidRDefault="00EF4B9B">
                    <w:pPr>
                      <w:pStyle w:val="Bibliography"/>
                      <w:rPr>
                        <w:noProof/>
                      </w:rPr>
                    </w:pPr>
                    <w:r>
                      <w:rPr>
                        <w:noProof/>
                      </w:rPr>
                      <w:t>[43</w:t>
                    </w:r>
                    <w:r w:rsidR="005D6041">
                      <w:rPr>
                        <w:noProof/>
                      </w:rPr>
                      <w:t xml:space="preserve">] </w:t>
                    </w:r>
                  </w:p>
                </w:tc>
                <w:tc>
                  <w:tcPr>
                    <w:tcW w:w="0" w:type="auto"/>
                    <w:hideMark/>
                  </w:tcPr>
                  <w:p w14:paraId="7386EBEF" w14:textId="22A17A1E" w:rsidR="005D6041" w:rsidRDefault="005D6041" w:rsidP="00AC1E78">
                    <w:pPr>
                      <w:pStyle w:val="Bibliography"/>
                      <w:rPr>
                        <w:noProof/>
                      </w:rPr>
                    </w:pPr>
                    <w:r>
                      <w:rPr>
                        <w:noProof/>
                      </w:rPr>
                      <w:t xml:space="preserve">B. J. Tyler and R. E. Peterson, </w:t>
                    </w:r>
                    <w:r>
                      <w:rPr>
                        <w:i/>
                        <w:iCs/>
                        <w:noProof/>
                      </w:rPr>
                      <w:t>Surf</w:t>
                    </w:r>
                    <w:r w:rsidR="00AC1E78">
                      <w:rPr>
                        <w:i/>
                        <w:iCs/>
                        <w:noProof/>
                      </w:rPr>
                      <w:t>.</w:t>
                    </w:r>
                    <w:r>
                      <w:rPr>
                        <w:i/>
                        <w:iCs/>
                        <w:noProof/>
                      </w:rPr>
                      <w:t xml:space="preserve"> Inter</w:t>
                    </w:r>
                    <w:r w:rsidR="00992C6A">
                      <w:rPr>
                        <w:i/>
                        <w:iCs/>
                        <w:noProof/>
                      </w:rPr>
                      <w:t>face</w:t>
                    </w:r>
                    <w:r>
                      <w:rPr>
                        <w:i/>
                        <w:iCs/>
                        <w:noProof/>
                      </w:rPr>
                      <w:t xml:space="preserve"> Anal</w:t>
                    </w:r>
                    <w:r w:rsidR="00AC1E78">
                      <w:rPr>
                        <w:i/>
                        <w:iCs/>
                        <w:noProof/>
                      </w:rPr>
                      <w:t>.</w:t>
                    </w:r>
                    <w:r>
                      <w:rPr>
                        <w:i/>
                        <w:iCs/>
                        <w:noProof/>
                      </w:rPr>
                      <w:t>,</w:t>
                    </w:r>
                    <w:r w:rsidR="00AC1E78">
                      <w:rPr>
                        <w:i/>
                        <w:iCs/>
                        <w:noProof/>
                      </w:rPr>
                      <w:t xml:space="preserve"> </w:t>
                    </w:r>
                    <w:r w:rsidR="00AC1E78">
                      <w:rPr>
                        <w:noProof/>
                      </w:rPr>
                      <w:t>2013,</w:t>
                    </w:r>
                    <w:r>
                      <w:rPr>
                        <w:noProof/>
                      </w:rPr>
                      <w:t xml:space="preserve"> </w:t>
                    </w:r>
                    <w:r w:rsidRPr="00AC1E78">
                      <w:rPr>
                        <w:b/>
                        <w:noProof/>
                      </w:rPr>
                      <w:t>45</w:t>
                    </w:r>
                    <w:r>
                      <w:rPr>
                        <w:noProof/>
                      </w:rPr>
                      <w:t xml:space="preserve">, 475-478. </w:t>
                    </w:r>
                  </w:p>
                </w:tc>
              </w:tr>
              <w:tr w:rsidR="005D6041" w14:paraId="2CABAEED" w14:textId="77777777" w:rsidTr="00EF4B9B">
                <w:trPr>
                  <w:divId w:val="1915969656"/>
                  <w:tblCellSpacing w:w="15" w:type="dxa"/>
                </w:trPr>
                <w:tc>
                  <w:tcPr>
                    <w:tcW w:w="213" w:type="pct"/>
                    <w:hideMark/>
                  </w:tcPr>
                  <w:p w14:paraId="0E017900" w14:textId="21633971" w:rsidR="005D6041" w:rsidRDefault="005B3708">
                    <w:pPr>
                      <w:pStyle w:val="Bibliography"/>
                      <w:rPr>
                        <w:noProof/>
                      </w:rPr>
                    </w:pPr>
                    <w:r>
                      <w:rPr>
                        <w:noProof/>
                      </w:rPr>
                      <w:t>[44</w:t>
                    </w:r>
                    <w:r w:rsidR="005D6041">
                      <w:rPr>
                        <w:noProof/>
                      </w:rPr>
                      <w:t xml:space="preserve">] </w:t>
                    </w:r>
                  </w:p>
                </w:tc>
                <w:tc>
                  <w:tcPr>
                    <w:tcW w:w="0" w:type="auto"/>
                    <w:hideMark/>
                  </w:tcPr>
                  <w:p w14:paraId="698BA0FB" w14:textId="7357010A" w:rsidR="005D6041" w:rsidRDefault="005D6041" w:rsidP="00AC1E78">
                    <w:pPr>
                      <w:pStyle w:val="Bibliography"/>
                      <w:rPr>
                        <w:noProof/>
                      </w:rPr>
                    </w:pPr>
                    <w:r>
                      <w:rPr>
                        <w:noProof/>
                      </w:rPr>
                      <w:t xml:space="preserve">R. A. De Souza and J. A. Kilner, </w:t>
                    </w:r>
                    <w:r>
                      <w:rPr>
                        <w:i/>
                        <w:iCs/>
                        <w:noProof/>
                      </w:rPr>
                      <w:t xml:space="preserve">Solid State Ionics, </w:t>
                    </w:r>
                    <w:r w:rsidR="00AC1E78">
                      <w:rPr>
                        <w:noProof/>
                      </w:rPr>
                      <w:t>1998,</w:t>
                    </w:r>
                    <w:r>
                      <w:rPr>
                        <w:noProof/>
                      </w:rPr>
                      <w:t xml:space="preserve"> </w:t>
                    </w:r>
                    <w:r w:rsidRPr="00AC1E78">
                      <w:rPr>
                        <w:b/>
                        <w:noProof/>
                      </w:rPr>
                      <w:t>106</w:t>
                    </w:r>
                    <w:r>
                      <w:rPr>
                        <w:noProof/>
                      </w:rPr>
                      <w:t xml:space="preserve">, 175-187. </w:t>
                    </w:r>
                  </w:p>
                </w:tc>
              </w:tr>
              <w:tr w:rsidR="005D6041" w14:paraId="218DCF67" w14:textId="77777777" w:rsidTr="00EF4B9B">
                <w:trPr>
                  <w:divId w:val="1915969656"/>
                  <w:tblCellSpacing w:w="15" w:type="dxa"/>
                </w:trPr>
                <w:tc>
                  <w:tcPr>
                    <w:tcW w:w="213" w:type="pct"/>
                    <w:hideMark/>
                  </w:tcPr>
                  <w:p w14:paraId="51628999" w14:textId="2088716B" w:rsidR="005D6041" w:rsidRDefault="005B3708">
                    <w:pPr>
                      <w:pStyle w:val="Bibliography"/>
                      <w:rPr>
                        <w:noProof/>
                      </w:rPr>
                    </w:pPr>
                    <w:r>
                      <w:rPr>
                        <w:noProof/>
                      </w:rPr>
                      <w:t>[45</w:t>
                    </w:r>
                    <w:r w:rsidR="005D6041">
                      <w:rPr>
                        <w:noProof/>
                      </w:rPr>
                      <w:t xml:space="preserve">] </w:t>
                    </w:r>
                  </w:p>
                </w:tc>
                <w:tc>
                  <w:tcPr>
                    <w:tcW w:w="0" w:type="auto"/>
                    <w:hideMark/>
                  </w:tcPr>
                  <w:p w14:paraId="4C4581B5" w14:textId="24B74DDB" w:rsidR="005D6041" w:rsidRDefault="00992C6A" w:rsidP="00AC1E78">
                    <w:pPr>
                      <w:pStyle w:val="Bibliography"/>
                      <w:rPr>
                        <w:noProof/>
                      </w:rPr>
                    </w:pPr>
                    <w:r>
                      <w:rPr>
                        <w:noProof/>
                      </w:rPr>
                      <w:t>R. E. van Doorn</w:t>
                    </w:r>
                    <w:r w:rsidR="005D6041">
                      <w:rPr>
                        <w:noProof/>
                      </w:rPr>
                      <w:t xml:space="preserve">, I. C. Fullarton, R. A. de Souza, J. A. Kilner, H. J. Bouwmeester and A. J. Burggraaf, </w:t>
                    </w:r>
                    <w:r w:rsidR="005D6041">
                      <w:rPr>
                        <w:i/>
                        <w:iCs/>
                        <w:noProof/>
                      </w:rPr>
                      <w:t xml:space="preserve">Solid State Ionics, </w:t>
                    </w:r>
                    <w:r w:rsidR="00AC1E78">
                      <w:rPr>
                        <w:noProof/>
                      </w:rPr>
                      <w:t>1997,</w:t>
                    </w:r>
                    <w:r w:rsidR="005D6041">
                      <w:rPr>
                        <w:noProof/>
                      </w:rPr>
                      <w:t xml:space="preserve"> </w:t>
                    </w:r>
                    <w:r w:rsidR="005D6041" w:rsidRPr="00AC1E78">
                      <w:rPr>
                        <w:b/>
                        <w:noProof/>
                      </w:rPr>
                      <w:t>98</w:t>
                    </w:r>
                    <w:r w:rsidR="005D6041">
                      <w:rPr>
                        <w:noProof/>
                      </w:rPr>
                      <w:t xml:space="preserve">, 1-7. </w:t>
                    </w:r>
                  </w:p>
                </w:tc>
              </w:tr>
              <w:tr w:rsidR="005D6041" w14:paraId="1043191B" w14:textId="77777777" w:rsidTr="00EF4B9B">
                <w:trPr>
                  <w:divId w:val="1915969656"/>
                  <w:tblCellSpacing w:w="15" w:type="dxa"/>
                </w:trPr>
                <w:tc>
                  <w:tcPr>
                    <w:tcW w:w="213" w:type="pct"/>
                    <w:hideMark/>
                  </w:tcPr>
                  <w:p w14:paraId="585A634E" w14:textId="671EF21B" w:rsidR="005D6041" w:rsidRDefault="005B3708">
                    <w:pPr>
                      <w:pStyle w:val="Bibliography"/>
                      <w:rPr>
                        <w:noProof/>
                      </w:rPr>
                    </w:pPr>
                    <w:r>
                      <w:rPr>
                        <w:noProof/>
                      </w:rPr>
                      <w:t>[46</w:t>
                    </w:r>
                    <w:r w:rsidR="005D6041">
                      <w:rPr>
                        <w:noProof/>
                      </w:rPr>
                      <w:t xml:space="preserve">] </w:t>
                    </w:r>
                  </w:p>
                </w:tc>
                <w:tc>
                  <w:tcPr>
                    <w:tcW w:w="0" w:type="auto"/>
                    <w:hideMark/>
                  </w:tcPr>
                  <w:p w14:paraId="1EA08CB7" w14:textId="303124C5" w:rsidR="005D6041" w:rsidRDefault="005D6041" w:rsidP="00AC1E78">
                    <w:pPr>
                      <w:pStyle w:val="Bibliography"/>
                      <w:rPr>
                        <w:noProof/>
                      </w:rPr>
                    </w:pPr>
                    <w:r>
                      <w:rPr>
                        <w:noProof/>
                      </w:rPr>
                      <w:t xml:space="preserve">A. Staykov, H. Tellez, T. Akbay, J. Druce, T. Ishihara and J. Kilner, </w:t>
                    </w:r>
                    <w:r>
                      <w:rPr>
                        <w:i/>
                        <w:iCs/>
                        <w:noProof/>
                      </w:rPr>
                      <w:t>Chem</w:t>
                    </w:r>
                    <w:r w:rsidR="00AC1E78">
                      <w:rPr>
                        <w:i/>
                        <w:iCs/>
                        <w:noProof/>
                      </w:rPr>
                      <w:t>.</w:t>
                    </w:r>
                    <w:r>
                      <w:rPr>
                        <w:i/>
                        <w:iCs/>
                        <w:noProof/>
                      </w:rPr>
                      <w:t xml:space="preserve"> Mater</w:t>
                    </w:r>
                    <w:r w:rsidR="00AC1E78">
                      <w:rPr>
                        <w:i/>
                        <w:iCs/>
                        <w:noProof/>
                      </w:rPr>
                      <w:t>.</w:t>
                    </w:r>
                    <w:r>
                      <w:rPr>
                        <w:i/>
                        <w:iCs/>
                        <w:noProof/>
                      </w:rPr>
                      <w:t xml:space="preserve">, </w:t>
                    </w:r>
                    <w:r w:rsidR="00AC1E78">
                      <w:rPr>
                        <w:noProof/>
                      </w:rPr>
                      <w:t>2015,</w:t>
                    </w:r>
                    <w:r>
                      <w:rPr>
                        <w:noProof/>
                      </w:rPr>
                      <w:t xml:space="preserve"> </w:t>
                    </w:r>
                    <w:r w:rsidRPr="00AC1E78">
                      <w:rPr>
                        <w:b/>
                        <w:noProof/>
                      </w:rPr>
                      <w:t>27</w:t>
                    </w:r>
                    <w:r>
                      <w:rPr>
                        <w:noProof/>
                      </w:rPr>
                      <w:t xml:space="preserve">, 8273-8281. </w:t>
                    </w:r>
                  </w:p>
                </w:tc>
              </w:tr>
              <w:tr w:rsidR="005D6041" w14:paraId="26386E6A" w14:textId="77777777" w:rsidTr="00EF4B9B">
                <w:trPr>
                  <w:divId w:val="1915969656"/>
                  <w:tblCellSpacing w:w="15" w:type="dxa"/>
                </w:trPr>
                <w:tc>
                  <w:tcPr>
                    <w:tcW w:w="213" w:type="pct"/>
                    <w:hideMark/>
                  </w:tcPr>
                  <w:p w14:paraId="7926E55D" w14:textId="50E6F215" w:rsidR="005D6041" w:rsidRDefault="005B3708">
                    <w:pPr>
                      <w:pStyle w:val="Bibliography"/>
                      <w:rPr>
                        <w:noProof/>
                      </w:rPr>
                    </w:pPr>
                    <w:r>
                      <w:rPr>
                        <w:noProof/>
                      </w:rPr>
                      <w:t>[47</w:t>
                    </w:r>
                    <w:r w:rsidR="005D6041">
                      <w:rPr>
                        <w:noProof/>
                      </w:rPr>
                      <w:t xml:space="preserve">] </w:t>
                    </w:r>
                  </w:p>
                </w:tc>
                <w:tc>
                  <w:tcPr>
                    <w:tcW w:w="0" w:type="auto"/>
                    <w:hideMark/>
                  </w:tcPr>
                  <w:p w14:paraId="643A28B4" w14:textId="0ED2DDEE" w:rsidR="005D6041" w:rsidRDefault="005D6041" w:rsidP="00AC1E78">
                    <w:pPr>
                      <w:pStyle w:val="Bibliography"/>
                      <w:rPr>
                        <w:noProof/>
                      </w:rPr>
                    </w:pPr>
                    <w:r>
                      <w:rPr>
                        <w:noProof/>
                      </w:rPr>
                      <w:t xml:space="preserve">J. A. Kilner, </w:t>
                    </w:r>
                    <w:r>
                      <w:rPr>
                        <w:i/>
                        <w:iCs/>
                        <w:noProof/>
                      </w:rPr>
                      <w:t>Farad</w:t>
                    </w:r>
                    <w:r w:rsidR="00AC1E78">
                      <w:rPr>
                        <w:i/>
                        <w:iCs/>
                        <w:noProof/>
                      </w:rPr>
                      <w:t>.</w:t>
                    </w:r>
                    <w:r>
                      <w:rPr>
                        <w:i/>
                        <w:iCs/>
                        <w:noProof/>
                      </w:rPr>
                      <w:t xml:space="preserve"> Disscus</w:t>
                    </w:r>
                    <w:r w:rsidR="00AC1E78">
                      <w:rPr>
                        <w:i/>
                        <w:iCs/>
                        <w:noProof/>
                      </w:rPr>
                      <w:t>.</w:t>
                    </w:r>
                    <w:r>
                      <w:rPr>
                        <w:i/>
                        <w:iCs/>
                        <w:noProof/>
                      </w:rPr>
                      <w:t xml:space="preserve">, </w:t>
                    </w:r>
                    <w:r w:rsidR="00AC1E78">
                      <w:rPr>
                        <w:noProof/>
                      </w:rPr>
                      <w:t>2007,</w:t>
                    </w:r>
                    <w:r>
                      <w:rPr>
                        <w:noProof/>
                      </w:rPr>
                      <w:t xml:space="preserve"> </w:t>
                    </w:r>
                    <w:r w:rsidRPr="00AC1E78">
                      <w:rPr>
                        <w:b/>
                        <w:noProof/>
                      </w:rPr>
                      <w:t>134</w:t>
                    </w:r>
                    <w:r>
                      <w:rPr>
                        <w:noProof/>
                      </w:rPr>
                      <w:t xml:space="preserve">, 9-15. </w:t>
                    </w:r>
                  </w:p>
                </w:tc>
              </w:tr>
              <w:tr w:rsidR="005D6041" w14:paraId="5E7E4FA9" w14:textId="77777777" w:rsidTr="00EF4B9B">
                <w:trPr>
                  <w:divId w:val="1915969656"/>
                  <w:tblCellSpacing w:w="15" w:type="dxa"/>
                </w:trPr>
                <w:tc>
                  <w:tcPr>
                    <w:tcW w:w="213" w:type="pct"/>
                    <w:hideMark/>
                  </w:tcPr>
                  <w:p w14:paraId="5DF096FF" w14:textId="7D5AD998" w:rsidR="005D6041" w:rsidRDefault="005B3708">
                    <w:pPr>
                      <w:pStyle w:val="Bibliography"/>
                      <w:rPr>
                        <w:noProof/>
                      </w:rPr>
                    </w:pPr>
                    <w:r>
                      <w:rPr>
                        <w:noProof/>
                      </w:rPr>
                      <w:t>[48</w:t>
                    </w:r>
                    <w:r w:rsidR="005D6041">
                      <w:rPr>
                        <w:noProof/>
                      </w:rPr>
                      <w:t xml:space="preserve">] </w:t>
                    </w:r>
                  </w:p>
                </w:tc>
                <w:tc>
                  <w:tcPr>
                    <w:tcW w:w="0" w:type="auto"/>
                    <w:hideMark/>
                  </w:tcPr>
                  <w:p w14:paraId="71DDA135" w14:textId="30D8B3D2" w:rsidR="005D6041" w:rsidRDefault="005D6041" w:rsidP="00AC1E78">
                    <w:pPr>
                      <w:pStyle w:val="Bibliography"/>
                      <w:rPr>
                        <w:noProof/>
                      </w:rPr>
                    </w:pPr>
                    <w:r>
                      <w:rPr>
                        <w:noProof/>
                      </w:rPr>
                      <w:t xml:space="preserve">C. Slouka, G. Holzlechner, L. Andrejs, E. Navickas, H. Hutter and J. Fleig, </w:t>
                    </w:r>
                    <w:r>
                      <w:rPr>
                        <w:i/>
                        <w:iCs/>
                        <w:noProof/>
                      </w:rPr>
                      <w:t>J</w:t>
                    </w:r>
                    <w:r w:rsidR="00AC1E78">
                      <w:rPr>
                        <w:i/>
                        <w:iCs/>
                        <w:noProof/>
                      </w:rPr>
                      <w:t>.</w:t>
                    </w:r>
                    <w:r>
                      <w:rPr>
                        <w:i/>
                        <w:iCs/>
                        <w:noProof/>
                      </w:rPr>
                      <w:t xml:space="preserve"> Am</w:t>
                    </w:r>
                    <w:r w:rsidR="00AC1E78">
                      <w:rPr>
                        <w:i/>
                        <w:iCs/>
                        <w:noProof/>
                      </w:rPr>
                      <w:t>.</w:t>
                    </w:r>
                    <w:r>
                      <w:rPr>
                        <w:i/>
                        <w:iCs/>
                        <w:noProof/>
                      </w:rPr>
                      <w:t xml:space="preserve"> Ceram</w:t>
                    </w:r>
                    <w:r w:rsidR="00AC1E78">
                      <w:rPr>
                        <w:i/>
                        <w:iCs/>
                        <w:noProof/>
                      </w:rPr>
                      <w:t>.</w:t>
                    </w:r>
                    <w:r>
                      <w:rPr>
                        <w:i/>
                        <w:iCs/>
                        <w:noProof/>
                      </w:rPr>
                      <w:t xml:space="preserve"> Soc</w:t>
                    </w:r>
                    <w:r w:rsidR="00AC1E78">
                      <w:rPr>
                        <w:i/>
                        <w:iCs/>
                        <w:noProof/>
                      </w:rPr>
                      <w:t>.</w:t>
                    </w:r>
                    <w:r>
                      <w:rPr>
                        <w:i/>
                        <w:iCs/>
                        <w:noProof/>
                      </w:rPr>
                      <w:t>,</w:t>
                    </w:r>
                    <w:r w:rsidR="00AC1E78">
                      <w:rPr>
                        <w:i/>
                        <w:iCs/>
                        <w:noProof/>
                      </w:rPr>
                      <w:t xml:space="preserve"> </w:t>
                    </w:r>
                    <w:r w:rsidR="00AC1E78">
                      <w:rPr>
                        <w:noProof/>
                      </w:rPr>
                      <w:t>2015,</w:t>
                    </w:r>
                    <w:r>
                      <w:rPr>
                        <w:noProof/>
                      </w:rPr>
                      <w:t xml:space="preserve"> </w:t>
                    </w:r>
                    <w:r w:rsidRPr="00AC1E78">
                      <w:rPr>
                        <w:b/>
                        <w:noProof/>
                      </w:rPr>
                      <w:t>98</w:t>
                    </w:r>
                    <w:r>
                      <w:rPr>
                        <w:noProof/>
                      </w:rPr>
                      <w:t xml:space="preserve">, 3259-3269. </w:t>
                    </w:r>
                  </w:p>
                </w:tc>
              </w:tr>
              <w:tr w:rsidR="005D6041" w14:paraId="2FDB088D" w14:textId="77777777" w:rsidTr="00EF4B9B">
                <w:trPr>
                  <w:divId w:val="1915969656"/>
                  <w:tblCellSpacing w:w="15" w:type="dxa"/>
                </w:trPr>
                <w:tc>
                  <w:tcPr>
                    <w:tcW w:w="213" w:type="pct"/>
                    <w:hideMark/>
                  </w:tcPr>
                  <w:p w14:paraId="2EC2E554" w14:textId="78C245C1" w:rsidR="005D6041" w:rsidRDefault="005B3708">
                    <w:pPr>
                      <w:pStyle w:val="Bibliography"/>
                      <w:rPr>
                        <w:noProof/>
                      </w:rPr>
                    </w:pPr>
                    <w:r>
                      <w:rPr>
                        <w:noProof/>
                      </w:rPr>
                      <w:lastRenderedPageBreak/>
                      <w:t>[49</w:t>
                    </w:r>
                    <w:r w:rsidR="005D6041">
                      <w:rPr>
                        <w:noProof/>
                      </w:rPr>
                      <w:t xml:space="preserve">] </w:t>
                    </w:r>
                  </w:p>
                </w:tc>
                <w:tc>
                  <w:tcPr>
                    <w:tcW w:w="0" w:type="auto"/>
                    <w:hideMark/>
                  </w:tcPr>
                  <w:p w14:paraId="05E4A6AE" w14:textId="0847E83D" w:rsidR="005D6041" w:rsidRDefault="005D6041" w:rsidP="00AC1E78">
                    <w:pPr>
                      <w:pStyle w:val="Bibliography"/>
                      <w:rPr>
                        <w:noProof/>
                      </w:rPr>
                    </w:pPr>
                    <w:r>
                      <w:rPr>
                        <w:noProof/>
                      </w:rPr>
                      <w:t xml:space="preserve">A. V. Berenov, J. L. MacManus-Driscoll and J. A. Kilner, </w:t>
                    </w:r>
                    <w:r>
                      <w:rPr>
                        <w:i/>
                        <w:iCs/>
                        <w:noProof/>
                      </w:rPr>
                      <w:t xml:space="preserve">Solid State Ionics, </w:t>
                    </w:r>
                    <w:r w:rsidR="00AC1E78">
                      <w:rPr>
                        <w:noProof/>
                      </w:rPr>
                      <w:t>1999,</w:t>
                    </w:r>
                    <w:r>
                      <w:rPr>
                        <w:noProof/>
                      </w:rPr>
                      <w:t xml:space="preserve"> </w:t>
                    </w:r>
                    <w:r w:rsidRPr="00AC1E78">
                      <w:rPr>
                        <w:b/>
                        <w:noProof/>
                      </w:rPr>
                      <w:t>122</w:t>
                    </w:r>
                    <w:r>
                      <w:rPr>
                        <w:noProof/>
                      </w:rPr>
                      <w:t xml:space="preserve">, 41-49. </w:t>
                    </w:r>
                  </w:p>
                </w:tc>
              </w:tr>
              <w:tr w:rsidR="005D6041" w14:paraId="24636231" w14:textId="77777777" w:rsidTr="00EF4B9B">
                <w:trPr>
                  <w:divId w:val="1915969656"/>
                  <w:tblCellSpacing w:w="15" w:type="dxa"/>
                </w:trPr>
                <w:tc>
                  <w:tcPr>
                    <w:tcW w:w="213" w:type="pct"/>
                    <w:hideMark/>
                  </w:tcPr>
                  <w:p w14:paraId="00E3CA90" w14:textId="10FD2B3F" w:rsidR="005D6041" w:rsidRDefault="005B3708">
                    <w:pPr>
                      <w:pStyle w:val="Bibliography"/>
                      <w:rPr>
                        <w:noProof/>
                      </w:rPr>
                    </w:pPr>
                    <w:r>
                      <w:rPr>
                        <w:noProof/>
                      </w:rPr>
                      <w:t>[50</w:t>
                    </w:r>
                    <w:r w:rsidR="005D6041">
                      <w:rPr>
                        <w:noProof/>
                      </w:rPr>
                      <w:t xml:space="preserve">] </w:t>
                    </w:r>
                  </w:p>
                </w:tc>
                <w:tc>
                  <w:tcPr>
                    <w:tcW w:w="0" w:type="auto"/>
                    <w:hideMark/>
                  </w:tcPr>
                  <w:p w14:paraId="3DDEB8C6" w14:textId="72800F73" w:rsidR="005D6041" w:rsidRDefault="005D6041" w:rsidP="00AC1E78">
                    <w:pPr>
                      <w:pStyle w:val="Bibliography"/>
                      <w:rPr>
                        <w:noProof/>
                      </w:rPr>
                    </w:pPr>
                    <w:r>
                      <w:rPr>
                        <w:noProof/>
                      </w:rPr>
                      <w:t xml:space="preserve">N. Sakai, K. Yamaji, T. Horita, H. Yokokawa, T. Kawada and M. Dokiya, </w:t>
                    </w:r>
                    <w:r>
                      <w:rPr>
                        <w:i/>
                        <w:iCs/>
                        <w:noProof/>
                      </w:rPr>
                      <w:t>J</w:t>
                    </w:r>
                    <w:r w:rsidR="00AC1E78">
                      <w:rPr>
                        <w:i/>
                        <w:iCs/>
                        <w:noProof/>
                      </w:rPr>
                      <w:t>.</w:t>
                    </w:r>
                    <w:r>
                      <w:rPr>
                        <w:i/>
                        <w:iCs/>
                        <w:noProof/>
                      </w:rPr>
                      <w:t xml:space="preserve"> Electrochem</w:t>
                    </w:r>
                    <w:r w:rsidR="00AC1E78">
                      <w:rPr>
                        <w:i/>
                        <w:iCs/>
                        <w:noProof/>
                      </w:rPr>
                      <w:t>.Soc.</w:t>
                    </w:r>
                    <w:r>
                      <w:rPr>
                        <w:i/>
                        <w:iCs/>
                        <w:noProof/>
                      </w:rPr>
                      <w:t xml:space="preserve">, </w:t>
                    </w:r>
                    <w:r w:rsidR="00AC1E78">
                      <w:rPr>
                        <w:noProof/>
                      </w:rPr>
                      <w:t>2000,</w:t>
                    </w:r>
                    <w:r>
                      <w:rPr>
                        <w:noProof/>
                      </w:rPr>
                      <w:t xml:space="preserve"> </w:t>
                    </w:r>
                    <w:r w:rsidRPr="00AC1E78">
                      <w:rPr>
                        <w:b/>
                        <w:noProof/>
                      </w:rPr>
                      <w:t>147</w:t>
                    </w:r>
                    <w:r>
                      <w:rPr>
                        <w:noProof/>
                      </w:rPr>
                      <w:t xml:space="preserve">, </w:t>
                    </w:r>
                    <w:r w:rsidR="00AC1E78">
                      <w:rPr>
                        <w:noProof/>
                      </w:rPr>
                      <w:t>3178-3182</w:t>
                    </w:r>
                    <w:r>
                      <w:rPr>
                        <w:noProof/>
                      </w:rPr>
                      <w:t xml:space="preserve">. </w:t>
                    </w:r>
                  </w:p>
                </w:tc>
              </w:tr>
              <w:tr w:rsidR="005D6041" w14:paraId="5D6ABDAE" w14:textId="77777777" w:rsidTr="00EF4B9B">
                <w:trPr>
                  <w:divId w:val="1915969656"/>
                  <w:tblCellSpacing w:w="15" w:type="dxa"/>
                </w:trPr>
                <w:tc>
                  <w:tcPr>
                    <w:tcW w:w="213" w:type="pct"/>
                    <w:hideMark/>
                  </w:tcPr>
                  <w:p w14:paraId="13BAC413" w14:textId="70F81B56" w:rsidR="005D6041" w:rsidRDefault="005B3708">
                    <w:pPr>
                      <w:pStyle w:val="Bibliography"/>
                      <w:rPr>
                        <w:noProof/>
                      </w:rPr>
                    </w:pPr>
                    <w:r>
                      <w:rPr>
                        <w:noProof/>
                      </w:rPr>
                      <w:t>[51</w:t>
                    </w:r>
                    <w:r w:rsidR="005D6041">
                      <w:rPr>
                        <w:noProof/>
                      </w:rPr>
                      <w:t xml:space="preserve">] </w:t>
                    </w:r>
                  </w:p>
                </w:tc>
                <w:tc>
                  <w:tcPr>
                    <w:tcW w:w="0" w:type="auto"/>
                    <w:hideMark/>
                  </w:tcPr>
                  <w:p w14:paraId="7F00D14F" w14:textId="0590CB84" w:rsidR="005D6041" w:rsidRDefault="005D6041" w:rsidP="00AC1E78">
                    <w:pPr>
                      <w:pStyle w:val="Bibliography"/>
                      <w:rPr>
                        <w:noProof/>
                      </w:rPr>
                    </w:pPr>
                    <w:r>
                      <w:rPr>
                        <w:noProof/>
                      </w:rPr>
                      <w:t>E. Navickas, T. M. Huber, Y. Chen, W. Hetaba, G. Holzlechner, G. Rupp, M. Stoger-Pollach, G. Friedbacher, H. Hutte</w:t>
                    </w:r>
                    <w:r w:rsidR="00AC1E78">
                      <w:rPr>
                        <w:noProof/>
                      </w:rPr>
                      <w:t xml:space="preserve">r, B. Yildiz and J. Fleig, </w:t>
                    </w:r>
                    <w:r>
                      <w:rPr>
                        <w:i/>
                        <w:iCs/>
                        <w:noProof/>
                      </w:rPr>
                      <w:t>Phys</w:t>
                    </w:r>
                    <w:r w:rsidR="00AC1E78">
                      <w:rPr>
                        <w:i/>
                        <w:iCs/>
                        <w:noProof/>
                      </w:rPr>
                      <w:t>.</w:t>
                    </w:r>
                    <w:r>
                      <w:rPr>
                        <w:i/>
                        <w:iCs/>
                        <w:noProof/>
                      </w:rPr>
                      <w:t xml:space="preserve"> Chem</w:t>
                    </w:r>
                    <w:r w:rsidR="00AC1E78">
                      <w:rPr>
                        <w:i/>
                        <w:iCs/>
                        <w:noProof/>
                      </w:rPr>
                      <w:t>.</w:t>
                    </w:r>
                    <w:r>
                      <w:rPr>
                        <w:i/>
                        <w:iCs/>
                        <w:noProof/>
                      </w:rPr>
                      <w:t xml:space="preserve"> Chem</w:t>
                    </w:r>
                    <w:r w:rsidR="00AC1E78">
                      <w:rPr>
                        <w:i/>
                        <w:iCs/>
                        <w:noProof/>
                      </w:rPr>
                      <w:t>.</w:t>
                    </w:r>
                    <w:r>
                      <w:rPr>
                        <w:i/>
                        <w:iCs/>
                        <w:noProof/>
                      </w:rPr>
                      <w:t xml:space="preserve"> Phys</w:t>
                    </w:r>
                    <w:r w:rsidR="00AC1E78">
                      <w:rPr>
                        <w:i/>
                        <w:iCs/>
                        <w:noProof/>
                      </w:rPr>
                      <w:t>.</w:t>
                    </w:r>
                    <w:r>
                      <w:rPr>
                        <w:i/>
                        <w:iCs/>
                        <w:noProof/>
                      </w:rPr>
                      <w:t xml:space="preserve">, </w:t>
                    </w:r>
                    <w:r w:rsidR="00AC1E78">
                      <w:rPr>
                        <w:noProof/>
                      </w:rPr>
                      <w:t>2015,</w:t>
                    </w:r>
                    <w:r>
                      <w:rPr>
                        <w:noProof/>
                      </w:rPr>
                      <w:t xml:space="preserve"> </w:t>
                    </w:r>
                    <w:r w:rsidRPr="00AC1E78">
                      <w:rPr>
                        <w:b/>
                        <w:noProof/>
                      </w:rPr>
                      <w:t>17</w:t>
                    </w:r>
                    <w:r>
                      <w:rPr>
                        <w:noProof/>
                      </w:rPr>
                      <w:t xml:space="preserve">, 7583-8284. </w:t>
                    </w:r>
                  </w:p>
                </w:tc>
              </w:tr>
              <w:tr w:rsidR="005D6041" w14:paraId="4BF68648" w14:textId="77777777" w:rsidTr="00EF4B9B">
                <w:trPr>
                  <w:divId w:val="1915969656"/>
                  <w:tblCellSpacing w:w="15" w:type="dxa"/>
                </w:trPr>
                <w:tc>
                  <w:tcPr>
                    <w:tcW w:w="213" w:type="pct"/>
                    <w:hideMark/>
                  </w:tcPr>
                  <w:p w14:paraId="62FBB152" w14:textId="0B0C5310" w:rsidR="005D6041" w:rsidRDefault="005B3708">
                    <w:pPr>
                      <w:pStyle w:val="Bibliography"/>
                      <w:rPr>
                        <w:noProof/>
                      </w:rPr>
                    </w:pPr>
                    <w:r>
                      <w:rPr>
                        <w:noProof/>
                      </w:rPr>
                      <w:t>[52</w:t>
                    </w:r>
                    <w:r w:rsidR="005D6041">
                      <w:rPr>
                        <w:noProof/>
                      </w:rPr>
                      <w:t xml:space="preserve">] </w:t>
                    </w:r>
                  </w:p>
                </w:tc>
                <w:tc>
                  <w:tcPr>
                    <w:tcW w:w="0" w:type="auto"/>
                    <w:hideMark/>
                  </w:tcPr>
                  <w:p w14:paraId="6CCE9351" w14:textId="1CB89352" w:rsidR="005D6041" w:rsidRDefault="005D6041" w:rsidP="00AC1E78">
                    <w:pPr>
                      <w:pStyle w:val="Bibliography"/>
                      <w:rPr>
                        <w:noProof/>
                      </w:rPr>
                    </w:pPr>
                    <w:r>
                      <w:rPr>
                        <w:noProof/>
                      </w:rPr>
                      <w:t xml:space="preserve">A. M. Saranya, D. Pla, A. Morata, A. Cavallaro, J. Canales-Vazquez, J. A. Kilner, M. Burriel and A. Tarancon, </w:t>
                    </w:r>
                    <w:r>
                      <w:rPr>
                        <w:i/>
                        <w:iCs/>
                        <w:noProof/>
                      </w:rPr>
                      <w:t>Adv</w:t>
                    </w:r>
                    <w:r w:rsidR="00AC1E78">
                      <w:rPr>
                        <w:i/>
                        <w:iCs/>
                        <w:noProof/>
                      </w:rPr>
                      <w:t>.</w:t>
                    </w:r>
                    <w:r>
                      <w:rPr>
                        <w:i/>
                        <w:iCs/>
                        <w:noProof/>
                      </w:rPr>
                      <w:t xml:space="preserve"> Energy Mater</w:t>
                    </w:r>
                    <w:r w:rsidR="00AC1E78">
                      <w:rPr>
                        <w:i/>
                        <w:iCs/>
                        <w:noProof/>
                      </w:rPr>
                      <w:t>.</w:t>
                    </w:r>
                    <w:r>
                      <w:rPr>
                        <w:i/>
                        <w:iCs/>
                        <w:noProof/>
                      </w:rPr>
                      <w:t xml:space="preserve">, </w:t>
                    </w:r>
                    <w:r w:rsidR="00AC1E78">
                      <w:rPr>
                        <w:noProof/>
                      </w:rPr>
                      <w:t>2015,</w:t>
                    </w:r>
                    <w:r>
                      <w:rPr>
                        <w:noProof/>
                      </w:rPr>
                      <w:t xml:space="preserve"> </w:t>
                    </w:r>
                    <w:r w:rsidRPr="00AC1E78">
                      <w:rPr>
                        <w:b/>
                        <w:noProof/>
                      </w:rPr>
                      <w:t>5</w:t>
                    </w:r>
                    <w:r>
                      <w:rPr>
                        <w:noProof/>
                      </w:rPr>
                      <w:t>,</w:t>
                    </w:r>
                    <w:r w:rsidR="00AC1E78">
                      <w:rPr>
                        <w:noProof/>
                      </w:rPr>
                      <w:t xml:space="preserve"> 1500377</w:t>
                    </w:r>
                    <w:r>
                      <w:rPr>
                        <w:noProof/>
                      </w:rPr>
                      <w:t xml:space="preserve">. </w:t>
                    </w:r>
                  </w:p>
                </w:tc>
              </w:tr>
              <w:tr w:rsidR="005D6041" w14:paraId="6BFAF6DF" w14:textId="77777777" w:rsidTr="00EF4B9B">
                <w:trPr>
                  <w:divId w:val="1915969656"/>
                  <w:tblCellSpacing w:w="15" w:type="dxa"/>
                </w:trPr>
                <w:tc>
                  <w:tcPr>
                    <w:tcW w:w="213" w:type="pct"/>
                    <w:hideMark/>
                  </w:tcPr>
                  <w:p w14:paraId="4B8A5BBC" w14:textId="66E24AD4" w:rsidR="005D6041" w:rsidRDefault="005B3708">
                    <w:pPr>
                      <w:pStyle w:val="Bibliography"/>
                      <w:rPr>
                        <w:noProof/>
                      </w:rPr>
                    </w:pPr>
                    <w:r>
                      <w:rPr>
                        <w:noProof/>
                      </w:rPr>
                      <w:t>[53</w:t>
                    </w:r>
                    <w:r w:rsidR="005D6041">
                      <w:rPr>
                        <w:noProof/>
                      </w:rPr>
                      <w:t xml:space="preserve">] </w:t>
                    </w:r>
                  </w:p>
                </w:tc>
                <w:tc>
                  <w:tcPr>
                    <w:tcW w:w="0" w:type="auto"/>
                    <w:hideMark/>
                  </w:tcPr>
                  <w:p w14:paraId="15EE2480" w14:textId="75756068" w:rsidR="005D6041" w:rsidRDefault="005D6041" w:rsidP="00AC1E78">
                    <w:pPr>
                      <w:pStyle w:val="Bibliography"/>
                      <w:rPr>
                        <w:noProof/>
                      </w:rPr>
                    </w:pPr>
                    <w:r>
                      <w:rPr>
                        <w:noProof/>
                      </w:rPr>
                      <w:t xml:space="preserve">T. Kawada, T. Horita, N. Sakai, H. Yokokawa and M. Dokiya, </w:t>
                    </w:r>
                    <w:r>
                      <w:rPr>
                        <w:i/>
                        <w:iCs/>
                        <w:noProof/>
                      </w:rPr>
                      <w:t xml:space="preserve">Solid State Ionics, </w:t>
                    </w:r>
                    <w:r w:rsidR="00AC1E78">
                      <w:rPr>
                        <w:noProof/>
                      </w:rPr>
                      <w:t>1995,</w:t>
                    </w:r>
                    <w:r>
                      <w:rPr>
                        <w:noProof/>
                      </w:rPr>
                      <w:t xml:space="preserve"> </w:t>
                    </w:r>
                    <w:r w:rsidRPr="00AC1E78">
                      <w:rPr>
                        <w:b/>
                        <w:noProof/>
                      </w:rPr>
                      <w:t>79</w:t>
                    </w:r>
                    <w:r>
                      <w:rPr>
                        <w:noProof/>
                      </w:rPr>
                      <w:t xml:space="preserve">, 201-207. </w:t>
                    </w:r>
                  </w:p>
                </w:tc>
              </w:tr>
            </w:tbl>
            <w:p w14:paraId="15DDC7F1" w14:textId="77777777" w:rsidR="005D6041" w:rsidRDefault="005D6041">
              <w:pPr>
                <w:divId w:val="1915969656"/>
                <w:rPr>
                  <w:rFonts w:eastAsia="Times New Roman"/>
                  <w:noProof/>
                </w:rPr>
              </w:pPr>
            </w:p>
            <w:p w14:paraId="784C36FF" w14:textId="77777777" w:rsidR="001B1F0A" w:rsidRPr="00CB41FB" w:rsidRDefault="00FD6C16" w:rsidP="005A7438">
              <w:pPr>
                <w:rPr>
                  <w:rFonts w:cstheme="minorHAnsi"/>
                </w:rPr>
              </w:pPr>
              <w:r w:rsidRPr="00CB41FB">
                <w:rPr>
                  <w:rFonts w:cstheme="minorHAnsi"/>
                  <w:b/>
                  <w:bCs/>
                  <w:noProof/>
                </w:rPr>
                <w:fldChar w:fldCharType="end"/>
              </w:r>
            </w:p>
          </w:sdtContent>
        </w:sdt>
      </w:sdtContent>
    </w:sdt>
    <w:sectPr w:rsidR="001B1F0A" w:rsidRPr="00CB41F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628DD" w14:textId="77777777" w:rsidR="00EF4B9B" w:rsidRDefault="00EF4B9B" w:rsidP="00F83EC2">
      <w:pPr>
        <w:spacing w:after="0" w:line="240" w:lineRule="auto"/>
      </w:pPr>
      <w:r>
        <w:separator/>
      </w:r>
    </w:p>
  </w:endnote>
  <w:endnote w:type="continuationSeparator" w:id="0">
    <w:p w14:paraId="4A83A2FD" w14:textId="77777777" w:rsidR="00EF4B9B" w:rsidRDefault="00EF4B9B" w:rsidP="00F83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等线">
    <w:altName w:val="Arial Unicode MS"/>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 w:name="SimSun">
    <w:altName w:val="宋体"/>
    <w:charset w:val="86"/>
    <w:family w:val="auto"/>
    <w:pitch w:val="variable"/>
    <w:sig w:usb0="00000003" w:usb1="288F0000" w:usb2="00000016" w:usb3="00000000" w:csb0="0004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Yu Mincho">
    <w:charset w:val="80"/>
    <w:family w:val="auto"/>
    <w:pitch w:val="variable"/>
    <w:sig w:usb0="800002E7" w:usb1="2AC7FCFF"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4E18F" w14:textId="77777777" w:rsidR="00EF4B9B" w:rsidRPr="00510139" w:rsidRDefault="00EF4B9B">
    <w:pPr>
      <w:pStyle w:val="Footer"/>
      <w:jc w:val="center"/>
      <w:rPr>
        <w:caps/>
        <w:noProof/>
        <w:color w:val="767171" w:themeColor="background2" w:themeShade="80"/>
      </w:rPr>
    </w:pPr>
    <w:r w:rsidRPr="00510139">
      <w:rPr>
        <w:caps/>
        <w:color w:val="767171" w:themeColor="background2" w:themeShade="80"/>
      </w:rPr>
      <w:fldChar w:fldCharType="begin"/>
    </w:r>
    <w:r w:rsidRPr="00510139">
      <w:rPr>
        <w:caps/>
        <w:color w:val="767171" w:themeColor="background2" w:themeShade="80"/>
      </w:rPr>
      <w:instrText xml:space="preserve"> PAGE   \* MERGEFORMAT </w:instrText>
    </w:r>
    <w:r w:rsidRPr="00510139">
      <w:rPr>
        <w:caps/>
        <w:color w:val="767171" w:themeColor="background2" w:themeShade="80"/>
      </w:rPr>
      <w:fldChar w:fldCharType="separate"/>
    </w:r>
    <w:r w:rsidR="009A1C38">
      <w:rPr>
        <w:caps/>
        <w:noProof/>
        <w:color w:val="767171" w:themeColor="background2" w:themeShade="80"/>
      </w:rPr>
      <w:t>23</w:t>
    </w:r>
    <w:r w:rsidRPr="00510139">
      <w:rPr>
        <w:caps/>
        <w:noProof/>
        <w:color w:val="767171" w:themeColor="background2" w:themeShade="80"/>
      </w:rPr>
      <w:fldChar w:fldCharType="end"/>
    </w:r>
  </w:p>
  <w:p w14:paraId="5BEDD881" w14:textId="77777777" w:rsidR="00EF4B9B" w:rsidRDefault="00EF4B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9F780" w14:textId="77777777" w:rsidR="00EF4B9B" w:rsidRDefault="00EF4B9B" w:rsidP="00F83EC2">
      <w:pPr>
        <w:spacing w:after="0" w:line="240" w:lineRule="auto"/>
      </w:pPr>
      <w:r>
        <w:separator/>
      </w:r>
    </w:p>
  </w:footnote>
  <w:footnote w:type="continuationSeparator" w:id="0">
    <w:p w14:paraId="5B2C4CD9" w14:textId="77777777" w:rsidR="00EF4B9B" w:rsidRDefault="00EF4B9B" w:rsidP="00F83EC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21F98"/>
    <w:multiLevelType w:val="hybridMultilevel"/>
    <w:tmpl w:val="294C9E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C00FAA"/>
    <w:multiLevelType w:val="hybridMultilevel"/>
    <w:tmpl w:val="BCC2185E"/>
    <w:lvl w:ilvl="0" w:tplc="1D06DE16">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946F5C"/>
    <w:multiLevelType w:val="hybridMultilevel"/>
    <w:tmpl w:val="FCB688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81C3C2A"/>
    <w:multiLevelType w:val="hybridMultilevel"/>
    <w:tmpl w:val="E95E64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AC4144"/>
    <w:multiLevelType w:val="hybridMultilevel"/>
    <w:tmpl w:val="2ABCDD8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4707B7"/>
    <w:multiLevelType w:val="hybridMultilevel"/>
    <w:tmpl w:val="12EE88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E1193F"/>
    <w:multiLevelType w:val="hybridMultilevel"/>
    <w:tmpl w:val="805CE7A6"/>
    <w:lvl w:ilvl="0" w:tplc="290AA8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4347F2"/>
    <w:multiLevelType w:val="hybridMultilevel"/>
    <w:tmpl w:val="B5062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9D07DA"/>
    <w:multiLevelType w:val="hybridMultilevel"/>
    <w:tmpl w:val="053ACE88"/>
    <w:lvl w:ilvl="0" w:tplc="107CAE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633811"/>
    <w:multiLevelType w:val="hybridMultilevel"/>
    <w:tmpl w:val="289430AE"/>
    <w:lvl w:ilvl="0" w:tplc="EB0CB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2258CC"/>
    <w:multiLevelType w:val="multilevel"/>
    <w:tmpl w:val="61DA56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1EAD0189"/>
    <w:multiLevelType w:val="hybridMultilevel"/>
    <w:tmpl w:val="37E0EF68"/>
    <w:lvl w:ilvl="0" w:tplc="6CC68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64145B"/>
    <w:multiLevelType w:val="hybridMultilevel"/>
    <w:tmpl w:val="20326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A26805"/>
    <w:multiLevelType w:val="hybridMultilevel"/>
    <w:tmpl w:val="0DEC94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232336A4"/>
    <w:multiLevelType w:val="hybridMultilevel"/>
    <w:tmpl w:val="3F4C96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E37A08"/>
    <w:multiLevelType w:val="hybridMultilevel"/>
    <w:tmpl w:val="9C722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9265BD"/>
    <w:multiLevelType w:val="hybridMultilevel"/>
    <w:tmpl w:val="A67A0256"/>
    <w:lvl w:ilvl="0" w:tplc="505074F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F1C4C85"/>
    <w:multiLevelType w:val="hybridMultilevel"/>
    <w:tmpl w:val="8112E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757C22"/>
    <w:multiLevelType w:val="hybridMultilevel"/>
    <w:tmpl w:val="9296FE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4B05D5C"/>
    <w:multiLevelType w:val="hybridMultilevel"/>
    <w:tmpl w:val="C61472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F53274"/>
    <w:multiLevelType w:val="hybridMultilevel"/>
    <w:tmpl w:val="D5C6B0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2F028F"/>
    <w:multiLevelType w:val="hybridMultilevel"/>
    <w:tmpl w:val="E7AA0378"/>
    <w:lvl w:ilvl="0" w:tplc="8AEC0E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E735EA4"/>
    <w:multiLevelType w:val="hybridMultilevel"/>
    <w:tmpl w:val="BDEA4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E57547"/>
    <w:multiLevelType w:val="hybridMultilevel"/>
    <w:tmpl w:val="AE1624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6A2DC1"/>
    <w:multiLevelType w:val="hybridMultilevel"/>
    <w:tmpl w:val="A26CA0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A1633A"/>
    <w:multiLevelType w:val="hybridMultilevel"/>
    <w:tmpl w:val="010208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192738"/>
    <w:multiLevelType w:val="multilevel"/>
    <w:tmpl w:val="58B6AD94"/>
    <w:lvl w:ilvl="0">
      <w:start w:val="1"/>
      <w:numFmt w:val="decimal"/>
      <w:lvlText w:val="A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8020FAF"/>
    <w:multiLevelType w:val="hybridMultilevel"/>
    <w:tmpl w:val="42B22D9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5A7346A8"/>
    <w:multiLevelType w:val="hybridMultilevel"/>
    <w:tmpl w:val="9A8A1A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A07367"/>
    <w:multiLevelType w:val="hybridMultilevel"/>
    <w:tmpl w:val="B3E61C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7E4570"/>
    <w:multiLevelType w:val="hybridMultilevel"/>
    <w:tmpl w:val="77AC6B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F91F66"/>
    <w:multiLevelType w:val="hybridMultilevel"/>
    <w:tmpl w:val="108E81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4C45746"/>
    <w:multiLevelType w:val="hybridMultilevel"/>
    <w:tmpl w:val="B150F9E6"/>
    <w:lvl w:ilvl="0" w:tplc="754454C6">
      <w:start w:val="1"/>
      <w:numFmt w:val="bullet"/>
      <w:lvlText w:val=""/>
      <w:lvlJc w:val="left"/>
      <w:pPr>
        <w:tabs>
          <w:tab w:val="num" w:pos="720"/>
        </w:tabs>
        <w:ind w:left="720" w:hanging="360"/>
      </w:pPr>
      <w:rPr>
        <w:rFonts w:ascii="Wingdings" w:hAnsi="Wingdings" w:hint="default"/>
      </w:rPr>
    </w:lvl>
    <w:lvl w:ilvl="1" w:tplc="9E98A8F4" w:tentative="1">
      <w:start w:val="1"/>
      <w:numFmt w:val="bullet"/>
      <w:lvlText w:val=""/>
      <w:lvlJc w:val="left"/>
      <w:pPr>
        <w:tabs>
          <w:tab w:val="num" w:pos="1440"/>
        </w:tabs>
        <w:ind w:left="1440" w:hanging="360"/>
      </w:pPr>
      <w:rPr>
        <w:rFonts w:ascii="Wingdings" w:hAnsi="Wingdings" w:hint="default"/>
      </w:rPr>
    </w:lvl>
    <w:lvl w:ilvl="2" w:tplc="2BFA5CBC" w:tentative="1">
      <w:start w:val="1"/>
      <w:numFmt w:val="bullet"/>
      <w:lvlText w:val=""/>
      <w:lvlJc w:val="left"/>
      <w:pPr>
        <w:tabs>
          <w:tab w:val="num" w:pos="2160"/>
        </w:tabs>
        <w:ind w:left="2160" w:hanging="360"/>
      </w:pPr>
      <w:rPr>
        <w:rFonts w:ascii="Wingdings" w:hAnsi="Wingdings" w:hint="default"/>
      </w:rPr>
    </w:lvl>
    <w:lvl w:ilvl="3" w:tplc="348C2612" w:tentative="1">
      <w:start w:val="1"/>
      <w:numFmt w:val="bullet"/>
      <w:lvlText w:val=""/>
      <w:lvlJc w:val="left"/>
      <w:pPr>
        <w:tabs>
          <w:tab w:val="num" w:pos="2880"/>
        </w:tabs>
        <w:ind w:left="2880" w:hanging="360"/>
      </w:pPr>
      <w:rPr>
        <w:rFonts w:ascii="Wingdings" w:hAnsi="Wingdings" w:hint="default"/>
      </w:rPr>
    </w:lvl>
    <w:lvl w:ilvl="4" w:tplc="ED6CEDA0" w:tentative="1">
      <w:start w:val="1"/>
      <w:numFmt w:val="bullet"/>
      <w:lvlText w:val=""/>
      <w:lvlJc w:val="left"/>
      <w:pPr>
        <w:tabs>
          <w:tab w:val="num" w:pos="3600"/>
        </w:tabs>
        <w:ind w:left="3600" w:hanging="360"/>
      </w:pPr>
      <w:rPr>
        <w:rFonts w:ascii="Wingdings" w:hAnsi="Wingdings" w:hint="default"/>
      </w:rPr>
    </w:lvl>
    <w:lvl w:ilvl="5" w:tplc="9A2CF8C4" w:tentative="1">
      <w:start w:val="1"/>
      <w:numFmt w:val="bullet"/>
      <w:lvlText w:val=""/>
      <w:lvlJc w:val="left"/>
      <w:pPr>
        <w:tabs>
          <w:tab w:val="num" w:pos="4320"/>
        </w:tabs>
        <w:ind w:left="4320" w:hanging="360"/>
      </w:pPr>
      <w:rPr>
        <w:rFonts w:ascii="Wingdings" w:hAnsi="Wingdings" w:hint="default"/>
      </w:rPr>
    </w:lvl>
    <w:lvl w:ilvl="6" w:tplc="24425B68" w:tentative="1">
      <w:start w:val="1"/>
      <w:numFmt w:val="bullet"/>
      <w:lvlText w:val=""/>
      <w:lvlJc w:val="left"/>
      <w:pPr>
        <w:tabs>
          <w:tab w:val="num" w:pos="5040"/>
        </w:tabs>
        <w:ind w:left="5040" w:hanging="360"/>
      </w:pPr>
      <w:rPr>
        <w:rFonts w:ascii="Wingdings" w:hAnsi="Wingdings" w:hint="default"/>
      </w:rPr>
    </w:lvl>
    <w:lvl w:ilvl="7" w:tplc="24CCED7C" w:tentative="1">
      <w:start w:val="1"/>
      <w:numFmt w:val="bullet"/>
      <w:lvlText w:val=""/>
      <w:lvlJc w:val="left"/>
      <w:pPr>
        <w:tabs>
          <w:tab w:val="num" w:pos="5760"/>
        </w:tabs>
        <w:ind w:left="5760" w:hanging="360"/>
      </w:pPr>
      <w:rPr>
        <w:rFonts w:ascii="Wingdings" w:hAnsi="Wingdings" w:hint="default"/>
      </w:rPr>
    </w:lvl>
    <w:lvl w:ilvl="8" w:tplc="67243EFC" w:tentative="1">
      <w:start w:val="1"/>
      <w:numFmt w:val="bullet"/>
      <w:lvlText w:val=""/>
      <w:lvlJc w:val="left"/>
      <w:pPr>
        <w:tabs>
          <w:tab w:val="num" w:pos="6480"/>
        </w:tabs>
        <w:ind w:left="6480" w:hanging="360"/>
      </w:pPr>
      <w:rPr>
        <w:rFonts w:ascii="Wingdings" w:hAnsi="Wingdings" w:hint="default"/>
      </w:rPr>
    </w:lvl>
  </w:abstractNum>
  <w:abstractNum w:abstractNumId="34">
    <w:nsid w:val="75A63119"/>
    <w:multiLevelType w:val="hybridMultilevel"/>
    <w:tmpl w:val="E1AE6CF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72F21F1"/>
    <w:multiLevelType w:val="hybridMultilevel"/>
    <w:tmpl w:val="46C0B3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3"/>
  </w:num>
  <w:num w:numId="3">
    <w:abstractNumId w:val="9"/>
  </w:num>
  <w:num w:numId="4">
    <w:abstractNumId w:val="7"/>
  </w:num>
  <w:num w:numId="5">
    <w:abstractNumId w:val="33"/>
  </w:num>
  <w:num w:numId="6">
    <w:abstractNumId w:val="17"/>
  </w:num>
  <w:num w:numId="7">
    <w:abstractNumId w:val="26"/>
  </w:num>
  <w:num w:numId="8">
    <w:abstractNumId w:val="16"/>
  </w:num>
  <w:num w:numId="9">
    <w:abstractNumId w:val="29"/>
  </w:num>
  <w:num w:numId="10">
    <w:abstractNumId w:val="23"/>
  </w:num>
  <w:num w:numId="11">
    <w:abstractNumId w:val="5"/>
  </w:num>
  <w:num w:numId="12">
    <w:abstractNumId w:val="0"/>
  </w:num>
  <w:num w:numId="13">
    <w:abstractNumId w:val="22"/>
  </w:num>
  <w:num w:numId="14">
    <w:abstractNumId w:val="6"/>
  </w:num>
  <w:num w:numId="15">
    <w:abstractNumId w:val="8"/>
  </w:num>
  <w:num w:numId="16">
    <w:abstractNumId w:val="24"/>
  </w:num>
  <w:num w:numId="17">
    <w:abstractNumId w:val="31"/>
  </w:num>
  <w:num w:numId="18">
    <w:abstractNumId w:val="4"/>
  </w:num>
  <w:num w:numId="19">
    <w:abstractNumId w:val="1"/>
  </w:num>
  <w:num w:numId="20">
    <w:abstractNumId w:val="30"/>
  </w:num>
  <w:num w:numId="21">
    <w:abstractNumId w:val="25"/>
  </w:num>
  <w:num w:numId="22">
    <w:abstractNumId w:val="12"/>
  </w:num>
  <w:num w:numId="23">
    <w:abstractNumId w:val="10"/>
  </w:num>
  <w:num w:numId="24">
    <w:abstractNumId w:val="3"/>
  </w:num>
  <w:num w:numId="25">
    <w:abstractNumId w:val="15"/>
  </w:num>
  <w:num w:numId="26">
    <w:abstractNumId w:val="21"/>
  </w:num>
  <w:num w:numId="27">
    <w:abstractNumId w:val="2"/>
  </w:num>
  <w:num w:numId="28">
    <w:abstractNumId w:val="18"/>
  </w:num>
  <w:num w:numId="29">
    <w:abstractNumId w:val="20"/>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27"/>
  </w:num>
  <w:num w:numId="36">
    <w:abstractNumId w:val="32"/>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55C"/>
    <w:rsid w:val="00002F2A"/>
    <w:rsid w:val="0001507A"/>
    <w:rsid w:val="00016615"/>
    <w:rsid w:val="000225BD"/>
    <w:rsid w:val="00025A43"/>
    <w:rsid w:val="00033129"/>
    <w:rsid w:val="00033E3F"/>
    <w:rsid w:val="00036E03"/>
    <w:rsid w:val="00050133"/>
    <w:rsid w:val="000517D8"/>
    <w:rsid w:val="00051CEE"/>
    <w:rsid w:val="0005356D"/>
    <w:rsid w:val="00063378"/>
    <w:rsid w:val="00071230"/>
    <w:rsid w:val="000802A8"/>
    <w:rsid w:val="00080C2E"/>
    <w:rsid w:val="0008338B"/>
    <w:rsid w:val="000860C9"/>
    <w:rsid w:val="00086802"/>
    <w:rsid w:val="0008691F"/>
    <w:rsid w:val="00090ACB"/>
    <w:rsid w:val="000955C6"/>
    <w:rsid w:val="00096C82"/>
    <w:rsid w:val="000A0329"/>
    <w:rsid w:val="000A07ED"/>
    <w:rsid w:val="000A16F4"/>
    <w:rsid w:val="000A4A51"/>
    <w:rsid w:val="000B225D"/>
    <w:rsid w:val="000B3CA4"/>
    <w:rsid w:val="000B4D7D"/>
    <w:rsid w:val="000C5E28"/>
    <w:rsid w:val="000C6B46"/>
    <w:rsid w:val="000D346A"/>
    <w:rsid w:val="000D5E8D"/>
    <w:rsid w:val="000E12F8"/>
    <w:rsid w:val="000E3150"/>
    <w:rsid w:val="000E425C"/>
    <w:rsid w:val="000F16B8"/>
    <w:rsid w:val="000F1CF7"/>
    <w:rsid w:val="0010090B"/>
    <w:rsid w:val="00100EC7"/>
    <w:rsid w:val="00102ADB"/>
    <w:rsid w:val="001067B8"/>
    <w:rsid w:val="00106904"/>
    <w:rsid w:val="00116BCD"/>
    <w:rsid w:val="00124FB9"/>
    <w:rsid w:val="00125783"/>
    <w:rsid w:val="00131244"/>
    <w:rsid w:val="0013177C"/>
    <w:rsid w:val="001340E5"/>
    <w:rsid w:val="00134988"/>
    <w:rsid w:val="00152E9B"/>
    <w:rsid w:val="001579C3"/>
    <w:rsid w:val="001600C9"/>
    <w:rsid w:val="001602EE"/>
    <w:rsid w:val="00171F71"/>
    <w:rsid w:val="00172329"/>
    <w:rsid w:val="00177734"/>
    <w:rsid w:val="00181FE0"/>
    <w:rsid w:val="00184B8E"/>
    <w:rsid w:val="00184EE7"/>
    <w:rsid w:val="001910DA"/>
    <w:rsid w:val="001941BB"/>
    <w:rsid w:val="001945C5"/>
    <w:rsid w:val="00196CFF"/>
    <w:rsid w:val="00197E64"/>
    <w:rsid w:val="001A0502"/>
    <w:rsid w:val="001A0D06"/>
    <w:rsid w:val="001A4632"/>
    <w:rsid w:val="001B072D"/>
    <w:rsid w:val="001B1E81"/>
    <w:rsid w:val="001B1F0A"/>
    <w:rsid w:val="001B691A"/>
    <w:rsid w:val="001D0AEB"/>
    <w:rsid w:val="001D6FC8"/>
    <w:rsid w:val="001E1E5A"/>
    <w:rsid w:val="001E2622"/>
    <w:rsid w:val="001E2C1F"/>
    <w:rsid w:val="001E405A"/>
    <w:rsid w:val="001E4227"/>
    <w:rsid w:val="001E5DE7"/>
    <w:rsid w:val="001F10CA"/>
    <w:rsid w:val="001F24F0"/>
    <w:rsid w:val="001F25B8"/>
    <w:rsid w:val="001F4CED"/>
    <w:rsid w:val="001F5416"/>
    <w:rsid w:val="001F5A20"/>
    <w:rsid w:val="0020385D"/>
    <w:rsid w:val="00205C1E"/>
    <w:rsid w:val="002155C6"/>
    <w:rsid w:val="00221474"/>
    <w:rsid w:val="00224191"/>
    <w:rsid w:val="00225BE7"/>
    <w:rsid w:val="0023064B"/>
    <w:rsid w:val="00232A3F"/>
    <w:rsid w:val="00233985"/>
    <w:rsid w:val="0023450A"/>
    <w:rsid w:val="00234A8E"/>
    <w:rsid w:val="00237CC3"/>
    <w:rsid w:val="00237D8C"/>
    <w:rsid w:val="00240DD2"/>
    <w:rsid w:val="0024486C"/>
    <w:rsid w:val="0024557E"/>
    <w:rsid w:val="002549FC"/>
    <w:rsid w:val="00254F9D"/>
    <w:rsid w:val="00257C47"/>
    <w:rsid w:val="0026276E"/>
    <w:rsid w:val="00264B7F"/>
    <w:rsid w:val="00265CDB"/>
    <w:rsid w:val="0026656C"/>
    <w:rsid w:val="002667F5"/>
    <w:rsid w:val="00266E1F"/>
    <w:rsid w:val="00271C41"/>
    <w:rsid w:val="00275710"/>
    <w:rsid w:val="00275F94"/>
    <w:rsid w:val="0028126D"/>
    <w:rsid w:val="002818FF"/>
    <w:rsid w:val="002909EE"/>
    <w:rsid w:val="00291F0B"/>
    <w:rsid w:val="00292566"/>
    <w:rsid w:val="0029519A"/>
    <w:rsid w:val="002B22CF"/>
    <w:rsid w:val="002B256A"/>
    <w:rsid w:val="002B298B"/>
    <w:rsid w:val="002B37ED"/>
    <w:rsid w:val="002B41AE"/>
    <w:rsid w:val="002B5DC8"/>
    <w:rsid w:val="002B7414"/>
    <w:rsid w:val="002B75BE"/>
    <w:rsid w:val="002C27FE"/>
    <w:rsid w:val="002C614A"/>
    <w:rsid w:val="002D1905"/>
    <w:rsid w:val="002D50C7"/>
    <w:rsid w:val="002D52C9"/>
    <w:rsid w:val="002D6A66"/>
    <w:rsid w:val="002D75E5"/>
    <w:rsid w:val="002D7D09"/>
    <w:rsid w:val="002E1760"/>
    <w:rsid w:val="002E2740"/>
    <w:rsid w:val="002E3DB7"/>
    <w:rsid w:val="002E56F8"/>
    <w:rsid w:val="002F03A5"/>
    <w:rsid w:val="002F1DB3"/>
    <w:rsid w:val="002F2C06"/>
    <w:rsid w:val="002F4219"/>
    <w:rsid w:val="00300EC2"/>
    <w:rsid w:val="003046DC"/>
    <w:rsid w:val="00307553"/>
    <w:rsid w:val="003120D0"/>
    <w:rsid w:val="00316ECC"/>
    <w:rsid w:val="00321B1D"/>
    <w:rsid w:val="003226BA"/>
    <w:rsid w:val="00323F34"/>
    <w:rsid w:val="00325BF6"/>
    <w:rsid w:val="00326C0F"/>
    <w:rsid w:val="0033287A"/>
    <w:rsid w:val="00340E86"/>
    <w:rsid w:val="00342171"/>
    <w:rsid w:val="003430FF"/>
    <w:rsid w:val="003455FF"/>
    <w:rsid w:val="00346491"/>
    <w:rsid w:val="00347049"/>
    <w:rsid w:val="00351CBB"/>
    <w:rsid w:val="00352E70"/>
    <w:rsid w:val="003530FC"/>
    <w:rsid w:val="0036452B"/>
    <w:rsid w:val="00364DB5"/>
    <w:rsid w:val="00370E2F"/>
    <w:rsid w:val="00377051"/>
    <w:rsid w:val="00380986"/>
    <w:rsid w:val="00380D0E"/>
    <w:rsid w:val="0038421F"/>
    <w:rsid w:val="003859E3"/>
    <w:rsid w:val="00387969"/>
    <w:rsid w:val="003A2804"/>
    <w:rsid w:val="003A2D4D"/>
    <w:rsid w:val="003A495F"/>
    <w:rsid w:val="003A7DE4"/>
    <w:rsid w:val="003B17CC"/>
    <w:rsid w:val="003B1948"/>
    <w:rsid w:val="003B3519"/>
    <w:rsid w:val="003B3A65"/>
    <w:rsid w:val="003B6BA4"/>
    <w:rsid w:val="003C6541"/>
    <w:rsid w:val="003D71A0"/>
    <w:rsid w:val="003E1346"/>
    <w:rsid w:val="003E14AD"/>
    <w:rsid w:val="003E22FD"/>
    <w:rsid w:val="003E68F7"/>
    <w:rsid w:val="003F01A0"/>
    <w:rsid w:val="003F0369"/>
    <w:rsid w:val="003F15F9"/>
    <w:rsid w:val="003F166B"/>
    <w:rsid w:val="003F3F06"/>
    <w:rsid w:val="00401372"/>
    <w:rsid w:val="004124F4"/>
    <w:rsid w:val="004302BB"/>
    <w:rsid w:val="0043565C"/>
    <w:rsid w:val="004372F5"/>
    <w:rsid w:val="00437B24"/>
    <w:rsid w:val="00437F81"/>
    <w:rsid w:val="004414F5"/>
    <w:rsid w:val="00445E44"/>
    <w:rsid w:val="0044758D"/>
    <w:rsid w:val="00452413"/>
    <w:rsid w:val="00460620"/>
    <w:rsid w:val="0046505B"/>
    <w:rsid w:val="004661D7"/>
    <w:rsid w:val="00466415"/>
    <w:rsid w:val="00472F24"/>
    <w:rsid w:val="00475935"/>
    <w:rsid w:val="0049202B"/>
    <w:rsid w:val="0049202E"/>
    <w:rsid w:val="00495B40"/>
    <w:rsid w:val="004A405B"/>
    <w:rsid w:val="004B0CB5"/>
    <w:rsid w:val="004B2000"/>
    <w:rsid w:val="004B2C4A"/>
    <w:rsid w:val="004C3AA2"/>
    <w:rsid w:val="004C46FE"/>
    <w:rsid w:val="004C5ED3"/>
    <w:rsid w:val="004C757F"/>
    <w:rsid w:val="004D1A1E"/>
    <w:rsid w:val="004D378C"/>
    <w:rsid w:val="004E6AC1"/>
    <w:rsid w:val="004E7A33"/>
    <w:rsid w:val="004F3014"/>
    <w:rsid w:val="004F4271"/>
    <w:rsid w:val="004F4F1E"/>
    <w:rsid w:val="00500979"/>
    <w:rsid w:val="00506E80"/>
    <w:rsid w:val="00510139"/>
    <w:rsid w:val="005124C5"/>
    <w:rsid w:val="00512A69"/>
    <w:rsid w:val="005135E8"/>
    <w:rsid w:val="005155F4"/>
    <w:rsid w:val="00515660"/>
    <w:rsid w:val="00515F78"/>
    <w:rsid w:val="005160AC"/>
    <w:rsid w:val="00516DB9"/>
    <w:rsid w:val="005249FE"/>
    <w:rsid w:val="00526457"/>
    <w:rsid w:val="00526D35"/>
    <w:rsid w:val="005325D2"/>
    <w:rsid w:val="00533BF3"/>
    <w:rsid w:val="00534033"/>
    <w:rsid w:val="00535024"/>
    <w:rsid w:val="00537789"/>
    <w:rsid w:val="00540A36"/>
    <w:rsid w:val="005501F4"/>
    <w:rsid w:val="0055203B"/>
    <w:rsid w:val="005532A4"/>
    <w:rsid w:val="00553EDC"/>
    <w:rsid w:val="005668E0"/>
    <w:rsid w:val="00572131"/>
    <w:rsid w:val="005735A1"/>
    <w:rsid w:val="00575356"/>
    <w:rsid w:val="00580FB3"/>
    <w:rsid w:val="00593A89"/>
    <w:rsid w:val="00594BE3"/>
    <w:rsid w:val="00595311"/>
    <w:rsid w:val="005A2233"/>
    <w:rsid w:val="005A33F7"/>
    <w:rsid w:val="005A6712"/>
    <w:rsid w:val="005A7438"/>
    <w:rsid w:val="005B18B7"/>
    <w:rsid w:val="005B3708"/>
    <w:rsid w:val="005C2143"/>
    <w:rsid w:val="005C44CA"/>
    <w:rsid w:val="005C6441"/>
    <w:rsid w:val="005C70C0"/>
    <w:rsid w:val="005D4832"/>
    <w:rsid w:val="005D6041"/>
    <w:rsid w:val="005D695C"/>
    <w:rsid w:val="005F455B"/>
    <w:rsid w:val="00604441"/>
    <w:rsid w:val="00615008"/>
    <w:rsid w:val="00615FEA"/>
    <w:rsid w:val="0061621A"/>
    <w:rsid w:val="0062041E"/>
    <w:rsid w:val="00620BA7"/>
    <w:rsid w:val="00637A92"/>
    <w:rsid w:val="00637F55"/>
    <w:rsid w:val="00642D73"/>
    <w:rsid w:val="00645E11"/>
    <w:rsid w:val="0064648D"/>
    <w:rsid w:val="00660D17"/>
    <w:rsid w:val="00661230"/>
    <w:rsid w:val="0066386D"/>
    <w:rsid w:val="006647BA"/>
    <w:rsid w:val="00665ECD"/>
    <w:rsid w:val="00666757"/>
    <w:rsid w:val="00667A5A"/>
    <w:rsid w:val="00672593"/>
    <w:rsid w:val="0067532B"/>
    <w:rsid w:val="00676DC8"/>
    <w:rsid w:val="00676DFB"/>
    <w:rsid w:val="00681EA7"/>
    <w:rsid w:val="00682823"/>
    <w:rsid w:val="00682A11"/>
    <w:rsid w:val="00694CB1"/>
    <w:rsid w:val="006971FA"/>
    <w:rsid w:val="006A52E4"/>
    <w:rsid w:val="006B13F0"/>
    <w:rsid w:val="006B1413"/>
    <w:rsid w:val="006B2546"/>
    <w:rsid w:val="006C0C08"/>
    <w:rsid w:val="006C197E"/>
    <w:rsid w:val="006C3367"/>
    <w:rsid w:val="006C6914"/>
    <w:rsid w:val="006C6B98"/>
    <w:rsid w:val="006D60E8"/>
    <w:rsid w:val="006E1642"/>
    <w:rsid w:val="006E55E0"/>
    <w:rsid w:val="006E671D"/>
    <w:rsid w:val="006E74F4"/>
    <w:rsid w:val="006F344E"/>
    <w:rsid w:val="006F40D5"/>
    <w:rsid w:val="006F4233"/>
    <w:rsid w:val="006F6807"/>
    <w:rsid w:val="006F7456"/>
    <w:rsid w:val="00704D88"/>
    <w:rsid w:val="007064C1"/>
    <w:rsid w:val="00710D69"/>
    <w:rsid w:val="00711A4D"/>
    <w:rsid w:val="00727D64"/>
    <w:rsid w:val="00731B5C"/>
    <w:rsid w:val="00733342"/>
    <w:rsid w:val="007365F4"/>
    <w:rsid w:val="007372C5"/>
    <w:rsid w:val="0074547B"/>
    <w:rsid w:val="0074741D"/>
    <w:rsid w:val="00750997"/>
    <w:rsid w:val="00754FF4"/>
    <w:rsid w:val="0075600E"/>
    <w:rsid w:val="00762B77"/>
    <w:rsid w:val="00764375"/>
    <w:rsid w:val="00771E48"/>
    <w:rsid w:val="007724BD"/>
    <w:rsid w:val="007730BE"/>
    <w:rsid w:val="007740D8"/>
    <w:rsid w:val="00775123"/>
    <w:rsid w:val="00782EE0"/>
    <w:rsid w:val="00787C6C"/>
    <w:rsid w:val="00792542"/>
    <w:rsid w:val="00793513"/>
    <w:rsid w:val="00795631"/>
    <w:rsid w:val="00795ED0"/>
    <w:rsid w:val="007A2B59"/>
    <w:rsid w:val="007A5B7F"/>
    <w:rsid w:val="007A7FB0"/>
    <w:rsid w:val="007B26F3"/>
    <w:rsid w:val="007B512A"/>
    <w:rsid w:val="007C017A"/>
    <w:rsid w:val="007C02A2"/>
    <w:rsid w:val="007C02B2"/>
    <w:rsid w:val="007C10C8"/>
    <w:rsid w:val="007C6ECB"/>
    <w:rsid w:val="007D08E5"/>
    <w:rsid w:val="007D0BBE"/>
    <w:rsid w:val="007D6414"/>
    <w:rsid w:val="007E37CB"/>
    <w:rsid w:val="007E3A3E"/>
    <w:rsid w:val="007E7B1E"/>
    <w:rsid w:val="007F4AA8"/>
    <w:rsid w:val="00801465"/>
    <w:rsid w:val="00801D6E"/>
    <w:rsid w:val="008074AE"/>
    <w:rsid w:val="0081170F"/>
    <w:rsid w:val="00812056"/>
    <w:rsid w:val="00830FCE"/>
    <w:rsid w:val="008412F6"/>
    <w:rsid w:val="00843A75"/>
    <w:rsid w:val="00844FDB"/>
    <w:rsid w:val="00850F8A"/>
    <w:rsid w:val="00857EC4"/>
    <w:rsid w:val="00860579"/>
    <w:rsid w:val="0087346B"/>
    <w:rsid w:val="008857EB"/>
    <w:rsid w:val="00890F8B"/>
    <w:rsid w:val="00892D8A"/>
    <w:rsid w:val="00896175"/>
    <w:rsid w:val="008963C3"/>
    <w:rsid w:val="00897956"/>
    <w:rsid w:val="008A2806"/>
    <w:rsid w:val="008A3300"/>
    <w:rsid w:val="008A3E67"/>
    <w:rsid w:val="008A5083"/>
    <w:rsid w:val="008A6251"/>
    <w:rsid w:val="008A6402"/>
    <w:rsid w:val="008B1639"/>
    <w:rsid w:val="008B2EC1"/>
    <w:rsid w:val="008C174A"/>
    <w:rsid w:val="008C270E"/>
    <w:rsid w:val="008C4534"/>
    <w:rsid w:val="008E5020"/>
    <w:rsid w:val="008E5C90"/>
    <w:rsid w:val="008E7CB9"/>
    <w:rsid w:val="008E7EB0"/>
    <w:rsid w:val="00905782"/>
    <w:rsid w:val="009075A1"/>
    <w:rsid w:val="00915638"/>
    <w:rsid w:val="00915E0F"/>
    <w:rsid w:val="00917806"/>
    <w:rsid w:val="00920FCE"/>
    <w:rsid w:val="00921BE0"/>
    <w:rsid w:val="0092393B"/>
    <w:rsid w:val="0093666B"/>
    <w:rsid w:val="00943C3B"/>
    <w:rsid w:val="00946812"/>
    <w:rsid w:val="00950CD2"/>
    <w:rsid w:val="009553B7"/>
    <w:rsid w:val="00964D02"/>
    <w:rsid w:val="00965E79"/>
    <w:rsid w:val="00966EAE"/>
    <w:rsid w:val="0096741A"/>
    <w:rsid w:val="00975D58"/>
    <w:rsid w:val="0098092D"/>
    <w:rsid w:val="00983863"/>
    <w:rsid w:val="00983D03"/>
    <w:rsid w:val="00992C6A"/>
    <w:rsid w:val="00997081"/>
    <w:rsid w:val="009979F1"/>
    <w:rsid w:val="009A1C38"/>
    <w:rsid w:val="009A3C9C"/>
    <w:rsid w:val="009A56B8"/>
    <w:rsid w:val="009A65EB"/>
    <w:rsid w:val="009B225D"/>
    <w:rsid w:val="009B78A4"/>
    <w:rsid w:val="009C213B"/>
    <w:rsid w:val="009C3E0C"/>
    <w:rsid w:val="009D4CDB"/>
    <w:rsid w:val="009D6CCA"/>
    <w:rsid w:val="009D7BBF"/>
    <w:rsid w:val="009E0649"/>
    <w:rsid w:val="009E40CC"/>
    <w:rsid w:val="009F297D"/>
    <w:rsid w:val="009F5A51"/>
    <w:rsid w:val="00A00F49"/>
    <w:rsid w:val="00A01B3A"/>
    <w:rsid w:val="00A0270C"/>
    <w:rsid w:val="00A02836"/>
    <w:rsid w:val="00A063A2"/>
    <w:rsid w:val="00A0764E"/>
    <w:rsid w:val="00A10BF3"/>
    <w:rsid w:val="00A1101B"/>
    <w:rsid w:val="00A17D34"/>
    <w:rsid w:val="00A23193"/>
    <w:rsid w:val="00A26A6B"/>
    <w:rsid w:val="00A2740C"/>
    <w:rsid w:val="00A341E7"/>
    <w:rsid w:val="00A34B50"/>
    <w:rsid w:val="00A35AAA"/>
    <w:rsid w:val="00A36D34"/>
    <w:rsid w:val="00A42474"/>
    <w:rsid w:val="00A42844"/>
    <w:rsid w:val="00A449C5"/>
    <w:rsid w:val="00A46812"/>
    <w:rsid w:val="00A62059"/>
    <w:rsid w:val="00A63125"/>
    <w:rsid w:val="00A6502C"/>
    <w:rsid w:val="00A74439"/>
    <w:rsid w:val="00A75AF4"/>
    <w:rsid w:val="00A76105"/>
    <w:rsid w:val="00A77083"/>
    <w:rsid w:val="00A7769C"/>
    <w:rsid w:val="00A77CF1"/>
    <w:rsid w:val="00A823B1"/>
    <w:rsid w:val="00A854BC"/>
    <w:rsid w:val="00A857EC"/>
    <w:rsid w:val="00A92FA0"/>
    <w:rsid w:val="00A94949"/>
    <w:rsid w:val="00A97394"/>
    <w:rsid w:val="00AA3278"/>
    <w:rsid w:val="00AA5549"/>
    <w:rsid w:val="00AB0719"/>
    <w:rsid w:val="00AC0A8E"/>
    <w:rsid w:val="00AC157E"/>
    <w:rsid w:val="00AC1CAE"/>
    <w:rsid w:val="00AC1E78"/>
    <w:rsid w:val="00AC238C"/>
    <w:rsid w:val="00AC6312"/>
    <w:rsid w:val="00AD055C"/>
    <w:rsid w:val="00AD1BA6"/>
    <w:rsid w:val="00AD242E"/>
    <w:rsid w:val="00AD4D37"/>
    <w:rsid w:val="00AD5101"/>
    <w:rsid w:val="00AD5E0F"/>
    <w:rsid w:val="00AD666E"/>
    <w:rsid w:val="00AD68E6"/>
    <w:rsid w:val="00AE1ED2"/>
    <w:rsid w:val="00AE2147"/>
    <w:rsid w:val="00AE7AF7"/>
    <w:rsid w:val="00AE7FA7"/>
    <w:rsid w:val="00AF38DC"/>
    <w:rsid w:val="00B07B6F"/>
    <w:rsid w:val="00B13E99"/>
    <w:rsid w:val="00B143E5"/>
    <w:rsid w:val="00B16754"/>
    <w:rsid w:val="00B20F6A"/>
    <w:rsid w:val="00B2567B"/>
    <w:rsid w:val="00B25743"/>
    <w:rsid w:val="00B259D7"/>
    <w:rsid w:val="00B31BB9"/>
    <w:rsid w:val="00B3255A"/>
    <w:rsid w:val="00B3421E"/>
    <w:rsid w:val="00B36281"/>
    <w:rsid w:val="00B4061C"/>
    <w:rsid w:val="00B41F1B"/>
    <w:rsid w:val="00B518A6"/>
    <w:rsid w:val="00B56537"/>
    <w:rsid w:val="00B56AFE"/>
    <w:rsid w:val="00B60129"/>
    <w:rsid w:val="00B610B4"/>
    <w:rsid w:val="00B63531"/>
    <w:rsid w:val="00B65BB6"/>
    <w:rsid w:val="00B65F50"/>
    <w:rsid w:val="00B80816"/>
    <w:rsid w:val="00B81AB8"/>
    <w:rsid w:val="00B8685A"/>
    <w:rsid w:val="00B87822"/>
    <w:rsid w:val="00B909CA"/>
    <w:rsid w:val="00B96352"/>
    <w:rsid w:val="00BA3BE8"/>
    <w:rsid w:val="00BA4F56"/>
    <w:rsid w:val="00BA5717"/>
    <w:rsid w:val="00BB0D95"/>
    <w:rsid w:val="00BB2486"/>
    <w:rsid w:val="00BB3706"/>
    <w:rsid w:val="00BC6AB2"/>
    <w:rsid w:val="00BD1D6D"/>
    <w:rsid w:val="00BD5BB0"/>
    <w:rsid w:val="00BD6D17"/>
    <w:rsid w:val="00BD73BE"/>
    <w:rsid w:val="00BD7ECF"/>
    <w:rsid w:val="00BE5FEC"/>
    <w:rsid w:val="00BE64B8"/>
    <w:rsid w:val="00BF2E4F"/>
    <w:rsid w:val="00BF321A"/>
    <w:rsid w:val="00BF3C03"/>
    <w:rsid w:val="00BF4C1C"/>
    <w:rsid w:val="00BF7F07"/>
    <w:rsid w:val="00BF7F71"/>
    <w:rsid w:val="00C163C5"/>
    <w:rsid w:val="00C20637"/>
    <w:rsid w:val="00C25F62"/>
    <w:rsid w:val="00C274BB"/>
    <w:rsid w:val="00C33131"/>
    <w:rsid w:val="00C36388"/>
    <w:rsid w:val="00C42C44"/>
    <w:rsid w:val="00C431BF"/>
    <w:rsid w:val="00C43852"/>
    <w:rsid w:val="00C50F51"/>
    <w:rsid w:val="00C66AEA"/>
    <w:rsid w:val="00C67B5E"/>
    <w:rsid w:val="00C71C8F"/>
    <w:rsid w:val="00C736E4"/>
    <w:rsid w:val="00C74124"/>
    <w:rsid w:val="00C75ECE"/>
    <w:rsid w:val="00C803C3"/>
    <w:rsid w:val="00C834ED"/>
    <w:rsid w:val="00C8616F"/>
    <w:rsid w:val="00C913DB"/>
    <w:rsid w:val="00C9577D"/>
    <w:rsid w:val="00C976C0"/>
    <w:rsid w:val="00CA6CF4"/>
    <w:rsid w:val="00CA6E4F"/>
    <w:rsid w:val="00CB0F36"/>
    <w:rsid w:val="00CB21E7"/>
    <w:rsid w:val="00CB3329"/>
    <w:rsid w:val="00CB41FB"/>
    <w:rsid w:val="00CB4D07"/>
    <w:rsid w:val="00CB5441"/>
    <w:rsid w:val="00CC4081"/>
    <w:rsid w:val="00CC6075"/>
    <w:rsid w:val="00CC618B"/>
    <w:rsid w:val="00CC66C5"/>
    <w:rsid w:val="00CC7367"/>
    <w:rsid w:val="00CD0444"/>
    <w:rsid w:val="00CD63BD"/>
    <w:rsid w:val="00CE1685"/>
    <w:rsid w:val="00CE465B"/>
    <w:rsid w:val="00CE4ACA"/>
    <w:rsid w:val="00CE4CEE"/>
    <w:rsid w:val="00CF4D50"/>
    <w:rsid w:val="00CF70E3"/>
    <w:rsid w:val="00CF79DA"/>
    <w:rsid w:val="00D00243"/>
    <w:rsid w:val="00D01039"/>
    <w:rsid w:val="00D031C0"/>
    <w:rsid w:val="00D05BF2"/>
    <w:rsid w:val="00D06FE9"/>
    <w:rsid w:val="00D2367E"/>
    <w:rsid w:val="00D262DC"/>
    <w:rsid w:val="00D3492B"/>
    <w:rsid w:val="00D34D80"/>
    <w:rsid w:val="00D34F2C"/>
    <w:rsid w:val="00D3555E"/>
    <w:rsid w:val="00D37C75"/>
    <w:rsid w:val="00D40F8A"/>
    <w:rsid w:val="00D415C0"/>
    <w:rsid w:val="00D43725"/>
    <w:rsid w:val="00D43ECB"/>
    <w:rsid w:val="00D44485"/>
    <w:rsid w:val="00D45193"/>
    <w:rsid w:val="00D50BD0"/>
    <w:rsid w:val="00D5754C"/>
    <w:rsid w:val="00D5782E"/>
    <w:rsid w:val="00D60C12"/>
    <w:rsid w:val="00D65EC5"/>
    <w:rsid w:val="00D67BAC"/>
    <w:rsid w:val="00D70197"/>
    <w:rsid w:val="00D777A0"/>
    <w:rsid w:val="00D8643E"/>
    <w:rsid w:val="00D93617"/>
    <w:rsid w:val="00D95046"/>
    <w:rsid w:val="00D95D61"/>
    <w:rsid w:val="00DA08F2"/>
    <w:rsid w:val="00DA291F"/>
    <w:rsid w:val="00DA2C75"/>
    <w:rsid w:val="00DA5961"/>
    <w:rsid w:val="00DB1E44"/>
    <w:rsid w:val="00DB2494"/>
    <w:rsid w:val="00DB4FA5"/>
    <w:rsid w:val="00DB77DA"/>
    <w:rsid w:val="00DC3BA8"/>
    <w:rsid w:val="00DC4876"/>
    <w:rsid w:val="00DC7123"/>
    <w:rsid w:val="00DC74F4"/>
    <w:rsid w:val="00DD1E98"/>
    <w:rsid w:val="00DD26D3"/>
    <w:rsid w:val="00DD47FC"/>
    <w:rsid w:val="00DD5DEB"/>
    <w:rsid w:val="00DD7B6F"/>
    <w:rsid w:val="00DE1EE5"/>
    <w:rsid w:val="00DE2922"/>
    <w:rsid w:val="00DF275C"/>
    <w:rsid w:val="00DF655E"/>
    <w:rsid w:val="00DF6E61"/>
    <w:rsid w:val="00E104DD"/>
    <w:rsid w:val="00E10A4B"/>
    <w:rsid w:val="00E1703B"/>
    <w:rsid w:val="00E307DB"/>
    <w:rsid w:val="00E30A86"/>
    <w:rsid w:val="00E31926"/>
    <w:rsid w:val="00E354D6"/>
    <w:rsid w:val="00E36D79"/>
    <w:rsid w:val="00E37936"/>
    <w:rsid w:val="00E52BB6"/>
    <w:rsid w:val="00E555A4"/>
    <w:rsid w:val="00E55FB3"/>
    <w:rsid w:val="00E7000C"/>
    <w:rsid w:val="00E700DC"/>
    <w:rsid w:val="00E76281"/>
    <w:rsid w:val="00E83030"/>
    <w:rsid w:val="00E85377"/>
    <w:rsid w:val="00E86371"/>
    <w:rsid w:val="00E90C84"/>
    <w:rsid w:val="00E91238"/>
    <w:rsid w:val="00E96E24"/>
    <w:rsid w:val="00EA0E12"/>
    <w:rsid w:val="00EA0FD5"/>
    <w:rsid w:val="00EA14BA"/>
    <w:rsid w:val="00EA6007"/>
    <w:rsid w:val="00EB3CF5"/>
    <w:rsid w:val="00EB69C9"/>
    <w:rsid w:val="00EB7F43"/>
    <w:rsid w:val="00EC4E06"/>
    <w:rsid w:val="00EC5D2A"/>
    <w:rsid w:val="00EC77E0"/>
    <w:rsid w:val="00ED2EF4"/>
    <w:rsid w:val="00ED5AA0"/>
    <w:rsid w:val="00ED7363"/>
    <w:rsid w:val="00EF1C04"/>
    <w:rsid w:val="00EF4B9B"/>
    <w:rsid w:val="00EF69E0"/>
    <w:rsid w:val="00F02ED6"/>
    <w:rsid w:val="00F04D69"/>
    <w:rsid w:val="00F06914"/>
    <w:rsid w:val="00F12BBC"/>
    <w:rsid w:val="00F12F7D"/>
    <w:rsid w:val="00F20E16"/>
    <w:rsid w:val="00F21C4E"/>
    <w:rsid w:val="00F23C88"/>
    <w:rsid w:val="00F277CB"/>
    <w:rsid w:val="00F3522F"/>
    <w:rsid w:val="00F355E0"/>
    <w:rsid w:val="00F45391"/>
    <w:rsid w:val="00F45B8F"/>
    <w:rsid w:val="00F478E6"/>
    <w:rsid w:val="00F53797"/>
    <w:rsid w:val="00F64C01"/>
    <w:rsid w:val="00F67B5F"/>
    <w:rsid w:val="00F67C88"/>
    <w:rsid w:val="00F7262A"/>
    <w:rsid w:val="00F745B2"/>
    <w:rsid w:val="00F7781B"/>
    <w:rsid w:val="00F77C28"/>
    <w:rsid w:val="00F82B3A"/>
    <w:rsid w:val="00F836BE"/>
    <w:rsid w:val="00F83EC2"/>
    <w:rsid w:val="00F8437C"/>
    <w:rsid w:val="00F85727"/>
    <w:rsid w:val="00F921AD"/>
    <w:rsid w:val="00F962CE"/>
    <w:rsid w:val="00FA12CA"/>
    <w:rsid w:val="00FA14D9"/>
    <w:rsid w:val="00FA3973"/>
    <w:rsid w:val="00FA3B75"/>
    <w:rsid w:val="00FA6EDA"/>
    <w:rsid w:val="00FA77AC"/>
    <w:rsid w:val="00FA78B8"/>
    <w:rsid w:val="00FB043F"/>
    <w:rsid w:val="00FB05AF"/>
    <w:rsid w:val="00FB07BB"/>
    <w:rsid w:val="00FB21C8"/>
    <w:rsid w:val="00FB352A"/>
    <w:rsid w:val="00FB481A"/>
    <w:rsid w:val="00FB6DFA"/>
    <w:rsid w:val="00FB792D"/>
    <w:rsid w:val="00FC33CC"/>
    <w:rsid w:val="00FC4899"/>
    <w:rsid w:val="00FC6CF3"/>
    <w:rsid w:val="00FD12D6"/>
    <w:rsid w:val="00FD379F"/>
    <w:rsid w:val="00FD395A"/>
    <w:rsid w:val="00FD6C16"/>
    <w:rsid w:val="00FF2013"/>
    <w:rsid w:val="00FF2F21"/>
    <w:rsid w:val="00FF52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F34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CE"/>
    <w:pPr>
      <w:spacing w:after="200" w:line="276" w:lineRule="auto"/>
    </w:pPr>
  </w:style>
  <w:style w:type="paragraph" w:styleId="Heading1">
    <w:name w:val="heading 1"/>
    <w:basedOn w:val="Normal"/>
    <w:next w:val="Normal"/>
    <w:link w:val="Heading1Char"/>
    <w:uiPriority w:val="9"/>
    <w:qFormat/>
    <w:rsid w:val="00920FCE"/>
    <w:pPr>
      <w:keepNext/>
      <w:keepLines/>
      <w:framePr w:wrap="notBeside" w:vAnchor="text" w:hAnchor="text" w:y="1"/>
      <w:numPr>
        <w:numId w:val="1"/>
      </w:numPr>
      <w:spacing w:before="1000" w:after="480"/>
      <w:ind w:left="431" w:hanging="431"/>
      <w:outlineLvl w:val="0"/>
    </w:pPr>
    <w:rPr>
      <w:rFonts w:ascii="Times New Roman" w:eastAsiaTheme="majorEastAsia" w:hAnsi="Times New Roman" w:cstheme="majorBidi"/>
      <w:b/>
      <w:sz w:val="40"/>
      <w:szCs w:val="32"/>
    </w:rPr>
  </w:style>
  <w:style w:type="paragraph" w:styleId="Heading2">
    <w:name w:val="heading 2"/>
    <w:basedOn w:val="Normal"/>
    <w:next w:val="Normal"/>
    <w:link w:val="Heading2Char"/>
    <w:uiPriority w:val="9"/>
    <w:unhideWhenUsed/>
    <w:qFormat/>
    <w:rsid w:val="00920FCE"/>
    <w:pPr>
      <w:keepNext/>
      <w:keepLines/>
      <w:numPr>
        <w:ilvl w:val="1"/>
        <w:numId w:val="1"/>
      </w:numPr>
      <w:spacing w:before="48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920FCE"/>
    <w:pPr>
      <w:keepNext/>
      <w:keepLines/>
      <w:numPr>
        <w:ilvl w:val="2"/>
        <w:numId w:val="1"/>
      </w:numPr>
      <w:spacing w:before="20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20FCE"/>
    <w:pPr>
      <w:keepNext/>
      <w:keepLines/>
      <w:numPr>
        <w:ilvl w:val="3"/>
        <w:numId w:val="1"/>
      </w:numPr>
      <w:ind w:left="862" w:hanging="862"/>
      <w:outlineLvl w:val="3"/>
    </w:pPr>
    <w:rPr>
      <w:rFonts w:ascii="Times New Roman" w:eastAsiaTheme="majorEastAsia" w:hAnsi="Times New Roman" w:cstheme="majorBidi"/>
      <w:b/>
      <w:iCs/>
      <w:color w:val="000000" w:themeColor="text1"/>
    </w:rPr>
  </w:style>
  <w:style w:type="paragraph" w:styleId="Heading5">
    <w:name w:val="heading 5"/>
    <w:basedOn w:val="Normal"/>
    <w:next w:val="Normal"/>
    <w:link w:val="Heading5Char"/>
    <w:uiPriority w:val="9"/>
    <w:semiHidden/>
    <w:unhideWhenUsed/>
    <w:qFormat/>
    <w:rsid w:val="00920FC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20FC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20FC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20FC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FC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FCE"/>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920FCE"/>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920FCE"/>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920FCE"/>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semiHidden/>
    <w:rsid w:val="00920FC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20FC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20FC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20F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FCE"/>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semiHidden/>
    <w:unhideWhenUsed/>
    <w:rsid w:val="00920FCE"/>
  </w:style>
  <w:style w:type="character" w:customStyle="1" w:styleId="DateChar">
    <w:name w:val="Date Char"/>
    <w:basedOn w:val="DefaultParagraphFont"/>
    <w:link w:val="Date"/>
    <w:uiPriority w:val="99"/>
    <w:semiHidden/>
    <w:rsid w:val="00920FCE"/>
  </w:style>
  <w:style w:type="paragraph" w:customStyle="1" w:styleId="Title1level">
    <w:name w:val="Title 1 level"/>
    <w:basedOn w:val="Normal"/>
    <w:link w:val="Title1levelChar"/>
    <w:qFormat/>
    <w:rsid w:val="00920FCE"/>
    <w:pPr>
      <w:spacing w:before="1000" w:after="480"/>
      <w:outlineLvl w:val="0"/>
    </w:pPr>
    <w:rPr>
      <w:rFonts w:ascii="Times New Roman" w:hAnsi="Times New Roman" w:cs="Times New Roman"/>
      <w:b/>
      <w:sz w:val="40"/>
    </w:rPr>
  </w:style>
  <w:style w:type="character" w:customStyle="1" w:styleId="Title1levelChar">
    <w:name w:val="Title 1 level Char"/>
    <w:basedOn w:val="DefaultParagraphFont"/>
    <w:link w:val="Title1level"/>
    <w:rsid w:val="00920FCE"/>
    <w:rPr>
      <w:rFonts w:ascii="Times New Roman" w:hAnsi="Times New Roman" w:cs="Times New Roman"/>
      <w:b/>
      <w:sz w:val="40"/>
    </w:rPr>
  </w:style>
  <w:style w:type="paragraph" w:customStyle="1" w:styleId="Title2level">
    <w:name w:val="Title 2 level"/>
    <w:basedOn w:val="Normal"/>
    <w:link w:val="Title2levelChar"/>
    <w:qFormat/>
    <w:rsid w:val="00920FCE"/>
    <w:pPr>
      <w:spacing w:before="480"/>
      <w:outlineLvl w:val="1"/>
    </w:pPr>
    <w:rPr>
      <w:rFonts w:ascii="Times New Roman" w:hAnsi="Times New Roman" w:cs="Times New Roman"/>
      <w:b/>
      <w:sz w:val="28"/>
    </w:rPr>
  </w:style>
  <w:style w:type="character" w:customStyle="1" w:styleId="Title2levelChar">
    <w:name w:val="Title 2 level Char"/>
    <w:basedOn w:val="DefaultParagraphFont"/>
    <w:link w:val="Title2level"/>
    <w:rsid w:val="00920FCE"/>
    <w:rPr>
      <w:rFonts w:ascii="Times New Roman" w:hAnsi="Times New Roman" w:cs="Times New Roman"/>
      <w:b/>
      <w:sz w:val="28"/>
    </w:rPr>
  </w:style>
  <w:style w:type="paragraph" w:customStyle="1" w:styleId="Title3level">
    <w:name w:val="Title 3 level"/>
    <w:basedOn w:val="Normal"/>
    <w:link w:val="Title3levelChar"/>
    <w:qFormat/>
    <w:rsid w:val="00920FCE"/>
    <w:pPr>
      <w:spacing w:before="200"/>
      <w:contextualSpacing/>
      <w:outlineLvl w:val="2"/>
    </w:pPr>
    <w:rPr>
      <w:rFonts w:ascii="Times New Roman" w:hAnsi="Times New Roman" w:cs="Times New Roman"/>
      <w:b/>
      <w:sz w:val="24"/>
    </w:rPr>
  </w:style>
  <w:style w:type="character" w:customStyle="1" w:styleId="Title3levelChar">
    <w:name w:val="Title 3 level Char"/>
    <w:basedOn w:val="DefaultParagraphFont"/>
    <w:link w:val="Title3level"/>
    <w:rsid w:val="00920FCE"/>
    <w:rPr>
      <w:rFonts w:ascii="Times New Roman" w:hAnsi="Times New Roman" w:cs="Times New Roman"/>
      <w:b/>
      <w:sz w:val="24"/>
    </w:rPr>
  </w:style>
  <w:style w:type="paragraph" w:customStyle="1" w:styleId="Title4level">
    <w:name w:val="Title 4 level"/>
    <w:basedOn w:val="Normal"/>
    <w:link w:val="Title4levelChar"/>
    <w:qFormat/>
    <w:rsid w:val="00920FCE"/>
    <w:pPr>
      <w:jc w:val="both"/>
      <w:outlineLvl w:val="3"/>
    </w:pPr>
    <w:rPr>
      <w:rFonts w:ascii="Times New Roman" w:hAnsi="Times New Roman" w:cs="Times New Roman"/>
      <w:b/>
    </w:rPr>
  </w:style>
  <w:style w:type="character" w:customStyle="1" w:styleId="Title4levelChar">
    <w:name w:val="Title 4 level Char"/>
    <w:basedOn w:val="DefaultParagraphFont"/>
    <w:link w:val="Title4level"/>
    <w:rsid w:val="00920FCE"/>
    <w:rPr>
      <w:rFonts w:ascii="Times New Roman" w:hAnsi="Times New Roman" w:cs="Times New Roman"/>
      <w:b/>
    </w:rPr>
  </w:style>
  <w:style w:type="paragraph" w:customStyle="1" w:styleId="EndNoteBibliographyTitle">
    <w:name w:val="EndNote Bibliography Title"/>
    <w:basedOn w:val="Normal"/>
    <w:link w:val="EndNoteBibliographyTitleChar"/>
    <w:rsid w:val="00920FCE"/>
    <w:pPr>
      <w:spacing w:after="0"/>
      <w:jc w:val="center"/>
    </w:pPr>
    <w:rPr>
      <w:rFonts w:ascii="Calibri" w:eastAsiaTheme="majorEastAsia" w:hAnsi="Calibri" w:cstheme="majorBidi"/>
      <w:noProof/>
      <w:color w:val="000000" w:themeColor="text1"/>
      <w:sz w:val="28"/>
      <w:szCs w:val="26"/>
    </w:rPr>
  </w:style>
  <w:style w:type="character" w:customStyle="1" w:styleId="EndNoteBibliographyTitleChar">
    <w:name w:val="EndNote Bibliography Title Char"/>
    <w:basedOn w:val="Heading2Char"/>
    <w:link w:val="EndNoteBibliographyTitle"/>
    <w:rsid w:val="00920FCE"/>
    <w:rPr>
      <w:rFonts w:ascii="Calibri" w:eastAsiaTheme="majorEastAsia" w:hAnsi="Calibri" w:cstheme="majorBidi"/>
      <w:b w:val="0"/>
      <w:noProof/>
      <w:color w:val="000000" w:themeColor="text1"/>
      <w:sz w:val="28"/>
      <w:szCs w:val="26"/>
    </w:rPr>
  </w:style>
  <w:style w:type="paragraph" w:customStyle="1" w:styleId="EndNoteBibliography">
    <w:name w:val="EndNote Bibliography"/>
    <w:basedOn w:val="Normal"/>
    <w:link w:val="EndNoteBibliographyChar"/>
    <w:rsid w:val="00920FCE"/>
    <w:pPr>
      <w:spacing w:line="240" w:lineRule="auto"/>
      <w:jc w:val="both"/>
    </w:pPr>
    <w:rPr>
      <w:rFonts w:ascii="Calibri" w:eastAsiaTheme="majorEastAsia" w:hAnsi="Calibri" w:cstheme="majorBidi"/>
      <w:noProof/>
      <w:color w:val="000000" w:themeColor="text1"/>
      <w:sz w:val="28"/>
      <w:szCs w:val="26"/>
    </w:rPr>
  </w:style>
  <w:style w:type="character" w:customStyle="1" w:styleId="EndNoteBibliographyChar">
    <w:name w:val="EndNote Bibliography Char"/>
    <w:basedOn w:val="Heading2Char"/>
    <w:link w:val="EndNoteBibliography"/>
    <w:rsid w:val="00920FCE"/>
    <w:rPr>
      <w:rFonts w:ascii="Calibri" w:eastAsiaTheme="majorEastAsia" w:hAnsi="Calibri" w:cstheme="majorBidi"/>
      <w:b w:val="0"/>
      <w:noProof/>
      <w:color w:val="000000" w:themeColor="text1"/>
      <w:sz w:val="28"/>
      <w:szCs w:val="26"/>
    </w:rPr>
  </w:style>
  <w:style w:type="paragraph" w:styleId="Caption">
    <w:name w:val="caption"/>
    <w:basedOn w:val="Normal"/>
    <w:next w:val="Normal"/>
    <w:uiPriority w:val="35"/>
    <w:unhideWhenUsed/>
    <w:qFormat/>
    <w:rsid w:val="00920FCE"/>
    <w:pPr>
      <w:spacing w:line="240" w:lineRule="auto"/>
    </w:pPr>
    <w:rPr>
      <w:rFonts w:ascii="Times New Roman" w:hAnsi="Times New Roman"/>
      <w:iCs/>
      <w:color w:val="000000" w:themeColor="text1"/>
      <w:sz w:val="20"/>
      <w:szCs w:val="18"/>
    </w:rPr>
  </w:style>
  <w:style w:type="paragraph" w:styleId="Header">
    <w:name w:val="header"/>
    <w:basedOn w:val="Normal"/>
    <w:link w:val="HeaderChar"/>
    <w:uiPriority w:val="99"/>
    <w:unhideWhenUsed/>
    <w:rsid w:val="00920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FCE"/>
  </w:style>
  <w:style w:type="paragraph" w:styleId="Footer">
    <w:name w:val="footer"/>
    <w:basedOn w:val="Normal"/>
    <w:link w:val="FooterChar"/>
    <w:uiPriority w:val="99"/>
    <w:unhideWhenUsed/>
    <w:rsid w:val="00920F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FCE"/>
  </w:style>
  <w:style w:type="character" w:customStyle="1" w:styleId="BalloonTextChar">
    <w:name w:val="Balloon Text Char"/>
    <w:basedOn w:val="DefaultParagraphFont"/>
    <w:link w:val="BalloonText"/>
    <w:uiPriority w:val="99"/>
    <w:semiHidden/>
    <w:rsid w:val="00920FCE"/>
    <w:rPr>
      <w:rFonts w:ascii="SimSun" w:eastAsia="SimSun"/>
      <w:sz w:val="18"/>
      <w:szCs w:val="18"/>
      <w:lang w:eastAsia="en-US"/>
    </w:rPr>
  </w:style>
  <w:style w:type="paragraph" w:styleId="BalloonText">
    <w:name w:val="Balloon Text"/>
    <w:basedOn w:val="Normal"/>
    <w:link w:val="BalloonTextChar"/>
    <w:uiPriority w:val="99"/>
    <w:semiHidden/>
    <w:unhideWhenUsed/>
    <w:rsid w:val="00920FCE"/>
    <w:pPr>
      <w:spacing w:after="0" w:line="240" w:lineRule="auto"/>
    </w:pPr>
    <w:rPr>
      <w:rFonts w:ascii="SimSun" w:eastAsia="SimSun"/>
      <w:sz w:val="18"/>
      <w:szCs w:val="18"/>
      <w:lang w:eastAsia="en-US"/>
    </w:rPr>
  </w:style>
  <w:style w:type="character" w:customStyle="1" w:styleId="BalloonTextChar1">
    <w:name w:val="Balloon Text Char1"/>
    <w:basedOn w:val="DefaultParagraphFont"/>
    <w:uiPriority w:val="99"/>
    <w:semiHidden/>
    <w:rsid w:val="00920FCE"/>
    <w:rPr>
      <w:rFonts w:ascii="Segoe UI" w:hAnsi="Segoe UI" w:cs="Segoe UI"/>
      <w:sz w:val="18"/>
      <w:szCs w:val="18"/>
    </w:rPr>
  </w:style>
  <w:style w:type="paragraph" w:styleId="Bibliography">
    <w:name w:val="Bibliography"/>
    <w:basedOn w:val="Normal"/>
    <w:next w:val="Normal"/>
    <w:uiPriority w:val="37"/>
    <w:unhideWhenUsed/>
    <w:rsid w:val="00920FCE"/>
    <w:rPr>
      <w:lang w:eastAsia="en-US"/>
    </w:rPr>
  </w:style>
  <w:style w:type="paragraph" w:styleId="ListParagraph">
    <w:name w:val="List Paragraph"/>
    <w:basedOn w:val="Normal"/>
    <w:uiPriority w:val="34"/>
    <w:qFormat/>
    <w:rsid w:val="00920FCE"/>
    <w:pPr>
      <w:ind w:left="720"/>
      <w:contextualSpacing/>
    </w:pPr>
    <w:rPr>
      <w:lang w:eastAsia="en-US"/>
    </w:rPr>
  </w:style>
  <w:style w:type="character" w:customStyle="1" w:styleId="CommentTextChar">
    <w:name w:val="Comment Text Char"/>
    <w:basedOn w:val="DefaultParagraphFont"/>
    <w:link w:val="CommentText"/>
    <w:uiPriority w:val="99"/>
    <w:semiHidden/>
    <w:rsid w:val="00920FCE"/>
    <w:rPr>
      <w:sz w:val="20"/>
      <w:szCs w:val="20"/>
      <w:lang w:eastAsia="en-US"/>
    </w:rPr>
  </w:style>
  <w:style w:type="paragraph" w:styleId="CommentText">
    <w:name w:val="annotation text"/>
    <w:basedOn w:val="Normal"/>
    <w:link w:val="CommentTextChar"/>
    <w:uiPriority w:val="99"/>
    <w:semiHidden/>
    <w:unhideWhenUsed/>
    <w:rsid w:val="00920FCE"/>
    <w:pPr>
      <w:spacing w:line="240" w:lineRule="auto"/>
    </w:pPr>
    <w:rPr>
      <w:sz w:val="20"/>
      <w:szCs w:val="20"/>
      <w:lang w:eastAsia="en-US"/>
    </w:rPr>
  </w:style>
  <w:style w:type="character" w:customStyle="1" w:styleId="CommentTextChar1">
    <w:name w:val="Comment Text Char1"/>
    <w:basedOn w:val="DefaultParagraphFont"/>
    <w:uiPriority w:val="99"/>
    <w:semiHidden/>
    <w:rsid w:val="00920FCE"/>
    <w:rPr>
      <w:sz w:val="20"/>
      <w:szCs w:val="20"/>
    </w:rPr>
  </w:style>
  <w:style w:type="character" w:customStyle="1" w:styleId="CommentSubjectChar">
    <w:name w:val="Comment Subject Char"/>
    <w:basedOn w:val="CommentTextChar"/>
    <w:link w:val="CommentSubject"/>
    <w:uiPriority w:val="99"/>
    <w:semiHidden/>
    <w:rsid w:val="00920FCE"/>
    <w:rPr>
      <w:b/>
      <w:bCs/>
      <w:sz w:val="20"/>
      <w:szCs w:val="20"/>
      <w:lang w:eastAsia="en-US"/>
    </w:rPr>
  </w:style>
  <w:style w:type="paragraph" w:styleId="CommentSubject">
    <w:name w:val="annotation subject"/>
    <w:basedOn w:val="CommentText"/>
    <w:next w:val="CommentText"/>
    <w:link w:val="CommentSubjectChar"/>
    <w:uiPriority w:val="99"/>
    <w:semiHidden/>
    <w:unhideWhenUsed/>
    <w:rsid w:val="00920FCE"/>
    <w:rPr>
      <w:b/>
      <w:bCs/>
    </w:rPr>
  </w:style>
  <w:style w:type="character" w:customStyle="1" w:styleId="CommentSubjectChar1">
    <w:name w:val="Comment Subject Char1"/>
    <w:basedOn w:val="CommentTextChar1"/>
    <w:uiPriority w:val="99"/>
    <w:semiHidden/>
    <w:rsid w:val="00920FCE"/>
    <w:rPr>
      <w:b/>
      <w:bCs/>
      <w:sz w:val="20"/>
      <w:szCs w:val="20"/>
    </w:rPr>
  </w:style>
  <w:style w:type="character" w:customStyle="1" w:styleId="FootnoteTextChar">
    <w:name w:val="Footnote Text Char"/>
    <w:basedOn w:val="DefaultParagraphFont"/>
    <w:link w:val="FootnoteText"/>
    <w:uiPriority w:val="99"/>
    <w:semiHidden/>
    <w:rsid w:val="00920FCE"/>
    <w:rPr>
      <w:sz w:val="20"/>
      <w:szCs w:val="20"/>
      <w:lang w:eastAsia="en-US"/>
    </w:rPr>
  </w:style>
  <w:style w:type="paragraph" w:styleId="FootnoteText">
    <w:name w:val="footnote text"/>
    <w:basedOn w:val="Normal"/>
    <w:link w:val="FootnoteTextChar"/>
    <w:uiPriority w:val="99"/>
    <w:semiHidden/>
    <w:unhideWhenUsed/>
    <w:rsid w:val="00920FCE"/>
    <w:pPr>
      <w:spacing w:after="0" w:line="240" w:lineRule="auto"/>
    </w:pPr>
    <w:rPr>
      <w:sz w:val="20"/>
      <w:szCs w:val="20"/>
      <w:lang w:eastAsia="en-US"/>
    </w:rPr>
  </w:style>
  <w:style w:type="character" w:customStyle="1" w:styleId="FootnoteTextChar1">
    <w:name w:val="Footnote Text Char1"/>
    <w:basedOn w:val="DefaultParagraphFont"/>
    <w:uiPriority w:val="99"/>
    <w:semiHidden/>
    <w:rsid w:val="00920FCE"/>
    <w:rPr>
      <w:sz w:val="20"/>
      <w:szCs w:val="20"/>
    </w:rPr>
  </w:style>
  <w:style w:type="table" w:styleId="TableGrid">
    <w:name w:val="Table Grid"/>
    <w:basedOn w:val="TableNormal"/>
    <w:uiPriority w:val="59"/>
    <w:rsid w:val="00920FC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yword">
    <w:name w:val="keyword"/>
    <w:basedOn w:val="DefaultParagraphFont"/>
    <w:rsid w:val="00920FCE"/>
  </w:style>
  <w:style w:type="paragraph" w:styleId="NoSpacing">
    <w:name w:val="No Spacing"/>
    <w:link w:val="NoSpacingChar"/>
    <w:uiPriority w:val="1"/>
    <w:qFormat/>
    <w:rsid w:val="00920FCE"/>
    <w:pPr>
      <w:spacing w:after="0" w:line="240" w:lineRule="auto"/>
    </w:pPr>
    <w:rPr>
      <w:lang w:val="en-US" w:eastAsia="ja-JP"/>
    </w:rPr>
  </w:style>
  <w:style w:type="character" w:customStyle="1" w:styleId="NoSpacingChar">
    <w:name w:val="No Spacing Char"/>
    <w:basedOn w:val="DefaultParagraphFont"/>
    <w:link w:val="NoSpacing"/>
    <w:uiPriority w:val="1"/>
    <w:rsid w:val="00920FCE"/>
    <w:rPr>
      <w:lang w:val="en-US" w:eastAsia="ja-JP"/>
    </w:rPr>
  </w:style>
  <w:style w:type="paragraph" w:styleId="TOC1">
    <w:name w:val="toc 1"/>
    <w:basedOn w:val="Normal"/>
    <w:next w:val="Normal"/>
    <w:autoRedefine/>
    <w:uiPriority w:val="39"/>
    <w:unhideWhenUsed/>
    <w:qFormat/>
    <w:rsid w:val="00920FCE"/>
    <w:pPr>
      <w:spacing w:after="100"/>
    </w:pPr>
    <w:rPr>
      <w:lang w:eastAsia="en-US"/>
    </w:rPr>
  </w:style>
  <w:style w:type="paragraph" w:styleId="TOC2">
    <w:name w:val="toc 2"/>
    <w:basedOn w:val="Normal"/>
    <w:next w:val="Normal"/>
    <w:autoRedefine/>
    <w:uiPriority w:val="39"/>
    <w:unhideWhenUsed/>
    <w:qFormat/>
    <w:rsid w:val="00920FCE"/>
    <w:pPr>
      <w:tabs>
        <w:tab w:val="left" w:pos="960"/>
        <w:tab w:val="right" w:leader="dot" w:pos="8290"/>
      </w:tabs>
      <w:spacing w:after="100"/>
      <w:ind w:left="220"/>
      <w:jc w:val="both"/>
    </w:pPr>
    <w:rPr>
      <w:lang w:eastAsia="en-US"/>
    </w:rPr>
  </w:style>
  <w:style w:type="paragraph" w:styleId="TOC3">
    <w:name w:val="toc 3"/>
    <w:basedOn w:val="Normal"/>
    <w:next w:val="Normal"/>
    <w:autoRedefine/>
    <w:uiPriority w:val="39"/>
    <w:unhideWhenUsed/>
    <w:qFormat/>
    <w:rsid w:val="00920FCE"/>
    <w:pPr>
      <w:spacing w:after="100"/>
      <w:ind w:left="440"/>
    </w:pPr>
    <w:rPr>
      <w:lang w:eastAsia="en-US"/>
    </w:rPr>
  </w:style>
  <w:style w:type="character" w:styleId="Hyperlink">
    <w:name w:val="Hyperlink"/>
    <w:basedOn w:val="DefaultParagraphFont"/>
    <w:uiPriority w:val="99"/>
    <w:unhideWhenUsed/>
    <w:rsid w:val="00920FCE"/>
    <w:rPr>
      <w:color w:val="0563C1" w:themeColor="hyperlink"/>
      <w:u w:val="single"/>
    </w:rPr>
  </w:style>
  <w:style w:type="paragraph" w:customStyle="1" w:styleId="Default">
    <w:name w:val="Default"/>
    <w:rsid w:val="00920FCE"/>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TableofFigures">
    <w:name w:val="table of figures"/>
    <w:basedOn w:val="Normal"/>
    <w:next w:val="Normal"/>
    <w:uiPriority w:val="99"/>
    <w:unhideWhenUsed/>
    <w:rsid w:val="00920FCE"/>
    <w:pPr>
      <w:spacing w:after="0"/>
    </w:pPr>
  </w:style>
  <w:style w:type="table" w:styleId="LightShading">
    <w:name w:val="Light Shading"/>
    <w:basedOn w:val="TableNormal"/>
    <w:uiPriority w:val="60"/>
    <w:rsid w:val="00920F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920FCE"/>
    <w:rPr>
      <w:color w:val="808080"/>
    </w:rPr>
  </w:style>
  <w:style w:type="paragraph" w:styleId="Revision">
    <w:name w:val="Revision"/>
    <w:hidden/>
    <w:uiPriority w:val="99"/>
    <w:semiHidden/>
    <w:rsid w:val="00920FCE"/>
    <w:pPr>
      <w:spacing w:after="0" w:line="240" w:lineRule="auto"/>
    </w:pPr>
  </w:style>
  <w:style w:type="character" w:styleId="IntenseEmphasis">
    <w:name w:val="Intense Emphasis"/>
    <w:basedOn w:val="DefaultParagraphFont"/>
    <w:uiPriority w:val="21"/>
    <w:qFormat/>
    <w:rsid w:val="00920FCE"/>
    <w:rPr>
      <w:i/>
      <w:iCs/>
      <w:color w:val="5B9BD5" w:themeColor="accent1"/>
    </w:rPr>
  </w:style>
  <w:style w:type="table" w:customStyle="1" w:styleId="PlainTable2">
    <w:name w:val="Plain Table 2"/>
    <w:basedOn w:val="TableNormal"/>
    <w:uiPriority w:val="42"/>
    <w:rsid w:val="00920F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eNormal"/>
    <w:uiPriority w:val="40"/>
    <w:rsid w:val="00920FC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920F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920FCE"/>
    <w:rPr>
      <w:color w:val="2B579A"/>
      <w:shd w:val="clear" w:color="auto" w:fill="E6E6E6"/>
    </w:rPr>
  </w:style>
  <w:style w:type="character" w:customStyle="1" w:styleId="apple-converted-space">
    <w:name w:val="apple-converted-space"/>
    <w:basedOn w:val="DefaultParagraphFont"/>
    <w:rsid w:val="00920FCE"/>
  </w:style>
  <w:style w:type="paragraph" w:styleId="TOCHeading">
    <w:name w:val="TOC Heading"/>
    <w:basedOn w:val="Heading1"/>
    <w:next w:val="Normal"/>
    <w:uiPriority w:val="39"/>
    <w:unhideWhenUsed/>
    <w:qFormat/>
    <w:rsid w:val="00920FCE"/>
    <w:pPr>
      <w:framePr w:wrap="auto" w:vAnchor="margin" w:yAlign="inline"/>
      <w:numPr>
        <w:numId w:val="0"/>
      </w:numPr>
      <w:spacing w:before="240" w:after="0" w:line="259" w:lineRule="auto"/>
      <w:outlineLvl w:val="9"/>
    </w:pPr>
    <w:rPr>
      <w:rFonts w:asciiTheme="majorHAnsi" w:hAnsiTheme="majorHAnsi"/>
      <w:b w:val="0"/>
      <w:color w:val="2E74B5" w:themeColor="accent1" w:themeShade="BF"/>
      <w:sz w:val="32"/>
      <w:lang w:val="en-US" w:eastAsia="en-US"/>
    </w:rPr>
  </w:style>
  <w:style w:type="paragraph" w:styleId="DocumentMap">
    <w:name w:val="Document Map"/>
    <w:basedOn w:val="Normal"/>
    <w:link w:val="DocumentMapChar"/>
    <w:uiPriority w:val="99"/>
    <w:semiHidden/>
    <w:unhideWhenUsed/>
    <w:rsid w:val="00920FCE"/>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20FCE"/>
    <w:rPr>
      <w:rFonts w:ascii="Times New Roman" w:hAnsi="Times New Roman" w:cs="Times New Roman"/>
      <w:sz w:val="24"/>
      <w:szCs w:val="24"/>
    </w:rPr>
  </w:style>
  <w:style w:type="paragraph" w:styleId="TOC4">
    <w:name w:val="toc 4"/>
    <w:basedOn w:val="Normal"/>
    <w:next w:val="Normal"/>
    <w:autoRedefine/>
    <w:uiPriority w:val="39"/>
    <w:unhideWhenUsed/>
    <w:rsid w:val="00920FCE"/>
    <w:pPr>
      <w:spacing w:after="100" w:line="240" w:lineRule="auto"/>
      <w:ind w:left="720"/>
    </w:pPr>
    <w:rPr>
      <w:sz w:val="24"/>
      <w:szCs w:val="24"/>
    </w:rPr>
  </w:style>
  <w:style w:type="paragraph" w:styleId="TOC5">
    <w:name w:val="toc 5"/>
    <w:basedOn w:val="Normal"/>
    <w:next w:val="Normal"/>
    <w:autoRedefine/>
    <w:uiPriority w:val="39"/>
    <w:unhideWhenUsed/>
    <w:rsid w:val="00920FCE"/>
    <w:pPr>
      <w:spacing w:after="100" w:line="240" w:lineRule="auto"/>
      <w:ind w:left="960"/>
    </w:pPr>
    <w:rPr>
      <w:sz w:val="24"/>
      <w:szCs w:val="24"/>
    </w:rPr>
  </w:style>
  <w:style w:type="paragraph" w:styleId="TOC6">
    <w:name w:val="toc 6"/>
    <w:basedOn w:val="Normal"/>
    <w:next w:val="Normal"/>
    <w:autoRedefine/>
    <w:uiPriority w:val="39"/>
    <w:unhideWhenUsed/>
    <w:rsid w:val="00920FCE"/>
    <w:pPr>
      <w:spacing w:after="100" w:line="240" w:lineRule="auto"/>
      <w:ind w:left="1200"/>
    </w:pPr>
    <w:rPr>
      <w:sz w:val="24"/>
      <w:szCs w:val="24"/>
    </w:rPr>
  </w:style>
  <w:style w:type="paragraph" w:styleId="TOC7">
    <w:name w:val="toc 7"/>
    <w:basedOn w:val="Normal"/>
    <w:next w:val="Normal"/>
    <w:autoRedefine/>
    <w:uiPriority w:val="39"/>
    <w:unhideWhenUsed/>
    <w:rsid w:val="00920FCE"/>
    <w:pPr>
      <w:spacing w:after="100" w:line="240" w:lineRule="auto"/>
      <w:ind w:left="1440"/>
    </w:pPr>
    <w:rPr>
      <w:sz w:val="24"/>
      <w:szCs w:val="24"/>
    </w:rPr>
  </w:style>
  <w:style w:type="paragraph" w:styleId="TOC8">
    <w:name w:val="toc 8"/>
    <w:basedOn w:val="Normal"/>
    <w:next w:val="Normal"/>
    <w:autoRedefine/>
    <w:uiPriority w:val="39"/>
    <w:unhideWhenUsed/>
    <w:rsid w:val="00920FCE"/>
    <w:pPr>
      <w:spacing w:after="100" w:line="240" w:lineRule="auto"/>
      <w:ind w:left="1680"/>
    </w:pPr>
    <w:rPr>
      <w:sz w:val="24"/>
      <w:szCs w:val="24"/>
    </w:rPr>
  </w:style>
  <w:style w:type="paragraph" w:styleId="TOC9">
    <w:name w:val="toc 9"/>
    <w:basedOn w:val="Normal"/>
    <w:next w:val="Normal"/>
    <w:autoRedefine/>
    <w:uiPriority w:val="39"/>
    <w:unhideWhenUsed/>
    <w:rsid w:val="00920FCE"/>
    <w:pPr>
      <w:spacing w:after="100" w:line="240" w:lineRule="auto"/>
      <w:ind w:left="1920"/>
    </w:pPr>
    <w:rPr>
      <w:sz w:val="24"/>
      <w:szCs w:val="24"/>
    </w:rPr>
  </w:style>
  <w:style w:type="character" w:styleId="PageNumber">
    <w:name w:val="page number"/>
    <w:basedOn w:val="DefaultParagraphFont"/>
    <w:uiPriority w:val="99"/>
    <w:semiHidden/>
    <w:unhideWhenUsed/>
    <w:rsid w:val="00920FCE"/>
  </w:style>
  <w:style w:type="paragraph" w:customStyle="1" w:styleId="EFCFText">
    <w:name w:val="EFCF_Text"/>
    <w:basedOn w:val="Normal"/>
    <w:qFormat/>
    <w:rsid w:val="00CE4ACA"/>
    <w:pPr>
      <w:spacing w:after="0" w:line="240" w:lineRule="auto"/>
      <w:jc w:val="both"/>
    </w:pPr>
    <w:rPr>
      <w:rFonts w:ascii="Arial" w:eastAsia="Times New Roman" w:hAnsi="Arial" w:cs="Arial"/>
      <w:sz w:val="24"/>
      <w:szCs w:val="24"/>
      <w:lang w:val="en-US" w:eastAsia="en-US"/>
    </w:rPr>
  </w:style>
  <w:style w:type="paragraph" w:styleId="Title">
    <w:name w:val="Title"/>
    <w:basedOn w:val="Normal"/>
    <w:next w:val="Normal"/>
    <w:link w:val="TitleChar"/>
    <w:uiPriority w:val="10"/>
    <w:qFormat/>
    <w:rsid w:val="00CE4AC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E4ACA"/>
    <w:rPr>
      <w:rFonts w:asciiTheme="majorHAnsi" w:eastAsiaTheme="majorEastAsia" w:hAnsiTheme="majorHAnsi" w:cstheme="majorBidi"/>
      <w:color w:val="323E4F" w:themeColor="text2" w:themeShade="BF"/>
      <w:spacing w:val="5"/>
      <w:kern w:val="28"/>
      <w:sz w:val="52"/>
      <w:szCs w:val="52"/>
    </w:rPr>
  </w:style>
  <w:style w:type="character" w:styleId="FootnoteReference">
    <w:name w:val="footnote reference"/>
    <w:basedOn w:val="DefaultParagraphFont"/>
    <w:uiPriority w:val="99"/>
    <w:semiHidden/>
    <w:unhideWhenUsed/>
    <w:rsid w:val="005A7438"/>
    <w:rPr>
      <w:vertAlign w:val="superscript"/>
    </w:rPr>
  </w:style>
  <w:style w:type="paragraph" w:styleId="EndnoteText">
    <w:name w:val="endnote text"/>
    <w:basedOn w:val="Normal"/>
    <w:link w:val="EndnoteTextChar"/>
    <w:uiPriority w:val="99"/>
    <w:semiHidden/>
    <w:unhideWhenUsed/>
    <w:rsid w:val="005A74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7438"/>
    <w:rPr>
      <w:sz w:val="20"/>
      <w:szCs w:val="20"/>
    </w:rPr>
  </w:style>
  <w:style w:type="character" w:styleId="EndnoteReference">
    <w:name w:val="endnote reference"/>
    <w:basedOn w:val="DefaultParagraphFont"/>
    <w:uiPriority w:val="99"/>
    <w:semiHidden/>
    <w:unhideWhenUsed/>
    <w:rsid w:val="005A743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CE"/>
    <w:pPr>
      <w:spacing w:after="200" w:line="276" w:lineRule="auto"/>
    </w:pPr>
  </w:style>
  <w:style w:type="paragraph" w:styleId="Heading1">
    <w:name w:val="heading 1"/>
    <w:basedOn w:val="Normal"/>
    <w:next w:val="Normal"/>
    <w:link w:val="Heading1Char"/>
    <w:uiPriority w:val="9"/>
    <w:qFormat/>
    <w:rsid w:val="00920FCE"/>
    <w:pPr>
      <w:keepNext/>
      <w:keepLines/>
      <w:framePr w:wrap="notBeside" w:vAnchor="text" w:hAnchor="text" w:y="1"/>
      <w:numPr>
        <w:numId w:val="1"/>
      </w:numPr>
      <w:spacing w:before="1000" w:after="480"/>
      <w:ind w:left="431" w:hanging="431"/>
      <w:outlineLvl w:val="0"/>
    </w:pPr>
    <w:rPr>
      <w:rFonts w:ascii="Times New Roman" w:eastAsiaTheme="majorEastAsia" w:hAnsi="Times New Roman" w:cstheme="majorBidi"/>
      <w:b/>
      <w:sz w:val="40"/>
      <w:szCs w:val="32"/>
    </w:rPr>
  </w:style>
  <w:style w:type="paragraph" w:styleId="Heading2">
    <w:name w:val="heading 2"/>
    <w:basedOn w:val="Normal"/>
    <w:next w:val="Normal"/>
    <w:link w:val="Heading2Char"/>
    <w:uiPriority w:val="9"/>
    <w:unhideWhenUsed/>
    <w:qFormat/>
    <w:rsid w:val="00920FCE"/>
    <w:pPr>
      <w:keepNext/>
      <w:keepLines/>
      <w:numPr>
        <w:ilvl w:val="1"/>
        <w:numId w:val="1"/>
      </w:numPr>
      <w:spacing w:before="48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920FCE"/>
    <w:pPr>
      <w:keepNext/>
      <w:keepLines/>
      <w:numPr>
        <w:ilvl w:val="2"/>
        <w:numId w:val="1"/>
      </w:numPr>
      <w:spacing w:before="20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20FCE"/>
    <w:pPr>
      <w:keepNext/>
      <w:keepLines/>
      <w:numPr>
        <w:ilvl w:val="3"/>
        <w:numId w:val="1"/>
      </w:numPr>
      <w:ind w:left="862" w:hanging="862"/>
      <w:outlineLvl w:val="3"/>
    </w:pPr>
    <w:rPr>
      <w:rFonts w:ascii="Times New Roman" w:eastAsiaTheme="majorEastAsia" w:hAnsi="Times New Roman" w:cstheme="majorBidi"/>
      <w:b/>
      <w:iCs/>
      <w:color w:val="000000" w:themeColor="text1"/>
    </w:rPr>
  </w:style>
  <w:style w:type="paragraph" w:styleId="Heading5">
    <w:name w:val="heading 5"/>
    <w:basedOn w:val="Normal"/>
    <w:next w:val="Normal"/>
    <w:link w:val="Heading5Char"/>
    <w:uiPriority w:val="9"/>
    <w:semiHidden/>
    <w:unhideWhenUsed/>
    <w:qFormat/>
    <w:rsid w:val="00920FC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20FC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20FC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20FC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0FC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FCE"/>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920FCE"/>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920FCE"/>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920FCE"/>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semiHidden/>
    <w:rsid w:val="00920FC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20FC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20FC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20F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0FCE"/>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semiHidden/>
    <w:unhideWhenUsed/>
    <w:rsid w:val="00920FCE"/>
  </w:style>
  <w:style w:type="character" w:customStyle="1" w:styleId="DateChar">
    <w:name w:val="Date Char"/>
    <w:basedOn w:val="DefaultParagraphFont"/>
    <w:link w:val="Date"/>
    <w:uiPriority w:val="99"/>
    <w:semiHidden/>
    <w:rsid w:val="00920FCE"/>
  </w:style>
  <w:style w:type="paragraph" w:customStyle="1" w:styleId="Title1level">
    <w:name w:val="Title 1 level"/>
    <w:basedOn w:val="Normal"/>
    <w:link w:val="Title1levelChar"/>
    <w:qFormat/>
    <w:rsid w:val="00920FCE"/>
    <w:pPr>
      <w:spacing w:before="1000" w:after="480"/>
      <w:outlineLvl w:val="0"/>
    </w:pPr>
    <w:rPr>
      <w:rFonts w:ascii="Times New Roman" w:hAnsi="Times New Roman" w:cs="Times New Roman"/>
      <w:b/>
      <w:sz w:val="40"/>
    </w:rPr>
  </w:style>
  <w:style w:type="character" w:customStyle="1" w:styleId="Title1levelChar">
    <w:name w:val="Title 1 level Char"/>
    <w:basedOn w:val="DefaultParagraphFont"/>
    <w:link w:val="Title1level"/>
    <w:rsid w:val="00920FCE"/>
    <w:rPr>
      <w:rFonts w:ascii="Times New Roman" w:hAnsi="Times New Roman" w:cs="Times New Roman"/>
      <w:b/>
      <w:sz w:val="40"/>
    </w:rPr>
  </w:style>
  <w:style w:type="paragraph" w:customStyle="1" w:styleId="Title2level">
    <w:name w:val="Title 2 level"/>
    <w:basedOn w:val="Normal"/>
    <w:link w:val="Title2levelChar"/>
    <w:qFormat/>
    <w:rsid w:val="00920FCE"/>
    <w:pPr>
      <w:spacing w:before="480"/>
      <w:outlineLvl w:val="1"/>
    </w:pPr>
    <w:rPr>
      <w:rFonts w:ascii="Times New Roman" w:hAnsi="Times New Roman" w:cs="Times New Roman"/>
      <w:b/>
      <w:sz w:val="28"/>
    </w:rPr>
  </w:style>
  <w:style w:type="character" w:customStyle="1" w:styleId="Title2levelChar">
    <w:name w:val="Title 2 level Char"/>
    <w:basedOn w:val="DefaultParagraphFont"/>
    <w:link w:val="Title2level"/>
    <w:rsid w:val="00920FCE"/>
    <w:rPr>
      <w:rFonts w:ascii="Times New Roman" w:hAnsi="Times New Roman" w:cs="Times New Roman"/>
      <w:b/>
      <w:sz w:val="28"/>
    </w:rPr>
  </w:style>
  <w:style w:type="paragraph" w:customStyle="1" w:styleId="Title3level">
    <w:name w:val="Title 3 level"/>
    <w:basedOn w:val="Normal"/>
    <w:link w:val="Title3levelChar"/>
    <w:qFormat/>
    <w:rsid w:val="00920FCE"/>
    <w:pPr>
      <w:spacing w:before="200"/>
      <w:contextualSpacing/>
      <w:outlineLvl w:val="2"/>
    </w:pPr>
    <w:rPr>
      <w:rFonts w:ascii="Times New Roman" w:hAnsi="Times New Roman" w:cs="Times New Roman"/>
      <w:b/>
      <w:sz w:val="24"/>
    </w:rPr>
  </w:style>
  <w:style w:type="character" w:customStyle="1" w:styleId="Title3levelChar">
    <w:name w:val="Title 3 level Char"/>
    <w:basedOn w:val="DefaultParagraphFont"/>
    <w:link w:val="Title3level"/>
    <w:rsid w:val="00920FCE"/>
    <w:rPr>
      <w:rFonts w:ascii="Times New Roman" w:hAnsi="Times New Roman" w:cs="Times New Roman"/>
      <w:b/>
      <w:sz w:val="24"/>
    </w:rPr>
  </w:style>
  <w:style w:type="paragraph" w:customStyle="1" w:styleId="Title4level">
    <w:name w:val="Title 4 level"/>
    <w:basedOn w:val="Normal"/>
    <w:link w:val="Title4levelChar"/>
    <w:qFormat/>
    <w:rsid w:val="00920FCE"/>
    <w:pPr>
      <w:jc w:val="both"/>
      <w:outlineLvl w:val="3"/>
    </w:pPr>
    <w:rPr>
      <w:rFonts w:ascii="Times New Roman" w:hAnsi="Times New Roman" w:cs="Times New Roman"/>
      <w:b/>
    </w:rPr>
  </w:style>
  <w:style w:type="character" w:customStyle="1" w:styleId="Title4levelChar">
    <w:name w:val="Title 4 level Char"/>
    <w:basedOn w:val="DefaultParagraphFont"/>
    <w:link w:val="Title4level"/>
    <w:rsid w:val="00920FCE"/>
    <w:rPr>
      <w:rFonts w:ascii="Times New Roman" w:hAnsi="Times New Roman" w:cs="Times New Roman"/>
      <w:b/>
    </w:rPr>
  </w:style>
  <w:style w:type="paragraph" w:customStyle="1" w:styleId="EndNoteBibliographyTitle">
    <w:name w:val="EndNote Bibliography Title"/>
    <w:basedOn w:val="Normal"/>
    <w:link w:val="EndNoteBibliographyTitleChar"/>
    <w:rsid w:val="00920FCE"/>
    <w:pPr>
      <w:spacing w:after="0"/>
      <w:jc w:val="center"/>
    </w:pPr>
    <w:rPr>
      <w:rFonts w:ascii="Calibri" w:eastAsiaTheme="majorEastAsia" w:hAnsi="Calibri" w:cstheme="majorBidi"/>
      <w:noProof/>
      <w:color w:val="000000" w:themeColor="text1"/>
      <w:sz w:val="28"/>
      <w:szCs w:val="26"/>
    </w:rPr>
  </w:style>
  <w:style w:type="character" w:customStyle="1" w:styleId="EndNoteBibliographyTitleChar">
    <w:name w:val="EndNote Bibliography Title Char"/>
    <w:basedOn w:val="Heading2Char"/>
    <w:link w:val="EndNoteBibliographyTitle"/>
    <w:rsid w:val="00920FCE"/>
    <w:rPr>
      <w:rFonts w:ascii="Calibri" w:eastAsiaTheme="majorEastAsia" w:hAnsi="Calibri" w:cstheme="majorBidi"/>
      <w:b w:val="0"/>
      <w:noProof/>
      <w:color w:val="000000" w:themeColor="text1"/>
      <w:sz w:val="28"/>
      <w:szCs w:val="26"/>
    </w:rPr>
  </w:style>
  <w:style w:type="paragraph" w:customStyle="1" w:styleId="EndNoteBibliography">
    <w:name w:val="EndNote Bibliography"/>
    <w:basedOn w:val="Normal"/>
    <w:link w:val="EndNoteBibliographyChar"/>
    <w:rsid w:val="00920FCE"/>
    <w:pPr>
      <w:spacing w:line="240" w:lineRule="auto"/>
      <w:jc w:val="both"/>
    </w:pPr>
    <w:rPr>
      <w:rFonts w:ascii="Calibri" w:eastAsiaTheme="majorEastAsia" w:hAnsi="Calibri" w:cstheme="majorBidi"/>
      <w:noProof/>
      <w:color w:val="000000" w:themeColor="text1"/>
      <w:sz w:val="28"/>
      <w:szCs w:val="26"/>
    </w:rPr>
  </w:style>
  <w:style w:type="character" w:customStyle="1" w:styleId="EndNoteBibliographyChar">
    <w:name w:val="EndNote Bibliography Char"/>
    <w:basedOn w:val="Heading2Char"/>
    <w:link w:val="EndNoteBibliography"/>
    <w:rsid w:val="00920FCE"/>
    <w:rPr>
      <w:rFonts w:ascii="Calibri" w:eastAsiaTheme="majorEastAsia" w:hAnsi="Calibri" w:cstheme="majorBidi"/>
      <w:b w:val="0"/>
      <w:noProof/>
      <w:color w:val="000000" w:themeColor="text1"/>
      <w:sz w:val="28"/>
      <w:szCs w:val="26"/>
    </w:rPr>
  </w:style>
  <w:style w:type="paragraph" w:styleId="Caption">
    <w:name w:val="caption"/>
    <w:basedOn w:val="Normal"/>
    <w:next w:val="Normal"/>
    <w:uiPriority w:val="35"/>
    <w:unhideWhenUsed/>
    <w:qFormat/>
    <w:rsid w:val="00920FCE"/>
    <w:pPr>
      <w:spacing w:line="240" w:lineRule="auto"/>
    </w:pPr>
    <w:rPr>
      <w:rFonts w:ascii="Times New Roman" w:hAnsi="Times New Roman"/>
      <w:iCs/>
      <w:color w:val="000000" w:themeColor="text1"/>
      <w:sz w:val="20"/>
      <w:szCs w:val="18"/>
    </w:rPr>
  </w:style>
  <w:style w:type="paragraph" w:styleId="Header">
    <w:name w:val="header"/>
    <w:basedOn w:val="Normal"/>
    <w:link w:val="HeaderChar"/>
    <w:uiPriority w:val="99"/>
    <w:unhideWhenUsed/>
    <w:rsid w:val="00920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FCE"/>
  </w:style>
  <w:style w:type="paragraph" w:styleId="Footer">
    <w:name w:val="footer"/>
    <w:basedOn w:val="Normal"/>
    <w:link w:val="FooterChar"/>
    <w:uiPriority w:val="99"/>
    <w:unhideWhenUsed/>
    <w:rsid w:val="00920F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FCE"/>
  </w:style>
  <w:style w:type="character" w:customStyle="1" w:styleId="BalloonTextChar">
    <w:name w:val="Balloon Text Char"/>
    <w:basedOn w:val="DefaultParagraphFont"/>
    <w:link w:val="BalloonText"/>
    <w:uiPriority w:val="99"/>
    <w:semiHidden/>
    <w:rsid w:val="00920FCE"/>
    <w:rPr>
      <w:rFonts w:ascii="SimSun" w:eastAsia="SimSun"/>
      <w:sz w:val="18"/>
      <w:szCs w:val="18"/>
      <w:lang w:eastAsia="en-US"/>
    </w:rPr>
  </w:style>
  <w:style w:type="paragraph" w:styleId="BalloonText">
    <w:name w:val="Balloon Text"/>
    <w:basedOn w:val="Normal"/>
    <w:link w:val="BalloonTextChar"/>
    <w:uiPriority w:val="99"/>
    <w:semiHidden/>
    <w:unhideWhenUsed/>
    <w:rsid w:val="00920FCE"/>
    <w:pPr>
      <w:spacing w:after="0" w:line="240" w:lineRule="auto"/>
    </w:pPr>
    <w:rPr>
      <w:rFonts w:ascii="SimSun" w:eastAsia="SimSun"/>
      <w:sz w:val="18"/>
      <w:szCs w:val="18"/>
      <w:lang w:eastAsia="en-US"/>
    </w:rPr>
  </w:style>
  <w:style w:type="character" w:customStyle="1" w:styleId="BalloonTextChar1">
    <w:name w:val="Balloon Text Char1"/>
    <w:basedOn w:val="DefaultParagraphFont"/>
    <w:uiPriority w:val="99"/>
    <w:semiHidden/>
    <w:rsid w:val="00920FCE"/>
    <w:rPr>
      <w:rFonts w:ascii="Segoe UI" w:hAnsi="Segoe UI" w:cs="Segoe UI"/>
      <w:sz w:val="18"/>
      <w:szCs w:val="18"/>
    </w:rPr>
  </w:style>
  <w:style w:type="paragraph" w:styleId="Bibliography">
    <w:name w:val="Bibliography"/>
    <w:basedOn w:val="Normal"/>
    <w:next w:val="Normal"/>
    <w:uiPriority w:val="37"/>
    <w:unhideWhenUsed/>
    <w:rsid w:val="00920FCE"/>
    <w:rPr>
      <w:lang w:eastAsia="en-US"/>
    </w:rPr>
  </w:style>
  <w:style w:type="paragraph" w:styleId="ListParagraph">
    <w:name w:val="List Paragraph"/>
    <w:basedOn w:val="Normal"/>
    <w:uiPriority w:val="34"/>
    <w:qFormat/>
    <w:rsid w:val="00920FCE"/>
    <w:pPr>
      <w:ind w:left="720"/>
      <w:contextualSpacing/>
    </w:pPr>
    <w:rPr>
      <w:lang w:eastAsia="en-US"/>
    </w:rPr>
  </w:style>
  <w:style w:type="character" w:customStyle="1" w:styleId="CommentTextChar">
    <w:name w:val="Comment Text Char"/>
    <w:basedOn w:val="DefaultParagraphFont"/>
    <w:link w:val="CommentText"/>
    <w:uiPriority w:val="99"/>
    <w:semiHidden/>
    <w:rsid w:val="00920FCE"/>
    <w:rPr>
      <w:sz w:val="20"/>
      <w:szCs w:val="20"/>
      <w:lang w:eastAsia="en-US"/>
    </w:rPr>
  </w:style>
  <w:style w:type="paragraph" w:styleId="CommentText">
    <w:name w:val="annotation text"/>
    <w:basedOn w:val="Normal"/>
    <w:link w:val="CommentTextChar"/>
    <w:uiPriority w:val="99"/>
    <w:semiHidden/>
    <w:unhideWhenUsed/>
    <w:rsid w:val="00920FCE"/>
    <w:pPr>
      <w:spacing w:line="240" w:lineRule="auto"/>
    </w:pPr>
    <w:rPr>
      <w:sz w:val="20"/>
      <w:szCs w:val="20"/>
      <w:lang w:eastAsia="en-US"/>
    </w:rPr>
  </w:style>
  <w:style w:type="character" w:customStyle="1" w:styleId="CommentTextChar1">
    <w:name w:val="Comment Text Char1"/>
    <w:basedOn w:val="DefaultParagraphFont"/>
    <w:uiPriority w:val="99"/>
    <w:semiHidden/>
    <w:rsid w:val="00920FCE"/>
    <w:rPr>
      <w:sz w:val="20"/>
      <w:szCs w:val="20"/>
    </w:rPr>
  </w:style>
  <w:style w:type="character" w:customStyle="1" w:styleId="CommentSubjectChar">
    <w:name w:val="Comment Subject Char"/>
    <w:basedOn w:val="CommentTextChar"/>
    <w:link w:val="CommentSubject"/>
    <w:uiPriority w:val="99"/>
    <w:semiHidden/>
    <w:rsid w:val="00920FCE"/>
    <w:rPr>
      <w:b/>
      <w:bCs/>
      <w:sz w:val="20"/>
      <w:szCs w:val="20"/>
      <w:lang w:eastAsia="en-US"/>
    </w:rPr>
  </w:style>
  <w:style w:type="paragraph" w:styleId="CommentSubject">
    <w:name w:val="annotation subject"/>
    <w:basedOn w:val="CommentText"/>
    <w:next w:val="CommentText"/>
    <w:link w:val="CommentSubjectChar"/>
    <w:uiPriority w:val="99"/>
    <w:semiHidden/>
    <w:unhideWhenUsed/>
    <w:rsid w:val="00920FCE"/>
    <w:rPr>
      <w:b/>
      <w:bCs/>
    </w:rPr>
  </w:style>
  <w:style w:type="character" w:customStyle="1" w:styleId="CommentSubjectChar1">
    <w:name w:val="Comment Subject Char1"/>
    <w:basedOn w:val="CommentTextChar1"/>
    <w:uiPriority w:val="99"/>
    <w:semiHidden/>
    <w:rsid w:val="00920FCE"/>
    <w:rPr>
      <w:b/>
      <w:bCs/>
      <w:sz w:val="20"/>
      <w:szCs w:val="20"/>
    </w:rPr>
  </w:style>
  <w:style w:type="character" w:customStyle="1" w:styleId="FootnoteTextChar">
    <w:name w:val="Footnote Text Char"/>
    <w:basedOn w:val="DefaultParagraphFont"/>
    <w:link w:val="FootnoteText"/>
    <w:uiPriority w:val="99"/>
    <w:semiHidden/>
    <w:rsid w:val="00920FCE"/>
    <w:rPr>
      <w:sz w:val="20"/>
      <w:szCs w:val="20"/>
      <w:lang w:eastAsia="en-US"/>
    </w:rPr>
  </w:style>
  <w:style w:type="paragraph" w:styleId="FootnoteText">
    <w:name w:val="footnote text"/>
    <w:basedOn w:val="Normal"/>
    <w:link w:val="FootnoteTextChar"/>
    <w:uiPriority w:val="99"/>
    <w:semiHidden/>
    <w:unhideWhenUsed/>
    <w:rsid w:val="00920FCE"/>
    <w:pPr>
      <w:spacing w:after="0" w:line="240" w:lineRule="auto"/>
    </w:pPr>
    <w:rPr>
      <w:sz w:val="20"/>
      <w:szCs w:val="20"/>
      <w:lang w:eastAsia="en-US"/>
    </w:rPr>
  </w:style>
  <w:style w:type="character" w:customStyle="1" w:styleId="FootnoteTextChar1">
    <w:name w:val="Footnote Text Char1"/>
    <w:basedOn w:val="DefaultParagraphFont"/>
    <w:uiPriority w:val="99"/>
    <w:semiHidden/>
    <w:rsid w:val="00920FCE"/>
    <w:rPr>
      <w:sz w:val="20"/>
      <w:szCs w:val="20"/>
    </w:rPr>
  </w:style>
  <w:style w:type="table" w:styleId="TableGrid">
    <w:name w:val="Table Grid"/>
    <w:basedOn w:val="TableNormal"/>
    <w:uiPriority w:val="59"/>
    <w:rsid w:val="00920FCE"/>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yword">
    <w:name w:val="keyword"/>
    <w:basedOn w:val="DefaultParagraphFont"/>
    <w:rsid w:val="00920FCE"/>
  </w:style>
  <w:style w:type="paragraph" w:styleId="NoSpacing">
    <w:name w:val="No Spacing"/>
    <w:link w:val="NoSpacingChar"/>
    <w:uiPriority w:val="1"/>
    <w:qFormat/>
    <w:rsid w:val="00920FCE"/>
    <w:pPr>
      <w:spacing w:after="0" w:line="240" w:lineRule="auto"/>
    </w:pPr>
    <w:rPr>
      <w:lang w:val="en-US" w:eastAsia="ja-JP"/>
    </w:rPr>
  </w:style>
  <w:style w:type="character" w:customStyle="1" w:styleId="NoSpacingChar">
    <w:name w:val="No Spacing Char"/>
    <w:basedOn w:val="DefaultParagraphFont"/>
    <w:link w:val="NoSpacing"/>
    <w:uiPriority w:val="1"/>
    <w:rsid w:val="00920FCE"/>
    <w:rPr>
      <w:lang w:val="en-US" w:eastAsia="ja-JP"/>
    </w:rPr>
  </w:style>
  <w:style w:type="paragraph" w:styleId="TOC1">
    <w:name w:val="toc 1"/>
    <w:basedOn w:val="Normal"/>
    <w:next w:val="Normal"/>
    <w:autoRedefine/>
    <w:uiPriority w:val="39"/>
    <w:unhideWhenUsed/>
    <w:qFormat/>
    <w:rsid w:val="00920FCE"/>
    <w:pPr>
      <w:spacing w:after="100"/>
    </w:pPr>
    <w:rPr>
      <w:lang w:eastAsia="en-US"/>
    </w:rPr>
  </w:style>
  <w:style w:type="paragraph" w:styleId="TOC2">
    <w:name w:val="toc 2"/>
    <w:basedOn w:val="Normal"/>
    <w:next w:val="Normal"/>
    <w:autoRedefine/>
    <w:uiPriority w:val="39"/>
    <w:unhideWhenUsed/>
    <w:qFormat/>
    <w:rsid w:val="00920FCE"/>
    <w:pPr>
      <w:tabs>
        <w:tab w:val="left" w:pos="960"/>
        <w:tab w:val="right" w:leader="dot" w:pos="8290"/>
      </w:tabs>
      <w:spacing w:after="100"/>
      <w:ind w:left="220"/>
      <w:jc w:val="both"/>
    </w:pPr>
    <w:rPr>
      <w:lang w:eastAsia="en-US"/>
    </w:rPr>
  </w:style>
  <w:style w:type="paragraph" w:styleId="TOC3">
    <w:name w:val="toc 3"/>
    <w:basedOn w:val="Normal"/>
    <w:next w:val="Normal"/>
    <w:autoRedefine/>
    <w:uiPriority w:val="39"/>
    <w:unhideWhenUsed/>
    <w:qFormat/>
    <w:rsid w:val="00920FCE"/>
    <w:pPr>
      <w:spacing w:after="100"/>
      <w:ind w:left="440"/>
    </w:pPr>
    <w:rPr>
      <w:lang w:eastAsia="en-US"/>
    </w:rPr>
  </w:style>
  <w:style w:type="character" w:styleId="Hyperlink">
    <w:name w:val="Hyperlink"/>
    <w:basedOn w:val="DefaultParagraphFont"/>
    <w:uiPriority w:val="99"/>
    <w:unhideWhenUsed/>
    <w:rsid w:val="00920FCE"/>
    <w:rPr>
      <w:color w:val="0563C1" w:themeColor="hyperlink"/>
      <w:u w:val="single"/>
    </w:rPr>
  </w:style>
  <w:style w:type="paragraph" w:customStyle="1" w:styleId="Default">
    <w:name w:val="Default"/>
    <w:rsid w:val="00920FCE"/>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TableofFigures">
    <w:name w:val="table of figures"/>
    <w:basedOn w:val="Normal"/>
    <w:next w:val="Normal"/>
    <w:uiPriority w:val="99"/>
    <w:unhideWhenUsed/>
    <w:rsid w:val="00920FCE"/>
    <w:pPr>
      <w:spacing w:after="0"/>
    </w:pPr>
  </w:style>
  <w:style w:type="table" w:styleId="LightShading">
    <w:name w:val="Light Shading"/>
    <w:basedOn w:val="TableNormal"/>
    <w:uiPriority w:val="60"/>
    <w:rsid w:val="00920F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920FCE"/>
    <w:rPr>
      <w:color w:val="808080"/>
    </w:rPr>
  </w:style>
  <w:style w:type="paragraph" w:styleId="Revision">
    <w:name w:val="Revision"/>
    <w:hidden/>
    <w:uiPriority w:val="99"/>
    <w:semiHidden/>
    <w:rsid w:val="00920FCE"/>
    <w:pPr>
      <w:spacing w:after="0" w:line="240" w:lineRule="auto"/>
    </w:pPr>
  </w:style>
  <w:style w:type="character" w:styleId="IntenseEmphasis">
    <w:name w:val="Intense Emphasis"/>
    <w:basedOn w:val="DefaultParagraphFont"/>
    <w:uiPriority w:val="21"/>
    <w:qFormat/>
    <w:rsid w:val="00920FCE"/>
    <w:rPr>
      <w:i/>
      <w:iCs/>
      <w:color w:val="5B9BD5" w:themeColor="accent1"/>
    </w:rPr>
  </w:style>
  <w:style w:type="table" w:customStyle="1" w:styleId="PlainTable2">
    <w:name w:val="Plain Table 2"/>
    <w:basedOn w:val="TableNormal"/>
    <w:uiPriority w:val="42"/>
    <w:rsid w:val="00920FC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eNormal"/>
    <w:uiPriority w:val="40"/>
    <w:rsid w:val="00920FC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920F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semiHidden/>
    <w:unhideWhenUsed/>
    <w:rsid w:val="00920FCE"/>
    <w:rPr>
      <w:color w:val="2B579A"/>
      <w:shd w:val="clear" w:color="auto" w:fill="E6E6E6"/>
    </w:rPr>
  </w:style>
  <w:style w:type="character" w:customStyle="1" w:styleId="apple-converted-space">
    <w:name w:val="apple-converted-space"/>
    <w:basedOn w:val="DefaultParagraphFont"/>
    <w:rsid w:val="00920FCE"/>
  </w:style>
  <w:style w:type="paragraph" w:styleId="TOCHeading">
    <w:name w:val="TOC Heading"/>
    <w:basedOn w:val="Heading1"/>
    <w:next w:val="Normal"/>
    <w:uiPriority w:val="39"/>
    <w:unhideWhenUsed/>
    <w:qFormat/>
    <w:rsid w:val="00920FCE"/>
    <w:pPr>
      <w:framePr w:wrap="auto" w:vAnchor="margin" w:yAlign="inline"/>
      <w:numPr>
        <w:numId w:val="0"/>
      </w:numPr>
      <w:spacing w:before="240" w:after="0" w:line="259" w:lineRule="auto"/>
      <w:outlineLvl w:val="9"/>
    </w:pPr>
    <w:rPr>
      <w:rFonts w:asciiTheme="majorHAnsi" w:hAnsiTheme="majorHAnsi"/>
      <w:b w:val="0"/>
      <w:color w:val="2E74B5" w:themeColor="accent1" w:themeShade="BF"/>
      <w:sz w:val="32"/>
      <w:lang w:val="en-US" w:eastAsia="en-US"/>
    </w:rPr>
  </w:style>
  <w:style w:type="paragraph" w:styleId="DocumentMap">
    <w:name w:val="Document Map"/>
    <w:basedOn w:val="Normal"/>
    <w:link w:val="DocumentMapChar"/>
    <w:uiPriority w:val="99"/>
    <w:semiHidden/>
    <w:unhideWhenUsed/>
    <w:rsid w:val="00920FCE"/>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20FCE"/>
    <w:rPr>
      <w:rFonts w:ascii="Times New Roman" w:hAnsi="Times New Roman" w:cs="Times New Roman"/>
      <w:sz w:val="24"/>
      <w:szCs w:val="24"/>
    </w:rPr>
  </w:style>
  <w:style w:type="paragraph" w:styleId="TOC4">
    <w:name w:val="toc 4"/>
    <w:basedOn w:val="Normal"/>
    <w:next w:val="Normal"/>
    <w:autoRedefine/>
    <w:uiPriority w:val="39"/>
    <w:unhideWhenUsed/>
    <w:rsid w:val="00920FCE"/>
    <w:pPr>
      <w:spacing w:after="100" w:line="240" w:lineRule="auto"/>
      <w:ind w:left="720"/>
    </w:pPr>
    <w:rPr>
      <w:sz w:val="24"/>
      <w:szCs w:val="24"/>
    </w:rPr>
  </w:style>
  <w:style w:type="paragraph" w:styleId="TOC5">
    <w:name w:val="toc 5"/>
    <w:basedOn w:val="Normal"/>
    <w:next w:val="Normal"/>
    <w:autoRedefine/>
    <w:uiPriority w:val="39"/>
    <w:unhideWhenUsed/>
    <w:rsid w:val="00920FCE"/>
    <w:pPr>
      <w:spacing w:after="100" w:line="240" w:lineRule="auto"/>
      <w:ind w:left="960"/>
    </w:pPr>
    <w:rPr>
      <w:sz w:val="24"/>
      <w:szCs w:val="24"/>
    </w:rPr>
  </w:style>
  <w:style w:type="paragraph" w:styleId="TOC6">
    <w:name w:val="toc 6"/>
    <w:basedOn w:val="Normal"/>
    <w:next w:val="Normal"/>
    <w:autoRedefine/>
    <w:uiPriority w:val="39"/>
    <w:unhideWhenUsed/>
    <w:rsid w:val="00920FCE"/>
    <w:pPr>
      <w:spacing w:after="100" w:line="240" w:lineRule="auto"/>
      <w:ind w:left="1200"/>
    </w:pPr>
    <w:rPr>
      <w:sz w:val="24"/>
      <w:szCs w:val="24"/>
    </w:rPr>
  </w:style>
  <w:style w:type="paragraph" w:styleId="TOC7">
    <w:name w:val="toc 7"/>
    <w:basedOn w:val="Normal"/>
    <w:next w:val="Normal"/>
    <w:autoRedefine/>
    <w:uiPriority w:val="39"/>
    <w:unhideWhenUsed/>
    <w:rsid w:val="00920FCE"/>
    <w:pPr>
      <w:spacing w:after="100" w:line="240" w:lineRule="auto"/>
      <w:ind w:left="1440"/>
    </w:pPr>
    <w:rPr>
      <w:sz w:val="24"/>
      <w:szCs w:val="24"/>
    </w:rPr>
  </w:style>
  <w:style w:type="paragraph" w:styleId="TOC8">
    <w:name w:val="toc 8"/>
    <w:basedOn w:val="Normal"/>
    <w:next w:val="Normal"/>
    <w:autoRedefine/>
    <w:uiPriority w:val="39"/>
    <w:unhideWhenUsed/>
    <w:rsid w:val="00920FCE"/>
    <w:pPr>
      <w:spacing w:after="100" w:line="240" w:lineRule="auto"/>
      <w:ind w:left="1680"/>
    </w:pPr>
    <w:rPr>
      <w:sz w:val="24"/>
      <w:szCs w:val="24"/>
    </w:rPr>
  </w:style>
  <w:style w:type="paragraph" w:styleId="TOC9">
    <w:name w:val="toc 9"/>
    <w:basedOn w:val="Normal"/>
    <w:next w:val="Normal"/>
    <w:autoRedefine/>
    <w:uiPriority w:val="39"/>
    <w:unhideWhenUsed/>
    <w:rsid w:val="00920FCE"/>
    <w:pPr>
      <w:spacing w:after="100" w:line="240" w:lineRule="auto"/>
      <w:ind w:left="1920"/>
    </w:pPr>
    <w:rPr>
      <w:sz w:val="24"/>
      <w:szCs w:val="24"/>
    </w:rPr>
  </w:style>
  <w:style w:type="character" w:styleId="PageNumber">
    <w:name w:val="page number"/>
    <w:basedOn w:val="DefaultParagraphFont"/>
    <w:uiPriority w:val="99"/>
    <w:semiHidden/>
    <w:unhideWhenUsed/>
    <w:rsid w:val="00920FCE"/>
  </w:style>
  <w:style w:type="paragraph" w:customStyle="1" w:styleId="EFCFText">
    <w:name w:val="EFCF_Text"/>
    <w:basedOn w:val="Normal"/>
    <w:qFormat/>
    <w:rsid w:val="00CE4ACA"/>
    <w:pPr>
      <w:spacing w:after="0" w:line="240" w:lineRule="auto"/>
      <w:jc w:val="both"/>
    </w:pPr>
    <w:rPr>
      <w:rFonts w:ascii="Arial" w:eastAsia="Times New Roman" w:hAnsi="Arial" w:cs="Arial"/>
      <w:sz w:val="24"/>
      <w:szCs w:val="24"/>
      <w:lang w:val="en-US" w:eastAsia="en-US"/>
    </w:rPr>
  </w:style>
  <w:style w:type="paragraph" w:styleId="Title">
    <w:name w:val="Title"/>
    <w:basedOn w:val="Normal"/>
    <w:next w:val="Normal"/>
    <w:link w:val="TitleChar"/>
    <w:uiPriority w:val="10"/>
    <w:qFormat/>
    <w:rsid w:val="00CE4AC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E4ACA"/>
    <w:rPr>
      <w:rFonts w:asciiTheme="majorHAnsi" w:eastAsiaTheme="majorEastAsia" w:hAnsiTheme="majorHAnsi" w:cstheme="majorBidi"/>
      <w:color w:val="323E4F" w:themeColor="text2" w:themeShade="BF"/>
      <w:spacing w:val="5"/>
      <w:kern w:val="28"/>
      <w:sz w:val="52"/>
      <w:szCs w:val="52"/>
    </w:rPr>
  </w:style>
  <w:style w:type="character" w:styleId="FootnoteReference">
    <w:name w:val="footnote reference"/>
    <w:basedOn w:val="DefaultParagraphFont"/>
    <w:uiPriority w:val="99"/>
    <w:semiHidden/>
    <w:unhideWhenUsed/>
    <w:rsid w:val="005A7438"/>
    <w:rPr>
      <w:vertAlign w:val="superscript"/>
    </w:rPr>
  </w:style>
  <w:style w:type="paragraph" w:styleId="EndnoteText">
    <w:name w:val="endnote text"/>
    <w:basedOn w:val="Normal"/>
    <w:link w:val="EndnoteTextChar"/>
    <w:uiPriority w:val="99"/>
    <w:semiHidden/>
    <w:unhideWhenUsed/>
    <w:rsid w:val="005A74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7438"/>
    <w:rPr>
      <w:sz w:val="20"/>
      <w:szCs w:val="20"/>
    </w:rPr>
  </w:style>
  <w:style w:type="character" w:styleId="EndnoteReference">
    <w:name w:val="endnote reference"/>
    <w:basedOn w:val="DefaultParagraphFont"/>
    <w:uiPriority w:val="99"/>
    <w:semiHidden/>
    <w:unhideWhenUsed/>
    <w:rsid w:val="005A74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57">
      <w:bodyDiv w:val="1"/>
      <w:marLeft w:val="0"/>
      <w:marRight w:val="0"/>
      <w:marTop w:val="0"/>
      <w:marBottom w:val="0"/>
      <w:divBdr>
        <w:top w:val="none" w:sz="0" w:space="0" w:color="auto"/>
        <w:left w:val="none" w:sz="0" w:space="0" w:color="auto"/>
        <w:bottom w:val="none" w:sz="0" w:space="0" w:color="auto"/>
        <w:right w:val="none" w:sz="0" w:space="0" w:color="auto"/>
      </w:divBdr>
    </w:div>
    <w:div w:id="1326562">
      <w:bodyDiv w:val="1"/>
      <w:marLeft w:val="0"/>
      <w:marRight w:val="0"/>
      <w:marTop w:val="0"/>
      <w:marBottom w:val="0"/>
      <w:divBdr>
        <w:top w:val="none" w:sz="0" w:space="0" w:color="auto"/>
        <w:left w:val="none" w:sz="0" w:space="0" w:color="auto"/>
        <w:bottom w:val="none" w:sz="0" w:space="0" w:color="auto"/>
        <w:right w:val="none" w:sz="0" w:space="0" w:color="auto"/>
      </w:divBdr>
    </w:div>
    <w:div w:id="2052222">
      <w:bodyDiv w:val="1"/>
      <w:marLeft w:val="0"/>
      <w:marRight w:val="0"/>
      <w:marTop w:val="0"/>
      <w:marBottom w:val="0"/>
      <w:divBdr>
        <w:top w:val="none" w:sz="0" w:space="0" w:color="auto"/>
        <w:left w:val="none" w:sz="0" w:space="0" w:color="auto"/>
        <w:bottom w:val="none" w:sz="0" w:space="0" w:color="auto"/>
        <w:right w:val="none" w:sz="0" w:space="0" w:color="auto"/>
      </w:divBdr>
    </w:div>
    <w:div w:id="3749601">
      <w:bodyDiv w:val="1"/>
      <w:marLeft w:val="0"/>
      <w:marRight w:val="0"/>
      <w:marTop w:val="0"/>
      <w:marBottom w:val="0"/>
      <w:divBdr>
        <w:top w:val="none" w:sz="0" w:space="0" w:color="auto"/>
        <w:left w:val="none" w:sz="0" w:space="0" w:color="auto"/>
        <w:bottom w:val="none" w:sz="0" w:space="0" w:color="auto"/>
        <w:right w:val="none" w:sz="0" w:space="0" w:color="auto"/>
      </w:divBdr>
    </w:div>
    <w:div w:id="3871327">
      <w:bodyDiv w:val="1"/>
      <w:marLeft w:val="0"/>
      <w:marRight w:val="0"/>
      <w:marTop w:val="0"/>
      <w:marBottom w:val="0"/>
      <w:divBdr>
        <w:top w:val="none" w:sz="0" w:space="0" w:color="auto"/>
        <w:left w:val="none" w:sz="0" w:space="0" w:color="auto"/>
        <w:bottom w:val="none" w:sz="0" w:space="0" w:color="auto"/>
        <w:right w:val="none" w:sz="0" w:space="0" w:color="auto"/>
      </w:divBdr>
    </w:div>
    <w:div w:id="4328074">
      <w:bodyDiv w:val="1"/>
      <w:marLeft w:val="0"/>
      <w:marRight w:val="0"/>
      <w:marTop w:val="0"/>
      <w:marBottom w:val="0"/>
      <w:divBdr>
        <w:top w:val="none" w:sz="0" w:space="0" w:color="auto"/>
        <w:left w:val="none" w:sz="0" w:space="0" w:color="auto"/>
        <w:bottom w:val="none" w:sz="0" w:space="0" w:color="auto"/>
        <w:right w:val="none" w:sz="0" w:space="0" w:color="auto"/>
      </w:divBdr>
    </w:div>
    <w:div w:id="5207406">
      <w:bodyDiv w:val="1"/>
      <w:marLeft w:val="0"/>
      <w:marRight w:val="0"/>
      <w:marTop w:val="0"/>
      <w:marBottom w:val="0"/>
      <w:divBdr>
        <w:top w:val="none" w:sz="0" w:space="0" w:color="auto"/>
        <w:left w:val="none" w:sz="0" w:space="0" w:color="auto"/>
        <w:bottom w:val="none" w:sz="0" w:space="0" w:color="auto"/>
        <w:right w:val="none" w:sz="0" w:space="0" w:color="auto"/>
      </w:divBdr>
    </w:div>
    <w:div w:id="5788480">
      <w:bodyDiv w:val="1"/>
      <w:marLeft w:val="0"/>
      <w:marRight w:val="0"/>
      <w:marTop w:val="0"/>
      <w:marBottom w:val="0"/>
      <w:divBdr>
        <w:top w:val="none" w:sz="0" w:space="0" w:color="auto"/>
        <w:left w:val="none" w:sz="0" w:space="0" w:color="auto"/>
        <w:bottom w:val="none" w:sz="0" w:space="0" w:color="auto"/>
        <w:right w:val="none" w:sz="0" w:space="0" w:color="auto"/>
      </w:divBdr>
    </w:div>
    <w:div w:id="5980784">
      <w:bodyDiv w:val="1"/>
      <w:marLeft w:val="0"/>
      <w:marRight w:val="0"/>
      <w:marTop w:val="0"/>
      <w:marBottom w:val="0"/>
      <w:divBdr>
        <w:top w:val="none" w:sz="0" w:space="0" w:color="auto"/>
        <w:left w:val="none" w:sz="0" w:space="0" w:color="auto"/>
        <w:bottom w:val="none" w:sz="0" w:space="0" w:color="auto"/>
        <w:right w:val="none" w:sz="0" w:space="0" w:color="auto"/>
      </w:divBdr>
    </w:div>
    <w:div w:id="5989145">
      <w:bodyDiv w:val="1"/>
      <w:marLeft w:val="0"/>
      <w:marRight w:val="0"/>
      <w:marTop w:val="0"/>
      <w:marBottom w:val="0"/>
      <w:divBdr>
        <w:top w:val="none" w:sz="0" w:space="0" w:color="auto"/>
        <w:left w:val="none" w:sz="0" w:space="0" w:color="auto"/>
        <w:bottom w:val="none" w:sz="0" w:space="0" w:color="auto"/>
        <w:right w:val="none" w:sz="0" w:space="0" w:color="auto"/>
      </w:divBdr>
    </w:div>
    <w:div w:id="7368406">
      <w:bodyDiv w:val="1"/>
      <w:marLeft w:val="0"/>
      <w:marRight w:val="0"/>
      <w:marTop w:val="0"/>
      <w:marBottom w:val="0"/>
      <w:divBdr>
        <w:top w:val="none" w:sz="0" w:space="0" w:color="auto"/>
        <w:left w:val="none" w:sz="0" w:space="0" w:color="auto"/>
        <w:bottom w:val="none" w:sz="0" w:space="0" w:color="auto"/>
        <w:right w:val="none" w:sz="0" w:space="0" w:color="auto"/>
      </w:divBdr>
    </w:div>
    <w:div w:id="7947461">
      <w:bodyDiv w:val="1"/>
      <w:marLeft w:val="0"/>
      <w:marRight w:val="0"/>
      <w:marTop w:val="0"/>
      <w:marBottom w:val="0"/>
      <w:divBdr>
        <w:top w:val="none" w:sz="0" w:space="0" w:color="auto"/>
        <w:left w:val="none" w:sz="0" w:space="0" w:color="auto"/>
        <w:bottom w:val="none" w:sz="0" w:space="0" w:color="auto"/>
        <w:right w:val="none" w:sz="0" w:space="0" w:color="auto"/>
      </w:divBdr>
    </w:div>
    <w:div w:id="9568823">
      <w:bodyDiv w:val="1"/>
      <w:marLeft w:val="0"/>
      <w:marRight w:val="0"/>
      <w:marTop w:val="0"/>
      <w:marBottom w:val="0"/>
      <w:divBdr>
        <w:top w:val="none" w:sz="0" w:space="0" w:color="auto"/>
        <w:left w:val="none" w:sz="0" w:space="0" w:color="auto"/>
        <w:bottom w:val="none" w:sz="0" w:space="0" w:color="auto"/>
        <w:right w:val="none" w:sz="0" w:space="0" w:color="auto"/>
      </w:divBdr>
    </w:div>
    <w:div w:id="9574979">
      <w:bodyDiv w:val="1"/>
      <w:marLeft w:val="0"/>
      <w:marRight w:val="0"/>
      <w:marTop w:val="0"/>
      <w:marBottom w:val="0"/>
      <w:divBdr>
        <w:top w:val="none" w:sz="0" w:space="0" w:color="auto"/>
        <w:left w:val="none" w:sz="0" w:space="0" w:color="auto"/>
        <w:bottom w:val="none" w:sz="0" w:space="0" w:color="auto"/>
        <w:right w:val="none" w:sz="0" w:space="0" w:color="auto"/>
      </w:divBdr>
    </w:div>
    <w:div w:id="10382746">
      <w:bodyDiv w:val="1"/>
      <w:marLeft w:val="0"/>
      <w:marRight w:val="0"/>
      <w:marTop w:val="0"/>
      <w:marBottom w:val="0"/>
      <w:divBdr>
        <w:top w:val="none" w:sz="0" w:space="0" w:color="auto"/>
        <w:left w:val="none" w:sz="0" w:space="0" w:color="auto"/>
        <w:bottom w:val="none" w:sz="0" w:space="0" w:color="auto"/>
        <w:right w:val="none" w:sz="0" w:space="0" w:color="auto"/>
      </w:divBdr>
    </w:div>
    <w:div w:id="10643096">
      <w:bodyDiv w:val="1"/>
      <w:marLeft w:val="0"/>
      <w:marRight w:val="0"/>
      <w:marTop w:val="0"/>
      <w:marBottom w:val="0"/>
      <w:divBdr>
        <w:top w:val="none" w:sz="0" w:space="0" w:color="auto"/>
        <w:left w:val="none" w:sz="0" w:space="0" w:color="auto"/>
        <w:bottom w:val="none" w:sz="0" w:space="0" w:color="auto"/>
        <w:right w:val="none" w:sz="0" w:space="0" w:color="auto"/>
      </w:divBdr>
    </w:div>
    <w:div w:id="11340736">
      <w:bodyDiv w:val="1"/>
      <w:marLeft w:val="0"/>
      <w:marRight w:val="0"/>
      <w:marTop w:val="0"/>
      <w:marBottom w:val="0"/>
      <w:divBdr>
        <w:top w:val="none" w:sz="0" w:space="0" w:color="auto"/>
        <w:left w:val="none" w:sz="0" w:space="0" w:color="auto"/>
        <w:bottom w:val="none" w:sz="0" w:space="0" w:color="auto"/>
        <w:right w:val="none" w:sz="0" w:space="0" w:color="auto"/>
      </w:divBdr>
    </w:div>
    <w:div w:id="13118852">
      <w:bodyDiv w:val="1"/>
      <w:marLeft w:val="0"/>
      <w:marRight w:val="0"/>
      <w:marTop w:val="0"/>
      <w:marBottom w:val="0"/>
      <w:divBdr>
        <w:top w:val="none" w:sz="0" w:space="0" w:color="auto"/>
        <w:left w:val="none" w:sz="0" w:space="0" w:color="auto"/>
        <w:bottom w:val="none" w:sz="0" w:space="0" w:color="auto"/>
        <w:right w:val="none" w:sz="0" w:space="0" w:color="auto"/>
      </w:divBdr>
    </w:div>
    <w:div w:id="13848066">
      <w:bodyDiv w:val="1"/>
      <w:marLeft w:val="0"/>
      <w:marRight w:val="0"/>
      <w:marTop w:val="0"/>
      <w:marBottom w:val="0"/>
      <w:divBdr>
        <w:top w:val="none" w:sz="0" w:space="0" w:color="auto"/>
        <w:left w:val="none" w:sz="0" w:space="0" w:color="auto"/>
        <w:bottom w:val="none" w:sz="0" w:space="0" w:color="auto"/>
        <w:right w:val="none" w:sz="0" w:space="0" w:color="auto"/>
      </w:divBdr>
    </w:div>
    <w:div w:id="14231438">
      <w:bodyDiv w:val="1"/>
      <w:marLeft w:val="0"/>
      <w:marRight w:val="0"/>
      <w:marTop w:val="0"/>
      <w:marBottom w:val="0"/>
      <w:divBdr>
        <w:top w:val="none" w:sz="0" w:space="0" w:color="auto"/>
        <w:left w:val="none" w:sz="0" w:space="0" w:color="auto"/>
        <w:bottom w:val="none" w:sz="0" w:space="0" w:color="auto"/>
        <w:right w:val="none" w:sz="0" w:space="0" w:color="auto"/>
      </w:divBdr>
    </w:div>
    <w:div w:id="14498559">
      <w:bodyDiv w:val="1"/>
      <w:marLeft w:val="0"/>
      <w:marRight w:val="0"/>
      <w:marTop w:val="0"/>
      <w:marBottom w:val="0"/>
      <w:divBdr>
        <w:top w:val="none" w:sz="0" w:space="0" w:color="auto"/>
        <w:left w:val="none" w:sz="0" w:space="0" w:color="auto"/>
        <w:bottom w:val="none" w:sz="0" w:space="0" w:color="auto"/>
        <w:right w:val="none" w:sz="0" w:space="0" w:color="auto"/>
      </w:divBdr>
    </w:div>
    <w:div w:id="15618106">
      <w:bodyDiv w:val="1"/>
      <w:marLeft w:val="0"/>
      <w:marRight w:val="0"/>
      <w:marTop w:val="0"/>
      <w:marBottom w:val="0"/>
      <w:divBdr>
        <w:top w:val="none" w:sz="0" w:space="0" w:color="auto"/>
        <w:left w:val="none" w:sz="0" w:space="0" w:color="auto"/>
        <w:bottom w:val="none" w:sz="0" w:space="0" w:color="auto"/>
        <w:right w:val="none" w:sz="0" w:space="0" w:color="auto"/>
      </w:divBdr>
    </w:div>
    <w:div w:id="16472213">
      <w:bodyDiv w:val="1"/>
      <w:marLeft w:val="0"/>
      <w:marRight w:val="0"/>
      <w:marTop w:val="0"/>
      <w:marBottom w:val="0"/>
      <w:divBdr>
        <w:top w:val="none" w:sz="0" w:space="0" w:color="auto"/>
        <w:left w:val="none" w:sz="0" w:space="0" w:color="auto"/>
        <w:bottom w:val="none" w:sz="0" w:space="0" w:color="auto"/>
        <w:right w:val="none" w:sz="0" w:space="0" w:color="auto"/>
      </w:divBdr>
    </w:div>
    <w:div w:id="16544947">
      <w:bodyDiv w:val="1"/>
      <w:marLeft w:val="0"/>
      <w:marRight w:val="0"/>
      <w:marTop w:val="0"/>
      <w:marBottom w:val="0"/>
      <w:divBdr>
        <w:top w:val="none" w:sz="0" w:space="0" w:color="auto"/>
        <w:left w:val="none" w:sz="0" w:space="0" w:color="auto"/>
        <w:bottom w:val="none" w:sz="0" w:space="0" w:color="auto"/>
        <w:right w:val="none" w:sz="0" w:space="0" w:color="auto"/>
      </w:divBdr>
    </w:div>
    <w:div w:id="16587390">
      <w:bodyDiv w:val="1"/>
      <w:marLeft w:val="0"/>
      <w:marRight w:val="0"/>
      <w:marTop w:val="0"/>
      <w:marBottom w:val="0"/>
      <w:divBdr>
        <w:top w:val="none" w:sz="0" w:space="0" w:color="auto"/>
        <w:left w:val="none" w:sz="0" w:space="0" w:color="auto"/>
        <w:bottom w:val="none" w:sz="0" w:space="0" w:color="auto"/>
        <w:right w:val="none" w:sz="0" w:space="0" w:color="auto"/>
      </w:divBdr>
    </w:div>
    <w:div w:id="18749945">
      <w:bodyDiv w:val="1"/>
      <w:marLeft w:val="0"/>
      <w:marRight w:val="0"/>
      <w:marTop w:val="0"/>
      <w:marBottom w:val="0"/>
      <w:divBdr>
        <w:top w:val="none" w:sz="0" w:space="0" w:color="auto"/>
        <w:left w:val="none" w:sz="0" w:space="0" w:color="auto"/>
        <w:bottom w:val="none" w:sz="0" w:space="0" w:color="auto"/>
        <w:right w:val="none" w:sz="0" w:space="0" w:color="auto"/>
      </w:divBdr>
    </w:div>
    <w:div w:id="19549987">
      <w:bodyDiv w:val="1"/>
      <w:marLeft w:val="0"/>
      <w:marRight w:val="0"/>
      <w:marTop w:val="0"/>
      <w:marBottom w:val="0"/>
      <w:divBdr>
        <w:top w:val="none" w:sz="0" w:space="0" w:color="auto"/>
        <w:left w:val="none" w:sz="0" w:space="0" w:color="auto"/>
        <w:bottom w:val="none" w:sz="0" w:space="0" w:color="auto"/>
        <w:right w:val="none" w:sz="0" w:space="0" w:color="auto"/>
      </w:divBdr>
    </w:div>
    <w:div w:id="20597265">
      <w:bodyDiv w:val="1"/>
      <w:marLeft w:val="0"/>
      <w:marRight w:val="0"/>
      <w:marTop w:val="0"/>
      <w:marBottom w:val="0"/>
      <w:divBdr>
        <w:top w:val="none" w:sz="0" w:space="0" w:color="auto"/>
        <w:left w:val="none" w:sz="0" w:space="0" w:color="auto"/>
        <w:bottom w:val="none" w:sz="0" w:space="0" w:color="auto"/>
        <w:right w:val="none" w:sz="0" w:space="0" w:color="auto"/>
      </w:divBdr>
    </w:div>
    <w:div w:id="21592155">
      <w:bodyDiv w:val="1"/>
      <w:marLeft w:val="0"/>
      <w:marRight w:val="0"/>
      <w:marTop w:val="0"/>
      <w:marBottom w:val="0"/>
      <w:divBdr>
        <w:top w:val="none" w:sz="0" w:space="0" w:color="auto"/>
        <w:left w:val="none" w:sz="0" w:space="0" w:color="auto"/>
        <w:bottom w:val="none" w:sz="0" w:space="0" w:color="auto"/>
        <w:right w:val="none" w:sz="0" w:space="0" w:color="auto"/>
      </w:divBdr>
    </w:div>
    <w:div w:id="24642010">
      <w:bodyDiv w:val="1"/>
      <w:marLeft w:val="0"/>
      <w:marRight w:val="0"/>
      <w:marTop w:val="0"/>
      <w:marBottom w:val="0"/>
      <w:divBdr>
        <w:top w:val="none" w:sz="0" w:space="0" w:color="auto"/>
        <w:left w:val="none" w:sz="0" w:space="0" w:color="auto"/>
        <w:bottom w:val="none" w:sz="0" w:space="0" w:color="auto"/>
        <w:right w:val="none" w:sz="0" w:space="0" w:color="auto"/>
      </w:divBdr>
    </w:div>
    <w:div w:id="25840626">
      <w:bodyDiv w:val="1"/>
      <w:marLeft w:val="0"/>
      <w:marRight w:val="0"/>
      <w:marTop w:val="0"/>
      <w:marBottom w:val="0"/>
      <w:divBdr>
        <w:top w:val="none" w:sz="0" w:space="0" w:color="auto"/>
        <w:left w:val="none" w:sz="0" w:space="0" w:color="auto"/>
        <w:bottom w:val="none" w:sz="0" w:space="0" w:color="auto"/>
        <w:right w:val="none" w:sz="0" w:space="0" w:color="auto"/>
      </w:divBdr>
    </w:div>
    <w:div w:id="26220398">
      <w:bodyDiv w:val="1"/>
      <w:marLeft w:val="0"/>
      <w:marRight w:val="0"/>
      <w:marTop w:val="0"/>
      <w:marBottom w:val="0"/>
      <w:divBdr>
        <w:top w:val="none" w:sz="0" w:space="0" w:color="auto"/>
        <w:left w:val="none" w:sz="0" w:space="0" w:color="auto"/>
        <w:bottom w:val="none" w:sz="0" w:space="0" w:color="auto"/>
        <w:right w:val="none" w:sz="0" w:space="0" w:color="auto"/>
      </w:divBdr>
    </w:div>
    <w:div w:id="28574715">
      <w:bodyDiv w:val="1"/>
      <w:marLeft w:val="0"/>
      <w:marRight w:val="0"/>
      <w:marTop w:val="0"/>
      <w:marBottom w:val="0"/>
      <w:divBdr>
        <w:top w:val="none" w:sz="0" w:space="0" w:color="auto"/>
        <w:left w:val="none" w:sz="0" w:space="0" w:color="auto"/>
        <w:bottom w:val="none" w:sz="0" w:space="0" w:color="auto"/>
        <w:right w:val="none" w:sz="0" w:space="0" w:color="auto"/>
      </w:divBdr>
    </w:div>
    <w:div w:id="29032455">
      <w:bodyDiv w:val="1"/>
      <w:marLeft w:val="0"/>
      <w:marRight w:val="0"/>
      <w:marTop w:val="0"/>
      <w:marBottom w:val="0"/>
      <w:divBdr>
        <w:top w:val="none" w:sz="0" w:space="0" w:color="auto"/>
        <w:left w:val="none" w:sz="0" w:space="0" w:color="auto"/>
        <w:bottom w:val="none" w:sz="0" w:space="0" w:color="auto"/>
        <w:right w:val="none" w:sz="0" w:space="0" w:color="auto"/>
      </w:divBdr>
    </w:div>
    <w:div w:id="29846112">
      <w:bodyDiv w:val="1"/>
      <w:marLeft w:val="0"/>
      <w:marRight w:val="0"/>
      <w:marTop w:val="0"/>
      <w:marBottom w:val="0"/>
      <w:divBdr>
        <w:top w:val="none" w:sz="0" w:space="0" w:color="auto"/>
        <w:left w:val="none" w:sz="0" w:space="0" w:color="auto"/>
        <w:bottom w:val="none" w:sz="0" w:space="0" w:color="auto"/>
        <w:right w:val="none" w:sz="0" w:space="0" w:color="auto"/>
      </w:divBdr>
    </w:div>
    <w:div w:id="30692376">
      <w:bodyDiv w:val="1"/>
      <w:marLeft w:val="0"/>
      <w:marRight w:val="0"/>
      <w:marTop w:val="0"/>
      <w:marBottom w:val="0"/>
      <w:divBdr>
        <w:top w:val="none" w:sz="0" w:space="0" w:color="auto"/>
        <w:left w:val="none" w:sz="0" w:space="0" w:color="auto"/>
        <w:bottom w:val="none" w:sz="0" w:space="0" w:color="auto"/>
        <w:right w:val="none" w:sz="0" w:space="0" w:color="auto"/>
      </w:divBdr>
    </w:div>
    <w:div w:id="34501436">
      <w:bodyDiv w:val="1"/>
      <w:marLeft w:val="0"/>
      <w:marRight w:val="0"/>
      <w:marTop w:val="0"/>
      <w:marBottom w:val="0"/>
      <w:divBdr>
        <w:top w:val="none" w:sz="0" w:space="0" w:color="auto"/>
        <w:left w:val="none" w:sz="0" w:space="0" w:color="auto"/>
        <w:bottom w:val="none" w:sz="0" w:space="0" w:color="auto"/>
        <w:right w:val="none" w:sz="0" w:space="0" w:color="auto"/>
      </w:divBdr>
    </w:div>
    <w:div w:id="35130413">
      <w:bodyDiv w:val="1"/>
      <w:marLeft w:val="0"/>
      <w:marRight w:val="0"/>
      <w:marTop w:val="0"/>
      <w:marBottom w:val="0"/>
      <w:divBdr>
        <w:top w:val="none" w:sz="0" w:space="0" w:color="auto"/>
        <w:left w:val="none" w:sz="0" w:space="0" w:color="auto"/>
        <w:bottom w:val="none" w:sz="0" w:space="0" w:color="auto"/>
        <w:right w:val="none" w:sz="0" w:space="0" w:color="auto"/>
      </w:divBdr>
    </w:div>
    <w:div w:id="36779609">
      <w:bodyDiv w:val="1"/>
      <w:marLeft w:val="0"/>
      <w:marRight w:val="0"/>
      <w:marTop w:val="0"/>
      <w:marBottom w:val="0"/>
      <w:divBdr>
        <w:top w:val="none" w:sz="0" w:space="0" w:color="auto"/>
        <w:left w:val="none" w:sz="0" w:space="0" w:color="auto"/>
        <w:bottom w:val="none" w:sz="0" w:space="0" w:color="auto"/>
        <w:right w:val="none" w:sz="0" w:space="0" w:color="auto"/>
      </w:divBdr>
    </w:div>
    <w:div w:id="37432634">
      <w:bodyDiv w:val="1"/>
      <w:marLeft w:val="0"/>
      <w:marRight w:val="0"/>
      <w:marTop w:val="0"/>
      <w:marBottom w:val="0"/>
      <w:divBdr>
        <w:top w:val="none" w:sz="0" w:space="0" w:color="auto"/>
        <w:left w:val="none" w:sz="0" w:space="0" w:color="auto"/>
        <w:bottom w:val="none" w:sz="0" w:space="0" w:color="auto"/>
        <w:right w:val="none" w:sz="0" w:space="0" w:color="auto"/>
      </w:divBdr>
    </w:div>
    <w:div w:id="37510151">
      <w:bodyDiv w:val="1"/>
      <w:marLeft w:val="0"/>
      <w:marRight w:val="0"/>
      <w:marTop w:val="0"/>
      <w:marBottom w:val="0"/>
      <w:divBdr>
        <w:top w:val="none" w:sz="0" w:space="0" w:color="auto"/>
        <w:left w:val="none" w:sz="0" w:space="0" w:color="auto"/>
        <w:bottom w:val="none" w:sz="0" w:space="0" w:color="auto"/>
        <w:right w:val="none" w:sz="0" w:space="0" w:color="auto"/>
      </w:divBdr>
    </w:div>
    <w:div w:id="39211268">
      <w:bodyDiv w:val="1"/>
      <w:marLeft w:val="0"/>
      <w:marRight w:val="0"/>
      <w:marTop w:val="0"/>
      <w:marBottom w:val="0"/>
      <w:divBdr>
        <w:top w:val="none" w:sz="0" w:space="0" w:color="auto"/>
        <w:left w:val="none" w:sz="0" w:space="0" w:color="auto"/>
        <w:bottom w:val="none" w:sz="0" w:space="0" w:color="auto"/>
        <w:right w:val="none" w:sz="0" w:space="0" w:color="auto"/>
      </w:divBdr>
    </w:div>
    <w:div w:id="39257045">
      <w:bodyDiv w:val="1"/>
      <w:marLeft w:val="0"/>
      <w:marRight w:val="0"/>
      <w:marTop w:val="0"/>
      <w:marBottom w:val="0"/>
      <w:divBdr>
        <w:top w:val="none" w:sz="0" w:space="0" w:color="auto"/>
        <w:left w:val="none" w:sz="0" w:space="0" w:color="auto"/>
        <w:bottom w:val="none" w:sz="0" w:space="0" w:color="auto"/>
        <w:right w:val="none" w:sz="0" w:space="0" w:color="auto"/>
      </w:divBdr>
    </w:div>
    <w:div w:id="40445589">
      <w:bodyDiv w:val="1"/>
      <w:marLeft w:val="0"/>
      <w:marRight w:val="0"/>
      <w:marTop w:val="0"/>
      <w:marBottom w:val="0"/>
      <w:divBdr>
        <w:top w:val="none" w:sz="0" w:space="0" w:color="auto"/>
        <w:left w:val="none" w:sz="0" w:space="0" w:color="auto"/>
        <w:bottom w:val="none" w:sz="0" w:space="0" w:color="auto"/>
        <w:right w:val="none" w:sz="0" w:space="0" w:color="auto"/>
      </w:divBdr>
    </w:div>
    <w:div w:id="40635416">
      <w:bodyDiv w:val="1"/>
      <w:marLeft w:val="0"/>
      <w:marRight w:val="0"/>
      <w:marTop w:val="0"/>
      <w:marBottom w:val="0"/>
      <w:divBdr>
        <w:top w:val="none" w:sz="0" w:space="0" w:color="auto"/>
        <w:left w:val="none" w:sz="0" w:space="0" w:color="auto"/>
        <w:bottom w:val="none" w:sz="0" w:space="0" w:color="auto"/>
        <w:right w:val="none" w:sz="0" w:space="0" w:color="auto"/>
      </w:divBdr>
    </w:div>
    <w:div w:id="41560481">
      <w:bodyDiv w:val="1"/>
      <w:marLeft w:val="0"/>
      <w:marRight w:val="0"/>
      <w:marTop w:val="0"/>
      <w:marBottom w:val="0"/>
      <w:divBdr>
        <w:top w:val="none" w:sz="0" w:space="0" w:color="auto"/>
        <w:left w:val="none" w:sz="0" w:space="0" w:color="auto"/>
        <w:bottom w:val="none" w:sz="0" w:space="0" w:color="auto"/>
        <w:right w:val="none" w:sz="0" w:space="0" w:color="auto"/>
      </w:divBdr>
    </w:div>
    <w:div w:id="42289078">
      <w:bodyDiv w:val="1"/>
      <w:marLeft w:val="0"/>
      <w:marRight w:val="0"/>
      <w:marTop w:val="0"/>
      <w:marBottom w:val="0"/>
      <w:divBdr>
        <w:top w:val="none" w:sz="0" w:space="0" w:color="auto"/>
        <w:left w:val="none" w:sz="0" w:space="0" w:color="auto"/>
        <w:bottom w:val="none" w:sz="0" w:space="0" w:color="auto"/>
        <w:right w:val="none" w:sz="0" w:space="0" w:color="auto"/>
      </w:divBdr>
    </w:div>
    <w:div w:id="42681635">
      <w:bodyDiv w:val="1"/>
      <w:marLeft w:val="0"/>
      <w:marRight w:val="0"/>
      <w:marTop w:val="0"/>
      <w:marBottom w:val="0"/>
      <w:divBdr>
        <w:top w:val="none" w:sz="0" w:space="0" w:color="auto"/>
        <w:left w:val="none" w:sz="0" w:space="0" w:color="auto"/>
        <w:bottom w:val="none" w:sz="0" w:space="0" w:color="auto"/>
        <w:right w:val="none" w:sz="0" w:space="0" w:color="auto"/>
      </w:divBdr>
    </w:div>
    <w:div w:id="44256526">
      <w:bodyDiv w:val="1"/>
      <w:marLeft w:val="0"/>
      <w:marRight w:val="0"/>
      <w:marTop w:val="0"/>
      <w:marBottom w:val="0"/>
      <w:divBdr>
        <w:top w:val="none" w:sz="0" w:space="0" w:color="auto"/>
        <w:left w:val="none" w:sz="0" w:space="0" w:color="auto"/>
        <w:bottom w:val="none" w:sz="0" w:space="0" w:color="auto"/>
        <w:right w:val="none" w:sz="0" w:space="0" w:color="auto"/>
      </w:divBdr>
    </w:div>
    <w:div w:id="44644671">
      <w:bodyDiv w:val="1"/>
      <w:marLeft w:val="0"/>
      <w:marRight w:val="0"/>
      <w:marTop w:val="0"/>
      <w:marBottom w:val="0"/>
      <w:divBdr>
        <w:top w:val="none" w:sz="0" w:space="0" w:color="auto"/>
        <w:left w:val="none" w:sz="0" w:space="0" w:color="auto"/>
        <w:bottom w:val="none" w:sz="0" w:space="0" w:color="auto"/>
        <w:right w:val="none" w:sz="0" w:space="0" w:color="auto"/>
      </w:divBdr>
    </w:div>
    <w:div w:id="44838643">
      <w:bodyDiv w:val="1"/>
      <w:marLeft w:val="0"/>
      <w:marRight w:val="0"/>
      <w:marTop w:val="0"/>
      <w:marBottom w:val="0"/>
      <w:divBdr>
        <w:top w:val="none" w:sz="0" w:space="0" w:color="auto"/>
        <w:left w:val="none" w:sz="0" w:space="0" w:color="auto"/>
        <w:bottom w:val="none" w:sz="0" w:space="0" w:color="auto"/>
        <w:right w:val="none" w:sz="0" w:space="0" w:color="auto"/>
      </w:divBdr>
    </w:div>
    <w:div w:id="46270997">
      <w:bodyDiv w:val="1"/>
      <w:marLeft w:val="0"/>
      <w:marRight w:val="0"/>
      <w:marTop w:val="0"/>
      <w:marBottom w:val="0"/>
      <w:divBdr>
        <w:top w:val="none" w:sz="0" w:space="0" w:color="auto"/>
        <w:left w:val="none" w:sz="0" w:space="0" w:color="auto"/>
        <w:bottom w:val="none" w:sz="0" w:space="0" w:color="auto"/>
        <w:right w:val="none" w:sz="0" w:space="0" w:color="auto"/>
      </w:divBdr>
    </w:div>
    <w:div w:id="46803861">
      <w:bodyDiv w:val="1"/>
      <w:marLeft w:val="0"/>
      <w:marRight w:val="0"/>
      <w:marTop w:val="0"/>
      <w:marBottom w:val="0"/>
      <w:divBdr>
        <w:top w:val="none" w:sz="0" w:space="0" w:color="auto"/>
        <w:left w:val="none" w:sz="0" w:space="0" w:color="auto"/>
        <w:bottom w:val="none" w:sz="0" w:space="0" w:color="auto"/>
        <w:right w:val="none" w:sz="0" w:space="0" w:color="auto"/>
      </w:divBdr>
    </w:div>
    <w:div w:id="47731585">
      <w:bodyDiv w:val="1"/>
      <w:marLeft w:val="0"/>
      <w:marRight w:val="0"/>
      <w:marTop w:val="0"/>
      <w:marBottom w:val="0"/>
      <w:divBdr>
        <w:top w:val="none" w:sz="0" w:space="0" w:color="auto"/>
        <w:left w:val="none" w:sz="0" w:space="0" w:color="auto"/>
        <w:bottom w:val="none" w:sz="0" w:space="0" w:color="auto"/>
        <w:right w:val="none" w:sz="0" w:space="0" w:color="auto"/>
      </w:divBdr>
    </w:div>
    <w:div w:id="47993677">
      <w:bodyDiv w:val="1"/>
      <w:marLeft w:val="0"/>
      <w:marRight w:val="0"/>
      <w:marTop w:val="0"/>
      <w:marBottom w:val="0"/>
      <w:divBdr>
        <w:top w:val="none" w:sz="0" w:space="0" w:color="auto"/>
        <w:left w:val="none" w:sz="0" w:space="0" w:color="auto"/>
        <w:bottom w:val="none" w:sz="0" w:space="0" w:color="auto"/>
        <w:right w:val="none" w:sz="0" w:space="0" w:color="auto"/>
      </w:divBdr>
    </w:div>
    <w:div w:id="48457940">
      <w:bodyDiv w:val="1"/>
      <w:marLeft w:val="0"/>
      <w:marRight w:val="0"/>
      <w:marTop w:val="0"/>
      <w:marBottom w:val="0"/>
      <w:divBdr>
        <w:top w:val="none" w:sz="0" w:space="0" w:color="auto"/>
        <w:left w:val="none" w:sz="0" w:space="0" w:color="auto"/>
        <w:bottom w:val="none" w:sz="0" w:space="0" w:color="auto"/>
        <w:right w:val="none" w:sz="0" w:space="0" w:color="auto"/>
      </w:divBdr>
    </w:div>
    <w:div w:id="48697537">
      <w:bodyDiv w:val="1"/>
      <w:marLeft w:val="0"/>
      <w:marRight w:val="0"/>
      <w:marTop w:val="0"/>
      <w:marBottom w:val="0"/>
      <w:divBdr>
        <w:top w:val="none" w:sz="0" w:space="0" w:color="auto"/>
        <w:left w:val="none" w:sz="0" w:space="0" w:color="auto"/>
        <w:bottom w:val="none" w:sz="0" w:space="0" w:color="auto"/>
        <w:right w:val="none" w:sz="0" w:space="0" w:color="auto"/>
      </w:divBdr>
    </w:div>
    <w:div w:id="49380544">
      <w:bodyDiv w:val="1"/>
      <w:marLeft w:val="0"/>
      <w:marRight w:val="0"/>
      <w:marTop w:val="0"/>
      <w:marBottom w:val="0"/>
      <w:divBdr>
        <w:top w:val="none" w:sz="0" w:space="0" w:color="auto"/>
        <w:left w:val="none" w:sz="0" w:space="0" w:color="auto"/>
        <w:bottom w:val="none" w:sz="0" w:space="0" w:color="auto"/>
        <w:right w:val="none" w:sz="0" w:space="0" w:color="auto"/>
      </w:divBdr>
    </w:div>
    <w:div w:id="50227595">
      <w:bodyDiv w:val="1"/>
      <w:marLeft w:val="0"/>
      <w:marRight w:val="0"/>
      <w:marTop w:val="0"/>
      <w:marBottom w:val="0"/>
      <w:divBdr>
        <w:top w:val="none" w:sz="0" w:space="0" w:color="auto"/>
        <w:left w:val="none" w:sz="0" w:space="0" w:color="auto"/>
        <w:bottom w:val="none" w:sz="0" w:space="0" w:color="auto"/>
        <w:right w:val="none" w:sz="0" w:space="0" w:color="auto"/>
      </w:divBdr>
    </w:div>
    <w:div w:id="50808081">
      <w:bodyDiv w:val="1"/>
      <w:marLeft w:val="0"/>
      <w:marRight w:val="0"/>
      <w:marTop w:val="0"/>
      <w:marBottom w:val="0"/>
      <w:divBdr>
        <w:top w:val="none" w:sz="0" w:space="0" w:color="auto"/>
        <w:left w:val="none" w:sz="0" w:space="0" w:color="auto"/>
        <w:bottom w:val="none" w:sz="0" w:space="0" w:color="auto"/>
        <w:right w:val="none" w:sz="0" w:space="0" w:color="auto"/>
      </w:divBdr>
    </w:div>
    <w:div w:id="51542650">
      <w:bodyDiv w:val="1"/>
      <w:marLeft w:val="0"/>
      <w:marRight w:val="0"/>
      <w:marTop w:val="0"/>
      <w:marBottom w:val="0"/>
      <w:divBdr>
        <w:top w:val="none" w:sz="0" w:space="0" w:color="auto"/>
        <w:left w:val="none" w:sz="0" w:space="0" w:color="auto"/>
        <w:bottom w:val="none" w:sz="0" w:space="0" w:color="auto"/>
        <w:right w:val="none" w:sz="0" w:space="0" w:color="auto"/>
      </w:divBdr>
    </w:div>
    <w:div w:id="52393319">
      <w:bodyDiv w:val="1"/>
      <w:marLeft w:val="0"/>
      <w:marRight w:val="0"/>
      <w:marTop w:val="0"/>
      <w:marBottom w:val="0"/>
      <w:divBdr>
        <w:top w:val="none" w:sz="0" w:space="0" w:color="auto"/>
        <w:left w:val="none" w:sz="0" w:space="0" w:color="auto"/>
        <w:bottom w:val="none" w:sz="0" w:space="0" w:color="auto"/>
        <w:right w:val="none" w:sz="0" w:space="0" w:color="auto"/>
      </w:divBdr>
    </w:div>
    <w:div w:id="52852560">
      <w:bodyDiv w:val="1"/>
      <w:marLeft w:val="0"/>
      <w:marRight w:val="0"/>
      <w:marTop w:val="0"/>
      <w:marBottom w:val="0"/>
      <w:divBdr>
        <w:top w:val="none" w:sz="0" w:space="0" w:color="auto"/>
        <w:left w:val="none" w:sz="0" w:space="0" w:color="auto"/>
        <w:bottom w:val="none" w:sz="0" w:space="0" w:color="auto"/>
        <w:right w:val="none" w:sz="0" w:space="0" w:color="auto"/>
      </w:divBdr>
    </w:div>
    <w:div w:id="56980164">
      <w:bodyDiv w:val="1"/>
      <w:marLeft w:val="0"/>
      <w:marRight w:val="0"/>
      <w:marTop w:val="0"/>
      <w:marBottom w:val="0"/>
      <w:divBdr>
        <w:top w:val="none" w:sz="0" w:space="0" w:color="auto"/>
        <w:left w:val="none" w:sz="0" w:space="0" w:color="auto"/>
        <w:bottom w:val="none" w:sz="0" w:space="0" w:color="auto"/>
        <w:right w:val="none" w:sz="0" w:space="0" w:color="auto"/>
      </w:divBdr>
    </w:div>
    <w:div w:id="58721494">
      <w:bodyDiv w:val="1"/>
      <w:marLeft w:val="0"/>
      <w:marRight w:val="0"/>
      <w:marTop w:val="0"/>
      <w:marBottom w:val="0"/>
      <w:divBdr>
        <w:top w:val="none" w:sz="0" w:space="0" w:color="auto"/>
        <w:left w:val="none" w:sz="0" w:space="0" w:color="auto"/>
        <w:bottom w:val="none" w:sz="0" w:space="0" w:color="auto"/>
        <w:right w:val="none" w:sz="0" w:space="0" w:color="auto"/>
      </w:divBdr>
    </w:div>
    <w:div w:id="59327733">
      <w:bodyDiv w:val="1"/>
      <w:marLeft w:val="0"/>
      <w:marRight w:val="0"/>
      <w:marTop w:val="0"/>
      <w:marBottom w:val="0"/>
      <w:divBdr>
        <w:top w:val="none" w:sz="0" w:space="0" w:color="auto"/>
        <w:left w:val="none" w:sz="0" w:space="0" w:color="auto"/>
        <w:bottom w:val="none" w:sz="0" w:space="0" w:color="auto"/>
        <w:right w:val="none" w:sz="0" w:space="0" w:color="auto"/>
      </w:divBdr>
    </w:div>
    <w:div w:id="59524882">
      <w:bodyDiv w:val="1"/>
      <w:marLeft w:val="0"/>
      <w:marRight w:val="0"/>
      <w:marTop w:val="0"/>
      <w:marBottom w:val="0"/>
      <w:divBdr>
        <w:top w:val="none" w:sz="0" w:space="0" w:color="auto"/>
        <w:left w:val="none" w:sz="0" w:space="0" w:color="auto"/>
        <w:bottom w:val="none" w:sz="0" w:space="0" w:color="auto"/>
        <w:right w:val="none" w:sz="0" w:space="0" w:color="auto"/>
      </w:divBdr>
    </w:div>
    <w:div w:id="60451724">
      <w:bodyDiv w:val="1"/>
      <w:marLeft w:val="0"/>
      <w:marRight w:val="0"/>
      <w:marTop w:val="0"/>
      <w:marBottom w:val="0"/>
      <w:divBdr>
        <w:top w:val="none" w:sz="0" w:space="0" w:color="auto"/>
        <w:left w:val="none" w:sz="0" w:space="0" w:color="auto"/>
        <w:bottom w:val="none" w:sz="0" w:space="0" w:color="auto"/>
        <w:right w:val="none" w:sz="0" w:space="0" w:color="auto"/>
      </w:divBdr>
    </w:div>
    <w:div w:id="62607338">
      <w:bodyDiv w:val="1"/>
      <w:marLeft w:val="0"/>
      <w:marRight w:val="0"/>
      <w:marTop w:val="0"/>
      <w:marBottom w:val="0"/>
      <w:divBdr>
        <w:top w:val="none" w:sz="0" w:space="0" w:color="auto"/>
        <w:left w:val="none" w:sz="0" w:space="0" w:color="auto"/>
        <w:bottom w:val="none" w:sz="0" w:space="0" w:color="auto"/>
        <w:right w:val="none" w:sz="0" w:space="0" w:color="auto"/>
      </w:divBdr>
    </w:div>
    <w:div w:id="62870530">
      <w:bodyDiv w:val="1"/>
      <w:marLeft w:val="0"/>
      <w:marRight w:val="0"/>
      <w:marTop w:val="0"/>
      <w:marBottom w:val="0"/>
      <w:divBdr>
        <w:top w:val="none" w:sz="0" w:space="0" w:color="auto"/>
        <w:left w:val="none" w:sz="0" w:space="0" w:color="auto"/>
        <w:bottom w:val="none" w:sz="0" w:space="0" w:color="auto"/>
        <w:right w:val="none" w:sz="0" w:space="0" w:color="auto"/>
      </w:divBdr>
    </w:div>
    <w:div w:id="63994727">
      <w:bodyDiv w:val="1"/>
      <w:marLeft w:val="0"/>
      <w:marRight w:val="0"/>
      <w:marTop w:val="0"/>
      <w:marBottom w:val="0"/>
      <w:divBdr>
        <w:top w:val="none" w:sz="0" w:space="0" w:color="auto"/>
        <w:left w:val="none" w:sz="0" w:space="0" w:color="auto"/>
        <w:bottom w:val="none" w:sz="0" w:space="0" w:color="auto"/>
        <w:right w:val="none" w:sz="0" w:space="0" w:color="auto"/>
      </w:divBdr>
    </w:div>
    <w:div w:id="64379658">
      <w:bodyDiv w:val="1"/>
      <w:marLeft w:val="0"/>
      <w:marRight w:val="0"/>
      <w:marTop w:val="0"/>
      <w:marBottom w:val="0"/>
      <w:divBdr>
        <w:top w:val="none" w:sz="0" w:space="0" w:color="auto"/>
        <w:left w:val="none" w:sz="0" w:space="0" w:color="auto"/>
        <w:bottom w:val="none" w:sz="0" w:space="0" w:color="auto"/>
        <w:right w:val="none" w:sz="0" w:space="0" w:color="auto"/>
      </w:divBdr>
    </w:div>
    <w:div w:id="64451862">
      <w:bodyDiv w:val="1"/>
      <w:marLeft w:val="0"/>
      <w:marRight w:val="0"/>
      <w:marTop w:val="0"/>
      <w:marBottom w:val="0"/>
      <w:divBdr>
        <w:top w:val="none" w:sz="0" w:space="0" w:color="auto"/>
        <w:left w:val="none" w:sz="0" w:space="0" w:color="auto"/>
        <w:bottom w:val="none" w:sz="0" w:space="0" w:color="auto"/>
        <w:right w:val="none" w:sz="0" w:space="0" w:color="auto"/>
      </w:divBdr>
    </w:div>
    <w:div w:id="65105642">
      <w:bodyDiv w:val="1"/>
      <w:marLeft w:val="0"/>
      <w:marRight w:val="0"/>
      <w:marTop w:val="0"/>
      <w:marBottom w:val="0"/>
      <w:divBdr>
        <w:top w:val="none" w:sz="0" w:space="0" w:color="auto"/>
        <w:left w:val="none" w:sz="0" w:space="0" w:color="auto"/>
        <w:bottom w:val="none" w:sz="0" w:space="0" w:color="auto"/>
        <w:right w:val="none" w:sz="0" w:space="0" w:color="auto"/>
      </w:divBdr>
    </w:div>
    <w:div w:id="65151934">
      <w:bodyDiv w:val="1"/>
      <w:marLeft w:val="0"/>
      <w:marRight w:val="0"/>
      <w:marTop w:val="0"/>
      <w:marBottom w:val="0"/>
      <w:divBdr>
        <w:top w:val="none" w:sz="0" w:space="0" w:color="auto"/>
        <w:left w:val="none" w:sz="0" w:space="0" w:color="auto"/>
        <w:bottom w:val="none" w:sz="0" w:space="0" w:color="auto"/>
        <w:right w:val="none" w:sz="0" w:space="0" w:color="auto"/>
      </w:divBdr>
    </w:div>
    <w:div w:id="65613001">
      <w:bodyDiv w:val="1"/>
      <w:marLeft w:val="0"/>
      <w:marRight w:val="0"/>
      <w:marTop w:val="0"/>
      <w:marBottom w:val="0"/>
      <w:divBdr>
        <w:top w:val="none" w:sz="0" w:space="0" w:color="auto"/>
        <w:left w:val="none" w:sz="0" w:space="0" w:color="auto"/>
        <w:bottom w:val="none" w:sz="0" w:space="0" w:color="auto"/>
        <w:right w:val="none" w:sz="0" w:space="0" w:color="auto"/>
      </w:divBdr>
    </w:div>
    <w:div w:id="66616847">
      <w:bodyDiv w:val="1"/>
      <w:marLeft w:val="0"/>
      <w:marRight w:val="0"/>
      <w:marTop w:val="0"/>
      <w:marBottom w:val="0"/>
      <w:divBdr>
        <w:top w:val="none" w:sz="0" w:space="0" w:color="auto"/>
        <w:left w:val="none" w:sz="0" w:space="0" w:color="auto"/>
        <w:bottom w:val="none" w:sz="0" w:space="0" w:color="auto"/>
        <w:right w:val="none" w:sz="0" w:space="0" w:color="auto"/>
      </w:divBdr>
    </w:div>
    <w:div w:id="67188796">
      <w:bodyDiv w:val="1"/>
      <w:marLeft w:val="0"/>
      <w:marRight w:val="0"/>
      <w:marTop w:val="0"/>
      <w:marBottom w:val="0"/>
      <w:divBdr>
        <w:top w:val="none" w:sz="0" w:space="0" w:color="auto"/>
        <w:left w:val="none" w:sz="0" w:space="0" w:color="auto"/>
        <w:bottom w:val="none" w:sz="0" w:space="0" w:color="auto"/>
        <w:right w:val="none" w:sz="0" w:space="0" w:color="auto"/>
      </w:divBdr>
    </w:div>
    <w:div w:id="67731354">
      <w:bodyDiv w:val="1"/>
      <w:marLeft w:val="0"/>
      <w:marRight w:val="0"/>
      <w:marTop w:val="0"/>
      <w:marBottom w:val="0"/>
      <w:divBdr>
        <w:top w:val="none" w:sz="0" w:space="0" w:color="auto"/>
        <w:left w:val="none" w:sz="0" w:space="0" w:color="auto"/>
        <w:bottom w:val="none" w:sz="0" w:space="0" w:color="auto"/>
        <w:right w:val="none" w:sz="0" w:space="0" w:color="auto"/>
      </w:divBdr>
    </w:div>
    <w:div w:id="68427934">
      <w:bodyDiv w:val="1"/>
      <w:marLeft w:val="0"/>
      <w:marRight w:val="0"/>
      <w:marTop w:val="0"/>
      <w:marBottom w:val="0"/>
      <w:divBdr>
        <w:top w:val="none" w:sz="0" w:space="0" w:color="auto"/>
        <w:left w:val="none" w:sz="0" w:space="0" w:color="auto"/>
        <w:bottom w:val="none" w:sz="0" w:space="0" w:color="auto"/>
        <w:right w:val="none" w:sz="0" w:space="0" w:color="auto"/>
      </w:divBdr>
    </w:div>
    <w:div w:id="68508037">
      <w:bodyDiv w:val="1"/>
      <w:marLeft w:val="0"/>
      <w:marRight w:val="0"/>
      <w:marTop w:val="0"/>
      <w:marBottom w:val="0"/>
      <w:divBdr>
        <w:top w:val="none" w:sz="0" w:space="0" w:color="auto"/>
        <w:left w:val="none" w:sz="0" w:space="0" w:color="auto"/>
        <w:bottom w:val="none" w:sz="0" w:space="0" w:color="auto"/>
        <w:right w:val="none" w:sz="0" w:space="0" w:color="auto"/>
      </w:divBdr>
    </w:div>
    <w:div w:id="70393782">
      <w:bodyDiv w:val="1"/>
      <w:marLeft w:val="0"/>
      <w:marRight w:val="0"/>
      <w:marTop w:val="0"/>
      <w:marBottom w:val="0"/>
      <w:divBdr>
        <w:top w:val="none" w:sz="0" w:space="0" w:color="auto"/>
        <w:left w:val="none" w:sz="0" w:space="0" w:color="auto"/>
        <w:bottom w:val="none" w:sz="0" w:space="0" w:color="auto"/>
        <w:right w:val="none" w:sz="0" w:space="0" w:color="auto"/>
      </w:divBdr>
    </w:div>
    <w:div w:id="70471374">
      <w:bodyDiv w:val="1"/>
      <w:marLeft w:val="0"/>
      <w:marRight w:val="0"/>
      <w:marTop w:val="0"/>
      <w:marBottom w:val="0"/>
      <w:divBdr>
        <w:top w:val="none" w:sz="0" w:space="0" w:color="auto"/>
        <w:left w:val="none" w:sz="0" w:space="0" w:color="auto"/>
        <w:bottom w:val="none" w:sz="0" w:space="0" w:color="auto"/>
        <w:right w:val="none" w:sz="0" w:space="0" w:color="auto"/>
      </w:divBdr>
    </w:div>
    <w:div w:id="72554594">
      <w:bodyDiv w:val="1"/>
      <w:marLeft w:val="0"/>
      <w:marRight w:val="0"/>
      <w:marTop w:val="0"/>
      <w:marBottom w:val="0"/>
      <w:divBdr>
        <w:top w:val="none" w:sz="0" w:space="0" w:color="auto"/>
        <w:left w:val="none" w:sz="0" w:space="0" w:color="auto"/>
        <w:bottom w:val="none" w:sz="0" w:space="0" w:color="auto"/>
        <w:right w:val="none" w:sz="0" w:space="0" w:color="auto"/>
      </w:divBdr>
    </w:div>
    <w:div w:id="72971855">
      <w:bodyDiv w:val="1"/>
      <w:marLeft w:val="0"/>
      <w:marRight w:val="0"/>
      <w:marTop w:val="0"/>
      <w:marBottom w:val="0"/>
      <w:divBdr>
        <w:top w:val="none" w:sz="0" w:space="0" w:color="auto"/>
        <w:left w:val="none" w:sz="0" w:space="0" w:color="auto"/>
        <w:bottom w:val="none" w:sz="0" w:space="0" w:color="auto"/>
        <w:right w:val="none" w:sz="0" w:space="0" w:color="auto"/>
      </w:divBdr>
    </w:div>
    <w:div w:id="73017470">
      <w:bodyDiv w:val="1"/>
      <w:marLeft w:val="0"/>
      <w:marRight w:val="0"/>
      <w:marTop w:val="0"/>
      <w:marBottom w:val="0"/>
      <w:divBdr>
        <w:top w:val="none" w:sz="0" w:space="0" w:color="auto"/>
        <w:left w:val="none" w:sz="0" w:space="0" w:color="auto"/>
        <w:bottom w:val="none" w:sz="0" w:space="0" w:color="auto"/>
        <w:right w:val="none" w:sz="0" w:space="0" w:color="auto"/>
      </w:divBdr>
    </w:div>
    <w:div w:id="73208239">
      <w:bodyDiv w:val="1"/>
      <w:marLeft w:val="0"/>
      <w:marRight w:val="0"/>
      <w:marTop w:val="0"/>
      <w:marBottom w:val="0"/>
      <w:divBdr>
        <w:top w:val="none" w:sz="0" w:space="0" w:color="auto"/>
        <w:left w:val="none" w:sz="0" w:space="0" w:color="auto"/>
        <w:bottom w:val="none" w:sz="0" w:space="0" w:color="auto"/>
        <w:right w:val="none" w:sz="0" w:space="0" w:color="auto"/>
      </w:divBdr>
    </w:div>
    <w:div w:id="74059264">
      <w:bodyDiv w:val="1"/>
      <w:marLeft w:val="0"/>
      <w:marRight w:val="0"/>
      <w:marTop w:val="0"/>
      <w:marBottom w:val="0"/>
      <w:divBdr>
        <w:top w:val="none" w:sz="0" w:space="0" w:color="auto"/>
        <w:left w:val="none" w:sz="0" w:space="0" w:color="auto"/>
        <w:bottom w:val="none" w:sz="0" w:space="0" w:color="auto"/>
        <w:right w:val="none" w:sz="0" w:space="0" w:color="auto"/>
      </w:divBdr>
    </w:div>
    <w:div w:id="74518913">
      <w:bodyDiv w:val="1"/>
      <w:marLeft w:val="0"/>
      <w:marRight w:val="0"/>
      <w:marTop w:val="0"/>
      <w:marBottom w:val="0"/>
      <w:divBdr>
        <w:top w:val="none" w:sz="0" w:space="0" w:color="auto"/>
        <w:left w:val="none" w:sz="0" w:space="0" w:color="auto"/>
        <w:bottom w:val="none" w:sz="0" w:space="0" w:color="auto"/>
        <w:right w:val="none" w:sz="0" w:space="0" w:color="auto"/>
      </w:divBdr>
    </w:div>
    <w:div w:id="74858713">
      <w:bodyDiv w:val="1"/>
      <w:marLeft w:val="0"/>
      <w:marRight w:val="0"/>
      <w:marTop w:val="0"/>
      <w:marBottom w:val="0"/>
      <w:divBdr>
        <w:top w:val="none" w:sz="0" w:space="0" w:color="auto"/>
        <w:left w:val="none" w:sz="0" w:space="0" w:color="auto"/>
        <w:bottom w:val="none" w:sz="0" w:space="0" w:color="auto"/>
        <w:right w:val="none" w:sz="0" w:space="0" w:color="auto"/>
      </w:divBdr>
    </w:div>
    <w:div w:id="76825109">
      <w:bodyDiv w:val="1"/>
      <w:marLeft w:val="0"/>
      <w:marRight w:val="0"/>
      <w:marTop w:val="0"/>
      <w:marBottom w:val="0"/>
      <w:divBdr>
        <w:top w:val="none" w:sz="0" w:space="0" w:color="auto"/>
        <w:left w:val="none" w:sz="0" w:space="0" w:color="auto"/>
        <w:bottom w:val="none" w:sz="0" w:space="0" w:color="auto"/>
        <w:right w:val="none" w:sz="0" w:space="0" w:color="auto"/>
      </w:divBdr>
    </w:div>
    <w:div w:id="78454567">
      <w:bodyDiv w:val="1"/>
      <w:marLeft w:val="0"/>
      <w:marRight w:val="0"/>
      <w:marTop w:val="0"/>
      <w:marBottom w:val="0"/>
      <w:divBdr>
        <w:top w:val="none" w:sz="0" w:space="0" w:color="auto"/>
        <w:left w:val="none" w:sz="0" w:space="0" w:color="auto"/>
        <w:bottom w:val="none" w:sz="0" w:space="0" w:color="auto"/>
        <w:right w:val="none" w:sz="0" w:space="0" w:color="auto"/>
      </w:divBdr>
    </w:div>
    <w:div w:id="78603770">
      <w:bodyDiv w:val="1"/>
      <w:marLeft w:val="0"/>
      <w:marRight w:val="0"/>
      <w:marTop w:val="0"/>
      <w:marBottom w:val="0"/>
      <w:divBdr>
        <w:top w:val="none" w:sz="0" w:space="0" w:color="auto"/>
        <w:left w:val="none" w:sz="0" w:space="0" w:color="auto"/>
        <w:bottom w:val="none" w:sz="0" w:space="0" w:color="auto"/>
        <w:right w:val="none" w:sz="0" w:space="0" w:color="auto"/>
      </w:divBdr>
    </w:div>
    <w:div w:id="79065494">
      <w:bodyDiv w:val="1"/>
      <w:marLeft w:val="0"/>
      <w:marRight w:val="0"/>
      <w:marTop w:val="0"/>
      <w:marBottom w:val="0"/>
      <w:divBdr>
        <w:top w:val="none" w:sz="0" w:space="0" w:color="auto"/>
        <w:left w:val="none" w:sz="0" w:space="0" w:color="auto"/>
        <w:bottom w:val="none" w:sz="0" w:space="0" w:color="auto"/>
        <w:right w:val="none" w:sz="0" w:space="0" w:color="auto"/>
      </w:divBdr>
    </w:div>
    <w:div w:id="81227117">
      <w:bodyDiv w:val="1"/>
      <w:marLeft w:val="0"/>
      <w:marRight w:val="0"/>
      <w:marTop w:val="0"/>
      <w:marBottom w:val="0"/>
      <w:divBdr>
        <w:top w:val="none" w:sz="0" w:space="0" w:color="auto"/>
        <w:left w:val="none" w:sz="0" w:space="0" w:color="auto"/>
        <w:bottom w:val="none" w:sz="0" w:space="0" w:color="auto"/>
        <w:right w:val="none" w:sz="0" w:space="0" w:color="auto"/>
      </w:divBdr>
    </w:div>
    <w:div w:id="81530552">
      <w:bodyDiv w:val="1"/>
      <w:marLeft w:val="0"/>
      <w:marRight w:val="0"/>
      <w:marTop w:val="0"/>
      <w:marBottom w:val="0"/>
      <w:divBdr>
        <w:top w:val="none" w:sz="0" w:space="0" w:color="auto"/>
        <w:left w:val="none" w:sz="0" w:space="0" w:color="auto"/>
        <w:bottom w:val="none" w:sz="0" w:space="0" w:color="auto"/>
        <w:right w:val="none" w:sz="0" w:space="0" w:color="auto"/>
      </w:divBdr>
    </w:div>
    <w:div w:id="81681249">
      <w:bodyDiv w:val="1"/>
      <w:marLeft w:val="0"/>
      <w:marRight w:val="0"/>
      <w:marTop w:val="0"/>
      <w:marBottom w:val="0"/>
      <w:divBdr>
        <w:top w:val="none" w:sz="0" w:space="0" w:color="auto"/>
        <w:left w:val="none" w:sz="0" w:space="0" w:color="auto"/>
        <w:bottom w:val="none" w:sz="0" w:space="0" w:color="auto"/>
        <w:right w:val="none" w:sz="0" w:space="0" w:color="auto"/>
      </w:divBdr>
    </w:div>
    <w:div w:id="82578109">
      <w:bodyDiv w:val="1"/>
      <w:marLeft w:val="0"/>
      <w:marRight w:val="0"/>
      <w:marTop w:val="0"/>
      <w:marBottom w:val="0"/>
      <w:divBdr>
        <w:top w:val="none" w:sz="0" w:space="0" w:color="auto"/>
        <w:left w:val="none" w:sz="0" w:space="0" w:color="auto"/>
        <w:bottom w:val="none" w:sz="0" w:space="0" w:color="auto"/>
        <w:right w:val="none" w:sz="0" w:space="0" w:color="auto"/>
      </w:divBdr>
    </w:div>
    <w:div w:id="82923458">
      <w:bodyDiv w:val="1"/>
      <w:marLeft w:val="0"/>
      <w:marRight w:val="0"/>
      <w:marTop w:val="0"/>
      <w:marBottom w:val="0"/>
      <w:divBdr>
        <w:top w:val="none" w:sz="0" w:space="0" w:color="auto"/>
        <w:left w:val="none" w:sz="0" w:space="0" w:color="auto"/>
        <w:bottom w:val="none" w:sz="0" w:space="0" w:color="auto"/>
        <w:right w:val="none" w:sz="0" w:space="0" w:color="auto"/>
      </w:divBdr>
    </w:div>
    <w:div w:id="83185131">
      <w:bodyDiv w:val="1"/>
      <w:marLeft w:val="0"/>
      <w:marRight w:val="0"/>
      <w:marTop w:val="0"/>
      <w:marBottom w:val="0"/>
      <w:divBdr>
        <w:top w:val="none" w:sz="0" w:space="0" w:color="auto"/>
        <w:left w:val="none" w:sz="0" w:space="0" w:color="auto"/>
        <w:bottom w:val="none" w:sz="0" w:space="0" w:color="auto"/>
        <w:right w:val="none" w:sz="0" w:space="0" w:color="auto"/>
      </w:divBdr>
    </w:div>
    <w:div w:id="83501032">
      <w:bodyDiv w:val="1"/>
      <w:marLeft w:val="0"/>
      <w:marRight w:val="0"/>
      <w:marTop w:val="0"/>
      <w:marBottom w:val="0"/>
      <w:divBdr>
        <w:top w:val="none" w:sz="0" w:space="0" w:color="auto"/>
        <w:left w:val="none" w:sz="0" w:space="0" w:color="auto"/>
        <w:bottom w:val="none" w:sz="0" w:space="0" w:color="auto"/>
        <w:right w:val="none" w:sz="0" w:space="0" w:color="auto"/>
      </w:divBdr>
    </w:div>
    <w:div w:id="84687801">
      <w:bodyDiv w:val="1"/>
      <w:marLeft w:val="0"/>
      <w:marRight w:val="0"/>
      <w:marTop w:val="0"/>
      <w:marBottom w:val="0"/>
      <w:divBdr>
        <w:top w:val="none" w:sz="0" w:space="0" w:color="auto"/>
        <w:left w:val="none" w:sz="0" w:space="0" w:color="auto"/>
        <w:bottom w:val="none" w:sz="0" w:space="0" w:color="auto"/>
        <w:right w:val="none" w:sz="0" w:space="0" w:color="auto"/>
      </w:divBdr>
    </w:div>
    <w:div w:id="85539217">
      <w:bodyDiv w:val="1"/>
      <w:marLeft w:val="0"/>
      <w:marRight w:val="0"/>
      <w:marTop w:val="0"/>
      <w:marBottom w:val="0"/>
      <w:divBdr>
        <w:top w:val="none" w:sz="0" w:space="0" w:color="auto"/>
        <w:left w:val="none" w:sz="0" w:space="0" w:color="auto"/>
        <w:bottom w:val="none" w:sz="0" w:space="0" w:color="auto"/>
        <w:right w:val="none" w:sz="0" w:space="0" w:color="auto"/>
      </w:divBdr>
    </w:div>
    <w:div w:id="87848870">
      <w:bodyDiv w:val="1"/>
      <w:marLeft w:val="0"/>
      <w:marRight w:val="0"/>
      <w:marTop w:val="0"/>
      <w:marBottom w:val="0"/>
      <w:divBdr>
        <w:top w:val="none" w:sz="0" w:space="0" w:color="auto"/>
        <w:left w:val="none" w:sz="0" w:space="0" w:color="auto"/>
        <w:bottom w:val="none" w:sz="0" w:space="0" w:color="auto"/>
        <w:right w:val="none" w:sz="0" w:space="0" w:color="auto"/>
      </w:divBdr>
    </w:div>
    <w:div w:id="95642990">
      <w:bodyDiv w:val="1"/>
      <w:marLeft w:val="0"/>
      <w:marRight w:val="0"/>
      <w:marTop w:val="0"/>
      <w:marBottom w:val="0"/>
      <w:divBdr>
        <w:top w:val="none" w:sz="0" w:space="0" w:color="auto"/>
        <w:left w:val="none" w:sz="0" w:space="0" w:color="auto"/>
        <w:bottom w:val="none" w:sz="0" w:space="0" w:color="auto"/>
        <w:right w:val="none" w:sz="0" w:space="0" w:color="auto"/>
      </w:divBdr>
    </w:div>
    <w:div w:id="96826425">
      <w:bodyDiv w:val="1"/>
      <w:marLeft w:val="0"/>
      <w:marRight w:val="0"/>
      <w:marTop w:val="0"/>
      <w:marBottom w:val="0"/>
      <w:divBdr>
        <w:top w:val="none" w:sz="0" w:space="0" w:color="auto"/>
        <w:left w:val="none" w:sz="0" w:space="0" w:color="auto"/>
        <w:bottom w:val="none" w:sz="0" w:space="0" w:color="auto"/>
        <w:right w:val="none" w:sz="0" w:space="0" w:color="auto"/>
      </w:divBdr>
    </w:div>
    <w:div w:id="96993353">
      <w:bodyDiv w:val="1"/>
      <w:marLeft w:val="0"/>
      <w:marRight w:val="0"/>
      <w:marTop w:val="0"/>
      <w:marBottom w:val="0"/>
      <w:divBdr>
        <w:top w:val="none" w:sz="0" w:space="0" w:color="auto"/>
        <w:left w:val="none" w:sz="0" w:space="0" w:color="auto"/>
        <w:bottom w:val="none" w:sz="0" w:space="0" w:color="auto"/>
        <w:right w:val="none" w:sz="0" w:space="0" w:color="auto"/>
      </w:divBdr>
    </w:div>
    <w:div w:id="97677339">
      <w:bodyDiv w:val="1"/>
      <w:marLeft w:val="0"/>
      <w:marRight w:val="0"/>
      <w:marTop w:val="0"/>
      <w:marBottom w:val="0"/>
      <w:divBdr>
        <w:top w:val="none" w:sz="0" w:space="0" w:color="auto"/>
        <w:left w:val="none" w:sz="0" w:space="0" w:color="auto"/>
        <w:bottom w:val="none" w:sz="0" w:space="0" w:color="auto"/>
        <w:right w:val="none" w:sz="0" w:space="0" w:color="auto"/>
      </w:divBdr>
    </w:div>
    <w:div w:id="97917167">
      <w:bodyDiv w:val="1"/>
      <w:marLeft w:val="0"/>
      <w:marRight w:val="0"/>
      <w:marTop w:val="0"/>
      <w:marBottom w:val="0"/>
      <w:divBdr>
        <w:top w:val="none" w:sz="0" w:space="0" w:color="auto"/>
        <w:left w:val="none" w:sz="0" w:space="0" w:color="auto"/>
        <w:bottom w:val="none" w:sz="0" w:space="0" w:color="auto"/>
        <w:right w:val="none" w:sz="0" w:space="0" w:color="auto"/>
      </w:divBdr>
    </w:div>
    <w:div w:id="97992207">
      <w:bodyDiv w:val="1"/>
      <w:marLeft w:val="0"/>
      <w:marRight w:val="0"/>
      <w:marTop w:val="0"/>
      <w:marBottom w:val="0"/>
      <w:divBdr>
        <w:top w:val="none" w:sz="0" w:space="0" w:color="auto"/>
        <w:left w:val="none" w:sz="0" w:space="0" w:color="auto"/>
        <w:bottom w:val="none" w:sz="0" w:space="0" w:color="auto"/>
        <w:right w:val="none" w:sz="0" w:space="0" w:color="auto"/>
      </w:divBdr>
    </w:div>
    <w:div w:id="98305740">
      <w:bodyDiv w:val="1"/>
      <w:marLeft w:val="0"/>
      <w:marRight w:val="0"/>
      <w:marTop w:val="0"/>
      <w:marBottom w:val="0"/>
      <w:divBdr>
        <w:top w:val="none" w:sz="0" w:space="0" w:color="auto"/>
        <w:left w:val="none" w:sz="0" w:space="0" w:color="auto"/>
        <w:bottom w:val="none" w:sz="0" w:space="0" w:color="auto"/>
        <w:right w:val="none" w:sz="0" w:space="0" w:color="auto"/>
      </w:divBdr>
    </w:div>
    <w:div w:id="98649773">
      <w:bodyDiv w:val="1"/>
      <w:marLeft w:val="0"/>
      <w:marRight w:val="0"/>
      <w:marTop w:val="0"/>
      <w:marBottom w:val="0"/>
      <w:divBdr>
        <w:top w:val="none" w:sz="0" w:space="0" w:color="auto"/>
        <w:left w:val="none" w:sz="0" w:space="0" w:color="auto"/>
        <w:bottom w:val="none" w:sz="0" w:space="0" w:color="auto"/>
        <w:right w:val="none" w:sz="0" w:space="0" w:color="auto"/>
      </w:divBdr>
    </w:div>
    <w:div w:id="101195018">
      <w:bodyDiv w:val="1"/>
      <w:marLeft w:val="0"/>
      <w:marRight w:val="0"/>
      <w:marTop w:val="0"/>
      <w:marBottom w:val="0"/>
      <w:divBdr>
        <w:top w:val="none" w:sz="0" w:space="0" w:color="auto"/>
        <w:left w:val="none" w:sz="0" w:space="0" w:color="auto"/>
        <w:bottom w:val="none" w:sz="0" w:space="0" w:color="auto"/>
        <w:right w:val="none" w:sz="0" w:space="0" w:color="auto"/>
      </w:divBdr>
    </w:div>
    <w:div w:id="101848992">
      <w:bodyDiv w:val="1"/>
      <w:marLeft w:val="0"/>
      <w:marRight w:val="0"/>
      <w:marTop w:val="0"/>
      <w:marBottom w:val="0"/>
      <w:divBdr>
        <w:top w:val="none" w:sz="0" w:space="0" w:color="auto"/>
        <w:left w:val="none" w:sz="0" w:space="0" w:color="auto"/>
        <w:bottom w:val="none" w:sz="0" w:space="0" w:color="auto"/>
        <w:right w:val="none" w:sz="0" w:space="0" w:color="auto"/>
      </w:divBdr>
    </w:div>
    <w:div w:id="102384002">
      <w:bodyDiv w:val="1"/>
      <w:marLeft w:val="0"/>
      <w:marRight w:val="0"/>
      <w:marTop w:val="0"/>
      <w:marBottom w:val="0"/>
      <w:divBdr>
        <w:top w:val="none" w:sz="0" w:space="0" w:color="auto"/>
        <w:left w:val="none" w:sz="0" w:space="0" w:color="auto"/>
        <w:bottom w:val="none" w:sz="0" w:space="0" w:color="auto"/>
        <w:right w:val="none" w:sz="0" w:space="0" w:color="auto"/>
      </w:divBdr>
    </w:div>
    <w:div w:id="103692467">
      <w:bodyDiv w:val="1"/>
      <w:marLeft w:val="0"/>
      <w:marRight w:val="0"/>
      <w:marTop w:val="0"/>
      <w:marBottom w:val="0"/>
      <w:divBdr>
        <w:top w:val="none" w:sz="0" w:space="0" w:color="auto"/>
        <w:left w:val="none" w:sz="0" w:space="0" w:color="auto"/>
        <w:bottom w:val="none" w:sz="0" w:space="0" w:color="auto"/>
        <w:right w:val="none" w:sz="0" w:space="0" w:color="auto"/>
      </w:divBdr>
    </w:div>
    <w:div w:id="105470861">
      <w:bodyDiv w:val="1"/>
      <w:marLeft w:val="0"/>
      <w:marRight w:val="0"/>
      <w:marTop w:val="0"/>
      <w:marBottom w:val="0"/>
      <w:divBdr>
        <w:top w:val="none" w:sz="0" w:space="0" w:color="auto"/>
        <w:left w:val="none" w:sz="0" w:space="0" w:color="auto"/>
        <w:bottom w:val="none" w:sz="0" w:space="0" w:color="auto"/>
        <w:right w:val="none" w:sz="0" w:space="0" w:color="auto"/>
      </w:divBdr>
    </w:div>
    <w:div w:id="107160279">
      <w:bodyDiv w:val="1"/>
      <w:marLeft w:val="0"/>
      <w:marRight w:val="0"/>
      <w:marTop w:val="0"/>
      <w:marBottom w:val="0"/>
      <w:divBdr>
        <w:top w:val="none" w:sz="0" w:space="0" w:color="auto"/>
        <w:left w:val="none" w:sz="0" w:space="0" w:color="auto"/>
        <w:bottom w:val="none" w:sz="0" w:space="0" w:color="auto"/>
        <w:right w:val="none" w:sz="0" w:space="0" w:color="auto"/>
      </w:divBdr>
    </w:div>
    <w:div w:id="107357330">
      <w:bodyDiv w:val="1"/>
      <w:marLeft w:val="0"/>
      <w:marRight w:val="0"/>
      <w:marTop w:val="0"/>
      <w:marBottom w:val="0"/>
      <w:divBdr>
        <w:top w:val="none" w:sz="0" w:space="0" w:color="auto"/>
        <w:left w:val="none" w:sz="0" w:space="0" w:color="auto"/>
        <w:bottom w:val="none" w:sz="0" w:space="0" w:color="auto"/>
        <w:right w:val="none" w:sz="0" w:space="0" w:color="auto"/>
      </w:divBdr>
    </w:div>
    <w:div w:id="108085920">
      <w:bodyDiv w:val="1"/>
      <w:marLeft w:val="0"/>
      <w:marRight w:val="0"/>
      <w:marTop w:val="0"/>
      <w:marBottom w:val="0"/>
      <w:divBdr>
        <w:top w:val="none" w:sz="0" w:space="0" w:color="auto"/>
        <w:left w:val="none" w:sz="0" w:space="0" w:color="auto"/>
        <w:bottom w:val="none" w:sz="0" w:space="0" w:color="auto"/>
        <w:right w:val="none" w:sz="0" w:space="0" w:color="auto"/>
      </w:divBdr>
    </w:div>
    <w:div w:id="108277341">
      <w:bodyDiv w:val="1"/>
      <w:marLeft w:val="0"/>
      <w:marRight w:val="0"/>
      <w:marTop w:val="0"/>
      <w:marBottom w:val="0"/>
      <w:divBdr>
        <w:top w:val="none" w:sz="0" w:space="0" w:color="auto"/>
        <w:left w:val="none" w:sz="0" w:space="0" w:color="auto"/>
        <w:bottom w:val="none" w:sz="0" w:space="0" w:color="auto"/>
        <w:right w:val="none" w:sz="0" w:space="0" w:color="auto"/>
      </w:divBdr>
    </w:div>
    <w:div w:id="108740776">
      <w:bodyDiv w:val="1"/>
      <w:marLeft w:val="0"/>
      <w:marRight w:val="0"/>
      <w:marTop w:val="0"/>
      <w:marBottom w:val="0"/>
      <w:divBdr>
        <w:top w:val="none" w:sz="0" w:space="0" w:color="auto"/>
        <w:left w:val="none" w:sz="0" w:space="0" w:color="auto"/>
        <w:bottom w:val="none" w:sz="0" w:space="0" w:color="auto"/>
        <w:right w:val="none" w:sz="0" w:space="0" w:color="auto"/>
      </w:divBdr>
    </w:div>
    <w:div w:id="109059572">
      <w:bodyDiv w:val="1"/>
      <w:marLeft w:val="0"/>
      <w:marRight w:val="0"/>
      <w:marTop w:val="0"/>
      <w:marBottom w:val="0"/>
      <w:divBdr>
        <w:top w:val="none" w:sz="0" w:space="0" w:color="auto"/>
        <w:left w:val="none" w:sz="0" w:space="0" w:color="auto"/>
        <w:bottom w:val="none" w:sz="0" w:space="0" w:color="auto"/>
        <w:right w:val="none" w:sz="0" w:space="0" w:color="auto"/>
      </w:divBdr>
    </w:div>
    <w:div w:id="111366073">
      <w:bodyDiv w:val="1"/>
      <w:marLeft w:val="0"/>
      <w:marRight w:val="0"/>
      <w:marTop w:val="0"/>
      <w:marBottom w:val="0"/>
      <w:divBdr>
        <w:top w:val="none" w:sz="0" w:space="0" w:color="auto"/>
        <w:left w:val="none" w:sz="0" w:space="0" w:color="auto"/>
        <w:bottom w:val="none" w:sz="0" w:space="0" w:color="auto"/>
        <w:right w:val="none" w:sz="0" w:space="0" w:color="auto"/>
      </w:divBdr>
    </w:div>
    <w:div w:id="112753779">
      <w:bodyDiv w:val="1"/>
      <w:marLeft w:val="0"/>
      <w:marRight w:val="0"/>
      <w:marTop w:val="0"/>
      <w:marBottom w:val="0"/>
      <w:divBdr>
        <w:top w:val="none" w:sz="0" w:space="0" w:color="auto"/>
        <w:left w:val="none" w:sz="0" w:space="0" w:color="auto"/>
        <w:bottom w:val="none" w:sz="0" w:space="0" w:color="auto"/>
        <w:right w:val="none" w:sz="0" w:space="0" w:color="auto"/>
      </w:divBdr>
    </w:div>
    <w:div w:id="112870969">
      <w:bodyDiv w:val="1"/>
      <w:marLeft w:val="0"/>
      <w:marRight w:val="0"/>
      <w:marTop w:val="0"/>
      <w:marBottom w:val="0"/>
      <w:divBdr>
        <w:top w:val="none" w:sz="0" w:space="0" w:color="auto"/>
        <w:left w:val="none" w:sz="0" w:space="0" w:color="auto"/>
        <w:bottom w:val="none" w:sz="0" w:space="0" w:color="auto"/>
        <w:right w:val="none" w:sz="0" w:space="0" w:color="auto"/>
      </w:divBdr>
    </w:div>
    <w:div w:id="112942862">
      <w:bodyDiv w:val="1"/>
      <w:marLeft w:val="0"/>
      <w:marRight w:val="0"/>
      <w:marTop w:val="0"/>
      <w:marBottom w:val="0"/>
      <w:divBdr>
        <w:top w:val="none" w:sz="0" w:space="0" w:color="auto"/>
        <w:left w:val="none" w:sz="0" w:space="0" w:color="auto"/>
        <w:bottom w:val="none" w:sz="0" w:space="0" w:color="auto"/>
        <w:right w:val="none" w:sz="0" w:space="0" w:color="auto"/>
      </w:divBdr>
    </w:div>
    <w:div w:id="114325611">
      <w:bodyDiv w:val="1"/>
      <w:marLeft w:val="0"/>
      <w:marRight w:val="0"/>
      <w:marTop w:val="0"/>
      <w:marBottom w:val="0"/>
      <w:divBdr>
        <w:top w:val="none" w:sz="0" w:space="0" w:color="auto"/>
        <w:left w:val="none" w:sz="0" w:space="0" w:color="auto"/>
        <w:bottom w:val="none" w:sz="0" w:space="0" w:color="auto"/>
        <w:right w:val="none" w:sz="0" w:space="0" w:color="auto"/>
      </w:divBdr>
    </w:div>
    <w:div w:id="115493217">
      <w:bodyDiv w:val="1"/>
      <w:marLeft w:val="0"/>
      <w:marRight w:val="0"/>
      <w:marTop w:val="0"/>
      <w:marBottom w:val="0"/>
      <w:divBdr>
        <w:top w:val="none" w:sz="0" w:space="0" w:color="auto"/>
        <w:left w:val="none" w:sz="0" w:space="0" w:color="auto"/>
        <w:bottom w:val="none" w:sz="0" w:space="0" w:color="auto"/>
        <w:right w:val="none" w:sz="0" w:space="0" w:color="auto"/>
      </w:divBdr>
    </w:div>
    <w:div w:id="116144835">
      <w:bodyDiv w:val="1"/>
      <w:marLeft w:val="0"/>
      <w:marRight w:val="0"/>
      <w:marTop w:val="0"/>
      <w:marBottom w:val="0"/>
      <w:divBdr>
        <w:top w:val="none" w:sz="0" w:space="0" w:color="auto"/>
        <w:left w:val="none" w:sz="0" w:space="0" w:color="auto"/>
        <w:bottom w:val="none" w:sz="0" w:space="0" w:color="auto"/>
        <w:right w:val="none" w:sz="0" w:space="0" w:color="auto"/>
      </w:divBdr>
    </w:div>
    <w:div w:id="116875926">
      <w:bodyDiv w:val="1"/>
      <w:marLeft w:val="0"/>
      <w:marRight w:val="0"/>
      <w:marTop w:val="0"/>
      <w:marBottom w:val="0"/>
      <w:divBdr>
        <w:top w:val="none" w:sz="0" w:space="0" w:color="auto"/>
        <w:left w:val="none" w:sz="0" w:space="0" w:color="auto"/>
        <w:bottom w:val="none" w:sz="0" w:space="0" w:color="auto"/>
        <w:right w:val="none" w:sz="0" w:space="0" w:color="auto"/>
      </w:divBdr>
    </w:div>
    <w:div w:id="117382333">
      <w:bodyDiv w:val="1"/>
      <w:marLeft w:val="0"/>
      <w:marRight w:val="0"/>
      <w:marTop w:val="0"/>
      <w:marBottom w:val="0"/>
      <w:divBdr>
        <w:top w:val="none" w:sz="0" w:space="0" w:color="auto"/>
        <w:left w:val="none" w:sz="0" w:space="0" w:color="auto"/>
        <w:bottom w:val="none" w:sz="0" w:space="0" w:color="auto"/>
        <w:right w:val="none" w:sz="0" w:space="0" w:color="auto"/>
      </w:divBdr>
    </w:div>
    <w:div w:id="117653391">
      <w:bodyDiv w:val="1"/>
      <w:marLeft w:val="0"/>
      <w:marRight w:val="0"/>
      <w:marTop w:val="0"/>
      <w:marBottom w:val="0"/>
      <w:divBdr>
        <w:top w:val="none" w:sz="0" w:space="0" w:color="auto"/>
        <w:left w:val="none" w:sz="0" w:space="0" w:color="auto"/>
        <w:bottom w:val="none" w:sz="0" w:space="0" w:color="auto"/>
        <w:right w:val="none" w:sz="0" w:space="0" w:color="auto"/>
      </w:divBdr>
    </w:div>
    <w:div w:id="118306500">
      <w:bodyDiv w:val="1"/>
      <w:marLeft w:val="0"/>
      <w:marRight w:val="0"/>
      <w:marTop w:val="0"/>
      <w:marBottom w:val="0"/>
      <w:divBdr>
        <w:top w:val="none" w:sz="0" w:space="0" w:color="auto"/>
        <w:left w:val="none" w:sz="0" w:space="0" w:color="auto"/>
        <w:bottom w:val="none" w:sz="0" w:space="0" w:color="auto"/>
        <w:right w:val="none" w:sz="0" w:space="0" w:color="auto"/>
      </w:divBdr>
    </w:div>
    <w:div w:id="119224225">
      <w:bodyDiv w:val="1"/>
      <w:marLeft w:val="0"/>
      <w:marRight w:val="0"/>
      <w:marTop w:val="0"/>
      <w:marBottom w:val="0"/>
      <w:divBdr>
        <w:top w:val="none" w:sz="0" w:space="0" w:color="auto"/>
        <w:left w:val="none" w:sz="0" w:space="0" w:color="auto"/>
        <w:bottom w:val="none" w:sz="0" w:space="0" w:color="auto"/>
        <w:right w:val="none" w:sz="0" w:space="0" w:color="auto"/>
      </w:divBdr>
    </w:div>
    <w:div w:id="119347848">
      <w:bodyDiv w:val="1"/>
      <w:marLeft w:val="0"/>
      <w:marRight w:val="0"/>
      <w:marTop w:val="0"/>
      <w:marBottom w:val="0"/>
      <w:divBdr>
        <w:top w:val="none" w:sz="0" w:space="0" w:color="auto"/>
        <w:left w:val="none" w:sz="0" w:space="0" w:color="auto"/>
        <w:bottom w:val="none" w:sz="0" w:space="0" w:color="auto"/>
        <w:right w:val="none" w:sz="0" w:space="0" w:color="auto"/>
      </w:divBdr>
    </w:div>
    <w:div w:id="120534562">
      <w:bodyDiv w:val="1"/>
      <w:marLeft w:val="0"/>
      <w:marRight w:val="0"/>
      <w:marTop w:val="0"/>
      <w:marBottom w:val="0"/>
      <w:divBdr>
        <w:top w:val="none" w:sz="0" w:space="0" w:color="auto"/>
        <w:left w:val="none" w:sz="0" w:space="0" w:color="auto"/>
        <w:bottom w:val="none" w:sz="0" w:space="0" w:color="auto"/>
        <w:right w:val="none" w:sz="0" w:space="0" w:color="auto"/>
      </w:divBdr>
    </w:div>
    <w:div w:id="121701847">
      <w:bodyDiv w:val="1"/>
      <w:marLeft w:val="0"/>
      <w:marRight w:val="0"/>
      <w:marTop w:val="0"/>
      <w:marBottom w:val="0"/>
      <w:divBdr>
        <w:top w:val="none" w:sz="0" w:space="0" w:color="auto"/>
        <w:left w:val="none" w:sz="0" w:space="0" w:color="auto"/>
        <w:bottom w:val="none" w:sz="0" w:space="0" w:color="auto"/>
        <w:right w:val="none" w:sz="0" w:space="0" w:color="auto"/>
      </w:divBdr>
    </w:div>
    <w:div w:id="122693350">
      <w:bodyDiv w:val="1"/>
      <w:marLeft w:val="0"/>
      <w:marRight w:val="0"/>
      <w:marTop w:val="0"/>
      <w:marBottom w:val="0"/>
      <w:divBdr>
        <w:top w:val="none" w:sz="0" w:space="0" w:color="auto"/>
        <w:left w:val="none" w:sz="0" w:space="0" w:color="auto"/>
        <w:bottom w:val="none" w:sz="0" w:space="0" w:color="auto"/>
        <w:right w:val="none" w:sz="0" w:space="0" w:color="auto"/>
      </w:divBdr>
    </w:div>
    <w:div w:id="123088687">
      <w:bodyDiv w:val="1"/>
      <w:marLeft w:val="0"/>
      <w:marRight w:val="0"/>
      <w:marTop w:val="0"/>
      <w:marBottom w:val="0"/>
      <w:divBdr>
        <w:top w:val="none" w:sz="0" w:space="0" w:color="auto"/>
        <w:left w:val="none" w:sz="0" w:space="0" w:color="auto"/>
        <w:bottom w:val="none" w:sz="0" w:space="0" w:color="auto"/>
        <w:right w:val="none" w:sz="0" w:space="0" w:color="auto"/>
      </w:divBdr>
    </w:div>
    <w:div w:id="123500921">
      <w:bodyDiv w:val="1"/>
      <w:marLeft w:val="0"/>
      <w:marRight w:val="0"/>
      <w:marTop w:val="0"/>
      <w:marBottom w:val="0"/>
      <w:divBdr>
        <w:top w:val="none" w:sz="0" w:space="0" w:color="auto"/>
        <w:left w:val="none" w:sz="0" w:space="0" w:color="auto"/>
        <w:bottom w:val="none" w:sz="0" w:space="0" w:color="auto"/>
        <w:right w:val="none" w:sz="0" w:space="0" w:color="auto"/>
      </w:divBdr>
    </w:div>
    <w:div w:id="125926741">
      <w:bodyDiv w:val="1"/>
      <w:marLeft w:val="0"/>
      <w:marRight w:val="0"/>
      <w:marTop w:val="0"/>
      <w:marBottom w:val="0"/>
      <w:divBdr>
        <w:top w:val="none" w:sz="0" w:space="0" w:color="auto"/>
        <w:left w:val="none" w:sz="0" w:space="0" w:color="auto"/>
        <w:bottom w:val="none" w:sz="0" w:space="0" w:color="auto"/>
        <w:right w:val="none" w:sz="0" w:space="0" w:color="auto"/>
      </w:divBdr>
    </w:div>
    <w:div w:id="127822639">
      <w:bodyDiv w:val="1"/>
      <w:marLeft w:val="0"/>
      <w:marRight w:val="0"/>
      <w:marTop w:val="0"/>
      <w:marBottom w:val="0"/>
      <w:divBdr>
        <w:top w:val="none" w:sz="0" w:space="0" w:color="auto"/>
        <w:left w:val="none" w:sz="0" w:space="0" w:color="auto"/>
        <w:bottom w:val="none" w:sz="0" w:space="0" w:color="auto"/>
        <w:right w:val="none" w:sz="0" w:space="0" w:color="auto"/>
      </w:divBdr>
    </w:div>
    <w:div w:id="128327765">
      <w:bodyDiv w:val="1"/>
      <w:marLeft w:val="0"/>
      <w:marRight w:val="0"/>
      <w:marTop w:val="0"/>
      <w:marBottom w:val="0"/>
      <w:divBdr>
        <w:top w:val="none" w:sz="0" w:space="0" w:color="auto"/>
        <w:left w:val="none" w:sz="0" w:space="0" w:color="auto"/>
        <w:bottom w:val="none" w:sz="0" w:space="0" w:color="auto"/>
        <w:right w:val="none" w:sz="0" w:space="0" w:color="auto"/>
      </w:divBdr>
    </w:div>
    <w:div w:id="128910730">
      <w:bodyDiv w:val="1"/>
      <w:marLeft w:val="0"/>
      <w:marRight w:val="0"/>
      <w:marTop w:val="0"/>
      <w:marBottom w:val="0"/>
      <w:divBdr>
        <w:top w:val="none" w:sz="0" w:space="0" w:color="auto"/>
        <w:left w:val="none" w:sz="0" w:space="0" w:color="auto"/>
        <w:bottom w:val="none" w:sz="0" w:space="0" w:color="auto"/>
        <w:right w:val="none" w:sz="0" w:space="0" w:color="auto"/>
      </w:divBdr>
    </w:div>
    <w:div w:id="130951130">
      <w:bodyDiv w:val="1"/>
      <w:marLeft w:val="0"/>
      <w:marRight w:val="0"/>
      <w:marTop w:val="0"/>
      <w:marBottom w:val="0"/>
      <w:divBdr>
        <w:top w:val="none" w:sz="0" w:space="0" w:color="auto"/>
        <w:left w:val="none" w:sz="0" w:space="0" w:color="auto"/>
        <w:bottom w:val="none" w:sz="0" w:space="0" w:color="auto"/>
        <w:right w:val="none" w:sz="0" w:space="0" w:color="auto"/>
      </w:divBdr>
    </w:div>
    <w:div w:id="132454138">
      <w:bodyDiv w:val="1"/>
      <w:marLeft w:val="0"/>
      <w:marRight w:val="0"/>
      <w:marTop w:val="0"/>
      <w:marBottom w:val="0"/>
      <w:divBdr>
        <w:top w:val="none" w:sz="0" w:space="0" w:color="auto"/>
        <w:left w:val="none" w:sz="0" w:space="0" w:color="auto"/>
        <w:bottom w:val="none" w:sz="0" w:space="0" w:color="auto"/>
        <w:right w:val="none" w:sz="0" w:space="0" w:color="auto"/>
      </w:divBdr>
    </w:div>
    <w:div w:id="133986878">
      <w:bodyDiv w:val="1"/>
      <w:marLeft w:val="0"/>
      <w:marRight w:val="0"/>
      <w:marTop w:val="0"/>
      <w:marBottom w:val="0"/>
      <w:divBdr>
        <w:top w:val="none" w:sz="0" w:space="0" w:color="auto"/>
        <w:left w:val="none" w:sz="0" w:space="0" w:color="auto"/>
        <w:bottom w:val="none" w:sz="0" w:space="0" w:color="auto"/>
        <w:right w:val="none" w:sz="0" w:space="0" w:color="auto"/>
      </w:divBdr>
    </w:div>
    <w:div w:id="134808001">
      <w:bodyDiv w:val="1"/>
      <w:marLeft w:val="0"/>
      <w:marRight w:val="0"/>
      <w:marTop w:val="0"/>
      <w:marBottom w:val="0"/>
      <w:divBdr>
        <w:top w:val="none" w:sz="0" w:space="0" w:color="auto"/>
        <w:left w:val="none" w:sz="0" w:space="0" w:color="auto"/>
        <w:bottom w:val="none" w:sz="0" w:space="0" w:color="auto"/>
        <w:right w:val="none" w:sz="0" w:space="0" w:color="auto"/>
      </w:divBdr>
    </w:div>
    <w:div w:id="135878023">
      <w:bodyDiv w:val="1"/>
      <w:marLeft w:val="0"/>
      <w:marRight w:val="0"/>
      <w:marTop w:val="0"/>
      <w:marBottom w:val="0"/>
      <w:divBdr>
        <w:top w:val="none" w:sz="0" w:space="0" w:color="auto"/>
        <w:left w:val="none" w:sz="0" w:space="0" w:color="auto"/>
        <w:bottom w:val="none" w:sz="0" w:space="0" w:color="auto"/>
        <w:right w:val="none" w:sz="0" w:space="0" w:color="auto"/>
      </w:divBdr>
    </w:div>
    <w:div w:id="136068190">
      <w:bodyDiv w:val="1"/>
      <w:marLeft w:val="0"/>
      <w:marRight w:val="0"/>
      <w:marTop w:val="0"/>
      <w:marBottom w:val="0"/>
      <w:divBdr>
        <w:top w:val="none" w:sz="0" w:space="0" w:color="auto"/>
        <w:left w:val="none" w:sz="0" w:space="0" w:color="auto"/>
        <w:bottom w:val="none" w:sz="0" w:space="0" w:color="auto"/>
        <w:right w:val="none" w:sz="0" w:space="0" w:color="auto"/>
      </w:divBdr>
    </w:div>
    <w:div w:id="137000143">
      <w:bodyDiv w:val="1"/>
      <w:marLeft w:val="0"/>
      <w:marRight w:val="0"/>
      <w:marTop w:val="0"/>
      <w:marBottom w:val="0"/>
      <w:divBdr>
        <w:top w:val="none" w:sz="0" w:space="0" w:color="auto"/>
        <w:left w:val="none" w:sz="0" w:space="0" w:color="auto"/>
        <w:bottom w:val="none" w:sz="0" w:space="0" w:color="auto"/>
        <w:right w:val="none" w:sz="0" w:space="0" w:color="auto"/>
      </w:divBdr>
    </w:div>
    <w:div w:id="137377843">
      <w:bodyDiv w:val="1"/>
      <w:marLeft w:val="0"/>
      <w:marRight w:val="0"/>
      <w:marTop w:val="0"/>
      <w:marBottom w:val="0"/>
      <w:divBdr>
        <w:top w:val="none" w:sz="0" w:space="0" w:color="auto"/>
        <w:left w:val="none" w:sz="0" w:space="0" w:color="auto"/>
        <w:bottom w:val="none" w:sz="0" w:space="0" w:color="auto"/>
        <w:right w:val="none" w:sz="0" w:space="0" w:color="auto"/>
      </w:divBdr>
    </w:div>
    <w:div w:id="137455538">
      <w:bodyDiv w:val="1"/>
      <w:marLeft w:val="0"/>
      <w:marRight w:val="0"/>
      <w:marTop w:val="0"/>
      <w:marBottom w:val="0"/>
      <w:divBdr>
        <w:top w:val="none" w:sz="0" w:space="0" w:color="auto"/>
        <w:left w:val="none" w:sz="0" w:space="0" w:color="auto"/>
        <w:bottom w:val="none" w:sz="0" w:space="0" w:color="auto"/>
        <w:right w:val="none" w:sz="0" w:space="0" w:color="auto"/>
      </w:divBdr>
    </w:div>
    <w:div w:id="137764534">
      <w:bodyDiv w:val="1"/>
      <w:marLeft w:val="0"/>
      <w:marRight w:val="0"/>
      <w:marTop w:val="0"/>
      <w:marBottom w:val="0"/>
      <w:divBdr>
        <w:top w:val="none" w:sz="0" w:space="0" w:color="auto"/>
        <w:left w:val="none" w:sz="0" w:space="0" w:color="auto"/>
        <w:bottom w:val="none" w:sz="0" w:space="0" w:color="auto"/>
        <w:right w:val="none" w:sz="0" w:space="0" w:color="auto"/>
      </w:divBdr>
    </w:div>
    <w:div w:id="137846949">
      <w:bodyDiv w:val="1"/>
      <w:marLeft w:val="0"/>
      <w:marRight w:val="0"/>
      <w:marTop w:val="0"/>
      <w:marBottom w:val="0"/>
      <w:divBdr>
        <w:top w:val="none" w:sz="0" w:space="0" w:color="auto"/>
        <w:left w:val="none" w:sz="0" w:space="0" w:color="auto"/>
        <w:bottom w:val="none" w:sz="0" w:space="0" w:color="auto"/>
        <w:right w:val="none" w:sz="0" w:space="0" w:color="auto"/>
      </w:divBdr>
    </w:div>
    <w:div w:id="138232831">
      <w:bodyDiv w:val="1"/>
      <w:marLeft w:val="0"/>
      <w:marRight w:val="0"/>
      <w:marTop w:val="0"/>
      <w:marBottom w:val="0"/>
      <w:divBdr>
        <w:top w:val="none" w:sz="0" w:space="0" w:color="auto"/>
        <w:left w:val="none" w:sz="0" w:space="0" w:color="auto"/>
        <w:bottom w:val="none" w:sz="0" w:space="0" w:color="auto"/>
        <w:right w:val="none" w:sz="0" w:space="0" w:color="auto"/>
      </w:divBdr>
    </w:div>
    <w:div w:id="143737718">
      <w:bodyDiv w:val="1"/>
      <w:marLeft w:val="0"/>
      <w:marRight w:val="0"/>
      <w:marTop w:val="0"/>
      <w:marBottom w:val="0"/>
      <w:divBdr>
        <w:top w:val="none" w:sz="0" w:space="0" w:color="auto"/>
        <w:left w:val="none" w:sz="0" w:space="0" w:color="auto"/>
        <w:bottom w:val="none" w:sz="0" w:space="0" w:color="auto"/>
        <w:right w:val="none" w:sz="0" w:space="0" w:color="auto"/>
      </w:divBdr>
    </w:div>
    <w:div w:id="144713068">
      <w:bodyDiv w:val="1"/>
      <w:marLeft w:val="0"/>
      <w:marRight w:val="0"/>
      <w:marTop w:val="0"/>
      <w:marBottom w:val="0"/>
      <w:divBdr>
        <w:top w:val="none" w:sz="0" w:space="0" w:color="auto"/>
        <w:left w:val="none" w:sz="0" w:space="0" w:color="auto"/>
        <w:bottom w:val="none" w:sz="0" w:space="0" w:color="auto"/>
        <w:right w:val="none" w:sz="0" w:space="0" w:color="auto"/>
      </w:divBdr>
    </w:div>
    <w:div w:id="144901519">
      <w:bodyDiv w:val="1"/>
      <w:marLeft w:val="0"/>
      <w:marRight w:val="0"/>
      <w:marTop w:val="0"/>
      <w:marBottom w:val="0"/>
      <w:divBdr>
        <w:top w:val="none" w:sz="0" w:space="0" w:color="auto"/>
        <w:left w:val="none" w:sz="0" w:space="0" w:color="auto"/>
        <w:bottom w:val="none" w:sz="0" w:space="0" w:color="auto"/>
        <w:right w:val="none" w:sz="0" w:space="0" w:color="auto"/>
      </w:divBdr>
    </w:div>
    <w:div w:id="145441368">
      <w:bodyDiv w:val="1"/>
      <w:marLeft w:val="0"/>
      <w:marRight w:val="0"/>
      <w:marTop w:val="0"/>
      <w:marBottom w:val="0"/>
      <w:divBdr>
        <w:top w:val="none" w:sz="0" w:space="0" w:color="auto"/>
        <w:left w:val="none" w:sz="0" w:space="0" w:color="auto"/>
        <w:bottom w:val="none" w:sz="0" w:space="0" w:color="auto"/>
        <w:right w:val="none" w:sz="0" w:space="0" w:color="auto"/>
      </w:divBdr>
    </w:div>
    <w:div w:id="147137420">
      <w:bodyDiv w:val="1"/>
      <w:marLeft w:val="0"/>
      <w:marRight w:val="0"/>
      <w:marTop w:val="0"/>
      <w:marBottom w:val="0"/>
      <w:divBdr>
        <w:top w:val="none" w:sz="0" w:space="0" w:color="auto"/>
        <w:left w:val="none" w:sz="0" w:space="0" w:color="auto"/>
        <w:bottom w:val="none" w:sz="0" w:space="0" w:color="auto"/>
        <w:right w:val="none" w:sz="0" w:space="0" w:color="auto"/>
      </w:divBdr>
    </w:div>
    <w:div w:id="147676440">
      <w:bodyDiv w:val="1"/>
      <w:marLeft w:val="0"/>
      <w:marRight w:val="0"/>
      <w:marTop w:val="0"/>
      <w:marBottom w:val="0"/>
      <w:divBdr>
        <w:top w:val="none" w:sz="0" w:space="0" w:color="auto"/>
        <w:left w:val="none" w:sz="0" w:space="0" w:color="auto"/>
        <w:bottom w:val="none" w:sz="0" w:space="0" w:color="auto"/>
        <w:right w:val="none" w:sz="0" w:space="0" w:color="auto"/>
      </w:divBdr>
    </w:div>
    <w:div w:id="149175267">
      <w:bodyDiv w:val="1"/>
      <w:marLeft w:val="0"/>
      <w:marRight w:val="0"/>
      <w:marTop w:val="0"/>
      <w:marBottom w:val="0"/>
      <w:divBdr>
        <w:top w:val="none" w:sz="0" w:space="0" w:color="auto"/>
        <w:left w:val="none" w:sz="0" w:space="0" w:color="auto"/>
        <w:bottom w:val="none" w:sz="0" w:space="0" w:color="auto"/>
        <w:right w:val="none" w:sz="0" w:space="0" w:color="auto"/>
      </w:divBdr>
    </w:div>
    <w:div w:id="150145296">
      <w:bodyDiv w:val="1"/>
      <w:marLeft w:val="0"/>
      <w:marRight w:val="0"/>
      <w:marTop w:val="0"/>
      <w:marBottom w:val="0"/>
      <w:divBdr>
        <w:top w:val="none" w:sz="0" w:space="0" w:color="auto"/>
        <w:left w:val="none" w:sz="0" w:space="0" w:color="auto"/>
        <w:bottom w:val="none" w:sz="0" w:space="0" w:color="auto"/>
        <w:right w:val="none" w:sz="0" w:space="0" w:color="auto"/>
      </w:divBdr>
    </w:div>
    <w:div w:id="150173697">
      <w:bodyDiv w:val="1"/>
      <w:marLeft w:val="0"/>
      <w:marRight w:val="0"/>
      <w:marTop w:val="0"/>
      <w:marBottom w:val="0"/>
      <w:divBdr>
        <w:top w:val="none" w:sz="0" w:space="0" w:color="auto"/>
        <w:left w:val="none" w:sz="0" w:space="0" w:color="auto"/>
        <w:bottom w:val="none" w:sz="0" w:space="0" w:color="auto"/>
        <w:right w:val="none" w:sz="0" w:space="0" w:color="auto"/>
      </w:divBdr>
    </w:div>
    <w:div w:id="150487471">
      <w:bodyDiv w:val="1"/>
      <w:marLeft w:val="0"/>
      <w:marRight w:val="0"/>
      <w:marTop w:val="0"/>
      <w:marBottom w:val="0"/>
      <w:divBdr>
        <w:top w:val="none" w:sz="0" w:space="0" w:color="auto"/>
        <w:left w:val="none" w:sz="0" w:space="0" w:color="auto"/>
        <w:bottom w:val="none" w:sz="0" w:space="0" w:color="auto"/>
        <w:right w:val="none" w:sz="0" w:space="0" w:color="auto"/>
      </w:divBdr>
    </w:div>
    <w:div w:id="151414660">
      <w:bodyDiv w:val="1"/>
      <w:marLeft w:val="0"/>
      <w:marRight w:val="0"/>
      <w:marTop w:val="0"/>
      <w:marBottom w:val="0"/>
      <w:divBdr>
        <w:top w:val="none" w:sz="0" w:space="0" w:color="auto"/>
        <w:left w:val="none" w:sz="0" w:space="0" w:color="auto"/>
        <w:bottom w:val="none" w:sz="0" w:space="0" w:color="auto"/>
        <w:right w:val="none" w:sz="0" w:space="0" w:color="auto"/>
      </w:divBdr>
    </w:div>
    <w:div w:id="151726712">
      <w:bodyDiv w:val="1"/>
      <w:marLeft w:val="0"/>
      <w:marRight w:val="0"/>
      <w:marTop w:val="0"/>
      <w:marBottom w:val="0"/>
      <w:divBdr>
        <w:top w:val="none" w:sz="0" w:space="0" w:color="auto"/>
        <w:left w:val="none" w:sz="0" w:space="0" w:color="auto"/>
        <w:bottom w:val="none" w:sz="0" w:space="0" w:color="auto"/>
        <w:right w:val="none" w:sz="0" w:space="0" w:color="auto"/>
      </w:divBdr>
    </w:div>
    <w:div w:id="151878119">
      <w:bodyDiv w:val="1"/>
      <w:marLeft w:val="0"/>
      <w:marRight w:val="0"/>
      <w:marTop w:val="0"/>
      <w:marBottom w:val="0"/>
      <w:divBdr>
        <w:top w:val="none" w:sz="0" w:space="0" w:color="auto"/>
        <w:left w:val="none" w:sz="0" w:space="0" w:color="auto"/>
        <w:bottom w:val="none" w:sz="0" w:space="0" w:color="auto"/>
        <w:right w:val="none" w:sz="0" w:space="0" w:color="auto"/>
      </w:divBdr>
    </w:div>
    <w:div w:id="153038114">
      <w:bodyDiv w:val="1"/>
      <w:marLeft w:val="0"/>
      <w:marRight w:val="0"/>
      <w:marTop w:val="0"/>
      <w:marBottom w:val="0"/>
      <w:divBdr>
        <w:top w:val="none" w:sz="0" w:space="0" w:color="auto"/>
        <w:left w:val="none" w:sz="0" w:space="0" w:color="auto"/>
        <w:bottom w:val="none" w:sz="0" w:space="0" w:color="auto"/>
        <w:right w:val="none" w:sz="0" w:space="0" w:color="auto"/>
      </w:divBdr>
    </w:div>
    <w:div w:id="153305096">
      <w:bodyDiv w:val="1"/>
      <w:marLeft w:val="0"/>
      <w:marRight w:val="0"/>
      <w:marTop w:val="0"/>
      <w:marBottom w:val="0"/>
      <w:divBdr>
        <w:top w:val="none" w:sz="0" w:space="0" w:color="auto"/>
        <w:left w:val="none" w:sz="0" w:space="0" w:color="auto"/>
        <w:bottom w:val="none" w:sz="0" w:space="0" w:color="auto"/>
        <w:right w:val="none" w:sz="0" w:space="0" w:color="auto"/>
      </w:divBdr>
    </w:div>
    <w:div w:id="153492670">
      <w:bodyDiv w:val="1"/>
      <w:marLeft w:val="0"/>
      <w:marRight w:val="0"/>
      <w:marTop w:val="0"/>
      <w:marBottom w:val="0"/>
      <w:divBdr>
        <w:top w:val="none" w:sz="0" w:space="0" w:color="auto"/>
        <w:left w:val="none" w:sz="0" w:space="0" w:color="auto"/>
        <w:bottom w:val="none" w:sz="0" w:space="0" w:color="auto"/>
        <w:right w:val="none" w:sz="0" w:space="0" w:color="auto"/>
      </w:divBdr>
    </w:div>
    <w:div w:id="154078159">
      <w:bodyDiv w:val="1"/>
      <w:marLeft w:val="0"/>
      <w:marRight w:val="0"/>
      <w:marTop w:val="0"/>
      <w:marBottom w:val="0"/>
      <w:divBdr>
        <w:top w:val="none" w:sz="0" w:space="0" w:color="auto"/>
        <w:left w:val="none" w:sz="0" w:space="0" w:color="auto"/>
        <w:bottom w:val="none" w:sz="0" w:space="0" w:color="auto"/>
        <w:right w:val="none" w:sz="0" w:space="0" w:color="auto"/>
      </w:divBdr>
    </w:div>
    <w:div w:id="155265169">
      <w:bodyDiv w:val="1"/>
      <w:marLeft w:val="0"/>
      <w:marRight w:val="0"/>
      <w:marTop w:val="0"/>
      <w:marBottom w:val="0"/>
      <w:divBdr>
        <w:top w:val="none" w:sz="0" w:space="0" w:color="auto"/>
        <w:left w:val="none" w:sz="0" w:space="0" w:color="auto"/>
        <w:bottom w:val="none" w:sz="0" w:space="0" w:color="auto"/>
        <w:right w:val="none" w:sz="0" w:space="0" w:color="auto"/>
      </w:divBdr>
    </w:div>
    <w:div w:id="155269945">
      <w:bodyDiv w:val="1"/>
      <w:marLeft w:val="0"/>
      <w:marRight w:val="0"/>
      <w:marTop w:val="0"/>
      <w:marBottom w:val="0"/>
      <w:divBdr>
        <w:top w:val="none" w:sz="0" w:space="0" w:color="auto"/>
        <w:left w:val="none" w:sz="0" w:space="0" w:color="auto"/>
        <w:bottom w:val="none" w:sz="0" w:space="0" w:color="auto"/>
        <w:right w:val="none" w:sz="0" w:space="0" w:color="auto"/>
      </w:divBdr>
    </w:div>
    <w:div w:id="155919320">
      <w:bodyDiv w:val="1"/>
      <w:marLeft w:val="0"/>
      <w:marRight w:val="0"/>
      <w:marTop w:val="0"/>
      <w:marBottom w:val="0"/>
      <w:divBdr>
        <w:top w:val="none" w:sz="0" w:space="0" w:color="auto"/>
        <w:left w:val="none" w:sz="0" w:space="0" w:color="auto"/>
        <w:bottom w:val="none" w:sz="0" w:space="0" w:color="auto"/>
        <w:right w:val="none" w:sz="0" w:space="0" w:color="auto"/>
      </w:divBdr>
    </w:div>
    <w:div w:id="156116198">
      <w:bodyDiv w:val="1"/>
      <w:marLeft w:val="0"/>
      <w:marRight w:val="0"/>
      <w:marTop w:val="0"/>
      <w:marBottom w:val="0"/>
      <w:divBdr>
        <w:top w:val="none" w:sz="0" w:space="0" w:color="auto"/>
        <w:left w:val="none" w:sz="0" w:space="0" w:color="auto"/>
        <w:bottom w:val="none" w:sz="0" w:space="0" w:color="auto"/>
        <w:right w:val="none" w:sz="0" w:space="0" w:color="auto"/>
      </w:divBdr>
    </w:div>
    <w:div w:id="157812541">
      <w:bodyDiv w:val="1"/>
      <w:marLeft w:val="0"/>
      <w:marRight w:val="0"/>
      <w:marTop w:val="0"/>
      <w:marBottom w:val="0"/>
      <w:divBdr>
        <w:top w:val="none" w:sz="0" w:space="0" w:color="auto"/>
        <w:left w:val="none" w:sz="0" w:space="0" w:color="auto"/>
        <w:bottom w:val="none" w:sz="0" w:space="0" w:color="auto"/>
        <w:right w:val="none" w:sz="0" w:space="0" w:color="auto"/>
      </w:divBdr>
    </w:div>
    <w:div w:id="157818514">
      <w:bodyDiv w:val="1"/>
      <w:marLeft w:val="0"/>
      <w:marRight w:val="0"/>
      <w:marTop w:val="0"/>
      <w:marBottom w:val="0"/>
      <w:divBdr>
        <w:top w:val="none" w:sz="0" w:space="0" w:color="auto"/>
        <w:left w:val="none" w:sz="0" w:space="0" w:color="auto"/>
        <w:bottom w:val="none" w:sz="0" w:space="0" w:color="auto"/>
        <w:right w:val="none" w:sz="0" w:space="0" w:color="auto"/>
      </w:divBdr>
    </w:div>
    <w:div w:id="159741386">
      <w:bodyDiv w:val="1"/>
      <w:marLeft w:val="0"/>
      <w:marRight w:val="0"/>
      <w:marTop w:val="0"/>
      <w:marBottom w:val="0"/>
      <w:divBdr>
        <w:top w:val="none" w:sz="0" w:space="0" w:color="auto"/>
        <w:left w:val="none" w:sz="0" w:space="0" w:color="auto"/>
        <w:bottom w:val="none" w:sz="0" w:space="0" w:color="auto"/>
        <w:right w:val="none" w:sz="0" w:space="0" w:color="auto"/>
      </w:divBdr>
    </w:div>
    <w:div w:id="159926525">
      <w:bodyDiv w:val="1"/>
      <w:marLeft w:val="0"/>
      <w:marRight w:val="0"/>
      <w:marTop w:val="0"/>
      <w:marBottom w:val="0"/>
      <w:divBdr>
        <w:top w:val="none" w:sz="0" w:space="0" w:color="auto"/>
        <w:left w:val="none" w:sz="0" w:space="0" w:color="auto"/>
        <w:bottom w:val="none" w:sz="0" w:space="0" w:color="auto"/>
        <w:right w:val="none" w:sz="0" w:space="0" w:color="auto"/>
      </w:divBdr>
    </w:div>
    <w:div w:id="160001540">
      <w:bodyDiv w:val="1"/>
      <w:marLeft w:val="0"/>
      <w:marRight w:val="0"/>
      <w:marTop w:val="0"/>
      <w:marBottom w:val="0"/>
      <w:divBdr>
        <w:top w:val="none" w:sz="0" w:space="0" w:color="auto"/>
        <w:left w:val="none" w:sz="0" w:space="0" w:color="auto"/>
        <w:bottom w:val="none" w:sz="0" w:space="0" w:color="auto"/>
        <w:right w:val="none" w:sz="0" w:space="0" w:color="auto"/>
      </w:divBdr>
    </w:div>
    <w:div w:id="160317939">
      <w:bodyDiv w:val="1"/>
      <w:marLeft w:val="0"/>
      <w:marRight w:val="0"/>
      <w:marTop w:val="0"/>
      <w:marBottom w:val="0"/>
      <w:divBdr>
        <w:top w:val="none" w:sz="0" w:space="0" w:color="auto"/>
        <w:left w:val="none" w:sz="0" w:space="0" w:color="auto"/>
        <w:bottom w:val="none" w:sz="0" w:space="0" w:color="auto"/>
        <w:right w:val="none" w:sz="0" w:space="0" w:color="auto"/>
      </w:divBdr>
    </w:div>
    <w:div w:id="161044357">
      <w:bodyDiv w:val="1"/>
      <w:marLeft w:val="0"/>
      <w:marRight w:val="0"/>
      <w:marTop w:val="0"/>
      <w:marBottom w:val="0"/>
      <w:divBdr>
        <w:top w:val="none" w:sz="0" w:space="0" w:color="auto"/>
        <w:left w:val="none" w:sz="0" w:space="0" w:color="auto"/>
        <w:bottom w:val="none" w:sz="0" w:space="0" w:color="auto"/>
        <w:right w:val="none" w:sz="0" w:space="0" w:color="auto"/>
      </w:divBdr>
    </w:div>
    <w:div w:id="162284580">
      <w:bodyDiv w:val="1"/>
      <w:marLeft w:val="0"/>
      <w:marRight w:val="0"/>
      <w:marTop w:val="0"/>
      <w:marBottom w:val="0"/>
      <w:divBdr>
        <w:top w:val="none" w:sz="0" w:space="0" w:color="auto"/>
        <w:left w:val="none" w:sz="0" w:space="0" w:color="auto"/>
        <w:bottom w:val="none" w:sz="0" w:space="0" w:color="auto"/>
        <w:right w:val="none" w:sz="0" w:space="0" w:color="auto"/>
      </w:divBdr>
    </w:div>
    <w:div w:id="162285516">
      <w:bodyDiv w:val="1"/>
      <w:marLeft w:val="0"/>
      <w:marRight w:val="0"/>
      <w:marTop w:val="0"/>
      <w:marBottom w:val="0"/>
      <w:divBdr>
        <w:top w:val="none" w:sz="0" w:space="0" w:color="auto"/>
        <w:left w:val="none" w:sz="0" w:space="0" w:color="auto"/>
        <w:bottom w:val="none" w:sz="0" w:space="0" w:color="auto"/>
        <w:right w:val="none" w:sz="0" w:space="0" w:color="auto"/>
      </w:divBdr>
    </w:div>
    <w:div w:id="163210758">
      <w:bodyDiv w:val="1"/>
      <w:marLeft w:val="0"/>
      <w:marRight w:val="0"/>
      <w:marTop w:val="0"/>
      <w:marBottom w:val="0"/>
      <w:divBdr>
        <w:top w:val="none" w:sz="0" w:space="0" w:color="auto"/>
        <w:left w:val="none" w:sz="0" w:space="0" w:color="auto"/>
        <w:bottom w:val="none" w:sz="0" w:space="0" w:color="auto"/>
        <w:right w:val="none" w:sz="0" w:space="0" w:color="auto"/>
      </w:divBdr>
    </w:div>
    <w:div w:id="164395920">
      <w:bodyDiv w:val="1"/>
      <w:marLeft w:val="0"/>
      <w:marRight w:val="0"/>
      <w:marTop w:val="0"/>
      <w:marBottom w:val="0"/>
      <w:divBdr>
        <w:top w:val="none" w:sz="0" w:space="0" w:color="auto"/>
        <w:left w:val="none" w:sz="0" w:space="0" w:color="auto"/>
        <w:bottom w:val="none" w:sz="0" w:space="0" w:color="auto"/>
        <w:right w:val="none" w:sz="0" w:space="0" w:color="auto"/>
      </w:divBdr>
    </w:div>
    <w:div w:id="164900097">
      <w:bodyDiv w:val="1"/>
      <w:marLeft w:val="0"/>
      <w:marRight w:val="0"/>
      <w:marTop w:val="0"/>
      <w:marBottom w:val="0"/>
      <w:divBdr>
        <w:top w:val="none" w:sz="0" w:space="0" w:color="auto"/>
        <w:left w:val="none" w:sz="0" w:space="0" w:color="auto"/>
        <w:bottom w:val="none" w:sz="0" w:space="0" w:color="auto"/>
        <w:right w:val="none" w:sz="0" w:space="0" w:color="auto"/>
      </w:divBdr>
    </w:div>
    <w:div w:id="167453930">
      <w:bodyDiv w:val="1"/>
      <w:marLeft w:val="0"/>
      <w:marRight w:val="0"/>
      <w:marTop w:val="0"/>
      <w:marBottom w:val="0"/>
      <w:divBdr>
        <w:top w:val="none" w:sz="0" w:space="0" w:color="auto"/>
        <w:left w:val="none" w:sz="0" w:space="0" w:color="auto"/>
        <w:bottom w:val="none" w:sz="0" w:space="0" w:color="auto"/>
        <w:right w:val="none" w:sz="0" w:space="0" w:color="auto"/>
      </w:divBdr>
    </w:div>
    <w:div w:id="168297964">
      <w:bodyDiv w:val="1"/>
      <w:marLeft w:val="0"/>
      <w:marRight w:val="0"/>
      <w:marTop w:val="0"/>
      <w:marBottom w:val="0"/>
      <w:divBdr>
        <w:top w:val="none" w:sz="0" w:space="0" w:color="auto"/>
        <w:left w:val="none" w:sz="0" w:space="0" w:color="auto"/>
        <w:bottom w:val="none" w:sz="0" w:space="0" w:color="auto"/>
        <w:right w:val="none" w:sz="0" w:space="0" w:color="auto"/>
      </w:divBdr>
    </w:div>
    <w:div w:id="168763806">
      <w:bodyDiv w:val="1"/>
      <w:marLeft w:val="0"/>
      <w:marRight w:val="0"/>
      <w:marTop w:val="0"/>
      <w:marBottom w:val="0"/>
      <w:divBdr>
        <w:top w:val="none" w:sz="0" w:space="0" w:color="auto"/>
        <w:left w:val="none" w:sz="0" w:space="0" w:color="auto"/>
        <w:bottom w:val="none" w:sz="0" w:space="0" w:color="auto"/>
        <w:right w:val="none" w:sz="0" w:space="0" w:color="auto"/>
      </w:divBdr>
    </w:div>
    <w:div w:id="169414523">
      <w:bodyDiv w:val="1"/>
      <w:marLeft w:val="0"/>
      <w:marRight w:val="0"/>
      <w:marTop w:val="0"/>
      <w:marBottom w:val="0"/>
      <w:divBdr>
        <w:top w:val="none" w:sz="0" w:space="0" w:color="auto"/>
        <w:left w:val="none" w:sz="0" w:space="0" w:color="auto"/>
        <w:bottom w:val="none" w:sz="0" w:space="0" w:color="auto"/>
        <w:right w:val="none" w:sz="0" w:space="0" w:color="auto"/>
      </w:divBdr>
    </w:div>
    <w:div w:id="169688611">
      <w:bodyDiv w:val="1"/>
      <w:marLeft w:val="0"/>
      <w:marRight w:val="0"/>
      <w:marTop w:val="0"/>
      <w:marBottom w:val="0"/>
      <w:divBdr>
        <w:top w:val="none" w:sz="0" w:space="0" w:color="auto"/>
        <w:left w:val="none" w:sz="0" w:space="0" w:color="auto"/>
        <w:bottom w:val="none" w:sz="0" w:space="0" w:color="auto"/>
        <w:right w:val="none" w:sz="0" w:space="0" w:color="auto"/>
      </w:divBdr>
    </w:div>
    <w:div w:id="170023900">
      <w:bodyDiv w:val="1"/>
      <w:marLeft w:val="0"/>
      <w:marRight w:val="0"/>
      <w:marTop w:val="0"/>
      <w:marBottom w:val="0"/>
      <w:divBdr>
        <w:top w:val="none" w:sz="0" w:space="0" w:color="auto"/>
        <w:left w:val="none" w:sz="0" w:space="0" w:color="auto"/>
        <w:bottom w:val="none" w:sz="0" w:space="0" w:color="auto"/>
        <w:right w:val="none" w:sz="0" w:space="0" w:color="auto"/>
      </w:divBdr>
    </w:div>
    <w:div w:id="170535677">
      <w:bodyDiv w:val="1"/>
      <w:marLeft w:val="0"/>
      <w:marRight w:val="0"/>
      <w:marTop w:val="0"/>
      <w:marBottom w:val="0"/>
      <w:divBdr>
        <w:top w:val="none" w:sz="0" w:space="0" w:color="auto"/>
        <w:left w:val="none" w:sz="0" w:space="0" w:color="auto"/>
        <w:bottom w:val="none" w:sz="0" w:space="0" w:color="auto"/>
        <w:right w:val="none" w:sz="0" w:space="0" w:color="auto"/>
      </w:divBdr>
    </w:div>
    <w:div w:id="170799087">
      <w:bodyDiv w:val="1"/>
      <w:marLeft w:val="0"/>
      <w:marRight w:val="0"/>
      <w:marTop w:val="0"/>
      <w:marBottom w:val="0"/>
      <w:divBdr>
        <w:top w:val="none" w:sz="0" w:space="0" w:color="auto"/>
        <w:left w:val="none" w:sz="0" w:space="0" w:color="auto"/>
        <w:bottom w:val="none" w:sz="0" w:space="0" w:color="auto"/>
        <w:right w:val="none" w:sz="0" w:space="0" w:color="auto"/>
      </w:divBdr>
    </w:div>
    <w:div w:id="171191280">
      <w:bodyDiv w:val="1"/>
      <w:marLeft w:val="0"/>
      <w:marRight w:val="0"/>
      <w:marTop w:val="0"/>
      <w:marBottom w:val="0"/>
      <w:divBdr>
        <w:top w:val="none" w:sz="0" w:space="0" w:color="auto"/>
        <w:left w:val="none" w:sz="0" w:space="0" w:color="auto"/>
        <w:bottom w:val="none" w:sz="0" w:space="0" w:color="auto"/>
        <w:right w:val="none" w:sz="0" w:space="0" w:color="auto"/>
      </w:divBdr>
    </w:div>
    <w:div w:id="172502526">
      <w:bodyDiv w:val="1"/>
      <w:marLeft w:val="0"/>
      <w:marRight w:val="0"/>
      <w:marTop w:val="0"/>
      <w:marBottom w:val="0"/>
      <w:divBdr>
        <w:top w:val="none" w:sz="0" w:space="0" w:color="auto"/>
        <w:left w:val="none" w:sz="0" w:space="0" w:color="auto"/>
        <w:bottom w:val="none" w:sz="0" w:space="0" w:color="auto"/>
        <w:right w:val="none" w:sz="0" w:space="0" w:color="auto"/>
      </w:divBdr>
    </w:div>
    <w:div w:id="173421345">
      <w:bodyDiv w:val="1"/>
      <w:marLeft w:val="0"/>
      <w:marRight w:val="0"/>
      <w:marTop w:val="0"/>
      <w:marBottom w:val="0"/>
      <w:divBdr>
        <w:top w:val="none" w:sz="0" w:space="0" w:color="auto"/>
        <w:left w:val="none" w:sz="0" w:space="0" w:color="auto"/>
        <w:bottom w:val="none" w:sz="0" w:space="0" w:color="auto"/>
        <w:right w:val="none" w:sz="0" w:space="0" w:color="auto"/>
      </w:divBdr>
    </w:div>
    <w:div w:id="173766714">
      <w:bodyDiv w:val="1"/>
      <w:marLeft w:val="0"/>
      <w:marRight w:val="0"/>
      <w:marTop w:val="0"/>
      <w:marBottom w:val="0"/>
      <w:divBdr>
        <w:top w:val="none" w:sz="0" w:space="0" w:color="auto"/>
        <w:left w:val="none" w:sz="0" w:space="0" w:color="auto"/>
        <w:bottom w:val="none" w:sz="0" w:space="0" w:color="auto"/>
        <w:right w:val="none" w:sz="0" w:space="0" w:color="auto"/>
      </w:divBdr>
    </w:div>
    <w:div w:id="175120646">
      <w:bodyDiv w:val="1"/>
      <w:marLeft w:val="0"/>
      <w:marRight w:val="0"/>
      <w:marTop w:val="0"/>
      <w:marBottom w:val="0"/>
      <w:divBdr>
        <w:top w:val="none" w:sz="0" w:space="0" w:color="auto"/>
        <w:left w:val="none" w:sz="0" w:space="0" w:color="auto"/>
        <w:bottom w:val="none" w:sz="0" w:space="0" w:color="auto"/>
        <w:right w:val="none" w:sz="0" w:space="0" w:color="auto"/>
      </w:divBdr>
    </w:div>
    <w:div w:id="175268965">
      <w:bodyDiv w:val="1"/>
      <w:marLeft w:val="0"/>
      <w:marRight w:val="0"/>
      <w:marTop w:val="0"/>
      <w:marBottom w:val="0"/>
      <w:divBdr>
        <w:top w:val="none" w:sz="0" w:space="0" w:color="auto"/>
        <w:left w:val="none" w:sz="0" w:space="0" w:color="auto"/>
        <w:bottom w:val="none" w:sz="0" w:space="0" w:color="auto"/>
        <w:right w:val="none" w:sz="0" w:space="0" w:color="auto"/>
      </w:divBdr>
    </w:div>
    <w:div w:id="175846297">
      <w:bodyDiv w:val="1"/>
      <w:marLeft w:val="0"/>
      <w:marRight w:val="0"/>
      <w:marTop w:val="0"/>
      <w:marBottom w:val="0"/>
      <w:divBdr>
        <w:top w:val="none" w:sz="0" w:space="0" w:color="auto"/>
        <w:left w:val="none" w:sz="0" w:space="0" w:color="auto"/>
        <w:bottom w:val="none" w:sz="0" w:space="0" w:color="auto"/>
        <w:right w:val="none" w:sz="0" w:space="0" w:color="auto"/>
      </w:divBdr>
    </w:div>
    <w:div w:id="175966126">
      <w:bodyDiv w:val="1"/>
      <w:marLeft w:val="0"/>
      <w:marRight w:val="0"/>
      <w:marTop w:val="0"/>
      <w:marBottom w:val="0"/>
      <w:divBdr>
        <w:top w:val="none" w:sz="0" w:space="0" w:color="auto"/>
        <w:left w:val="none" w:sz="0" w:space="0" w:color="auto"/>
        <w:bottom w:val="none" w:sz="0" w:space="0" w:color="auto"/>
        <w:right w:val="none" w:sz="0" w:space="0" w:color="auto"/>
      </w:divBdr>
    </w:div>
    <w:div w:id="175995875">
      <w:bodyDiv w:val="1"/>
      <w:marLeft w:val="0"/>
      <w:marRight w:val="0"/>
      <w:marTop w:val="0"/>
      <w:marBottom w:val="0"/>
      <w:divBdr>
        <w:top w:val="none" w:sz="0" w:space="0" w:color="auto"/>
        <w:left w:val="none" w:sz="0" w:space="0" w:color="auto"/>
        <w:bottom w:val="none" w:sz="0" w:space="0" w:color="auto"/>
        <w:right w:val="none" w:sz="0" w:space="0" w:color="auto"/>
      </w:divBdr>
    </w:div>
    <w:div w:id="177353755">
      <w:bodyDiv w:val="1"/>
      <w:marLeft w:val="0"/>
      <w:marRight w:val="0"/>
      <w:marTop w:val="0"/>
      <w:marBottom w:val="0"/>
      <w:divBdr>
        <w:top w:val="none" w:sz="0" w:space="0" w:color="auto"/>
        <w:left w:val="none" w:sz="0" w:space="0" w:color="auto"/>
        <w:bottom w:val="none" w:sz="0" w:space="0" w:color="auto"/>
        <w:right w:val="none" w:sz="0" w:space="0" w:color="auto"/>
      </w:divBdr>
    </w:div>
    <w:div w:id="177621502">
      <w:bodyDiv w:val="1"/>
      <w:marLeft w:val="0"/>
      <w:marRight w:val="0"/>
      <w:marTop w:val="0"/>
      <w:marBottom w:val="0"/>
      <w:divBdr>
        <w:top w:val="none" w:sz="0" w:space="0" w:color="auto"/>
        <w:left w:val="none" w:sz="0" w:space="0" w:color="auto"/>
        <w:bottom w:val="none" w:sz="0" w:space="0" w:color="auto"/>
        <w:right w:val="none" w:sz="0" w:space="0" w:color="auto"/>
      </w:divBdr>
    </w:div>
    <w:div w:id="178980424">
      <w:bodyDiv w:val="1"/>
      <w:marLeft w:val="0"/>
      <w:marRight w:val="0"/>
      <w:marTop w:val="0"/>
      <w:marBottom w:val="0"/>
      <w:divBdr>
        <w:top w:val="none" w:sz="0" w:space="0" w:color="auto"/>
        <w:left w:val="none" w:sz="0" w:space="0" w:color="auto"/>
        <w:bottom w:val="none" w:sz="0" w:space="0" w:color="auto"/>
        <w:right w:val="none" w:sz="0" w:space="0" w:color="auto"/>
      </w:divBdr>
    </w:div>
    <w:div w:id="179927706">
      <w:bodyDiv w:val="1"/>
      <w:marLeft w:val="0"/>
      <w:marRight w:val="0"/>
      <w:marTop w:val="0"/>
      <w:marBottom w:val="0"/>
      <w:divBdr>
        <w:top w:val="none" w:sz="0" w:space="0" w:color="auto"/>
        <w:left w:val="none" w:sz="0" w:space="0" w:color="auto"/>
        <w:bottom w:val="none" w:sz="0" w:space="0" w:color="auto"/>
        <w:right w:val="none" w:sz="0" w:space="0" w:color="auto"/>
      </w:divBdr>
    </w:div>
    <w:div w:id="180122548">
      <w:bodyDiv w:val="1"/>
      <w:marLeft w:val="0"/>
      <w:marRight w:val="0"/>
      <w:marTop w:val="0"/>
      <w:marBottom w:val="0"/>
      <w:divBdr>
        <w:top w:val="none" w:sz="0" w:space="0" w:color="auto"/>
        <w:left w:val="none" w:sz="0" w:space="0" w:color="auto"/>
        <w:bottom w:val="none" w:sz="0" w:space="0" w:color="auto"/>
        <w:right w:val="none" w:sz="0" w:space="0" w:color="auto"/>
      </w:divBdr>
    </w:div>
    <w:div w:id="181749784">
      <w:bodyDiv w:val="1"/>
      <w:marLeft w:val="0"/>
      <w:marRight w:val="0"/>
      <w:marTop w:val="0"/>
      <w:marBottom w:val="0"/>
      <w:divBdr>
        <w:top w:val="none" w:sz="0" w:space="0" w:color="auto"/>
        <w:left w:val="none" w:sz="0" w:space="0" w:color="auto"/>
        <w:bottom w:val="none" w:sz="0" w:space="0" w:color="auto"/>
        <w:right w:val="none" w:sz="0" w:space="0" w:color="auto"/>
      </w:divBdr>
    </w:div>
    <w:div w:id="182131647">
      <w:bodyDiv w:val="1"/>
      <w:marLeft w:val="0"/>
      <w:marRight w:val="0"/>
      <w:marTop w:val="0"/>
      <w:marBottom w:val="0"/>
      <w:divBdr>
        <w:top w:val="none" w:sz="0" w:space="0" w:color="auto"/>
        <w:left w:val="none" w:sz="0" w:space="0" w:color="auto"/>
        <w:bottom w:val="none" w:sz="0" w:space="0" w:color="auto"/>
        <w:right w:val="none" w:sz="0" w:space="0" w:color="auto"/>
      </w:divBdr>
    </w:div>
    <w:div w:id="182938269">
      <w:bodyDiv w:val="1"/>
      <w:marLeft w:val="0"/>
      <w:marRight w:val="0"/>
      <w:marTop w:val="0"/>
      <w:marBottom w:val="0"/>
      <w:divBdr>
        <w:top w:val="none" w:sz="0" w:space="0" w:color="auto"/>
        <w:left w:val="none" w:sz="0" w:space="0" w:color="auto"/>
        <w:bottom w:val="none" w:sz="0" w:space="0" w:color="auto"/>
        <w:right w:val="none" w:sz="0" w:space="0" w:color="auto"/>
      </w:divBdr>
    </w:div>
    <w:div w:id="183444670">
      <w:bodyDiv w:val="1"/>
      <w:marLeft w:val="0"/>
      <w:marRight w:val="0"/>
      <w:marTop w:val="0"/>
      <w:marBottom w:val="0"/>
      <w:divBdr>
        <w:top w:val="none" w:sz="0" w:space="0" w:color="auto"/>
        <w:left w:val="none" w:sz="0" w:space="0" w:color="auto"/>
        <w:bottom w:val="none" w:sz="0" w:space="0" w:color="auto"/>
        <w:right w:val="none" w:sz="0" w:space="0" w:color="auto"/>
      </w:divBdr>
    </w:div>
    <w:div w:id="183909447">
      <w:bodyDiv w:val="1"/>
      <w:marLeft w:val="0"/>
      <w:marRight w:val="0"/>
      <w:marTop w:val="0"/>
      <w:marBottom w:val="0"/>
      <w:divBdr>
        <w:top w:val="none" w:sz="0" w:space="0" w:color="auto"/>
        <w:left w:val="none" w:sz="0" w:space="0" w:color="auto"/>
        <w:bottom w:val="none" w:sz="0" w:space="0" w:color="auto"/>
        <w:right w:val="none" w:sz="0" w:space="0" w:color="auto"/>
      </w:divBdr>
    </w:div>
    <w:div w:id="187791116">
      <w:bodyDiv w:val="1"/>
      <w:marLeft w:val="0"/>
      <w:marRight w:val="0"/>
      <w:marTop w:val="0"/>
      <w:marBottom w:val="0"/>
      <w:divBdr>
        <w:top w:val="none" w:sz="0" w:space="0" w:color="auto"/>
        <w:left w:val="none" w:sz="0" w:space="0" w:color="auto"/>
        <w:bottom w:val="none" w:sz="0" w:space="0" w:color="auto"/>
        <w:right w:val="none" w:sz="0" w:space="0" w:color="auto"/>
      </w:divBdr>
    </w:div>
    <w:div w:id="188686007">
      <w:bodyDiv w:val="1"/>
      <w:marLeft w:val="0"/>
      <w:marRight w:val="0"/>
      <w:marTop w:val="0"/>
      <w:marBottom w:val="0"/>
      <w:divBdr>
        <w:top w:val="none" w:sz="0" w:space="0" w:color="auto"/>
        <w:left w:val="none" w:sz="0" w:space="0" w:color="auto"/>
        <w:bottom w:val="none" w:sz="0" w:space="0" w:color="auto"/>
        <w:right w:val="none" w:sz="0" w:space="0" w:color="auto"/>
      </w:divBdr>
    </w:div>
    <w:div w:id="188836767">
      <w:bodyDiv w:val="1"/>
      <w:marLeft w:val="0"/>
      <w:marRight w:val="0"/>
      <w:marTop w:val="0"/>
      <w:marBottom w:val="0"/>
      <w:divBdr>
        <w:top w:val="none" w:sz="0" w:space="0" w:color="auto"/>
        <w:left w:val="none" w:sz="0" w:space="0" w:color="auto"/>
        <w:bottom w:val="none" w:sz="0" w:space="0" w:color="auto"/>
        <w:right w:val="none" w:sz="0" w:space="0" w:color="auto"/>
      </w:divBdr>
    </w:div>
    <w:div w:id="189806888">
      <w:bodyDiv w:val="1"/>
      <w:marLeft w:val="0"/>
      <w:marRight w:val="0"/>
      <w:marTop w:val="0"/>
      <w:marBottom w:val="0"/>
      <w:divBdr>
        <w:top w:val="none" w:sz="0" w:space="0" w:color="auto"/>
        <w:left w:val="none" w:sz="0" w:space="0" w:color="auto"/>
        <w:bottom w:val="none" w:sz="0" w:space="0" w:color="auto"/>
        <w:right w:val="none" w:sz="0" w:space="0" w:color="auto"/>
      </w:divBdr>
    </w:div>
    <w:div w:id="190264588">
      <w:bodyDiv w:val="1"/>
      <w:marLeft w:val="0"/>
      <w:marRight w:val="0"/>
      <w:marTop w:val="0"/>
      <w:marBottom w:val="0"/>
      <w:divBdr>
        <w:top w:val="none" w:sz="0" w:space="0" w:color="auto"/>
        <w:left w:val="none" w:sz="0" w:space="0" w:color="auto"/>
        <w:bottom w:val="none" w:sz="0" w:space="0" w:color="auto"/>
        <w:right w:val="none" w:sz="0" w:space="0" w:color="auto"/>
      </w:divBdr>
    </w:div>
    <w:div w:id="190342873">
      <w:bodyDiv w:val="1"/>
      <w:marLeft w:val="0"/>
      <w:marRight w:val="0"/>
      <w:marTop w:val="0"/>
      <w:marBottom w:val="0"/>
      <w:divBdr>
        <w:top w:val="none" w:sz="0" w:space="0" w:color="auto"/>
        <w:left w:val="none" w:sz="0" w:space="0" w:color="auto"/>
        <w:bottom w:val="none" w:sz="0" w:space="0" w:color="auto"/>
        <w:right w:val="none" w:sz="0" w:space="0" w:color="auto"/>
      </w:divBdr>
    </w:div>
    <w:div w:id="190730154">
      <w:bodyDiv w:val="1"/>
      <w:marLeft w:val="0"/>
      <w:marRight w:val="0"/>
      <w:marTop w:val="0"/>
      <w:marBottom w:val="0"/>
      <w:divBdr>
        <w:top w:val="none" w:sz="0" w:space="0" w:color="auto"/>
        <w:left w:val="none" w:sz="0" w:space="0" w:color="auto"/>
        <w:bottom w:val="none" w:sz="0" w:space="0" w:color="auto"/>
        <w:right w:val="none" w:sz="0" w:space="0" w:color="auto"/>
      </w:divBdr>
    </w:div>
    <w:div w:id="191454203">
      <w:bodyDiv w:val="1"/>
      <w:marLeft w:val="0"/>
      <w:marRight w:val="0"/>
      <w:marTop w:val="0"/>
      <w:marBottom w:val="0"/>
      <w:divBdr>
        <w:top w:val="none" w:sz="0" w:space="0" w:color="auto"/>
        <w:left w:val="none" w:sz="0" w:space="0" w:color="auto"/>
        <w:bottom w:val="none" w:sz="0" w:space="0" w:color="auto"/>
        <w:right w:val="none" w:sz="0" w:space="0" w:color="auto"/>
      </w:divBdr>
    </w:div>
    <w:div w:id="191841004">
      <w:bodyDiv w:val="1"/>
      <w:marLeft w:val="0"/>
      <w:marRight w:val="0"/>
      <w:marTop w:val="0"/>
      <w:marBottom w:val="0"/>
      <w:divBdr>
        <w:top w:val="none" w:sz="0" w:space="0" w:color="auto"/>
        <w:left w:val="none" w:sz="0" w:space="0" w:color="auto"/>
        <w:bottom w:val="none" w:sz="0" w:space="0" w:color="auto"/>
        <w:right w:val="none" w:sz="0" w:space="0" w:color="auto"/>
      </w:divBdr>
    </w:div>
    <w:div w:id="192154772">
      <w:bodyDiv w:val="1"/>
      <w:marLeft w:val="0"/>
      <w:marRight w:val="0"/>
      <w:marTop w:val="0"/>
      <w:marBottom w:val="0"/>
      <w:divBdr>
        <w:top w:val="none" w:sz="0" w:space="0" w:color="auto"/>
        <w:left w:val="none" w:sz="0" w:space="0" w:color="auto"/>
        <w:bottom w:val="none" w:sz="0" w:space="0" w:color="auto"/>
        <w:right w:val="none" w:sz="0" w:space="0" w:color="auto"/>
      </w:divBdr>
    </w:div>
    <w:div w:id="192427351">
      <w:bodyDiv w:val="1"/>
      <w:marLeft w:val="0"/>
      <w:marRight w:val="0"/>
      <w:marTop w:val="0"/>
      <w:marBottom w:val="0"/>
      <w:divBdr>
        <w:top w:val="none" w:sz="0" w:space="0" w:color="auto"/>
        <w:left w:val="none" w:sz="0" w:space="0" w:color="auto"/>
        <w:bottom w:val="none" w:sz="0" w:space="0" w:color="auto"/>
        <w:right w:val="none" w:sz="0" w:space="0" w:color="auto"/>
      </w:divBdr>
    </w:div>
    <w:div w:id="193929294">
      <w:bodyDiv w:val="1"/>
      <w:marLeft w:val="0"/>
      <w:marRight w:val="0"/>
      <w:marTop w:val="0"/>
      <w:marBottom w:val="0"/>
      <w:divBdr>
        <w:top w:val="none" w:sz="0" w:space="0" w:color="auto"/>
        <w:left w:val="none" w:sz="0" w:space="0" w:color="auto"/>
        <w:bottom w:val="none" w:sz="0" w:space="0" w:color="auto"/>
        <w:right w:val="none" w:sz="0" w:space="0" w:color="auto"/>
      </w:divBdr>
    </w:div>
    <w:div w:id="195312611">
      <w:bodyDiv w:val="1"/>
      <w:marLeft w:val="0"/>
      <w:marRight w:val="0"/>
      <w:marTop w:val="0"/>
      <w:marBottom w:val="0"/>
      <w:divBdr>
        <w:top w:val="none" w:sz="0" w:space="0" w:color="auto"/>
        <w:left w:val="none" w:sz="0" w:space="0" w:color="auto"/>
        <w:bottom w:val="none" w:sz="0" w:space="0" w:color="auto"/>
        <w:right w:val="none" w:sz="0" w:space="0" w:color="auto"/>
      </w:divBdr>
    </w:div>
    <w:div w:id="195847772">
      <w:bodyDiv w:val="1"/>
      <w:marLeft w:val="0"/>
      <w:marRight w:val="0"/>
      <w:marTop w:val="0"/>
      <w:marBottom w:val="0"/>
      <w:divBdr>
        <w:top w:val="none" w:sz="0" w:space="0" w:color="auto"/>
        <w:left w:val="none" w:sz="0" w:space="0" w:color="auto"/>
        <w:bottom w:val="none" w:sz="0" w:space="0" w:color="auto"/>
        <w:right w:val="none" w:sz="0" w:space="0" w:color="auto"/>
      </w:divBdr>
    </w:div>
    <w:div w:id="196813849">
      <w:bodyDiv w:val="1"/>
      <w:marLeft w:val="0"/>
      <w:marRight w:val="0"/>
      <w:marTop w:val="0"/>
      <w:marBottom w:val="0"/>
      <w:divBdr>
        <w:top w:val="none" w:sz="0" w:space="0" w:color="auto"/>
        <w:left w:val="none" w:sz="0" w:space="0" w:color="auto"/>
        <w:bottom w:val="none" w:sz="0" w:space="0" w:color="auto"/>
        <w:right w:val="none" w:sz="0" w:space="0" w:color="auto"/>
      </w:divBdr>
    </w:div>
    <w:div w:id="197091496">
      <w:bodyDiv w:val="1"/>
      <w:marLeft w:val="0"/>
      <w:marRight w:val="0"/>
      <w:marTop w:val="0"/>
      <w:marBottom w:val="0"/>
      <w:divBdr>
        <w:top w:val="none" w:sz="0" w:space="0" w:color="auto"/>
        <w:left w:val="none" w:sz="0" w:space="0" w:color="auto"/>
        <w:bottom w:val="none" w:sz="0" w:space="0" w:color="auto"/>
        <w:right w:val="none" w:sz="0" w:space="0" w:color="auto"/>
      </w:divBdr>
    </w:div>
    <w:div w:id="197280900">
      <w:bodyDiv w:val="1"/>
      <w:marLeft w:val="0"/>
      <w:marRight w:val="0"/>
      <w:marTop w:val="0"/>
      <w:marBottom w:val="0"/>
      <w:divBdr>
        <w:top w:val="none" w:sz="0" w:space="0" w:color="auto"/>
        <w:left w:val="none" w:sz="0" w:space="0" w:color="auto"/>
        <w:bottom w:val="none" w:sz="0" w:space="0" w:color="auto"/>
        <w:right w:val="none" w:sz="0" w:space="0" w:color="auto"/>
      </w:divBdr>
    </w:div>
    <w:div w:id="197622684">
      <w:bodyDiv w:val="1"/>
      <w:marLeft w:val="0"/>
      <w:marRight w:val="0"/>
      <w:marTop w:val="0"/>
      <w:marBottom w:val="0"/>
      <w:divBdr>
        <w:top w:val="none" w:sz="0" w:space="0" w:color="auto"/>
        <w:left w:val="none" w:sz="0" w:space="0" w:color="auto"/>
        <w:bottom w:val="none" w:sz="0" w:space="0" w:color="auto"/>
        <w:right w:val="none" w:sz="0" w:space="0" w:color="auto"/>
      </w:divBdr>
    </w:div>
    <w:div w:id="198129073">
      <w:bodyDiv w:val="1"/>
      <w:marLeft w:val="0"/>
      <w:marRight w:val="0"/>
      <w:marTop w:val="0"/>
      <w:marBottom w:val="0"/>
      <w:divBdr>
        <w:top w:val="none" w:sz="0" w:space="0" w:color="auto"/>
        <w:left w:val="none" w:sz="0" w:space="0" w:color="auto"/>
        <w:bottom w:val="none" w:sz="0" w:space="0" w:color="auto"/>
        <w:right w:val="none" w:sz="0" w:space="0" w:color="auto"/>
      </w:divBdr>
    </w:div>
    <w:div w:id="198709649">
      <w:bodyDiv w:val="1"/>
      <w:marLeft w:val="0"/>
      <w:marRight w:val="0"/>
      <w:marTop w:val="0"/>
      <w:marBottom w:val="0"/>
      <w:divBdr>
        <w:top w:val="none" w:sz="0" w:space="0" w:color="auto"/>
        <w:left w:val="none" w:sz="0" w:space="0" w:color="auto"/>
        <w:bottom w:val="none" w:sz="0" w:space="0" w:color="auto"/>
        <w:right w:val="none" w:sz="0" w:space="0" w:color="auto"/>
      </w:divBdr>
    </w:div>
    <w:div w:id="198737522">
      <w:bodyDiv w:val="1"/>
      <w:marLeft w:val="0"/>
      <w:marRight w:val="0"/>
      <w:marTop w:val="0"/>
      <w:marBottom w:val="0"/>
      <w:divBdr>
        <w:top w:val="none" w:sz="0" w:space="0" w:color="auto"/>
        <w:left w:val="none" w:sz="0" w:space="0" w:color="auto"/>
        <w:bottom w:val="none" w:sz="0" w:space="0" w:color="auto"/>
        <w:right w:val="none" w:sz="0" w:space="0" w:color="auto"/>
      </w:divBdr>
    </w:div>
    <w:div w:id="200292428">
      <w:bodyDiv w:val="1"/>
      <w:marLeft w:val="0"/>
      <w:marRight w:val="0"/>
      <w:marTop w:val="0"/>
      <w:marBottom w:val="0"/>
      <w:divBdr>
        <w:top w:val="none" w:sz="0" w:space="0" w:color="auto"/>
        <w:left w:val="none" w:sz="0" w:space="0" w:color="auto"/>
        <w:bottom w:val="none" w:sz="0" w:space="0" w:color="auto"/>
        <w:right w:val="none" w:sz="0" w:space="0" w:color="auto"/>
      </w:divBdr>
    </w:div>
    <w:div w:id="201020995">
      <w:bodyDiv w:val="1"/>
      <w:marLeft w:val="0"/>
      <w:marRight w:val="0"/>
      <w:marTop w:val="0"/>
      <w:marBottom w:val="0"/>
      <w:divBdr>
        <w:top w:val="none" w:sz="0" w:space="0" w:color="auto"/>
        <w:left w:val="none" w:sz="0" w:space="0" w:color="auto"/>
        <w:bottom w:val="none" w:sz="0" w:space="0" w:color="auto"/>
        <w:right w:val="none" w:sz="0" w:space="0" w:color="auto"/>
      </w:divBdr>
    </w:div>
    <w:div w:id="201283381">
      <w:bodyDiv w:val="1"/>
      <w:marLeft w:val="0"/>
      <w:marRight w:val="0"/>
      <w:marTop w:val="0"/>
      <w:marBottom w:val="0"/>
      <w:divBdr>
        <w:top w:val="none" w:sz="0" w:space="0" w:color="auto"/>
        <w:left w:val="none" w:sz="0" w:space="0" w:color="auto"/>
        <w:bottom w:val="none" w:sz="0" w:space="0" w:color="auto"/>
        <w:right w:val="none" w:sz="0" w:space="0" w:color="auto"/>
      </w:divBdr>
    </w:div>
    <w:div w:id="201596135">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4755259">
      <w:bodyDiv w:val="1"/>
      <w:marLeft w:val="0"/>
      <w:marRight w:val="0"/>
      <w:marTop w:val="0"/>
      <w:marBottom w:val="0"/>
      <w:divBdr>
        <w:top w:val="none" w:sz="0" w:space="0" w:color="auto"/>
        <w:left w:val="none" w:sz="0" w:space="0" w:color="auto"/>
        <w:bottom w:val="none" w:sz="0" w:space="0" w:color="auto"/>
        <w:right w:val="none" w:sz="0" w:space="0" w:color="auto"/>
      </w:divBdr>
    </w:div>
    <w:div w:id="206380673">
      <w:bodyDiv w:val="1"/>
      <w:marLeft w:val="0"/>
      <w:marRight w:val="0"/>
      <w:marTop w:val="0"/>
      <w:marBottom w:val="0"/>
      <w:divBdr>
        <w:top w:val="none" w:sz="0" w:space="0" w:color="auto"/>
        <w:left w:val="none" w:sz="0" w:space="0" w:color="auto"/>
        <w:bottom w:val="none" w:sz="0" w:space="0" w:color="auto"/>
        <w:right w:val="none" w:sz="0" w:space="0" w:color="auto"/>
      </w:divBdr>
    </w:div>
    <w:div w:id="206450988">
      <w:bodyDiv w:val="1"/>
      <w:marLeft w:val="0"/>
      <w:marRight w:val="0"/>
      <w:marTop w:val="0"/>
      <w:marBottom w:val="0"/>
      <w:divBdr>
        <w:top w:val="none" w:sz="0" w:space="0" w:color="auto"/>
        <w:left w:val="none" w:sz="0" w:space="0" w:color="auto"/>
        <w:bottom w:val="none" w:sz="0" w:space="0" w:color="auto"/>
        <w:right w:val="none" w:sz="0" w:space="0" w:color="auto"/>
      </w:divBdr>
    </w:div>
    <w:div w:id="208078308">
      <w:bodyDiv w:val="1"/>
      <w:marLeft w:val="0"/>
      <w:marRight w:val="0"/>
      <w:marTop w:val="0"/>
      <w:marBottom w:val="0"/>
      <w:divBdr>
        <w:top w:val="none" w:sz="0" w:space="0" w:color="auto"/>
        <w:left w:val="none" w:sz="0" w:space="0" w:color="auto"/>
        <w:bottom w:val="none" w:sz="0" w:space="0" w:color="auto"/>
        <w:right w:val="none" w:sz="0" w:space="0" w:color="auto"/>
      </w:divBdr>
    </w:div>
    <w:div w:id="209346296">
      <w:bodyDiv w:val="1"/>
      <w:marLeft w:val="0"/>
      <w:marRight w:val="0"/>
      <w:marTop w:val="0"/>
      <w:marBottom w:val="0"/>
      <w:divBdr>
        <w:top w:val="none" w:sz="0" w:space="0" w:color="auto"/>
        <w:left w:val="none" w:sz="0" w:space="0" w:color="auto"/>
        <w:bottom w:val="none" w:sz="0" w:space="0" w:color="auto"/>
        <w:right w:val="none" w:sz="0" w:space="0" w:color="auto"/>
      </w:divBdr>
    </w:div>
    <w:div w:id="210312723">
      <w:bodyDiv w:val="1"/>
      <w:marLeft w:val="0"/>
      <w:marRight w:val="0"/>
      <w:marTop w:val="0"/>
      <w:marBottom w:val="0"/>
      <w:divBdr>
        <w:top w:val="none" w:sz="0" w:space="0" w:color="auto"/>
        <w:left w:val="none" w:sz="0" w:space="0" w:color="auto"/>
        <w:bottom w:val="none" w:sz="0" w:space="0" w:color="auto"/>
        <w:right w:val="none" w:sz="0" w:space="0" w:color="auto"/>
      </w:divBdr>
    </w:div>
    <w:div w:id="210579240">
      <w:bodyDiv w:val="1"/>
      <w:marLeft w:val="0"/>
      <w:marRight w:val="0"/>
      <w:marTop w:val="0"/>
      <w:marBottom w:val="0"/>
      <w:divBdr>
        <w:top w:val="none" w:sz="0" w:space="0" w:color="auto"/>
        <w:left w:val="none" w:sz="0" w:space="0" w:color="auto"/>
        <w:bottom w:val="none" w:sz="0" w:space="0" w:color="auto"/>
        <w:right w:val="none" w:sz="0" w:space="0" w:color="auto"/>
      </w:divBdr>
    </w:div>
    <w:div w:id="211044756">
      <w:bodyDiv w:val="1"/>
      <w:marLeft w:val="0"/>
      <w:marRight w:val="0"/>
      <w:marTop w:val="0"/>
      <w:marBottom w:val="0"/>
      <w:divBdr>
        <w:top w:val="none" w:sz="0" w:space="0" w:color="auto"/>
        <w:left w:val="none" w:sz="0" w:space="0" w:color="auto"/>
        <w:bottom w:val="none" w:sz="0" w:space="0" w:color="auto"/>
        <w:right w:val="none" w:sz="0" w:space="0" w:color="auto"/>
      </w:divBdr>
    </w:div>
    <w:div w:id="211425672">
      <w:bodyDiv w:val="1"/>
      <w:marLeft w:val="0"/>
      <w:marRight w:val="0"/>
      <w:marTop w:val="0"/>
      <w:marBottom w:val="0"/>
      <w:divBdr>
        <w:top w:val="none" w:sz="0" w:space="0" w:color="auto"/>
        <w:left w:val="none" w:sz="0" w:space="0" w:color="auto"/>
        <w:bottom w:val="none" w:sz="0" w:space="0" w:color="auto"/>
        <w:right w:val="none" w:sz="0" w:space="0" w:color="auto"/>
      </w:divBdr>
    </w:div>
    <w:div w:id="211966772">
      <w:bodyDiv w:val="1"/>
      <w:marLeft w:val="0"/>
      <w:marRight w:val="0"/>
      <w:marTop w:val="0"/>
      <w:marBottom w:val="0"/>
      <w:divBdr>
        <w:top w:val="none" w:sz="0" w:space="0" w:color="auto"/>
        <w:left w:val="none" w:sz="0" w:space="0" w:color="auto"/>
        <w:bottom w:val="none" w:sz="0" w:space="0" w:color="auto"/>
        <w:right w:val="none" w:sz="0" w:space="0" w:color="auto"/>
      </w:divBdr>
    </w:div>
    <w:div w:id="212082907">
      <w:bodyDiv w:val="1"/>
      <w:marLeft w:val="0"/>
      <w:marRight w:val="0"/>
      <w:marTop w:val="0"/>
      <w:marBottom w:val="0"/>
      <w:divBdr>
        <w:top w:val="none" w:sz="0" w:space="0" w:color="auto"/>
        <w:left w:val="none" w:sz="0" w:space="0" w:color="auto"/>
        <w:bottom w:val="none" w:sz="0" w:space="0" w:color="auto"/>
        <w:right w:val="none" w:sz="0" w:space="0" w:color="auto"/>
      </w:divBdr>
    </w:div>
    <w:div w:id="212427049">
      <w:bodyDiv w:val="1"/>
      <w:marLeft w:val="0"/>
      <w:marRight w:val="0"/>
      <w:marTop w:val="0"/>
      <w:marBottom w:val="0"/>
      <w:divBdr>
        <w:top w:val="none" w:sz="0" w:space="0" w:color="auto"/>
        <w:left w:val="none" w:sz="0" w:space="0" w:color="auto"/>
        <w:bottom w:val="none" w:sz="0" w:space="0" w:color="auto"/>
        <w:right w:val="none" w:sz="0" w:space="0" w:color="auto"/>
      </w:divBdr>
    </w:div>
    <w:div w:id="213856700">
      <w:bodyDiv w:val="1"/>
      <w:marLeft w:val="0"/>
      <w:marRight w:val="0"/>
      <w:marTop w:val="0"/>
      <w:marBottom w:val="0"/>
      <w:divBdr>
        <w:top w:val="none" w:sz="0" w:space="0" w:color="auto"/>
        <w:left w:val="none" w:sz="0" w:space="0" w:color="auto"/>
        <w:bottom w:val="none" w:sz="0" w:space="0" w:color="auto"/>
        <w:right w:val="none" w:sz="0" w:space="0" w:color="auto"/>
      </w:divBdr>
    </w:div>
    <w:div w:id="214581892">
      <w:bodyDiv w:val="1"/>
      <w:marLeft w:val="0"/>
      <w:marRight w:val="0"/>
      <w:marTop w:val="0"/>
      <w:marBottom w:val="0"/>
      <w:divBdr>
        <w:top w:val="none" w:sz="0" w:space="0" w:color="auto"/>
        <w:left w:val="none" w:sz="0" w:space="0" w:color="auto"/>
        <w:bottom w:val="none" w:sz="0" w:space="0" w:color="auto"/>
        <w:right w:val="none" w:sz="0" w:space="0" w:color="auto"/>
      </w:divBdr>
    </w:div>
    <w:div w:id="214702960">
      <w:bodyDiv w:val="1"/>
      <w:marLeft w:val="0"/>
      <w:marRight w:val="0"/>
      <w:marTop w:val="0"/>
      <w:marBottom w:val="0"/>
      <w:divBdr>
        <w:top w:val="none" w:sz="0" w:space="0" w:color="auto"/>
        <w:left w:val="none" w:sz="0" w:space="0" w:color="auto"/>
        <w:bottom w:val="none" w:sz="0" w:space="0" w:color="auto"/>
        <w:right w:val="none" w:sz="0" w:space="0" w:color="auto"/>
      </w:divBdr>
    </w:div>
    <w:div w:id="216204318">
      <w:bodyDiv w:val="1"/>
      <w:marLeft w:val="0"/>
      <w:marRight w:val="0"/>
      <w:marTop w:val="0"/>
      <w:marBottom w:val="0"/>
      <w:divBdr>
        <w:top w:val="none" w:sz="0" w:space="0" w:color="auto"/>
        <w:left w:val="none" w:sz="0" w:space="0" w:color="auto"/>
        <w:bottom w:val="none" w:sz="0" w:space="0" w:color="auto"/>
        <w:right w:val="none" w:sz="0" w:space="0" w:color="auto"/>
      </w:divBdr>
    </w:div>
    <w:div w:id="217475274">
      <w:bodyDiv w:val="1"/>
      <w:marLeft w:val="0"/>
      <w:marRight w:val="0"/>
      <w:marTop w:val="0"/>
      <w:marBottom w:val="0"/>
      <w:divBdr>
        <w:top w:val="none" w:sz="0" w:space="0" w:color="auto"/>
        <w:left w:val="none" w:sz="0" w:space="0" w:color="auto"/>
        <w:bottom w:val="none" w:sz="0" w:space="0" w:color="auto"/>
        <w:right w:val="none" w:sz="0" w:space="0" w:color="auto"/>
      </w:divBdr>
    </w:div>
    <w:div w:id="217716535">
      <w:bodyDiv w:val="1"/>
      <w:marLeft w:val="0"/>
      <w:marRight w:val="0"/>
      <w:marTop w:val="0"/>
      <w:marBottom w:val="0"/>
      <w:divBdr>
        <w:top w:val="none" w:sz="0" w:space="0" w:color="auto"/>
        <w:left w:val="none" w:sz="0" w:space="0" w:color="auto"/>
        <w:bottom w:val="none" w:sz="0" w:space="0" w:color="auto"/>
        <w:right w:val="none" w:sz="0" w:space="0" w:color="auto"/>
      </w:divBdr>
    </w:div>
    <w:div w:id="218320383">
      <w:bodyDiv w:val="1"/>
      <w:marLeft w:val="0"/>
      <w:marRight w:val="0"/>
      <w:marTop w:val="0"/>
      <w:marBottom w:val="0"/>
      <w:divBdr>
        <w:top w:val="none" w:sz="0" w:space="0" w:color="auto"/>
        <w:left w:val="none" w:sz="0" w:space="0" w:color="auto"/>
        <w:bottom w:val="none" w:sz="0" w:space="0" w:color="auto"/>
        <w:right w:val="none" w:sz="0" w:space="0" w:color="auto"/>
      </w:divBdr>
    </w:div>
    <w:div w:id="218789860">
      <w:bodyDiv w:val="1"/>
      <w:marLeft w:val="0"/>
      <w:marRight w:val="0"/>
      <w:marTop w:val="0"/>
      <w:marBottom w:val="0"/>
      <w:divBdr>
        <w:top w:val="none" w:sz="0" w:space="0" w:color="auto"/>
        <w:left w:val="none" w:sz="0" w:space="0" w:color="auto"/>
        <w:bottom w:val="none" w:sz="0" w:space="0" w:color="auto"/>
        <w:right w:val="none" w:sz="0" w:space="0" w:color="auto"/>
      </w:divBdr>
    </w:div>
    <w:div w:id="220797501">
      <w:bodyDiv w:val="1"/>
      <w:marLeft w:val="0"/>
      <w:marRight w:val="0"/>
      <w:marTop w:val="0"/>
      <w:marBottom w:val="0"/>
      <w:divBdr>
        <w:top w:val="none" w:sz="0" w:space="0" w:color="auto"/>
        <w:left w:val="none" w:sz="0" w:space="0" w:color="auto"/>
        <w:bottom w:val="none" w:sz="0" w:space="0" w:color="auto"/>
        <w:right w:val="none" w:sz="0" w:space="0" w:color="auto"/>
      </w:divBdr>
    </w:div>
    <w:div w:id="221019087">
      <w:bodyDiv w:val="1"/>
      <w:marLeft w:val="0"/>
      <w:marRight w:val="0"/>
      <w:marTop w:val="0"/>
      <w:marBottom w:val="0"/>
      <w:divBdr>
        <w:top w:val="none" w:sz="0" w:space="0" w:color="auto"/>
        <w:left w:val="none" w:sz="0" w:space="0" w:color="auto"/>
        <w:bottom w:val="none" w:sz="0" w:space="0" w:color="auto"/>
        <w:right w:val="none" w:sz="0" w:space="0" w:color="auto"/>
      </w:divBdr>
    </w:div>
    <w:div w:id="222180919">
      <w:bodyDiv w:val="1"/>
      <w:marLeft w:val="0"/>
      <w:marRight w:val="0"/>
      <w:marTop w:val="0"/>
      <w:marBottom w:val="0"/>
      <w:divBdr>
        <w:top w:val="none" w:sz="0" w:space="0" w:color="auto"/>
        <w:left w:val="none" w:sz="0" w:space="0" w:color="auto"/>
        <w:bottom w:val="none" w:sz="0" w:space="0" w:color="auto"/>
        <w:right w:val="none" w:sz="0" w:space="0" w:color="auto"/>
      </w:divBdr>
    </w:div>
    <w:div w:id="224031835">
      <w:bodyDiv w:val="1"/>
      <w:marLeft w:val="0"/>
      <w:marRight w:val="0"/>
      <w:marTop w:val="0"/>
      <w:marBottom w:val="0"/>
      <w:divBdr>
        <w:top w:val="none" w:sz="0" w:space="0" w:color="auto"/>
        <w:left w:val="none" w:sz="0" w:space="0" w:color="auto"/>
        <w:bottom w:val="none" w:sz="0" w:space="0" w:color="auto"/>
        <w:right w:val="none" w:sz="0" w:space="0" w:color="auto"/>
      </w:divBdr>
    </w:div>
    <w:div w:id="224681061">
      <w:bodyDiv w:val="1"/>
      <w:marLeft w:val="0"/>
      <w:marRight w:val="0"/>
      <w:marTop w:val="0"/>
      <w:marBottom w:val="0"/>
      <w:divBdr>
        <w:top w:val="none" w:sz="0" w:space="0" w:color="auto"/>
        <w:left w:val="none" w:sz="0" w:space="0" w:color="auto"/>
        <w:bottom w:val="none" w:sz="0" w:space="0" w:color="auto"/>
        <w:right w:val="none" w:sz="0" w:space="0" w:color="auto"/>
      </w:divBdr>
    </w:div>
    <w:div w:id="225380838">
      <w:bodyDiv w:val="1"/>
      <w:marLeft w:val="0"/>
      <w:marRight w:val="0"/>
      <w:marTop w:val="0"/>
      <w:marBottom w:val="0"/>
      <w:divBdr>
        <w:top w:val="none" w:sz="0" w:space="0" w:color="auto"/>
        <w:left w:val="none" w:sz="0" w:space="0" w:color="auto"/>
        <w:bottom w:val="none" w:sz="0" w:space="0" w:color="auto"/>
        <w:right w:val="none" w:sz="0" w:space="0" w:color="auto"/>
      </w:divBdr>
    </w:div>
    <w:div w:id="228004725">
      <w:bodyDiv w:val="1"/>
      <w:marLeft w:val="0"/>
      <w:marRight w:val="0"/>
      <w:marTop w:val="0"/>
      <w:marBottom w:val="0"/>
      <w:divBdr>
        <w:top w:val="none" w:sz="0" w:space="0" w:color="auto"/>
        <w:left w:val="none" w:sz="0" w:space="0" w:color="auto"/>
        <w:bottom w:val="none" w:sz="0" w:space="0" w:color="auto"/>
        <w:right w:val="none" w:sz="0" w:space="0" w:color="auto"/>
      </w:divBdr>
    </w:div>
    <w:div w:id="228930051">
      <w:bodyDiv w:val="1"/>
      <w:marLeft w:val="0"/>
      <w:marRight w:val="0"/>
      <w:marTop w:val="0"/>
      <w:marBottom w:val="0"/>
      <w:divBdr>
        <w:top w:val="none" w:sz="0" w:space="0" w:color="auto"/>
        <w:left w:val="none" w:sz="0" w:space="0" w:color="auto"/>
        <w:bottom w:val="none" w:sz="0" w:space="0" w:color="auto"/>
        <w:right w:val="none" w:sz="0" w:space="0" w:color="auto"/>
      </w:divBdr>
    </w:div>
    <w:div w:id="231697891">
      <w:bodyDiv w:val="1"/>
      <w:marLeft w:val="0"/>
      <w:marRight w:val="0"/>
      <w:marTop w:val="0"/>
      <w:marBottom w:val="0"/>
      <w:divBdr>
        <w:top w:val="none" w:sz="0" w:space="0" w:color="auto"/>
        <w:left w:val="none" w:sz="0" w:space="0" w:color="auto"/>
        <w:bottom w:val="none" w:sz="0" w:space="0" w:color="auto"/>
        <w:right w:val="none" w:sz="0" w:space="0" w:color="auto"/>
      </w:divBdr>
    </w:div>
    <w:div w:id="233128081">
      <w:bodyDiv w:val="1"/>
      <w:marLeft w:val="0"/>
      <w:marRight w:val="0"/>
      <w:marTop w:val="0"/>
      <w:marBottom w:val="0"/>
      <w:divBdr>
        <w:top w:val="none" w:sz="0" w:space="0" w:color="auto"/>
        <w:left w:val="none" w:sz="0" w:space="0" w:color="auto"/>
        <w:bottom w:val="none" w:sz="0" w:space="0" w:color="auto"/>
        <w:right w:val="none" w:sz="0" w:space="0" w:color="auto"/>
      </w:divBdr>
    </w:div>
    <w:div w:id="235282846">
      <w:bodyDiv w:val="1"/>
      <w:marLeft w:val="0"/>
      <w:marRight w:val="0"/>
      <w:marTop w:val="0"/>
      <w:marBottom w:val="0"/>
      <w:divBdr>
        <w:top w:val="none" w:sz="0" w:space="0" w:color="auto"/>
        <w:left w:val="none" w:sz="0" w:space="0" w:color="auto"/>
        <w:bottom w:val="none" w:sz="0" w:space="0" w:color="auto"/>
        <w:right w:val="none" w:sz="0" w:space="0" w:color="auto"/>
      </w:divBdr>
    </w:div>
    <w:div w:id="237130934">
      <w:bodyDiv w:val="1"/>
      <w:marLeft w:val="0"/>
      <w:marRight w:val="0"/>
      <w:marTop w:val="0"/>
      <w:marBottom w:val="0"/>
      <w:divBdr>
        <w:top w:val="none" w:sz="0" w:space="0" w:color="auto"/>
        <w:left w:val="none" w:sz="0" w:space="0" w:color="auto"/>
        <w:bottom w:val="none" w:sz="0" w:space="0" w:color="auto"/>
        <w:right w:val="none" w:sz="0" w:space="0" w:color="auto"/>
      </w:divBdr>
    </w:div>
    <w:div w:id="238290342">
      <w:bodyDiv w:val="1"/>
      <w:marLeft w:val="0"/>
      <w:marRight w:val="0"/>
      <w:marTop w:val="0"/>
      <w:marBottom w:val="0"/>
      <w:divBdr>
        <w:top w:val="none" w:sz="0" w:space="0" w:color="auto"/>
        <w:left w:val="none" w:sz="0" w:space="0" w:color="auto"/>
        <w:bottom w:val="none" w:sz="0" w:space="0" w:color="auto"/>
        <w:right w:val="none" w:sz="0" w:space="0" w:color="auto"/>
      </w:divBdr>
    </w:div>
    <w:div w:id="240021244">
      <w:bodyDiv w:val="1"/>
      <w:marLeft w:val="0"/>
      <w:marRight w:val="0"/>
      <w:marTop w:val="0"/>
      <w:marBottom w:val="0"/>
      <w:divBdr>
        <w:top w:val="none" w:sz="0" w:space="0" w:color="auto"/>
        <w:left w:val="none" w:sz="0" w:space="0" w:color="auto"/>
        <w:bottom w:val="none" w:sz="0" w:space="0" w:color="auto"/>
        <w:right w:val="none" w:sz="0" w:space="0" w:color="auto"/>
      </w:divBdr>
    </w:div>
    <w:div w:id="240338749">
      <w:bodyDiv w:val="1"/>
      <w:marLeft w:val="0"/>
      <w:marRight w:val="0"/>
      <w:marTop w:val="0"/>
      <w:marBottom w:val="0"/>
      <w:divBdr>
        <w:top w:val="none" w:sz="0" w:space="0" w:color="auto"/>
        <w:left w:val="none" w:sz="0" w:space="0" w:color="auto"/>
        <w:bottom w:val="none" w:sz="0" w:space="0" w:color="auto"/>
        <w:right w:val="none" w:sz="0" w:space="0" w:color="auto"/>
      </w:divBdr>
    </w:div>
    <w:div w:id="241918402">
      <w:bodyDiv w:val="1"/>
      <w:marLeft w:val="0"/>
      <w:marRight w:val="0"/>
      <w:marTop w:val="0"/>
      <w:marBottom w:val="0"/>
      <w:divBdr>
        <w:top w:val="none" w:sz="0" w:space="0" w:color="auto"/>
        <w:left w:val="none" w:sz="0" w:space="0" w:color="auto"/>
        <w:bottom w:val="none" w:sz="0" w:space="0" w:color="auto"/>
        <w:right w:val="none" w:sz="0" w:space="0" w:color="auto"/>
      </w:divBdr>
    </w:div>
    <w:div w:id="244264537">
      <w:bodyDiv w:val="1"/>
      <w:marLeft w:val="0"/>
      <w:marRight w:val="0"/>
      <w:marTop w:val="0"/>
      <w:marBottom w:val="0"/>
      <w:divBdr>
        <w:top w:val="none" w:sz="0" w:space="0" w:color="auto"/>
        <w:left w:val="none" w:sz="0" w:space="0" w:color="auto"/>
        <w:bottom w:val="none" w:sz="0" w:space="0" w:color="auto"/>
        <w:right w:val="none" w:sz="0" w:space="0" w:color="auto"/>
      </w:divBdr>
    </w:div>
    <w:div w:id="244338506">
      <w:bodyDiv w:val="1"/>
      <w:marLeft w:val="0"/>
      <w:marRight w:val="0"/>
      <w:marTop w:val="0"/>
      <w:marBottom w:val="0"/>
      <w:divBdr>
        <w:top w:val="none" w:sz="0" w:space="0" w:color="auto"/>
        <w:left w:val="none" w:sz="0" w:space="0" w:color="auto"/>
        <w:bottom w:val="none" w:sz="0" w:space="0" w:color="auto"/>
        <w:right w:val="none" w:sz="0" w:space="0" w:color="auto"/>
      </w:divBdr>
    </w:div>
    <w:div w:id="244461451">
      <w:bodyDiv w:val="1"/>
      <w:marLeft w:val="0"/>
      <w:marRight w:val="0"/>
      <w:marTop w:val="0"/>
      <w:marBottom w:val="0"/>
      <w:divBdr>
        <w:top w:val="none" w:sz="0" w:space="0" w:color="auto"/>
        <w:left w:val="none" w:sz="0" w:space="0" w:color="auto"/>
        <w:bottom w:val="none" w:sz="0" w:space="0" w:color="auto"/>
        <w:right w:val="none" w:sz="0" w:space="0" w:color="auto"/>
      </w:divBdr>
    </w:div>
    <w:div w:id="244849901">
      <w:bodyDiv w:val="1"/>
      <w:marLeft w:val="0"/>
      <w:marRight w:val="0"/>
      <w:marTop w:val="0"/>
      <w:marBottom w:val="0"/>
      <w:divBdr>
        <w:top w:val="none" w:sz="0" w:space="0" w:color="auto"/>
        <w:left w:val="none" w:sz="0" w:space="0" w:color="auto"/>
        <w:bottom w:val="none" w:sz="0" w:space="0" w:color="auto"/>
        <w:right w:val="none" w:sz="0" w:space="0" w:color="auto"/>
      </w:divBdr>
    </w:div>
    <w:div w:id="246038451">
      <w:bodyDiv w:val="1"/>
      <w:marLeft w:val="0"/>
      <w:marRight w:val="0"/>
      <w:marTop w:val="0"/>
      <w:marBottom w:val="0"/>
      <w:divBdr>
        <w:top w:val="none" w:sz="0" w:space="0" w:color="auto"/>
        <w:left w:val="none" w:sz="0" w:space="0" w:color="auto"/>
        <w:bottom w:val="none" w:sz="0" w:space="0" w:color="auto"/>
        <w:right w:val="none" w:sz="0" w:space="0" w:color="auto"/>
      </w:divBdr>
    </w:div>
    <w:div w:id="246812197">
      <w:bodyDiv w:val="1"/>
      <w:marLeft w:val="0"/>
      <w:marRight w:val="0"/>
      <w:marTop w:val="0"/>
      <w:marBottom w:val="0"/>
      <w:divBdr>
        <w:top w:val="none" w:sz="0" w:space="0" w:color="auto"/>
        <w:left w:val="none" w:sz="0" w:space="0" w:color="auto"/>
        <w:bottom w:val="none" w:sz="0" w:space="0" w:color="auto"/>
        <w:right w:val="none" w:sz="0" w:space="0" w:color="auto"/>
      </w:divBdr>
    </w:div>
    <w:div w:id="247811110">
      <w:bodyDiv w:val="1"/>
      <w:marLeft w:val="0"/>
      <w:marRight w:val="0"/>
      <w:marTop w:val="0"/>
      <w:marBottom w:val="0"/>
      <w:divBdr>
        <w:top w:val="none" w:sz="0" w:space="0" w:color="auto"/>
        <w:left w:val="none" w:sz="0" w:space="0" w:color="auto"/>
        <w:bottom w:val="none" w:sz="0" w:space="0" w:color="auto"/>
        <w:right w:val="none" w:sz="0" w:space="0" w:color="auto"/>
      </w:divBdr>
    </w:div>
    <w:div w:id="249854954">
      <w:bodyDiv w:val="1"/>
      <w:marLeft w:val="0"/>
      <w:marRight w:val="0"/>
      <w:marTop w:val="0"/>
      <w:marBottom w:val="0"/>
      <w:divBdr>
        <w:top w:val="none" w:sz="0" w:space="0" w:color="auto"/>
        <w:left w:val="none" w:sz="0" w:space="0" w:color="auto"/>
        <w:bottom w:val="none" w:sz="0" w:space="0" w:color="auto"/>
        <w:right w:val="none" w:sz="0" w:space="0" w:color="auto"/>
      </w:divBdr>
    </w:div>
    <w:div w:id="250552958">
      <w:bodyDiv w:val="1"/>
      <w:marLeft w:val="0"/>
      <w:marRight w:val="0"/>
      <w:marTop w:val="0"/>
      <w:marBottom w:val="0"/>
      <w:divBdr>
        <w:top w:val="none" w:sz="0" w:space="0" w:color="auto"/>
        <w:left w:val="none" w:sz="0" w:space="0" w:color="auto"/>
        <w:bottom w:val="none" w:sz="0" w:space="0" w:color="auto"/>
        <w:right w:val="none" w:sz="0" w:space="0" w:color="auto"/>
      </w:divBdr>
    </w:div>
    <w:div w:id="251742118">
      <w:bodyDiv w:val="1"/>
      <w:marLeft w:val="0"/>
      <w:marRight w:val="0"/>
      <w:marTop w:val="0"/>
      <w:marBottom w:val="0"/>
      <w:divBdr>
        <w:top w:val="none" w:sz="0" w:space="0" w:color="auto"/>
        <w:left w:val="none" w:sz="0" w:space="0" w:color="auto"/>
        <w:bottom w:val="none" w:sz="0" w:space="0" w:color="auto"/>
        <w:right w:val="none" w:sz="0" w:space="0" w:color="auto"/>
      </w:divBdr>
    </w:div>
    <w:div w:id="252052046">
      <w:bodyDiv w:val="1"/>
      <w:marLeft w:val="0"/>
      <w:marRight w:val="0"/>
      <w:marTop w:val="0"/>
      <w:marBottom w:val="0"/>
      <w:divBdr>
        <w:top w:val="none" w:sz="0" w:space="0" w:color="auto"/>
        <w:left w:val="none" w:sz="0" w:space="0" w:color="auto"/>
        <w:bottom w:val="none" w:sz="0" w:space="0" w:color="auto"/>
        <w:right w:val="none" w:sz="0" w:space="0" w:color="auto"/>
      </w:divBdr>
    </w:div>
    <w:div w:id="253129721">
      <w:bodyDiv w:val="1"/>
      <w:marLeft w:val="0"/>
      <w:marRight w:val="0"/>
      <w:marTop w:val="0"/>
      <w:marBottom w:val="0"/>
      <w:divBdr>
        <w:top w:val="none" w:sz="0" w:space="0" w:color="auto"/>
        <w:left w:val="none" w:sz="0" w:space="0" w:color="auto"/>
        <w:bottom w:val="none" w:sz="0" w:space="0" w:color="auto"/>
        <w:right w:val="none" w:sz="0" w:space="0" w:color="auto"/>
      </w:divBdr>
    </w:div>
    <w:div w:id="255476912">
      <w:bodyDiv w:val="1"/>
      <w:marLeft w:val="0"/>
      <w:marRight w:val="0"/>
      <w:marTop w:val="0"/>
      <w:marBottom w:val="0"/>
      <w:divBdr>
        <w:top w:val="none" w:sz="0" w:space="0" w:color="auto"/>
        <w:left w:val="none" w:sz="0" w:space="0" w:color="auto"/>
        <w:bottom w:val="none" w:sz="0" w:space="0" w:color="auto"/>
        <w:right w:val="none" w:sz="0" w:space="0" w:color="auto"/>
      </w:divBdr>
    </w:div>
    <w:div w:id="255793555">
      <w:bodyDiv w:val="1"/>
      <w:marLeft w:val="0"/>
      <w:marRight w:val="0"/>
      <w:marTop w:val="0"/>
      <w:marBottom w:val="0"/>
      <w:divBdr>
        <w:top w:val="none" w:sz="0" w:space="0" w:color="auto"/>
        <w:left w:val="none" w:sz="0" w:space="0" w:color="auto"/>
        <w:bottom w:val="none" w:sz="0" w:space="0" w:color="auto"/>
        <w:right w:val="none" w:sz="0" w:space="0" w:color="auto"/>
      </w:divBdr>
    </w:div>
    <w:div w:id="255796202">
      <w:bodyDiv w:val="1"/>
      <w:marLeft w:val="0"/>
      <w:marRight w:val="0"/>
      <w:marTop w:val="0"/>
      <w:marBottom w:val="0"/>
      <w:divBdr>
        <w:top w:val="none" w:sz="0" w:space="0" w:color="auto"/>
        <w:left w:val="none" w:sz="0" w:space="0" w:color="auto"/>
        <w:bottom w:val="none" w:sz="0" w:space="0" w:color="auto"/>
        <w:right w:val="none" w:sz="0" w:space="0" w:color="auto"/>
      </w:divBdr>
    </w:div>
    <w:div w:id="259029390">
      <w:bodyDiv w:val="1"/>
      <w:marLeft w:val="0"/>
      <w:marRight w:val="0"/>
      <w:marTop w:val="0"/>
      <w:marBottom w:val="0"/>
      <w:divBdr>
        <w:top w:val="none" w:sz="0" w:space="0" w:color="auto"/>
        <w:left w:val="none" w:sz="0" w:space="0" w:color="auto"/>
        <w:bottom w:val="none" w:sz="0" w:space="0" w:color="auto"/>
        <w:right w:val="none" w:sz="0" w:space="0" w:color="auto"/>
      </w:divBdr>
    </w:div>
    <w:div w:id="259139638">
      <w:bodyDiv w:val="1"/>
      <w:marLeft w:val="0"/>
      <w:marRight w:val="0"/>
      <w:marTop w:val="0"/>
      <w:marBottom w:val="0"/>
      <w:divBdr>
        <w:top w:val="none" w:sz="0" w:space="0" w:color="auto"/>
        <w:left w:val="none" w:sz="0" w:space="0" w:color="auto"/>
        <w:bottom w:val="none" w:sz="0" w:space="0" w:color="auto"/>
        <w:right w:val="none" w:sz="0" w:space="0" w:color="auto"/>
      </w:divBdr>
    </w:div>
    <w:div w:id="259146770">
      <w:bodyDiv w:val="1"/>
      <w:marLeft w:val="0"/>
      <w:marRight w:val="0"/>
      <w:marTop w:val="0"/>
      <w:marBottom w:val="0"/>
      <w:divBdr>
        <w:top w:val="none" w:sz="0" w:space="0" w:color="auto"/>
        <w:left w:val="none" w:sz="0" w:space="0" w:color="auto"/>
        <w:bottom w:val="none" w:sz="0" w:space="0" w:color="auto"/>
        <w:right w:val="none" w:sz="0" w:space="0" w:color="auto"/>
      </w:divBdr>
    </w:div>
    <w:div w:id="260186295">
      <w:bodyDiv w:val="1"/>
      <w:marLeft w:val="0"/>
      <w:marRight w:val="0"/>
      <w:marTop w:val="0"/>
      <w:marBottom w:val="0"/>
      <w:divBdr>
        <w:top w:val="none" w:sz="0" w:space="0" w:color="auto"/>
        <w:left w:val="none" w:sz="0" w:space="0" w:color="auto"/>
        <w:bottom w:val="none" w:sz="0" w:space="0" w:color="auto"/>
        <w:right w:val="none" w:sz="0" w:space="0" w:color="auto"/>
      </w:divBdr>
    </w:div>
    <w:div w:id="260263662">
      <w:bodyDiv w:val="1"/>
      <w:marLeft w:val="0"/>
      <w:marRight w:val="0"/>
      <w:marTop w:val="0"/>
      <w:marBottom w:val="0"/>
      <w:divBdr>
        <w:top w:val="none" w:sz="0" w:space="0" w:color="auto"/>
        <w:left w:val="none" w:sz="0" w:space="0" w:color="auto"/>
        <w:bottom w:val="none" w:sz="0" w:space="0" w:color="auto"/>
        <w:right w:val="none" w:sz="0" w:space="0" w:color="auto"/>
      </w:divBdr>
    </w:div>
    <w:div w:id="262300775">
      <w:bodyDiv w:val="1"/>
      <w:marLeft w:val="0"/>
      <w:marRight w:val="0"/>
      <w:marTop w:val="0"/>
      <w:marBottom w:val="0"/>
      <w:divBdr>
        <w:top w:val="none" w:sz="0" w:space="0" w:color="auto"/>
        <w:left w:val="none" w:sz="0" w:space="0" w:color="auto"/>
        <w:bottom w:val="none" w:sz="0" w:space="0" w:color="auto"/>
        <w:right w:val="none" w:sz="0" w:space="0" w:color="auto"/>
      </w:divBdr>
    </w:div>
    <w:div w:id="262956266">
      <w:bodyDiv w:val="1"/>
      <w:marLeft w:val="0"/>
      <w:marRight w:val="0"/>
      <w:marTop w:val="0"/>
      <w:marBottom w:val="0"/>
      <w:divBdr>
        <w:top w:val="none" w:sz="0" w:space="0" w:color="auto"/>
        <w:left w:val="none" w:sz="0" w:space="0" w:color="auto"/>
        <w:bottom w:val="none" w:sz="0" w:space="0" w:color="auto"/>
        <w:right w:val="none" w:sz="0" w:space="0" w:color="auto"/>
      </w:divBdr>
    </w:div>
    <w:div w:id="263389354">
      <w:bodyDiv w:val="1"/>
      <w:marLeft w:val="0"/>
      <w:marRight w:val="0"/>
      <w:marTop w:val="0"/>
      <w:marBottom w:val="0"/>
      <w:divBdr>
        <w:top w:val="none" w:sz="0" w:space="0" w:color="auto"/>
        <w:left w:val="none" w:sz="0" w:space="0" w:color="auto"/>
        <w:bottom w:val="none" w:sz="0" w:space="0" w:color="auto"/>
        <w:right w:val="none" w:sz="0" w:space="0" w:color="auto"/>
      </w:divBdr>
    </w:div>
    <w:div w:id="267935157">
      <w:bodyDiv w:val="1"/>
      <w:marLeft w:val="0"/>
      <w:marRight w:val="0"/>
      <w:marTop w:val="0"/>
      <w:marBottom w:val="0"/>
      <w:divBdr>
        <w:top w:val="none" w:sz="0" w:space="0" w:color="auto"/>
        <w:left w:val="none" w:sz="0" w:space="0" w:color="auto"/>
        <w:bottom w:val="none" w:sz="0" w:space="0" w:color="auto"/>
        <w:right w:val="none" w:sz="0" w:space="0" w:color="auto"/>
      </w:divBdr>
    </w:div>
    <w:div w:id="269632971">
      <w:bodyDiv w:val="1"/>
      <w:marLeft w:val="0"/>
      <w:marRight w:val="0"/>
      <w:marTop w:val="0"/>
      <w:marBottom w:val="0"/>
      <w:divBdr>
        <w:top w:val="none" w:sz="0" w:space="0" w:color="auto"/>
        <w:left w:val="none" w:sz="0" w:space="0" w:color="auto"/>
        <w:bottom w:val="none" w:sz="0" w:space="0" w:color="auto"/>
        <w:right w:val="none" w:sz="0" w:space="0" w:color="auto"/>
      </w:divBdr>
    </w:div>
    <w:div w:id="270358077">
      <w:bodyDiv w:val="1"/>
      <w:marLeft w:val="0"/>
      <w:marRight w:val="0"/>
      <w:marTop w:val="0"/>
      <w:marBottom w:val="0"/>
      <w:divBdr>
        <w:top w:val="none" w:sz="0" w:space="0" w:color="auto"/>
        <w:left w:val="none" w:sz="0" w:space="0" w:color="auto"/>
        <w:bottom w:val="none" w:sz="0" w:space="0" w:color="auto"/>
        <w:right w:val="none" w:sz="0" w:space="0" w:color="auto"/>
      </w:divBdr>
    </w:div>
    <w:div w:id="270669945">
      <w:bodyDiv w:val="1"/>
      <w:marLeft w:val="0"/>
      <w:marRight w:val="0"/>
      <w:marTop w:val="0"/>
      <w:marBottom w:val="0"/>
      <w:divBdr>
        <w:top w:val="none" w:sz="0" w:space="0" w:color="auto"/>
        <w:left w:val="none" w:sz="0" w:space="0" w:color="auto"/>
        <w:bottom w:val="none" w:sz="0" w:space="0" w:color="auto"/>
        <w:right w:val="none" w:sz="0" w:space="0" w:color="auto"/>
      </w:divBdr>
    </w:div>
    <w:div w:id="271517724">
      <w:bodyDiv w:val="1"/>
      <w:marLeft w:val="0"/>
      <w:marRight w:val="0"/>
      <w:marTop w:val="0"/>
      <w:marBottom w:val="0"/>
      <w:divBdr>
        <w:top w:val="none" w:sz="0" w:space="0" w:color="auto"/>
        <w:left w:val="none" w:sz="0" w:space="0" w:color="auto"/>
        <w:bottom w:val="none" w:sz="0" w:space="0" w:color="auto"/>
        <w:right w:val="none" w:sz="0" w:space="0" w:color="auto"/>
      </w:divBdr>
    </w:div>
    <w:div w:id="273288490">
      <w:bodyDiv w:val="1"/>
      <w:marLeft w:val="0"/>
      <w:marRight w:val="0"/>
      <w:marTop w:val="0"/>
      <w:marBottom w:val="0"/>
      <w:divBdr>
        <w:top w:val="none" w:sz="0" w:space="0" w:color="auto"/>
        <w:left w:val="none" w:sz="0" w:space="0" w:color="auto"/>
        <w:bottom w:val="none" w:sz="0" w:space="0" w:color="auto"/>
        <w:right w:val="none" w:sz="0" w:space="0" w:color="auto"/>
      </w:divBdr>
    </w:div>
    <w:div w:id="273901628">
      <w:bodyDiv w:val="1"/>
      <w:marLeft w:val="0"/>
      <w:marRight w:val="0"/>
      <w:marTop w:val="0"/>
      <w:marBottom w:val="0"/>
      <w:divBdr>
        <w:top w:val="none" w:sz="0" w:space="0" w:color="auto"/>
        <w:left w:val="none" w:sz="0" w:space="0" w:color="auto"/>
        <w:bottom w:val="none" w:sz="0" w:space="0" w:color="auto"/>
        <w:right w:val="none" w:sz="0" w:space="0" w:color="auto"/>
      </w:divBdr>
    </w:div>
    <w:div w:id="275067786">
      <w:bodyDiv w:val="1"/>
      <w:marLeft w:val="0"/>
      <w:marRight w:val="0"/>
      <w:marTop w:val="0"/>
      <w:marBottom w:val="0"/>
      <w:divBdr>
        <w:top w:val="none" w:sz="0" w:space="0" w:color="auto"/>
        <w:left w:val="none" w:sz="0" w:space="0" w:color="auto"/>
        <w:bottom w:val="none" w:sz="0" w:space="0" w:color="auto"/>
        <w:right w:val="none" w:sz="0" w:space="0" w:color="auto"/>
      </w:divBdr>
    </w:div>
    <w:div w:id="275602555">
      <w:bodyDiv w:val="1"/>
      <w:marLeft w:val="0"/>
      <w:marRight w:val="0"/>
      <w:marTop w:val="0"/>
      <w:marBottom w:val="0"/>
      <w:divBdr>
        <w:top w:val="none" w:sz="0" w:space="0" w:color="auto"/>
        <w:left w:val="none" w:sz="0" w:space="0" w:color="auto"/>
        <w:bottom w:val="none" w:sz="0" w:space="0" w:color="auto"/>
        <w:right w:val="none" w:sz="0" w:space="0" w:color="auto"/>
      </w:divBdr>
    </w:div>
    <w:div w:id="276834293">
      <w:bodyDiv w:val="1"/>
      <w:marLeft w:val="0"/>
      <w:marRight w:val="0"/>
      <w:marTop w:val="0"/>
      <w:marBottom w:val="0"/>
      <w:divBdr>
        <w:top w:val="none" w:sz="0" w:space="0" w:color="auto"/>
        <w:left w:val="none" w:sz="0" w:space="0" w:color="auto"/>
        <w:bottom w:val="none" w:sz="0" w:space="0" w:color="auto"/>
        <w:right w:val="none" w:sz="0" w:space="0" w:color="auto"/>
      </w:divBdr>
    </w:div>
    <w:div w:id="276913320">
      <w:bodyDiv w:val="1"/>
      <w:marLeft w:val="0"/>
      <w:marRight w:val="0"/>
      <w:marTop w:val="0"/>
      <w:marBottom w:val="0"/>
      <w:divBdr>
        <w:top w:val="none" w:sz="0" w:space="0" w:color="auto"/>
        <w:left w:val="none" w:sz="0" w:space="0" w:color="auto"/>
        <w:bottom w:val="none" w:sz="0" w:space="0" w:color="auto"/>
        <w:right w:val="none" w:sz="0" w:space="0" w:color="auto"/>
      </w:divBdr>
    </w:div>
    <w:div w:id="277303227">
      <w:bodyDiv w:val="1"/>
      <w:marLeft w:val="0"/>
      <w:marRight w:val="0"/>
      <w:marTop w:val="0"/>
      <w:marBottom w:val="0"/>
      <w:divBdr>
        <w:top w:val="none" w:sz="0" w:space="0" w:color="auto"/>
        <w:left w:val="none" w:sz="0" w:space="0" w:color="auto"/>
        <w:bottom w:val="none" w:sz="0" w:space="0" w:color="auto"/>
        <w:right w:val="none" w:sz="0" w:space="0" w:color="auto"/>
      </w:divBdr>
    </w:div>
    <w:div w:id="277613276">
      <w:bodyDiv w:val="1"/>
      <w:marLeft w:val="0"/>
      <w:marRight w:val="0"/>
      <w:marTop w:val="0"/>
      <w:marBottom w:val="0"/>
      <w:divBdr>
        <w:top w:val="none" w:sz="0" w:space="0" w:color="auto"/>
        <w:left w:val="none" w:sz="0" w:space="0" w:color="auto"/>
        <w:bottom w:val="none" w:sz="0" w:space="0" w:color="auto"/>
        <w:right w:val="none" w:sz="0" w:space="0" w:color="auto"/>
      </w:divBdr>
    </w:div>
    <w:div w:id="279651294">
      <w:bodyDiv w:val="1"/>
      <w:marLeft w:val="0"/>
      <w:marRight w:val="0"/>
      <w:marTop w:val="0"/>
      <w:marBottom w:val="0"/>
      <w:divBdr>
        <w:top w:val="none" w:sz="0" w:space="0" w:color="auto"/>
        <w:left w:val="none" w:sz="0" w:space="0" w:color="auto"/>
        <w:bottom w:val="none" w:sz="0" w:space="0" w:color="auto"/>
        <w:right w:val="none" w:sz="0" w:space="0" w:color="auto"/>
      </w:divBdr>
    </w:div>
    <w:div w:id="282077801">
      <w:bodyDiv w:val="1"/>
      <w:marLeft w:val="0"/>
      <w:marRight w:val="0"/>
      <w:marTop w:val="0"/>
      <w:marBottom w:val="0"/>
      <w:divBdr>
        <w:top w:val="none" w:sz="0" w:space="0" w:color="auto"/>
        <w:left w:val="none" w:sz="0" w:space="0" w:color="auto"/>
        <w:bottom w:val="none" w:sz="0" w:space="0" w:color="auto"/>
        <w:right w:val="none" w:sz="0" w:space="0" w:color="auto"/>
      </w:divBdr>
    </w:div>
    <w:div w:id="284118925">
      <w:bodyDiv w:val="1"/>
      <w:marLeft w:val="0"/>
      <w:marRight w:val="0"/>
      <w:marTop w:val="0"/>
      <w:marBottom w:val="0"/>
      <w:divBdr>
        <w:top w:val="none" w:sz="0" w:space="0" w:color="auto"/>
        <w:left w:val="none" w:sz="0" w:space="0" w:color="auto"/>
        <w:bottom w:val="none" w:sz="0" w:space="0" w:color="auto"/>
        <w:right w:val="none" w:sz="0" w:space="0" w:color="auto"/>
      </w:divBdr>
    </w:div>
    <w:div w:id="287512075">
      <w:bodyDiv w:val="1"/>
      <w:marLeft w:val="0"/>
      <w:marRight w:val="0"/>
      <w:marTop w:val="0"/>
      <w:marBottom w:val="0"/>
      <w:divBdr>
        <w:top w:val="none" w:sz="0" w:space="0" w:color="auto"/>
        <w:left w:val="none" w:sz="0" w:space="0" w:color="auto"/>
        <w:bottom w:val="none" w:sz="0" w:space="0" w:color="auto"/>
        <w:right w:val="none" w:sz="0" w:space="0" w:color="auto"/>
      </w:divBdr>
    </w:div>
    <w:div w:id="287862917">
      <w:bodyDiv w:val="1"/>
      <w:marLeft w:val="0"/>
      <w:marRight w:val="0"/>
      <w:marTop w:val="0"/>
      <w:marBottom w:val="0"/>
      <w:divBdr>
        <w:top w:val="none" w:sz="0" w:space="0" w:color="auto"/>
        <w:left w:val="none" w:sz="0" w:space="0" w:color="auto"/>
        <w:bottom w:val="none" w:sz="0" w:space="0" w:color="auto"/>
        <w:right w:val="none" w:sz="0" w:space="0" w:color="auto"/>
      </w:divBdr>
    </w:div>
    <w:div w:id="289554882">
      <w:bodyDiv w:val="1"/>
      <w:marLeft w:val="0"/>
      <w:marRight w:val="0"/>
      <w:marTop w:val="0"/>
      <w:marBottom w:val="0"/>
      <w:divBdr>
        <w:top w:val="none" w:sz="0" w:space="0" w:color="auto"/>
        <w:left w:val="none" w:sz="0" w:space="0" w:color="auto"/>
        <w:bottom w:val="none" w:sz="0" w:space="0" w:color="auto"/>
        <w:right w:val="none" w:sz="0" w:space="0" w:color="auto"/>
      </w:divBdr>
    </w:div>
    <w:div w:id="290399340">
      <w:bodyDiv w:val="1"/>
      <w:marLeft w:val="0"/>
      <w:marRight w:val="0"/>
      <w:marTop w:val="0"/>
      <w:marBottom w:val="0"/>
      <w:divBdr>
        <w:top w:val="none" w:sz="0" w:space="0" w:color="auto"/>
        <w:left w:val="none" w:sz="0" w:space="0" w:color="auto"/>
        <w:bottom w:val="none" w:sz="0" w:space="0" w:color="auto"/>
        <w:right w:val="none" w:sz="0" w:space="0" w:color="auto"/>
      </w:divBdr>
    </w:div>
    <w:div w:id="290478670">
      <w:bodyDiv w:val="1"/>
      <w:marLeft w:val="0"/>
      <w:marRight w:val="0"/>
      <w:marTop w:val="0"/>
      <w:marBottom w:val="0"/>
      <w:divBdr>
        <w:top w:val="none" w:sz="0" w:space="0" w:color="auto"/>
        <w:left w:val="none" w:sz="0" w:space="0" w:color="auto"/>
        <w:bottom w:val="none" w:sz="0" w:space="0" w:color="auto"/>
        <w:right w:val="none" w:sz="0" w:space="0" w:color="auto"/>
      </w:divBdr>
    </w:div>
    <w:div w:id="290793193">
      <w:bodyDiv w:val="1"/>
      <w:marLeft w:val="0"/>
      <w:marRight w:val="0"/>
      <w:marTop w:val="0"/>
      <w:marBottom w:val="0"/>
      <w:divBdr>
        <w:top w:val="none" w:sz="0" w:space="0" w:color="auto"/>
        <w:left w:val="none" w:sz="0" w:space="0" w:color="auto"/>
        <w:bottom w:val="none" w:sz="0" w:space="0" w:color="auto"/>
        <w:right w:val="none" w:sz="0" w:space="0" w:color="auto"/>
      </w:divBdr>
    </w:div>
    <w:div w:id="291255822">
      <w:bodyDiv w:val="1"/>
      <w:marLeft w:val="0"/>
      <w:marRight w:val="0"/>
      <w:marTop w:val="0"/>
      <w:marBottom w:val="0"/>
      <w:divBdr>
        <w:top w:val="none" w:sz="0" w:space="0" w:color="auto"/>
        <w:left w:val="none" w:sz="0" w:space="0" w:color="auto"/>
        <w:bottom w:val="none" w:sz="0" w:space="0" w:color="auto"/>
        <w:right w:val="none" w:sz="0" w:space="0" w:color="auto"/>
      </w:divBdr>
    </w:div>
    <w:div w:id="291906567">
      <w:bodyDiv w:val="1"/>
      <w:marLeft w:val="0"/>
      <w:marRight w:val="0"/>
      <w:marTop w:val="0"/>
      <w:marBottom w:val="0"/>
      <w:divBdr>
        <w:top w:val="none" w:sz="0" w:space="0" w:color="auto"/>
        <w:left w:val="none" w:sz="0" w:space="0" w:color="auto"/>
        <w:bottom w:val="none" w:sz="0" w:space="0" w:color="auto"/>
        <w:right w:val="none" w:sz="0" w:space="0" w:color="auto"/>
      </w:divBdr>
    </w:div>
    <w:div w:id="292713906">
      <w:bodyDiv w:val="1"/>
      <w:marLeft w:val="0"/>
      <w:marRight w:val="0"/>
      <w:marTop w:val="0"/>
      <w:marBottom w:val="0"/>
      <w:divBdr>
        <w:top w:val="none" w:sz="0" w:space="0" w:color="auto"/>
        <w:left w:val="none" w:sz="0" w:space="0" w:color="auto"/>
        <w:bottom w:val="none" w:sz="0" w:space="0" w:color="auto"/>
        <w:right w:val="none" w:sz="0" w:space="0" w:color="auto"/>
      </w:divBdr>
    </w:div>
    <w:div w:id="293870889">
      <w:bodyDiv w:val="1"/>
      <w:marLeft w:val="0"/>
      <w:marRight w:val="0"/>
      <w:marTop w:val="0"/>
      <w:marBottom w:val="0"/>
      <w:divBdr>
        <w:top w:val="none" w:sz="0" w:space="0" w:color="auto"/>
        <w:left w:val="none" w:sz="0" w:space="0" w:color="auto"/>
        <w:bottom w:val="none" w:sz="0" w:space="0" w:color="auto"/>
        <w:right w:val="none" w:sz="0" w:space="0" w:color="auto"/>
      </w:divBdr>
    </w:div>
    <w:div w:id="293947475">
      <w:bodyDiv w:val="1"/>
      <w:marLeft w:val="0"/>
      <w:marRight w:val="0"/>
      <w:marTop w:val="0"/>
      <w:marBottom w:val="0"/>
      <w:divBdr>
        <w:top w:val="none" w:sz="0" w:space="0" w:color="auto"/>
        <w:left w:val="none" w:sz="0" w:space="0" w:color="auto"/>
        <w:bottom w:val="none" w:sz="0" w:space="0" w:color="auto"/>
        <w:right w:val="none" w:sz="0" w:space="0" w:color="auto"/>
      </w:divBdr>
    </w:div>
    <w:div w:id="294912226">
      <w:bodyDiv w:val="1"/>
      <w:marLeft w:val="0"/>
      <w:marRight w:val="0"/>
      <w:marTop w:val="0"/>
      <w:marBottom w:val="0"/>
      <w:divBdr>
        <w:top w:val="none" w:sz="0" w:space="0" w:color="auto"/>
        <w:left w:val="none" w:sz="0" w:space="0" w:color="auto"/>
        <w:bottom w:val="none" w:sz="0" w:space="0" w:color="auto"/>
        <w:right w:val="none" w:sz="0" w:space="0" w:color="auto"/>
      </w:divBdr>
    </w:div>
    <w:div w:id="295721339">
      <w:bodyDiv w:val="1"/>
      <w:marLeft w:val="0"/>
      <w:marRight w:val="0"/>
      <w:marTop w:val="0"/>
      <w:marBottom w:val="0"/>
      <w:divBdr>
        <w:top w:val="none" w:sz="0" w:space="0" w:color="auto"/>
        <w:left w:val="none" w:sz="0" w:space="0" w:color="auto"/>
        <w:bottom w:val="none" w:sz="0" w:space="0" w:color="auto"/>
        <w:right w:val="none" w:sz="0" w:space="0" w:color="auto"/>
      </w:divBdr>
    </w:div>
    <w:div w:id="296302534">
      <w:bodyDiv w:val="1"/>
      <w:marLeft w:val="0"/>
      <w:marRight w:val="0"/>
      <w:marTop w:val="0"/>
      <w:marBottom w:val="0"/>
      <w:divBdr>
        <w:top w:val="none" w:sz="0" w:space="0" w:color="auto"/>
        <w:left w:val="none" w:sz="0" w:space="0" w:color="auto"/>
        <w:bottom w:val="none" w:sz="0" w:space="0" w:color="auto"/>
        <w:right w:val="none" w:sz="0" w:space="0" w:color="auto"/>
      </w:divBdr>
    </w:div>
    <w:div w:id="296837650">
      <w:bodyDiv w:val="1"/>
      <w:marLeft w:val="0"/>
      <w:marRight w:val="0"/>
      <w:marTop w:val="0"/>
      <w:marBottom w:val="0"/>
      <w:divBdr>
        <w:top w:val="none" w:sz="0" w:space="0" w:color="auto"/>
        <w:left w:val="none" w:sz="0" w:space="0" w:color="auto"/>
        <w:bottom w:val="none" w:sz="0" w:space="0" w:color="auto"/>
        <w:right w:val="none" w:sz="0" w:space="0" w:color="auto"/>
      </w:divBdr>
    </w:div>
    <w:div w:id="297539432">
      <w:bodyDiv w:val="1"/>
      <w:marLeft w:val="0"/>
      <w:marRight w:val="0"/>
      <w:marTop w:val="0"/>
      <w:marBottom w:val="0"/>
      <w:divBdr>
        <w:top w:val="none" w:sz="0" w:space="0" w:color="auto"/>
        <w:left w:val="none" w:sz="0" w:space="0" w:color="auto"/>
        <w:bottom w:val="none" w:sz="0" w:space="0" w:color="auto"/>
        <w:right w:val="none" w:sz="0" w:space="0" w:color="auto"/>
      </w:divBdr>
    </w:div>
    <w:div w:id="298460464">
      <w:bodyDiv w:val="1"/>
      <w:marLeft w:val="0"/>
      <w:marRight w:val="0"/>
      <w:marTop w:val="0"/>
      <w:marBottom w:val="0"/>
      <w:divBdr>
        <w:top w:val="none" w:sz="0" w:space="0" w:color="auto"/>
        <w:left w:val="none" w:sz="0" w:space="0" w:color="auto"/>
        <w:bottom w:val="none" w:sz="0" w:space="0" w:color="auto"/>
        <w:right w:val="none" w:sz="0" w:space="0" w:color="auto"/>
      </w:divBdr>
    </w:div>
    <w:div w:id="299116455">
      <w:bodyDiv w:val="1"/>
      <w:marLeft w:val="0"/>
      <w:marRight w:val="0"/>
      <w:marTop w:val="0"/>
      <w:marBottom w:val="0"/>
      <w:divBdr>
        <w:top w:val="none" w:sz="0" w:space="0" w:color="auto"/>
        <w:left w:val="none" w:sz="0" w:space="0" w:color="auto"/>
        <w:bottom w:val="none" w:sz="0" w:space="0" w:color="auto"/>
        <w:right w:val="none" w:sz="0" w:space="0" w:color="auto"/>
      </w:divBdr>
    </w:div>
    <w:div w:id="300693214">
      <w:bodyDiv w:val="1"/>
      <w:marLeft w:val="0"/>
      <w:marRight w:val="0"/>
      <w:marTop w:val="0"/>
      <w:marBottom w:val="0"/>
      <w:divBdr>
        <w:top w:val="none" w:sz="0" w:space="0" w:color="auto"/>
        <w:left w:val="none" w:sz="0" w:space="0" w:color="auto"/>
        <w:bottom w:val="none" w:sz="0" w:space="0" w:color="auto"/>
        <w:right w:val="none" w:sz="0" w:space="0" w:color="auto"/>
      </w:divBdr>
    </w:div>
    <w:div w:id="301272436">
      <w:bodyDiv w:val="1"/>
      <w:marLeft w:val="0"/>
      <w:marRight w:val="0"/>
      <w:marTop w:val="0"/>
      <w:marBottom w:val="0"/>
      <w:divBdr>
        <w:top w:val="none" w:sz="0" w:space="0" w:color="auto"/>
        <w:left w:val="none" w:sz="0" w:space="0" w:color="auto"/>
        <w:bottom w:val="none" w:sz="0" w:space="0" w:color="auto"/>
        <w:right w:val="none" w:sz="0" w:space="0" w:color="auto"/>
      </w:divBdr>
    </w:div>
    <w:div w:id="301540169">
      <w:bodyDiv w:val="1"/>
      <w:marLeft w:val="0"/>
      <w:marRight w:val="0"/>
      <w:marTop w:val="0"/>
      <w:marBottom w:val="0"/>
      <w:divBdr>
        <w:top w:val="none" w:sz="0" w:space="0" w:color="auto"/>
        <w:left w:val="none" w:sz="0" w:space="0" w:color="auto"/>
        <w:bottom w:val="none" w:sz="0" w:space="0" w:color="auto"/>
        <w:right w:val="none" w:sz="0" w:space="0" w:color="auto"/>
      </w:divBdr>
    </w:div>
    <w:div w:id="301543965">
      <w:bodyDiv w:val="1"/>
      <w:marLeft w:val="0"/>
      <w:marRight w:val="0"/>
      <w:marTop w:val="0"/>
      <w:marBottom w:val="0"/>
      <w:divBdr>
        <w:top w:val="none" w:sz="0" w:space="0" w:color="auto"/>
        <w:left w:val="none" w:sz="0" w:space="0" w:color="auto"/>
        <w:bottom w:val="none" w:sz="0" w:space="0" w:color="auto"/>
        <w:right w:val="none" w:sz="0" w:space="0" w:color="auto"/>
      </w:divBdr>
    </w:div>
    <w:div w:id="302196288">
      <w:bodyDiv w:val="1"/>
      <w:marLeft w:val="0"/>
      <w:marRight w:val="0"/>
      <w:marTop w:val="0"/>
      <w:marBottom w:val="0"/>
      <w:divBdr>
        <w:top w:val="none" w:sz="0" w:space="0" w:color="auto"/>
        <w:left w:val="none" w:sz="0" w:space="0" w:color="auto"/>
        <w:bottom w:val="none" w:sz="0" w:space="0" w:color="auto"/>
        <w:right w:val="none" w:sz="0" w:space="0" w:color="auto"/>
      </w:divBdr>
    </w:div>
    <w:div w:id="302858701">
      <w:bodyDiv w:val="1"/>
      <w:marLeft w:val="0"/>
      <w:marRight w:val="0"/>
      <w:marTop w:val="0"/>
      <w:marBottom w:val="0"/>
      <w:divBdr>
        <w:top w:val="none" w:sz="0" w:space="0" w:color="auto"/>
        <w:left w:val="none" w:sz="0" w:space="0" w:color="auto"/>
        <w:bottom w:val="none" w:sz="0" w:space="0" w:color="auto"/>
        <w:right w:val="none" w:sz="0" w:space="0" w:color="auto"/>
      </w:divBdr>
    </w:div>
    <w:div w:id="305476453">
      <w:bodyDiv w:val="1"/>
      <w:marLeft w:val="0"/>
      <w:marRight w:val="0"/>
      <w:marTop w:val="0"/>
      <w:marBottom w:val="0"/>
      <w:divBdr>
        <w:top w:val="none" w:sz="0" w:space="0" w:color="auto"/>
        <w:left w:val="none" w:sz="0" w:space="0" w:color="auto"/>
        <w:bottom w:val="none" w:sz="0" w:space="0" w:color="auto"/>
        <w:right w:val="none" w:sz="0" w:space="0" w:color="auto"/>
      </w:divBdr>
    </w:div>
    <w:div w:id="305546442">
      <w:bodyDiv w:val="1"/>
      <w:marLeft w:val="0"/>
      <w:marRight w:val="0"/>
      <w:marTop w:val="0"/>
      <w:marBottom w:val="0"/>
      <w:divBdr>
        <w:top w:val="none" w:sz="0" w:space="0" w:color="auto"/>
        <w:left w:val="none" w:sz="0" w:space="0" w:color="auto"/>
        <w:bottom w:val="none" w:sz="0" w:space="0" w:color="auto"/>
        <w:right w:val="none" w:sz="0" w:space="0" w:color="auto"/>
      </w:divBdr>
    </w:div>
    <w:div w:id="306712699">
      <w:bodyDiv w:val="1"/>
      <w:marLeft w:val="0"/>
      <w:marRight w:val="0"/>
      <w:marTop w:val="0"/>
      <w:marBottom w:val="0"/>
      <w:divBdr>
        <w:top w:val="none" w:sz="0" w:space="0" w:color="auto"/>
        <w:left w:val="none" w:sz="0" w:space="0" w:color="auto"/>
        <w:bottom w:val="none" w:sz="0" w:space="0" w:color="auto"/>
        <w:right w:val="none" w:sz="0" w:space="0" w:color="auto"/>
      </w:divBdr>
    </w:div>
    <w:div w:id="308244666">
      <w:bodyDiv w:val="1"/>
      <w:marLeft w:val="0"/>
      <w:marRight w:val="0"/>
      <w:marTop w:val="0"/>
      <w:marBottom w:val="0"/>
      <w:divBdr>
        <w:top w:val="none" w:sz="0" w:space="0" w:color="auto"/>
        <w:left w:val="none" w:sz="0" w:space="0" w:color="auto"/>
        <w:bottom w:val="none" w:sz="0" w:space="0" w:color="auto"/>
        <w:right w:val="none" w:sz="0" w:space="0" w:color="auto"/>
      </w:divBdr>
    </w:div>
    <w:div w:id="308365679">
      <w:bodyDiv w:val="1"/>
      <w:marLeft w:val="0"/>
      <w:marRight w:val="0"/>
      <w:marTop w:val="0"/>
      <w:marBottom w:val="0"/>
      <w:divBdr>
        <w:top w:val="none" w:sz="0" w:space="0" w:color="auto"/>
        <w:left w:val="none" w:sz="0" w:space="0" w:color="auto"/>
        <w:bottom w:val="none" w:sz="0" w:space="0" w:color="auto"/>
        <w:right w:val="none" w:sz="0" w:space="0" w:color="auto"/>
      </w:divBdr>
    </w:div>
    <w:div w:id="309289837">
      <w:bodyDiv w:val="1"/>
      <w:marLeft w:val="0"/>
      <w:marRight w:val="0"/>
      <w:marTop w:val="0"/>
      <w:marBottom w:val="0"/>
      <w:divBdr>
        <w:top w:val="none" w:sz="0" w:space="0" w:color="auto"/>
        <w:left w:val="none" w:sz="0" w:space="0" w:color="auto"/>
        <w:bottom w:val="none" w:sz="0" w:space="0" w:color="auto"/>
        <w:right w:val="none" w:sz="0" w:space="0" w:color="auto"/>
      </w:divBdr>
    </w:div>
    <w:div w:id="311131983">
      <w:bodyDiv w:val="1"/>
      <w:marLeft w:val="0"/>
      <w:marRight w:val="0"/>
      <w:marTop w:val="0"/>
      <w:marBottom w:val="0"/>
      <w:divBdr>
        <w:top w:val="none" w:sz="0" w:space="0" w:color="auto"/>
        <w:left w:val="none" w:sz="0" w:space="0" w:color="auto"/>
        <w:bottom w:val="none" w:sz="0" w:space="0" w:color="auto"/>
        <w:right w:val="none" w:sz="0" w:space="0" w:color="auto"/>
      </w:divBdr>
    </w:div>
    <w:div w:id="313066365">
      <w:bodyDiv w:val="1"/>
      <w:marLeft w:val="0"/>
      <w:marRight w:val="0"/>
      <w:marTop w:val="0"/>
      <w:marBottom w:val="0"/>
      <w:divBdr>
        <w:top w:val="none" w:sz="0" w:space="0" w:color="auto"/>
        <w:left w:val="none" w:sz="0" w:space="0" w:color="auto"/>
        <w:bottom w:val="none" w:sz="0" w:space="0" w:color="auto"/>
        <w:right w:val="none" w:sz="0" w:space="0" w:color="auto"/>
      </w:divBdr>
    </w:div>
    <w:div w:id="313149646">
      <w:bodyDiv w:val="1"/>
      <w:marLeft w:val="0"/>
      <w:marRight w:val="0"/>
      <w:marTop w:val="0"/>
      <w:marBottom w:val="0"/>
      <w:divBdr>
        <w:top w:val="none" w:sz="0" w:space="0" w:color="auto"/>
        <w:left w:val="none" w:sz="0" w:space="0" w:color="auto"/>
        <w:bottom w:val="none" w:sz="0" w:space="0" w:color="auto"/>
        <w:right w:val="none" w:sz="0" w:space="0" w:color="auto"/>
      </w:divBdr>
    </w:div>
    <w:div w:id="315031632">
      <w:bodyDiv w:val="1"/>
      <w:marLeft w:val="0"/>
      <w:marRight w:val="0"/>
      <w:marTop w:val="0"/>
      <w:marBottom w:val="0"/>
      <w:divBdr>
        <w:top w:val="none" w:sz="0" w:space="0" w:color="auto"/>
        <w:left w:val="none" w:sz="0" w:space="0" w:color="auto"/>
        <w:bottom w:val="none" w:sz="0" w:space="0" w:color="auto"/>
        <w:right w:val="none" w:sz="0" w:space="0" w:color="auto"/>
      </w:divBdr>
    </w:div>
    <w:div w:id="315305417">
      <w:bodyDiv w:val="1"/>
      <w:marLeft w:val="0"/>
      <w:marRight w:val="0"/>
      <w:marTop w:val="0"/>
      <w:marBottom w:val="0"/>
      <w:divBdr>
        <w:top w:val="none" w:sz="0" w:space="0" w:color="auto"/>
        <w:left w:val="none" w:sz="0" w:space="0" w:color="auto"/>
        <w:bottom w:val="none" w:sz="0" w:space="0" w:color="auto"/>
        <w:right w:val="none" w:sz="0" w:space="0" w:color="auto"/>
      </w:divBdr>
    </w:div>
    <w:div w:id="315693987">
      <w:bodyDiv w:val="1"/>
      <w:marLeft w:val="0"/>
      <w:marRight w:val="0"/>
      <w:marTop w:val="0"/>
      <w:marBottom w:val="0"/>
      <w:divBdr>
        <w:top w:val="none" w:sz="0" w:space="0" w:color="auto"/>
        <w:left w:val="none" w:sz="0" w:space="0" w:color="auto"/>
        <w:bottom w:val="none" w:sz="0" w:space="0" w:color="auto"/>
        <w:right w:val="none" w:sz="0" w:space="0" w:color="auto"/>
      </w:divBdr>
    </w:div>
    <w:div w:id="317463083">
      <w:bodyDiv w:val="1"/>
      <w:marLeft w:val="0"/>
      <w:marRight w:val="0"/>
      <w:marTop w:val="0"/>
      <w:marBottom w:val="0"/>
      <w:divBdr>
        <w:top w:val="none" w:sz="0" w:space="0" w:color="auto"/>
        <w:left w:val="none" w:sz="0" w:space="0" w:color="auto"/>
        <w:bottom w:val="none" w:sz="0" w:space="0" w:color="auto"/>
        <w:right w:val="none" w:sz="0" w:space="0" w:color="auto"/>
      </w:divBdr>
    </w:div>
    <w:div w:id="321853335">
      <w:bodyDiv w:val="1"/>
      <w:marLeft w:val="0"/>
      <w:marRight w:val="0"/>
      <w:marTop w:val="0"/>
      <w:marBottom w:val="0"/>
      <w:divBdr>
        <w:top w:val="none" w:sz="0" w:space="0" w:color="auto"/>
        <w:left w:val="none" w:sz="0" w:space="0" w:color="auto"/>
        <w:bottom w:val="none" w:sz="0" w:space="0" w:color="auto"/>
        <w:right w:val="none" w:sz="0" w:space="0" w:color="auto"/>
      </w:divBdr>
    </w:div>
    <w:div w:id="321931376">
      <w:bodyDiv w:val="1"/>
      <w:marLeft w:val="0"/>
      <w:marRight w:val="0"/>
      <w:marTop w:val="0"/>
      <w:marBottom w:val="0"/>
      <w:divBdr>
        <w:top w:val="none" w:sz="0" w:space="0" w:color="auto"/>
        <w:left w:val="none" w:sz="0" w:space="0" w:color="auto"/>
        <w:bottom w:val="none" w:sz="0" w:space="0" w:color="auto"/>
        <w:right w:val="none" w:sz="0" w:space="0" w:color="auto"/>
      </w:divBdr>
    </w:div>
    <w:div w:id="324750784">
      <w:bodyDiv w:val="1"/>
      <w:marLeft w:val="0"/>
      <w:marRight w:val="0"/>
      <w:marTop w:val="0"/>
      <w:marBottom w:val="0"/>
      <w:divBdr>
        <w:top w:val="none" w:sz="0" w:space="0" w:color="auto"/>
        <w:left w:val="none" w:sz="0" w:space="0" w:color="auto"/>
        <w:bottom w:val="none" w:sz="0" w:space="0" w:color="auto"/>
        <w:right w:val="none" w:sz="0" w:space="0" w:color="auto"/>
      </w:divBdr>
    </w:div>
    <w:div w:id="324862751">
      <w:bodyDiv w:val="1"/>
      <w:marLeft w:val="0"/>
      <w:marRight w:val="0"/>
      <w:marTop w:val="0"/>
      <w:marBottom w:val="0"/>
      <w:divBdr>
        <w:top w:val="none" w:sz="0" w:space="0" w:color="auto"/>
        <w:left w:val="none" w:sz="0" w:space="0" w:color="auto"/>
        <w:bottom w:val="none" w:sz="0" w:space="0" w:color="auto"/>
        <w:right w:val="none" w:sz="0" w:space="0" w:color="auto"/>
      </w:divBdr>
    </w:div>
    <w:div w:id="326179799">
      <w:bodyDiv w:val="1"/>
      <w:marLeft w:val="0"/>
      <w:marRight w:val="0"/>
      <w:marTop w:val="0"/>
      <w:marBottom w:val="0"/>
      <w:divBdr>
        <w:top w:val="none" w:sz="0" w:space="0" w:color="auto"/>
        <w:left w:val="none" w:sz="0" w:space="0" w:color="auto"/>
        <w:bottom w:val="none" w:sz="0" w:space="0" w:color="auto"/>
        <w:right w:val="none" w:sz="0" w:space="0" w:color="auto"/>
      </w:divBdr>
    </w:div>
    <w:div w:id="327441799">
      <w:bodyDiv w:val="1"/>
      <w:marLeft w:val="0"/>
      <w:marRight w:val="0"/>
      <w:marTop w:val="0"/>
      <w:marBottom w:val="0"/>
      <w:divBdr>
        <w:top w:val="none" w:sz="0" w:space="0" w:color="auto"/>
        <w:left w:val="none" w:sz="0" w:space="0" w:color="auto"/>
        <w:bottom w:val="none" w:sz="0" w:space="0" w:color="auto"/>
        <w:right w:val="none" w:sz="0" w:space="0" w:color="auto"/>
      </w:divBdr>
    </w:div>
    <w:div w:id="327560907">
      <w:bodyDiv w:val="1"/>
      <w:marLeft w:val="0"/>
      <w:marRight w:val="0"/>
      <w:marTop w:val="0"/>
      <w:marBottom w:val="0"/>
      <w:divBdr>
        <w:top w:val="none" w:sz="0" w:space="0" w:color="auto"/>
        <w:left w:val="none" w:sz="0" w:space="0" w:color="auto"/>
        <w:bottom w:val="none" w:sz="0" w:space="0" w:color="auto"/>
        <w:right w:val="none" w:sz="0" w:space="0" w:color="auto"/>
      </w:divBdr>
    </w:div>
    <w:div w:id="328143785">
      <w:bodyDiv w:val="1"/>
      <w:marLeft w:val="0"/>
      <w:marRight w:val="0"/>
      <w:marTop w:val="0"/>
      <w:marBottom w:val="0"/>
      <w:divBdr>
        <w:top w:val="none" w:sz="0" w:space="0" w:color="auto"/>
        <w:left w:val="none" w:sz="0" w:space="0" w:color="auto"/>
        <w:bottom w:val="none" w:sz="0" w:space="0" w:color="auto"/>
        <w:right w:val="none" w:sz="0" w:space="0" w:color="auto"/>
      </w:divBdr>
    </w:div>
    <w:div w:id="328365655">
      <w:bodyDiv w:val="1"/>
      <w:marLeft w:val="0"/>
      <w:marRight w:val="0"/>
      <w:marTop w:val="0"/>
      <w:marBottom w:val="0"/>
      <w:divBdr>
        <w:top w:val="none" w:sz="0" w:space="0" w:color="auto"/>
        <w:left w:val="none" w:sz="0" w:space="0" w:color="auto"/>
        <w:bottom w:val="none" w:sz="0" w:space="0" w:color="auto"/>
        <w:right w:val="none" w:sz="0" w:space="0" w:color="auto"/>
      </w:divBdr>
    </w:div>
    <w:div w:id="329066503">
      <w:bodyDiv w:val="1"/>
      <w:marLeft w:val="0"/>
      <w:marRight w:val="0"/>
      <w:marTop w:val="0"/>
      <w:marBottom w:val="0"/>
      <w:divBdr>
        <w:top w:val="none" w:sz="0" w:space="0" w:color="auto"/>
        <w:left w:val="none" w:sz="0" w:space="0" w:color="auto"/>
        <w:bottom w:val="none" w:sz="0" w:space="0" w:color="auto"/>
        <w:right w:val="none" w:sz="0" w:space="0" w:color="auto"/>
      </w:divBdr>
    </w:div>
    <w:div w:id="329142973">
      <w:bodyDiv w:val="1"/>
      <w:marLeft w:val="0"/>
      <w:marRight w:val="0"/>
      <w:marTop w:val="0"/>
      <w:marBottom w:val="0"/>
      <w:divBdr>
        <w:top w:val="none" w:sz="0" w:space="0" w:color="auto"/>
        <w:left w:val="none" w:sz="0" w:space="0" w:color="auto"/>
        <w:bottom w:val="none" w:sz="0" w:space="0" w:color="auto"/>
        <w:right w:val="none" w:sz="0" w:space="0" w:color="auto"/>
      </w:divBdr>
    </w:div>
    <w:div w:id="329606144">
      <w:bodyDiv w:val="1"/>
      <w:marLeft w:val="0"/>
      <w:marRight w:val="0"/>
      <w:marTop w:val="0"/>
      <w:marBottom w:val="0"/>
      <w:divBdr>
        <w:top w:val="none" w:sz="0" w:space="0" w:color="auto"/>
        <w:left w:val="none" w:sz="0" w:space="0" w:color="auto"/>
        <w:bottom w:val="none" w:sz="0" w:space="0" w:color="auto"/>
        <w:right w:val="none" w:sz="0" w:space="0" w:color="auto"/>
      </w:divBdr>
    </w:div>
    <w:div w:id="329868302">
      <w:bodyDiv w:val="1"/>
      <w:marLeft w:val="0"/>
      <w:marRight w:val="0"/>
      <w:marTop w:val="0"/>
      <w:marBottom w:val="0"/>
      <w:divBdr>
        <w:top w:val="none" w:sz="0" w:space="0" w:color="auto"/>
        <w:left w:val="none" w:sz="0" w:space="0" w:color="auto"/>
        <w:bottom w:val="none" w:sz="0" w:space="0" w:color="auto"/>
        <w:right w:val="none" w:sz="0" w:space="0" w:color="auto"/>
      </w:divBdr>
    </w:div>
    <w:div w:id="330062374">
      <w:bodyDiv w:val="1"/>
      <w:marLeft w:val="0"/>
      <w:marRight w:val="0"/>
      <w:marTop w:val="0"/>
      <w:marBottom w:val="0"/>
      <w:divBdr>
        <w:top w:val="none" w:sz="0" w:space="0" w:color="auto"/>
        <w:left w:val="none" w:sz="0" w:space="0" w:color="auto"/>
        <w:bottom w:val="none" w:sz="0" w:space="0" w:color="auto"/>
        <w:right w:val="none" w:sz="0" w:space="0" w:color="auto"/>
      </w:divBdr>
    </w:div>
    <w:div w:id="330452348">
      <w:bodyDiv w:val="1"/>
      <w:marLeft w:val="0"/>
      <w:marRight w:val="0"/>
      <w:marTop w:val="0"/>
      <w:marBottom w:val="0"/>
      <w:divBdr>
        <w:top w:val="none" w:sz="0" w:space="0" w:color="auto"/>
        <w:left w:val="none" w:sz="0" w:space="0" w:color="auto"/>
        <w:bottom w:val="none" w:sz="0" w:space="0" w:color="auto"/>
        <w:right w:val="none" w:sz="0" w:space="0" w:color="auto"/>
      </w:divBdr>
    </w:div>
    <w:div w:id="332535846">
      <w:bodyDiv w:val="1"/>
      <w:marLeft w:val="0"/>
      <w:marRight w:val="0"/>
      <w:marTop w:val="0"/>
      <w:marBottom w:val="0"/>
      <w:divBdr>
        <w:top w:val="none" w:sz="0" w:space="0" w:color="auto"/>
        <w:left w:val="none" w:sz="0" w:space="0" w:color="auto"/>
        <w:bottom w:val="none" w:sz="0" w:space="0" w:color="auto"/>
        <w:right w:val="none" w:sz="0" w:space="0" w:color="auto"/>
      </w:divBdr>
    </w:div>
    <w:div w:id="332686821">
      <w:bodyDiv w:val="1"/>
      <w:marLeft w:val="0"/>
      <w:marRight w:val="0"/>
      <w:marTop w:val="0"/>
      <w:marBottom w:val="0"/>
      <w:divBdr>
        <w:top w:val="none" w:sz="0" w:space="0" w:color="auto"/>
        <w:left w:val="none" w:sz="0" w:space="0" w:color="auto"/>
        <w:bottom w:val="none" w:sz="0" w:space="0" w:color="auto"/>
        <w:right w:val="none" w:sz="0" w:space="0" w:color="auto"/>
      </w:divBdr>
    </w:div>
    <w:div w:id="335806662">
      <w:bodyDiv w:val="1"/>
      <w:marLeft w:val="0"/>
      <w:marRight w:val="0"/>
      <w:marTop w:val="0"/>
      <w:marBottom w:val="0"/>
      <w:divBdr>
        <w:top w:val="none" w:sz="0" w:space="0" w:color="auto"/>
        <w:left w:val="none" w:sz="0" w:space="0" w:color="auto"/>
        <w:bottom w:val="none" w:sz="0" w:space="0" w:color="auto"/>
        <w:right w:val="none" w:sz="0" w:space="0" w:color="auto"/>
      </w:divBdr>
    </w:div>
    <w:div w:id="341396230">
      <w:bodyDiv w:val="1"/>
      <w:marLeft w:val="0"/>
      <w:marRight w:val="0"/>
      <w:marTop w:val="0"/>
      <w:marBottom w:val="0"/>
      <w:divBdr>
        <w:top w:val="none" w:sz="0" w:space="0" w:color="auto"/>
        <w:left w:val="none" w:sz="0" w:space="0" w:color="auto"/>
        <w:bottom w:val="none" w:sz="0" w:space="0" w:color="auto"/>
        <w:right w:val="none" w:sz="0" w:space="0" w:color="auto"/>
      </w:divBdr>
    </w:div>
    <w:div w:id="341399079">
      <w:bodyDiv w:val="1"/>
      <w:marLeft w:val="0"/>
      <w:marRight w:val="0"/>
      <w:marTop w:val="0"/>
      <w:marBottom w:val="0"/>
      <w:divBdr>
        <w:top w:val="none" w:sz="0" w:space="0" w:color="auto"/>
        <w:left w:val="none" w:sz="0" w:space="0" w:color="auto"/>
        <w:bottom w:val="none" w:sz="0" w:space="0" w:color="auto"/>
        <w:right w:val="none" w:sz="0" w:space="0" w:color="auto"/>
      </w:divBdr>
    </w:div>
    <w:div w:id="341786344">
      <w:bodyDiv w:val="1"/>
      <w:marLeft w:val="0"/>
      <w:marRight w:val="0"/>
      <w:marTop w:val="0"/>
      <w:marBottom w:val="0"/>
      <w:divBdr>
        <w:top w:val="none" w:sz="0" w:space="0" w:color="auto"/>
        <w:left w:val="none" w:sz="0" w:space="0" w:color="auto"/>
        <w:bottom w:val="none" w:sz="0" w:space="0" w:color="auto"/>
        <w:right w:val="none" w:sz="0" w:space="0" w:color="auto"/>
      </w:divBdr>
    </w:div>
    <w:div w:id="343678596">
      <w:bodyDiv w:val="1"/>
      <w:marLeft w:val="0"/>
      <w:marRight w:val="0"/>
      <w:marTop w:val="0"/>
      <w:marBottom w:val="0"/>
      <w:divBdr>
        <w:top w:val="none" w:sz="0" w:space="0" w:color="auto"/>
        <w:left w:val="none" w:sz="0" w:space="0" w:color="auto"/>
        <w:bottom w:val="none" w:sz="0" w:space="0" w:color="auto"/>
        <w:right w:val="none" w:sz="0" w:space="0" w:color="auto"/>
      </w:divBdr>
    </w:div>
    <w:div w:id="344405384">
      <w:bodyDiv w:val="1"/>
      <w:marLeft w:val="0"/>
      <w:marRight w:val="0"/>
      <w:marTop w:val="0"/>
      <w:marBottom w:val="0"/>
      <w:divBdr>
        <w:top w:val="none" w:sz="0" w:space="0" w:color="auto"/>
        <w:left w:val="none" w:sz="0" w:space="0" w:color="auto"/>
        <w:bottom w:val="none" w:sz="0" w:space="0" w:color="auto"/>
        <w:right w:val="none" w:sz="0" w:space="0" w:color="auto"/>
      </w:divBdr>
    </w:div>
    <w:div w:id="345257550">
      <w:bodyDiv w:val="1"/>
      <w:marLeft w:val="0"/>
      <w:marRight w:val="0"/>
      <w:marTop w:val="0"/>
      <w:marBottom w:val="0"/>
      <w:divBdr>
        <w:top w:val="none" w:sz="0" w:space="0" w:color="auto"/>
        <w:left w:val="none" w:sz="0" w:space="0" w:color="auto"/>
        <w:bottom w:val="none" w:sz="0" w:space="0" w:color="auto"/>
        <w:right w:val="none" w:sz="0" w:space="0" w:color="auto"/>
      </w:divBdr>
    </w:div>
    <w:div w:id="346174282">
      <w:bodyDiv w:val="1"/>
      <w:marLeft w:val="0"/>
      <w:marRight w:val="0"/>
      <w:marTop w:val="0"/>
      <w:marBottom w:val="0"/>
      <w:divBdr>
        <w:top w:val="none" w:sz="0" w:space="0" w:color="auto"/>
        <w:left w:val="none" w:sz="0" w:space="0" w:color="auto"/>
        <w:bottom w:val="none" w:sz="0" w:space="0" w:color="auto"/>
        <w:right w:val="none" w:sz="0" w:space="0" w:color="auto"/>
      </w:divBdr>
    </w:div>
    <w:div w:id="349377512">
      <w:bodyDiv w:val="1"/>
      <w:marLeft w:val="0"/>
      <w:marRight w:val="0"/>
      <w:marTop w:val="0"/>
      <w:marBottom w:val="0"/>
      <w:divBdr>
        <w:top w:val="none" w:sz="0" w:space="0" w:color="auto"/>
        <w:left w:val="none" w:sz="0" w:space="0" w:color="auto"/>
        <w:bottom w:val="none" w:sz="0" w:space="0" w:color="auto"/>
        <w:right w:val="none" w:sz="0" w:space="0" w:color="auto"/>
      </w:divBdr>
    </w:div>
    <w:div w:id="352925434">
      <w:bodyDiv w:val="1"/>
      <w:marLeft w:val="0"/>
      <w:marRight w:val="0"/>
      <w:marTop w:val="0"/>
      <w:marBottom w:val="0"/>
      <w:divBdr>
        <w:top w:val="none" w:sz="0" w:space="0" w:color="auto"/>
        <w:left w:val="none" w:sz="0" w:space="0" w:color="auto"/>
        <w:bottom w:val="none" w:sz="0" w:space="0" w:color="auto"/>
        <w:right w:val="none" w:sz="0" w:space="0" w:color="auto"/>
      </w:divBdr>
    </w:div>
    <w:div w:id="353194867">
      <w:bodyDiv w:val="1"/>
      <w:marLeft w:val="0"/>
      <w:marRight w:val="0"/>
      <w:marTop w:val="0"/>
      <w:marBottom w:val="0"/>
      <w:divBdr>
        <w:top w:val="none" w:sz="0" w:space="0" w:color="auto"/>
        <w:left w:val="none" w:sz="0" w:space="0" w:color="auto"/>
        <w:bottom w:val="none" w:sz="0" w:space="0" w:color="auto"/>
        <w:right w:val="none" w:sz="0" w:space="0" w:color="auto"/>
      </w:divBdr>
    </w:div>
    <w:div w:id="353843587">
      <w:bodyDiv w:val="1"/>
      <w:marLeft w:val="0"/>
      <w:marRight w:val="0"/>
      <w:marTop w:val="0"/>
      <w:marBottom w:val="0"/>
      <w:divBdr>
        <w:top w:val="none" w:sz="0" w:space="0" w:color="auto"/>
        <w:left w:val="none" w:sz="0" w:space="0" w:color="auto"/>
        <w:bottom w:val="none" w:sz="0" w:space="0" w:color="auto"/>
        <w:right w:val="none" w:sz="0" w:space="0" w:color="auto"/>
      </w:divBdr>
    </w:div>
    <w:div w:id="355349933">
      <w:bodyDiv w:val="1"/>
      <w:marLeft w:val="0"/>
      <w:marRight w:val="0"/>
      <w:marTop w:val="0"/>
      <w:marBottom w:val="0"/>
      <w:divBdr>
        <w:top w:val="none" w:sz="0" w:space="0" w:color="auto"/>
        <w:left w:val="none" w:sz="0" w:space="0" w:color="auto"/>
        <w:bottom w:val="none" w:sz="0" w:space="0" w:color="auto"/>
        <w:right w:val="none" w:sz="0" w:space="0" w:color="auto"/>
      </w:divBdr>
    </w:div>
    <w:div w:id="356976374">
      <w:bodyDiv w:val="1"/>
      <w:marLeft w:val="0"/>
      <w:marRight w:val="0"/>
      <w:marTop w:val="0"/>
      <w:marBottom w:val="0"/>
      <w:divBdr>
        <w:top w:val="none" w:sz="0" w:space="0" w:color="auto"/>
        <w:left w:val="none" w:sz="0" w:space="0" w:color="auto"/>
        <w:bottom w:val="none" w:sz="0" w:space="0" w:color="auto"/>
        <w:right w:val="none" w:sz="0" w:space="0" w:color="auto"/>
      </w:divBdr>
    </w:div>
    <w:div w:id="357126027">
      <w:bodyDiv w:val="1"/>
      <w:marLeft w:val="0"/>
      <w:marRight w:val="0"/>
      <w:marTop w:val="0"/>
      <w:marBottom w:val="0"/>
      <w:divBdr>
        <w:top w:val="none" w:sz="0" w:space="0" w:color="auto"/>
        <w:left w:val="none" w:sz="0" w:space="0" w:color="auto"/>
        <w:bottom w:val="none" w:sz="0" w:space="0" w:color="auto"/>
        <w:right w:val="none" w:sz="0" w:space="0" w:color="auto"/>
      </w:divBdr>
    </w:div>
    <w:div w:id="357508436">
      <w:bodyDiv w:val="1"/>
      <w:marLeft w:val="0"/>
      <w:marRight w:val="0"/>
      <w:marTop w:val="0"/>
      <w:marBottom w:val="0"/>
      <w:divBdr>
        <w:top w:val="none" w:sz="0" w:space="0" w:color="auto"/>
        <w:left w:val="none" w:sz="0" w:space="0" w:color="auto"/>
        <w:bottom w:val="none" w:sz="0" w:space="0" w:color="auto"/>
        <w:right w:val="none" w:sz="0" w:space="0" w:color="auto"/>
      </w:divBdr>
    </w:div>
    <w:div w:id="357511514">
      <w:bodyDiv w:val="1"/>
      <w:marLeft w:val="0"/>
      <w:marRight w:val="0"/>
      <w:marTop w:val="0"/>
      <w:marBottom w:val="0"/>
      <w:divBdr>
        <w:top w:val="none" w:sz="0" w:space="0" w:color="auto"/>
        <w:left w:val="none" w:sz="0" w:space="0" w:color="auto"/>
        <w:bottom w:val="none" w:sz="0" w:space="0" w:color="auto"/>
        <w:right w:val="none" w:sz="0" w:space="0" w:color="auto"/>
      </w:divBdr>
    </w:div>
    <w:div w:id="358630744">
      <w:bodyDiv w:val="1"/>
      <w:marLeft w:val="0"/>
      <w:marRight w:val="0"/>
      <w:marTop w:val="0"/>
      <w:marBottom w:val="0"/>
      <w:divBdr>
        <w:top w:val="none" w:sz="0" w:space="0" w:color="auto"/>
        <w:left w:val="none" w:sz="0" w:space="0" w:color="auto"/>
        <w:bottom w:val="none" w:sz="0" w:space="0" w:color="auto"/>
        <w:right w:val="none" w:sz="0" w:space="0" w:color="auto"/>
      </w:divBdr>
    </w:div>
    <w:div w:id="360936082">
      <w:bodyDiv w:val="1"/>
      <w:marLeft w:val="0"/>
      <w:marRight w:val="0"/>
      <w:marTop w:val="0"/>
      <w:marBottom w:val="0"/>
      <w:divBdr>
        <w:top w:val="none" w:sz="0" w:space="0" w:color="auto"/>
        <w:left w:val="none" w:sz="0" w:space="0" w:color="auto"/>
        <w:bottom w:val="none" w:sz="0" w:space="0" w:color="auto"/>
        <w:right w:val="none" w:sz="0" w:space="0" w:color="auto"/>
      </w:divBdr>
    </w:div>
    <w:div w:id="363333330">
      <w:bodyDiv w:val="1"/>
      <w:marLeft w:val="0"/>
      <w:marRight w:val="0"/>
      <w:marTop w:val="0"/>
      <w:marBottom w:val="0"/>
      <w:divBdr>
        <w:top w:val="none" w:sz="0" w:space="0" w:color="auto"/>
        <w:left w:val="none" w:sz="0" w:space="0" w:color="auto"/>
        <w:bottom w:val="none" w:sz="0" w:space="0" w:color="auto"/>
        <w:right w:val="none" w:sz="0" w:space="0" w:color="auto"/>
      </w:divBdr>
    </w:div>
    <w:div w:id="364140843">
      <w:bodyDiv w:val="1"/>
      <w:marLeft w:val="0"/>
      <w:marRight w:val="0"/>
      <w:marTop w:val="0"/>
      <w:marBottom w:val="0"/>
      <w:divBdr>
        <w:top w:val="none" w:sz="0" w:space="0" w:color="auto"/>
        <w:left w:val="none" w:sz="0" w:space="0" w:color="auto"/>
        <w:bottom w:val="none" w:sz="0" w:space="0" w:color="auto"/>
        <w:right w:val="none" w:sz="0" w:space="0" w:color="auto"/>
      </w:divBdr>
    </w:div>
    <w:div w:id="364528163">
      <w:bodyDiv w:val="1"/>
      <w:marLeft w:val="0"/>
      <w:marRight w:val="0"/>
      <w:marTop w:val="0"/>
      <w:marBottom w:val="0"/>
      <w:divBdr>
        <w:top w:val="none" w:sz="0" w:space="0" w:color="auto"/>
        <w:left w:val="none" w:sz="0" w:space="0" w:color="auto"/>
        <w:bottom w:val="none" w:sz="0" w:space="0" w:color="auto"/>
        <w:right w:val="none" w:sz="0" w:space="0" w:color="auto"/>
      </w:divBdr>
    </w:div>
    <w:div w:id="364603270">
      <w:bodyDiv w:val="1"/>
      <w:marLeft w:val="0"/>
      <w:marRight w:val="0"/>
      <w:marTop w:val="0"/>
      <w:marBottom w:val="0"/>
      <w:divBdr>
        <w:top w:val="none" w:sz="0" w:space="0" w:color="auto"/>
        <w:left w:val="none" w:sz="0" w:space="0" w:color="auto"/>
        <w:bottom w:val="none" w:sz="0" w:space="0" w:color="auto"/>
        <w:right w:val="none" w:sz="0" w:space="0" w:color="auto"/>
      </w:divBdr>
    </w:div>
    <w:div w:id="365329282">
      <w:bodyDiv w:val="1"/>
      <w:marLeft w:val="0"/>
      <w:marRight w:val="0"/>
      <w:marTop w:val="0"/>
      <w:marBottom w:val="0"/>
      <w:divBdr>
        <w:top w:val="none" w:sz="0" w:space="0" w:color="auto"/>
        <w:left w:val="none" w:sz="0" w:space="0" w:color="auto"/>
        <w:bottom w:val="none" w:sz="0" w:space="0" w:color="auto"/>
        <w:right w:val="none" w:sz="0" w:space="0" w:color="auto"/>
      </w:divBdr>
    </w:div>
    <w:div w:id="367030881">
      <w:bodyDiv w:val="1"/>
      <w:marLeft w:val="0"/>
      <w:marRight w:val="0"/>
      <w:marTop w:val="0"/>
      <w:marBottom w:val="0"/>
      <w:divBdr>
        <w:top w:val="none" w:sz="0" w:space="0" w:color="auto"/>
        <w:left w:val="none" w:sz="0" w:space="0" w:color="auto"/>
        <w:bottom w:val="none" w:sz="0" w:space="0" w:color="auto"/>
        <w:right w:val="none" w:sz="0" w:space="0" w:color="auto"/>
      </w:divBdr>
    </w:div>
    <w:div w:id="367147243">
      <w:bodyDiv w:val="1"/>
      <w:marLeft w:val="0"/>
      <w:marRight w:val="0"/>
      <w:marTop w:val="0"/>
      <w:marBottom w:val="0"/>
      <w:divBdr>
        <w:top w:val="none" w:sz="0" w:space="0" w:color="auto"/>
        <w:left w:val="none" w:sz="0" w:space="0" w:color="auto"/>
        <w:bottom w:val="none" w:sz="0" w:space="0" w:color="auto"/>
        <w:right w:val="none" w:sz="0" w:space="0" w:color="auto"/>
      </w:divBdr>
    </w:div>
    <w:div w:id="368603604">
      <w:bodyDiv w:val="1"/>
      <w:marLeft w:val="0"/>
      <w:marRight w:val="0"/>
      <w:marTop w:val="0"/>
      <w:marBottom w:val="0"/>
      <w:divBdr>
        <w:top w:val="none" w:sz="0" w:space="0" w:color="auto"/>
        <w:left w:val="none" w:sz="0" w:space="0" w:color="auto"/>
        <w:bottom w:val="none" w:sz="0" w:space="0" w:color="auto"/>
        <w:right w:val="none" w:sz="0" w:space="0" w:color="auto"/>
      </w:divBdr>
    </w:div>
    <w:div w:id="369497623">
      <w:bodyDiv w:val="1"/>
      <w:marLeft w:val="0"/>
      <w:marRight w:val="0"/>
      <w:marTop w:val="0"/>
      <w:marBottom w:val="0"/>
      <w:divBdr>
        <w:top w:val="none" w:sz="0" w:space="0" w:color="auto"/>
        <w:left w:val="none" w:sz="0" w:space="0" w:color="auto"/>
        <w:bottom w:val="none" w:sz="0" w:space="0" w:color="auto"/>
        <w:right w:val="none" w:sz="0" w:space="0" w:color="auto"/>
      </w:divBdr>
    </w:div>
    <w:div w:id="370422505">
      <w:bodyDiv w:val="1"/>
      <w:marLeft w:val="0"/>
      <w:marRight w:val="0"/>
      <w:marTop w:val="0"/>
      <w:marBottom w:val="0"/>
      <w:divBdr>
        <w:top w:val="none" w:sz="0" w:space="0" w:color="auto"/>
        <w:left w:val="none" w:sz="0" w:space="0" w:color="auto"/>
        <w:bottom w:val="none" w:sz="0" w:space="0" w:color="auto"/>
        <w:right w:val="none" w:sz="0" w:space="0" w:color="auto"/>
      </w:divBdr>
    </w:div>
    <w:div w:id="371737171">
      <w:bodyDiv w:val="1"/>
      <w:marLeft w:val="0"/>
      <w:marRight w:val="0"/>
      <w:marTop w:val="0"/>
      <w:marBottom w:val="0"/>
      <w:divBdr>
        <w:top w:val="none" w:sz="0" w:space="0" w:color="auto"/>
        <w:left w:val="none" w:sz="0" w:space="0" w:color="auto"/>
        <w:bottom w:val="none" w:sz="0" w:space="0" w:color="auto"/>
        <w:right w:val="none" w:sz="0" w:space="0" w:color="auto"/>
      </w:divBdr>
    </w:div>
    <w:div w:id="372117602">
      <w:bodyDiv w:val="1"/>
      <w:marLeft w:val="0"/>
      <w:marRight w:val="0"/>
      <w:marTop w:val="0"/>
      <w:marBottom w:val="0"/>
      <w:divBdr>
        <w:top w:val="none" w:sz="0" w:space="0" w:color="auto"/>
        <w:left w:val="none" w:sz="0" w:space="0" w:color="auto"/>
        <w:bottom w:val="none" w:sz="0" w:space="0" w:color="auto"/>
        <w:right w:val="none" w:sz="0" w:space="0" w:color="auto"/>
      </w:divBdr>
    </w:div>
    <w:div w:id="372921441">
      <w:bodyDiv w:val="1"/>
      <w:marLeft w:val="0"/>
      <w:marRight w:val="0"/>
      <w:marTop w:val="0"/>
      <w:marBottom w:val="0"/>
      <w:divBdr>
        <w:top w:val="none" w:sz="0" w:space="0" w:color="auto"/>
        <w:left w:val="none" w:sz="0" w:space="0" w:color="auto"/>
        <w:bottom w:val="none" w:sz="0" w:space="0" w:color="auto"/>
        <w:right w:val="none" w:sz="0" w:space="0" w:color="auto"/>
      </w:divBdr>
    </w:div>
    <w:div w:id="373429096">
      <w:bodyDiv w:val="1"/>
      <w:marLeft w:val="0"/>
      <w:marRight w:val="0"/>
      <w:marTop w:val="0"/>
      <w:marBottom w:val="0"/>
      <w:divBdr>
        <w:top w:val="none" w:sz="0" w:space="0" w:color="auto"/>
        <w:left w:val="none" w:sz="0" w:space="0" w:color="auto"/>
        <w:bottom w:val="none" w:sz="0" w:space="0" w:color="auto"/>
        <w:right w:val="none" w:sz="0" w:space="0" w:color="auto"/>
      </w:divBdr>
    </w:div>
    <w:div w:id="373970295">
      <w:bodyDiv w:val="1"/>
      <w:marLeft w:val="0"/>
      <w:marRight w:val="0"/>
      <w:marTop w:val="0"/>
      <w:marBottom w:val="0"/>
      <w:divBdr>
        <w:top w:val="none" w:sz="0" w:space="0" w:color="auto"/>
        <w:left w:val="none" w:sz="0" w:space="0" w:color="auto"/>
        <w:bottom w:val="none" w:sz="0" w:space="0" w:color="auto"/>
        <w:right w:val="none" w:sz="0" w:space="0" w:color="auto"/>
      </w:divBdr>
    </w:div>
    <w:div w:id="373971202">
      <w:bodyDiv w:val="1"/>
      <w:marLeft w:val="0"/>
      <w:marRight w:val="0"/>
      <w:marTop w:val="0"/>
      <w:marBottom w:val="0"/>
      <w:divBdr>
        <w:top w:val="none" w:sz="0" w:space="0" w:color="auto"/>
        <w:left w:val="none" w:sz="0" w:space="0" w:color="auto"/>
        <w:bottom w:val="none" w:sz="0" w:space="0" w:color="auto"/>
        <w:right w:val="none" w:sz="0" w:space="0" w:color="auto"/>
      </w:divBdr>
    </w:div>
    <w:div w:id="374088448">
      <w:bodyDiv w:val="1"/>
      <w:marLeft w:val="0"/>
      <w:marRight w:val="0"/>
      <w:marTop w:val="0"/>
      <w:marBottom w:val="0"/>
      <w:divBdr>
        <w:top w:val="none" w:sz="0" w:space="0" w:color="auto"/>
        <w:left w:val="none" w:sz="0" w:space="0" w:color="auto"/>
        <w:bottom w:val="none" w:sz="0" w:space="0" w:color="auto"/>
        <w:right w:val="none" w:sz="0" w:space="0" w:color="auto"/>
      </w:divBdr>
    </w:div>
    <w:div w:id="374503817">
      <w:bodyDiv w:val="1"/>
      <w:marLeft w:val="0"/>
      <w:marRight w:val="0"/>
      <w:marTop w:val="0"/>
      <w:marBottom w:val="0"/>
      <w:divBdr>
        <w:top w:val="none" w:sz="0" w:space="0" w:color="auto"/>
        <w:left w:val="none" w:sz="0" w:space="0" w:color="auto"/>
        <w:bottom w:val="none" w:sz="0" w:space="0" w:color="auto"/>
        <w:right w:val="none" w:sz="0" w:space="0" w:color="auto"/>
      </w:divBdr>
    </w:div>
    <w:div w:id="374618637">
      <w:bodyDiv w:val="1"/>
      <w:marLeft w:val="0"/>
      <w:marRight w:val="0"/>
      <w:marTop w:val="0"/>
      <w:marBottom w:val="0"/>
      <w:divBdr>
        <w:top w:val="none" w:sz="0" w:space="0" w:color="auto"/>
        <w:left w:val="none" w:sz="0" w:space="0" w:color="auto"/>
        <w:bottom w:val="none" w:sz="0" w:space="0" w:color="auto"/>
        <w:right w:val="none" w:sz="0" w:space="0" w:color="auto"/>
      </w:divBdr>
    </w:div>
    <w:div w:id="375356859">
      <w:bodyDiv w:val="1"/>
      <w:marLeft w:val="0"/>
      <w:marRight w:val="0"/>
      <w:marTop w:val="0"/>
      <w:marBottom w:val="0"/>
      <w:divBdr>
        <w:top w:val="none" w:sz="0" w:space="0" w:color="auto"/>
        <w:left w:val="none" w:sz="0" w:space="0" w:color="auto"/>
        <w:bottom w:val="none" w:sz="0" w:space="0" w:color="auto"/>
        <w:right w:val="none" w:sz="0" w:space="0" w:color="auto"/>
      </w:divBdr>
    </w:div>
    <w:div w:id="376855230">
      <w:bodyDiv w:val="1"/>
      <w:marLeft w:val="0"/>
      <w:marRight w:val="0"/>
      <w:marTop w:val="0"/>
      <w:marBottom w:val="0"/>
      <w:divBdr>
        <w:top w:val="none" w:sz="0" w:space="0" w:color="auto"/>
        <w:left w:val="none" w:sz="0" w:space="0" w:color="auto"/>
        <w:bottom w:val="none" w:sz="0" w:space="0" w:color="auto"/>
        <w:right w:val="none" w:sz="0" w:space="0" w:color="auto"/>
      </w:divBdr>
    </w:div>
    <w:div w:id="376900390">
      <w:bodyDiv w:val="1"/>
      <w:marLeft w:val="0"/>
      <w:marRight w:val="0"/>
      <w:marTop w:val="0"/>
      <w:marBottom w:val="0"/>
      <w:divBdr>
        <w:top w:val="none" w:sz="0" w:space="0" w:color="auto"/>
        <w:left w:val="none" w:sz="0" w:space="0" w:color="auto"/>
        <w:bottom w:val="none" w:sz="0" w:space="0" w:color="auto"/>
        <w:right w:val="none" w:sz="0" w:space="0" w:color="auto"/>
      </w:divBdr>
    </w:div>
    <w:div w:id="377168268">
      <w:bodyDiv w:val="1"/>
      <w:marLeft w:val="0"/>
      <w:marRight w:val="0"/>
      <w:marTop w:val="0"/>
      <w:marBottom w:val="0"/>
      <w:divBdr>
        <w:top w:val="none" w:sz="0" w:space="0" w:color="auto"/>
        <w:left w:val="none" w:sz="0" w:space="0" w:color="auto"/>
        <w:bottom w:val="none" w:sz="0" w:space="0" w:color="auto"/>
        <w:right w:val="none" w:sz="0" w:space="0" w:color="auto"/>
      </w:divBdr>
    </w:div>
    <w:div w:id="377357446">
      <w:bodyDiv w:val="1"/>
      <w:marLeft w:val="0"/>
      <w:marRight w:val="0"/>
      <w:marTop w:val="0"/>
      <w:marBottom w:val="0"/>
      <w:divBdr>
        <w:top w:val="none" w:sz="0" w:space="0" w:color="auto"/>
        <w:left w:val="none" w:sz="0" w:space="0" w:color="auto"/>
        <w:bottom w:val="none" w:sz="0" w:space="0" w:color="auto"/>
        <w:right w:val="none" w:sz="0" w:space="0" w:color="auto"/>
      </w:divBdr>
    </w:div>
    <w:div w:id="377632966">
      <w:bodyDiv w:val="1"/>
      <w:marLeft w:val="0"/>
      <w:marRight w:val="0"/>
      <w:marTop w:val="0"/>
      <w:marBottom w:val="0"/>
      <w:divBdr>
        <w:top w:val="none" w:sz="0" w:space="0" w:color="auto"/>
        <w:left w:val="none" w:sz="0" w:space="0" w:color="auto"/>
        <w:bottom w:val="none" w:sz="0" w:space="0" w:color="auto"/>
        <w:right w:val="none" w:sz="0" w:space="0" w:color="auto"/>
      </w:divBdr>
    </w:div>
    <w:div w:id="378746444">
      <w:bodyDiv w:val="1"/>
      <w:marLeft w:val="0"/>
      <w:marRight w:val="0"/>
      <w:marTop w:val="0"/>
      <w:marBottom w:val="0"/>
      <w:divBdr>
        <w:top w:val="none" w:sz="0" w:space="0" w:color="auto"/>
        <w:left w:val="none" w:sz="0" w:space="0" w:color="auto"/>
        <w:bottom w:val="none" w:sz="0" w:space="0" w:color="auto"/>
        <w:right w:val="none" w:sz="0" w:space="0" w:color="auto"/>
      </w:divBdr>
    </w:div>
    <w:div w:id="378940459">
      <w:bodyDiv w:val="1"/>
      <w:marLeft w:val="0"/>
      <w:marRight w:val="0"/>
      <w:marTop w:val="0"/>
      <w:marBottom w:val="0"/>
      <w:divBdr>
        <w:top w:val="none" w:sz="0" w:space="0" w:color="auto"/>
        <w:left w:val="none" w:sz="0" w:space="0" w:color="auto"/>
        <w:bottom w:val="none" w:sz="0" w:space="0" w:color="auto"/>
        <w:right w:val="none" w:sz="0" w:space="0" w:color="auto"/>
      </w:divBdr>
    </w:div>
    <w:div w:id="379482500">
      <w:bodyDiv w:val="1"/>
      <w:marLeft w:val="0"/>
      <w:marRight w:val="0"/>
      <w:marTop w:val="0"/>
      <w:marBottom w:val="0"/>
      <w:divBdr>
        <w:top w:val="none" w:sz="0" w:space="0" w:color="auto"/>
        <w:left w:val="none" w:sz="0" w:space="0" w:color="auto"/>
        <w:bottom w:val="none" w:sz="0" w:space="0" w:color="auto"/>
        <w:right w:val="none" w:sz="0" w:space="0" w:color="auto"/>
      </w:divBdr>
    </w:div>
    <w:div w:id="380520967">
      <w:bodyDiv w:val="1"/>
      <w:marLeft w:val="0"/>
      <w:marRight w:val="0"/>
      <w:marTop w:val="0"/>
      <w:marBottom w:val="0"/>
      <w:divBdr>
        <w:top w:val="none" w:sz="0" w:space="0" w:color="auto"/>
        <w:left w:val="none" w:sz="0" w:space="0" w:color="auto"/>
        <w:bottom w:val="none" w:sz="0" w:space="0" w:color="auto"/>
        <w:right w:val="none" w:sz="0" w:space="0" w:color="auto"/>
      </w:divBdr>
    </w:div>
    <w:div w:id="381485348">
      <w:bodyDiv w:val="1"/>
      <w:marLeft w:val="0"/>
      <w:marRight w:val="0"/>
      <w:marTop w:val="0"/>
      <w:marBottom w:val="0"/>
      <w:divBdr>
        <w:top w:val="none" w:sz="0" w:space="0" w:color="auto"/>
        <w:left w:val="none" w:sz="0" w:space="0" w:color="auto"/>
        <w:bottom w:val="none" w:sz="0" w:space="0" w:color="auto"/>
        <w:right w:val="none" w:sz="0" w:space="0" w:color="auto"/>
      </w:divBdr>
    </w:div>
    <w:div w:id="381515259">
      <w:bodyDiv w:val="1"/>
      <w:marLeft w:val="0"/>
      <w:marRight w:val="0"/>
      <w:marTop w:val="0"/>
      <w:marBottom w:val="0"/>
      <w:divBdr>
        <w:top w:val="none" w:sz="0" w:space="0" w:color="auto"/>
        <w:left w:val="none" w:sz="0" w:space="0" w:color="auto"/>
        <w:bottom w:val="none" w:sz="0" w:space="0" w:color="auto"/>
        <w:right w:val="none" w:sz="0" w:space="0" w:color="auto"/>
      </w:divBdr>
    </w:div>
    <w:div w:id="382171912">
      <w:bodyDiv w:val="1"/>
      <w:marLeft w:val="0"/>
      <w:marRight w:val="0"/>
      <w:marTop w:val="0"/>
      <w:marBottom w:val="0"/>
      <w:divBdr>
        <w:top w:val="none" w:sz="0" w:space="0" w:color="auto"/>
        <w:left w:val="none" w:sz="0" w:space="0" w:color="auto"/>
        <w:bottom w:val="none" w:sz="0" w:space="0" w:color="auto"/>
        <w:right w:val="none" w:sz="0" w:space="0" w:color="auto"/>
      </w:divBdr>
    </w:div>
    <w:div w:id="382558684">
      <w:bodyDiv w:val="1"/>
      <w:marLeft w:val="0"/>
      <w:marRight w:val="0"/>
      <w:marTop w:val="0"/>
      <w:marBottom w:val="0"/>
      <w:divBdr>
        <w:top w:val="none" w:sz="0" w:space="0" w:color="auto"/>
        <w:left w:val="none" w:sz="0" w:space="0" w:color="auto"/>
        <w:bottom w:val="none" w:sz="0" w:space="0" w:color="auto"/>
        <w:right w:val="none" w:sz="0" w:space="0" w:color="auto"/>
      </w:divBdr>
    </w:div>
    <w:div w:id="385837547">
      <w:bodyDiv w:val="1"/>
      <w:marLeft w:val="0"/>
      <w:marRight w:val="0"/>
      <w:marTop w:val="0"/>
      <w:marBottom w:val="0"/>
      <w:divBdr>
        <w:top w:val="none" w:sz="0" w:space="0" w:color="auto"/>
        <w:left w:val="none" w:sz="0" w:space="0" w:color="auto"/>
        <w:bottom w:val="none" w:sz="0" w:space="0" w:color="auto"/>
        <w:right w:val="none" w:sz="0" w:space="0" w:color="auto"/>
      </w:divBdr>
    </w:div>
    <w:div w:id="386804456">
      <w:bodyDiv w:val="1"/>
      <w:marLeft w:val="0"/>
      <w:marRight w:val="0"/>
      <w:marTop w:val="0"/>
      <w:marBottom w:val="0"/>
      <w:divBdr>
        <w:top w:val="none" w:sz="0" w:space="0" w:color="auto"/>
        <w:left w:val="none" w:sz="0" w:space="0" w:color="auto"/>
        <w:bottom w:val="none" w:sz="0" w:space="0" w:color="auto"/>
        <w:right w:val="none" w:sz="0" w:space="0" w:color="auto"/>
      </w:divBdr>
    </w:div>
    <w:div w:id="387193693">
      <w:bodyDiv w:val="1"/>
      <w:marLeft w:val="0"/>
      <w:marRight w:val="0"/>
      <w:marTop w:val="0"/>
      <w:marBottom w:val="0"/>
      <w:divBdr>
        <w:top w:val="none" w:sz="0" w:space="0" w:color="auto"/>
        <w:left w:val="none" w:sz="0" w:space="0" w:color="auto"/>
        <w:bottom w:val="none" w:sz="0" w:space="0" w:color="auto"/>
        <w:right w:val="none" w:sz="0" w:space="0" w:color="auto"/>
      </w:divBdr>
    </w:div>
    <w:div w:id="388771158">
      <w:bodyDiv w:val="1"/>
      <w:marLeft w:val="0"/>
      <w:marRight w:val="0"/>
      <w:marTop w:val="0"/>
      <w:marBottom w:val="0"/>
      <w:divBdr>
        <w:top w:val="none" w:sz="0" w:space="0" w:color="auto"/>
        <w:left w:val="none" w:sz="0" w:space="0" w:color="auto"/>
        <w:bottom w:val="none" w:sz="0" w:space="0" w:color="auto"/>
        <w:right w:val="none" w:sz="0" w:space="0" w:color="auto"/>
      </w:divBdr>
    </w:div>
    <w:div w:id="388845522">
      <w:bodyDiv w:val="1"/>
      <w:marLeft w:val="0"/>
      <w:marRight w:val="0"/>
      <w:marTop w:val="0"/>
      <w:marBottom w:val="0"/>
      <w:divBdr>
        <w:top w:val="none" w:sz="0" w:space="0" w:color="auto"/>
        <w:left w:val="none" w:sz="0" w:space="0" w:color="auto"/>
        <w:bottom w:val="none" w:sz="0" w:space="0" w:color="auto"/>
        <w:right w:val="none" w:sz="0" w:space="0" w:color="auto"/>
      </w:divBdr>
    </w:div>
    <w:div w:id="389504550">
      <w:bodyDiv w:val="1"/>
      <w:marLeft w:val="0"/>
      <w:marRight w:val="0"/>
      <w:marTop w:val="0"/>
      <w:marBottom w:val="0"/>
      <w:divBdr>
        <w:top w:val="none" w:sz="0" w:space="0" w:color="auto"/>
        <w:left w:val="none" w:sz="0" w:space="0" w:color="auto"/>
        <w:bottom w:val="none" w:sz="0" w:space="0" w:color="auto"/>
        <w:right w:val="none" w:sz="0" w:space="0" w:color="auto"/>
      </w:divBdr>
    </w:div>
    <w:div w:id="389769305">
      <w:bodyDiv w:val="1"/>
      <w:marLeft w:val="0"/>
      <w:marRight w:val="0"/>
      <w:marTop w:val="0"/>
      <w:marBottom w:val="0"/>
      <w:divBdr>
        <w:top w:val="none" w:sz="0" w:space="0" w:color="auto"/>
        <w:left w:val="none" w:sz="0" w:space="0" w:color="auto"/>
        <w:bottom w:val="none" w:sz="0" w:space="0" w:color="auto"/>
        <w:right w:val="none" w:sz="0" w:space="0" w:color="auto"/>
      </w:divBdr>
    </w:div>
    <w:div w:id="390689108">
      <w:bodyDiv w:val="1"/>
      <w:marLeft w:val="0"/>
      <w:marRight w:val="0"/>
      <w:marTop w:val="0"/>
      <w:marBottom w:val="0"/>
      <w:divBdr>
        <w:top w:val="none" w:sz="0" w:space="0" w:color="auto"/>
        <w:left w:val="none" w:sz="0" w:space="0" w:color="auto"/>
        <w:bottom w:val="none" w:sz="0" w:space="0" w:color="auto"/>
        <w:right w:val="none" w:sz="0" w:space="0" w:color="auto"/>
      </w:divBdr>
    </w:div>
    <w:div w:id="391805624">
      <w:bodyDiv w:val="1"/>
      <w:marLeft w:val="0"/>
      <w:marRight w:val="0"/>
      <w:marTop w:val="0"/>
      <w:marBottom w:val="0"/>
      <w:divBdr>
        <w:top w:val="none" w:sz="0" w:space="0" w:color="auto"/>
        <w:left w:val="none" w:sz="0" w:space="0" w:color="auto"/>
        <w:bottom w:val="none" w:sz="0" w:space="0" w:color="auto"/>
        <w:right w:val="none" w:sz="0" w:space="0" w:color="auto"/>
      </w:divBdr>
    </w:div>
    <w:div w:id="392896893">
      <w:bodyDiv w:val="1"/>
      <w:marLeft w:val="0"/>
      <w:marRight w:val="0"/>
      <w:marTop w:val="0"/>
      <w:marBottom w:val="0"/>
      <w:divBdr>
        <w:top w:val="none" w:sz="0" w:space="0" w:color="auto"/>
        <w:left w:val="none" w:sz="0" w:space="0" w:color="auto"/>
        <w:bottom w:val="none" w:sz="0" w:space="0" w:color="auto"/>
        <w:right w:val="none" w:sz="0" w:space="0" w:color="auto"/>
      </w:divBdr>
    </w:div>
    <w:div w:id="393898556">
      <w:bodyDiv w:val="1"/>
      <w:marLeft w:val="0"/>
      <w:marRight w:val="0"/>
      <w:marTop w:val="0"/>
      <w:marBottom w:val="0"/>
      <w:divBdr>
        <w:top w:val="none" w:sz="0" w:space="0" w:color="auto"/>
        <w:left w:val="none" w:sz="0" w:space="0" w:color="auto"/>
        <w:bottom w:val="none" w:sz="0" w:space="0" w:color="auto"/>
        <w:right w:val="none" w:sz="0" w:space="0" w:color="auto"/>
      </w:divBdr>
    </w:div>
    <w:div w:id="395981089">
      <w:bodyDiv w:val="1"/>
      <w:marLeft w:val="0"/>
      <w:marRight w:val="0"/>
      <w:marTop w:val="0"/>
      <w:marBottom w:val="0"/>
      <w:divBdr>
        <w:top w:val="none" w:sz="0" w:space="0" w:color="auto"/>
        <w:left w:val="none" w:sz="0" w:space="0" w:color="auto"/>
        <w:bottom w:val="none" w:sz="0" w:space="0" w:color="auto"/>
        <w:right w:val="none" w:sz="0" w:space="0" w:color="auto"/>
      </w:divBdr>
    </w:div>
    <w:div w:id="396711606">
      <w:bodyDiv w:val="1"/>
      <w:marLeft w:val="0"/>
      <w:marRight w:val="0"/>
      <w:marTop w:val="0"/>
      <w:marBottom w:val="0"/>
      <w:divBdr>
        <w:top w:val="none" w:sz="0" w:space="0" w:color="auto"/>
        <w:left w:val="none" w:sz="0" w:space="0" w:color="auto"/>
        <w:bottom w:val="none" w:sz="0" w:space="0" w:color="auto"/>
        <w:right w:val="none" w:sz="0" w:space="0" w:color="auto"/>
      </w:divBdr>
    </w:div>
    <w:div w:id="397944882">
      <w:bodyDiv w:val="1"/>
      <w:marLeft w:val="0"/>
      <w:marRight w:val="0"/>
      <w:marTop w:val="0"/>
      <w:marBottom w:val="0"/>
      <w:divBdr>
        <w:top w:val="none" w:sz="0" w:space="0" w:color="auto"/>
        <w:left w:val="none" w:sz="0" w:space="0" w:color="auto"/>
        <w:bottom w:val="none" w:sz="0" w:space="0" w:color="auto"/>
        <w:right w:val="none" w:sz="0" w:space="0" w:color="auto"/>
      </w:divBdr>
    </w:div>
    <w:div w:id="399327705">
      <w:bodyDiv w:val="1"/>
      <w:marLeft w:val="0"/>
      <w:marRight w:val="0"/>
      <w:marTop w:val="0"/>
      <w:marBottom w:val="0"/>
      <w:divBdr>
        <w:top w:val="none" w:sz="0" w:space="0" w:color="auto"/>
        <w:left w:val="none" w:sz="0" w:space="0" w:color="auto"/>
        <w:bottom w:val="none" w:sz="0" w:space="0" w:color="auto"/>
        <w:right w:val="none" w:sz="0" w:space="0" w:color="auto"/>
      </w:divBdr>
    </w:div>
    <w:div w:id="402216162">
      <w:bodyDiv w:val="1"/>
      <w:marLeft w:val="0"/>
      <w:marRight w:val="0"/>
      <w:marTop w:val="0"/>
      <w:marBottom w:val="0"/>
      <w:divBdr>
        <w:top w:val="none" w:sz="0" w:space="0" w:color="auto"/>
        <w:left w:val="none" w:sz="0" w:space="0" w:color="auto"/>
        <w:bottom w:val="none" w:sz="0" w:space="0" w:color="auto"/>
        <w:right w:val="none" w:sz="0" w:space="0" w:color="auto"/>
      </w:divBdr>
    </w:div>
    <w:div w:id="402679621">
      <w:bodyDiv w:val="1"/>
      <w:marLeft w:val="0"/>
      <w:marRight w:val="0"/>
      <w:marTop w:val="0"/>
      <w:marBottom w:val="0"/>
      <w:divBdr>
        <w:top w:val="none" w:sz="0" w:space="0" w:color="auto"/>
        <w:left w:val="none" w:sz="0" w:space="0" w:color="auto"/>
        <w:bottom w:val="none" w:sz="0" w:space="0" w:color="auto"/>
        <w:right w:val="none" w:sz="0" w:space="0" w:color="auto"/>
      </w:divBdr>
    </w:div>
    <w:div w:id="404693891">
      <w:bodyDiv w:val="1"/>
      <w:marLeft w:val="0"/>
      <w:marRight w:val="0"/>
      <w:marTop w:val="0"/>
      <w:marBottom w:val="0"/>
      <w:divBdr>
        <w:top w:val="none" w:sz="0" w:space="0" w:color="auto"/>
        <w:left w:val="none" w:sz="0" w:space="0" w:color="auto"/>
        <w:bottom w:val="none" w:sz="0" w:space="0" w:color="auto"/>
        <w:right w:val="none" w:sz="0" w:space="0" w:color="auto"/>
      </w:divBdr>
    </w:div>
    <w:div w:id="404839295">
      <w:bodyDiv w:val="1"/>
      <w:marLeft w:val="0"/>
      <w:marRight w:val="0"/>
      <w:marTop w:val="0"/>
      <w:marBottom w:val="0"/>
      <w:divBdr>
        <w:top w:val="none" w:sz="0" w:space="0" w:color="auto"/>
        <w:left w:val="none" w:sz="0" w:space="0" w:color="auto"/>
        <w:bottom w:val="none" w:sz="0" w:space="0" w:color="auto"/>
        <w:right w:val="none" w:sz="0" w:space="0" w:color="auto"/>
      </w:divBdr>
    </w:div>
    <w:div w:id="404886911">
      <w:bodyDiv w:val="1"/>
      <w:marLeft w:val="0"/>
      <w:marRight w:val="0"/>
      <w:marTop w:val="0"/>
      <w:marBottom w:val="0"/>
      <w:divBdr>
        <w:top w:val="none" w:sz="0" w:space="0" w:color="auto"/>
        <w:left w:val="none" w:sz="0" w:space="0" w:color="auto"/>
        <w:bottom w:val="none" w:sz="0" w:space="0" w:color="auto"/>
        <w:right w:val="none" w:sz="0" w:space="0" w:color="auto"/>
      </w:divBdr>
    </w:div>
    <w:div w:id="405538253">
      <w:bodyDiv w:val="1"/>
      <w:marLeft w:val="0"/>
      <w:marRight w:val="0"/>
      <w:marTop w:val="0"/>
      <w:marBottom w:val="0"/>
      <w:divBdr>
        <w:top w:val="none" w:sz="0" w:space="0" w:color="auto"/>
        <w:left w:val="none" w:sz="0" w:space="0" w:color="auto"/>
        <w:bottom w:val="none" w:sz="0" w:space="0" w:color="auto"/>
        <w:right w:val="none" w:sz="0" w:space="0" w:color="auto"/>
      </w:divBdr>
    </w:div>
    <w:div w:id="405995874">
      <w:bodyDiv w:val="1"/>
      <w:marLeft w:val="0"/>
      <w:marRight w:val="0"/>
      <w:marTop w:val="0"/>
      <w:marBottom w:val="0"/>
      <w:divBdr>
        <w:top w:val="none" w:sz="0" w:space="0" w:color="auto"/>
        <w:left w:val="none" w:sz="0" w:space="0" w:color="auto"/>
        <w:bottom w:val="none" w:sz="0" w:space="0" w:color="auto"/>
        <w:right w:val="none" w:sz="0" w:space="0" w:color="auto"/>
      </w:divBdr>
    </w:div>
    <w:div w:id="406153585">
      <w:bodyDiv w:val="1"/>
      <w:marLeft w:val="0"/>
      <w:marRight w:val="0"/>
      <w:marTop w:val="0"/>
      <w:marBottom w:val="0"/>
      <w:divBdr>
        <w:top w:val="none" w:sz="0" w:space="0" w:color="auto"/>
        <w:left w:val="none" w:sz="0" w:space="0" w:color="auto"/>
        <w:bottom w:val="none" w:sz="0" w:space="0" w:color="auto"/>
        <w:right w:val="none" w:sz="0" w:space="0" w:color="auto"/>
      </w:divBdr>
    </w:div>
    <w:div w:id="407777369">
      <w:bodyDiv w:val="1"/>
      <w:marLeft w:val="0"/>
      <w:marRight w:val="0"/>
      <w:marTop w:val="0"/>
      <w:marBottom w:val="0"/>
      <w:divBdr>
        <w:top w:val="none" w:sz="0" w:space="0" w:color="auto"/>
        <w:left w:val="none" w:sz="0" w:space="0" w:color="auto"/>
        <w:bottom w:val="none" w:sz="0" w:space="0" w:color="auto"/>
        <w:right w:val="none" w:sz="0" w:space="0" w:color="auto"/>
      </w:divBdr>
    </w:div>
    <w:div w:id="408387011">
      <w:bodyDiv w:val="1"/>
      <w:marLeft w:val="0"/>
      <w:marRight w:val="0"/>
      <w:marTop w:val="0"/>
      <w:marBottom w:val="0"/>
      <w:divBdr>
        <w:top w:val="none" w:sz="0" w:space="0" w:color="auto"/>
        <w:left w:val="none" w:sz="0" w:space="0" w:color="auto"/>
        <w:bottom w:val="none" w:sz="0" w:space="0" w:color="auto"/>
        <w:right w:val="none" w:sz="0" w:space="0" w:color="auto"/>
      </w:divBdr>
    </w:div>
    <w:div w:id="409040162">
      <w:bodyDiv w:val="1"/>
      <w:marLeft w:val="0"/>
      <w:marRight w:val="0"/>
      <w:marTop w:val="0"/>
      <w:marBottom w:val="0"/>
      <w:divBdr>
        <w:top w:val="none" w:sz="0" w:space="0" w:color="auto"/>
        <w:left w:val="none" w:sz="0" w:space="0" w:color="auto"/>
        <w:bottom w:val="none" w:sz="0" w:space="0" w:color="auto"/>
        <w:right w:val="none" w:sz="0" w:space="0" w:color="auto"/>
      </w:divBdr>
    </w:div>
    <w:div w:id="409156196">
      <w:bodyDiv w:val="1"/>
      <w:marLeft w:val="0"/>
      <w:marRight w:val="0"/>
      <w:marTop w:val="0"/>
      <w:marBottom w:val="0"/>
      <w:divBdr>
        <w:top w:val="none" w:sz="0" w:space="0" w:color="auto"/>
        <w:left w:val="none" w:sz="0" w:space="0" w:color="auto"/>
        <w:bottom w:val="none" w:sz="0" w:space="0" w:color="auto"/>
        <w:right w:val="none" w:sz="0" w:space="0" w:color="auto"/>
      </w:divBdr>
    </w:div>
    <w:div w:id="409233315">
      <w:bodyDiv w:val="1"/>
      <w:marLeft w:val="0"/>
      <w:marRight w:val="0"/>
      <w:marTop w:val="0"/>
      <w:marBottom w:val="0"/>
      <w:divBdr>
        <w:top w:val="none" w:sz="0" w:space="0" w:color="auto"/>
        <w:left w:val="none" w:sz="0" w:space="0" w:color="auto"/>
        <w:bottom w:val="none" w:sz="0" w:space="0" w:color="auto"/>
        <w:right w:val="none" w:sz="0" w:space="0" w:color="auto"/>
      </w:divBdr>
    </w:div>
    <w:div w:id="409348291">
      <w:bodyDiv w:val="1"/>
      <w:marLeft w:val="0"/>
      <w:marRight w:val="0"/>
      <w:marTop w:val="0"/>
      <w:marBottom w:val="0"/>
      <w:divBdr>
        <w:top w:val="none" w:sz="0" w:space="0" w:color="auto"/>
        <w:left w:val="none" w:sz="0" w:space="0" w:color="auto"/>
        <w:bottom w:val="none" w:sz="0" w:space="0" w:color="auto"/>
        <w:right w:val="none" w:sz="0" w:space="0" w:color="auto"/>
      </w:divBdr>
    </w:div>
    <w:div w:id="410276520">
      <w:bodyDiv w:val="1"/>
      <w:marLeft w:val="0"/>
      <w:marRight w:val="0"/>
      <w:marTop w:val="0"/>
      <w:marBottom w:val="0"/>
      <w:divBdr>
        <w:top w:val="none" w:sz="0" w:space="0" w:color="auto"/>
        <w:left w:val="none" w:sz="0" w:space="0" w:color="auto"/>
        <w:bottom w:val="none" w:sz="0" w:space="0" w:color="auto"/>
        <w:right w:val="none" w:sz="0" w:space="0" w:color="auto"/>
      </w:divBdr>
    </w:div>
    <w:div w:id="410780485">
      <w:bodyDiv w:val="1"/>
      <w:marLeft w:val="0"/>
      <w:marRight w:val="0"/>
      <w:marTop w:val="0"/>
      <w:marBottom w:val="0"/>
      <w:divBdr>
        <w:top w:val="none" w:sz="0" w:space="0" w:color="auto"/>
        <w:left w:val="none" w:sz="0" w:space="0" w:color="auto"/>
        <w:bottom w:val="none" w:sz="0" w:space="0" w:color="auto"/>
        <w:right w:val="none" w:sz="0" w:space="0" w:color="auto"/>
      </w:divBdr>
    </w:div>
    <w:div w:id="411124912">
      <w:bodyDiv w:val="1"/>
      <w:marLeft w:val="0"/>
      <w:marRight w:val="0"/>
      <w:marTop w:val="0"/>
      <w:marBottom w:val="0"/>
      <w:divBdr>
        <w:top w:val="none" w:sz="0" w:space="0" w:color="auto"/>
        <w:left w:val="none" w:sz="0" w:space="0" w:color="auto"/>
        <w:bottom w:val="none" w:sz="0" w:space="0" w:color="auto"/>
        <w:right w:val="none" w:sz="0" w:space="0" w:color="auto"/>
      </w:divBdr>
    </w:div>
    <w:div w:id="412047327">
      <w:bodyDiv w:val="1"/>
      <w:marLeft w:val="0"/>
      <w:marRight w:val="0"/>
      <w:marTop w:val="0"/>
      <w:marBottom w:val="0"/>
      <w:divBdr>
        <w:top w:val="none" w:sz="0" w:space="0" w:color="auto"/>
        <w:left w:val="none" w:sz="0" w:space="0" w:color="auto"/>
        <w:bottom w:val="none" w:sz="0" w:space="0" w:color="auto"/>
        <w:right w:val="none" w:sz="0" w:space="0" w:color="auto"/>
      </w:divBdr>
    </w:div>
    <w:div w:id="412356768">
      <w:bodyDiv w:val="1"/>
      <w:marLeft w:val="0"/>
      <w:marRight w:val="0"/>
      <w:marTop w:val="0"/>
      <w:marBottom w:val="0"/>
      <w:divBdr>
        <w:top w:val="none" w:sz="0" w:space="0" w:color="auto"/>
        <w:left w:val="none" w:sz="0" w:space="0" w:color="auto"/>
        <w:bottom w:val="none" w:sz="0" w:space="0" w:color="auto"/>
        <w:right w:val="none" w:sz="0" w:space="0" w:color="auto"/>
      </w:divBdr>
    </w:div>
    <w:div w:id="413942415">
      <w:bodyDiv w:val="1"/>
      <w:marLeft w:val="0"/>
      <w:marRight w:val="0"/>
      <w:marTop w:val="0"/>
      <w:marBottom w:val="0"/>
      <w:divBdr>
        <w:top w:val="none" w:sz="0" w:space="0" w:color="auto"/>
        <w:left w:val="none" w:sz="0" w:space="0" w:color="auto"/>
        <w:bottom w:val="none" w:sz="0" w:space="0" w:color="auto"/>
        <w:right w:val="none" w:sz="0" w:space="0" w:color="auto"/>
      </w:divBdr>
    </w:div>
    <w:div w:id="414592667">
      <w:bodyDiv w:val="1"/>
      <w:marLeft w:val="0"/>
      <w:marRight w:val="0"/>
      <w:marTop w:val="0"/>
      <w:marBottom w:val="0"/>
      <w:divBdr>
        <w:top w:val="none" w:sz="0" w:space="0" w:color="auto"/>
        <w:left w:val="none" w:sz="0" w:space="0" w:color="auto"/>
        <w:bottom w:val="none" w:sz="0" w:space="0" w:color="auto"/>
        <w:right w:val="none" w:sz="0" w:space="0" w:color="auto"/>
      </w:divBdr>
    </w:div>
    <w:div w:id="417285555">
      <w:bodyDiv w:val="1"/>
      <w:marLeft w:val="0"/>
      <w:marRight w:val="0"/>
      <w:marTop w:val="0"/>
      <w:marBottom w:val="0"/>
      <w:divBdr>
        <w:top w:val="none" w:sz="0" w:space="0" w:color="auto"/>
        <w:left w:val="none" w:sz="0" w:space="0" w:color="auto"/>
        <w:bottom w:val="none" w:sz="0" w:space="0" w:color="auto"/>
        <w:right w:val="none" w:sz="0" w:space="0" w:color="auto"/>
      </w:divBdr>
    </w:div>
    <w:div w:id="417874395">
      <w:bodyDiv w:val="1"/>
      <w:marLeft w:val="0"/>
      <w:marRight w:val="0"/>
      <w:marTop w:val="0"/>
      <w:marBottom w:val="0"/>
      <w:divBdr>
        <w:top w:val="none" w:sz="0" w:space="0" w:color="auto"/>
        <w:left w:val="none" w:sz="0" w:space="0" w:color="auto"/>
        <w:bottom w:val="none" w:sz="0" w:space="0" w:color="auto"/>
        <w:right w:val="none" w:sz="0" w:space="0" w:color="auto"/>
      </w:divBdr>
    </w:div>
    <w:div w:id="418260438">
      <w:bodyDiv w:val="1"/>
      <w:marLeft w:val="0"/>
      <w:marRight w:val="0"/>
      <w:marTop w:val="0"/>
      <w:marBottom w:val="0"/>
      <w:divBdr>
        <w:top w:val="none" w:sz="0" w:space="0" w:color="auto"/>
        <w:left w:val="none" w:sz="0" w:space="0" w:color="auto"/>
        <w:bottom w:val="none" w:sz="0" w:space="0" w:color="auto"/>
        <w:right w:val="none" w:sz="0" w:space="0" w:color="auto"/>
      </w:divBdr>
    </w:div>
    <w:div w:id="419179773">
      <w:bodyDiv w:val="1"/>
      <w:marLeft w:val="0"/>
      <w:marRight w:val="0"/>
      <w:marTop w:val="0"/>
      <w:marBottom w:val="0"/>
      <w:divBdr>
        <w:top w:val="none" w:sz="0" w:space="0" w:color="auto"/>
        <w:left w:val="none" w:sz="0" w:space="0" w:color="auto"/>
        <w:bottom w:val="none" w:sz="0" w:space="0" w:color="auto"/>
        <w:right w:val="none" w:sz="0" w:space="0" w:color="auto"/>
      </w:divBdr>
    </w:div>
    <w:div w:id="421952940">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3574165">
      <w:bodyDiv w:val="1"/>
      <w:marLeft w:val="0"/>
      <w:marRight w:val="0"/>
      <w:marTop w:val="0"/>
      <w:marBottom w:val="0"/>
      <w:divBdr>
        <w:top w:val="none" w:sz="0" w:space="0" w:color="auto"/>
        <w:left w:val="none" w:sz="0" w:space="0" w:color="auto"/>
        <w:bottom w:val="none" w:sz="0" w:space="0" w:color="auto"/>
        <w:right w:val="none" w:sz="0" w:space="0" w:color="auto"/>
      </w:divBdr>
    </w:div>
    <w:div w:id="423770431">
      <w:bodyDiv w:val="1"/>
      <w:marLeft w:val="0"/>
      <w:marRight w:val="0"/>
      <w:marTop w:val="0"/>
      <w:marBottom w:val="0"/>
      <w:divBdr>
        <w:top w:val="none" w:sz="0" w:space="0" w:color="auto"/>
        <w:left w:val="none" w:sz="0" w:space="0" w:color="auto"/>
        <w:bottom w:val="none" w:sz="0" w:space="0" w:color="auto"/>
        <w:right w:val="none" w:sz="0" w:space="0" w:color="auto"/>
      </w:divBdr>
    </w:div>
    <w:div w:id="426270379">
      <w:bodyDiv w:val="1"/>
      <w:marLeft w:val="0"/>
      <w:marRight w:val="0"/>
      <w:marTop w:val="0"/>
      <w:marBottom w:val="0"/>
      <w:divBdr>
        <w:top w:val="none" w:sz="0" w:space="0" w:color="auto"/>
        <w:left w:val="none" w:sz="0" w:space="0" w:color="auto"/>
        <w:bottom w:val="none" w:sz="0" w:space="0" w:color="auto"/>
        <w:right w:val="none" w:sz="0" w:space="0" w:color="auto"/>
      </w:divBdr>
    </w:div>
    <w:div w:id="426926265">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664053">
      <w:bodyDiv w:val="1"/>
      <w:marLeft w:val="0"/>
      <w:marRight w:val="0"/>
      <w:marTop w:val="0"/>
      <w:marBottom w:val="0"/>
      <w:divBdr>
        <w:top w:val="none" w:sz="0" w:space="0" w:color="auto"/>
        <w:left w:val="none" w:sz="0" w:space="0" w:color="auto"/>
        <w:bottom w:val="none" w:sz="0" w:space="0" w:color="auto"/>
        <w:right w:val="none" w:sz="0" w:space="0" w:color="auto"/>
      </w:divBdr>
    </w:div>
    <w:div w:id="429862810">
      <w:bodyDiv w:val="1"/>
      <w:marLeft w:val="0"/>
      <w:marRight w:val="0"/>
      <w:marTop w:val="0"/>
      <w:marBottom w:val="0"/>
      <w:divBdr>
        <w:top w:val="none" w:sz="0" w:space="0" w:color="auto"/>
        <w:left w:val="none" w:sz="0" w:space="0" w:color="auto"/>
        <w:bottom w:val="none" w:sz="0" w:space="0" w:color="auto"/>
        <w:right w:val="none" w:sz="0" w:space="0" w:color="auto"/>
      </w:divBdr>
    </w:div>
    <w:div w:id="431359884">
      <w:bodyDiv w:val="1"/>
      <w:marLeft w:val="0"/>
      <w:marRight w:val="0"/>
      <w:marTop w:val="0"/>
      <w:marBottom w:val="0"/>
      <w:divBdr>
        <w:top w:val="none" w:sz="0" w:space="0" w:color="auto"/>
        <w:left w:val="none" w:sz="0" w:space="0" w:color="auto"/>
        <w:bottom w:val="none" w:sz="0" w:space="0" w:color="auto"/>
        <w:right w:val="none" w:sz="0" w:space="0" w:color="auto"/>
      </w:divBdr>
    </w:div>
    <w:div w:id="433288387">
      <w:bodyDiv w:val="1"/>
      <w:marLeft w:val="0"/>
      <w:marRight w:val="0"/>
      <w:marTop w:val="0"/>
      <w:marBottom w:val="0"/>
      <w:divBdr>
        <w:top w:val="none" w:sz="0" w:space="0" w:color="auto"/>
        <w:left w:val="none" w:sz="0" w:space="0" w:color="auto"/>
        <w:bottom w:val="none" w:sz="0" w:space="0" w:color="auto"/>
        <w:right w:val="none" w:sz="0" w:space="0" w:color="auto"/>
      </w:divBdr>
    </w:div>
    <w:div w:id="433524419">
      <w:bodyDiv w:val="1"/>
      <w:marLeft w:val="0"/>
      <w:marRight w:val="0"/>
      <w:marTop w:val="0"/>
      <w:marBottom w:val="0"/>
      <w:divBdr>
        <w:top w:val="none" w:sz="0" w:space="0" w:color="auto"/>
        <w:left w:val="none" w:sz="0" w:space="0" w:color="auto"/>
        <w:bottom w:val="none" w:sz="0" w:space="0" w:color="auto"/>
        <w:right w:val="none" w:sz="0" w:space="0" w:color="auto"/>
      </w:divBdr>
    </w:div>
    <w:div w:id="435827964">
      <w:bodyDiv w:val="1"/>
      <w:marLeft w:val="0"/>
      <w:marRight w:val="0"/>
      <w:marTop w:val="0"/>
      <w:marBottom w:val="0"/>
      <w:divBdr>
        <w:top w:val="none" w:sz="0" w:space="0" w:color="auto"/>
        <w:left w:val="none" w:sz="0" w:space="0" w:color="auto"/>
        <w:bottom w:val="none" w:sz="0" w:space="0" w:color="auto"/>
        <w:right w:val="none" w:sz="0" w:space="0" w:color="auto"/>
      </w:divBdr>
    </w:div>
    <w:div w:id="435946583">
      <w:bodyDiv w:val="1"/>
      <w:marLeft w:val="0"/>
      <w:marRight w:val="0"/>
      <w:marTop w:val="0"/>
      <w:marBottom w:val="0"/>
      <w:divBdr>
        <w:top w:val="none" w:sz="0" w:space="0" w:color="auto"/>
        <w:left w:val="none" w:sz="0" w:space="0" w:color="auto"/>
        <w:bottom w:val="none" w:sz="0" w:space="0" w:color="auto"/>
        <w:right w:val="none" w:sz="0" w:space="0" w:color="auto"/>
      </w:divBdr>
    </w:div>
    <w:div w:id="436027249">
      <w:bodyDiv w:val="1"/>
      <w:marLeft w:val="0"/>
      <w:marRight w:val="0"/>
      <w:marTop w:val="0"/>
      <w:marBottom w:val="0"/>
      <w:divBdr>
        <w:top w:val="none" w:sz="0" w:space="0" w:color="auto"/>
        <w:left w:val="none" w:sz="0" w:space="0" w:color="auto"/>
        <w:bottom w:val="none" w:sz="0" w:space="0" w:color="auto"/>
        <w:right w:val="none" w:sz="0" w:space="0" w:color="auto"/>
      </w:divBdr>
    </w:div>
    <w:div w:id="437602555">
      <w:bodyDiv w:val="1"/>
      <w:marLeft w:val="0"/>
      <w:marRight w:val="0"/>
      <w:marTop w:val="0"/>
      <w:marBottom w:val="0"/>
      <w:divBdr>
        <w:top w:val="none" w:sz="0" w:space="0" w:color="auto"/>
        <w:left w:val="none" w:sz="0" w:space="0" w:color="auto"/>
        <w:bottom w:val="none" w:sz="0" w:space="0" w:color="auto"/>
        <w:right w:val="none" w:sz="0" w:space="0" w:color="auto"/>
      </w:divBdr>
    </w:div>
    <w:div w:id="437868971">
      <w:bodyDiv w:val="1"/>
      <w:marLeft w:val="0"/>
      <w:marRight w:val="0"/>
      <w:marTop w:val="0"/>
      <w:marBottom w:val="0"/>
      <w:divBdr>
        <w:top w:val="none" w:sz="0" w:space="0" w:color="auto"/>
        <w:left w:val="none" w:sz="0" w:space="0" w:color="auto"/>
        <w:bottom w:val="none" w:sz="0" w:space="0" w:color="auto"/>
        <w:right w:val="none" w:sz="0" w:space="0" w:color="auto"/>
      </w:divBdr>
    </w:div>
    <w:div w:id="438140690">
      <w:bodyDiv w:val="1"/>
      <w:marLeft w:val="0"/>
      <w:marRight w:val="0"/>
      <w:marTop w:val="0"/>
      <w:marBottom w:val="0"/>
      <w:divBdr>
        <w:top w:val="none" w:sz="0" w:space="0" w:color="auto"/>
        <w:left w:val="none" w:sz="0" w:space="0" w:color="auto"/>
        <w:bottom w:val="none" w:sz="0" w:space="0" w:color="auto"/>
        <w:right w:val="none" w:sz="0" w:space="0" w:color="auto"/>
      </w:divBdr>
    </w:div>
    <w:div w:id="438186367">
      <w:bodyDiv w:val="1"/>
      <w:marLeft w:val="0"/>
      <w:marRight w:val="0"/>
      <w:marTop w:val="0"/>
      <w:marBottom w:val="0"/>
      <w:divBdr>
        <w:top w:val="none" w:sz="0" w:space="0" w:color="auto"/>
        <w:left w:val="none" w:sz="0" w:space="0" w:color="auto"/>
        <w:bottom w:val="none" w:sz="0" w:space="0" w:color="auto"/>
        <w:right w:val="none" w:sz="0" w:space="0" w:color="auto"/>
      </w:divBdr>
    </w:div>
    <w:div w:id="438572909">
      <w:bodyDiv w:val="1"/>
      <w:marLeft w:val="0"/>
      <w:marRight w:val="0"/>
      <w:marTop w:val="0"/>
      <w:marBottom w:val="0"/>
      <w:divBdr>
        <w:top w:val="none" w:sz="0" w:space="0" w:color="auto"/>
        <w:left w:val="none" w:sz="0" w:space="0" w:color="auto"/>
        <w:bottom w:val="none" w:sz="0" w:space="0" w:color="auto"/>
        <w:right w:val="none" w:sz="0" w:space="0" w:color="auto"/>
      </w:divBdr>
    </w:div>
    <w:div w:id="439573503">
      <w:bodyDiv w:val="1"/>
      <w:marLeft w:val="0"/>
      <w:marRight w:val="0"/>
      <w:marTop w:val="0"/>
      <w:marBottom w:val="0"/>
      <w:divBdr>
        <w:top w:val="none" w:sz="0" w:space="0" w:color="auto"/>
        <w:left w:val="none" w:sz="0" w:space="0" w:color="auto"/>
        <w:bottom w:val="none" w:sz="0" w:space="0" w:color="auto"/>
        <w:right w:val="none" w:sz="0" w:space="0" w:color="auto"/>
      </w:divBdr>
    </w:div>
    <w:div w:id="440993905">
      <w:bodyDiv w:val="1"/>
      <w:marLeft w:val="0"/>
      <w:marRight w:val="0"/>
      <w:marTop w:val="0"/>
      <w:marBottom w:val="0"/>
      <w:divBdr>
        <w:top w:val="none" w:sz="0" w:space="0" w:color="auto"/>
        <w:left w:val="none" w:sz="0" w:space="0" w:color="auto"/>
        <w:bottom w:val="none" w:sz="0" w:space="0" w:color="auto"/>
        <w:right w:val="none" w:sz="0" w:space="0" w:color="auto"/>
      </w:divBdr>
    </w:div>
    <w:div w:id="441263586">
      <w:bodyDiv w:val="1"/>
      <w:marLeft w:val="0"/>
      <w:marRight w:val="0"/>
      <w:marTop w:val="0"/>
      <w:marBottom w:val="0"/>
      <w:divBdr>
        <w:top w:val="none" w:sz="0" w:space="0" w:color="auto"/>
        <w:left w:val="none" w:sz="0" w:space="0" w:color="auto"/>
        <w:bottom w:val="none" w:sz="0" w:space="0" w:color="auto"/>
        <w:right w:val="none" w:sz="0" w:space="0" w:color="auto"/>
      </w:divBdr>
    </w:div>
    <w:div w:id="443617130">
      <w:bodyDiv w:val="1"/>
      <w:marLeft w:val="0"/>
      <w:marRight w:val="0"/>
      <w:marTop w:val="0"/>
      <w:marBottom w:val="0"/>
      <w:divBdr>
        <w:top w:val="none" w:sz="0" w:space="0" w:color="auto"/>
        <w:left w:val="none" w:sz="0" w:space="0" w:color="auto"/>
        <w:bottom w:val="none" w:sz="0" w:space="0" w:color="auto"/>
        <w:right w:val="none" w:sz="0" w:space="0" w:color="auto"/>
      </w:divBdr>
    </w:div>
    <w:div w:id="444231994">
      <w:bodyDiv w:val="1"/>
      <w:marLeft w:val="0"/>
      <w:marRight w:val="0"/>
      <w:marTop w:val="0"/>
      <w:marBottom w:val="0"/>
      <w:divBdr>
        <w:top w:val="none" w:sz="0" w:space="0" w:color="auto"/>
        <w:left w:val="none" w:sz="0" w:space="0" w:color="auto"/>
        <w:bottom w:val="none" w:sz="0" w:space="0" w:color="auto"/>
        <w:right w:val="none" w:sz="0" w:space="0" w:color="auto"/>
      </w:divBdr>
    </w:div>
    <w:div w:id="444546718">
      <w:bodyDiv w:val="1"/>
      <w:marLeft w:val="0"/>
      <w:marRight w:val="0"/>
      <w:marTop w:val="0"/>
      <w:marBottom w:val="0"/>
      <w:divBdr>
        <w:top w:val="none" w:sz="0" w:space="0" w:color="auto"/>
        <w:left w:val="none" w:sz="0" w:space="0" w:color="auto"/>
        <w:bottom w:val="none" w:sz="0" w:space="0" w:color="auto"/>
        <w:right w:val="none" w:sz="0" w:space="0" w:color="auto"/>
      </w:divBdr>
    </w:div>
    <w:div w:id="445471379">
      <w:bodyDiv w:val="1"/>
      <w:marLeft w:val="0"/>
      <w:marRight w:val="0"/>
      <w:marTop w:val="0"/>
      <w:marBottom w:val="0"/>
      <w:divBdr>
        <w:top w:val="none" w:sz="0" w:space="0" w:color="auto"/>
        <w:left w:val="none" w:sz="0" w:space="0" w:color="auto"/>
        <w:bottom w:val="none" w:sz="0" w:space="0" w:color="auto"/>
        <w:right w:val="none" w:sz="0" w:space="0" w:color="auto"/>
      </w:divBdr>
    </w:div>
    <w:div w:id="446391679">
      <w:bodyDiv w:val="1"/>
      <w:marLeft w:val="0"/>
      <w:marRight w:val="0"/>
      <w:marTop w:val="0"/>
      <w:marBottom w:val="0"/>
      <w:divBdr>
        <w:top w:val="none" w:sz="0" w:space="0" w:color="auto"/>
        <w:left w:val="none" w:sz="0" w:space="0" w:color="auto"/>
        <w:bottom w:val="none" w:sz="0" w:space="0" w:color="auto"/>
        <w:right w:val="none" w:sz="0" w:space="0" w:color="auto"/>
      </w:divBdr>
    </w:div>
    <w:div w:id="446507907">
      <w:bodyDiv w:val="1"/>
      <w:marLeft w:val="0"/>
      <w:marRight w:val="0"/>
      <w:marTop w:val="0"/>
      <w:marBottom w:val="0"/>
      <w:divBdr>
        <w:top w:val="none" w:sz="0" w:space="0" w:color="auto"/>
        <w:left w:val="none" w:sz="0" w:space="0" w:color="auto"/>
        <w:bottom w:val="none" w:sz="0" w:space="0" w:color="auto"/>
        <w:right w:val="none" w:sz="0" w:space="0" w:color="auto"/>
      </w:divBdr>
    </w:div>
    <w:div w:id="447357891">
      <w:bodyDiv w:val="1"/>
      <w:marLeft w:val="0"/>
      <w:marRight w:val="0"/>
      <w:marTop w:val="0"/>
      <w:marBottom w:val="0"/>
      <w:divBdr>
        <w:top w:val="none" w:sz="0" w:space="0" w:color="auto"/>
        <w:left w:val="none" w:sz="0" w:space="0" w:color="auto"/>
        <w:bottom w:val="none" w:sz="0" w:space="0" w:color="auto"/>
        <w:right w:val="none" w:sz="0" w:space="0" w:color="auto"/>
      </w:divBdr>
    </w:div>
    <w:div w:id="447511770">
      <w:bodyDiv w:val="1"/>
      <w:marLeft w:val="0"/>
      <w:marRight w:val="0"/>
      <w:marTop w:val="0"/>
      <w:marBottom w:val="0"/>
      <w:divBdr>
        <w:top w:val="none" w:sz="0" w:space="0" w:color="auto"/>
        <w:left w:val="none" w:sz="0" w:space="0" w:color="auto"/>
        <w:bottom w:val="none" w:sz="0" w:space="0" w:color="auto"/>
        <w:right w:val="none" w:sz="0" w:space="0" w:color="auto"/>
      </w:divBdr>
    </w:div>
    <w:div w:id="448008314">
      <w:bodyDiv w:val="1"/>
      <w:marLeft w:val="0"/>
      <w:marRight w:val="0"/>
      <w:marTop w:val="0"/>
      <w:marBottom w:val="0"/>
      <w:divBdr>
        <w:top w:val="none" w:sz="0" w:space="0" w:color="auto"/>
        <w:left w:val="none" w:sz="0" w:space="0" w:color="auto"/>
        <w:bottom w:val="none" w:sz="0" w:space="0" w:color="auto"/>
        <w:right w:val="none" w:sz="0" w:space="0" w:color="auto"/>
      </w:divBdr>
    </w:div>
    <w:div w:id="448278416">
      <w:bodyDiv w:val="1"/>
      <w:marLeft w:val="0"/>
      <w:marRight w:val="0"/>
      <w:marTop w:val="0"/>
      <w:marBottom w:val="0"/>
      <w:divBdr>
        <w:top w:val="none" w:sz="0" w:space="0" w:color="auto"/>
        <w:left w:val="none" w:sz="0" w:space="0" w:color="auto"/>
        <w:bottom w:val="none" w:sz="0" w:space="0" w:color="auto"/>
        <w:right w:val="none" w:sz="0" w:space="0" w:color="auto"/>
      </w:divBdr>
    </w:div>
    <w:div w:id="449670770">
      <w:bodyDiv w:val="1"/>
      <w:marLeft w:val="0"/>
      <w:marRight w:val="0"/>
      <w:marTop w:val="0"/>
      <w:marBottom w:val="0"/>
      <w:divBdr>
        <w:top w:val="none" w:sz="0" w:space="0" w:color="auto"/>
        <w:left w:val="none" w:sz="0" w:space="0" w:color="auto"/>
        <w:bottom w:val="none" w:sz="0" w:space="0" w:color="auto"/>
        <w:right w:val="none" w:sz="0" w:space="0" w:color="auto"/>
      </w:divBdr>
    </w:div>
    <w:div w:id="449931386">
      <w:bodyDiv w:val="1"/>
      <w:marLeft w:val="0"/>
      <w:marRight w:val="0"/>
      <w:marTop w:val="0"/>
      <w:marBottom w:val="0"/>
      <w:divBdr>
        <w:top w:val="none" w:sz="0" w:space="0" w:color="auto"/>
        <w:left w:val="none" w:sz="0" w:space="0" w:color="auto"/>
        <w:bottom w:val="none" w:sz="0" w:space="0" w:color="auto"/>
        <w:right w:val="none" w:sz="0" w:space="0" w:color="auto"/>
      </w:divBdr>
    </w:div>
    <w:div w:id="450589763">
      <w:bodyDiv w:val="1"/>
      <w:marLeft w:val="0"/>
      <w:marRight w:val="0"/>
      <w:marTop w:val="0"/>
      <w:marBottom w:val="0"/>
      <w:divBdr>
        <w:top w:val="none" w:sz="0" w:space="0" w:color="auto"/>
        <w:left w:val="none" w:sz="0" w:space="0" w:color="auto"/>
        <w:bottom w:val="none" w:sz="0" w:space="0" w:color="auto"/>
        <w:right w:val="none" w:sz="0" w:space="0" w:color="auto"/>
      </w:divBdr>
    </w:div>
    <w:div w:id="450981890">
      <w:bodyDiv w:val="1"/>
      <w:marLeft w:val="0"/>
      <w:marRight w:val="0"/>
      <w:marTop w:val="0"/>
      <w:marBottom w:val="0"/>
      <w:divBdr>
        <w:top w:val="none" w:sz="0" w:space="0" w:color="auto"/>
        <w:left w:val="none" w:sz="0" w:space="0" w:color="auto"/>
        <w:bottom w:val="none" w:sz="0" w:space="0" w:color="auto"/>
        <w:right w:val="none" w:sz="0" w:space="0" w:color="auto"/>
      </w:divBdr>
    </w:div>
    <w:div w:id="451367286">
      <w:bodyDiv w:val="1"/>
      <w:marLeft w:val="0"/>
      <w:marRight w:val="0"/>
      <w:marTop w:val="0"/>
      <w:marBottom w:val="0"/>
      <w:divBdr>
        <w:top w:val="none" w:sz="0" w:space="0" w:color="auto"/>
        <w:left w:val="none" w:sz="0" w:space="0" w:color="auto"/>
        <w:bottom w:val="none" w:sz="0" w:space="0" w:color="auto"/>
        <w:right w:val="none" w:sz="0" w:space="0" w:color="auto"/>
      </w:divBdr>
    </w:div>
    <w:div w:id="451704371">
      <w:bodyDiv w:val="1"/>
      <w:marLeft w:val="0"/>
      <w:marRight w:val="0"/>
      <w:marTop w:val="0"/>
      <w:marBottom w:val="0"/>
      <w:divBdr>
        <w:top w:val="none" w:sz="0" w:space="0" w:color="auto"/>
        <w:left w:val="none" w:sz="0" w:space="0" w:color="auto"/>
        <w:bottom w:val="none" w:sz="0" w:space="0" w:color="auto"/>
        <w:right w:val="none" w:sz="0" w:space="0" w:color="auto"/>
      </w:divBdr>
    </w:div>
    <w:div w:id="452482036">
      <w:bodyDiv w:val="1"/>
      <w:marLeft w:val="0"/>
      <w:marRight w:val="0"/>
      <w:marTop w:val="0"/>
      <w:marBottom w:val="0"/>
      <w:divBdr>
        <w:top w:val="none" w:sz="0" w:space="0" w:color="auto"/>
        <w:left w:val="none" w:sz="0" w:space="0" w:color="auto"/>
        <w:bottom w:val="none" w:sz="0" w:space="0" w:color="auto"/>
        <w:right w:val="none" w:sz="0" w:space="0" w:color="auto"/>
      </w:divBdr>
    </w:div>
    <w:div w:id="454449674">
      <w:bodyDiv w:val="1"/>
      <w:marLeft w:val="0"/>
      <w:marRight w:val="0"/>
      <w:marTop w:val="0"/>
      <w:marBottom w:val="0"/>
      <w:divBdr>
        <w:top w:val="none" w:sz="0" w:space="0" w:color="auto"/>
        <w:left w:val="none" w:sz="0" w:space="0" w:color="auto"/>
        <w:bottom w:val="none" w:sz="0" w:space="0" w:color="auto"/>
        <w:right w:val="none" w:sz="0" w:space="0" w:color="auto"/>
      </w:divBdr>
    </w:div>
    <w:div w:id="455219080">
      <w:bodyDiv w:val="1"/>
      <w:marLeft w:val="0"/>
      <w:marRight w:val="0"/>
      <w:marTop w:val="0"/>
      <w:marBottom w:val="0"/>
      <w:divBdr>
        <w:top w:val="none" w:sz="0" w:space="0" w:color="auto"/>
        <w:left w:val="none" w:sz="0" w:space="0" w:color="auto"/>
        <w:bottom w:val="none" w:sz="0" w:space="0" w:color="auto"/>
        <w:right w:val="none" w:sz="0" w:space="0" w:color="auto"/>
      </w:divBdr>
    </w:div>
    <w:div w:id="456074014">
      <w:bodyDiv w:val="1"/>
      <w:marLeft w:val="0"/>
      <w:marRight w:val="0"/>
      <w:marTop w:val="0"/>
      <w:marBottom w:val="0"/>
      <w:divBdr>
        <w:top w:val="none" w:sz="0" w:space="0" w:color="auto"/>
        <w:left w:val="none" w:sz="0" w:space="0" w:color="auto"/>
        <w:bottom w:val="none" w:sz="0" w:space="0" w:color="auto"/>
        <w:right w:val="none" w:sz="0" w:space="0" w:color="auto"/>
      </w:divBdr>
    </w:div>
    <w:div w:id="457534506">
      <w:bodyDiv w:val="1"/>
      <w:marLeft w:val="0"/>
      <w:marRight w:val="0"/>
      <w:marTop w:val="0"/>
      <w:marBottom w:val="0"/>
      <w:divBdr>
        <w:top w:val="none" w:sz="0" w:space="0" w:color="auto"/>
        <w:left w:val="none" w:sz="0" w:space="0" w:color="auto"/>
        <w:bottom w:val="none" w:sz="0" w:space="0" w:color="auto"/>
        <w:right w:val="none" w:sz="0" w:space="0" w:color="auto"/>
      </w:divBdr>
    </w:div>
    <w:div w:id="458256868">
      <w:bodyDiv w:val="1"/>
      <w:marLeft w:val="0"/>
      <w:marRight w:val="0"/>
      <w:marTop w:val="0"/>
      <w:marBottom w:val="0"/>
      <w:divBdr>
        <w:top w:val="none" w:sz="0" w:space="0" w:color="auto"/>
        <w:left w:val="none" w:sz="0" w:space="0" w:color="auto"/>
        <w:bottom w:val="none" w:sz="0" w:space="0" w:color="auto"/>
        <w:right w:val="none" w:sz="0" w:space="0" w:color="auto"/>
      </w:divBdr>
    </w:div>
    <w:div w:id="461391187">
      <w:bodyDiv w:val="1"/>
      <w:marLeft w:val="0"/>
      <w:marRight w:val="0"/>
      <w:marTop w:val="0"/>
      <w:marBottom w:val="0"/>
      <w:divBdr>
        <w:top w:val="none" w:sz="0" w:space="0" w:color="auto"/>
        <w:left w:val="none" w:sz="0" w:space="0" w:color="auto"/>
        <w:bottom w:val="none" w:sz="0" w:space="0" w:color="auto"/>
        <w:right w:val="none" w:sz="0" w:space="0" w:color="auto"/>
      </w:divBdr>
    </w:div>
    <w:div w:id="462161400">
      <w:bodyDiv w:val="1"/>
      <w:marLeft w:val="0"/>
      <w:marRight w:val="0"/>
      <w:marTop w:val="0"/>
      <w:marBottom w:val="0"/>
      <w:divBdr>
        <w:top w:val="none" w:sz="0" w:space="0" w:color="auto"/>
        <w:left w:val="none" w:sz="0" w:space="0" w:color="auto"/>
        <w:bottom w:val="none" w:sz="0" w:space="0" w:color="auto"/>
        <w:right w:val="none" w:sz="0" w:space="0" w:color="auto"/>
      </w:divBdr>
    </w:div>
    <w:div w:id="462619252">
      <w:bodyDiv w:val="1"/>
      <w:marLeft w:val="0"/>
      <w:marRight w:val="0"/>
      <w:marTop w:val="0"/>
      <w:marBottom w:val="0"/>
      <w:divBdr>
        <w:top w:val="none" w:sz="0" w:space="0" w:color="auto"/>
        <w:left w:val="none" w:sz="0" w:space="0" w:color="auto"/>
        <w:bottom w:val="none" w:sz="0" w:space="0" w:color="auto"/>
        <w:right w:val="none" w:sz="0" w:space="0" w:color="auto"/>
      </w:divBdr>
    </w:div>
    <w:div w:id="462771208">
      <w:bodyDiv w:val="1"/>
      <w:marLeft w:val="0"/>
      <w:marRight w:val="0"/>
      <w:marTop w:val="0"/>
      <w:marBottom w:val="0"/>
      <w:divBdr>
        <w:top w:val="none" w:sz="0" w:space="0" w:color="auto"/>
        <w:left w:val="none" w:sz="0" w:space="0" w:color="auto"/>
        <w:bottom w:val="none" w:sz="0" w:space="0" w:color="auto"/>
        <w:right w:val="none" w:sz="0" w:space="0" w:color="auto"/>
      </w:divBdr>
    </w:div>
    <w:div w:id="463305207">
      <w:bodyDiv w:val="1"/>
      <w:marLeft w:val="0"/>
      <w:marRight w:val="0"/>
      <w:marTop w:val="0"/>
      <w:marBottom w:val="0"/>
      <w:divBdr>
        <w:top w:val="none" w:sz="0" w:space="0" w:color="auto"/>
        <w:left w:val="none" w:sz="0" w:space="0" w:color="auto"/>
        <w:bottom w:val="none" w:sz="0" w:space="0" w:color="auto"/>
        <w:right w:val="none" w:sz="0" w:space="0" w:color="auto"/>
      </w:divBdr>
    </w:div>
    <w:div w:id="464083532">
      <w:bodyDiv w:val="1"/>
      <w:marLeft w:val="0"/>
      <w:marRight w:val="0"/>
      <w:marTop w:val="0"/>
      <w:marBottom w:val="0"/>
      <w:divBdr>
        <w:top w:val="none" w:sz="0" w:space="0" w:color="auto"/>
        <w:left w:val="none" w:sz="0" w:space="0" w:color="auto"/>
        <w:bottom w:val="none" w:sz="0" w:space="0" w:color="auto"/>
        <w:right w:val="none" w:sz="0" w:space="0" w:color="auto"/>
      </w:divBdr>
    </w:div>
    <w:div w:id="464154064">
      <w:bodyDiv w:val="1"/>
      <w:marLeft w:val="0"/>
      <w:marRight w:val="0"/>
      <w:marTop w:val="0"/>
      <w:marBottom w:val="0"/>
      <w:divBdr>
        <w:top w:val="none" w:sz="0" w:space="0" w:color="auto"/>
        <w:left w:val="none" w:sz="0" w:space="0" w:color="auto"/>
        <w:bottom w:val="none" w:sz="0" w:space="0" w:color="auto"/>
        <w:right w:val="none" w:sz="0" w:space="0" w:color="auto"/>
      </w:divBdr>
    </w:div>
    <w:div w:id="464783010">
      <w:bodyDiv w:val="1"/>
      <w:marLeft w:val="0"/>
      <w:marRight w:val="0"/>
      <w:marTop w:val="0"/>
      <w:marBottom w:val="0"/>
      <w:divBdr>
        <w:top w:val="none" w:sz="0" w:space="0" w:color="auto"/>
        <w:left w:val="none" w:sz="0" w:space="0" w:color="auto"/>
        <w:bottom w:val="none" w:sz="0" w:space="0" w:color="auto"/>
        <w:right w:val="none" w:sz="0" w:space="0" w:color="auto"/>
      </w:divBdr>
    </w:div>
    <w:div w:id="465048027">
      <w:bodyDiv w:val="1"/>
      <w:marLeft w:val="0"/>
      <w:marRight w:val="0"/>
      <w:marTop w:val="0"/>
      <w:marBottom w:val="0"/>
      <w:divBdr>
        <w:top w:val="none" w:sz="0" w:space="0" w:color="auto"/>
        <w:left w:val="none" w:sz="0" w:space="0" w:color="auto"/>
        <w:bottom w:val="none" w:sz="0" w:space="0" w:color="auto"/>
        <w:right w:val="none" w:sz="0" w:space="0" w:color="auto"/>
      </w:divBdr>
    </w:div>
    <w:div w:id="465245347">
      <w:bodyDiv w:val="1"/>
      <w:marLeft w:val="0"/>
      <w:marRight w:val="0"/>
      <w:marTop w:val="0"/>
      <w:marBottom w:val="0"/>
      <w:divBdr>
        <w:top w:val="none" w:sz="0" w:space="0" w:color="auto"/>
        <w:left w:val="none" w:sz="0" w:space="0" w:color="auto"/>
        <w:bottom w:val="none" w:sz="0" w:space="0" w:color="auto"/>
        <w:right w:val="none" w:sz="0" w:space="0" w:color="auto"/>
      </w:divBdr>
    </w:div>
    <w:div w:id="466164333">
      <w:bodyDiv w:val="1"/>
      <w:marLeft w:val="0"/>
      <w:marRight w:val="0"/>
      <w:marTop w:val="0"/>
      <w:marBottom w:val="0"/>
      <w:divBdr>
        <w:top w:val="none" w:sz="0" w:space="0" w:color="auto"/>
        <w:left w:val="none" w:sz="0" w:space="0" w:color="auto"/>
        <w:bottom w:val="none" w:sz="0" w:space="0" w:color="auto"/>
        <w:right w:val="none" w:sz="0" w:space="0" w:color="auto"/>
      </w:divBdr>
    </w:div>
    <w:div w:id="466583171">
      <w:bodyDiv w:val="1"/>
      <w:marLeft w:val="0"/>
      <w:marRight w:val="0"/>
      <w:marTop w:val="0"/>
      <w:marBottom w:val="0"/>
      <w:divBdr>
        <w:top w:val="none" w:sz="0" w:space="0" w:color="auto"/>
        <w:left w:val="none" w:sz="0" w:space="0" w:color="auto"/>
        <w:bottom w:val="none" w:sz="0" w:space="0" w:color="auto"/>
        <w:right w:val="none" w:sz="0" w:space="0" w:color="auto"/>
      </w:divBdr>
    </w:div>
    <w:div w:id="466971790">
      <w:bodyDiv w:val="1"/>
      <w:marLeft w:val="0"/>
      <w:marRight w:val="0"/>
      <w:marTop w:val="0"/>
      <w:marBottom w:val="0"/>
      <w:divBdr>
        <w:top w:val="none" w:sz="0" w:space="0" w:color="auto"/>
        <w:left w:val="none" w:sz="0" w:space="0" w:color="auto"/>
        <w:bottom w:val="none" w:sz="0" w:space="0" w:color="auto"/>
        <w:right w:val="none" w:sz="0" w:space="0" w:color="auto"/>
      </w:divBdr>
    </w:div>
    <w:div w:id="467360387">
      <w:bodyDiv w:val="1"/>
      <w:marLeft w:val="0"/>
      <w:marRight w:val="0"/>
      <w:marTop w:val="0"/>
      <w:marBottom w:val="0"/>
      <w:divBdr>
        <w:top w:val="none" w:sz="0" w:space="0" w:color="auto"/>
        <w:left w:val="none" w:sz="0" w:space="0" w:color="auto"/>
        <w:bottom w:val="none" w:sz="0" w:space="0" w:color="auto"/>
        <w:right w:val="none" w:sz="0" w:space="0" w:color="auto"/>
      </w:divBdr>
    </w:div>
    <w:div w:id="469520802">
      <w:bodyDiv w:val="1"/>
      <w:marLeft w:val="0"/>
      <w:marRight w:val="0"/>
      <w:marTop w:val="0"/>
      <w:marBottom w:val="0"/>
      <w:divBdr>
        <w:top w:val="none" w:sz="0" w:space="0" w:color="auto"/>
        <w:left w:val="none" w:sz="0" w:space="0" w:color="auto"/>
        <w:bottom w:val="none" w:sz="0" w:space="0" w:color="auto"/>
        <w:right w:val="none" w:sz="0" w:space="0" w:color="auto"/>
      </w:divBdr>
    </w:div>
    <w:div w:id="469596130">
      <w:bodyDiv w:val="1"/>
      <w:marLeft w:val="0"/>
      <w:marRight w:val="0"/>
      <w:marTop w:val="0"/>
      <w:marBottom w:val="0"/>
      <w:divBdr>
        <w:top w:val="none" w:sz="0" w:space="0" w:color="auto"/>
        <w:left w:val="none" w:sz="0" w:space="0" w:color="auto"/>
        <w:bottom w:val="none" w:sz="0" w:space="0" w:color="auto"/>
        <w:right w:val="none" w:sz="0" w:space="0" w:color="auto"/>
      </w:divBdr>
    </w:div>
    <w:div w:id="472330670">
      <w:bodyDiv w:val="1"/>
      <w:marLeft w:val="0"/>
      <w:marRight w:val="0"/>
      <w:marTop w:val="0"/>
      <w:marBottom w:val="0"/>
      <w:divBdr>
        <w:top w:val="none" w:sz="0" w:space="0" w:color="auto"/>
        <w:left w:val="none" w:sz="0" w:space="0" w:color="auto"/>
        <w:bottom w:val="none" w:sz="0" w:space="0" w:color="auto"/>
        <w:right w:val="none" w:sz="0" w:space="0" w:color="auto"/>
      </w:divBdr>
    </w:div>
    <w:div w:id="473109902">
      <w:bodyDiv w:val="1"/>
      <w:marLeft w:val="0"/>
      <w:marRight w:val="0"/>
      <w:marTop w:val="0"/>
      <w:marBottom w:val="0"/>
      <w:divBdr>
        <w:top w:val="none" w:sz="0" w:space="0" w:color="auto"/>
        <w:left w:val="none" w:sz="0" w:space="0" w:color="auto"/>
        <w:bottom w:val="none" w:sz="0" w:space="0" w:color="auto"/>
        <w:right w:val="none" w:sz="0" w:space="0" w:color="auto"/>
      </w:divBdr>
    </w:div>
    <w:div w:id="473722401">
      <w:bodyDiv w:val="1"/>
      <w:marLeft w:val="0"/>
      <w:marRight w:val="0"/>
      <w:marTop w:val="0"/>
      <w:marBottom w:val="0"/>
      <w:divBdr>
        <w:top w:val="none" w:sz="0" w:space="0" w:color="auto"/>
        <w:left w:val="none" w:sz="0" w:space="0" w:color="auto"/>
        <w:bottom w:val="none" w:sz="0" w:space="0" w:color="auto"/>
        <w:right w:val="none" w:sz="0" w:space="0" w:color="auto"/>
      </w:divBdr>
    </w:div>
    <w:div w:id="474681406">
      <w:bodyDiv w:val="1"/>
      <w:marLeft w:val="0"/>
      <w:marRight w:val="0"/>
      <w:marTop w:val="0"/>
      <w:marBottom w:val="0"/>
      <w:divBdr>
        <w:top w:val="none" w:sz="0" w:space="0" w:color="auto"/>
        <w:left w:val="none" w:sz="0" w:space="0" w:color="auto"/>
        <w:bottom w:val="none" w:sz="0" w:space="0" w:color="auto"/>
        <w:right w:val="none" w:sz="0" w:space="0" w:color="auto"/>
      </w:divBdr>
    </w:div>
    <w:div w:id="475530683">
      <w:bodyDiv w:val="1"/>
      <w:marLeft w:val="0"/>
      <w:marRight w:val="0"/>
      <w:marTop w:val="0"/>
      <w:marBottom w:val="0"/>
      <w:divBdr>
        <w:top w:val="none" w:sz="0" w:space="0" w:color="auto"/>
        <w:left w:val="none" w:sz="0" w:space="0" w:color="auto"/>
        <w:bottom w:val="none" w:sz="0" w:space="0" w:color="auto"/>
        <w:right w:val="none" w:sz="0" w:space="0" w:color="auto"/>
      </w:divBdr>
    </w:div>
    <w:div w:id="477115558">
      <w:bodyDiv w:val="1"/>
      <w:marLeft w:val="0"/>
      <w:marRight w:val="0"/>
      <w:marTop w:val="0"/>
      <w:marBottom w:val="0"/>
      <w:divBdr>
        <w:top w:val="none" w:sz="0" w:space="0" w:color="auto"/>
        <w:left w:val="none" w:sz="0" w:space="0" w:color="auto"/>
        <w:bottom w:val="none" w:sz="0" w:space="0" w:color="auto"/>
        <w:right w:val="none" w:sz="0" w:space="0" w:color="auto"/>
      </w:divBdr>
    </w:div>
    <w:div w:id="477653959">
      <w:bodyDiv w:val="1"/>
      <w:marLeft w:val="0"/>
      <w:marRight w:val="0"/>
      <w:marTop w:val="0"/>
      <w:marBottom w:val="0"/>
      <w:divBdr>
        <w:top w:val="none" w:sz="0" w:space="0" w:color="auto"/>
        <w:left w:val="none" w:sz="0" w:space="0" w:color="auto"/>
        <w:bottom w:val="none" w:sz="0" w:space="0" w:color="auto"/>
        <w:right w:val="none" w:sz="0" w:space="0" w:color="auto"/>
      </w:divBdr>
    </w:div>
    <w:div w:id="477915172">
      <w:bodyDiv w:val="1"/>
      <w:marLeft w:val="0"/>
      <w:marRight w:val="0"/>
      <w:marTop w:val="0"/>
      <w:marBottom w:val="0"/>
      <w:divBdr>
        <w:top w:val="none" w:sz="0" w:space="0" w:color="auto"/>
        <w:left w:val="none" w:sz="0" w:space="0" w:color="auto"/>
        <w:bottom w:val="none" w:sz="0" w:space="0" w:color="auto"/>
        <w:right w:val="none" w:sz="0" w:space="0" w:color="auto"/>
      </w:divBdr>
    </w:div>
    <w:div w:id="478496557">
      <w:bodyDiv w:val="1"/>
      <w:marLeft w:val="0"/>
      <w:marRight w:val="0"/>
      <w:marTop w:val="0"/>
      <w:marBottom w:val="0"/>
      <w:divBdr>
        <w:top w:val="none" w:sz="0" w:space="0" w:color="auto"/>
        <w:left w:val="none" w:sz="0" w:space="0" w:color="auto"/>
        <w:bottom w:val="none" w:sz="0" w:space="0" w:color="auto"/>
        <w:right w:val="none" w:sz="0" w:space="0" w:color="auto"/>
      </w:divBdr>
    </w:div>
    <w:div w:id="478811609">
      <w:bodyDiv w:val="1"/>
      <w:marLeft w:val="0"/>
      <w:marRight w:val="0"/>
      <w:marTop w:val="0"/>
      <w:marBottom w:val="0"/>
      <w:divBdr>
        <w:top w:val="none" w:sz="0" w:space="0" w:color="auto"/>
        <w:left w:val="none" w:sz="0" w:space="0" w:color="auto"/>
        <w:bottom w:val="none" w:sz="0" w:space="0" w:color="auto"/>
        <w:right w:val="none" w:sz="0" w:space="0" w:color="auto"/>
      </w:divBdr>
    </w:div>
    <w:div w:id="479276108">
      <w:bodyDiv w:val="1"/>
      <w:marLeft w:val="0"/>
      <w:marRight w:val="0"/>
      <w:marTop w:val="0"/>
      <w:marBottom w:val="0"/>
      <w:divBdr>
        <w:top w:val="none" w:sz="0" w:space="0" w:color="auto"/>
        <w:left w:val="none" w:sz="0" w:space="0" w:color="auto"/>
        <w:bottom w:val="none" w:sz="0" w:space="0" w:color="auto"/>
        <w:right w:val="none" w:sz="0" w:space="0" w:color="auto"/>
      </w:divBdr>
    </w:div>
    <w:div w:id="479349489">
      <w:bodyDiv w:val="1"/>
      <w:marLeft w:val="0"/>
      <w:marRight w:val="0"/>
      <w:marTop w:val="0"/>
      <w:marBottom w:val="0"/>
      <w:divBdr>
        <w:top w:val="none" w:sz="0" w:space="0" w:color="auto"/>
        <w:left w:val="none" w:sz="0" w:space="0" w:color="auto"/>
        <w:bottom w:val="none" w:sz="0" w:space="0" w:color="auto"/>
        <w:right w:val="none" w:sz="0" w:space="0" w:color="auto"/>
      </w:divBdr>
    </w:div>
    <w:div w:id="479663572">
      <w:bodyDiv w:val="1"/>
      <w:marLeft w:val="0"/>
      <w:marRight w:val="0"/>
      <w:marTop w:val="0"/>
      <w:marBottom w:val="0"/>
      <w:divBdr>
        <w:top w:val="none" w:sz="0" w:space="0" w:color="auto"/>
        <w:left w:val="none" w:sz="0" w:space="0" w:color="auto"/>
        <w:bottom w:val="none" w:sz="0" w:space="0" w:color="auto"/>
        <w:right w:val="none" w:sz="0" w:space="0" w:color="auto"/>
      </w:divBdr>
    </w:div>
    <w:div w:id="480318927">
      <w:bodyDiv w:val="1"/>
      <w:marLeft w:val="0"/>
      <w:marRight w:val="0"/>
      <w:marTop w:val="0"/>
      <w:marBottom w:val="0"/>
      <w:divBdr>
        <w:top w:val="none" w:sz="0" w:space="0" w:color="auto"/>
        <w:left w:val="none" w:sz="0" w:space="0" w:color="auto"/>
        <w:bottom w:val="none" w:sz="0" w:space="0" w:color="auto"/>
        <w:right w:val="none" w:sz="0" w:space="0" w:color="auto"/>
      </w:divBdr>
    </w:div>
    <w:div w:id="482745393">
      <w:bodyDiv w:val="1"/>
      <w:marLeft w:val="0"/>
      <w:marRight w:val="0"/>
      <w:marTop w:val="0"/>
      <w:marBottom w:val="0"/>
      <w:divBdr>
        <w:top w:val="none" w:sz="0" w:space="0" w:color="auto"/>
        <w:left w:val="none" w:sz="0" w:space="0" w:color="auto"/>
        <w:bottom w:val="none" w:sz="0" w:space="0" w:color="auto"/>
        <w:right w:val="none" w:sz="0" w:space="0" w:color="auto"/>
      </w:divBdr>
    </w:div>
    <w:div w:id="483396424">
      <w:bodyDiv w:val="1"/>
      <w:marLeft w:val="0"/>
      <w:marRight w:val="0"/>
      <w:marTop w:val="0"/>
      <w:marBottom w:val="0"/>
      <w:divBdr>
        <w:top w:val="none" w:sz="0" w:space="0" w:color="auto"/>
        <w:left w:val="none" w:sz="0" w:space="0" w:color="auto"/>
        <w:bottom w:val="none" w:sz="0" w:space="0" w:color="auto"/>
        <w:right w:val="none" w:sz="0" w:space="0" w:color="auto"/>
      </w:divBdr>
    </w:div>
    <w:div w:id="483594810">
      <w:bodyDiv w:val="1"/>
      <w:marLeft w:val="0"/>
      <w:marRight w:val="0"/>
      <w:marTop w:val="0"/>
      <w:marBottom w:val="0"/>
      <w:divBdr>
        <w:top w:val="none" w:sz="0" w:space="0" w:color="auto"/>
        <w:left w:val="none" w:sz="0" w:space="0" w:color="auto"/>
        <w:bottom w:val="none" w:sz="0" w:space="0" w:color="auto"/>
        <w:right w:val="none" w:sz="0" w:space="0" w:color="auto"/>
      </w:divBdr>
    </w:div>
    <w:div w:id="484053248">
      <w:bodyDiv w:val="1"/>
      <w:marLeft w:val="0"/>
      <w:marRight w:val="0"/>
      <w:marTop w:val="0"/>
      <w:marBottom w:val="0"/>
      <w:divBdr>
        <w:top w:val="none" w:sz="0" w:space="0" w:color="auto"/>
        <w:left w:val="none" w:sz="0" w:space="0" w:color="auto"/>
        <w:bottom w:val="none" w:sz="0" w:space="0" w:color="auto"/>
        <w:right w:val="none" w:sz="0" w:space="0" w:color="auto"/>
      </w:divBdr>
    </w:div>
    <w:div w:id="486433939">
      <w:bodyDiv w:val="1"/>
      <w:marLeft w:val="0"/>
      <w:marRight w:val="0"/>
      <w:marTop w:val="0"/>
      <w:marBottom w:val="0"/>
      <w:divBdr>
        <w:top w:val="none" w:sz="0" w:space="0" w:color="auto"/>
        <w:left w:val="none" w:sz="0" w:space="0" w:color="auto"/>
        <w:bottom w:val="none" w:sz="0" w:space="0" w:color="auto"/>
        <w:right w:val="none" w:sz="0" w:space="0" w:color="auto"/>
      </w:divBdr>
    </w:div>
    <w:div w:id="486635309">
      <w:bodyDiv w:val="1"/>
      <w:marLeft w:val="0"/>
      <w:marRight w:val="0"/>
      <w:marTop w:val="0"/>
      <w:marBottom w:val="0"/>
      <w:divBdr>
        <w:top w:val="none" w:sz="0" w:space="0" w:color="auto"/>
        <w:left w:val="none" w:sz="0" w:space="0" w:color="auto"/>
        <w:bottom w:val="none" w:sz="0" w:space="0" w:color="auto"/>
        <w:right w:val="none" w:sz="0" w:space="0" w:color="auto"/>
      </w:divBdr>
    </w:div>
    <w:div w:id="487210704">
      <w:bodyDiv w:val="1"/>
      <w:marLeft w:val="0"/>
      <w:marRight w:val="0"/>
      <w:marTop w:val="0"/>
      <w:marBottom w:val="0"/>
      <w:divBdr>
        <w:top w:val="none" w:sz="0" w:space="0" w:color="auto"/>
        <w:left w:val="none" w:sz="0" w:space="0" w:color="auto"/>
        <w:bottom w:val="none" w:sz="0" w:space="0" w:color="auto"/>
        <w:right w:val="none" w:sz="0" w:space="0" w:color="auto"/>
      </w:divBdr>
    </w:div>
    <w:div w:id="487599788">
      <w:bodyDiv w:val="1"/>
      <w:marLeft w:val="0"/>
      <w:marRight w:val="0"/>
      <w:marTop w:val="0"/>
      <w:marBottom w:val="0"/>
      <w:divBdr>
        <w:top w:val="none" w:sz="0" w:space="0" w:color="auto"/>
        <w:left w:val="none" w:sz="0" w:space="0" w:color="auto"/>
        <w:bottom w:val="none" w:sz="0" w:space="0" w:color="auto"/>
        <w:right w:val="none" w:sz="0" w:space="0" w:color="auto"/>
      </w:divBdr>
    </w:div>
    <w:div w:id="487866646">
      <w:bodyDiv w:val="1"/>
      <w:marLeft w:val="0"/>
      <w:marRight w:val="0"/>
      <w:marTop w:val="0"/>
      <w:marBottom w:val="0"/>
      <w:divBdr>
        <w:top w:val="none" w:sz="0" w:space="0" w:color="auto"/>
        <w:left w:val="none" w:sz="0" w:space="0" w:color="auto"/>
        <w:bottom w:val="none" w:sz="0" w:space="0" w:color="auto"/>
        <w:right w:val="none" w:sz="0" w:space="0" w:color="auto"/>
      </w:divBdr>
    </w:div>
    <w:div w:id="489179412">
      <w:bodyDiv w:val="1"/>
      <w:marLeft w:val="0"/>
      <w:marRight w:val="0"/>
      <w:marTop w:val="0"/>
      <w:marBottom w:val="0"/>
      <w:divBdr>
        <w:top w:val="none" w:sz="0" w:space="0" w:color="auto"/>
        <w:left w:val="none" w:sz="0" w:space="0" w:color="auto"/>
        <w:bottom w:val="none" w:sz="0" w:space="0" w:color="auto"/>
        <w:right w:val="none" w:sz="0" w:space="0" w:color="auto"/>
      </w:divBdr>
    </w:div>
    <w:div w:id="489323115">
      <w:bodyDiv w:val="1"/>
      <w:marLeft w:val="0"/>
      <w:marRight w:val="0"/>
      <w:marTop w:val="0"/>
      <w:marBottom w:val="0"/>
      <w:divBdr>
        <w:top w:val="none" w:sz="0" w:space="0" w:color="auto"/>
        <w:left w:val="none" w:sz="0" w:space="0" w:color="auto"/>
        <w:bottom w:val="none" w:sz="0" w:space="0" w:color="auto"/>
        <w:right w:val="none" w:sz="0" w:space="0" w:color="auto"/>
      </w:divBdr>
    </w:div>
    <w:div w:id="492256643">
      <w:bodyDiv w:val="1"/>
      <w:marLeft w:val="0"/>
      <w:marRight w:val="0"/>
      <w:marTop w:val="0"/>
      <w:marBottom w:val="0"/>
      <w:divBdr>
        <w:top w:val="none" w:sz="0" w:space="0" w:color="auto"/>
        <w:left w:val="none" w:sz="0" w:space="0" w:color="auto"/>
        <w:bottom w:val="none" w:sz="0" w:space="0" w:color="auto"/>
        <w:right w:val="none" w:sz="0" w:space="0" w:color="auto"/>
      </w:divBdr>
    </w:div>
    <w:div w:id="492332646">
      <w:bodyDiv w:val="1"/>
      <w:marLeft w:val="0"/>
      <w:marRight w:val="0"/>
      <w:marTop w:val="0"/>
      <w:marBottom w:val="0"/>
      <w:divBdr>
        <w:top w:val="none" w:sz="0" w:space="0" w:color="auto"/>
        <w:left w:val="none" w:sz="0" w:space="0" w:color="auto"/>
        <w:bottom w:val="none" w:sz="0" w:space="0" w:color="auto"/>
        <w:right w:val="none" w:sz="0" w:space="0" w:color="auto"/>
      </w:divBdr>
    </w:div>
    <w:div w:id="492723973">
      <w:bodyDiv w:val="1"/>
      <w:marLeft w:val="0"/>
      <w:marRight w:val="0"/>
      <w:marTop w:val="0"/>
      <w:marBottom w:val="0"/>
      <w:divBdr>
        <w:top w:val="none" w:sz="0" w:space="0" w:color="auto"/>
        <w:left w:val="none" w:sz="0" w:space="0" w:color="auto"/>
        <w:bottom w:val="none" w:sz="0" w:space="0" w:color="auto"/>
        <w:right w:val="none" w:sz="0" w:space="0" w:color="auto"/>
      </w:divBdr>
    </w:div>
    <w:div w:id="493761720">
      <w:bodyDiv w:val="1"/>
      <w:marLeft w:val="0"/>
      <w:marRight w:val="0"/>
      <w:marTop w:val="0"/>
      <w:marBottom w:val="0"/>
      <w:divBdr>
        <w:top w:val="none" w:sz="0" w:space="0" w:color="auto"/>
        <w:left w:val="none" w:sz="0" w:space="0" w:color="auto"/>
        <w:bottom w:val="none" w:sz="0" w:space="0" w:color="auto"/>
        <w:right w:val="none" w:sz="0" w:space="0" w:color="auto"/>
      </w:divBdr>
    </w:div>
    <w:div w:id="494150165">
      <w:bodyDiv w:val="1"/>
      <w:marLeft w:val="0"/>
      <w:marRight w:val="0"/>
      <w:marTop w:val="0"/>
      <w:marBottom w:val="0"/>
      <w:divBdr>
        <w:top w:val="none" w:sz="0" w:space="0" w:color="auto"/>
        <w:left w:val="none" w:sz="0" w:space="0" w:color="auto"/>
        <w:bottom w:val="none" w:sz="0" w:space="0" w:color="auto"/>
        <w:right w:val="none" w:sz="0" w:space="0" w:color="auto"/>
      </w:divBdr>
    </w:div>
    <w:div w:id="495388172">
      <w:bodyDiv w:val="1"/>
      <w:marLeft w:val="0"/>
      <w:marRight w:val="0"/>
      <w:marTop w:val="0"/>
      <w:marBottom w:val="0"/>
      <w:divBdr>
        <w:top w:val="none" w:sz="0" w:space="0" w:color="auto"/>
        <w:left w:val="none" w:sz="0" w:space="0" w:color="auto"/>
        <w:bottom w:val="none" w:sz="0" w:space="0" w:color="auto"/>
        <w:right w:val="none" w:sz="0" w:space="0" w:color="auto"/>
      </w:divBdr>
    </w:div>
    <w:div w:id="495416731">
      <w:bodyDiv w:val="1"/>
      <w:marLeft w:val="0"/>
      <w:marRight w:val="0"/>
      <w:marTop w:val="0"/>
      <w:marBottom w:val="0"/>
      <w:divBdr>
        <w:top w:val="none" w:sz="0" w:space="0" w:color="auto"/>
        <w:left w:val="none" w:sz="0" w:space="0" w:color="auto"/>
        <w:bottom w:val="none" w:sz="0" w:space="0" w:color="auto"/>
        <w:right w:val="none" w:sz="0" w:space="0" w:color="auto"/>
      </w:divBdr>
    </w:div>
    <w:div w:id="495805992">
      <w:bodyDiv w:val="1"/>
      <w:marLeft w:val="0"/>
      <w:marRight w:val="0"/>
      <w:marTop w:val="0"/>
      <w:marBottom w:val="0"/>
      <w:divBdr>
        <w:top w:val="none" w:sz="0" w:space="0" w:color="auto"/>
        <w:left w:val="none" w:sz="0" w:space="0" w:color="auto"/>
        <w:bottom w:val="none" w:sz="0" w:space="0" w:color="auto"/>
        <w:right w:val="none" w:sz="0" w:space="0" w:color="auto"/>
      </w:divBdr>
    </w:div>
    <w:div w:id="496969002">
      <w:bodyDiv w:val="1"/>
      <w:marLeft w:val="0"/>
      <w:marRight w:val="0"/>
      <w:marTop w:val="0"/>
      <w:marBottom w:val="0"/>
      <w:divBdr>
        <w:top w:val="none" w:sz="0" w:space="0" w:color="auto"/>
        <w:left w:val="none" w:sz="0" w:space="0" w:color="auto"/>
        <w:bottom w:val="none" w:sz="0" w:space="0" w:color="auto"/>
        <w:right w:val="none" w:sz="0" w:space="0" w:color="auto"/>
      </w:divBdr>
    </w:div>
    <w:div w:id="497116720">
      <w:bodyDiv w:val="1"/>
      <w:marLeft w:val="0"/>
      <w:marRight w:val="0"/>
      <w:marTop w:val="0"/>
      <w:marBottom w:val="0"/>
      <w:divBdr>
        <w:top w:val="none" w:sz="0" w:space="0" w:color="auto"/>
        <w:left w:val="none" w:sz="0" w:space="0" w:color="auto"/>
        <w:bottom w:val="none" w:sz="0" w:space="0" w:color="auto"/>
        <w:right w:val="none" w:sz="0" w:space="0" w:color="auto"/>
      </w:divBdr>
    </w:div>
    <w:div w:id="498621577">
      <w:bodyDiv w:val="1"/>
      <w:marLeft w:val="0"/>
      <w:marRight w:val="0"/>
      <w:marTop w:val="0"/>
      <w:marBottom w:val="0"/>
      <w:divBdr>
        <w:top w:val="none" w:sz="0" w:space="0" w:color="auto"/>
        <w:left w:val="none" w:sz="0" w:space="0" w:color="auto"/>
        <w:bottom w:val="none" w:sz="0" w:space="0" w:color="auto"/>
        <w:right w:val="none" w:sz="0" w:space="0" w:color="auto"/>
      </w:divBdr>
    </w:div>
    <w:div w:id="498665830">
      <w:bodyDiv w:val="1"/>
      <w:marLeft w:val="0"/>
      <w:marRight w:val="0"/>
      <w:marTop w:val="0"/>
      <w:marBottom w:val="0"/>
      <w:divBdr>
        <w:top w:val="none" w:sz="0" w:space="0" w:color="auto"/>
        <w:left w:val="none" w:sz="0" w:space="0" w:color="auto"/>
        <w:bottom w:val="none" w:sz="0" w:space="0" w:color="auto"/>
        <w:right w:val="none" w:sz="0" w:space="0" w:color="auto"/>
      </w:divBdr>
    </w:div>
    <w:div w:id="499277660">
      <w:bodyDiv w:val="1"/>
      <w:marLeft w:val="0"/>
      <w:marRight w:val="0"/>
      <w:marTop w:val="0"/>
      <w:marBottom w:val="0"/>
      <w:divBdr>
        <w:top w:val="none" w:sz="0" w:space="0" w:color="auto"/>
        <w:left w:val="none" w:sz="0" w:space="0" w:color="auto"/>
        <w:bottom w:val="none" w:sz="0" w:space="0" w:color="auto"/>
        <w:right w:val="none" w:sz="0" w:space="0" w:color="auto"/>
      </w:divBdr>
    </w:div>
    <w:div w:id="499395978">
      <w:bodyDiv w:val="1"/>
      <w:marLeft w:val="0"/>
      <w:marRight w:val="0"/>
      <w:marTop w:val="0"/>
      <w:marBottom w:val="0"/>
      <w:divBdr>
        <w:top w:val="none" w:sz="0" w:space="0" w:color="auto"/>
        <w:left w:val="none" w:sz="0" w:space="0" w:color="auto"/>
        <w:bottom w:val="none" w:sz="0" w:space="0" w:color="auto"/>
        <w:right w:val="none" w:sz="0" w:space="0" w:color="auto"/>
      </w:divBdr>
    </w:div>
    <w:div w:id="500123794">
      <w:bodyDiv w:val="1"/>
      <w:marLeft w:val="0"/>
      <w:marRight w:val="0"/>
      <w:marTop w:val="0"/>
      <w:marBottom w:val="0"/>
      <w:divBdr>
        <w:top w:val="none" w:sz="0" w:space="0" w:color="auto"/>
        <w:left w:val="none" w:sz="0" w:space="0" w:color="auto"/>
        <w:bottom w:val="none" w:sz="0" w:space="0" w:color="auto"/>
        <w:right w:val="none" w:sz="0" w:space="0" w:color="auto"/>
      </w:divBdr>
    </w:div>
    <w:div w:id="500124195">
      <w:bodyDiv w:val="1"/>
      <w:marLeft w:val="0"/>
      <w:marRight w:val="0"/>
      <w:marTop w:val="0"/>
      <w:marBottom w:val="0"/>
      <w:divBdr>
        <w:top w:val="none" w:sz="0" w:space="0" w:color="auto"/>
        <w:left w:val="none" w:sz="0" w:space="0" w:color="auto"/>
        <w:bottom w:val="none" w:sz="0" w:space="0" w:color="auto"/>
        <w:right w:val="none" w:sz="0" w:space="0" w:color="auto"/>
      </w:divBdr>
    </w:div>
    <w:div w:id="500966663">
      <w:bodyDiv w:val="1"/>
      <w:marLeft w:val="0"/>
      <w:marRight w:val="0"/>
      <w:marTop w:val="0"/>
      <w:marBottom w:val="0"/>
      <w:divBdr>
        <w:top w:val="none" w:sz="0" w:space="0" w:color="auto"/>
        <w:left w:val="none" w:sz="0" w:space="0" w:color="auto"/>
        <w:bottom w:val="none" w:sz="0" w:space="0" w:color="auto"/>
        <w:right w:val="none" w:sz="0" w:space="0" w:color="auto"/>
      </w:divBdr>
    </w:div>
    <w:div w:id="501354424">
      <w:bodyDiv w:val="1"/>
      <w:marLeft w:val="0"/>
      <w:marRight w:val="0"/>
      <w:marTop w:val="0"/>
      <w:marBottom w:val="0"/>
      <w:divBdr>
        <w:top w:val="none" w:sz="0" w:space="0" w:color="auto"/>
        <w:left w:val="none" w:sz="0" w:space="0" w:color="auto"/>
        <w:bottom w:val="none" w:sz="0" w:space="0" w:color="auto"/>
        <w:right w:val="none" w:sz="0" w:space="0" w:color="auto"/>
      </w:divBdr>
    </w:div>
    <w:div w:id="502015296">
      <w:bodyDiv w:val="1"/>
      <w:marLeft w:val="0"/>
      <w:marRight w:val="0"/>
      <w:marTop w:val="0"/>
      <w:marBottom w:val="0"/>
      <w:divBdr>
        <w:top w:val="none" w:sz="0" w:space="0" w:color="auto"/>
        <w:left w:val="none" w:sz="0" w:space="0" w:color="auto"/>
        <w:bottom w:val="none" w:sz="0" w:space="0" w:color="auto"/>
        <w:right w:val="none" w:sz="0" w:space="0" w:color="auto"/>
      </w:divBdr>
    </w:div>
    <w:div w:id="502167467">
      <w:bodyDiv w:val="1"/>
      <w:marLeft w:val="0"/>
      <w:marRight w:val="0"/>
      <w:marTop w:val="0"/>
      <w:marBottom w:val="0"/>
      <w:divBdr>
        <w:top w:val="none" w:sz="0" w:space="0" w:color="auto"/>
        <w:left w:val="none" w:sz="0" w:space="0" w:color="auto"/>
        <w:bottom w:val="none" w:sz="0" w:space="0" w:color="auto"/>
        <w:right w:val="none" w:sz="0" w:space="0" w:color="auto"/>
      </w:divBdr>
    </w:div>
    <w:div w:id="502823786">
      <w:bodyDiv w:val="1"/>
      <w:marLeft w:val="0"/>
      <w:marRight w:val="0"/>
      <w:marTop w:val="0"/>
      <w:marBottom w:val="0"/>
      <w:divBdr>
        <w:top w:val="none" w:sz="0" w:space="0" w:color="auto"/>
        <w:left w:val="none" w:sz="0" w:space="0" w:color="auto"/>
        <w:bottom w:val="none" w:sz="0" w:space="0" w:color="auto"/>
        <w:right w:val="none" w:sz="0" w:space="0" w:color="auto"/>
      </w:divBdr>
    </w:div>
    <w:div w:id="503054631">
      <w:bodyDiv w:val="1"/>
      <w:marLeft w:val="0"/>
      <w:marRight w:val="0"/>
      <w:marTop w:val="0"/>
      <w:marBottom w:val="0"/>
      <w:divBdr>
        <w:top w:val="none" w:sz="0" w:space="0" w:color="auto"/>
        <w:left w:val="none" w:sz="0" w:space="0" w:color="auto"/>
        <w:bottom w:val="none" w:sz="0" w:space="0" w:color="auto"/>
        <w:right w:val="none" w:sz="0" w:space="0" w:color="auto"/>
      </w:divBdr>
    </w:div>
    <w:div w:id="503590945">
      <w:bodyDiv w:val="1"/>
      <w:marLeft w:val="0"/>
      <w:marRight w:val="0"/>
      <w:marTop w:val="0"/>
      <w:marBottom w:val="0"/>
      <w:divBdr>
        <w:top w:val="none" w:sz="0" w:space="0" w:color="auto"/>
        <w:left w:val="none" w:sz="0" w:space="0" w:color="auto"/>
        <w:bottom w:val="none" w:sz="0" w:space="0" w:color="auto"/>
        <w:right w:val="none" w:sz="0" w:space="0" w:color="auto"/>
      </w:divBdr>
    </w:div>
    <w:div w:id="504129228">
      <w:bodyDiv w:val="1"/>
      <w:marLeft w:val="0"/>
      <w:marRight w:val="0"/>
      <w:marTop w:val="0"/>
      <w:marBottom w:val="0"/>
      <w:divBdr>
        <w:top w:val="none" w:sz="0" w:space="0" w:color="auto"/>
        <w:left w:val="none" w:sz="0" w:space="0" w:color="auto"/>
        <w:bottom w:val="none" w:sz="0" w:space="0" w:color="auto"/>
        <w:right w:val="none" w:sz="0" w:space="0" w:color="auto"/>
      </w:divBdr>
    </w:div>
    <w:div w:id="505245833">
      <w:bodyDiv w:val="1"/>
      <w:marLeft w:val="0"/>
      <w:marRight w:val="0"/>
      <w:marTop w:val="0"/>
      <w:marBottom w:val="0"/>
      <w:divBdr>
        <w:top w:val="none" w:sz="0" w:space="0" w:color="auto"/>
        <w:left w:val="none" w:sz="0" w:space="0" w:color="auto"/>
        <w:bottom w:val="none" w:sz="0" w:space="0" w:color="auto"/>
        <w:right w:val="none" w:sz="0" w:space="0" w:color="auto"/>
      </w:divBdr>
    </w:div>
    <w:div w:id="506947222">
      <w:bodyDiv w:val="1"/>
      <w:marLeft w:val="0"/>
      <w:marRight w:val="0"/>
      <w:marTop w:val="0"/>
      <w:marBottom w:val="0"/>
      <w:divBdr>
        <w:top w:val="none" w:sz="0" w:space="0" w:color="auto"/>
        <w:left w:val="none" w:sz="0" w:space="0" w:color="auto"/>
        <w:bottom w:val="none" w:sz="0" w:space="0" w:color="auto"/>
        <w:right w:val="none" w:sz="0" w:space="0" w:color="auto"/>
      </w:divBdr>
    </w:div>
    <w:div w:id="507598901">
      <w:bodyDiv w:val="1"/>
      <w:marLeft w:val="0"/>
      <w:marRight w:val="0"/>
      <w:marTop w:val="0"/>
      <w:marBottom w:val="0"/>
      <w:divBdr>
        <w:top w:val="none" w:sz="0" w:space="0" w:color="auto"/>
        <w:left w:val="none" w:sz="0" w:space="0" w:color="auto"/>
        <w:bottom w:val="none" w:sz="0" w:space="0" w:color="auto"/>
        <w:right w:val="none" w:sz="0" w:space="0" w:color="auto"/>
      </w:divBdr>
    </w:div>
    <w:div w:id="509098681">
      <w:bodyDiv w:val="1"/>
      <w:marLeft w:val="0"/>
      <w:marRight w:val="0"/>
      <w:marTop w:val="0"/>
      <w:marBottom w:val="0"/>
      <w:divBdr>
        <w:top w:val="none" w:sz="0" w:space="0" w:color="auto"/>
        <w:left w:val="none" w:sz="0" w:space="0" w:color="auto"/>
        <w:bottom w:val="none" w:sz="0" w:space="0" w:color="auto"/>
        <w:right w:val="none" w:sz="0" w:space="0" w:color="auto"/>
      </w:divBdr>
    </w:div>
    <w:div w:id="510805109">
      <w:bodyDiv w:val="1"/>
      <w:marLeft w:val="0"/>
      <w:marRight w:val="0"/>
      <w:marTop w:val="0"/>
      <w:marBottom w:val="0"/>
      <w:divBdr>
        <w:top w:val="none" w:sz="0" w:space="0" w:color="auto"/>
        <w:left w:val="none" w:sz="0" w:space="0" w:color="auto"/>
        <w:bottom w:val="none" w:sz="0" w:space="0" w:color="auto"/>
        <w:right w:val="none" w:sz="0" w:space="0" w:color="auto"/>
      </w:divBdr>
    </w:div>
    <w:div w:id="511188636">
      <w:bodyDiv w:val="1"/>
      <w:marLeft w:val="0"/>
      <w:marRight w:val="0"/>
      <w:marTop w:val="0"/>
      <w:marBottom w:val="0"/>
      <w:divBdr>
        <w:top w:val="none" w:sz="0" w:space="0" w:color="auto"/>
        <w:left w:val="none" w:sz="0" w:space="0" w:color="auto"/>
        <w:bottom w:val="none" w:sz="0" w:space="0" w:color="auto"/>
        <w:right w:val="none" w:sz="0" w:space="0" w:color="auto"/>
      </w:divBdr>
    </w:div>
    <w:div w:id="511459072">
      <w:bodyDiv w:val="1"/>
      <w:marLeft w:val="0"/>
      <w:marRight w:val="0"/>
      <w:marTop w:val="0"/>
      <w:marBottom w:val="0"/>
      <w:divBdr>
        <w:top w:val="none" w:sz="0" w:space="0" w:color="auto"/>
        <w:left w:val="none" w:sz="0" w:space="0" w:color="auto"/>
        <w:bottom w:val="none" w:sz="0" w:space="0" w:color="auto"/>
        <w:right w:val="none" w:sz="0" w:space="0" w:color="auto"/>
      </w:divBdr>
    </w:div>
    <w:div w:id="512838246">
      <w:bodyDiv w:val="1"/>
      <w:marLeft w:val="0"/>
      <w:marRight w:val="0"/>
      <w:marTop w:val="0"/>
      <w:marBottom w:val="0"/>
      <w:divBdr>
        <w:top w:val="none" w:sz="0" w:space="0" w:color="auto"/>
        <w:left w:val="none" w:sz="0" w:space="0" w:color="auto"/>
        <w:bottom w:val="none" w:sz="0" w:space="0" w:color="auto"/>
        <w:right w:val="none" w:sz="0" w:space="0" w:color="auto"/>
      </w:divBdr>
    </w:div>
    <w:div w:id="513230513">
      <w:bodyDiv w:val="1"/>
      <w:marLeft w:val="0"/>
      <w:marRight w:val="0"/>
      <w:marTop w:val="0"/>
      <w:marBottom w:val="0"/>
      <w:divBdr>
        <w:top w:val="none" w:sz="0" w:space="0" w:color="auto"/>
        <w:left w:val="none" w:sz="0" w:space="0" w:color="auto"/>
        <w:bottom w:val="none" w:sz="0" w:space="0" w:color="auto"/>
        <w:right w:val="none" w:sz="0" w:space="0" w:color="auto"/>
      </w:divBdr>
    </w:div>
    <w:div w:id="514346845">
      <w:bodyDiv w:val="1"/>
      <w:marLeft w:val="0"/>
      <w:marRight w:val="0"/>
      <w:marTop w:val="0"/>
      <w:marBottom w:val="0"/>
      <w:divBdr>
        <w:top w:val="none" w:sz="0" w:space="0" w:color="auto"/>
        <w:left w:val="none" w:sz="0" w:space="0" w:color="auto"/>
        <w:bottom w:val="none" w:sz="0" w:space="0" w:color="auto"/>
        <w:right w:val="none" w:sz="0" w:space="0" w:color="auto"/>
      </w:divBdr>
    </w:div>
    <w:div w:id="515197834">
      <w:bodyDiv w:val="1"/>
      <w:marLeft w:val="0"/>
      <w:marRight w:val="0"/>
      <w:marTop w:val="0"/>
      <w:marBottom w:val="0"/>
      <w:divBdr>
        <w:top w:val="none" w:sz="0" w:space="0" w:color="auto"/>
        <w:left w:val="none" w:sz="0" w:space="0" w:color="auto"/>
        <w:bottom w:val="none" w:sz="0" w:space="0" w:color="auto"/>
        <w:right w:val="none" w:sz="0" w:space="0" w:color="auto"/>
      </w:divBdr>
    </w:div>
    <w:div w:id="515659266">
      <w:bodyDiv w:val="1"/>
      <w:marLeft w:val="0"/>
      <w:marRight w:val="0"/>
      <w:marTop w:val="0"/>
      <w:marBottom w:val="0"/>
      <w:divBdr>
        <w:top w:val="none" w:sz="0" w:space="0" w:color="auto"/>
        <w:left w:val="none" w:sz="0" w:space="0" w:color="auto"/>
        <w:bottom w:val="none" w:sz="0" w:space="0" w:color="auto"/>
        <w:right w:val="none" w:sz="0" w:space="0" w:color="auto"/>
      </w:divBdr>
    </w:div>
    <w:div w:id="515927884">
      <w:bodyDiv w:val="1"/>
      <w:marLeft w:val="0"/>
      <w:marRight w:val="0"/>
      <w:marTop w:val="0"/>
      <w:marBottom w:val="0"/>
      <w:divBdr>
        <w:top w:val="none" w:sz="0" w:space="0" w:color="auto"/>
        <w:left w:val="none" w:sz="0" w:space="0" w:color="auto"/>
        <w:bottom w:val="none" w:sz="0" w:space="0" w:color="auto"/>
        <w:right w:val="none" w:sz="0" w:space="0" w:color="auto"/>
      </w:divBdr>
    </w:div>
    <w:div w:id="516040221">
      <w:bodyDiv w:val="1"/>
      <w:marLeft w:val="0"/>
      <w:marRight w:val="0"/>
      <w:marTop w:val="0"/>
      <w:marBottom w:val="0"/>
      <w:divBdr>
        <w:top w:val="none" w:sz="0" w:space="0" w:color="auto"/>
        <w:left w:val="none" w:sz="0" w:space="0" w:color="auto"/>
        <w:bottom w:val="none" w:sz="0" w:space="0" w:color="auto"/>
        <w:right w:val="none" w:sz="0" w:space="0" w:color="auto"/>
      </w:divBdr>
    </w:div>
    <w:div w:id="518004871">
      <w:bodyDiv w:val="1"/>
      <w:marLeft w:val="0"/>
      <w:marRight w:val="0"/>
      <w:marTop w:val="0"/>
      <w:marBottom w:val="0"/>
      <w:divBdr>
        <w:top w:val="none" w:sz="0" w:space="0" w:color="auto"/>
        <w:left w:val="none" w:sz="0" w:space="0" w:color="auto"/>
        <w:bottom w:val="none" w:sz="0" w:space="0" w:color="auto"/>
        <w:right w:val="none" w:sz="0" w:space="0" w:color="auto"/>
      </w:divBdr>
    </w:div>
    <w:div w:id="518080156">
      <w:bodyDiv w:val="1"/>
      <w:marLeft w:val="0"/>
      <w:marRight w:val="0"/>
      <w:marTop w:val="0"/>
      <w:marBottom w:val="0"/>
      <w:divBdr>
        <w:top w:val="none" w:sz="0" w:space="0" w:color="auto"/>
        <w:left w:val="none" w:sz="0" w:space="0" w:color="auto"/>
        <w:bottom w:val="none" w:sz="0" w:space="0" w:color="auto"/>
        <w:right w:val="none" w:sz="0" w:space="0" w:color="auto"/>
      </w:divBdr>
    </w:div>
    <w:div w:id="521094177">
      <w:bodyDiv w:val="1"/>
      <w:marLeft w:val="0"/>
      <w:marRight w:val="0"/>
      <w:marTop w:val="0"/>
      <w:marBottom w:val="0"/>
      <w:divBdr>
        <w:top w:val="none" w:sz="0" w:space="0" w:color="auto"/>
        <w:left w:val="none" w:sz="0" w:space="0" w:color="auto"/>
        <w:bottom w:val="none" w:sz="0" w:space="0" w:color="auto"/>
        <w:right w:val="none" w:sz="0" w:space="0" w:color="auto"/>
      </w:divBdr>
    </w:div>
    <w:div w:id="521209746">
      <w:bodyDiv w:val="1"/>
      <w:marLeft w:val="0"/>
      <w:marRight w:val="0"/>
      <w:marTop w:val="0"/>
      <w:marBottom w:val="0"/>
      <w:divBdr>
        <w:top w:val="none" w:sz="0" w:space="0" w:color="auto"/>
        <w:left w:val="none" w:sz="0" w:space="0" w:color="auto"/>
        <w:bottom w:val="none" w:sz="0" w:space="0" w:color="auto"/>
        <w:right w:val="none" w:sz="0" w:space="0" w:color="auto"/>
      </w:divBdr>
    </w:div>
    <w:div w:id="521817430">
      <w:bodyDiv w:val="1"/>
      <w:marLeft w:val="0"/>
      <w:marRight w:val="0"/>
      <w:marTop w:val="0"/>
      <w:marBottom w:val="0"/>
      <w:divBdr>
        <w:top w:val="none" w:sz="0" w:space="0" w:color="auto"/>
        <w:left w:val="none" w:sz="0" w:space="0" w:color="auto"/>
        <w:bottom w:val="none" w:sz="0" w:space="0" w:color="auto"/>
        <w:right w:val="none" w:sz="0" w:space="0" w:color="auto"/>
      </w:divBdr>
    </w:div>
    <w:div w:id="522597860">
      <w:bodyDiv w:val="1"/>
      <w:marLeft w:val="0"/>
      <w:marRight w:val="0"/>
      <w:marTop w:val="0"/>
      <w:marBottom w:val="0"/>
      <w:divBdr>
        <w:top w:val="none" w:sz="0" w:space="0" w:color="auto"/>
        <w:left w:val="none" w:sz="0" w:space="0" w:color="auto"/>
        <w:bottom w:val="none" w:sz="0" w:space="0" w:color="auto"/>
        <w:right w:val="none" w:sz="0" w:space="0" w:color="auto"/>
      </w:divBdr>
    </w:div>
    <w:div w:id="522935227">
      <w:bodyDiv w:val="1"/>
      <w:marLeft w:val="0"/>
      <w:marRight w:val="0"/>
      <w:marTop w:val="0"/>
      <w:marBottom w:val="0"/>
      <w:divBdr>
        <w:top w:val="none" w:sz="0" w:space="0" w:color="auto"/>
        <w:left w:val="none" w:sz="0" w:space="0" w:color="auto"/>
        <w:bottom w:val="none" w:sz="0" w:space="0" w:color="auto"/>
        <w:right w:val="none" w:sz="0" w:space="0" w:color="auto"/>
      </w:divBdr>
    </w:div>
    <w:div w:id="523129104">
      <w:bodyDiv w:val="1"/>
      <w:marLeft w:val="0"/>
      <w:marRight w:val="0"/>
      <w:marTop w:val="0"/>
      <w:marBottom w:val="0"/>
      <w:divBdr>
        <w:top w:val="none" w:sz="0" w:space="0" w:color="auto"/>
        <w:left w:val="none" w:sz="0" w:space="0" w:color="auto"/>
        <w:bottom w:val="none" w:sz="0" w:space="0" w:color="auto"/>
        <w:right w:val="none" w:sz="0" w:space="0" w:color="auto"/>
      </w:divBdr>
    </w:div>
    <w:div w:id="523396582">
      <w:bodyDiv w:val="1"/>
      <w:marLeft w:val="0"/>
      <w:marRight w:val="0"/>
      <w:marTop w:val="0"/>
      <w:marBottom w:val="0"/>
      <w:divBdr>
        <w:top w:val="none" w:sz="0" w:space="0" w:color="auto"/>
        <w:left w:val="none" w:sz="0" w:space="0" w:color="auto"/>
        <w:bottom w:val="none" w:sz="0" w:space="0" w:color="auto"/>
        <w:right w:val="none" w:sz="0" w:space="0" w:color="auto"/>
      </w:divBdr>
    </w:div>
    <w:div w:id="524095977">
      <w:bodyDiv w:val="1"/>
      <w:marLeft w:val="0"/>
      <w:marRight w:val="0"/>
      <w:marTop w:val="0"/>
      <w:marBottom w:val="0"/>
      <w:divBdr>
        <w:top w:val="none" w:sz="0" w:space="0" w:color="auto"/>
        <w:left w:val="none" w:sz="0" w:space="0" w:color="auto"/>
        <w:bottom w:val="none" w:sz="0" w:space="0" w:color="auto"/>
        <w:right w:val="none" w:sz="0" w:space="0" w:color="auto"/>
      </w:divBdr>
    </w:div>
    <w:div w:id="524245700">
      <w:bodyDiv w:val="1"/>
      <w:marLeft w:val="0"/>
      <w:marRight w:val="0"/>
      <w:marTop w:val="0"/>
      <w:marBottom w:val="0"/>
      <w:divBdr>
        <w:top w:val="none" w:sz="0" w:space="0" w:color="auto"/>
        <w:left w:val="none" w:sz="0" w:space="0" w:color="auto"/>
        <w:bottom w:val="none" w:sz="0" w:space="0" w:color="auto"/>
        <w:right w:val="none" w:sz="0" w:space="0" w:color="auto"/>
      </w:divBdr>
    </w:div>
    <w:div w:id="524831767">
      <w:bodyDiv w:val="1"/>
      <w:marLeft w:val="0"/>
      <w:marRight w:val="0"/>
      <w:marTop w:val="0"/>
      <w:marBottom w:val="0"/>
      <w:divBdr>
        <w:top w:val="none" w:sz="0" w:space="0" w:color="auto"/>
        <w:left w:val="none" w:sz="0" w:space="0" w:color="auto"/>
        <w:bottom w:val="none" w:sz="0" w:space="0" w:color="auto"/>
        <w:right w:val="none" w:sz="0" w:space="0" w:color="auto"/>
      </w:divBdr>
    </w:div>
    <w:div w:id="530268330">
      <w:bodyDiv w:val="1"/>
      <w:marLeft w:val="0"/>
      <w:marRight w:val="0"/>
      <w:marTop w:val="0"/>
      <w:marBottom w:val="0"/>
      <w:divBdr>
        <w:top w:val="none" w:sz="0" w:space="0" w:color="auto"/>
        <w:left w:val="none" w:sz="0" w:space="0" w:color="auto"/>
        <w:bottom w:val="none" w:sz="0" w:space="0" w:color="auto"/>
        <w:right w:val="none" w:sz="0" w:space="0" w:color="auto"/>
      </w:divBdr>
    </w:div>
    <w:div w:id="530722431">
      <w:bodyDiv w:val="1"/>
      <w:marLeft w:val="0"/>
      <w:marRight w:val="0"/>
      <w:marTop w:val="0"/>
      <w:marBottom w:val="0"/>
      <w:divBdr>
        <w:top w:val="none" w:sz="0" w:space="0" w:color="auto"/>
        <w:left w:val="none" w:sz="0" w:space="0" w:color="auto"/>
        <w:bottom w:val="none" w:sz="0" w:space="0" w:color="auto"/>
        <w:right w:val="none" w:sz="0" w:space="0" w:color="auto"/>
      </w:divBdr>
    </w:div>
    <w:div w:id="531725482">
      <w:bodyDiv w:val="1"/>
      <w:marLeft w:val="0"/>
      <w:marRight w:val="0"/>
      <w:marTop w:val="0"/>
      <w:marBottom w:val="0"/>
      <w:divBdr>
        <w:top w:val="none" w:sz="0" w:space="0" w:color="auto"/>
        <w:left w:val="none" w:sz="0" w:space="0" w:color="auto"/>
        <w:bottom w:val="none" w:sz="0" w:space="0" w:color="auto"/>
        <w:right w:val="none" w:sz="0" w:space="0" w:color="auto"/>
      </w:divBdr>
    </w:div>
    <w:div w:id="532572903">
      <w:bodyDiv w:val="1"/>
      <w:marLeft w:val="0"/>
      <w:marRight w:val="0"/>
      <w:marTop w:val="0"/>
      <w:marBottom w:val="0"/>
      <w:divBdr>
        <w:top w:val="none" w:sz="0" w:space="0" w:color="auto"/>
        <w:left w:val="none" w:sz="0" w:space="0" w:color="auto"/>
        <w:bottom w:val="none" w:sz="0" w:space="0" w:color="auto"/>
        <w:right w:val="none" w:sz="0" w:space="0" w:color="auto"/>
      </w:divBdr>
    </w:div>
    <w:div w:id="533080826">
      <w:bodyDiv w:val="1"/>
      <w:marLeft w:val="0"/>
      <w:marRight w:val="0"/>
      <w:marTop w:val="0"/>
      <w:marBottom w:val="0"/>
      <w:divBdr>
        <w:top w:val="none" w:sz="0" w:space="0" w:color="auto"/>
        <w:left w:val="none" w:sz="0" w:space="0" w:color="auto"/>
        <w:bottom w:val="none" w:sz="0" w:space="0" w:color="auto"/>
        <w:right w:val="none" w:sz="0" w:space="0" w:color="auto"/>
      </w:divBdr>
    </w:div>
    <w:div w:id="534775506">
      <w:bodyDiv w:val="1"/>
      <w:marLeft w:val="0"/>
      <w:marRight w:val="0"/>
      <w:marTop w:val="0"/>
      <w:marBottom w:val="0"/>
      <w:divBdr>
        <w:top w:val="none" w:sz="0" w:space="0" w:color="auto"/>
        <w:left w:val="none" w:sz="0" w:space="0" w:color="auto"/>
        <w:bottom w:val="none" w:sz="0" w:space="0" w:color="auto"/>
        <w:right w:val="none" w:sz="0" w:space="0" w:color="auto"/>
      </w:divBdr>
    </w:div>
    <w:div w:id="534922781">
      <w:bodyDiv w:val="1"/>
      <w:marLeft w:val="0"/>
      <w:marRight w:val="0"/>
      <w:marTop w:val="0"/>
      <w:marBottom w:val="0"/>
      <w:divBdr>
        <w:top w:val="none" w:sz="0" w:space="0" w:color="auto"/>
        <w:left w:val="none" w:sz="0" w:space="0" w:color="auto"/>
        <w:bottom w:val="none" w:sz="0" w:space="0" w:color="auto"/>
        <w:right w:val="none" w:sz="0" w:space="0" w:color="auto"/>
      </w:divBdr>
    </w:div>
    <w:div w:id="535043370">
      <w:bodyDiv w:val="1"/>
      <w:marLeft w:val="0"/>
      <w:marRight w:val="0"/>
      <w:marTop w:val="0"/>
      <w:marBottom w:val="0"/>
      <w:divBdr>
        <w:top w:val="none" w:sz="0" w:space="0" w:color="auto"/>
        <w:left w:val="none" w:sz="0" w:space="0" w:color="auto"/>
        <w:bottom w:val="none" w:sz="0" w:space="0" w:color="auto"/>
        <w:right w:val="none" w:sz="0" w:space="0" w:color="auto"/>
      </w:divBdr>
    </w:div>
    <w:div w:id="535699297">
      <w:bodyDiv w:val="1"/>
      <w:marLeft w:val="0"/>
      <w:marRight w:val="0"/>
      <w:marTop w:val="0"/>
      <w:marBottom w:val="0"/>
      <w:divBdr>
        <w:top w:val="none" w:sz="0" w:space="0" w:color="auto"/>
        <w:left w:val="none" w:sz="0" w:space="0" w:color="auto"/>
        <w:bottom w:val="none" w:sz="0" w:space="0" w:color="auto"/>
        <w:right w:val="none" w:sz="0" w:space="0" w:color="auto"/>
      </w:divBdr>
    </w:div>
    <w:div w:id="536310462">
      <w:bodyDiv w:val="1"/>
      <w:marLeft w:val="0"/>
      <w:marRight w:val="0"/>
      <w:marTop w:val="0"/>
      <w:marBottom w:val="0"/>
      <w:divBdr>
        <w:top w:val="none" w:sz="0" w:space="0" w:color="auto"/>
        <w:left w:val="none" w:sz="0" w:space="0" w:color="auto"/>
        <w:bottom w:val="none" w:sz="0" w:space="0" w:color="auto"/>
        <w:right w:val="none" w:sz="0" w:space="0" w:color="auto"/>
      </w:divBdr>
    </w:div>
    <w:div w:id="539316639">
      <w:bodyDiv w:val="1"/>
      <w:marLeft w:val="0"/>
      <w:marRight w:val="0"/>
      <w:marTop w:val="0"/>
      <w:marBottom w:val="0"/>
      <w:divBdr>
        <w:top w:val="none" w:sz="0" w:space="0" w:color="auto"/>
        <w:left w:val="none" w:sz="0" w:space="0" w:color="auto"/>
        <w:bottom w:val="none" w:sz="0" w:space="0" w:color="auto"/>
        <w:right w:val="none" w:sz="0" w:space="0" w:color="auto"/>
      </w:divBdr>
    </w:div>
    <w:div w:id="539586875">
      <w:bodyDiv w:val="1"/>
      <w:marLeft w:val="0"/>
      <w:marRight w:val="0"/>
      <w:marTop w:val="0"/>
      <w:marBottom w:val="0"/>
      <w:divBdr>
        <w:top w:val="none" w:sz="0" w:space="0" w:color="auto"/>
        <w:left w:val="none" w:sz="0" w:space="0" w:color="auto"/>
        <w:bottom w:val="none" w:sz="0" w:space="0" w:color="auto"/>
        <w:right w:val="none" w:sz="0" w:space="0" w:color="auto"/>
      </w:divBdr>
    </w:div>
    <w:div w:id="539710169">
      <w:bodyDiv w:val="1"/>
      <w:marLeft w:val="0"/>
      <w:marRight w:val="0"/>
      <w:marTop w:val="0"/>
      <w:marBottom w:val="0"/>
      <w:divBdr>
        <w:top w:val="none" w:sz="0" w:space="0" w:color="auto"/>
        <w:left w:val="none" w:sz="0" w:space="0" w:color="auto"/>
        <w:bottom w:val="none" w:sz="0" w:space="0" w:color="auto"/>
        <w:right w:val="none" w:sz="0" w:space="0" w:color="auto"/>
      </w:divBdr>
    </w:div>
    <w:div w:id="540170908">
      <w:bodyDiv w:val="1"/>
      <w:marLeft w:val="0"/>
      <w:marRight w:val="0"/>
      <w:marTop w:val="0"/>
      <w:marBottom w:val="0"/>
      <w:divBdr>
        <w:top w:val="none" w:sz="0" w:space="0" w:color="auto"/>
        <w:left w:val="none" w:sz="0" w:space="0" w:color="auto"/>
        <w:bottom w:val="none" w:sz="0" w:space="0" w:color="auto"/>
        <w:right w:val="none" w:sz="0" w:space="0" w:color="auto"/>
      </w:divBdr>
    </w:div>
    <w:div w:id="540938556">
      <w:bodyDiv w:val="1"/>
      <w:marLeft w:val="0"/>
      <w:marRight w:val="0"/>
      <w:marTop w:val="0"/>
      <w:marBottom w:val="0"/>
      <w:divBdr>
        <w:top w:val="none" w:sz="0" w:space="0" w:color="auto"/>
        <w:left w:val="none" w:sz="0" w:space="0" w:color="auto"/>
        <w:bottom w:val="none" w:sz="0" w:space="0" w:color="auto"/>
        <w:right w:val="none" w:sz="0" w:space="0" w:color="auto"/>
      </w:divBdr>
    </w:div>
    <w:div w:id="543642468">
      <w:bodyDiv w:val="1"/>
      <w:marLeft w:val="0"/>
      <w:marRight w:val="0"/>
      <w:marTop w:val="0"/>
      <w:marBottom w:val="0"/>
      <w:divBdr>
        <w:top w:val="none" w:sz="0" w:space="0" w:color="auto"/>
        <w:left w:val="none" w:sz="0" w:space="0" w:color="auto"/>
        <w:bottom w:val="none" w:sz="0" w:space="0" w:color="auto"/>
        <w:right w:val="none" w:sz="0" w:space="0" w:color="auto"/>
      </w:divBdr>
    </w:div>
    <w:div w:id="544483609">
      <w:bodyDiv w:val="1"/>
      <w:marLeft w:val="0"/>
      <w:marRight w:val="0"/>
      <w:marTop w:val="0"/>
      <w:marBottom w:val="0"/>
      <w:divBdr>
        <w:top w:val="none" w:sz="0" w:space="0" w:color="auto"/>
        <w:left w:val="none" w:sz="0" w:space="0" w:color="auto"/>
        <w:bottom w:val="none" w:sz="0" w:space="0" w:color="auto"/>
        <w:right w:val="none" w:sz="0" w:space="0" w:color="auto"/>
      </w:divBdr>
    </w:div>
    <w:div w:id="544564032">
      <w:bodyDiv w:val="1"/>
      <w:marLeft w:val="0"/>
      <w:marRight w:val="0"/>
      <w:marTop w:val="0"/>
      <w:marBottom w:val="0"/>
      <w:divBdr>
        <w:top w:val="none" w:sz="0" w:space="0" w:color="auto"/>
        <w:left w:val="none" w:sz="0" w:space="0" w:color="auto"/>
        <w:bottom w:val="none" w:sz="0" w:space="0" w:color="auto"/>
        <w:right w:val="none" w:sz="0" w:space="0" w:color="auto"/>
      </w:divBdr>
    </w:div>
    <w:div w:id="544758815">
      <w:bodyDiv w:val="1"/>
      <w:marLeft w:val="0"/>
      <w:marRight w:val="0"/>
      <w:marTop w:val="0"/>
      <w:marBottom w:val="0"/>
      <w:divBdr>
        <w:top w:val="none" w:sz="0" w:space="0" w:color="auto"/>
        <w:left w:val="none" w:sz="0" w:space="0" w:color="auto"/>
        <w:bottom w:val="none" w:sz="0" w:space="0" w:color="auto"/>
        <w:right w:val="none" w:sz="0" w:space="0" w:color="auto"/>
      </w:divBdr>
    </w:div>
    <w:div w:id="544832995">
      <w:bodyDiv w:val="1"/>
      <w:marLeft w:val="0"/>
      <w:marRight w:val="0"/>
      <w:marTop w:val="0"/>
      <w:marBottom w:val="0"/>
      <w:divBdr>
        <w:top w:val="none" w:sz="0" w:space="0" w:color="auto"/>
        <w:left w:val="none" w:sz="0" w:space="0" w:color="auto"/>
        <w:bottom w:val="none" w:sz="0" w:space="0" w:color="auto"/>
        <w:right w:val="none" w:sz="0" w:space="0" w:color="auto"/>
      </w:divBdr>
    </w:div>
    <w:div w:id="545332584">
      <w:bodyDiv w:val="1"/>
      <w:marLeft w:val="0"/>
      <w:marRight w:val="0"/>
      <w:marTop w:val="0"/>
      <w:marBottom w:val="0"/>
      <w:divBdr>
        <w:top w:val="none" w:sz="0" w:space="0" w:color="auto"/>
        <w:left w:val="none" w:sz="0" w:space="0" w:color="auto"/>
        <w:bottom w:val="none" w:sz="0" w:space="0" w:color="auto"/>
        <w:right w:val="none" w:sz="0" w:space="0" w:color="auto"/>
      </w:divBdr>
    </w:div>
    <w:div w:id="547768081">
      <w:bodyDiv w:val="1"/>
      <w:marLeft w:val="0"/>
      <w:marRight w:val="0"/>
      <w:marTop w:val="0"/>
      <w:marBottom w:val="0"/>
      <w:divBdr>
        <w:top w:val="none" w:sz="0" w:space="0" w:color="auto"/>
        <w:left w:val="none" w:sz="0" w:space="0" w:color="auto"/>
        <w:bottom w:val="none" w:sz="0" w:space="0" w:color="auto"/>
        <w:right w:val="none" w:sz="0" w:space="0" w:color="auto"/>
      </w:divBdr>
    </w:div>
    <w:div w:id="548683933">
      <w:bodyDiv w:val="1"/>
      <w:marLeft w:val="0"/>
      <w:marRight w:val="0"/>
      <w:marTop w:val="0"/>
      <w:marBottom w:val="0"/>
      <w:divBdr>
        <w:top w:val="none" w:sz="0" w:space="0" w:color="auto"/>
        <w:left w:val="none" w:sz="0" w:space="0" w:color="auto"/>
        <w:bottom w:val="none" w:sz="0" w:space="0" w:color="auto"/>
        <w:right w:val="none" w:sz="0" w:space="0" w:color="auto"/>
      </w:divBdr>
    </w:div>
    <w:div w:id="549149500">
      <w:bodyDiv w:val="1"/>
      <w:marLeft w:val="0"/>
      <w:marRight w:val="0"/>
      <w:marTop w:val="0"/>
      <w:marBottom w:val="0"/>
      <w:divBdr>
        <w:top w:val="none" w:sz="0" w:space="0" w:color="auto"/>
        <w:left w:val="none" w:sz="0" w:space="0" w:color="auto"/>
        <w:bottom w:val="none" w:sz="0" w:space="0" w:color="auto"/>
        <w:right w:val="none" w:sz="0" w:space="0" w:color="auto"/>
      </w:divBdr>
    </w:div>
    <w:div w:id="549615966">
      <w:bodyDiv w:val="1"/>
      <w:marLeft w:val="0"/>
      <w:marRight w:val="0"/>
      <w:marTop w:val="0"/>
      <w:marBottom w:val="0"/>
      <w:divBdr>
        <w:top w:val="none" w:sz="0" w:space="0" w:color="auto"/>
        <w:left w:val="none" w:sz="0" w:space="0" w:color="auto"/>
        <w:bottom w:val="none" w:sz="0" w:space="0" w:color="auto"/>
        <w:right w:val="none" w:sz="0" w:space="0" w:color="auto"/>
      </w:divBdr>
    </w:div>
    <w:div w:id="550532339">
      <w:bodyDiv w:val="1"/>
      <w:marLeft w:val="0"/>
      <w:marRight w:val="0"/>
      <w:marTop w:val="0"/>
      <w:marBottom w:val="0"/>
      <w:divBdr>
        <w:top w:val="none" w:sz="0" w:space="0" w:color="auto"/>
        <w:left w:val="none" w:sz="0" w:space="0" w:color="auto"/>
        <w:bottom w:val="none" w:sz="0" w:space="0" w:color="auto"/>
        <w:right w:val="none" w:sz="0" w:space="0" w:color="auto"/>
      </w:divBdr>
    </w:div>
    <w:div w:id="550580087">
      <w:bodyDiv w:val="1"/>
      <w:marLeft w:val="0"/>
      <w:marRight w:val="0"/>
      <w:marTop w:val="0"/>
      <w:marBottom w:val="0"/>
      <w:divBdr>
        <w:top w:val="none" w:sz="0" w:space="0" w:color="auto"/>
        <w:left w:val="none" w:sz="0" w:space="0" w:color="auto"/>
        <w:bottom w:val="none" w:sz="0" w:space="0" w:color="auto"/>
        <w:right w:val="none" w:sz="0" w:space="0" w:color="auto"/>
      </w:divBdr>
    </w:div>
    <w:div w:id="552156550">
      <w:bodyDiv w:val="1"/>
      <w:marLeft w:val="0"/>
      <w:marRight w:val="0"/>
      <w:marTop w:val="0"/>
      <w:marBottom w:val="0"/>
      <w:divBdr>
        <w:top w:val="none" w:sz="0" w:space="0" w:color="auto"/>
        <w:left w:val="none" w:sz="0" w:space="0" w:color="auto"/>
        <w:bottom w:val="none" w:sz="0" w:space="0" w:color="auto"/>
        <w:right w:val="none" w:sz="0" w:space="0" w:color="auto"/>
      </w:divBdr>
    </w:div>
    <w:div w:id="553204348">
      <w:bodyDiv w:val="1"/>
      <w:marLeft w:val="0"/>
      <w:marRight w:val="0"/>
      <w:marTop w:val="0"/>
      <w:marBottom w:val="0"/>
      <w:divBdr>
        <w:top w:val="none" w:sz="0" w:space="0" w:color="auto"/>
        <w:left w:val="none" w:sz="0" w:space="0" w:color="auto"/>
        <w:bottom w:val="none" w:sz="0" w:space="0" w:color="auto"/>
        <w:right w:val="none" w:sz="0" w:space="0" w:color="auto"/>
      </w:divBdr>
    </w:div>
    <w:div w:id="553850941">
      <w:bodyDiv w:val="1"/>
      <w:marLeft w:val="0"/>
      <w:marRight w:val="0"/>
      <w:marTop w:val="0"/>
      <w:marBottom w:val="0"/>
      <w:divBdr>
        <w:top w:val="none" w:sz="0" w:space="0" w:color="auto"/>
        <w:left w:val="none" w:sz="0" w:space="0" w:color="auto"/>
        <w:bottom w:val="none" w:sz="0" w:space="0" w:color="auto"/>
        <w:right w:val="none" w:sz="0" w:space="0" w:color="auto"/>
      </w:divBdr>
    </w:div>
    <w:div w:id="554316656">
      <w:bodyDiv w:val="1"/>
      <w:marLeft w:val="0"/>
      <w:marRight w:val="0"/>
      <w:marTop w:val="0"/>
      <w:marBottom w:val="0"/>
      <w:divBdr>
        <w:top w:val="none" w:sz="0" w:space="0" w:color="auto"/>
        <w:left w:val="none" w:sz="0" w:space="0" w:color="auto"/>
        <w:bottom w:val="none" w:sz="0" w:space="0" w:color="auto"/>
        <w:right w:val="none" w:sz="0" w:space="0" w:color="auto"/>
      </w:divBdr>
    </w:div>
    <w:div w:id="555773583">
      <w:bodyDiv w:val="1"/>
      <w:marLeft w:val="0"/>
      <w:marRight w:val="0"/>
      <w:marTop w:val="0"/>
      <w:marBottom w:val="0"/>
      <w:divBdr>
        <w:top w:val="none" w:sz="0" w:space="0" w:color="auto"/>
        <w:left w:val="none" w:sz="0" w:space="0" w:color="auto"/>
        <w:bottom w:val="none" w:sz="0" w:space="0" w:color="auto"/>
        <w:right w:val="none" w:sz="0" w:space="0" w:color="auto"/>
      </w:divBdr>
    </w:div>
    <w:div w:id="558437388">
      <w:bodyDiv w:val="1"/>
      <w:marLeft w:val="0"/>
      <w:marRight w:val="0"/>
      <w:marTop w:val="0"/>
      <w:marBottom w:val="0"/>
      <w:divBdr>
        <w:top w:val="none" w:sz="0" w:space="0" w:color="auto"/>
        <w:left w:val="none" w:sz="0" w:space="0" w:color="auto"/>
        <w:bottom w:val="none" w:sz="0" w:space="0" w:color="auto"/>
        <w:right w:val="none" w:sz="0" w:space="0" w:color="auto"/>
      </w:divBdr>
    </w:div>
    <w:div w:id="559170150">
      <w:bodyDiv w:val="1"/>
      <w:marLeft w:val="0"/>
      <w:marRight w:val="0"/>
      <w:marTop w:val="0"/>
      <w:marBottom w:val="0"/>
      <w:divBdr>
        <w:top w:val="none" w:sz="0" w:space="0" w:color="auto"/>
        <w:left w:val="none" w:sz="0" w:space="0" w:color="auto"/>
        <w:bottom w:val="none" w:sz="0" w:space="0" w:color="auto"/>
        <w:right w:val="none" w:sz="0" w:space="0" w:color="auto"/>
      </w:divBdr>
    </w:div>
    <w:div w:id="559560878">
      <w:bodyDiv w:val="1"/>
      <w:marLeft w:val="0"/>
      <w:marRight w:val="0"/>
      <w:marTop w:val="0"/>
      <w:marBottom w:val="0"/>
      <w:divBdr>
        <w:top w:val="none" w:sz="0" w:space="0" w:color="auto"/>
        <w:left w:val="none" w:sz="0" w:space="0" w:color="auto"/>
        <w:bottom w:val="none" w:sz="0" w:space="0" w:color="auto"/>
        <w:right w:val="none" w:sz="0" w:space="0" w:color="auto"/>
      </w:divBdr>
    </w:div>
    <w:div w:id="559830118">
      <w:bodyDiv w:val="1"/>
      <w:marLeft w:val="0"/>
      <w:marRight w:val="0"/>
      <w:marTop w:val="0"/>
      <w:marBottom w:val="0"/>
      <w:divBdr>
        <w:top w:val="none" w:sz="0" w:space="0" w:color="auto"/>
        <w:left w:val="none" w:sz="0" w:space="0" w:color="auto"/>
        <w:bottom w:val="none" w:sz="0" w:space="0" w:color="auto"/>
        <w:right w:val="none" w:sz="0" w:space="0" w:color="auto"/>
      </w:divBdr>
    </w:div>
    <w:div w:id="560553539">
      <w:bodyDiv w:val="1"/>
      <w:marLeft w:val="0"/>
      <w:marRight w:val="0"/>
      <w:marTop w:val="0"/>
      <w:marBottom w:val="0"/>
      <w:divBdr>
        <w:top w:val="none" w:sz="0" w:space="0" w:color="auto"/>
        <w:left w:val="none" w:sz="0" w:space="0" w:color="auto"/>
        <w:bottom w:val="none" w:sz="0" w:space="0" w:color="auto"/>
        <w:right w:val="none" w:sz="0" w:space="0" w:color="auto"/>
      </w:divBdr>
    </w:div>
    <w:div w:id="560944544">
      <w:bodyDiv w:val="1"/>
      <w:marLeft w:val="0"/>
      <w:marRight w:val="0"/>
      <w:marTop w:val="0"/>
      <w:marBottom w:val="0"/>
      <w:divBdr>
        <w:top w:val="none" w:sz="0" w:space="0" w:color="auto"/>
        <w:left w:val="none" w:sz="0" w:space="0" w:color="auto"/>
        <w:bottom w:val="none" w:sz="0" w:space="0" w:color="auto"/>
        <w:right w:val="none" w:sz="0" w:space="0" w:color="auto"/>
      </w:divBdr>
    </w:div>
    <w:div w:id="561713987">
      <w:bodyDiv w:val="1"/>
      <w:marLeft w:val="0"/>
      <w:marRight w:val="0"/>
      <w:marTop w:val="0"/>
      <w:marBottom w:val="0"/>
      <w:divBdr>
        <w:top w:val="none" w:sz="0" w:space="0" w:color="auto"/>
        <w:left w:val="none" w:sz="0" w:space="0" w:color="auto"/>
        <w:bottom w:val="none" w:sz="0" w:space="0" w:color="auto"/>
        <w:right w:val="none" w:sz="0" w:space="0" w:color="auto"/>
      </w:divBdr>
    </w:div>
    <w:div w:id="562109716">
      <w:bodyDiv w:val="1"/>
      <w:marLeft w:val="0"/>
      <w:marRight w:val="0"/>
      <w:marTop w:val="0"/>
      <w:marBottom w:val="0"/>
      <w:divBdr>
        <w:top w:val="none" w:sz="0" w:space="0" w:color="auto"/>
        <w:left w:val="none" w:sz="0" w:space="0" w:color="auto"/>
        <w:bottom w:val="none" w:sz="0" w:space="0" w:color="auto"/>
        <w:right w:val="none" w:sz="0" w:space="0" w:color="auto"/>
      </w:divBdr>
    </w:div>
    <w:div w:id="563444781">
      <w:bodyDiv w:val="1"/>
      <w:marLeft w:val="0"/>
      <w:marRight w:val="0"/>
      <w:marTop w:val="0"/>
      <w:marBottom w:val="0"/>
      <w:divBdr>
        <w:top w:val="none" w:sz="0" w:space="0" w:color="auto"/>
        <w:left w:val="none" w:sz="0" w:space="0" w:color="auto"/>
        <w:bottom w:val="none" w:sz="0" w:space="0" w:color="auto"/>
        <w:right w:val="none" w:sz="0" w:space="0" w:color="auto"/>
      </w:divBdr>
    </w:div>
    <w:div w:id="564070992">
      <w:bodyDiv w:val="1"/>
      <w:marLeft w:val="0"/>
      <w:marRight w:val="0"/>
      <w:marTop w:val="0"/>
      <w:marBottom w:val="0"/>
      <w:divBdr>
        <w:top w:val="none" w:sz="0" w:space="0" w:color="auto"/>
        <w:left w:val="none" w:sz="0" w:space="0" w:color="auto"/>
        <w:bottom w:val="none" w:sz="0" w:space="0" w:color="auto"/>
        <w:right w:val="none" w:sz="0" w:space="0" w:color="auto"/>
      </w:divBdr>
    </w:div>
    <w:div w:id="565452759">
      <w:bodyDiv w:val="1"/>
      <w:marLeft w:val="0"/>
      <w:marRight w:val="0"/>
      <w:marTop w:val="0"/>
      <w:marBottom w:val="0"/>
      <w:divBdr>
        <w:top w:val="none" w:sz="0" w:space="0" w:color="auto"/>
        <w:left w:val="none" w:sz="0" w:space="0" w:color="auto"/>
        <w:bottom w:val="none" w:sz="0" w:space="0" w:color="auto"/>
        <w:right w:val="none" w:sz="0" w:space="0" w:color="auto"/>
      </w:divBdr>
    </w:div>
    <w:div w:id="566258241">
      <w:bodyDiv w:val="1"/>
      <w:marLeft w:val="0"/>
      <w:marRight w:val="0"/>
      <w:marTop w:val="0"/>
      <w:marBottom w:val="0"/>
      <w:divBdr>
        <w:top w:val="none" w:sz="0" w:space="0" w:color="auto"/>
        <w:left w:val="none" w:sz="0" w:space="0" w:color="auto"/>
        <w:bottom w:val="none" w:sz="0" w:space="0" w:color="auto"/>
        <w:right w:val="none" w:sz="0" w:space="0" w:color="auto"/>
      </w:divBdr>
    </w:div>
    <w:div w:id="567691888">
      <w:bodyDiv w:val="1"/>
      <w:marLeft w:val="0"/>
      <w:marRight w:val="0"/>
      <w:marTop w:val="0"/>
      <w:marBottom w:val="0"/>
      <w:divBdr>
        <w:top w:val="none" w:sz="0" w:space="0" w:color="auto"/>
        <w:left w:val="none" w:sz="0" w:space="0" w:color="auto"/>
        <w:bottom w:val="none" w:sz="0" w:space="0" w:color="auto"/>
        <w:right w:val="none" w:sz="0" w:space="0" w:color="auto"/>
      </w:divBdr>
    </w:div>
    <w:div w:id="570391236">
      <w:bodyDiv w:val="1"/>
      <w:marLeft w:val="0"/>
      <w:marRight w:val="0"/>
      <w:marTop w:val="0"/>
      <w:marBottom w:val="0"/>
      <w:divBdr>
        <w:top w:val="none" w:sz="0" w:space="0" w:color="auto"/>
        <w:left w:val="none" w:sz="0" w:space="0" w:color="auto"/>
        <w:bottom w:val="none" w:sz="0" w:space="0" w:color="auto"/>
        <w:right w:val="none" w:sz="0" w:space="0" w:color="auto"/>
      </w:divBdr>
    </w:div>
    <w:div w:id="570771594">
      <w:bodyDiv w:val="1"/>
      <w:marLeft w:val="0"/>
      <w:marRight w:val="0"/>
      <w:marTop w:val="0"/>
      <w:marBottom w:val="0"/>
      <w:divBdr>
        <w:top w:val="none" w:sz="0" w:space="0" w:color="auto"/>
        <w:left w:val="none" w:sz="0" w:space="0" w:color="auto"/>
        <w:bottom w:val="none" w:sz="0" w:space="0" w:color="auto"/>
        <w:right w:val="none" w:sz="0" w:space="0" w:color="auto"/>
      </w:divBdr>
    </w:div>
    <w:div w:id="572659773">
      <w:bodyDiv w:val="1"/>
      <w:marLeft w:val="0"/>
      <w:marRight w:val="0"/>
      <w:marTop w:val="0"/>
      <w:marBottom w:val="0"/>
      <w:divBdr>
        <w:top w:val="none" w:sz="0" w:space="0" w:color="auto"/>
        <w:left w:val="none" w:sz="0" w:space="0" w:color="auto"/>
        <w:bottom w:val="none" w:sz="0" w:space="0" w:color="auto"/>
        <w:right w:val="none" w:sz="0" w:space="0" w:color="auto"/>
      </w:divBdr>
    </w:div>
    <w:div w:id="573858260">
      <w:bodyDiv w:val="1"/>
      <w:marLeft w:val="0"/>
      <w:marRight w:val="0"/>
      <w:marTop w:val="0"/>
      <w:marBottom w:val="0"/>
      <w:divBdr>
        <w:top w:val="none" w:sz="0" w:space="0" w:color="auto"/>
        <w:left w:val="none" w:sz="0" w:space="0" w:color="auto"/>
        <w:bottom w:val="none" w:sz="0" w:space="0" w:color="auto"/>
        <w:right w:val="none" w:sz="0" w:space="0" w:color="auto"/>
      </w:divBdr>
    </w:div>
    <w:div w:id="575550753">
      <w:bodyDiv w:val="1"/>
      <w:marLeft w:val="0"/>
      <w:marRight w:val="0"/>
      <w:marTop w:val="0"/>
      <w:marBottom w:val="0"/>
      <w:divBdr>
        <w:top w:val="none" w:sz="0" w:space="0" w:color="auto"/>
        <w:left w:val="none" w:sz="0" w:space="0" w:color="auto"/>
        <w:bottom w:val="none" w:sz="0" w:space="0" w:color="auto"/>
        <w:right w:val="none" w:sz="0" w:space="0" w:color="auto"/>
      </w:divBdr>
    </w:div>
    <w:div w:id="575824104">
      <w:bodyDiv w:val="1"/>
      <w:marLeft w:val="0"/>
      <w:marRight w:val="0"/>
      <w:marTop w:val="0"/>
      <w:marBottom w:val="0"/>
      <w:divBdr>
        <w:top w:val="none" w:sz="0" w:space="0" w:color="auto"/>
        <w:left w:val="none" w:sz="0" w:space="0" w:color="auto"/>
        <w:bottom w:val="none" w:sz="0" w:space="0" w:color="auto"/>
        <w:right w:val="none" w:sz="0" w:space="0" w:color="auto"/>
      </w:divBdr>
    </w:div>
    <w:div w:id="576280976">
      <w:bodyDiv w:val="1"/>
      <w:marLeft w:val="0"/>
      <w:marRight w:val="0"/>
      <w:marTop w:val="0"/>
      <w:marBottom w:val="0"/>
      <w:divBdr>
        <w:top w:val="none" w:sz="0" w:space="0" w:color="auto"/>
        <w:left w:val="none" w:sz="0" w:space="0" w:color="auto"/>
        <w:bottom w:val="none" w:sz="0" w:space="0" w:color="auto"/>
        <w:right w:val="none" w:sz="0" w:space="0" w:color="auto"/>
      </w:divBdr>
    </w:div>
    <w:div w:id="576522503">
      <w:bodyDiv w:val="1"/>
      <w:marLeft w:val="0"/>
      <w:marRight w:val="0"/>
      <w:marTop w:val="0"/>
      <w:marBottom w:val="0"/>
      <w:divBdr>
        <w:top w:val="none" w:sz="0" w:space="0" w:color="auto"/>
        <w:left w:val="none" w:sz="0" w:space="0" w:color="auto"/>
        <w:bottom w:val="none" w:sz="0" w:space="0" w:color="auto"/>
        <w:right w:val="none" w:sz="0" w:space="0" w:color="auto"/>
      </w:divBdr>
    </w:div>
    <w:div w:id="576984481">
      <w:bodyDiv w:val="1"/>
      <w:marLeft w:val="0"/>
      <w:marRight w:val="0"/>
      <w:marTop w:val="0"/>
      <w:marBottom w:val="0"/>
      <w:divBdr>
        <w:top w:val="none" w:sz="0" w:space="0" w:color="auto"/>
        <w:left w:val="none" w:sz="0" w:space="0" w:color="auto"/>
        <w:bottom w:val="none" w:sz="0" w:space="0" w:color="auto"/>
        <w:right w:val="none" w:sz="0" w:space="0" w:color="auto"/>
      </w:divBdr>
    </w:div>
    <w:div w:id="578252381">
      <w:bodyDiv w:val="1"/>
      <w:marLeft w:val="0"/>
      <w:marRight w:val="0"/>
      <w:marTop w:val="0"/>
      <w:marBottom w:val="0"/>
      <w:divBdr>
        <w:top w:val="none" w:sz="0" w:space="0" w:color="auto"/>
        <w:left w:val="none" w:sz="0" w:space="0" w:color="auto"/>
        <w:bottom w:val="none" w:sz="0" w:space="0" w:color="auto"/>
        <w:right w:val="none" w:sz="0" w:space="0" w:color="auto"/>
      </w:divBdr>
    </w:div>
    <w:div w:id="578559739">
      <w:bodyDiv w:val="1"/>
      <w:marLeft w:val="0"/>
      <w:marRight w:val="0"/>
      <w:marTop w:val="0"/>
      <w:marBottom w:val="0"/>
      <w:divBdr>
        <w:top w:val="none" w:sz="0" w:space="0" w:color="auto"/>
        <w:left w:val="none" w:sz="0" w:space="0" w:color="auto"/>
        <w:bottom w:val="none" w:sz="0" w:space="0" w:color="auto"/>
        <w:right w:val="none" w:sz="0" w:space="0" w:color="auto"/>
      </w:divBdr>
    </w:div>
    <w:div w:id="579412372">
      <w:bodyDiv w:val="1"/>
      <w:marLeft w:val="0"/>
      <w:marRight w:val="0"/>
      <w:marTop w:val="0"/>
      <w:marBottom w:val="0"/>
      <w:divBdr>
        <w:top w:val="none" w:sz="0" w:space="0" w:color="auto"/>
        <w:left w:val="none" w:sz="0" w:space="0" w:color="auto"/>
        <w:bottom w:val="none" w:sz="0" w:space="0" w:color="auto"/>
        <w:right w:val="none" w:sz="0" w:space="0" w:color="auto"/>
      </w:divBdr>
    </w:div>
    <w:div w:id="579683381">
      <w:bodyDiv w:val="1"/>
      <w:marLeft w:val="0"/>
      <w:marRight w:val="0"/>
      <w:marTop w:val="0"/>
      <w:marBottom w:val="0"/>
      <w:divBdr>
        <w:top w:val="none" w:sz="0" w:space="0" w:color="auto"/>
        <w:left w:val="none" w:sz="0" w:space="0" w:color="auto"/>
        <w:bottom w:val="none" w:sz="0" w:space="0" w:color="auto"/>
        <w:right w:val="none" w:sz="0" w:space="0" w:color="auto"/>
      </w:divBdr>
    </w:div>
    <w:div w:id="580143673">
      <w:bodyDiv w:val="1"/>
      <w:marLeft w:val="0"/>
      <w:marRight w:val="0"/>
      <w:marTop w:val="0"/>
      <w:marBottom w:val="0"/>
      <w:divBdr>
        <w:top w:val="none" w:sz="0" w:space="0" w:color="auto"/>
        <w:left w:val="none" w:sz="0" w:space="0" w:color="auto"/>
        <w:bottom w:val="none" w:sz="0" w:space="0" w:color="auto"/>
        <w:right w:val="none" w:sz="0" w:space="0" w:color="auto"/>
      </w:divBdr>
    </w:div>
    <w:div w:id="580915780">
      <w:bodyDiv w:val="1"/>
      <w:marLeft w:val="0"/>
      <w:marRight w:val="0"/>
      <w:marTop w:val="0"/>
      <w:marBottom w:val="0"/>
      <w:divBdr>
        <w:top w:val="none" w:sz="0" w:space="0" w:color="auto"/>
        <w:left w:val="none" w:sz="0" w:space="0" w:color="auto"/>
        <w:bottom w:val="none" w:sz="0" w:space="0" w:color="auto"/>
        <w:right w:val="none" w:sz="0" w:space="0" w:color="auto"/>
      </w:divBdr>
    </w:div>
    <w:div w:id="582026840">
      <w:bodyDiv w:val="1"/>
      <w:marLeft w:val="0"/>
      <w:marRight w:val="0"/>
      <w:marTop w:val="0"/>
      <w:marBottom w:val="0"/>
      <w:divBdr>
        <w:top w:val="none" w:sz="0" w:space="0" w:color="auto"/>
        <w:left w:val="none" w:sz="0" w:space="0" w:color="auto"/>
        <w:bottom w:val="none" w:sz="0" w:space="0" w:color="auto"/>
        <w:right w:val="none" w:sz="0" w:space="0" w:color="auto"/>
      </w:divBdr>
    </w:div>
    <w:div w:id="582300251">
      <w:bodyDiv w:val="1"/>
      <w:marLeft w:val="0"/>
      <w:marRight w:val="0"/>
      <w:marTop w:val="0"/>
      <w:marBottom w:val="0"/>
      <w:divBdr>
        <w:top w:val="none" w:sz="0" w:space="0" w:color="auto"/>
        <w:left w:val="none" w:sz="0" w:space="0" w:color="auto"/>
        <w:bottom w:val="none" w:sz="0" w:space="0" w:color="auto"/>
        <w:right w:val="none" w:sz="0" w:space="0" w:color="auto"/>
      </w:divBdr>
    </w:div>
    <w:div w:id="582379584">
      <w:bodyDiv w:val="1"/>
      <w:marLeft w:val="0"/>
      <w:marRight w:val="0"/>
      <w:marTop w:val="0"/>
      <w:marBottom w:val="0"/>
      <w:divBdr>
        <w:top w:val="none" w:sz="0" w:space="0" w:color="auto"/>
        <w:left w:val="none" w:sz="0" w:space="0" w:color="auto"/>
        <w:bottom w:val="none" w:sz="0" w:space="0" w:color="auto"/>
        <w:right w:val="none" w:sz="0" w:space="0" w:color="auto"/>
      </w:divBdr>
    </w:div>
    <w:div w:id="582835418">
      <w:bodyDiv w:val="1"/>
      <w:marLeft w:val="0"/>
      <w:marRight w:val="0"/>
      <w:marTop w:val="0"/>
      <w:marBottom w:val="0"/>
      <w:divBdr>
        <w:top w:val="none" w:sz="0" w:space="0" w:color="auto"/>
        <w:left w:val="none" w:sz="0" w:space="0" w:color="auto"/>
        <w:bottom w:val="none" w:sz="0" w:space="0" w:color="auto"/>
        <w:right w:val="none" w:sz="0" w:space="0" w:color="auto"/>
      </w:divBdr>
    </w:div>
    <w:div w:id="583028909">
      <w:bodyDiv w:val="1"/>
      <w:marLeft w:val="0"/>
      <w:marRight w:val="0"/>
      <w:marTop w:val="0"/>
      <w:marBottom w:val="0"/>
      <w:divBdr>
        <w:top w:val="none" w:sz="0" w:space="0" w:color="auto"/>
        <w:left w:val="none" w:sz="0" w:space="0" w:color="auto"/>
        <w:bottom w:val="none" w:sz="0" w:space="0" w:color="auto"/>
        <w:right w:val="none" w:sz="0" w:space="0" w:color="auto"/>
      </w:divBdr>
    </w:div>
    <w:div w:id="583497042">
      <w:bodyDiv w:val="1"/>
      <w:marLeft w:val="0"/>
      <w:marRight w:val="0"/>
      <w:marTop w:val="0"/>
      <w:marBottom w:val="0"/>
      <w:divBdr>
        <w:top w:val="none" w:sz="0" w:space="0" w:color="auto"/>
        <w:left w:val="none" w:sz="0" w:space="0" w:color="auto"/>
        <w:bottom w:val="none" w:sz="0" w:space="0" w:color="auto"/>
        <w:right w:val="none" w:sz="0" w:space="0" w:color="auto"/>
      </w:divBdr>
    </w:div>
    <w:div w:id="583999314">
      <w:bodyDiv w:val="1"/>
      <w:marLeft w:val="0"/>
      <w:marRight w:val="0"/>
      <w:marTop w:val="0"/>
      <w:marBottom w:val="0"/>
      <w:divBdr>
        <w:top w:val="none" w:sz="0" w:space="0" w:color="auto"/>
        <w:left w:val="none" w:sz="0" w:space="0" w:color="auto"/>
        <w:bottom w:val="none" w:sz="0" w:space="0" w:color="auto"/>
        <w:right w:val="none" w:sz="0" w:space="0" w:color="auto"/>
      </w:divBdr>
    </w:div>
    <w:div w:id="584728249">
      <w:bodyDiv w:val="1"/>
      <w:marLeft w:val="0"/>
      <w:marRight w:val="0"/>
      <w:marTop w:val="0"/>
      <w:marBottom w:val="0"/>
      <w:divBdr>
        <w:top w:val="none" w:sz="0" w:space="0" w:color="auto"/>
        <w:left w:val="none" w:sz="0" w:space="0" w:color="auto"/>
        <w:bottom w:val="none" w:sz="0" w:space="0" w:color="auto"/>
        <w:right w:val="none" w:sz="0" w:space="0" w:color="auto"/>
      </w:divBdr>
    </w:div>
    <w:div w:id="585652469">
      <w:bodyDiv w:val="1"/>
      <w:marLeft w:val="0"/>
      <w:marRight w:val="0"/>
      <w:marTop w:val="0"/>
      <w:marBottom w:val="0"/>
      <w:divBdr>
        <w:top w:val="none" w:sz="0" w:space="0" w:color="auto"/>
        <w:left w:val="none" w:sz="0" w:space="0" w:color="auto"/>
        <w:bottom w:val="none" w:sz="0" w:space="0" w:color="auto"/>
        <w:right w:val="none" w:sz="0" w:space="0" w:color="auto"/>
      </w:divBdr>
    </w:div>
    <w:div w:id="585843848">
      <w:bodyDiv w:val="1"/>
      <w:marLeft w:val="0"/>
      <w:marRight w:val="0"/>
      <w:marTop w:val="0"/>
      <w:marBottom w:val="0"/>
      <w:divBdr>
        <w:top w:val="none" w:sz="0" w:space="0" w:color="auto"/>
        <w:left w:val="none" w:sz="0" w:space="0" w:color="auto"/>
        <w:bottom w:val="none" w:sz="0" w:space="0" w:color="auto"/>
        <w:right w:val="none" w:sz="0" w:space="0" w:color="auto"/>
      </w:divBdr>
    </w:div>
    <w:div w:id="586154099">
      <w:bodyDiv w:val="1"/>
      <w:marLeft w:val="0"/>
      <w:marRight w:val="0"/>
      <w:marTop w:val="0"/>
      <w:marBottom w:val="0"/>
      <w:divBdr>
        <w:top w:val="none" w:sz="0" w:space="0" w:color="auto"/>
        <w:left w:val="none" w:sz="0" w:space="0" w:color="auto"/>
        <w:bottom w:val="none" w:sz="0" w:space="0" w:color="auto"/>
        <w:right w:val="none" w:sz="0" w:space="0" w:color="auto"/>
      </w:divBdr>
    </w:div>
    <w:div w:id="586815310">
      <w:bodyDiv w:val="1"/>
      <w:marLeft w:val="0"/>
      <w:marRight w:val="0"/>
      <w:marTop w:val="0"/>
      <w:marBottom w:val="0"/>
      <w:divBdr>
        <w:top w:val="none" w:sz="0" w:space="0" w:color="auto"/>
        <w:left w:val="none" w:sz="0" w:space="0" w:color="auto"/>
        <w:bottom w:val="none" w:sz="0" w:space="0" w:color="auto"/>
        <w:right w:val="none" w:sz="0" w:space="0" w:color="auto"/>
      </w:divBdr>
    </w:div>
    <w:div w:id="589117861">
      <w:bodyDiv w:val="1"/>
      <w:marLeft w:val="0"/>
      <w:marRight w:val="0"/>
      <w:marTop w:val="0"/>
      <w:marBottom w:val="0"/>
      <w:divBdr>
        <w:top w:val="none" w:sz="0" w:space="0" w:color="auto"/>
        <w:left w:val="none" w:sz="0" w:space="0" w:color="auto"/>
        <w:bottom w:val="none" w:sz="0" w:space="0" w:color="auto"/>
        <w:right w:val="none" w:sz="0" w:space="0" w:color="auto"/>
      </w:divBdr>
    </w:div>
    <w:div w:id="590355696">
      <w:bodyDiv w:val="1"/>
      <w:marLeft w:val="0"/>
      <w:marRight w:val="0"/>
      <w:marTop w:val="0"/>
      <w:marBottom w:val="0"/>
      <w:divBdr>
        <w:top w:val="none" w:sz="0" w:space="0" w:color="auto"/>
        <w:left w:val="none" w:sz="0" w:space="0" w:color="auto"/>
        <w:bottom w:val="none" w:sz="0" w:space="0" w:color="auto"/>
        <w:right w:val="none" w:sz="0" w:space="0" w:color="auto"/>
      </w:divBdr>
    </w:div>
    <w:div w:id="590697728">
      <w:bodyDiv w:val="1"/>
      <w:marLeft w:val="0"/>
      <w:marRight w:val="0"/>
      <w:marTop w:val="0"/>
      <w:marBottom w:val="0"/>
      <w:divBdr>
        <w:top w:val="none" w:sz="0" w:space="0" w:color="auto"/>
        <w:left w:val="none" w:sz="0" w:space="0" w:color="auto"/>
        <w:bottom w:val="none" w:sz="0" w:space="0" w:color="auto"/>
        <w:right w:val="none" w:sz="0" w:space="0" w:color="auto"/>
      </w:divBdr>
    </w:div>
    <w:div w:id="590817077">
      <w:bodyDiv w:val="1"/>
      <w:marLeft w:val="0"/>
      <w:marRight w:val="0"/>
      <w:marTop w:val="0"/>
      <w:marBottom w:val="0"/>
      <w:divBdr>
        <w:top w:val="none" w:sz="0" w:space="0" w:color="auto"/>
        <w:left w:val="none" w:sz="0" w:space="0" w:color="auto"/>
        <w:bottom w:val="none" w:sz="0" w:space="0" w:color="auto"/>
        <w:right w:val="none" w:sz="0" w:space="0" w:color="auto"/>
      </w:divBdr>
    </w:div>
    <w:div w:id="591200507">
      <w:bodyDiv w:val="1"/>
      <w:marLeft w:val="0"/>
      <w:marRight w:val="0"/>
      <w:marTop w:val="0"/>
      <w:marBottom w:val="0"/>
      <w:divBdr>
        <w:top w:val="none" w:sz="0" w:space="0" w:color="auto"/>
        <w:left w:val="none" w:sz="0" w:space="0" w:color="auto"/>
        <w:bottom w:val="none" w:sz="0" w:space="0" w:color="auto"/>
        <w:right w:val="none" w:sz="0" w:space="0" w:color="auto"/>
      </w:divBdr>
    </w:div>
    <w:div w:id="591815043">
      <w:bodyDiv w:val="1"/>
      <w:marLeft w:val="0"/>
      <w:marRight w:val="0"/>
      <w:marTop w:val="0"/>
      <w:marBottom w:val="0"/>
      <w:divBdr>
        <w:top w:val="none" w:sz="0" w:space="0" w:color="auto"/>
        <w:left w:val="none" w:sz="0" w:space="0" w:color="auto"/>
        <w:bottom w:val="none" w:sz="0" w:space="0" w:color="auto"/>
        <w:right w:val="none" w:sz="0" w:space="0" w:color="auto"/>
      </w:divBdr>
    </w:div>
    <w:div w:id="592125109">
      <w:bodyDiv w:val="1"/>
      <w:marLeft w:val="0"/>
      <w:marRight w:val="0"/>
      <w:marTop w:val="0"/>
      <w:marBottom w:val="0"/>
      <w:divBdr>
        <w:top w:val="none" w:sz="0" w:space="0" w:color="auto"/>
        <w:left w:val="none" w:sz="0" w:space="0" w:color="auto"/>
        <w:bottom w:val="none" w:sz="0" w:space="0" w:color="auto"/>
        <w:right w:val="none" w:sz="0" w:space="0" w:color="auto"/>
      </w:divBdr>
    </w:div>
    <w:div w:id="592470895">
      <w:bodyDiv w:val="1"/>
      <w:marLeft w:val="0"/>
      <w:marRight w:val="0"/>
      <w:marTop w:val="0"/>
      <w:marBottom w:val="0"/>
      <w:divBdr>
        <w:top w:val="none" w:sz="0" w:space="0" w:color="auto"/>
        <w:left w:val="none" w:sz="0" w:space="0" w:color="auto"/>
        <w:bottom w:val="none" w:sz="0" w:space="0" w:color="auto"/>
        <w:right w:val="none" w:sz="0" w:space="0" w:color="auto"/>
      </w:divBdr>
    </w:div>
    <w:div w:id="592519085">
      <w:bodyDiv w:val="1"/>
      <w:marLeft w:val="0"/>
      <w:marRight w:val="0"/>
      <w:marTop w:val="0"/>
      <w:marBottom w:val="0"/>
      <w:divBdr>
        <w:top w:val="none" w:sz="0" w:space="0" w:color="auto"/>
        <w:left w:val="none" w:sz="0" w:space="0" w:color="auto"/>
        <w:bottom w:val="none" w:sz="0" w:space="0" w:color="auto"/>
        <w:right w:val="none" w:sz="0" w:space="0" w:color="auto"/>
      </w:divBdr>
    </w:div>
    <w:div w:id="593438981">
      <w:bodyDiv w:val="1"/>
      <w:marLeft w:val="0"/>
      <w:marRight w:val="0"/>
      <w:marTop w:val="0"/>
      <w:marBottom w:val="0"/>
      <w:divBdr>
        <w:top w:val="none" w:sz="0" w:space="0" w:color="auto"/>
        <w:left w:val="none" w:sz="0" w:space="0" w:color="auto"/>
        <w:bottom w:val="none" w:sz="0" w:space="0" w:color="auto"/>
        <w:right w:val="none" w:sz="0" w:space="0" w:color="auto"/>
      </w:divBdr>
    </w:div>
    <w:div w:id="594049874">
      <w:bodyDiv w:val="1"/>
      <w:marLeft w:val="0"/>
      <w:marRight w:val="0"/>
      <w:marTop w:val="0"/>
      <w:marBottom w:val="0"/>
      <w:divBdr>
        <w:top w:val="none" w:sz="0" w:space="0" w:color="auto"/>
        <w:left w:val="none" w:sz="0" w:space="0" w:color="auto"/>
        <w:bottom w:val="none" w:sz="0" w:space="0" w:color="auto"/>
        <w:right w:val="none" w:sz="0" w:space="0" w:color="auto"/>
      </w:divBdr>
    </w:div>
    <w:div w:id="594442667">
      <w:bodyDiv w:val="1"/>
      <w:marLeft w:val="0"/>
      <w:marRight w:val="0"/>
      <w:marTop w:val="0"/>
      <w:marBottom w:val="0"/>
      <w:divBdr>
        <w:top w:val="none" w:sz="0" w:space="0" w:color="auto"/>
        <w:left w:val="none" w:sz="0" w:space="0" w:color="auto"/>
        <w:bottom w:val="none" w:sz="0" w:space="0" w:color="auto"/>
        <w:right w:val="none" w:sz="0" w:space="0" w:color="auto"/>
      </w:divBdr>
    </w:div>
    <w:div w:id="596013780">
      <w:bodyDiv w:val="1"/>
      <w:marLeft w:val="0"/>
      <w:marRight w:val="0"/>
      <w:marTop w:val="0"/>
      <w:marBottom w:val="0"/>
      <w:divBdr>
        <w:top w:val="none" w:sz="0" w:space="0" w:color="auto"/>
        <w:left w:val="none" w:sz="0" w:space="0" w:color="auto"/>
        <w:bottom w:val="none" w:sz="0" w:space="0" w:color="auto"/>
        <w:right w:val="none" w:sz="0" w:space="0" w:color="auto"/>
      </w:divBdr>
    </w:div>
    <w:div w:id="596063654">
      <w:bodyDiv w:val="1"/>
      <w:marLeft w:val="0"/>
      <w:marRight w:val="0"/>
      <w:marTop w:val="0"/>
      <w:marBottom w:val="0"/>
      <w:divBdr>
        <w:top w:val="none" w:sz="0" w:space="0" w:color="auto"/>
        <w:left w:val="none" w:sz="0" w:space="0" w:color="auto"/>
        <w:bottom w:val="none" w:sz="0" w:space="0" w:color="auto"/>
        <w:right w:val="none" w:sz="0" w:space="0" w:color="auto"/>
      </w:divBdr>
    </w:div>
    <w:div w:id="597061552">
      <w:bodyDiv w:val="1"/>
      <w:marLeft w:val="0"/>
      <w:marRight w:val="0"/>
      <w:marTop w:val="0"/>
      <w:marBottom w:val="0"/>
      <w:divBdr>
        <w:top w:val="none" w:sz="0" w:space="0" w:color="auto"/>
        <w:left w:val="none" w:sz="0" w:space="0" w:color="auto"/>
        <w:bottom w:val="none" w:sz="0" w:space="0" w:color="auto"/>
        <w:right w:val="none" w:sz="0" w:space="0" w:color="auto"/>
      </w:divBdr>
    </w:div>
    <w:div w:id="598174020">
      <w:bodyDiv w:val="1"/>
      <w:marLeft w:val="0"/>
      <w:marRight w:val="0"/>
      <w:marTop w:val="0"/>
      <w:marBottom w:val="0"/>
      <w:divBdr>
        <w:top w:val="none" w:sz="0" w:space="0" w:color="auto"/>
        <w:left w:val="none" w:sz="0" w:space="0" w:color="auto"/>
        <w:bottom w:val="none" w:sz="0" w:space="0" w:color="auto"/>
        <w:right w:val="none" w:sz="0" w:space="0" w:color="auto"/>
      </w:divBdr>
    </w:div>
    <w:div w:id="600068644">
      <w:bodyDiv w:val="1"/>
      <w:marLeft w:val="0"/>
      <w:marRight w:val="0"/>
      <w:marTop w:val="0"/>
      <w:marBottom w:val="0"/>
      <w:divBdr>
        <w:top w:val="none" w:sz="0" w:space="0" w:color="auto"/>
        <w:left w:val="none" w:sz="0" w:space="0" w:color="auto"/>
        <w:bottom w:val="none" w:sz="0" w:space="0" w:color="auto"/>
        <w:right w:val="none" w:sz="0" w:space="0" w:color="auto"/>
      </w:divBdr>
    </w:div>
    <w:div w:id="601034691">
      <w:bodyDiv w:val="1"/>
      <w:marLeft w:val="0"/>
      <w:marRight w:val="0"/>
      <w:marTop w:val="0"/>
      <w:marBottom w:val="0"/>
      <w:divBdr>
        <w:top w:val="none" w:sz="0" w:space="0" w:color="auto"/>
        <w:left w:val="none" w:sz="0" w:space="0" w:color="auto"/>
        <w:bottom w:val="none" w:sz="0" w:space="0" w:color="auto"/>
        <w:right w:val="none" w:sz="0" w:space="0" w:color="auto"/>
      </w:divBdr>
    </w:div>
    <w:div w:id="601183259">
      <w:bodyDiv w:val="1"/>
      <w:marLeft w:val="0"/>
      <w:marRight w:val="0"/>
      <w:marTop w:val="0"/>
      <w:marBottom w:val="0"/>
      <w:divBdr>
        <w:top w:val="none" w:sz="0" w:space="0" w:color="auto"/>
        <w:left w:val="none" w:sz="0" w:space="0" w:color="auto"/>
        <w:bottom w:val="none" w:sz="0" w:space="0" w:color="auto"/>
        <w:right w:val="none" w:sz="0" w:space="0" w:color="auto"/>
      </w:divBdr>
    </w:div>
    <w:div w:id="601764815">
      <w:bodyDiv w:val="1"/>
      <w:marLeft w:val="0"/>
      <w:marRight w:val="0"/>
      <w:marTop w:val="0"/>
      <w:marBottom w:val="0"/>
      <w:divBdr>
        <w:top w:val="none" w:sz="0" w:space="0" w:color="auto"/>
        <w:left w:val="none" w:sz="0" w:space="0" w:color="auto"/>
        <w:bottom w:val="none" w:sz="0" w:space="0" w:color="auto"/>
        <w:right w:val="none" w:sz="0" w:space="0" w:color="auto"/>
      </w:divBdr>
    </w:div>
    <w:div w:id="601839598">
      <w:bodyDiv w:val="1"/>
      <w:marLeft w:val="0"/>
      <w:marRight w:val="0"/>
      <w:marTop w:val="0"/>
      <w:marBottom w:val="0"/>
      <w:divBdr>
        <w:top w:val="none" w:sz="0" w:space="0" w:color="auto"/>
        <w:left w:val="none" w:sz="0" w:space="0" w:color="auto"/>
        <w:bottom w:val="none" w:sz="0" w:space="0" w:color="auto"/>
        <w:right w:val="none" w:sz="0" w:space="0" w:color="auto"/>
      </w:divBdr>
    </w:div>
    <w:div w:id="604388651">
      <w:bodyDiv w:val="1"/>
      <w:marLeft w:val="0"/>
      <w:marRight w:val="0"/>
      <w:marTop w:val="0"/>
      <w:marBottom w:val="0"/>
      <w:divBdr>
        <w:top w:val="none" w:sz="0" w:space="0" w:color="auto"/>
        <w:left w:val="none" w:sz="0" w:space="0" w:color="auto"/>
        <w:bottom w:val="none" w:sz="0" w:space="0" w:color="auto"/>
        <w:right w:val="none" w:sz="0" w:space="0" w:color="auto"/>
      </w:divBdr>
    </w:div>
    <w:div w:id="604657328">
      <w:bodyDiv w:val="1"/>
      <w:marLeft w:val="0"/>
      <w:marRight w:val="0"/>
      <w:marTop w:val="0"/>
      <w:marBottom w:val="0"/>
      <w:divBdr>
        <w:top w:val="none" w:sz="0" w:space="0" w:color="auto"/>
        <w:left w:val="none" w:sz="0" w:space="0" w:color="auto"/>
        <w:bottom w:val="none" w:sz="0" w:space="0" w:color="auto"/>
        <w:right w:val="none" w:sz="0" w:space="0" w:color="auto"/>
      </w:divBdr>
    </w:div>
    <w:div w:id="604732419">
      <w:bodyDiv w:val="1"/>
      <w:marLeft w:val="0"/>
      <w:marRight w:val="0"/>
      <w:marTop w:val="0"/>
      <w:marBottom w:val="0"/>
      <w:divBdr>
        <w:top w:val="none" w:sz="0" w:space="0" w:color="auto"/>
        <w:left w:val="none" w:sz="0" w:space="0" w:color="auto"/>
        <w:bottom w:val="none" w:sz="0" w:space="0" w:color="auto"/>
        <w:right w:val="none" w:sz="0" w:space="0" w:color="auto"/>
      </w:divBdr>
    </w:div>
    <w:div w:id="604849395">
      <w:bodyDiv w:val="1"/>
      <w:marLeft w:val="0"/>
      <w:marRight w:val="0"/>
      <w:marTop w:val="0"/>
      <w:marBottom w:val="0"/>
      <w:divBdr>
        <w:top w:val="none" w:sz="0" w:space="0" w:color="auto"/>
        <w:left w:val="none" w:sz="0" w:space="0" w:color="auto"/>
        <w:bottom w:val="none" w:sz="0" w:space="0" w:color="auto"/>
        <w:right w:val="none" w:sz="0" w:space="0" w:color="auto"/>
      </w:divBdr>
    </w:div>
    <w:div w:id="605817052">
      <w:bodyDiv w:val="1"/>
      <w:marLeft w:val="0"/>
      <w:marRight w:val="0"/>
      <w:marTop w:val="0"/>
      <w:marBottom w:val="0"/>
      <w:divBdr>
        <w:top w:val="none" w:sz="0" w:space="0" w:color="auto"/>
        <w:left w:val="none" w:sz="0" w:space="0" w:color="auto"/>
        <w:bottom w:val="none" w:sz="0" w:space="0" w:color="auto"/>
        <w:right w:val="none" w:sz="0" w:space="0" w:color="auto"/>
      </w:divBdr>
    </w:div>
    <w:div w:id="605967950">
      <w:bodyDiv w:val="1"/>
      <w:marLeft w:val="0"/>
      <w:marRight w:val="0"/>
      <w:marTop w:val="0"/>
      <w:marBottom w:val="0"/>
      <w:divBdr>
        <w:top w:val="none" w:sz="0" w:space="0" w:color="auto"/>
        <w:left w:val="none" w:sz="0" w:space="0" w:color="auto"/>
        <w:bottom w:val="none" w:sz="0" w:space="0" w:color="auto"/>
        <w:right w:val="none" w:sz="0" w:space="0" w:color="auto"/>
      </w:divBdr>
    </w:div>
    <w:div w:id="606237216">
      <w:bodyDiv w:val="1"/>
      <w:marLeft w:val="0"/>
      <w:marRight w:val="0"/>
      <w:marTop w:val="0"/>
      <w:marBottom w:val="0"/>
      <w:divBdr>
        <w:top w:val="none" w:sz="0" w:space="0" w:color="auto"/>
        <w:left w:val="none" w:sz="0" w:space="0" w:color="auto"/>
        <w:bottom w:val="none" w:sz="0" w:space="0" w:color="auto"/>
        <w:right w:val="none" w:sz="0" w:space="0" w:color="auto"/>
      </w:divBdr>
    </w:div>
    <w:div w:id="606541201">
      <w:bodyDiv w:val="1"/>
      <w:marLeft w:val="0"/>
      <w:marRight w:val="0"/>
      <w:marTop w:val="0"/>
      <w:marBottom w:val="0"/>
      <w:divBdr>
        <w:top w:val="none" w:sz="0" w:space="0" w:color="auto"/>
        <w:left w:val="none" w:sz="0" w:space="0" w:color="auto"/>
        <w:bottom w:val="none" w:sz="0" w:space="0" w:color="auto"/>
        <w:right w:val="none" w:sz="0" w:space="0" w:color="auto"/>
      </w:divBdr>
    </w:div>
    <w:div w:id="607011431">
      <w:bodyDiv w:val="1"/>
      <w:marLeft w:val="0"/>
      <w:marRight w:val="0"/>
      <w:marTop w:val="0"/>
      <w:marBottom w:val="0"/>
      <w:divBdr>
        <w:top w:val="none" w:sz="0" w:space="0" w:color="auto"/>
        <w:left w:val="none" w:sz="0" w:space="0" w:color="auto"/>
        <w:bottom w:val="none" w:sz="0" w:space="0" w:color="auto"/>
        <w:right w:val="none" w:sz="0" w:space="0" w:color="auto"/>
      </w:divBdr>
    </w:div>
    <w:div w:id="607203947">
      <w:bodyDiv w:val="1"/>
      <w:marLeft w:val="0"/>
      <w:marRight w:val="0"/>
      <w:marTop w:val="0"/>
      <w:marBottom w:val="0"/>
      <w:divBdr>
        <w:top w:val="none" w:sz="0" w:space="0" w:color="auto"/>
        <w:left w:val="none" w:sz="0" w:space="0" w:color="auto"/>
        <w:bottom w:val="none" w:sz="0" w:space="0" w:color="auto"/>
        <w:right w:val="none" w:sz="0" w:space="0" w:color="auto"/>
      </w:divBdr>
    </w:div>
    <w:div w:id="607352850">
      <w:bodyDiv w:val="1"/>
      <w:marLeft w:val="0"/>
      <w:marRight w:val="0"/>
      <w:marTop w:val="0"/>
      <w:marBottom w:val="0"/>
      <w:divBdr>
        <w:top w:val="none" w:sz="0" w:space="0" w:color="auto"/>
        <w:left w:val="none" w:sz="0" w:space="0" w:color="auto"/>
        <w:bottom w:val="none" w:sz="0" w:space="0" w:color="auto"/>
        <w:right w:val="none" w:sz="0" w:space="0" w:color="auto"/>
      </w:divBdr>
    </w:div>
    <w:div w:id="608009520">
      <w:bodyDiv w:val="1"/>
      <w:marLeft w:val="0"/>
      <w:marRight w:val="0"/>
      <w:marTop w:val="0"/>
      <w:marBottom w:val="0"/>
      <w:divBdr>
        <w:top w:val="none" w:sz="0" w:space="0" w:color="auto"/>
        <w:left w:val="none" w:sz="0" w:space="0" w:color="auto"/>
        <w:bottom w:val="none" w:sz="0" w:space="0" w:color="auto"/>
        <w:right w:val="none" w:sz="0" w:space="0" w:color="auto"/>
      </w:divBdr>
    </w:div>
    <w:div w:id="608659732">
      <w:bodyDiv w:val="1"/>
      <w:marLeft w:val="0"/>
      <w:marRight w:val="0"/>
      <w:marTop w:val="0"/>
      <w:marBottom w:val="0"/>
      <w:divBdr>
        <w:top w:val="none" w:sz="0" w:space="0" w:color="auto"/>
        <w:left w:val="none" w:sz="0" w:space="0" w:color="auto"/>
        <w:bottom w:val="none" w:sz="0" w:space="0" w:color="auto"/>
        <w:right w:val="none" w:sz="0" w:space="0" w:color="auto"/>
      </w:divBdr>
    </w:div>
    <w:div w:id="608895949">
      <w:bodyDiv w:val="1"/>
      <w:marLeft w:val="0"/>
      <w:marRight w:val="0"/>
      <w:marTop w:val="0"/>
      <w:marBottom w:val="0"/>
      <w:divBdr>
        <w:top w:val="none" w:sz="0" w:space="0" w:color="auto"/>
        <w:left w:val="none" w:sz="0" w:space="0" w:color="auto"/>
        <w:bottom w:val="none" w:sz="0" w:space="0" w:color="auto"/>
        <w:right w:val="none" w:sz="0" w:space="0" w:color="auto"/>
      </w:divBdr>
    </w:div>
    <w:div w:id="611933374">
      <w:bodyDiv w:val="1"/>
      <w:marLeft w:val="0"/>
      <w:marRight w:val="0"/>
      <w:marTop w:val="0"/>
      <w:marBottom w:val="0"/>
      <w:divBdr>
        <w:top w:val="none" w:sz="0" w:space="0" w:color="auto"/>
        <w:left w:val="none" w:sz="0" w:space="0" w:color="auto"/>
        <w:bottom w:val="none" w:sz="0" w:space="0" w:color="auto"/>
        <w:right w:val="none" w:sz="0" w:space="0" w:color="auto"/>
      </w:divBdr>
    </w:div>
    <w:div w:id="612321656">
      <w:bodyDiv w:val="1"/>
      <w:marLeft w:val="0"/>
      <w:marRight w:val="0"/>
      <w:marTop w:val="0"/>
      <w:marBottom w:val="0"/>
      <w:divBdr>
        <w:top w:val="none" w:sz="0" w:space="0" w:color="auto"/>
        <w:left w:val="none" w:sz="0" w:space="0" w:color="auto"/>
        <w:bottom w:val="none" w:sz="0" w:space="0" w:color="auto"/>
        <w:right w:val="none" w:sz="0" w:space="0" w:color="auto"/>
      </w:divBdr>
    </w:div>
    <w:div w:id="612638382">
      <w:bodyDiv w:val="1"/>
      <w:marLeft w:val="0"/>
      <w:marRight w:val="0"/>
      <w:marTop w:val="0"/>
      <w:marBottom w:val="0"/>
      <w:divBdr>
        <w:top w:val="none" w:sz="0" w:space="0" w:color="auto"/>
        <w:left w:val="none" w:sz="0" w:space="0" w:color="auto"/>
        <w:bottom w:val="none" w:sz="0" w:space="0" w:color="auto"/>
        <w:right w:val="none" w:sz="0" w:space="0" w:color="auto"/>
      </w:divBdr>
    </w:div>
    <w:div w:id="613100874">
      <w:bodyDiv w:val="1"/>
      <w:marLeft w:val="0"/>
      <w:marRight w:val="0"/>
      <w:marTop w:val="0"/>
      <w:marBottom w:val="0"/>
      <w:divBdr>
        <w:top w:val="none" w:sz="0" w:space="0" w:color="auto"/>
        <w:left w:val="none" w:sz="0" w:space="0" w:color="auto"/>
        <w:bottom w:val="none" w:sz="0" w:space="0" w:color="auto"/>
        <w:right w:val="none" w:sz="0" w:space="0" w:color="auto"/>
      </w:divBdr>
    </w:div>
    <w:div w:id="613564057">
      <w:bodyDiv w:val="1"/>
      <w:marLeft w:val="0"/>
      <w:marRight w:val="0"/>
      <w:marTop w:val="0"/>
      <w:marBottom w:val="0"/>
      <w:divBdr>
        <w:top w:val="none" w:sz="0" w:space="0" w:color="auto"/>
        <w:left w:val="none" w:sz="0" w:space="0" w:color="auto"/>
        <w:bottom w:val="none" w:sz="0" w:space="0" w:color="auto"/>
        <w:right w:val="none" w:sz="0" w:space="0" w:color="auto"/>
      </w:divBdr>
    </w:div>
    <w:div w:id="614604079">
      <w:bodyDiv w:val="1"/>
      <w:marLeft w:val="0"/>
      <w:marRight w:val="0"/>
      <w:marTop w:val="0"/>
      <w:marBottom w:val="0"/>
      <w:divBdr>
        <w:top w:val="none" w:sz="0" w:space="0" w:color="auto"/>
        <w:left w:val="none" w:sz="0" w:space="0" w:color="auto"/>
        <w:bottom w:val="none" w:sz="0" w:space="0" w:color="auto"/>
        <w:right w:val="none" w:sz="0" w:space="0" w:color="auto"/>
      </w:divBdr>
    </w:div>
    <w:div w:id="615714549">
      <w:bodyDiv w:val="1"/>
      <w:marLeft w:val="0"/>
      <w:marRight w:val="0"/>
      <w:marTop w:val="0"/>
      <w:marBottom w:val="0"/>
      <w:divBdr>
        <w:top w:val="none" w:sz="0" w:space="0" w:color="auto"/>
        <w:left w:val="none" w:sz="0" w:space="0" w:color="auto"/>
        <w:bottom w:val="none" w:sz="0" w:space="0" w:color="auto"/>
        <w:right w:val="none" w:sz="0" w:space="0" w:color="auto"/>
      </w:divBdr>
    </w:div>
    <w:div w:id="617107422">
      <w:bodyDiv w:val="1"/>
      <w:marLeft w:val="0"/>
      <w:marRight w:val="0"/>
      <w:marTop w:val="0"/>
      <w:marBottom w:val="0"/>
      <w:divBdr>
        <w:top w:val="none" w:sz="0" w:space="0" w:color="auto"/>
        <w:left w:val="none" w:sz="0" w:space="0" w:color="auto"/>
        <w:bottom w:val="none" w:sz="0" w:space="0" w:color="auto"/>
        <w:right w:val="none" w:sz="0" w:space="0" w:color="auto"/>
      </w:divBdr>
    </w:div>
    <w:div w:id="617417234">
      <w:bodyDiv w:val="1"/>
      <w:marLeft w:val="0"/>
      <w:marRight w:val="0"/>
      <w:marTop w:val="0"/>
      <w:marBottom w:val="0"/>
      <w:divBdr>
        <w:top w:val="none" w:sz="0" w:space="0" w:color="auto"/>
        <w:left w:val="none" w:sz="0" w:space="0" w:color="auto"/>
        <w:bottom w:val="none" w:sz="0" w:space="0" w:color="auto"/>
        <w:right w:val="none" w:sz="0" w:space="0" w:color="auto"/>
      </w:divBdr>
    </w:div>
    <w:div w:id="617495506">
      <w:bodyDiv w:val="1"/>
      <w:marLeft w:val="0"/>
      <w:marRight w:val="0"/>
      <w:marTop w:val="0"/>
      <w:marBottom w:val="0"/>
      <w:divBdr>
        <w:top w:val="none" w:sz="0" w:space="0" w:color="auto"/>
        <w:left w:val="none" w:sz="0" w:space="0" w:color="auto"/>
        <w:bottom w:val="none" w:sz="0" w:space="0" w:color="auto"/>
        <w:right w:val="none" w:sz="0" w:space="0" w:color="auto"/>
      </w:divBdr>
    </w:div>
    <w:div w:id="617687225">
      <w:bodyDiv w:val="1"/>
      <w:marLeft w:val="0"/>
      <w:marRight w:val="0"/>
      <w:marTop w:val="0"/>
      <w:marBottom w:val="0"/>
      <w:divBdr>
        <w:top w:val="none" w:sz="0" w:space="0" w:color="auto"/>
        <w:left w:val="none" w:sz="0" w:space="0" w:color="auto"/>
        <w:bottom w:val="none" w:sz="0" w:space="0" w:color="auto"/>
        <w:right w:val="none" w:sz="0" w:space="0" w:color="auto"/>
      </w:divBdr>
    </w:div>
    <w:div w:id="617875111">
      <w:bodyDiv w:val="1"/>
      <w:marLeft w:val="0"/>
      <w:marRight w:val="0"/>
      <w:marTop w:val="0"/>
      <w:marBottom w:val="0"/>
      <w:divBdr>
        <w:top w:val="none" w:sz="0" w:space="0" w:color="auto"/>
        <w:left w:val="none" w:sz="0" w:space="0" w:color="auto"/>
        <w:bottom w:val="none" w:sz="0" w:space="0" w:color="auto"/>
        <w:right w:val="none" w:sz="0" w:space="0" w:color="auto"/>
      </w:divBdr>
    </w:div>
    <w:div w:id="618294218">
      <w:bodyDiv w:val="1"/>
      <w:marLeft w:val="0"/>
      <w:marRight w:val="0"/>
      <w:marTop w:val="0"/>
      <w:marBottom w:val="0"/>
      <w:divBdr>
        <w:top w:val="none" w:sz="0" w:space="0" w:color="auto"/>
        <w:left w:val="none" w:sz="0" w:space="0" w:color="auto"/>
        <w:bottom w:val="none" w:sz="0" w:space="0" w:color="auto"/>
        <w:right w:val="none" w:sz="0" w:space="0" w:color="auto"/>
      </w:divBdr>
    </w:div>
    <w:div w:id="619411827">
      <w:bodyDiv w:val="1"/>
      <w:marLeft w:val="0"/>
      <w:marRight w:val="0"/>
      <w:marTop w:val="0"/>
      <w:marBottom w:val="0"/>
      <w:divBdr>
        <w:top w:val="none" w:sz="0" w:space="0" w:color="auto"/>
        <w:left w:val="none" w:sz="0" w:space="0" w:color="auto"/>
        <w:bottom w:val="none" w:sz="0" w:space="0" w:color="auto"/>
        <w:right w:val="none" w:sz="0" w:space="0" w:color="auto"/>
      </w:divBdr>
    </w:div>
    <w:div w:id="621227153">
      <w:bodyDiv w:val="1"/>
      <w:marLeft w:val="0"/>
      <w:marRight w:val="0"/>
      <w:marTop w:val="0"/>
      <w:marBottom w:val="0"/>
      <w:divBdr>
        <w:top w:val="none" w:sz="0" w:space="0" w:color="auto"/>
        <w:left w:val="none" w:sz="0" w:space="0" w:color="auto"/>
        <w:bottom w:val="none" w:sz="0" w:space="0" w:color="auto"/>
        <w:right w:val="none" w:sz="0" w:space="0" w:color="auto"/>
      </w:divBdr>
    </w:div>
    <w:div w:id="622466182">
      <w:bodyDiv w:val="1"/>
      <w:marLeft w:val="0"/>
      <w:marRight w:val="0"/>
      <w:marTop w:val="0"/>
      <w:marBottom w:val="0"/>
      <w:divBdr>
        <w:top w:val="none" w:sz="0" w:space="0" w:color="auto"/>
        <w:left w:val="none" w:sz="0" w:space="0" w:color="auto"/>
        <w:bottom w:val="none" w:sz="0" w:space="0" w:color="auto"/>
        <w:right w:val="none" w:sz="0" w:space="0" w:color="auto"/>
      </w:divBdr>
    </w:div>
    <w:div w:id="622689556">
      <w:bodyDiv w:val="1"/>
      <w:marLeft w:val="0"/>
      <w:marRight w:val="0"/>
      <w:marTop w:val="0"/>
      <w:marBottom w:val="0"/>
      <w:divBdr>
        <w:top w:val="none" w:sz="0" w:space="0" w:color="auto"/>
        <w:left w:val="none" w:sz="0" w:space="0" w:color="auto"/>
        <w:bottom w:val="none" w:sz="0" w:space="0" w:color="auto"/>
        <w:right w:val="none" w:sz="0" w:space="0" w:color="auto"/>
      </w:divBdr>
    </w:div>
    <w:div w:id="623004345">
      <w:bodyDiv w:val="1"/>
      <w:marLeft w:val="0"/>
      <w:marRight w:val="0"/>
      <w:marTop w:val="0"/>
      <w:marBottom w:val="0"/>
      <w:divBdr>
        <w:top w:val="none" w:sz="0" w:space="0" w:color="auto"/>
        <w:left w:val="none" w:sz="0" w:space="0" w:color="auto"/>
        <w:bottom w:val="none" w:sz="0" w:space="0" w:color="auto"/>
        <w:right w:val="none" w:sz="0" w:space="0" w:color="auto"/>
      </w:divBdr>
    </w:div>
    <w:div w:id="624583743">
      <w:bodyDiv w:val="1"/>
      <w:marLeft w:val="0"/>
      <w:marRight w:val="0"/>
      <w:marTop w:val="0"/>
      <w:marBottom w:val="0"/>
      <w:divBdr>
        <w:top w:val="none" w:sz="0" w:space="0" w:color="auto"/>
        <w:left w:val="none" w:sz="0" w:space="0" w:color="auto"/>
        <w:bottom w:val="none" w:sz="0" w:space="0" w:color="auto"/>
        <w:right w:val="none" w:sz="0" w:space="0" w:color="auto"/>
      </w:divBdr>
    </w:div>
    <w:div w:id="626207517">
      <w:bodyDiv w:val="1"/>
      <w:marLeft w:val="0"/>
      <w:marRight w:val="0"/>
      <w:marTop w:val="0"/>
      <w:marBottom w:val="0"/>
      <w:divBdr>
        <w:top w:val="none" w:sz="0" w:space="0" w:color="auto"/>
        <w:left w:val="none" w:sz="0" w:space="0" w:color="auto"/>
        <w:bottom w:val="none" w:sz="0" w:space="0" w:color="auto"/>
        <w:right w:val="none" w:sz="0" w:space="0" w:color="auto"/>
      </w:divBdr>
    </w:div>
    <w:div w:id="626395802">
      <w:bodyDiv w:val="1"/>
      <w:marLeft w:val="0"/>
      <w:marRight w:val="0"/>
      <w:marTop w:val="0"/>
      <w:marBottom w:val="0"/>
      <w:divBdr>
        <w:top w:val="none" w:sz="0" w:space="0" w:color="auto"/>
        <w:left w:val="none" w:sz="0" w:space="0" w:color="auto"/>
        <w:bottom w:val="none" w:sz="0" w:space="0" w:color="auto"/>
        <w:right w:val="none" w:sz="0" w:space="0" w:color="auto"/>
      </w:divBdr>
    </w:div>
    <w:div w:id="626425610">
      <w:bodyDiv w:val="1"/>
      <w:marLeft w:val="0"/>
      <w:marRight w:val="0"/>
      <w:marTop w:val="0"/>
      <w:marBottom w:val="0"/>
      <w:divBdr>
        <w:top w:val="none" w:sz="0" w:space="0" w:color="auto"/>
        <w:left w:val="none" w:sz="0" w:space="0" w:color="auto"/>
        <w:bottom w:val="none" w:sz="0" w:space="0" w:color="auto"/>
        <w:right w:val="none" w:sz="0" w:space="0" w:color="auto"/>
      </w:divBdr>
    </w:div>
    <w:div w:id="626543386">
      <w:bodyDiv w:val="1"/>
      <w:marLeft w:val="0"/>
      <w:marRight w:val="0"/>
      <w:marTop w:val="0"/>
      <w:marBottom w:val="0"/>
      <w:divBdr>
        <w:top w:val="none" w:sz="0" w:space="0" w:color="auto"/>
        <w:left w:val="none" w:sz="0" w:space="0" w:color="auto"/>
        <w:bottom w:val="none" w:sz="0" w:space="0" w:color="auto"/>
        <w:right w:val="none" w:sz="0" w:space="0" w:color="auto"/>
      </w:divBdr>
    </w:div>
    <w:div w:id="627127672">
      <w:bodyDiv w:val="1"/>
      <w:marLeft w:val="0"/>
      <w:marRight w:val="0"/>
      <w:marTop w:val="0"/>
      <w:marBottom w:val="0"/>
      <w:divBdr>
        <w:top w:val="none" w:sz="0" w:space="0" w:color="auto"/>
        <w:left w:val="none" w:sz="0" w:space="0" w:color="auto"/>
        <w:bottom w:val="none" w:sz="0" w:space="0" w:color="auto"/>
        <w:right w:val="none" w:sz="0" w:space="0" w:color="auto"/>
      </w:divBdr>
    </w:div>
    <w:div w:id="627735205">
      <w:bodyDiv w:val="1"/>
      <w:marLeft w:val="0"/>
      <w:marRight w:val="0"/>
      <w:marTop w:val="0"/>
      <w:marBottom w:val="0"/>
      <w:divBdr>
        <w:top w:val="none" w:sz="0" w:space="0" w:color="auto"/>
        <w:left w:val="none" w:sz="0" w:space="0" w:color="auto"/>
        <w:bottom w:val="none" w:sz="0" w:space="0" w:color="auto"/>
        <w:right w:val="none" w:sz="0" w:space="0" w:color="auto"/>
      </w:divBdr>
    </w:div>
    <w:div w:id="627854591">
      <w:bodyDiv w:val="1"/>
      <w:marLeft w:val="0"/>
      <w:marRight w:val="0"/>
      <w:marTop w:val="0"/>
      <w:marBottom w:val="0"/>
      <w:divBdr>
        <w:top w:val="none" w:sz="0" w:space="0" w:color="auto"/>
        <w:left w:val="none" w:sz="0" w:space="0" w:color="auto"/>
        <w:bottom w:val="none" w:sz="0" w:space="0" w:color="auto"/>
        <w:right w:val="none" w:sz="0" w:space="0" w:color="auto"/>
      </w:divBdr>
    </w:div>
    <w:div w:id="627977097">
      <w:bodyDiv w:val="1"/>
      <w:marLeft w:val="0"/>
      <w:marRight w:val="0"/>
      <w:marTop w:val="0"/>
      <w:marBottom w:val="0"/>
      <w:divBdr>
        <w:top w:val="none" w:sz="0" w:space="0" w:color="auto"/>
        <w:left w:val="none" w:sz="0" w:space="0" w:color="auto"/>
        <w:bottom w:val="none" w:sz="0" w:space="0" w:color="auto"/>
        <w:right w:val="none" w:sz="0" w:space="0" w:color="auto"/>
      </w:divBdr>
    </w:div>
    <w:div w:id="630017970">
      <w:bodyDiv w:val="1"/>
      <w:marLeft w:val="0"/>
      <w:marRight w:val="0"/>
      <w:marTop w:val="0"/>
      <w:marBottom w:val="0"/>
      <w:divBdr>
        <w:top w:val="none" w:sz="0" w:space="0" w:color="auto"/>
        <w:left w:val="none" w:sz="0" w:space="0" w:color="auto"/>
        <w:bottom w:val="none" w:sz="0" w:space="0" w:color="auto"/>
        <w:right w:val="none" w:sz="0" w:space="0" w:color="auto"/>
      </w:divBdr>
    </w:div>
    <w:div w:id="630213838">
      <w:bodyDiv w:val="1"/>
      <w:marLeft w:val="0"/>
      <w:marRight w:val="0"/>
      <w:marTop w:val="0"/>
      <w:marBottom w:val="0"/>
      <w:divBdr>
        <w:top w:val="none" w:sz="0" w:space="0" w:color="auto"/>
        <w:left w:val="none" w:sz="0" w:space="0" w:color="auto"/>
        <w:bottom w:val="none" w:sz="0" w:space="0" w:color="auto"/>
        <w:right w:val="none" w:sz="0" w:space="0" w:color="auto"/>
      </w:divBdr>
    </w:div>
    <w:div w:id="630325888">
      <w:bodyDiv w:val="1"/>
      <w:marLeft w:val="0"/>
      <w:marRight w:val="0"/>
      <w:marTop w:val="0"/>
      <w:marBottom w:val="0"/>
      <w:divBdr>
        <w:top w:val="none" w:sz="0" w:space="0" w:color="auto"/>
        <w:left w:val="none" w:sz="0" w:space="0" w:color="auto"/>
        <w:bottom w:val="none" w:sz="0" w:space="0" w:color="auto"/>
        <w:right w:val="none" w:sz="0" w:space="0" w:color="auto"/>
      </w:divBdr>
    </w:div>
    <w:div w:id="631134429">
      <w:bodyDiv w:val="1"/>
      <w:marLeft w:val="0"/>
      <w:marRight w:val="0"/>
      <w:marTop w:val="0"/>
      <w:marBottom w:val="0"/>
      <w:divBdr>
        <w:top w:val="none" w:sz="0" w:space="0" w:color="auto"/>
        <w:left w:val="none" w:sz="0" w:space="0" w:color="auto"/>
        <w:bottom w:val="none" w:sz="0" w:space="0" w:color="auto"/>
        <w:right w:val="none" w:sz="0" w:space="0" w:color="auto"/>
      </w:divBdr>
    </w:div>
    <w:div w:id="631404995">
      <w:bodyDiv w:val="1"/>
      <w:marLeft w:val="0"/>
      <w:marRight w:val="0"/>
      <w:marTop w:val="0"/>
      <w:marBottom w:val="0"/>
      <w:divBdr>
        <w:top w:val="none" w:sz="0" w:space="0" w:color="auto"/>
        <w:left w:val="none" w:sz="0" w:space="0" w:color="auto"/>
        <w:bottom w:val="none" w:sz="0" w:space="0" w:color="auto"/>
        <w:right w:val="none" w:sz="0" w:space="0" w:color="auto"/>
      </w:divBdr>
    </w:div>
    <w:div w:id="632759873">
      <w:bodyDiv w:val="1"/>
      <w:marLeft w:val="0"/>
      <w:marRight w:val="0"/>
      <w:marTop w:val="0"/>
      <w:marBottom w:val="0"/>
      <w:divBdr>
        <w:top w:val="none" w:sz="0" w:space="0" w:color="auto"/>
        <w:left w:val="none" w:sz="0" w:space="0" w:color="auto"/>
        <w:bottom w:val="none" w:sz="0" w:space="0" w:color="auto"/>
        <w:right w:val="none" w:sz="0" w:space="0" w:color="auto"/>
      </w:divBdr>
    </w:div>
    <w:div w:id="633294279">
      <w:bodyDiv w:val="1"/>
      <w:marLeft w:val="0"/>
      <w:marRight w:val="0"/>
      <w:marTop w:val="0"/>
      <w:marBottom w:val="0"/>
      <w:divBdr>
        <w:top w:val="none" w:sz="0" w:space="0" w:color="auto"/>
        <w:left w:val="none" w:sz="0" w:space="0" w:color="auto"/>
        <w:bottom w:val="none" w:sz="0" w:space="0" w:color="auto"/>
        <w:right w:val="none" w:sz="0" w:space="0" w:color="auto"/>
      </w:divBdr>
    </w:div>
    <w:div w:id="633949588">
      <w:bodyDiv w:val="1"/>
      <w:marLeft w:val="0"/>
      <w:marRight w:val="0"/>
      <w:marTop w:val="0"/>
      <w:marBottom w:val="0"/>
      <w:divBdr>
        <w:top w:val="none" w:sz="0" w:space="0" w:color="auto"/>
        <w:left w:val="none" w:sz="0" w:space="0" w:color="auto"/>
        <w:bottom w:val="none" w:sz="0" w:space="0" w:color="auto"/>
        <w:right w:val="none" w:sz="0" w:space="0" w:color="auto"/>
      </w:divBdr>
    </w:div>
    <w:div w:id="634217279">
      <w:bodyDiv w:val="1"/>
      <w:marLeft w:val="0"/>
      <w:marRight w:val="0"/>
      <w:marTop w:val="0"/>
      <w:marBottom w:val="0"/>
      <w:divBdr>
        <w:top w:val="none" w:sz="0" w:space="0" w:color="auto"/>
        <w:left w:val="none" w:sz="0" w:space="0" w:color="auto"/>
        <w:bottom w:val="none" w:sz="0" w:space="0" w:color="auto"/>
        <w:right w:val="none" w:sz="0" w:space="0" w:color="auto"/>
      </w:divBdr>
    </w:div>
    <w:div w:id="635641319">
      <w:bodyDiv w:val="1"/>
      <w:marLeft w:val="0"/>
      <w:marRight w:val="0"/>
      <w:marTop w:val="0"/>
      <w:marBottom w:val="0"/>
      <w:divBdr>
        <w:top w:val="none" w:sz="0" w:space="0" w:color="auto"/>
        <w:left w:val="none" w:sz="0" w:space="0" w:color="auto"/>
        <w:bottom w:val="none" w:sz="0" w:space="0" w:color="auto"/>
        <w:right w:val="none" w:sz="0" w:space="0" w:color="auto"/>
      </w:divBdr>
    </w:div>
    <w:div w:id="638264421">
      <w:bodyDiv w:val="1"/>
      <w:marLeft w:val="0"/>
      <w:marRight w:val="0"/>
      <w:marTop w:val="0"/>
      <w:marBottom w:val="0"/>
      <w:divBdr>
        <w:top w:val="none" w:sz="0" w:space="0" w:color="auto"/>
        <w:left w:val="none" w:sz="0" w:space="0" w:color="auto"/>
        <w:bottom w:val="none" w:sz="0" w:space="0" w:color="auto"/>
        <w:right w:val="none" w:sz="0" w:space="0" w:color="auto"/>
      </w:divBdr>
    </w:div>
    <w:div w:id="639190055">
      <w:bodyDiv w:val="1"/>
      <w:marLeft w:val="0"/>
      <w:marRight w:val="0"/>
      <w:marTop w:val="0"/>
      <w:marBottom w:val="0"/>
      <w:divBdr>
        <w:top w:val="none" w:sz="0" w:space="0" w:color="auto"/>
        <w:left w:val="none" w:sz="0" w:space="0" w:color="auto"/>
        <w:bottom w:val="none" w:sz="0" w:space="0" w:color="auto"/>
        <w:right w:val="none" w:sz="0" w:space="0" w:color="auto"/>
      </w:divBdr>
    </w:div>
    <w:div w:id="639500351">
      <w:bodyDiv w:val="1"/>
      <w:marLeft w:val="0"/>
      <w:marRight w:val="0"/>
      <w:marTop w:val="0"/>
      <w:marBottom w:val="0"/>
      <w:divBdr>
        <w:top w:val="none" w:sz="0" w:space="0" w:color="auto"/>
        <w:left w:val="none" w:sz="0" w:space="0" w:color="auto"/>
        <w:bottom w:val="none" w:sz="0" w:space="0" w:color="auto"/>
        <w:right w:val="none" w:sz="0" w:space="0" w:color="auto"/>
      </w:divBdr>
    </w:div>
    <w:div w:id="642470339">
      <w:bodyDiv w:val="1"/>
      <w:marLeft w:val="0"/>
      <w:marRight w:val="0"/>
      <w:marTop w:val="0"/>
      <w:marBottom w:val="0"/>
      <w:divBdr>
        <w:top w:val="none" w:sz="0" w:space="0" w:color="auto"/>
        <w:left w:val="none" w:sz="0" w:space="0" w:color="auto"/>
        <w:bottom w:val="none" w:sz="0" w:space="0" w:color="auto"/>
        <w:right w:val="none" w:sz="0" w:space="0" w:color="auto"/>
      </w:divBdr>
    </w:div>
    <w:div w:id="642658899">
      <w:bodyDiv w:val="1"/>
      <w:marLeft w:val="0"/>
      <w:marRight w:val="0"/>
      <w:marTop w:val="0"/>
      <w:marBottom w:val="0"/>
      <w:divBdr>
        <w:top w:val="none" w:sz="0" w:space="0" w:color="auto"/>
        <w:left w:val="none" w:sz="0" w:space="0" w:color="auto"/>
        <w:bottom w:val="none" w:sz="0" w:space="0" w:color="auto"/>
        <w:right w:val="none" w:sz="0" w:space="0" w:color="auto"/>
      </w:divBdr>
    </w:div>
    <w:div w:id="643311707">
      <w:bodyDiv w:val="1"/>
      <w:marLeft w:val="0"/>
      <w:marRight w:val="0"/>
      <w:marTop w:val="0"/>
      <w:marBottom w:val="0"/>
      <w:divBdr>
        <w:top w:val="none" w:sz="0" w:space="0" w:color="auto"/>
        <w:left w:val="none" w:sz="0" w:space="0" w:color="auto"/>
        <w:bottom w:val="none" w:sz="0" w:space="0" w:color="auto"/>
        <w:right w:val="none" w:sz="0" w:space="0" w:color="auto"/>
      </w:divBdr>
    </w:div>
    <w:div w:id="643968856">
      <w:bodyDiv w:val="1"/>
      <w:marLeft w:val="0"/>
      <w:marRight w:val="0"/>
      <w:marTop w:val="0"/>
      <w:marBottom w:val="0"/>
      <w:divBdr>
        <w:top w:val="none" w:sz="0" w:space="0" w:color="auto"/>
        <w:left w:val="none" w:sz="0" w:space="0" w:color="auto"/>
        <w:bottom w:val="none" w:sz="0" w:space="0" w:color="auto"/>
        <w:right w:val="none" w:sz="0" w:space="0" w:color="auto"/>
      </w:divBdr>
    </w:div>
    <w:div w:id="644430893">
      <w:bodyDiv w:val="1"/>
      <w:marLeft w:val="0"/>
      <w:marRight w:val="0"/>
      <w:marTop w:val="0"/>
      <w:marBottom w:val="0"/>
      <w:divBdr>
        <w:top w:val="none" w:sz="0" w:space="0" w:color="auto"/>
        <w:left w:val="none" w:sz="0" w:space="0" w:color="auto"/>
        <w:bottom w:val="none" w:sz="0" w:space="0" w:color="auto"/>
        <w:right w:val="none" w:sz="0" w:space="0" w:color="auto"/>
      </w:divBdr>
    </w:div>
    <w:div w:id="645821272">
      <w:bodyDiv w:val="1"/>
      <w:marLeft w:val="0"/>
      <w:marRight w:val="0"/>
      <w:marTop w:val="0"/>
      <w:marBottom w:val="0"/>
      <w:divBdr>
        <w:top w:val="none" w:sz="0" w:space="0" w:color="auto"/>
        <w:left w:val="none" w:sz="0" w:space="0" w:color="auto"/>
        <w:bottom w:val="none" w:sz="0" w:space="0" w:color="auto"/>
        <w:right w:val="none" w:sz="0" w:space="0" w:color="auto"/>
      </w:divBdr>
    </w:div>
    <w:div w:id="645938048">
      <w:bodyDiv w:val="1"/>
      <w:marLeft w:val="0"/>
      <w:marRight w:val="0"/>
      <w:marTop w:val="0"/>
      <w:marBottom w:val="0"/>
      <w:divBdr>
        <w:top w:val="none" w:sz="0" w:space="0" w:color="auto"/>
        <w:left w:val="none" w:sz="0" w:space="0" w:color="auto"/>
        <w:bottom w:val="none" w:sz="0" w:space="0" w:color="auto"/>
        <w:right w:val="none" w:sz="0" w:space="0" w:color="auto"/>
      </w:divBdr>
    </w:div>
    <w:div w:id="646007820">
      <w:bodyDiv w:val="1"/>
      <w:marLeft w:val="0"/>
      <w:marRight w:val="0"/>
      <w:marTop w:val="0"/>
      <w:marBottom w:val="0"/>
      <w:divBdr>
        <w:top w:val="none" w:sz="0" w:space="0" w:color="auto"/>
        <w:left w:val="none" w:sz="0" w:space="0" w:color="auto"/>
        <w:bottom w:val="none" w:sz="0" w:space="0" w:color="auto"/>
        <w:right w:val="none" w:sz="0" w:space="0" w:color="auto"/>
      </w:divBdr>
    </w:div>
    <w:div w:id="646206069">
      <w:bodyDiv w:val="1"/>
      <w:marLeft w:val="0"/>
      <w:marRight w:val="0"/>
      <w:marTop w:val="0"/>
      <w:marBottom w:val="0"/>
      <w:divBdr>
        <w:top w:val="none" w:sz="0" w:space="0" w:color="auto"/>
        <w:left w:val="none" w:sz="0" w:space="0" w:color="auto"/>
        <w:bottom w:val="none" w:sz="0" w:space="0" w:color="auto"/>
        <w:right w:val="none" w:sz="0" w:space="0" w:color="auto"/>
      </w:divBdr>
    </w:div>
    <w:div w:id="647321890">
      <w:bodyDiv w:val="1"/>
      <w:marLeft w:val="0"/>
      <w:marRight w:val="0"/>
      <w:marTop w:val="0"/>
      <w:marBottom w:val="0"/>
      <w:divBdr>
        <w:top w:val="none" w:sz="0" w:space="0" w:color="auto"/>
        <w:left w:val="none" w:sz="0" w:space="0" w:color="auto"/>
        <w:bottom w:val="none" w:sz="0" w:space="0" w:color="auto"/>
        <w:right w:val="none" w:sz="0" w:space="0" w:color="auto"/>
      </w:divBdr>
    </w:div>
    <w:div w:id="647511600">
      <w:bodyDiv w:val="1"/>
      <w:marLeft w:val="0"/>
      <w:marRight w:val="0"/>
      <w:marTop w:val="0"/>
      <w:marBottom w:val="0"/>
      <w:divBdr>
        <w:top w:val="none" w:sz="0" w:space="0" w:color="auto"/>
        <w:left w:val="none" w:sz="0" w:space="0" w:color="auto"/>
        <w:bottom w:val="none" w:sz="0" w:space="0" w:color="auto"/>
        <w:right w:val="none" w:sz="0" w:space="0" w:color="auto"/>
      </w:divBdr>
    </w:div>
    <w:div w:id="650914905">
      <w:bodyDiv w:val="1"/>
      <w:marLeft w:val="0"/>
      <w:marRight w:val="0"/>
      <w:marTop w:val="0"/>
      <w:marBottom w:val="0"/>
      <w:divBdr>
        <w:top w:val="none" w:sz="0" w:space="0" w:color="auto"/>
        <w:left w:val="none" w:sz="0" w:space="0" w:color="auto"/>
        <w:bottom w:val="none" w:sz="0" w:space="0" w:color="auto"/>
        <w:right w:val="none" w:sz="0" w:space="0" w:color="auto"/>
      </w:divBdr>
    </w:div>
    <w:div w:id="655912724">
      <w:bodyDiv w:val="1"/>
      <w:marLeft w:val="0"/>
      <w:marRight w:val="0"/>
      <w:marTop w:val="0"/>
      <w:marBottom w:val="0"/>
      <w:divBdr>
        <w:top w:val="none" w:sz="0" w:space="0" w:color="auto"/>
        <w:left w:val="none" w:sz="0" w:space="0" w:color="auto"/>
        <w:bottom w:val="none" w:sz="0" w:space="0" w:color="auto"/>
        <w:right w:val="none" w:sz="0" w:space="0" w:color="auto"/>
      </w:divBdr>
    </w:div>
    <w:div w:id="655916950">
      <w:bodyDiv w:val="1"/>
      <w:marLeft w:val="0"/>
      <w:marRight w:val="0"/>
      <w:marTop w:val="0"/>
      <w:marBottom w:val="0"/>
      <w:divBdr>
        <w:top w:val="none" w:sz="0" w:space="0" w:color="auto"/>
        <w:left w:val="none" w:sz="0" w:space="0" w:color="auto"/>
        <w:bottom w:val="none" w:sz="0" w:space="0" w:color="auto"/>
        <w:right w:val="none" w:sz="0" w:space="0" w:color="auto"/>
      </w:divBdr>
    </w:div>
    <w:div w:id="657343006">
      <w:bodyDiv w:val="1"/>
      <w:marLeft w:val="0"/>
      <w:marRight w:val="0"/>
      <w:marTop w:val="0"/>
      <w:marBottom w:val="0"/>
      <w:divBdr>
        <w:top w:val="none" w:sz="0" w:space="0" w:color="auto"/>
        <w:left w:val="none" w:sz="0" w:space="0" w:color="auto"/>
        <w:bottom w:val="none" w:sz="0" w:space="0" w:color="auto"/>
        <w:right w:val="none" w:sz="0" w:space="0" w:color="auto"/>
      </w:divBdr>
    </w:div>
    <w:div w:id="657418687">
      <w:bodyDiv w:val="1"/>
      <w:marLeft w:val="0"/>
      <w:marRight w:val="0"/>
      <w:marTop w:val="0"/>
      <w:marBottom w:val="0"/>
      <w:divBdr>
        <w:top w:val="none" w:sz="0" w:space="0" w:color="auto"/>
        <w:left w:val="none" w:sz="0" w:space="0" w:color="auto"/>
        <w:bottom w:val="none" w:sz="0" w:space="0" w:color="auto"/>
        <w:right w:val="none" w:sz="0" w:space="0" w:color="auto"/>
      </w:divBdr>
    </w:div>
    <w:div w:id="657423653">
      <w:bodyDiv w:val="1"/>
      <w:marLeft w:val="0"/>
      <w:marRight w:val="0"/>
      <w:marTop w:val="0"/>
      <w:marBottom w:val="0"/>
      <w:divBdr>
        <w:top w:val="none" w:sz="0" w:space="0" w:color="auto"/>
        <w:left w:val="none" w:sz="0" w:space="0" w:color="auto"/>
        <w:bottom w:val="none" w:sz="0" w:space="0" w:color="auto"/>
        <w:right w:val="none" w:sz="0" w:space="0" w:color="auto"/>
      </w:divBdr>
    </w:div>
    <w:div w:id="657732559">
      <w:bodyDiv w:val="1"/>
      <w:marLeft w:val="0"/>
      <w:marRight w:val="0"/>
      <w:marTop w:val="0"/>
      <w:marBottom w:val="0"/>
      <w:divBdr>
        <w:top w:val="none" w:sz="0" w:space="0" w:color="auto"/>
        <w:left w:val="none" w:sz="0" w:space="0" w:color="auto"/>
        <w:bottom w:val="none" w:sz="0" w:space="0" w:color="auto"/>
        <w:right w:val="none" w:sz="0" w:space="0" w:color="auto"/>
      </w:divBdr>
    </w:div>
    <w:div w:id="659113544">
      <w:bodyDiv w:val="1"/>
      <w:marLeft w:val="0"/>
      <w:marRight w:val="0"/>
      <w:marTop w:val="0"/>
      <w:marBottom w:val="0"/>
      <w:divBdr>
        <w:top w:val="none" w:sz="0" w:space="0" w:color="auto"/>
        <w:left w:val="none" w:sz="0" w:space="0" w:color="auto"/>
        <w:bottom w:val="none" w:sz="0" w:space="0" w:color="auto"/>
        <w:right w:val="none" w:sz="0" w:space="0" w:color="auto"/>
      </w:divBdr>
    </w:div>
    <w:div w:id="659381391">
      <w:bodyDiv w:val="1"/>
      <w:marLeft w:val="0"/>
      <w:marRight w:val="0"/>
      <w:marTop w:val="0"/>
      <w:marBottom w:val="0"/>
      <w:divBdr>
        <w:top w:val="none" w:sz="0" w:space="0" w:color="auto"/>
        <w:left w:val="none" w:sz="0" w:space="0" w:color="auto"/>
        <w:bottom w:val="none" w:sz="0" w:space="0" w:color="auto"/>
        <w:right w:val="none" w:sz="0" w:space="0" w:color="auto"/>
      </w:divBdr>
    </w:div>
    <w:div w:id="659500513">
      <w:bodyDiv w:val="1"/>
      <w:marLeft w:val="0"/>
      <w:marRight w:val="0"/>
      <w:marTop w:val="0"/>
      <w:marBottom w:val="0"/>
      <w:divBdr>
        <w:top w:val="none" w:sz="0" w:space="0" w:color="auto"/>
        <w:left w:val="none" w:sz="0" w:space="0" w:color="auto"/>
        <w:bottom w:val="none" w:sz="0" w:space="0" w:color="auto"/>
        <w:right w:val="none" w:sz="0" w:space="0" w:color="auto"/>
      </w:divBdr>
    </w:div>
    <w:div w:id="660082329">
      <w:bodyDiv w:val="1"/>
      <w:marLeft w:val="0"/>
      <w:marRight w:val="0"/>
      <w:marTop w:val="0"/>
      <w:marBottom w:val="0"/>
      <w:divBdr>
        <w:top w:val="none" w:sz="0" w:space="0" w:color="auto"/>
        <w:left w:val="none" w:sz="0" w:space="0" w:color="auto"/>
        <w:bottom w:val="none" w:sz="0" w:space="0" w:color="auto"/>
        <w:right w:val="none" w:sz="0" w:space="0" w:color="auto"/>
      </w:divBdr>
    </w:div>
    <w:div w:id="660235399">
      <w:bodyDiv w:val="1"/>
      <w:marLeft w:val="0"/>
      <w:marRight w:val="0"/>
      <w:marTop w:val="0"/>
      <w:marBottom w:val="0"/>
      <w:divBdr>
        <w:top w:val="none" w:sz="0" w:space="0" w:color="auto"/>
        <w:left w:val="none" w:sz="0" w:space="0" w:color="auto"/>
        <w:bottom w:val="none" w:sz="0" w:space="0" w:color="auto"/>
        <w:right w:val="none" w:sz="0" w:space="0" w:color="auto"/>
      </w:divBdr>
    </w:div>
    <w:div w:id="660617364">
      <w:bodyDiv w:val="1"/>
      <w:marLeft w:val="0"/>
      <w:marRight w:val="0"/>
      <w:marTop w:val="0"/>
      <w:marBottom w:val="0"/>
      <w:divBdr>
        <w:top w:val="none" w:sz="0" w:space="0" w:color="auto"/>
        <w:left w:val="none" w:sz="0" w:space="0" w:color="auto"/>
        <w:bottom w:val="none" w:sz="0" w:space="0" w:color="auto"/>
        <w:right w:val="none" w:sz="0" w:space="0" w:color="auto"/>
      </w:divBdr>
    </w:div>
    <w:div w:id="661204360">
      <w:bodyDiv w:val="1"/>
      <w:marLeft w:val="0"/>
      <w:marRight w:val="0"/>
      <w:marTop w:val="0"/>
      <w:marBottom w:val="0"/>
      <w:divBdr>
        <w:top w:val="none" w:sz="0" w:space="0" w:color="auto"/>
        <w:left w:val="none" w:sz="0" w:space="0" w:color="auto"/>
        <w:bottom w:val="none" w:sz="0" w:space="0" w:color="auto"/>
        <w:right w:val="none" w:sz="0" w:space="0" w:color="auto"/>
      </w:divBdr>
    </w:div>
    <w:div w:id="661931978">
      <w:bodyDiv w:val="1"/>
      <w:marLeft w:val="0"/>
      <w:marRight w:val="0"/>
      <w:marTop w:val="0"/>
      <w:marBottom w:val="0"/>
      <w:divBdr>
        <w:top w:val="none" w:sz="0" w:space="0" w:color="auto"/>
        <w:left w:val="none" w:sz="0" w:space="0" w:color="auto"/>
        <w:bottom w:val="none" w:sz="0" w:space="0" w:color="auto"/>
        <w:right w:val="none" w:sz="0" w:space="0" w:color="auto"/>
      </w:divBdr>
    </w:div>
    <w:div w:id="661932393">
      <w:bodyDiv w:val="1"/>
      <w:marLeft w:val="0"/>
      <w:marRight w:val="0"/>
      <w:marTop w:val="0"/>
      <w:marBottom w:val="0"/>
      <w:divBdr>
        <w:top w:val="none" w:sz="0" w:space="0" w:color="auto"/>
        <w:left w:val="none" w:sz="0" w:space="0" w:color="auto"/>
        <w:bottom w:val="none" w:sz="0" w:space="0" w:color="auto"/>
        <w:right w:val="none" w:sz="0" w:space="0" w:color="auto"/>
      </w:divBdr>
    </w:div>
    <w:div w:id="662053096">
      <w:bodyDiv w:val="1"/>
      <w:marLeft w:val="0"/>
      <w:marRight w:val="0"/>
      <w:marTop w:val="0"/>
      <w:marBottom w:val="0"/>
      <w:divBdr>
        <w:top w:val="none" w:sz="0" w:space="0" w:color="auto"/>
        <w:left w:val="none" w:sz="0" w:space="0" w:color="auto"/>
        <w:bottom w:val="none" w:sz="0" w:space="0" w:color="auto"/>
        <w:right w:val="none" w:sz="0" w:space="0" w:color="auto"/>
      </w:divBdr>
    </w:div>
    <w:div w:id="662973388">
      <w:bodyDiv w:val="1"/>
      <w:marLeft w:val="0"/>
      <w:marRight w:val="0"/>
      <w:marTop w:val="0"/>
      <w:marBottom w:val="0"/>
      <w:divBdr>
        <w:top w:val="none" w:sz="0" w:space="0" w:color="auto"/>
        <w:left w:val="none" w:sz="0" w:space="0" w:color="auto"/>
        <w:bottom w:val="none" w:sz="0" w:space="0" w:color="auto"/>
        <w:right w:val="none" w:sz="0" w:space="0" w:color="auto"/>
      </w:divBdr>
    </w:div>
    <w:div w:id="663053219">
      <w:bodyDiv w:val="1"/>
      <w:marLeft w:val="0"/>
      <w:marRight w:val="0"/>
      <w:marTop w:val="0"/>
      <w:marBottom w:val="0"/>
      <w:divBdr>
        <w:top w:val="none" w:sz="0" w:space="0" w:color="auto"/>
        <w:left w:val="none" w:sz="0" w:space="0" w:color="auto"/>
        <w:bottom w:val="none" w:sz="0" w:space="0" w:color="auto"/>
        <w:right w:val="none" w:sz="0" w:space="0" w:color="auto"/>
      </w:divBdr>
    </w:div>
    <w:div w:id="663318869">
      <w:bodyDiv w:val="1"/>
      <w:marLeft w:val="0"/>
      <w:marRight w:val="0"/>
      <w:marTop w:val="0"/>
      <w:marBottom w:val="0"/>
      <w:divBdr>
        <w:top w:val="none" w:sz="0" w:space="0" w:color="auto"/>
        <w:left w:val="none" w:sz="0" w:space="0" w:color="auto"/>
        <w:bottom w:val="none" w:sz="0" w:space="0" w:color="auto"/>
        <w:right w:val="none" w:sz="0" w:space="0" w:color="auto"/>
      </w:divBdr>
    </w:div>
    <w:div w:id="663321960">
      <w:bodyDiv w:val="1"/>
      <w:marLeft w:val="0"/>
      <w:marRight w:val="0"/>
      <w:marTop w:val="0"/>
      <w:marBottom w:val="0"/>
      <w:divBdr>
        <w:top w:val="none" w:sz="0" w:space="0" w:color="auto"/>
        <w:left w:val="none" w:sz="0" w:space="0" w:color="auto"/>
        <w:bottom w:val="none" w:sz="0" w:space="0" w:color="auto"/>
        <w:right w:val="none" w:sz="0" w:space="0" w:color="auto"/>
      </w:divBdr>
    </w:div>
    <w:div w:id="663553360">
      <w:bodyDiv w:val="1"/>
      <w:marLeft w:val="0"/>
      <w:marRight w:val="0"/>
      <w:marTop w:val="0"/>
      <w:marBottom w:val="0"/>
      <w:divBdr>
        <w:top w:val="none" w:sz="0" w:space="0" w:color="auto"/>
        <w:left w:val="none" w:sz="0" w:space="0" w:color="auto"/>
        <w:bottom w:val="none" w:sz="0" w:space="0" w:color="auto"/>
        <w:right w:val="none" w:sz="0" w:space="0" w:color="auto"/>
      </w:divBdr>
    </w:div>
    <w:div w:id="664017901">
      <w:bodyDiv w:val="1"/>
      <w:marLeft w:val="0"/>
      <w:marRight w:val="0"/>
      <w:marTop w:val="0"/>
      <w:marBottom w:val="0"/>
      <w:divBdr>
        <w:top w:val="none" w:sz="0" w:space="0" w:color="auto"/>
        <w:left w:val="none" w:sz="0" w:space="0" w:color="auto"/>
        <w:bottom w:val="none" w:sz="0" w:space="0" w:color="auto"/>
        <w:right w:val="none" w:sz="0" w:space="0" w:color="auto"/>
      </w:divBdr>
    </w:div>
    <w:div w:id="664477787">
      <w:bodyDiv w:val="1"/>
      <w:marLeft w:val="0"/>
      <w:marRight w:val="0"/>
      <w:marTop w:val="0"/>
      <w:marBottom w:val="0"/>
      <w:divBdr>
        <w:top w:val="none" w:sz="0" w:space="0" w:color="auto"/>
        <w:left w:val="none" w:sz="0" w:space="0" w:color="auto"/>
        <w:bottom w:val="none" w:sz="0" w:space="0" w:color="auto"/>
        <w:right w:val="none" w:sz="0" w:space="0" w:color="auto"/>
      </w:divBdr>
    </w:div>
    <w:div w:id="664893548">
      <w:bodyDiv w:val="1"/>
      <w:marLeft w:val="0"/>
      <w:marRight w:val="0"/>
      <w:marTop w:val="0"/>
      <w:marBottom w:val="0"/>
      <w:divBdr>
        <w:top w:val="none" w:sz="0" w:space="0" w:color="auto"/>
        <w:left w:val="none" w:sz="0" w:space="0" w:color="auto"/>
        <w:bottom w:val="none" w:sz="0" w:space="0" w:color="auto"/>
        <w:right w:val="none" w:sz="0" w:space="0" w:color="auto"/>
      </w:divBdr>
    </w:div>
    <w:div w:id="665983141">
      <w:bodyDiv w:val="1"/>
      <w:marLeft w:val="0"/>
      <w:marRight w:val="0"/>
      <w:marTop w:val="0"/>
      <w:marBottom w:val="0"/>
      <w:divBdr>
        <w:top w:val="none" w:sz="0" w:space="0" w:color="auto"/>
        <w:left w:val="none" w:sz="0" w:space="0" w:color="auto"/>
        <w:bottom w:val="none" w:sz="0" w:space="0" w:color="auto"/>
        <w:right w:val="none" w:sz="0" w:space="0" w:color="auto"/>
      </w:divBdr>
    </w:div>
    <w:div w:id="666322343">
      <w:bodyDiv w:val="1"/>
      <w:marLeft w:val="0"/>
      <w:marRight w:val="0"/>
      <w:marTop w:val="0"/>
      <w:marBottom w:val="0"/>
      <w:divBdr>
        <w:top w:val="none" w:sz="0" w:space="0" w:color="auto"/>
        <w:left w:val="none" w:sz="0" w:space="0" w:color="auto"/>
        <w:bottom w:val="none" w:sz="0" w:space="0" w:color="auto"/>
        <w:right w:val="none" w:sz="0" w:space="0" w:color="auto"/>
      </w:divBdr>
    </w:div>
    <w:div w:id="667442663">
      <w:bodyDiv w:val="1"/>
      <w:marLeft w:val="0"/>
      <w:marRight w:val="0"/>
      <w:marTop w:val="0"/>
      <w:marBottom w:val="0"/>
      <w:divBdr>
        <w:top w:val="none" w:sz="0" w:space="0" w:color="auto"/>
        <w:left w:val="none" w:sz="0" w:space="0" w:color="auto"/>
        <w:bottom w:val="none" w:sz="0" w:space="0" w:color="auto"/>
        <w:right w:val="none" w:sz="0" w:space="0" w:color="auto"/>
      </w:divBdr>
    </w:div>
    <w:div w:id="668604342">
      <w:bodyDiv w:val="1"/>
      <w:marLeft w:val="0"/>
      <w:marRight w:val="0"/>
      <w:marTop w:val="0"/>
      <w:marBottom w:val="0"/>
      <w:divBdr>
        <w:top w:val="none" w:sz="0" w:space="0" w:color="auto"/>
        <w:left w:val="none" w:sz="0" w:space="0" w:color="auto"/>
        <w:bottom w:val="none" w:sz="0" w:space="0" w:color="auto"/>
        <w:right w:val="none" w:sz="0" w:space="0" w:color="auto"/>
      </w:divBdr>
    </w:div>
    <w:div w:id="670254433">
      <w:bodyDiv w:val="1"/>
      <w:marLeft w:val="0"/>
      <w:marRight w:val="0"/>
      <w:marTop w:val="0"/>
      <w:marBottom w:val="0"/>
      <w:divBdr>
        <w:top w:val="none" w:sz="0" w:space="0" w:color="auto"/>
        <w:left w:val="none" w:sz="0" w:space="0" w:color="auto"/>
        <w:bottom w:val="none" w:sz="0" w:space="0" w:color="auto"/>
        <w:right w:val="none" w:sz="0" w:space="0" w:color="auto"/>
      </w:divBdr>
    </w:div>
    <w:div w:id="671876870">
      <w:bodyDiv w:val="1"/>
      <w:marLeft w:val="0"/>
      <w:marRight w:val="0"/>
      <w:marTop w:val="0"/>
      <w:marBottom w:val="0"/>
      <w:divBdr>
        <w:top w:val="none" w:sz="0" w:space="0" w:color="auto"/>
        <w:left w:val="none" w:sz="0" w:space="0" w:color="auto"/>
        <w:bottom w:val="none" w:sz="0" w:space="0" w:color="auto"/>
        <w:right w:val="none" w:sz="0" w:space="0" w:color="auto"/>
      </w:divBdr>
    </w:div>
    <w:div w:id="673654194">
      <w:bodyDiv w:val="1"/>
      <w:marLeft w:val="0"/>
      <w:marRight w:val="0"/>
      <w:marTop w:val="0"/>
      <w:marBottom w:val="0"/>
      <w:divBdr>
        <w:top w:val="none" w:sz="0" w:space="0" w:color="auto"/>
        <w:left w:val="none" w:sz="0" w:space="0" w:color="auto"/>
        <w:bottom w:val="none" w:sz="0" w:space="0" w:color="auto"/>
        <w:right w:val="none" w:sz="0" w:space="0" w:color="auto"/>
      </w:divBdr>
    </w:div>
    <w:div w:id="675153164">
      <w:bodyDiv w:val="1"/>
      <w:marLeft w:val="0"/>
      <w:marRight w:val="0"/>
      <w:marTop w:val="0"/>
      <w:marBottom w:val="0"/>
      <w:divBdr>
        <w:top w:val="none" w:sz="0" w:space="0" w:color="auto"/>
        <w:left w:val="none" w:sz="0" w:space="0" w:color="auto"/>
        <w:bottom w:val="none" w:sz="0" w:space="0" w:color="auto"/>
        <w:right w:val="none" w:sz="0" w:space="0" w:color="auto"/>
      </w:divBdr>
    </w:div>
    <w:div w:id="675235314">
      <w:bodyDiv w:val="1"/>
      <w:marLeft w:val="0"/>
      <w:marRight w:val="0"/>
      <w:marTop w:val="0"/>
      <w:marBottom w:val="0"/>
      <w:divBdr>
        <w:top w:val="none" w:sz="0" w:space="0" w:color="auto"/>
        <w:left w:val="none" w:sz="0" w:space="0" w:color="auto"/>
        <w:bottom w:val="none" w:sz="0" w:space="0" w:color="auto"/>
        <w:right w:val="none" w:sz="0" w:space="0" w:color="auto"/>
      </w:divBdr>
    </w:div>
    <w:div w:id="676082061">
      <w:bodyDiv w:val="1"/>
      <w:marLeft w:val="0"/>
      <w:marRight w:val="0"/>
      <w:marTop w:val="0"/>
      <w:marBottom w:val="0"/>
      <w:divBdr>
        <w:top w:val="none" w:sz="0" w:space="0" w:color="auto"/>
        <w:left w:val="none" w:sz="0" w:space="0" w:color="auto"/>
        <w:bottom w:val="none" w:sz="0" w:space="0" w:color="auto"/>
        <w:right w:val="none" w:sz="0" w:space="0" w:color="auto"/>
      </w:divBdr>
    </w:div>
    <w:div w:id="679282638">
      <w:bodyDiv w:val="1"/>
      <w:marLeft w:val="0"/>
      <w:marRight w:val="0"/>
      <w:marTop w:val="0"/>
      <w:marBottom w:val="0"/>
      <w:divBdr>
        <w:top w:val="none" w:sz="0" w:space="0" w:color="auto"/>
        <w:left w:val="none" w:sz="0" w:space="0" w:color="auto"/>
        <w:bottom w:val="none" w:sz="0" w:space="0" w:color="auto"/>
        <w:right w:val="none" w:sz="0" w:space="0" w:color="auto"/>
      </w:divBdr>
    </w:div>
    <w:div w:id="679430590">
      <w:bodyDiv w:val="1"/>
      <w:marLeft w:val="0"/>
      <w:marRight w:val="0"/>
      <w:marTop w:val="0"/>
      <w:marBottom w:val="0"/>
      <w:divBdr>
        <w:top w:val="none" w:sz="0" w:space="0" w:color="auto"/>
        <w:left w:val="none" w:sz="0" w:space="0" w:color="auto"/>
        <w:bottom w:val="none" w:sz="0" w:space="0" w:color="auto"/>
        <w:right w:val="none" w:sz="0" w:space="0" w:color="auto"/>
      </w:divBdr>
    </w:div>
    <w:div w:id="679553487">
      <w:bodyDiv w:val="1"/>
      <w:marLeft w:val="0"/>
      <w:marRight w:val="0"/>
      <w:marTop w:val="0"/>
      <w:marBottom w:val="0"/>
      <w:divBdr>
        <w:top w:val="none" w:sz="0" w:space="0" w:color="auto"/>
        <w:left w:val="none" w:sz="0" w:space="0" w:color="auto"/>
        <w:bottom w:val="none" w:sz="0" w:space="0" w:color="auto"/>
        <w:right w:val="none" w:sz="0" w:space="0" w:color="auto"/>
      </w:divBdr>
    </w:div>
    <w:div w:id="680745838">
      <w:bodyDiv w:val="1"/>
      <w:marLeft w:val="0"/>
      <w:marRight w:val="0"/>
      <w:marTop w:val="0"/>
      <w:marBottom w:val="0"/>
      <w:divBdr>
        <w:top w:val="none" w:sz="0" w:space="0" w:color="auto"/>
        <w:left w:val="none" w:sz="0" w:space="0" w:color="auto"/>
        <w:bottom w:val="none" w:sz="0" w:space="0" w:color="auto"/>
        <w:right w:val="none" w:sz="0" w:space="0" w:color="auto"/>
      </w:divBdr>
    </w:div>
    <w:div w:id="681661920">
      <w:bodyDiv w:val="1"/>
      <w:marLeft w:val="0"/>
      <w:marRight w:val="0"/>
      <w:marTop w:val="0"/>
      <w:marBottom w:val="0"/>
      <w:divBdr>
        <w:top w:val="none" w:sz="0" w:space="0" w:color="auto"/>
        <w:left w:val="none" w:sz="0" w:space="0" w:color="auto"/>
        <w:bottom w:val="none" w:sz="0" w:space="0" w:color="auto"/>
        <w:right w:val="none" w:sz="0" w:space="0" w:color="auto"/>
      </w:divBdr>
    </w:div>
    <w:div w:id="683283582">
      <w:bodyDiv w:val="1"/>
      <w:marLeft w:val="0"/>
      <w:marRight w:val="0"/>
      <w:marTop w:val="0"/>
      <w:marBottom w:val="0"/>
      <w:divBdr>
        <w:top w:val="none" w:sz="0" w:space="0" w:color="auto"/>
        <w:left w:val="none" w:sz="0" w:space="0" w:color="auto"/>
        <w:bottom w:val="none" w:sz="0" w:space="0" w:color="auto"/>
        <w:right w:val="none" w:sz="0" w:space="0" w:color="auto"/>
      </w:divBdr>
    </w:div>
    <w:div w:id="683365040">
      <w:bodyDiv w:val="1"/>
      <w:marLeft w:val="0"/>
      <w:marRight w:val="0"/>
      <w:marTop w:val="0"/>
      <w:marBottom w:val="0"/>
      <w:divBdr>
        <w:top w:val="none" w:sz="0" w:space="0" w:color="auto"/>
        <w:left w:val="none" w:sz="0" w:space="0" w:color="auto"/>
        <w:bottom w:val="none" w:sz="0" w:space="0" w:color="auto"/>
        <w:right w:val="none" w:sz="0" w:space="0" w:color="auto"/>
      </w:divBdr>
    </w:div>
    <w:div w:id="684749303">
      <w:bodyDiv w:val="1"/>
      <w:marLeft w:val="0"/>
      <w:marRight w:val="0"/>
      <w:marTop w:val="0"/>
      <w:marBottom w:val="0"/>
      <w:divBdr>
        <w:top w:val="none" w:sz="0" w:space="0" w:color="auto"/>
        <w:left w:val="none" w:sz="0" w:space="0" w:color="auto"/>
        <w:bottom w:val="none" w:sz="0" w:space="0" w:color="auto"/>
        <w:right w:val="none" w:sz="0" w:space="0" w:color="auto"/>
      </w:divBdr>
    </w:div>
    <w:div w:id="685181991">
      <w:bodyDiv w:val="1"/>
      <w:marLeft w:val="0"/>
      <w:marRight w:val="0"/>
      <w:marTop w:val="0"/>
      <w:marBottom w:val="0"/>
      <w:divBdr>
        <w:top w:val="none" w:sz="0" w:space="0" w:color="auto"/>
        <w:left w:val="none" w:sz="0" w:space="0" w:color="auto"/>
        <w:bottom w:val="none" w:sz="0" w:space="0" w:color="auto"/>
        <w:right w:val="none" w:sz="0" w:space="0" w:color="auto"/>
      </w:divBdr>
    </w:div>
    <w:div w:id="685638140">
      <w:bodyDiv w:val="1"/>
      <w:marLeft w:val="0"/>
      <w:marRight w:val="0"/>
      <w:marTop w:val="0"/>
      <w:marBottom w:val="0"/>
      <w:divBdr>
        <w:top w:val="none" w:sz="0" w:space="0" w:color="auto"/>
        <w:left w:val="none" w:sz="0" w:space="0" w:color="auto"/>
        <w:bottom w:val="none" w:sz="0" w:space="0" w:color="auto"/>
        <w:right w:val="none" w:sz="0" w:space="0" w:color="auto"/>
      </w:divBdr>
    </w:div>
    <w:div w:id="686096993">
      <w:bodyDiv w:val="1"/>
      <w:marLeft w:val="0"/>
      <w:marRight w:val="0"/>
      <w:marTop w:val="0"/>
      <w:marBottom w:val="0"/>
      <w:divBdr>
        <w:top w:val="none" w:sz="0" w:space="0" w:color="auto"/>
        <w:left w:val="none" w:sz="0" w:space="0" w:color="auto"/>
        <w:bottom w:val="none" w:sz="0" w:space="0" w:color="auto"/>
        <w:right w:val="none" w:sz="0" w:space="0" w:color="auto"/>
      </w:divBdr>
    </w:div>
    <w:div w:id="687021552">
      <w:bodyDiv w:val="1"/>
      <w:marLeft w:val="0"/>
      <w:marRight w:val="0"/>
      <w:marTop w:val="0"/>
      <w:marBottom w:val="0"/>
      <w:divBdr>
        <w:top w:val="none" w:sz="0" w:space="0" w:color="auto"/>
        <w:left w:val="none" w:sz="0" w:space="0" w:color="auto"/>
        <w:bottom w:val="none" w:sz="0" w:space="0" w:color="auto"/>
        <w:right w:val="none" w:sz="0" w:space="0" w:color="auto"/>
      </w:divBdr>
    </w:div>
    <w:div w:id="688071983">
      <w:bodyDiv w:val="1"/>
      <w:marLeft w:val="0"/>
      <w:marRight w:val="0"/>
      <w:marTop w:val="0"/>
      <w:marBottom w:val="0"/>
      <w:divBdr>
        <w:top w:val="none" w:sz="0" w:space="0" w:color="auto"/>
        <w:left w:val="none" w:sz="0" w:space="0" w:color="auto"/>
        <w:bottom w:val="none" w:sz="0" w:space="0" w:color="auto"/>
        <w:right w:val="none" w:sz="0" w:space="0" w:color="auto"/>
      </w:divBdr>
    </w:div>
    <w:div w:id="688486121">
      <w:bodyDiv w:val="1"/>
      <w:marLeft w:val="0"/>
      <w:marRight w:val="0"/>
      <w:marTop w:val="0"/>
      <w:marBottom w:val="0"/>
      <w:divBdr>
        <w:top w:val="none" w:sz="0" w:space="0" w:color="auto"/>
        <w:left w:val="none" w:sz="0" w:space="0" w:color="auto"/>
        <w:bottom w:val="none" w:sz="0" w:space="0" w:color="auto"/>
        <w:right w:val="none" w:sz="0" w:space="0" w:color="auto"/>
      </w:divBdr>
    </w:div>
    <w:div w:id="688526715">
      <w:bodyDiv w:val="1"/>
      <w:marLeft w:val="0"/>
      <w:marRight w:val="0"/>
      <w:marTop w:val="0"/>
      <w:marBottom w:val="0"/>
      <w:divBdr>
        <w:top w:val="none" w:sz="0" w:space="0" w:color="auto"/>
        <w:left w:val="none" w:sz="0" w:space="0" w:color="auto"/>
        <w:bottom w:val="none" w:sz="0" w:space="0" w:color="auto"/>
        <w:right w:val="none" w:sz="0" w:space="0" w:color="auto"/>
      </w:divBdr>
    </w:div>
    <w:div w:id="688919147">
      <w:bodyDiv w:val="1"/>
      <w:marLeft w:val="0"/>
      <w:marRight w:val="0"/>
      <w:marTop w:val="0"/>
      <w:marBottom w:val="0"/>
      <w:divBdr>
        <w:top w:val="none" w:sz="0" w:space="0" w:color="auto"/>
        <w:left w:val="none" w:sz="0" w:space="0" w:color="auto"/>
        <w:bottom w:val="none" w:sz="0" w:space="0" w:color="auto"/>
        <w:right w:val="none" w:sz="0" w:space="0" w:color="auto"/>
      </w:divBdr>
    </w:div>
    <w:div w:id="689259586">
      <w:bodyDiv w:val="1"/>
      <w:marLeft w:val="0"/>
      <w:marRight w:val="0"/>
      <w:marTop w:val="0"/>
      <w:marBottom w:val="0"/>
      <w:divBdr>
        <w:top w:val="none" w:sz="0" w:space="0" w:color="auto"/>
        <w:left w:val="none" w:sz="0" w:space="0" w:color="auto"/>
        <w:bottom w:val="none" w:sz="0" w:space="0" w:color="auto"/>
        <w:right w:val="none" w:sz="0" w:space="0" w:color="auto"/>
      </w:divBdr>
    </w:div>
    <w:div w:id="690647226">
      <w:bodyDiv w:val="1"/>
      <w:marLeft w:val="0"/>
      <w:marRight w:val="0"/>
      <w:marTop w:val="0"/>
      <w:marBottom w:val="0"/>
      <w:divBdr>
        <w:top w:val="none" w:sz="0" w:space="0" w:color="auto"/>
        <w:left w:val="none" w:sz="0" w:space="0" w:color="auto"/>
        <w:bottom w:val="none" w:sz="0" w:space="0" w:color="auto"/>
        <w:right w:val="none" w:sz="0" w:space="0" w:color="auto"/>
      </w:divBdr>
    </w:div>
    <w:div w:id="690766631">
      <w:bodyDiv w:val="1"/>
      <w:marLeft w:val="0"/>
      <w:marRight w:val="0"/>
      <w:marTop w:val="0"/>
      <w:marBottom w:val="0"/>
      <w:divBdr>
        <w:top w:val="none" w:sz="0" w:space="0" w:color="auto"/>
        <w:left w:val="none" w:sz="0" w:space="0" w:color="auto"/>
        <w:bottom w:val="none" w:sz="0" w:space="0" w:color="auto"/>
        <w:right w:val="none" w:sz="0" w:space="0" w:color="auto"/>
      </w:divBdr>
    </w:div>
    <w:div w:id="693045062">
      <w:bodyDiv w:val="1"/>
      <w:marLeft w:val="0"/>
      <w:marRight w:val="0"/>
      <w:marTop w:val="0"/>
      <w:marBottom w:val="0"/>
      <w:divBdr>
        <w:top w:val="none" w:sz="0" w:space="0" w:color="auto"/>
        <w:left w:val="none" w:sz="0" w:space="0" w:color="auto"/>
        <w:bottom w:val="none" w:sz="0" w:space="0" w:color="auto"/>
        <w:right w:val="none" w:sz="0" w:space="0" w:color="auto"/>
      </w:divBdr>
    </w:div>
    <w:div w:id="693462043">
      <w:bodyDiv w:val="1"/>
      <w:marLeft w:val="0"/>
      <w:marRight w:val="0"/>
      <w:marTop w:val="0"/>
      <w:marBottom w:val="0"/>
      <w:divBdr>
        <w:top w:val="none" w:sz="0" w:space="0" w:color="auto"/>
        <w:left w:val="none" w:sz="0" w:space="0" w:color="auto"/>
        <w:bottom w:val="none" w:sz="0" w:space="0" w:color="auto"/>
        <w:right w:val="none" w:sz="0" w:space="0" w:color="auto"/>
      </w:divBdr>
    </w:div>
    <w:div w:id="694815849">
      <w:bodyDiv w:val="1"/>
      <w:marLeft w:val="0"/>
      <w:marRight w:val="0"/>
      <w:marTop w:val="0"/>
      <w:marBottom w:val="0"/>
      <w:divBdr>
        <w:top w:val="none" w:sz="0" w:space="0" w:color="auto"/>
        <w:left w:val="none" w:sz="0" w:space="0" w:color="auto"/>
        <w:bottom w:val="none" w:sz="0" w:space="0" w:color="auto"/>
        <w:right w:val="none" w:sz="0" w:space="0" w:color="auto"/>
      </w:divBdr>
    </w:div>
    <w:div w:id="696664621">
      <w:bodyDiv w:val="1"/>
      <w:marLeft w:val="0"/>
      <w:marRight w:val="0"/>
      <w:marTop w:val="0"/>
      <w:marBottom w:val="0"/>
      <w:divBdr>
        <w:top w:val="none" w:sz="0" w:space="0" w:color="auto"/>
        <w:left w:val="none" w:sz="0" w:space="0" w:color="auto"/>
        <w:bottom w:val="none" w:sz="0" w:space="0" w:color="auto"/>
        <w:right w:val="none" w:sz="0" w:space="0" w:color="auto"/>
      </w:divBdr>
    </w:div>
    <w:div w:id="696808561">
      <w:bodyDiv w:val="1"/>
      <w:marLeft w:val="0"/>
      <w:marRight w:val="0"/>
      <w:marTop w:val="0"/>
      <w:marBottom w:val="0"/>
      <w:divBdr>
        <w:top w:val="none" w:sz="0" w:space="0" w:color="auto"/>
        <w:left w:val="none" w:sz="0" w:space="0" w:color="auto"/>
        <w:bottom w:val="none" w:sz="0" w:space="0" w:color="auto"/>
        <w:right w:val="none" w:sz="0" w:space="0" w:color="auto"/>
      </w:divBdr>
    </w:div>
    <w:div w:id="698042670">
      <w:bodyDiv w:val="1"/>
      <w:marLeft w:val="0"/>
      <w:marRight w:val="0"/>
      <w:marTop w:val="0"/>
      <w:marBottom w:val="0"/>
      <w:divBdr>
        <w:top w:val="none" w:sz="0" w:space="0" w:color="auto"/>
        <w:left w:val="none" w:sz="0" w:space="0" w:color="auto"/>
        <w:bottom w:val="none" w:sz="0" w:space="0" w:color="auto"/>
        <w:right w:val="none" w:sz="0" w:space="0" w:color="auto"/>
      </w:divBdr>
    </w:div>
    <w:div w:id="699404619">
      <w:bodyDiv w:val="1"/>
      <w:marLeft w:val="0"/>
      <w:marRight w:val="0"/>
      <w:marTop w:val="0"/>
      <w:marBottom w:val="0"/>
      <w:divBdr>
        <w:top w:val="none" w:sz="0" w:space="0" w:color="auto"/>
        <w:left w:val="none" w:sz="0" w:space="0" w:color="auto"/>
        <w:bottom w:val="none" w:sz="0" w:space="0" w:color="auto"/>
        <w:right w:val="none" w:sz="0" w:space="0" w:color="auto"/>
      </w:divBdr>
    </w:div>
    <w:div w:id="699866932">
      <w:bodyDiv w:val="1"/>
      <w:marLeft w:val="0"/>
      <w:marRight w:val="0"/>
      <w:marTop w:val="0"/>
      <w:marBottom w:val="0"/>
      <w:divBdr>
        <w:top w:val="none" w:sz="0" w:space="0" w:color="auto"/>
        <w:left w:val="none" w:sz="0" w:space="0" w:color="auto"/>
        <w:bottom w:val="none" w:sz="0" w:space="0" w:color="auto"/>
        <w:right w:val="none" w:sz="0" w:space="0" w:color="auto"/>
      </w:divBdr>
    </w:div>
    <w:div w:id="700545229">
      <w:bodyDiv w:val="1"/>
      <w:marLeft w:val="0"/>
      <w:marRight w:val="0"/>
      <w:marTop w:val="0"/>
      <w:marBottom w:val="0"/>
      <w:divBdr>
        <w:top w:val="none" w:sz="0" w:space="0" w:color="auto"/>
        <w:left w:val="none" w:sz="0" w:space="0" w:color="auto"/>
        <w:bottom w:val="none" w:sz="0" w:space="0" w:color="auto"/>
        <w:right w:val="none" w:sz="0" w:space="0" w:color="auto"/>
      </w:divBdr>
    </w:div>
    <w:div w:id="701248967">
      <w:bodyDiv w:val="1"/>
      <w:marLeft w:val="0"/>
      <w:marRight w:val="0"/>
      <w:marTop w:val="0"/>
      <w:marBottom w:val="0"/>
      <w:divBdr>
        <w:top w:val="none" w:sz="0" w:space="0" w:color="auto"/>
        <w:left w:val="none" w:sz="0" w:space="0" w:color="auto"/>
        <w:bottom w:val="none" w:sz="0" w:space="0" w:color="auto"/>
        <w:right w:val="none" w:sz="0" w:space="0" w:color="auto"/>
      </w:divBdr>
    </w:div>
    <w:div w:id="701325501">
      <w:bodyDiv w:val="1"/>
      <w:marLeft w:val="0"/>
      <w:marRight w:val="0"/>
      <w:marTop w:val="0"/>
      <w:marBottom w:val="0"/>
      <w:divBdr>
        <w:top w:val="none" w:sz="0" w:space="0" w:color="auto"/>
        <w:left w:val="none" w:sz="0" w:space="0" w:color="auto"/>
        <w:bottom w:val="none" w:sz="0" w:space="0" w:color="auto"/>
        <w:right w:val="none" w:sz="0" w:space="0" w:color="auto"/>
      </w:divBdr>
    </w:div>
    <w:div w:id="701594734">
      <w:bodyDiv w:val="1"/>
      <w:marLeft w:val="0"/>
      <w:marRight w:val="0"/>
      <w:marTop w:val="0"/>
      <w:marBottom w:val="0"/>
      <w:divBdr>
        <w:top w:val="none" w:sz="0" w:space="0" w:color="auto"/>
        <w:left w:val="none" w:sz="0" w:space="0" w:color="auto"/>
        <w:bottom w:val="none" w:sz="0" w:space="0" w:color="auto"/>
        <w:right w:val="none" w:sz="0" w:space="0" w:color="auto"/>
      </w:divBdr>
    </w:div>
    <w:div w:id="701828263">
      <w:bodyDiv w:val="1"/>
      <w:marLeft w:val="0"/>
      <w:marRight w:val="0"/>
      <w:marTop w:val="0"/>
      <w:marBottom w:val="0"/>
      <w:divBdr>
        <w:top w:val="none" w:sz="0" w:space="0" w:color="auto"/>
        <w:left w:val="none" w:sz="0" w:space="0" w:color="auto"/>
        <w:bottom w:val="none" w:sz="0" w:space="0" w:color="auto"/>
        <w:right w:val="none" w:sz="0" w:space="0" w:color="auto"/>
      </w:divBdr>
    </w:div>
    <w:div w:id="702051024">
      <w:bodyDiv w:val="1"/>
      <w:marLeft w:val="0"/>
      <w:marRight w:val="0"/>
      <w:marTop w:val="0"/>
      <w:marBottom w:val="0"/>
      <w:divBdr>
        <w:top w:val="none" w:sz="0" w:space="0" w:color="auto"/>
        <w:left w:val="none" w:sz="0" w:space="0" w:color="auto"/>
        <w:bottom w:val="none" w:sz="0" w:space="0" w:color="auto"/>
        <w:right w:val="none" w:sz="0" w:space="0" w:color="auto"/>
      </w:divBdr>
    </w:div>
    <w:div w:id="703753250">
      <w:bodyDiv w:val="1"/>
      <w:marLeft w:val="0"/>
      <w:marRight w:val="0"/>
      <w:marTop w:val="0"/>
      <w:marBottom w:val="0"/>
      <w:divBdr>
        <w:top w:val="none" w:sz="0" w:space="0" w:color="auto"/>
        <w:left w:val="none" w:sz="0" w:space="0" w:color="auto"/>
        <w:bottom w:val="none" w:sz="0" w:space="0" w:color="auto"/>
        <w:right w:val="none" w:sz="0" w:space="0" w:color="auto"/>
      </w:divBdr>
    </w:div>
    <w:div w:id="704019760">
      <w:bodyDiv w:val="1"/>
      <w:marLeft w:val="0"/>
      <w:marRight w:val="0"/>
      <w:marTop w:val="0"/>
      <w:marBottom w:val="0"/>
      <w:divBdr>
        <w:top w:val="none" w:sz="0" w:space="0" w:color="auto"/>
        <w:left w:val="none" w:sz="0" w:space="0" w:color="auto"/>
        <w:bottom w:val="none" w:sz="0" w:space="0" w:color="auto"/>
        <w:right w:val="none" w:sz="0" w:space="0" w:color="auto"/>
      </w:divBdr>
    </w:div>
    <w:div w:id="704211374">
      <w:bodyDiv w:val="1"/>
      <w:marLeft w:val="0"/>
      <w:marRight w:val="0"/>
      <w:marTop w:val="0"/>
      <w:marBottom w:val="0"/>
      <w:divBdr>
        <w:top w:val="none" w:sz="0" w:space="0" w:color="auto"/>
        <w:left w:val="none" w:sz="0" w:space="0" w:color="auto"/>
        <w:bottom w:val="none" w:sz="0" w:space="0" w:color="auto"/>
        <w:right w:val="none" w:sz="0" w:space="0" w:color="auto"/>
      </w:divBdr>
    </w:div>
    <w:div w:id="706414076">
      <w:bodyDiv w:val="1"/>
      <w:marLeft w:val="0"/>
      <w:marRight w:val="0"/>
      <w:marTop w:val="0"/>
      <w:marBottom w:val="0"/>
      <w:divBdr>
        <w:top w:val="none" w:sz="0" w:space="0" w:color="auto"/>
        <w:left w:val="none" w:sz="0" w:space="0" w:color="auto"/>
        <w:bottom w:val="none" w:sz="0" w:space="0" w:color="auto"/>
        <w:right w:val="none" w:sz="0" w:space="0" w:color="auto"/>
      </w:divBdr>
    </w:div>
    <w:div w:id="706874445">
      <w:bodyDiv w:val="1"/>
      <w:marLeft w:val="0"/>
      <w:marRight w:val="0"/>
      <w:marTop w:val="0"/>
      <w:marBottom w:val="0"/>
      <w:divBdr>
        <w:top w:val="none" w:sz="0" w:space="0" w:color="auto"/>
        <w:left w:val="none" w:sz="0" w:space="0" w:color="auto"/>
        <w:bottom w:val="none" w:sz="0" w:space="0" w:color="auto"/>
        <w:right w:val="none" w:sz="0" w:space="0" w:color="auto"/>
      </w:divBdr>
    </w:div>
    <w:div w:id="707921001">
      <w:bodyDiv w:val="1"/>
      <w:marLeft w:val="0"/>
      <w:marRight w:val="0"/>
      <w:marTop w:val="0"/>
      <w:marBottom w:val="0"/>
      <w:divBdr>
        <w:top w:val="none" w:sz="0" w:space="0" w:color="auto"/>
        <w:left w:val="none" w:sz="0" w:space="0" w:color="auto"/>
        <w:bottom w:val="none" w:sz="0" w:space="0" w:color="auto"/>
        <w:right w:val="none" w:sz="0" w:space="0" w:color="auto"/>
      </w:divBdr>
    </w:div>
    <w:div w:id="708333476">
      <w:bodyDiv w:val="1"/>
      <w:marLeft w:val="0"/>
      <w:marRight w:val="0"/>
      <w:marTop w:val="0"/>
      <w:marBottom w:val="0"/>
      <w:divBdr>
        <w:top w:val="none" w:sz="0" w:space="0" w:color="auto"/>
        <w:left w:val="none" w:sz="0" w:space="0" w:color="auto"/>
        <w:bottom w:val="none" w:sz="0" w:space="0" w:color="auto"/>
        <w:right w:val="none" w:sz="0" w:space="0" w:color="auto"/>
      </w:divBdr>
    </w:div>
    <w:div w:id="708341628">
      <w:bodyDiv w:val="1"/>
      <w:marLeft w:val="0"/>
      <w:marRight w:val="0"/>
      <w:marTop w:val="0"/>
      <w:marBottom w:val="0"/>
      <w:divBdr>
        <w:top w:val="none" w:sz="0" w:space="0" w:color="auto"/>
        <w:left w:val="none" w:sz="0" w:space="0" w:color="auto"/>
        <w:bottom w:val="none" w:sz="0" w:space="0" w:color="auto"/>
        <w:right w:val="none" w:sz="0" w:space="0" w:color="auto"/>
      </w:divBdr>
    </w:div>
    <w:div w:id="710300766">
      <w:bodyDiv w:val="1"/>
      <w:marLeft w:val="0"/>
      <w:marRight w:val="0"/>
      <w:marTop w:val="0"/>
      <w:marBottom w:val="0"/>
      <w:divBdr>
        <w:top w:val="none" w:sz="0" w:space="0" w:color="auto"/>
        <w:left w:val="none" w:sz="0" w:space="0" w:color="auto"/>
        <w:bottom w:val="none" w:sz="0" w:space="0" w:color="auto"/>
        <w:right w:val="none" w:sz="0" w:space="0" w:color="auto"/>
      </w:divBdr>
    </w:div>
    <w:div w:id="710497093">
      <w:bodyDiv w:val="1"/>
      <w:marLeft w:val="0"/>
      <w:marRight w:val="0"/>
      <w:marTop w:val="0"/>
      <w:marBottom w:val="0"/>
      <w:divBdr>
        <w:top w:val="none" w:sz="0" w:space="0" w:color="auto"/>
        <w:left w:val="none" w:sz="0" w:space="0" w:color="auto"/>
        <w:bottom w:val="none" w:sz="0" w:space="0" w:color="auto"/>
        <w:right w:val="none" w:sz="0" w:space="0" w:color="auto"/>
      </w:divBdr>
    </w:div>
    <w:div w:id="711852983">
      <w:bodyDiv w:val="1"/>
      <w:marLeft w:val="0"/>
      <w:marRight w:val="0"/>
      <w:marTop w:val="0"/>
      <w:marBottom w:val="0"/>
      <w:divBdr>
        <w:top w:val="none" w:sz="0" w:space="0" w:color="auto"/>
        <w:left w:val="none" w:sz="0" w:space="0" w:color="auto"/>
        <w:bottom w:val="none" w:sz="0" w:space="0" w:color="auto"/>
        <w:right w:val="none" w:sz="0" w:space="0" w:color="auto"/>
      </w:divBdr>
    </w:div>
    <w:div w:id="712536905">
      <w:bodyDiv w:val="1"/>
      <w:marLeft w:val="0"/>
      <w:marRight w:val="0"/>
      <w:marTop w:val="0"/>
      <w:marBottom w:val="0"/>
      <w:divBdr>
        <w:top w:val="none" w:sz="0" w:space="0" w:color="auto"/>
        <w:left w:val="none" w:sz="0" w:space="0" w:color="auto"/>
        <w:bottom w:val="none" w:sz="0" w:space="0" w:color="auto"/>
        <w:right w:val="none" w:sz="0" w:space="0" w:color="auto"/>
      </w:divBdr>
    </w:div>
    <w:div w:id="713500535">
      <w:bodyDiv w:val="1"/>
      <w:marLeft w:val="0"/>
      <w:marRight w:val="0"/>
      <w:marTop w:val="0"/>
      <w:marBottom w:val="0"/>
      <w:divBdr>
        <w:top w:val="none" w:sz="0" w:space="0" w:color="auto"/>
        <w:left w:val="none" w:sz="0" w:space="0" w:color="auto"/>
        <w:bottom w:val="none" w:sz="0" w:space="0" w:color="auto"/>
        <w:right w:val="none" w:sz="0" w:space="0" w:color="auto"/>
      </w:divBdr>
    </w:div>
    <w:div w:id="714086181">
      <w:bodyDiv w:val="1"/>
      <w:marLeft w:val="0"/>
      <w:marRight w:val="0"/>
      <w:marTop w:val="0"/>
      <w:marBottom w:val="0"/>
      <w:divBdr>
        <w:top w:val="none" w:sz="0" w:space="0" w:color="auto"/>
        <w:left w:val="none" w:sz="0" w:space="0" w:color="auto"/>
        <w:bottom w:val="none" w:sz="0" w:space="0" w:color="auto"/>
        <w:right w:val="none" w:sz="0" w:space="0" w:color="auto"/>
      </w:divBdr>
    </w:div>
    <w:div w:id="715130354">
      <w:bodyDiv w:val="1"/>
      <w:marLeft w:val="0"/>
      <w:marRight w:val="0"/>
      <w:marTop w:val="0"/>
      <w:marBottom w:val="0"/>
      <w:divBdr>
        <w:top w:val="none" w:sz="0" w:space="0" w:color="auto"/>
        <w:left w:val="none" w:sz="0" w:space="0" w:color="auto"/>
        <w:bottom w:val="none" w:sz="0" w:space="0" w:color="auto"/>
        <w:right w:val="none" w:sz="0" w:space="0" w:color="auto"/>
      </w:divBdr>
    </w:div>
    <w:div w:id="718550982">
      <w:bodyDiv w:val="1"/>
      <w:marLeft w:val="0"/>
      <w:marRight w:val="0"/>
      <w:marTop w:val="0"/>
      <w:marBottom w:val="0"/>
      <w:divBdr>
        <w:top w:val="none" w:sz="0" w:space="0" w:color="auto"/>
        <w:left w:val="none" w:sz="0" w:space="0" w:color="auto"/>
        <w:bottom w:val="none" w:sz="0" w:space="0" w:color="auto"/>
        <w:right w:val="none" w:sz="0" w:space="0" w:color="auto"/>
      </w:divBdr>
    </w:div>
    <w:div w:id="719986225">
      <w:bodyDiv w:val="1"/>
      <w:marLeft w:val="0"/>
      <w:marRight w:val="0"/>
      <w:marTop w:val="0"/>
      <w:marBottom w:val="0"/>
      <w:divBdr>
        <w:top w:val="none" w:sz="0" w:space="0" w:color="auto"/>
        <w:left w:val="none" w:sz="0" w:space="0" w:color="auto"/>
        <w:bottom w:val="none" w:sz="0" w:space="0" w:color="auto"/>
        <w:right w:val="none" w:sz="0" w:space="0" w:color="auto"/>
      </w:divBdr>
    </w:div>
    <w:div w:id="720715844">
      <w:bodyDiv w:val="1"/>
      <w:marLeft w:val="0"/>
      <w:marRight w:val="0"/>
      <w:marTop w:val="0"/>
      <w:marBottom w:val="0"/>
      <w:divBdr>
        <w:top w:val="none" w:sz="0" w:space="0" w:color="auto"/>
        <w:left w:val="none" w:sz="0" w:space="0" w:color="auto"/>
        <w:bottom w:val="none" w:sz="0" w:space="0" w:color="auto"/>
        <w:right w:val="none" w:sz="0" w:space="0" w:color="auto"/>
      </w:divBdr>
    </w:div>
    <w:div w:id="720985178">
      <w:bodyDiv w:val="1"/>
      <w:marLeft w:val="0"/>
      <w:marRight w:val="0"/>
      <w:marTop w:val="0"/>
      <w:marBottom w:val="0"/>
      <w:divBdr>
        <w:top w:val="none" w:sz="0" w:space="0" w:color="auto"/>
        <w:left w:val="none" w:sz="0" w:space="0" w:color="auto"/>
        <w:bottom w:val="none" w:sz="0" w:space="0" w:color="auto"/>
        <w:right w:val="none" w:sz="0" w:space="0" w:color="auto"/>
      </w:divBdr>
    </w:div>
    <w:div w:id="721098137">
      <w:bodyDiv w:val="1"/>
      <w:marLeft w:val="0"/>
      <w:marRight w:val="0"/>
      <w:marTop w:val="0"/>
      <w:marBottom w:val="0"/>
      <w:divBdr>
        <w:top w:val="none" w:sz="0" w:space="0" w:color="auto"/>
        <w:left w:val="none" w:sz="0" w:space="0" w:color="auto"/>
        <w:bottom w:val="none" w:sz="0" w:space="0" w:color="auto"/>
        <w:right w:val="none" w:sz="0" w:space="0" w:color="auto"/>
      </w:divBdr>
    </w:div>
    <w:div w:id="721557505">
      <w:bodyDiv w:val="1"/>
      <w:marLeft w:val="0"/>
      <w:marRight w:val="0"/>
      <w:marTop w:val="0"/>
      <w:marBottom w:val="0"/>
      <w:divBdr>
        <w:top w:val="none" w:sz="0" w:space="0" w:color="auto"/>
        <w:left w:val="none" w:sz="0" w:space="0" w:color="auto"/>
        <w:bottom w:val="none" w:sz="0" w:space="0" w:color="auto"/>
        <w:right w:val="none" w:sz="0" w:space="0" w:color="auto"/>
      </w:divBdr>
    </w:div>
    <w:div w:id="721834343">
      <w:bodyDiv w:val="1"/>
      <w:marLeft w:val="0"/>
      <w:marRight w:val="0"/>
      <w:marTop w:val="0"/>
      <w:marBottom w:val="0"/>
      <w:divBdr>
        <w:top w:val="none" w:sz="0" w:space="0" w:color="auto"/>
        <w:left w:val="none" w:sz="0" w:space="0" w:color="auto"/>
        <w:bottom w:val="none" w:sz="0" w:space="0" w:color="auto"/>
        <w:right w:val="none" w:sz="0" w:space="0" w:color="auto"/>
      </w:divBdr>
    </w:div>
    <w:div w:id="723258842">
      <w:bodyDiv w:val="1"/>
      <w:marLeft w:val="0"/>
      <w:marRight w:val="0"/>
      <w:marTop w:val="0"/>
      <w:marBottom w:val="0"/>
      <w:divBdr>
        <w:top w:val="none" w:sz="0" w:space="0" w:color="auto"/>
        <w:left w:val="none" w:sz="0" w:space="0" w:color="auto"/>
        <w:bottom w:val="none" w:sz="0" w:space="0" w:color="auto"/>
        <w:right w:val="none" w:sz="0" w:space="0" w:color="auto"/>
      </w:divBdr>
    </w:div>
    <w:div w:id="723404955">
      <w:bodyDiv w:val="1"/>
      <w:marLeft w:val="0"/>
      <w:marRight w:val="0"/>
      <w:marTop w:val="0"/>
      <w:marBottom w:val="0"/>
      <w:divBdr>
        <w:top w:val="none" w:sz="0" w:space="0" w:color="auto"/>
        <w:left w:val="none" w:sz="0" w:space="0" w:color="auto"/>
        <w:bottom w:val="none" w:sz="0" w:space="0" w:color="auto"/>
        <w:right w:val="none" w:sz="0" w:space="0" w:color="auto"/>
      </w:divBdr>
    </w:div>
    <w:div w:id="723649247">
      <w:bodyDiv w:val="1"/>
      <w:marLeft w:val="0"/>
      <w:marRight w:val="0"/>
      <w:marTop w:val="0"/>
      <w:marBottom w:val="0"/>
      <w:divBdr>
        <w:top w:val="none" w:sz="0" w:space="0" w:color="auto"/>
        <w:left w:val="none" w:sz="0" w:space="0" w:color="auto"/>
        <w:bottom w:val="none" w:sz="0" w:space="0" w:color="auto"/>
        <w:right w:val="none" w:sz="0" w:space="0" w:color="auto"/>
      </w:divBdr>
    </w:div>
    <w:div w:id="725225970">
      <w:bodyDiv w:val="1"/>
      <w:marLeft w:val="0"/>
      <w:marRight w:val="0"/>
      <w:marTop w:val="0"/>
      <w:marBottom w:val="0"/>
      <w:divBdr>
        <w:top w:val="none" w:sz="0" w:space="0" w:color="auto"/>
        <w:left w:val="none" w:sz="0" w:space="0" w:color="auto"/>
        <w:bottom w:val="none" w:sz="0" w:space="0" w:color="auto"/>
        <w:right w:val="none" w:sz="0" w:space="0" w:color="auto"/>
      </w:divBdr>
    </w:div>
    <w:div w:id="725684887">
      <w:bodyDiv w:val="1"/>
      <w:marLeft w:val="0"/>
      <w:marRight w:val="0"/>
      <w:marTop w:val="0"/>
      <w:marBottom w:val="0"/>
      <w:divBdr>
        <w:top w:val="none" w:sz="0" w:space="0" w:color="auto"/>
        <w:left w:val="none" w:sz="0" w:space="0" w:color="auto"/>
        <w:bottom w:val="none" w:sz="0" w:space="0" w:color="auto"/>
        <w:right w:val="none" w:sz="0" w:space="0" w:color="auto"/>
      </w:divBdr>
    </w:div>
    <w:div w:id="726539216">
      <w:bodyDiv w:val="1"/>
      <w:marLeft w:val="0"/>
      <w:marRight w:val="0"/>
      <w:marTop w:val="0"/>
      <w:marBottom w:val="0"/>
      <w:divBdr>
        <w:top w:val="none" w:sz="0" w:space="0" w:color="auto"/>
        <w:left w:val="none" w:sz="0" w:space="0" w:color="auto"/>
        <w:bottom w:val="none" w:sz="0" w:space="0" w:color="auto"/>
        <w:right w:val="none" w:sz="0" w:space="0" w:color="auto"/>
      </w:divBdr>
    </w:div>
    <w:div w:id="727001268">
      <w:bodyDiv w:val="1"/>
      <w:marLeft w:val="0"/>
      <w:marRight w:val="0"/>
      <w:marTop w:val="0"/>
      <w:marBottom w:val="0"/>
      <w:divBdr>
        <w:top w:val="none" w:sz="0" w:space="0" w:color="auto"/>
        <w:left w:val="none" w:sz="0" w:space="0" w:color="auto"/>
        <w:bottom w:val="none" w:sz="0" w:space="0" w:color="auto"/>
        <w:right w:val="none" w:sz="0" w:space="0" w:color="auto"/>
      </w:divBdr>
    </w:div>
    <w:div w:id="729547190">
      <w:bodyDiv w:val="1"/>
      <w:marLeft w:val="0"/>
      <w:marRight w:val="0"/>
      <w:marTop w:val="0"/>
      <w:marBottom w:val="0"/>
      <w:divBdr>
        <w:top w:val="none" w:sz="0" w:space="0" w:color="auto"/>
        <w:left w:val="none" w:sz="0" w:space="0" w:color="auto"/>
        <w:bottom w:val="none" w:sz="0" w:space="0" w:color="auto"/>
        <w:right w:val="none" w:sz="0" w:space="0" w:color="auto"/>
      </w:divBdr>
    </w:div>
    <w:div w:id="730272036">
      <w:bodyDiv w:val="1"/>
      <w:marLeft w:val="0"/>
      <w:marRight w:val="0"/>
      <w:marTop w:val="0"/>
      <w:marBottom w:val="0"/>
      <w:divBdr>
        <w:top w:val="none" w:sz="0" w:space="0" w:color="auto"/>
        <w:left w:val="none" w:sz="0" w:space="0" w:color="auto"/>
        <w:bottom w:val="none" w:sz="0" w:space="0" w:color="auto"/>
        <w:right w:val="none" w:sz="0" w:space="0" w:color="auto"/>
      </w:divBdr>
    </w:div>
    <w:div w:id="731856346">
      <w:bodyDiv w:val="1"/>
      <w:marLeft w:val="0"/>
      <w:marRight w:val="0"/>
      <w:marTop w:val="0"/>
      <w:marBottom w:val="0"/>
      <w:divBdr>
        <w:top w:val="none" w:sz="0" w:space="0" w:color="auto"/>
        <w:left w:val="none" w:sz="0" w:space="0" w:color="auto"/>
        <w:bottom w:val="none" w:sz="0" w:space="0" w:color="auto"/>
        <w:right w:val="none" w:sz="0" w:space="0" w:color="auto"/>
      </w:divBdr>
    </w:div>
    <w:div w:id="731973200">
      <w:bodyDiv w:val="1"/>
      <w:marLeft w:val="0"/>
      <w:marRight w:val="0"/>
      <w:marTop w:val="0"/>
      <w:marBottom w:val="0"/>
      <w:divBdr>
        <w:top w:val="none" w:sz="0" w:space="0" w:color="auto"/>
        <w:left w:val="none" w:sz="0" w:space="0" w:color="auto"/>
        <w:bottom w:val="none" w:sz="0" w:space="0" w:color="auto"/>
        <w:right w:val="none" w:sz="0" w:space="0" w:color="auto"/>
      </w:divBdr>
    </w:div>
    <w:div w:id="733892887">
      <w:bodyDiv w:val="1"/>
      <w:marLeft w:val="0"/>
      <w:marRight w:val="0"/>
      <w:marTop w:val="0"/>
      <w:marBottom w:val="0"/>
      <w:divBdr>
        <w:top w:val="none" w:sz="0" w:space="0" w:color="auto"/>
        <w:left w:val="none" w:sz="0" w:space="0" w:color="auto"/>
        <w:bottom w:val="none" w:sz="0" w:space="0" w:color="auto"/>
        <w:right w:val="none" w:sz="0" w:space="0" w:color="auto"/>
      </w:divBdr>
    </w:div>
    <w:div w:id="734201854">
      <w:bodyDiv w:val="1"/>
      <w:marLeft w:val="0"/>
      <w:marRight w:val="0"/>
      <w:marTop w:val="0"/>
      <w:marBottom w:val="0"/>
      <w:divBdr>
        <w:top w:val="none" w:sz="0" w:space="0" w:color="auto"/>
        <w:left w:val="none" w:sz="0" w:space="0" w:color="auto"/>
        <w:bottom w:val="none" w:sz="0" w:space="0" w:color="auto"/>
        <w:right w:val="none" w:sz="0" w:space="0" w:color="auto"/>
      </w:divBdr>
    </w:div>
    <w:div w:id="734277651">
      <w:bodyDiv w:val="1"/>
      <w:marLeft w:val="0"/>
      <w:marRight w:val="0"/>
      <w:marTop w:val="0"/>
      <w:marBottom w:val="0"/>
      <w:divBdr>
        <w:top w:val="none" w:sz="0" w:space="0" w:color="auto"/>
        <w:left w:val="none" w:sz="0" w:space="0" w:color="auto"/>
        <w:bottom w:val="none" w:sz="0" w:space="0" w:color="auto"/>
        <w:right w:val="none" w:sz="0" w:space="0" w:color="auto"/>
      </w:divBdr>
    </w:div>
    <w:div w:id="735202831">
      <w:bodyDiv w:val="1"/>
      <w:marLeft w:val="0"/>
      <w:marRight w:val="0"/>
      <w:marTop w:val="0"/>
      <w:marBottom w:val="0"/>
      <w:divBdr>
        <w:top w:val="none" w:sz="0" w:space="0" w:color="auto"/>
        <w:left w:val="none" w:sz="0" w:space="0" w:color="auto"/>
        <w:bottom w:val="none" w:sz="0" w:space="0" w:color="auto"/>
        <w:right w:val="none" w:sz="0" w:space="0" w:color="auto"/>
      </w:divBdr>
    </w:div>
    <w:div w:id="736319695">
      <w:bodyDiv w:val="1"/>
      <w:marLeft w:val="0"/>
      <w:marRight w:val="0"/>
      <w:marTop w:val="0"/>
      <w:marBottom w:val="0"/>
      <w:divBdr>
        <w:top w:val="none" w:sz="0" w:space="0" w:color="auto"/>
        <w:left w:val="none" w:sz="0" w:space="0" w:color="auto"/>
        <w:bottom w:val="none" w:sz="0" w:space="0" w:color="auto"/>
        <w:right w:val="none" w:sz="0" w:space="0" w:color="auto"/>
      </w:divBdr>
    </w:div>
    <w:div w:id="737048912">
      <w:bodyDiv w:val="1"/>
      <w:marLeft w:val="0"/>
      <w:marRight w:val="0"/>
      <w:marTop w:val="0"/>
      <w:marBottom w:val="0"/>
      <w:divBdr>
        <w:top w:val="none" w:sz="0" w:space="0" w:color="auto"/>
        <w:left w:val="none" w:sz="0" w:space="0" w:color="auto"/>
        <w:bottom w:val="none" w:sz="0" w:space="0" w:color="auto"/>
        <w:right w:val="none" w:sz="0" w:space="0" w:color="auto"/>
      </w:divBdr>
    </w:div>
    <w:div w:id="738400988">
      <w:bodyDiv w:val="1"/>
      <w:marLeft w:val="0"/>
      <w:marRight w:val="0"/>
      <w:marTop w:val="0"/>
      <w:marBottom w:val="0"/>
      <w:divBdr>
        <w:top w:val="none" w:sz="0" w:space="0" w:color="auto"/>
        <w:left w:val="none" w:sz="0" w:space="0" w:color="auto"/>
        <w:bottom w:val="none" w:sz="0" w:space="0" w:color="auto"/>
        <w:right w:val="none" w:sz="0" w:space="0" w:color="auto"/>
      </w:divBdr>
    </w:div>
    <w:div w:id="740828244">
      <w:bodyDiv w:val="1"/>
      <w:marLeft w:val="0"/>
      <w:marRight w:val="0"/>
      <w:marTop w:val="0"/>
      <w:marBottom w:val="0"/>
      <w:divBdr>
        <w:top w:val="none" w:sz="0" w:space="0" w:color="auto"/>
        <w:left w:val="none" w:sz="0" w:space="0" w:color="auto"/>
        <w:bottom w:val="none" w:sz="0" w:space="0" w:color="auto"/>
        <w:right w:val="none" w:sz="0" w:space="0" w:color="auto"/>
      </w:divBdr>
    </w:div>
    <w:div w:id="740828598">
      <w:bodyDiv w:val="1"/>
      <w:marLeft w:val="0"/>
      <w:marRight w:val="0"/>
      <w:marTop w:val="0"/>
      <w:marBottom w:val="0"/>
      <w:divBdr>
        <w:top w:val="none" w:sz="0" w:space="0" w:color="auto"/>
        <w:left w:val="none" w:sz="0" w:space="0" w:color="auto"/>
        <w:bottom w:val="none" w:sz="0" w:space="0" w:color="auto"/>
        <w:right w:val="none" w:sz="0" w:space="0" w:color="auto"/>
      </w:divBdr>
    </w:div>
    <w:div w:id="740980841">
      <w:bodyDiv w:val="1"/>
      <w:marLeft w:val="0"/>
      <w:marRight w:val="0"/>
      <w:marTop w:val="0"/>
      <w:marBottom w:val="0"/>
      <w:divBdr>
        <w:top w:val="none" w:sz="0" w:space="0" w:color="auto"/>
        <w:left w:val="none" w:sz="0" w:space="0" w:color="auto"/>
        <w:bottom w:val="none" w:sz="0" w:space="0" w:color="auto"/>
        <w:right w:val="none" w:sz="0" w:space="0" w:color="auto"/>
      </w:divBdr>
    </w:div>
    <w:div w:id="740981786">
      <w:bodyDiv w:val="1"/>
      <w:marLeft w:val="0"/>
      <w:marRight w:val="0"/>
      <w:marTop w:val="0"/>
      <w:marBottom w:val="0"/>
      <w:divBdr>
        <w:top w:val="none" w:sz="0" w:space="0" w:color="auto"/>
        <w:left w:val="none" w:sz="0" w:space="0" w:color="auto"/>
        <w:bottom w:val="none" w:sz="0" w:space="0" w:color="auto"/>
        <w:right w:val="none" w:sz="0" w:space="0" w:color="auto"/>
      </w:divBdr>
    </w:div>
    <w:div w:id="741098531">
      <w:bodyDiv w:val="1"/>
      <w:marLeft w:val="0"/>
      <w:marRight w:val="0"/>
      <w:marTop w:val="0"/>
      <w:marBottom w:val="0"/>
      <w:divBdr>
        <w:top w:val="none" w:sz="0" w:space="0" w:color="auto"/>
        <w:left w:val="none" w:sz="0" w:space="0" w:color="auto"/>
        <w:bottom w:val="none" w:sz="0" w:space="0" w:color="auto"/>
        <w:right w:val="none" w:sz="0" w:space="0" w:color="auto"/>
      </w:divBdr>
    </w:div>
    <w:div w:id="741366717">
      <w:bodyDiv w:val="1"/>
      <w:marLeft w:val="0"/>
      <w:marRight w:val="0"/>
      <w:marTop w:val="0"/>
      <w:marBottom w:val="0"/>
      <w:divBdr>
        <w:top w:val="none" w:sz="0" w:space="0" w:color="auto"/>
        <w:left w:val="none" w:sz="0" w:space="0" w:color="auto"/>
        <w:bottom w:val="none" w:sz="0" w:space="0" w:color="auto"/>
        <w:right w:val="none" w:sz="0" w:space="0" w:color="auto"/>
      </w:divBdr>
    </w:div>
    <w:div w:id="741828616">
      <w:bodyDiv w:val="1"/>
      <w:marLeft w:val="0"/>
      <w:marRight w:val="0"/>
      <w:marTop w:val="0"/>
      <w:marBottom w:val="0"/>
      <w:divBdr>
        <w:top w:val="none" w:sz="0" w:space="0" w:color="auto"/>
        <w:left w:val="none" w:sz="0" w:space="0" w:color="auto"/>
        <w:bottom w:val="none" w:sz="0" w:space="0" w:color="auto"/>
        <w:right w:val="none" w:sz="0" w:space="0" w:color="auto"/>
      </w:divBdr>
    </w:div>
    <w:div w:id="742332483">
      <w:bodyDiv w:val="1"/>
      <w:marLeft w:val="0"/>
      <w:marRight w:val="0"/>
      <w:marTop w:val="0"/>
      <w:marBottom w:val="0"/>
      <w:divBdr>
        <w:top w:val="none" w:sz="0" w:space="0" w:color="auto"/>
        <w:left w:val="none" w:sz="0" w:space="0" w:color="auto"/>
        <w:bottom w:val="none" w:sz="0" w:space="0" w:color="auto"/>
        <w:right w:val="none" w:sz="0" w:space="0" w:color="auto"/>
      </w:divBdr>
    </w:div>
    <w:div w:id="742485210">
      <w:bodyDiv w:val="1"/>
      <w:marLeft w:val="0"/>
      <w:marRight w:val="0"/>
      <w:marTop w:val="0"/>
      <w:marBottom w:val="0"/>
      <w:divBdr>
        <w:top w:val="none" w:sz="0" w:space="0" w:color="auto"/>
        <w:left w:val="none" w:sz="0" w:space="0" w:color="auto"/>
        <w:bottom w:val="none" w:sz="0" w:space="0" w:color="auto"/>
        <w:right w:val="none" w:sz="0" w:space="0" w:color="auto"/>
      </w:divBdr>
    </w:div>
    <w:div w:id="743141809">
      <w:bodyDiv w:val="1"/>
      <w:marLeft w:val="0"/>
      <w:marRight w:val="0"/>
      <w:marTop w:val="0"/>
      <w:marBottom w:val="0"/>
      <w:divBdr>
        <w:top w:val="none" w:sz="0" w:space="0" w:color="auto"/>
        <w:left w:val="none" w:sz="0" w:space="0" w:color="auto"/>
        <w:bottom w:val="none" w:sz="0" w:space="0" w:color="auto"/>
        <w:right w:val="none" w:sz="0" w:space="0" w:color="auto"/>
      </w:divBdr>
    </w:div>
    <w:div w:id="743532616">
      <w:bodyDiv w:val="1"/>
      <w:marLeft w:val="0"/>
      <w:marRight w:val="0"/>
      <w:marTop w:val="0"/>
      <w:marBottom w:val="0"/>
      <w:divBdr>
        <w:top w:val="none" w:sz="0" w:space="0" w:color="auto"/>
        <w:left w:val="none" w:sz="0" w:space="0" w:color="auto"/>
        <w:bottom w:val="none" w:sz="0" w:space="0" w:color="auto"/>
        <w:right w:val="none" w:sz="0" w:space="0" w:color="auto"/>
      </w:divBdr>
    </w:div>
    <w:div w:id="744374138">
      <w:bodyDiv w:val="1"/>
      <w:marLeft w:val="0"/>
      <w:marRight w:val="0"/>
      <w:marTop w:val="0"/>
      <w:marBottom w:val="0"/>
      <w:divBdr>
        <w:top w:val="none" w:sz="0" w:space="0" w:color="auto"/>
        <w:left w:val="none" w:sz="0" w:space="0" w:color="auto"/>
        <w:bottom w:val="none" w:sz="0" w:space="0" w:color="auto"/>
        <w:right w:val="none" w:sz="0" w:space="0" w:color="auto"/>
      </w:divBdr>
    </w:div>
    <w:div w:id="745802277">
      <w:bodyDiv w:val="1"/>
      <w:marLeft w:val="0"/>
      <w:marRight w:val="0"/>
      <w:marTop w:val="0"/>
      <w:marBottom w:val="0"/>
      <w:divBdr>
        <w:top w:val="none" w:sz="0" w:space="0" w:color="auto"/>
        <w:left w:val="none" w:sz="0" w:space="0" w:color="auto"/>
        <w:bottom w:val="none" w:sz="0" w:space="0" w:color="auto"/>
        <w:right w:val="none" w:sz="0" w:space="0" w:color="auto"/>
      </w:divBdr>
    </w:div>
    <w:div w:id="747075937">
      <w:bodyDiv w:val="1"/>
      <w:marLeft w:val="0"/>
      <w:marRight w:val="0"/>
      <w:marTop w:val="0"/>
      <w:marBottom w:val="0"/>
      <w:divBdr>
        <w:top w:val="none" w:sz="0" w:space="0" w:color="auto"/>
        <w:left w:val="none" w:sz="0" w:space="0" w:color="auto"/>
        <w:bottom w:val="none" w:sz="0" w:space="0" w:color="auto"/>
        <w:right w:val="none" w:sz="0" w:space="0" w:color="auto"/>
      </w:divBdr>
    </w:div>
    <w:div w:id="747536177">
      <w:bodyDiv w:val="1"/>
      <w:marLeft w:val="0"/>
      <w:marRight w:val="0"/>
      <w:marTop w:val="0"/>
      <w:marBottom w:val="0"/>
      <w:divBdr>
        <w:top w:val="none" w:sz="0" w:space="0" w:color="auto"/>
        <w:left w:val="none" w:sz="0" w:space="0" w:color="auto"/>
        <w:bottom w:val="none" w:sz="0" w:space="0" w:color="auto"/>
        <w:right w:val="none" w:sz="0" w:space="0" w:color="auto"/>
      </w:divBdr>
    </w:div>
    <w:div w:id="747730549">
      <w:bodyDiv w:val="1"/>
      <w:marLeft w:val="0"/>
      <w:marRight w:val="0"/>
      <w:marTop w:val="0"/>
      <w:marBottom w:val="0"/>
      <w:divBdr>
        <w:top w:val="none" w:sz="0" w:space="0" w:color="auto"/>
        <w:left w:val="none" w:sz="0" w:space="0" w:color="auto"/>
        <w:bottom w:val="none" w:sz="0" w:space="0" w:color="auto"/>
        <w:right w:val="none" w:sz="0" w:space="0" w:color="auto"/>
      </w:divBdr>
    </w:div>
    <w:div w:id="747775651">
      <w:bodyDiv w:val="1"/>
      <w:marLeft w:val="0"/>
      <w:marRight w:val="0"/>
      <w:marTop w:val="0"/>
      <w:marBottom w:val="0"/>
      <w:divBdr>
        <w:top w:val="none" w:sz="0" w:space="0" w:color="auto"/>
        <w:left w:val="none" w:sz="0" w:space="0" w:color="auto"/>
        <w:bottom w:val="none" w:sz="0" w:space="0" w:color="auto"/>
        <w:right w:val="none" w:sz="0" w:space="0" w:color="auto"/>
      </w:divBdr>
    </w:div>
    <w:div w:id="751128662">
      <w:bodyDiv w:val="1"/>
      <w:marLeft w:val="0"/>
      <w:marRight w:val="0"/>
      <w:marTop w:val="0"/>
      <w:marBottom w:val="0"/>
      <w:divBdr>
        <w:top w:val="none" w:sz="0" w:space="0" w:color="auto"/>
        <w:left w:val="none" w:sz="0" w:space="0" w:color="auto"/>
        <w:bottom w:val="none" w:sz="0" w:space="0" w:color="auto"/>
        <w:right w:val="none" w:sz="0" w:space="0" w:color="auto"/>
      </w:divBdr>
    </w:div>
    <w:div w:id="753014774">
      <w:bodyDiv w:val="1"/>
      <w:marLeft w:val="0"/>
      <w:marRight w:val="0"/>
      <w:marTop w:val="0"/>
      <w:marBottom w:val="0"/>
      <w:divBdr>
        <w:top w:val="none" w:sz="0" w:space="0" w:color="auto"/>
        <w:left w:val="none" w:sz="0" w:space="0" w:color="auto"/>
        <w:bottom w:val="none" w:sz="0" w:space="0" w:color="auto"/>
        <w:right w:val="none" w:sz="0" w:space="0" w:color="auto"/>
      </w:divBdr>
    </w:div>
    <w:div w:id="753815638">
      <w:bodyDiv w:val="1"/>
      <w:marLeft w:val="0"/>
      <w:marRight w:val="0"/>
      <w:marTop w:val="0"/>
      <w:marBottom w:val="0"/>
      <w:divBdr>
        <w:top w:val="none" w:sz="0" w:space="0" w:color="auto"/>
        <w:left w:val="none" w:sz="0" w:space="0" w:color="auto"/>
        <w:bottom w:val="none" w:sz="0" w:space="0" w:color="auto"/>
        <w:right w:val="none" w:sz="0" w:space="0" w:color="auto"/>
      </w:divBdr>
    </w:div>
    <w:div w:id="753891127">
      <w:bodyDiv w:val="1"/>
      <w:marLeft w:val="0"/>
      <w:marRight w:val="0"/>
      <w:marTop w:val="0"/>
      <w:marBottom w:val="0"/>
      <w:divBdr>
        <w:top w:val="none" w:sz="0" w:space="0" w:color="auto"/>
        <w:left w:val="none" w:sz="0" w:space="0" w:color="auto"/>
        <w:bottom w:val="none" w:sz="0" w:space="0" w:color="auto"/>
        <w:right w:val="none" w:sz="0" w:space="0" w:color="auto"/>
      </w:divBdr>
    </w:div>
    <w:div w:id="753891786">
      <w:bodyDiv w:val="1"/>
      <w:marLeft w:val="0"/>
      <w:marRight w:val="0"/>
      <w:marTop w:val="0"/>
      <w:marBottom w:val="0"/>
      <w:divBdr>
        <w:top w:val="none" w:sz="0" w:space="0" w:color="auto"/>
        <w:left w:val="none" w:sz="0" w:space="0" w:color="auto"/>
        <w:bottom w:val="none" w:sz="0" w:space="0" w:color="auto"/>
        <w:right w:val="none" w:sz="0" w:space="0" w:color="auto"/>
      </w:divBdr>
    </w:div>
    <w:div w:id="754403497">
      <w:bodyDiv w:val="1"/>
      <w:marLeft w:val="0"/>
      <w:marRight w:val="0"/>
      <w:marTop w:val="0"/>
      <w:marBottom w:val="0"/>
      <w:divBdr>
        <w:top w:val="none" w:sz="0" w:space="0" w:color="auto"/>
        <w:left w:val="none" w:sz="0" w:space="0" w:color="auto"/>
        <w:bottom w:val="none" w:sz="0" w:space="0" w:color="auto"/>
        <w:right w:val="none" w:sz="0" w:space="0" w:color="auto"/>
      </w:divBdr>
    </w:div>
    <w:div w:id="754714986">
      <w:bodyDiv w:val="1"/>
      <w:marLeft w:val="0"/>
      <w:marRight w:val="0"/>
      <w:marTop w:val="0"/>
      <w:marBottom w:val="0"/>
      <w:divBdr>
        <w:top w:val="none" w:sz="0" w:space="0" w:color="auto"/>
        <w:left w:val="none" w:sz="0" w:space="0" w:color="auto"/>
        <w:bottom w:val="none" w:sz="0" w:space="0" w:color="auto"/>
        <w:right w:val="none" w:sz="0" w:space="0" w:color="auto"/>
      </w:divBdr>
    </w:div>
    <w:div w:id="755514340">
      <w:bodyDiv w:val="1"/>
      <w:marLeft w:val="0"/>
      <w:marRight w:val="0"/>
      <w:marTop w:val="0"/>
      <w:marBottom w:val="0"/>
      <w:divBdr>
        <w:top w:val="none" w:sz="0" w:space="0" w:color="auto"/>
        <w:left w:val="none" w:sz="0" w:space="0" w:color="auto"/>
        <w:bottom w:val="none" w:sz="0" w:space="0" w:color="auto"/>
        <w:right w:val="none" w:sz="0" w:space="0" w:color="auto"/>
      </w:divBdr>
    </w:div>
    <w:div w:id="755831563">
      <w:bodyDiv w:val="1"/>
      <w:marLeft w:val="0"/>
      <w:marRight w:val="0"/>
      <w:marTop w:val="0"/>
      <w:marBottom w:val="0"/>
      <w:divBdr>
        <w:top w:val="none" w:sz="0" w:space="0" w:color="auto"/>
        <w:left w:val="none" w:sz="0" w:space="0" w:color="auto"/>
        <w:bottom w:val="none" w:sz="0" w:space="0" w:color="auto"/>
        <w:right w:val="none" w:sz="0" w:space="0" w:color="auto"/>
      </w:divBdr>
    </w:div>
    <w:div w:id="755905950">
      <w:bodyDiv w:val="1"/>
      <w:marLeft w:val="0"/>
      <w:marRight w:val="0"/>
      <w:marTop w:val="0"/>
      <w:marBottom w:val="0"/>
      <w:divBdr>
        <w:top w:val="none" w:sz="0" w:space="0" w:color="auto"/>
        <w:left w:val="none" w:sz="0" w:space="0" w:color="auto"/>
        <w:bottom w:val="none" w:sz="0" w:space="0" w:color="auto"/>
        <w:right w:val="none" w:sz="0" w:space="0" w:color="auto"/>
      </w:divBdr>
    </w:div>
    <w:div w:id="756678756">
      <w:bodyDiv w:val="1"/>
      <w:marLeft w:val="0"/>
      <w:marRight w:val="0"/>
      <w:marTop w:val="0"/>
      <w:marBottom w:val="0"/>
      <w:divBdr>
        <w:top w:val="none" w:sz="0" w:space="0" w:color="auto"/>
        <w:left w:val="none" w:sz="0" w:space="0" w:color="auto"/>
        <w:bottom w:val="none" w:sz="0" w:space="0" w:color="auto"/>
        <w:right w:val="none" w:sz="0" w:space="0" w:color="auto"/>
      </w:divBdr>
    </w:div>
    <w:div w:id="756752886">
      <w:bodyDiv w:val="1"/>
      <w:marLeft w:val="0"/>
      <w:marRight w:val="0"/>
      <w:marTop w:val="0"/>
      <w:marBottom w:val="0"/>
      <w:divBdr>
        <w:top w:val="none" w:sz="0" w:space="0" w:color="auto"/>
        <w:left w:val="none" w:sz="0" w:space="0" w:color="auto"/>
        <w:bottom w:val="none" w:sz="0" w:space="0" w:color="auto"/>
        <w:right w:val="none" w:sz="0" w:space="0" w:color="auto"/>
      </w:divBdr>
    </w:div>
    <w:div w:id="757678691">
      <w:bodyDiv w:val="1"/>
      <w:marLeft w:val="0"/>
      <w:marRight w:val="0"/>
      <w:marTop w:val="0"/>
      <w:marBottom w:val="0"/>
      <w:divBdr>
        <w:top w:val="none" w:sz="0" w:space="0" w:color="auto"/>
        <w:left w:val="none" w:sz="0" w:space="0" w:color="auto"/>
        <w:bottom w:val="none" w:sz="0" w:space="0" w:color="auto"/>
        <w:right w:val="none" w:sz="0" w:space="0" w:color="auto"/>
      </w:divBdr>
    </w:div>
    <w:div w:id="758136232">
      <w:bodyDiv w:val="1"/>
      <w:marLeft w:val="0"/>
      <w:marRight w:val="0"/>
      <w:marTop w:val="0"/>
      <w:marBottom w:val="0"/>
      <w:divBdr>
        <w:top w:val="none" w:sz="0" w:space="0" w:color="auto"/>
        <w:left w:val="none" w:sz="0" w:space="0" w:color="auto"/>
        <w:bottom w:val="none" w:sz="0" w:space="0" w:color="auto"/>
        <w:right w:val="none" w:sz="0" w:space="0" w:color="auto"/>
      </w:divBdr>
    </w:div>
    <w:div w:id="758215805">
      <w:bodyDiv w:val="1"/>
      <w:marLeft w:val="0"/>
      <w:marRight w:val="0"/>
      <w:marTop w:val="0"/>
      <w:marBottom w:val="0"/>
      <w:divBdr>
        <w:top w:val="none" w:sz="0" w:space="0" w:color="auto"/>
        <w:left w:val="none" w:sz="0" w:space="0" w:color="auto"/>
        <w:bottom w:val="none" w:sz="0" w:space="0" w:color="auto"/>
        <w:right w:val="none" w:sz="0" w:space="0" w:color="auto"/>
      </w:divBdr>
    </w:div>
    <w:div w:id="758602711">
      <w:bodyDiv w:val="1"/>
      <w:marLeft w:val="0"/>
      <w:marRight w:val="0"/>
      <w:marTop w:val="0"/>
      <w:marBottom w:val="0"/>
      <w:divBdr>
        <w:top w:val="none" w:sz="0" w:space="0" w:color="auto"/>
        <w:left w:val="none" w:sz="0" w:space="0" w:color="auto"/>
        <w:bottom w:val="none" w:sz="0" w:space="0" w:color="auto"/>
        <w:right w:val="none" w:sz="0" w:space="0" w:color="auto"/>
      </w:divBdr>
    </w:div>
    <w:div w:id="760373788">
      <w:bodyDiv w:val="1"/>
      <w:marLeft w:val="0"/>
      <w:marRight w:val="0"/>
      <w:marTop w:val="0"/>
      <w:marBottom w:val="0"/>
      <w:divBdr>
        <w:top w:val="none" w:sz="0" w:space="0" w:color="auto"/>
        <w:left w:val="none" w:sz="0" w:space="0" w:color="auto"/>
        <w:bottom w:val="none" w:sz="0" w:space="0" w:color="auto"/>
        <w:right w:val="none" w:sz="0" w:space="0" w:color="auto"/>
      </w:divBdr>
    </w:div>
    <w:div w:id="760489467">
      <w:bodyDiv w:val="1"/>
      <w:marLeft w:val="0"/>
      <w:marRight w:val="0"/>
      <w:marTop w:val="0"/>
      <w:marBottom w:val="0"/>
      <w:divBdr>
        <w:top w:val="none" w:sz="0" w:space="0" w:color="auto"/>
        <w:left w:val="none" w:sz="0" w:space="0" w:color="auto"/>
        <w:bottom w:val="none" w:sz="0" w:space="0" w:color="auto"/>
        <w:right w:val="none" w:sz="0" w:space="0" w:color="auto"/>
      </w:divBdr>
    </w:div>
    <w:div w:id="762070992">
      <w:bodyDiv w:val="1"/>
      <w:marLeft w:val="0"/>
      <w:marRight w:val="0"/>
      <w:marTop w:val="0"/>
      <w:marBottom w:val="0"/>
      <w:divBdr>
        <w:top w:val="none" w:sz="0" w:space="0" w:color="auto"/>
        <w:left w:val="none" w:sz="0" w:space="0" w:color="auto"/>
        <w:bottom w:val="none" w:sz="0" w:space="0" w:color="auto"/>
        <w:right w:val="none" w:sz="0" w:space="0" w:color="auto"/>
      </w:divBdr>
    </w:div>
    <w:div w:id="762530820">
      <w:bodyDiv w:val="1"/>
      <w:marLeft w:val="0"/>
      <w:marRight w:val="0"/>
      <w:marTop w:val="0"/>
      <w:marBottom w:val="0"/>
      <w:divBdr>
        <w:top w:val="none" w:sz="0" w:space="0" w:color="auto"/>
        <w:left w:val="none" w:sz="0" w:space="0" w:color="auto"/>
        <w:bottom w:val="none" w:sz="0" w:space="0" w:color="auto"/>
        <w:right w:val="none" w:sz="0" w:space="0" w:color="auto"/>
      </w:divBdr>
    </w:div>
    <w:div w:id="763115448">
      <w:bodyDiv w:val="1"/>
      <w:marLeft w:val="0"/>
      <w:marRight w:val="0"/>
      <w:marTop w:val="0"/>
      <w:marBottom w:val="0"/>
      <w:divBdr>
        <w:top w:val="none" w:sz="0" w:space="0" w:color="auto"/>
        <w:left w:val="none" w:sz="0" w:space="0" w:color="auto"/>
        <w:bottom w:val="none" w:sz="0" w:space="0" w:color="auto"/>
        <w:right w:val="none" w:sz="0" w:space="0" w:color="auto"/>
      </w:divBdr>
    </w:div>
    <w:div w:id="764038052">
      <w:bodyDiv w:val="1"/>
      <w:marLeft w:val="0"/>
      <w:marRight w:val="0"/>
      <w:marTop w:val="0"/>
      <w:marBottom w:val="0"/>
      <w:divBdr>
        <w:top w:val="none" w:sz="0" w:space="0" w:color="auto"/>
        <w:left w:val="none" w:sz="0" w:space="0" w:color="auto"/>
        <w:bottom w:val="none" w:sz="0" w:space="0" w:color="auto"/>
        <w:right w:val="none" w:sz="0" w:space="0" w:color="auto"/>
      </w:divBdr>
    </w:div>
    <w:div w:id="764425176">
      <w:bodyDiv w:val="1"/>
      <w:marLeft w:val="0"/>
      <w:marRight w:val="0"/>
      <w:marTop w:val="0"/>
      <w:marBottom w:val="0"/>
      <w:divBdr>
        <w:top w:val="none" w:sz="0" w:space="0" w:color="auto"/>
        <w:left w:val="none" w:sz="0" w:space="0" w:color="auto"/>
        <w:bottom w:val="none" w:sz="0" w:space="0" w:color="auto"/>
        <w:right w:val="none" w:sz="0" w:space="0" w:color="auto"/>
      </w:divBdr>
    </w:div>
    <w:div w:id="765812982">
      <w:bodyDiv w:val="1"/>
      <w:marLeft w:val="0"/>
      <w:marRight w:val="0"/>
      <w:marTop w:val="0"/>
      <w:marBottom w:val="0"/>
      <w:divBdr>
        <w:top w:val="none" w:sz="0" w:space="0" w:color="auto"/>
        <w:left w:val="none" w:sz="0" w:space="0" w:color="auto"/>
        <w:bottom w:val="none" w:sz="0" w:space="0" w:color="auto"/>
        <w:right w:val="none" w:sz="0" w:space="0" w:color="auto"/>
      </w:divBdr>
    </w:div>
    <w:div w:id="766578973">
      <w:bodyDiv w:val="1"/>
      <w:marLeft w:val="0"/>
      <w:marRight w:val="0"/>
      <w:marTop w:val="0"/>
      <w:marBottom w:val="0"/>
      <w:divBdr>
        <w:top w:val="none" w:sz="0" w:space="0" w:color="auto"/>
        <w:left w:val="none" w:sz="0" w:space="0" w:color="auto"/>
        <w:bottom w:val="none" w:sz="0" w:space="0" w:color="auto"/>
        <w:right w:val="none" w:sz="0" w:space="0" w:color="auto"/>
      </w:divBdr>
    </w:div>
    <w:div w:id="766776180">
      <w:bodyDiv w:val="1"/>
      <w:marLeft w:val="0"/>
      <w:marRight w:val="0"/>
      <w:marTop w:val="0"/>
      <w:marBottom w:val="0"/>
      <w:divBdr>
        <w:top w:val="none" w:sz="0" w:space="0" w:color="auto"/>
        <w:left w:val="none" w:sz="0" w:space="0" w:color="auto"/>
        <w:bottom w:val="none" w:sz="0" w:space="0" w:color="auto"/>
        <w:right w:val="none" w:sz="0" w:space="0" w:color="auto"/>
      </w:divBdr>
    </w:div>
    <w:div w:id="767196828">
      <w:bodyDiv w:val="1"/>
      <w:marLeft w:val="0"/>
      <w:marRight w:val="0"/>
      <w:marTop w:val="0"/>
      <w:marBottom w:val="0"/>
      <w:divBdr>
        <w:top w:val="none" w:sz="0" w:space="0" w:color="auto"/>
        <w:left w:val="none" w:sz="0" w:space="0" w:color="auto"/>
        <w:bottom w:val="none" w:sz="0" w:space="0" w:color="auto"/>
        <w:right w:val="none" w:sz="0" w:space="0" w:color="auto"/>
      </w:divBdr>
    </w:div>
    <w:div w:id="767889427">
      <w:bodyDiv w:val="1"/>
      <w:marLeft w:val="0"/>
      <w:marRight w:val="0"/>
      <w:marTop w:val="0"/>
      <w:marBottom w:val="0"/>
      <w:divBdr>
        <w:top w:val="none" w:sz="0" w:space="0" w:color="auto"/>
        <w:left w:val="none" w:sz="0" w:space="0" w:color="auto"/>
        <w:bottom w:val="none" w:sz="0" w:space="0" w:color="auto"/>
        <w:right w:val="none" w:sz="0" w:space="0" w:color="auto"/>
      </w:divBdr>
    </w:div>
    <w:div w:id="768161677">
      <w:bodyDiv w:val="1"/>
      <w:marLeft w:val="0"/>
      <w:marRight w:val="0"/>
      <w:marTop w:val="0"/>
      <w:marBottom w:val="0"/>
      <w:divBdr>
        <w:top w:val="none" w:sz="0" w:space="0" w:color="auto"/>
        <w:left w:val="none" w:sz="0" w:space="0" w:color="auto"/>
        <w:bottom w:val="none" w:sz="0" w:space="0" w:color="auto"/>
        <w:right w:val="none" w:sz="0" w:space="0" w:color="auto"/>
      </w:divBdr>
    </w:div>
    <w:div w:id="768505899">
      <w:bodyDiv w:val="1"/>
      <w:marLeft w:val="0"/>
      <w:marRight w:val="0"/>
      <w:marTop w:val="0"/>
      <w:marBottom w:val="0"/>
      <w:divBdr>
        <w:top w:val="none" w:sz="0" w:space="0" w:color="auto"/>
        <w:left w:val="none" w:sz="0" w:space="0" w:color="auto"/>
        <w:bottom w:val="none" w:sz="0" w:space="0" w:color="auto"/>
        <w:right w:val="none" w:sz="0" w:space="0" w:color="auto"/>
      </w:divBdr>
    </w:div>
    <w:div w:id="769817296">
      <w:bodyDiv w:val="1"/>
      <w:marLeft w:val="0"/>
      <w:marRight w:val="0"/>
      <w:marTop w:val="0"/>
      <w:marBottom w:val="0"/>
      <w:divBdr>
        <w:top w:val="none" w:sz="0" w:space="0" w:color="auto"/>
        <w:left w:val="none" w:sz="0" w:space="0" w:color="auto"/>
        <w:bottom w:val="none" w:sz="0" w:space="0" w:color="auto"/>
        <w:right w:val="none" w:sz="0" w:space="0" w:color="auto"/>
      </w:divBdr>
    </w:div>
    <w:div w:id="770393313">
      <w:bodyDiv w:val="1"/>
      <w:marLeft w:val="0"/>
      <w:marRight w:val="0"/>
      <w:marTop w:val="0"/>
      <w:marBottom w:val="0"/>
      <w:divBdr>
        <w:top w:val="none" w:sz="0" w:space="0" w:color="auto"/>
        <w:left w:val="none" w:sz="0" w:space="0" w:color="auto"/>
        <w:bottom w:val="none" w:sz="0" w:space="0" w:color="auto"/>
        <w:right w:val="none" w:sz="0" w:space="0" w:color="auto"/>
      </w:divBdr>
    </w:div>
    <w:div w:id="774374308">
      <w:bodyDiv w:val="1"/>
      <w:marLeft w:val="0"/>
      <w:marRight w:val="0"/>
      <w:marTop w:val="0"/>
      <w:marBottom w:val="0"/>
      <w:divBdr>
        <w:top w:val="none" w:sz="0" w:space="0" w:color="auto"/>
        <w:left w:val="none" w:sz="0" w:space="0" w:color="auto"/>
        <w:bottom w:val="none" w:sz="0" w:space="0" w:color="auto"/>
        <w:right w:val="none" w:sz="0" w:space="0" w:color="auto"/>
      </w:divBdr>
    </w:div>
    <w:div w:id="774515276">
      <w:bodyDiv w:val="1"/>
      <w:marLeft w:val="0"/>
      <w:marRight w:val="0"/>
      <w:marTop w:val="0"/>
      <w:marBottom w:val="0"/>
      <w:divBdr>
        <w:top w:val="none" w:sz="0" w:space="0" w:color="auto"/>
        <w:left w:val="none" w:sz="0" w:space="0" w:color="auto"/>
        <w:bottom w:val="none" w:sz="0" w:space="0" w:color="auto"/>
        <w:right w:val="none" w:sz="0" w:space="0" w:color="auto"/>
      </w:divBdr>
    </w:div>
    <w:div w:id="775103858">
      <w:bodyDiv w:val="1"/>
      <w:marLeft w:val="0"/>
      <w:marRight w:val="0"/>
      <w:marTop w:val="0"/>
      <w:marBottom w:val="0"/>
      <w:divBdr>
        <w:top w:val="none" w:sz="0" w:space="0" w:color="auto"/>
        <w:left w:val="none" w:sz="0" w:space="0" w:color="auto"/>
        <w:bottom w:val="none" w:sz="0" w:space="0" w:color="auto"/>
        <w:right w:val="none" w:sz="0" w:space="0" w:color="auto"/>
      </w:divBdr>
    </w:div>
    <w:div w:id="775173251">
      <w:bodyDiv w:val="1"/>
      <w:marLeft w:val="0"/>
      <w:marRight w:val="0"/>
      <w:marTop w:val="0"/>
      <w:marBottom w:val="0"/>
      <w:divBdr>
        <w:top w:val="none" w:sz="0" w:space="0" w:color="auto"/>
        <w:left w:val="none" w:sz="0" w:space="0" w:color="auto"/>
        <w:bottom w:val="none" w:sz="0" w:space="0" w:color="auto"/>
        <w:right w:val="none" w:sz="0" w:space="0" w:color="auto"/>
      </w:divBdr>
    </w:div>
    <w:div w:id="776097223">
      <w:bodyDiv w:val="1"/>
      <w:marLeft w:val="0"/>
      <w:marRight w:val="0"/>
      <w:marTop w:val="0"/>
      <w:marBottom w:val="0"/>
      <w:divBdr>
        <w:top w:val="none" w:sz="0" w:space="0" w:color="auto"/>
        <w:left w:val="none" w:sz="0" w:space="0" w:color="auto"/>
        <w:bottom w:val="none" w:sz="0" w:space="0" w:color="auto"/>
        <w:right w:val="none" w:sz="0" w:space="0" w:color="auto"/>
      </w:divBdr>
    </w:div>
    <w:div w:id="776482468">
      <w:bodyDiv w:val="1"/>
      <w:marLeft w:val="0"/>
      <w:marRight w:val="0"/>
      <w:marTop w:val="0"/>
      <w:marBottom w:val="0"/>
      <w:divBdr>
        <w:top w:val="none" w:sz="0" w:space="0" w:color="auto"/>
        <w:left w:val="none" w:sz="0" w:space="0" w:color="auto"/>
        <w:bottom w:val="none" w:sz="0" w:space="0" w:color="auto"/>
        <w:right w:val="none" w:sz="0" w:space="0" w:color="auto"/>
      </w:divBdr>
    </w:div>
    <w:div w:id="776754498">
      <w:bodyDiv w:val="1"/>
      <w:marLeft w:val="0"/>
      <w:marRight w:val="0"/>
      <w:marTop w:val="0"/>
      <w:marBottom w:val="0"/>
      <w:divBdr>
        <w:top w:val="none" w:sz="0" w:space="0" w:color="auto"/>
        <w:left w:val="none" w:sz="0" w:space="0" w:color="auto"/>
        <w:bottom w:val="none" w:sz="0" w:space="0" w:color="auto"/>
        <w:right w:val="none" w:sz="0" w:space="0" w:color="auto"/>
      </w:divBdr>
    </w:div>
    <w:div w:id="776950511">
      <w:bodyDiv w:val="1"/>
      <w:marLeft w:val="0"/>
      <w:marRight w:val="0"/>
      <w:marTop w:val="0"/>
      <w:marBottom w:val="0"/>
      <w:divBdr>
        <w:top w:val="none" w:sz="0" w:space="0" w:color="auto"/>
        <w:left w:val="none" w:sz="0" w:space="0" w:color="auto"/>
        <w:bottom w:val="none" w:sz="0" w:space="0" w:color="auto"/>
        <w:right w:val="none" w:sz="0" w:space="0" w:color="auto"/>
      </w:divBdr>
    </w:div>
    <w:div w:id="777021125">
      <w:bodyDiv w:val="1"/>
      <w:marLeft w:val="0"/>
      <w:marRight w:val="0"/>
      <w:marTop w:val="0"/>
      <w:marBottom w:val="0"/>
      <w:divBdr>
        <w:top w:val="none" w:sz="0" w:space="0" w:color="auto"/>
        <w:left w:val="none" w:sz="0" w:space="0" w:color="auto"/>
        <w:bottom w:val="none" w:sz="0" w:space="0" w:color="auto"/>
        <w:right w:val="none" w:sz="0" w:space="0" w:color="auto"/>
      </w:divBdr>
    </w:div>
    <w:div w:id="778065108">
      <w:bodyDiv w:val="1"/>
      <w:marLeft w:val="0"/>
      <w:marRight w:val="0"/>
      <w:marTop w:val="0"/>
      <w:marBottom w:val="0"/>
      <w:divBdr>
        <w:top w:val="none" w:sz="0" w:space="0" w:color="auto"/>
        <w:left w:val="none" w:sz="0" w:space="0" w:color="auto"/>
        <w:bottom w:val="none" w:sz="0" w:space="0" w:color="auto"/>
        <w:right w:val="none" w:sz="0" w:space="0" w:color="auto"/>
      </w:divBdr>
    </w:div>
    <w:div w:id="779254486">
      <w:bodyDiv w:val="1"/>
      <w:marLeft w:val="0"/>
      <w:marRight w:val="0"/>
      <w:marTop w:val="0"/>
      <w:marBottom w:val="0"/>
      <w:divBdr>
        <w:top w:val="none" w:sz="0" w:space="0" w:color="auto"/>
        <w:left w:val="none" w:sz="0" w:space="0" w:color="auto"/>
        <w:bottom w:val="none" w:sz="0" w:space="0" w:color="auto"/>
        <w:right w:val="none" w:sz="0" w:space="0" w:color="auto"/>
      </w:divBdr>
    </w:div>
    <w:div w:id="779304056">
      <w:bodyDiv w:val="1"/>
      <w:marLeft w:val="0"/>
      <w:marRight w:val="0"/>
      <w:marTop w:val="0"/>
      <w:marBottom w:val="0"/>
      <w:divBdr>
        <w:top w:val="none" w:sz="0" w:space="0" w:color="auto"/>
        <w:left w:val="none" w:sz="0" w:space="0" w:color="auto"/>
        <w:bottom w:val="none" w:sz="0" w:space="0" w:color="auto"/>
        <w:right w:val="none" w:sz="0" w:space="0" w:color="auto"/>
      </w:divBdr>
    </w:div>
    <w:div w:id="779833045">
      <w:bodyDiv w:val="1"/>
      <w:marLeft w:val="0"/>
      <w:marRight w:val="0"/>
      <w:marTop w:val="0"/>
      <w:marBottom w:val="0"/>
      <w:divBdr>
        <w:top w:val="none" w:sz="0" w:space="0" w:color="auto"/>
        <w:left w:val="none" w:sz="0" w:space="0" w:color="auto"/>
        <w:bottom w:val="none" w:sz="0" w:space="0" w:color="auto"/>
        <w:right w:val="none" w:sz="0" w:space="0" w:color="auto"/>
      </w:divBdr>
    </w:div>
    <w:div w:id="780806845">
      <w:bodyDiv w:val="1"/>
      <w:marLeft w:val="0"/>
      <w:marRight w:val="0"/>
      <w:marTop w:val="0"/>
      <w:marBottom w:val="0"/>
      <w:divBdr>
        <w:top w:val="none" w:sz="0" w:space="0" w:color="auto"/>
        <w:left w:val="none" w:sz="0" w:space="0" w:color="auto"/>
        <w:bottom w:val="none" w:sz="0" w:space="0" w:color="auto"/>
        <w:right w:val="none" w:sz="0" w:space="0" w:color="auto"/>
      </w:divBdr>
    </w:div>
    <w:div w:id="782043712">
      <w:bodyDiv w:val="1"/>
      <w:marLeft w:val="0"/>
      <w:marRight w:val="0"/>
      <w:marTop w:val="0"/>
      <w:marBottom w:val="0"/>
      <w:divBdr>
        <w:top w:val="none" w:sz="0" w:space="0" w:color="auto"/>
        <w:left w:val="none" w:sz="0" w:space="0" w:color="auto"/>
        <w:bottom w:val="none" w:sz="0" w:space="0" w:color="auto"/>
        <w:right w:val="none" w:sz="0" w:space="0" w:color="auto"/>
      </w:divBdr>
    </w:div>
    <w:div w:id="782765522">
      <w:bodyDiv w:val="1"/>
      <w:marLeft w:val="0"/>
      <w:marRight w:val="0"/>
      <w:marTop w:val="0"/>
      <w:marBottom w:val="0"/>
      <w:divBdr>
        <w:top w:val="none" w:sz="0" w:space="0" w:color="auto"/>
        <w:left w:val="none" w:sz="0" w:space="0" w:color="auto"/>
        <w:bottom w:val="none" w:sz="0" w:space="0" w:color="auto"/>
        <w:right w:val="none" w:sz="0" w:space="0" w:color="auto"/>
      </w:divBdr>
    </w:div>
    <w:div w:id="783813015">
      <w:bodyDiv w:val="1"/>
      <w:marLeft w:val="0"/>
      <w:marRight w:val="0"/>
      <w:marTop w:val="0"/>
      <w:marBottom w:val="0"/>
      <w:divBdr>
        <w:top w:val="none" w:sz="0" w:space="0" w:color="auto"/>
        <w:left w:val="none" w:sz="0" w:space="0" w:color="auto"/>
        <w:bottom w:val="none" w:sz="0" w:space="0" w:color="auto"/>
        <w:right w:val="none" w:sz="0" w:space="0" w:color="auto"/>
      </w:divBdr>
    </w:div>
    <w:div w:id="785079900">
      <w:bodyDiv w:val="1"/>
      <w:marLeft w:val="0"/>
      <w:marRight w:val="0"/>
      <w:marTop w:val="0"/>
      <w:marBottom w:val="0"/>
      <w:divBdr>
        <w:top w:val="none" w:sz="0" w:space="0" w:color="auto"/>
        <w:left w:val="none" w:sz="0" w:space="0" w:color="auto"/>
        <w:bottom w:val="none" w:sz="0" w:space="0" w:color="auto"/>
        <w:right w:val="none" w:sz="0" w:space="0" w:color="auto"/>
      </w:divBdr>
    </w:div>
    <w:div w:id="785272061">
      <w:bodyDiv w:val="1"/>
      <w:marLeft w:val="0"/>
      <w:marRight w:val="0"/>
      <w:marTop w:val="0"/>
      <w:marBottom w:val="0"/>
      <w:divBdr>
        <w:top w:val="none" w:sz="0" w:space="0" w:color="auto"/>
        <w:left w:val="none" w:sz="0" w:space="0" w:color="auto"/>
        <w:bottom w:val="none" w:sz="0" w:space="0" w:color="auto"/>
        <w:right w:val="none" w:sz="0" w:space="0" w:color="auto"/>
      </w:divBdr>
    </w:div>
    <w:div w:id="786123595">
      <w:bodyDiv w:val="1"/>
      <w:marLeft w:val="0"/>
      <w:marRight w:val="0"/>
      <w:marTop w:val="0"/>
      <w:marBottom w:val="0"/>
      <w:divBdr>
        <w:top w:val="none" w:sz="0" w:space="0" w:color="auto"/>
        <w:left w:val="none" w:sz="0" w:space="0" w:color="auto"/>
        <w:bottom w:val="none" w:sz="0" w:space="0" w:color="auto"/>
        <w:right w:val="none" w:sz="0" w:space="0" w:color="auto"/>
      </w:divBdr>
    </w:div>
    <w:div w:id="786318494">
      <w:bodyDiv w:val="1"/>
      <w:marLeft w:val="0"/>
      <w:marRight w:val="0"/>
      <w:marTop w:val="0"/>
      <w:marBottom w:val="0"/>
      <w:divBdr>
        <w:top w:val="none" w:sz="0" w:space="0" w:color="auto"/>
        <w:left w:val="none" w:sz="0" w:space="0" w:color="auto"/>
        <w:bottom w:val="none" w:sz="0" w:space="0" w:color="auto"/>
        <w:right w:val="none" w:sz="0" w:space="0" w:color="auto"/>
      </w:divBdr>
    </w:div>
    <w:div w:id="786699012">
      <w:bodyDiv w:val="1"/>
      <w:marLeft w:val="0"/>
      <w:marRight w:val="0"/>
      <w:marTop w:val="0"/>
      <w:marBottom w:val="0"/>
      <w:divBdr>
        <w:top w:val="none" w:sz="0" w:space="0" w:color="auto"/>
        <w:left w:val="none" w:sz="0" w:space="0" w:color="auto"/>
        <w:bottom w:val="none" w:sz="0" w:space="0" w:color="auto"/>
        <w:right w:val="none" w:sz="0" w:space="0" w:color="auto"/>
      </w:divBdr>
    </w:div>
    <w:div w:id="786968698">
      <w:bodyDiv w:val="1"/>
      <w:marLeft w:val="0"/>
      <w:marRight w:val="0"/>
      <w:marTop w:val="0"/>
      <w:marBottom w:val="0"/>
      <w:divBdr>
        <w:top w:val="none" w:sz="0" w:space="0" w:color="auto"/>
        <w:left w:val="none" w:sz="0" w:space="0" w:color="auto"/>
        <w:bottom w:val="none" w:sz="0" w:space="0" w:color="auto"/>
        <w:right w:val="none" w:sz="0" w:space="0" w:color="auto"/>
      </w:divBdr>
    </w:div>
    <w:div w:id="787166317">
      <w:bodyDiv w:val="1"/>
      <w:marLeft w:val="0"/>
      <w:marRight w:val="0"/>
      <w:marTop w:val="0"/>
      <w:marBottom w:val="0"/>
      <w:divBdr>
        <w:top w:val="none" w:sz="0" w:space="0" w:color="auto"/>
        <w:left w:val="none" w:sz="0" w:space="0" w:color="auto"/>
        <w:bottom w:val="none" w:sz="0" w:space="0" w:color="auto"/>
        <w:right w:val="none" w:sz="0" w:space="0" w:color="auto"/>
      </w:divBdr>
    </w:div>
    <w:div w:id="787969139">
      <w:bodyDiv w:val="1"/>
      <w:marLeft w:val="0"/>
      <w:marRight w:val="0"/>
      <w:marTop w:val="0"/>
      <w:marBottom w:val="0"/>
      <w:divBdr>
        <w:top w:val="none" w:sz="0" w:space="0" w:color="auto"/>
        <w:left w:val="none" w:sz="0" w:space="0" w:color="auto"/>
        <w:bottom w:val="none" w:sz="0" w:space="0" w:color="auto"/>
        <w:right w:val="none" w:sz="0" w:space="0" w:color="auto"/>
      </w:divBdr>
    </w:div>
    <w:div w:id="788746383">
      <w:bodyDiv w:val="1"/>
      <w:marLeft w:val="0"/>
      <w:marRight w:val="0"/>
      <w:marTop w:val="0"/>
      <w:marBottom w:val="0"/>
      <w:divBdr>
        <w:top w:val="none" w:sz="0" w:space="0" w:color="auto"/>
        <w:left w:val="none" w:sz="0" w:space="0" w:color="auto"/>
        <w:bottom w:val="none" w:sz="0" w:space="0" w:color="auto"/>
        <w:right w:val="none" w:sz="0" w:space="0" w:color="auto"/>
      </w:divBdr>
    </w:div>
    <w:div w:id="789126992">
      <w:bodyDiv w:val="1"/>
      <w:marLeft w:val="0"/>
      <w:marRight w:val="0"/>
      <w:marTop w:val="0"/>
      <w:marBottom w:val="0"/>
      <w:divBdr>
        <w:top w:val="none" w:sz="0" w:space="0" w:color="auto"/>
        <w:left w:val="none" w:sz="0" w:space="0" w:color="auto"/>
        <w:bottom w:val="none" w:sz="0" w:space="0" w:color="auto"/>
        <w:right w:val="none" w:sz="0" w:space="0" w:color="auto"/>
      </w:divBdr>
    </w:div>
    <w:div w:id="789278556">
      <w:bodyDiv w:val="1"/>
      <w:marLeft w:val="0"/>
      <w:marRight w:val="0"/>
      <w:marTop w:val="0"/>
      <w:marBottom w:val="0"/>
      <w:divBdr>
        <w:top w:val="none" w:sz="0" w:space="0" w:color="auto"/>
        <w:left w:val="none" w:sz="0" w:space="0" w:color="auto"/>
        <w:bottom w:val="none" w:sz="0" w:space="0" w:color="auto"/>
        <w:right w:val="none" w:sz="0" w:space="0" w:color="auto"/>
      </w:divBdr>
    </w:div>
    <w:div w:id="789472258">
      <w:bodyDiv w:val="1"/>
      <w:marLeft w:val="0"/>
      <w:marRight w:val="0"/>
      <w:marTop w:val="0"/>
      <w:marBottom w:val="0"/>
      <w:divBdr>
        <w:top w:val="none" w:sz="0" w:space="0" w:color="auto"/>
        <w:left w:val="none" w:sz="0" w:space="0" w:color="auto"/>
        <w:bottom w:val="none" w:sz="0" w:space="0" w:color="auto"/>
        <w:right w:val="none" w:sz="0" w:space="0" w:color="auto"/>
      </w:divBdr>
    </w:div>
    <w:div w:id="790053986">
      <w:bodyDiv w:val="1"/>
      <w:marLeft w:val="0"/>
      <w:marRight w:val="0"/>
      <w:marTop w:val="0"/>
      <w:marBottom w:val="0"/>
      <w:divBdr>
        <w:top w:val="none" w:sz="0" w:space="0" w:color="auto"/>
        <w:left w:val="none" w:sz="0" w:space="0" w:color="auto"/>
        <w:bottom w:val="none" w:sz="0" w:space="0" w:color="auto"/>
        <w:right w:val="none" w:sz="0" w:space="0" w:color="auto"/>
      </w:divBdr>
    </w:div>
    <w:div w:id="790174193">
      <w:bodyDiv w:val="1"/>
      <w:marLeft w:val="0"/>
      <w:marRight w:val="0"/>
      <w:marTop w:val="0"/>
      <w:marBottom w:val="0"/>
      <w:divBdr>
        <w:top w:val="none" w:sz="0" w:space="0" w:color="auto"/>
        <w:left w:val="none" w:sz="0" w:space="0" w:color="auto"/>
        <w:bottom w:val="none" w:sz="0" w:space="0" w:color="auto"/>
        <w:right w:val="none" w:sz="0" w:space="0" w:color="auto"/>
      </w:divBdr>
    </w:div>
    <w:div w:id="790709801">
      <w:bodyDiv w:val="1"/>
      <w:marLeft w:val="0"/>
      <w:marRight w:val="0"/>
      <w:marTop w:val="0"/>
      <w:marBottom w:val="0"/>
      <w:divBdr>
        <w:top w:val="none" w:sz="0" w:space="0" w:color="auto"/>
        <w:left w:val="none" w:sz="0" w:space="0" w:color="auto"/>
        <w:bottom w:val="none" w:sz="0" w:space="0" w:color="auto"/>
        <w:right w:val="none" w:sz="0" w:space="0" w:color="auto"/>
      </w:divBdr>
    </w:div>
    <w:div w:id="791291716">
      <w:bodyDiv w:val="1"/>
      <w:marLeft w:val="0"/>
      <w:marRight w:val="0"/>
      <w:marTop w:val="0"/>
      <w:marBottom w:val="0"/>
      <w:divBdr>
        <w:top w:val="none" w:sz="0" w:space="0" w:color="auto"/>
        <w:left w:val="none" w:sz="0" w:space="0" w:color="auto"/>
        <w:bottom w:val="none" w:sz="0" w:space="0" w:color="auto"/>
        <w:right w:val="none" w:sz="0" w:space="0" w:color="auto"/>
      </w:divBdr>
    </w:div>
    <w:div w:id="793140025">
      <w:bodyDiv w:val="1"/>
      <w:marLeft w:val="0"/>
      <w:marRight w:val="0"/>
      <w:marTop w:val="0"/>
      <w:marBottom w:val="0"/>
      <w:divBdr>
        <w:top w:val="none" w:sz="0" w:space="0" w:color="auto"/>
        <w:left w:val="none" w:sz="0" w:space="0" w:color="auto"/>
        <w:bottom w:val="none" w:sz="0" w:space="0" w:color="auto"/>
        <w:right w:val="none" w:sz="0" w:space="0" w:color="auto"/>
      </w:divBdr>
    </w:div>
    <w:div w:id="793597437">
      <w:bodyDiv w:val="1"/>
      <w:marLeft w:val="0"/>
      <w:marRight w:val="0"/>
      <w:marTop w:val="0"/>
      <w:marBottom w:val="0"/>
      <w:divBdr>
        <w:top w:val="none" w:sz="0" w:space="0" w:color="auto"/>
        <w:left w:val="none" w:sz="0" w:space="0" w:color="auto"/>
        <w:bottom w:val="none" w:sz="0" w:space="0" w:color="auto"/>
        <w:right w:val="none" w:sz="0" w:space="0" w:color="auto"/>
      </w:divBdr>
    </w:div>
    <w:div w:id="793981068">
      <w:bodyDiv w:val="1"/>
      <w:marLeft w:val="0"/>
      <w:marRight w:val="0"/>
      <w:marTop w:val="0"/>
      <w:marBottom w:val="0"/>
      <w:divBdr>
        <w:top w:val="none" w:sz="0" w:space="0" w:color="auto"/>
        <w:left w:val="none" w:sz="0" w:space="0" w:color="auto"/>
        <w:bottom w:val="none" w:sz="0" w:space="0" w:color="auto"/>
        <w:right w:val="none" w:sz="0" w:space="0" w:color="auto"/>
      </w:divBdr>
    </w:div>
    <w:div w:id="794641229">
      <w:bodyDiv w:val="1"/>
      <w:marLeft w:val="0"/>
      <w:marRight w:val="0"/>
      <w:marTop w:val="0"/>
      <w:marBottom w:val="0"/>
      <w:divBdr>
        <w:top w:val="none" w:sz="0" w:space="0" w:color="auto"/>
        <w:left w:val="none" w:sz="0" w:space="0" w:color="auto"/>
        <w:bottom w:val="none" w:sz="0" w:space="0" w:color="auto"/>
        <w:right w:val="none" w:sz="0" w:space="0" w:color="auto"/>
      </w:divBdr>
    </w:div>
    <w:div w:id="794713883">
      <w:bodyDiv w:val="1"/>
      <w:marLeft w:val="0"/>
      <w:marRight w:val="0"/>
      <w:marTop w:val="0"/>
      <w:marBottom w:val="0"/>
      <w:divBdr>
        <w:top w:val="none" w:sz="0" w:space="0" w:color="auto"/>
        <w:left w:val="none" w:sz="0" w:space="0" w:color="auto"/>
        <w:bottom w:val="none" w:sz="0" w:space="0" w:color="auto"/>
        <w:right w:val="none" w:sz="0" w:space="0" w:color="auto"/>
      </w:divBdr>
    </w:div>
    <w:div w:id="795298211">
      <w:bodyDiv w:val="1"/>
      <w:marLeft w:val="0"/>
      <w:marRight w:val="0"/>
      <w:marTop w:val="0"/>
      <w:marBottom w:val="0"/>
      <w:divBdr>
        <w:top w:val="none" w:sz="0" w:space="0" w:color="auto"/>
        <w:left w:val="none" w:sz="0" w:space="0" w:color="auto"/>
        <w:bottom w:val="none" w:sz="0" w:space="0" w:color="auto"/>
        <w:right w:val="none" w:sz="0" w:space="0" w:color="auto"/>
      </w:divBdr>
    </w:div>
    <w:div w:id="796725657">
      <w:bodyDiv w:val="1"/>
      <w:marLeft w:val="0"/>
      <w:marRight w:val="0"/>
      <w:marTop w:val="0"/>
      <w:marBottom w:val="0"/>
      <w:divBdr>
        <w:top w:val="none" w:sz="0" w:space="0" w:color="auto"/>
        <w:left w:val="none" w:sz="0" w:space="0" w:color="auto"/>
        <w:bottom w:val="none" w:sz="0" w:space="0" w:color="auto"/>
        <w:right w:val="none" w:sz="0" w:space="0" w:color="auto"/>
      </w:divBdr>
    </w:div>
    <w:div w:id="797066965">
      <w:bodyDiv w:val="1"/>
      <w:marLeft w:val="0"/>
      <w:marRight w:val="0"/>
      <w:marTop w:val="0"/>
      <w:marBottom w:val="0"/>
      <w:divBdr>
        <w:top w:val="none" w:sz="0" w:space="0" w:color="auto"/>
        <w:left w:val="none" w:sz="0" w:space="0" w:color="auto"/>
        <w:bottom w:val="none" w:sz="0" w:space="0" w:color="auto"/>
        <w:right w:val="none" w:sz="0" w:space="0" w:color="auto"/>
      </w:divBdr>
    </w:div>
    <w:div w:id="797719187">
      <w:bodyDiv w:val="1"/>
      <w:marLeft w:val="0"/>
      <w:marRight w:val="0"/>
      <w:marTop w:val="0"/>
      <w:marBottom w:val="0"/>
      <w:divBdr>
        <w:top w:val="none" w:sz="0" w:space="0" w:color="auto"/>
        <w:left w:val="none" w:sz="0" w:space="0" w:color="auto"/>
        <w:bottom w:val="none" w:sz="0" w:space="0" w:color="auto"/>
        <w:right w:val="none" w:sz="0" w:space="0" w:color="auto"/>
      </w:divBdr>
    </w:div>
    <w:div w:id="798570452">
      <w:bodyDiv w:val="1"/>
      <w:marLeft w:val="0"/>
      <w:marRight w:val="0"/>
      <w:marTop w:val="0"/>
      <w:marBottom w:val="0"/>
      <w:divBdr>
        <w:top w:val="none" w:sz="0" w:space="0" w:color="auto"/>
        <w:left w:val="none" w:sz="0" w:space="0" w:color="auto"/>
        <w:bottom w:val="none" w:sz="0" w:space="0" w:color="auto"/>
        <w:right w:val="none" w:sz="0" w:space="0" w:color="auto"/>
      </w:divBdr>
    </w:div>
    <w:div w:id="798764378">
      <w:bodyDiv w:val="1"/>
      <w:marLeft w:val="0"/>
      <w:marRight w:val="0"/>
      <w:marTop w:val="0"/>
      <w:marBottom w:val="0"/>
      <w:divBdr>
        <w:top w:val="none" w:sz="0" w:space="0" w:color="auto"/>
        <w:left w:val="none" w:sz="0" w:space="0" w:color="auto"/>
        <w:bottom w:val="none" w:sz="0" w:space="0" w:color="auto"/>
        <w:right w:val="none" w:sz="0" w:space="0" w:color="auto"/>
      </w:divBdr>
    </w:div>
    <w:div w:id="798887561">
      <w:bodyDiv w:val="1"/>
      <w:marLeft w:val="0"/>
      <w:marRight w:val="0"/>
      <w:marTop w:val="0"/>
      <w:marBottom w:val="0"/>
      <w:divBdr>
        <w:top w:val="none" w:sz="0" w:space="0" w:color="auto"/>
        <w:left w:val="none" w:sz="0" w:space="0" w:color="auto"/>
        <w:bottom w:val="none" w:sz="0" w:space="0" w:color="auto"/>
        <w:right w:val="none" w:sz="0" w:space="0" w:color="auto"/>
      </w:divBdr>
    </w:div>
    <w:div w:id="799497330">
      <w:bodyDiv w:val="1"/>
      <w:marLeft w:val="0"/>
      <w:marRight w:val="0"/>
      <w:marTop w:val="0"/>
      <w:marBottom w:val="0"/>
      <w:divBdr>
        <w:top w:val="none" w:sz="0" w:space="0" w:color="auto"/>
        <w:left w:val="none" w:sz="0" w:space="0" w:color="auto"/>
        <w:bottom w:val="none" w:sz="0" w:space="0" w:color="auto"/>
        <w:right w:val="none" w:sz="0" w:space="0" w:color="auto"/>
      </w:divBdr>
    </w:div>
    <w:div w:id="799498477">
      <w:bodyDiv w:val="1"/>
      <w:marLeft w:val="0"/>
      <w:marRight w:val="0"/>
      <w:marTop w:val="0"/>
      <w:marBottom w:val="0"/>
      <w:divBdr>
        <w:top w:val="none" w:sz="0" w:space="0" w:color="auto"/>
        <w:left w:val="none" w:sz="0" w:space="0" w:color="auto"/>
        <w:bottom w:val="none" w:sz="0" w:space="0" w:color="auto"/>
        <w:right w:val="none" w:sz="0" w:space="0" w:color="auto"/>
      </w:divBdr>
    </w:div>
    <w:div w:id="799883155">
      <w:bodyDiv w:val="1"/>
      <w:marLeft w:val="0"/>
      <w:marRight w:val="0"/>
      <w:marTop w:val="0"/>
      <w:marBottom w:val="0"/>
      <w:divBdr>
        <w:top w:val="none" w:sz="0" w:space="0" w:color="auto"/>
        <w:left w:val="none" w:sz="0" w:space="0" w:color="auto"/>
        <w:bottom w:val="none" w:sz="0" w:space="0" w:color="auto"/>
        <w:right w:val="none" w:sz="0" w:space="0" w:color="auto"/>
      </w:divBdr>
    </w:div>
    <w:div w:id="799956579">
      <w:bodyDiv w:val="1"/>
      <w:marLeft w:val="0"/>
      <w:marRight w:val="0"/>
      <w:marTop w:val="0"/>
      <w:marBottom w:val="0"/>
      <w:divBdr>
        <w:top w:val="none" w:sz="0" w:space="0" w:color="auto"/>
        <w:left w:val="none" w:sz="0" w:space="0" w:color="auto"/>
        <w:bottom w:val="none" w:sz="0" w:space="0" w:color="auto"/>
        <w:right w:val="none" w:sz="0" w:space="0" w:color="auto"/>
      </w:divBdr>
    </w:div>
    <w:div w:id="801309912">
      <w:bodyDiv w:val="1"/>
      <w:marLeft w:val="0"/>
      <w:marRight w:val="0"/>
      <w:marTop w:val="0"/>
      <w:marBottom w:val="0"/>
      <w:divBdr>
        <w:top w:val="none" w:sz="0" w:space="0" w:color="auto"/>
        <w:left w:val="none" w:sz="0" w:space="0" w:color="auto"/>
        <w:bottom w:val="none" w:sz="0" w:space="0" w:color="auto"/>
        <w:right w:val="none" w:sz="0" w:space="0" w:color="auto"/>
      </w:divBdr>
    </w:div>
    <w:div w:id="802503301">
      <w:bodyDiv w:val="1"/>
      <w:marLeft w:val="0"/>
      <w:marRight w:val="0"/>
      <w:marTop w:val="0"/>
      <w:marBottom w:val="0"/>
      <w:divBdr>
        <w:top w:val="none" w:sz="0" w:space="0" w:color="auto"/>
        <w:left w:val="none" w:sz="0" w:space="0" w:color="auto"/>
        <w:bottom w:val="none" w:sz="0" w:space="0" w:color="auto"/>
        <w:right w:val="none" w:sz="0" w:space="0" w:color="auto"/>
      </w:divBdr>
    </w:div>
    <w:div w:id="804860194">
      <w:bodyDiv w:val="1"/>
      <w:marLeft w:val="0"/>
      <w:marRight w:val="0"/>
      <w:marTop w:val="0"/>
      <w:marBottom w:val="0"/>
      <w:divBdr>
        <w:top w:val="none" w:sz="0" w:space="0" w:color="auto"/>
        <w:left w:val="none" w:sz="0" w:space="0" w:color="auto"/>
        <w:bottom w:val="none" w:sz="0" w:space="0" w:color="auto"/>
        <w:right w:val="none" w:sz="0" w:space="0" w:color="auto"/>
      </w:divBdr>
    </w:div>
    <w:div w:id="805468514">
      <w:bodyDiv w:val="1"/>
      <w:marLeft w:val="0"/>
      <w:marRight w:val="0"/>
      <w:marTop w:val="0"/>
      <w:marBottom w:val="0"/>
      <w:divBdr>
        <w:top w:val="none" w:sz="0" w:space="0" w:color="auto"/>
        <w:left w:val="none" w:sz="0" w:space="0" w:color="auto"/>
        <w:bottom w:val="none" w:sz="0" w:space="0" w:color="auto"/>
        <w:right w:val="none" w:sz="0" w:space="0" w:color="auto"/>
      </w:divBdr>
    </w:div>
    <w:div w:id="806044815">
      <w:bodyDiv w:val="1"/>
      <w:marLeft w:val="0"/>
      <w:marRight w:val="0"/>
      <w:marTop w:val="0"/>
      <w:marBottom w:val="0"/>
      <w:divBdr>
        <w:top w:val="none" w:sz="0" w:space="0" w:color="auto"/>
        <w:left w:val="none" w:sz="0" w:space="0" w:color="auto"/>
        <w:bottom w:val="none" w:sz="0" w:space="0" w:color="auto"/>
        <w:right w:val="none" w:sz="0" w:space="0" w:color="auto"/>
      </w:divBdr>
    </w:div>
    <w:div w:id="807018806">
      <w:bodyDiv w:val="1"/>
      <w:marLeft w:val="0"/>
      <w:marRight w:val="0"/>
      <w:marTop w:val="0"/>
      <w:marBottom w:val="0"/>
      <w:divBdr>
        <w:top w:val="none" w:sz="0" w:space="0" w:color="auto"/>
        <w:left w:val="none" w:sz="0" w:space="0" w:color="auto"/>
        <w:bottom w:val="none" w:sz="0" w:space="0" w:color="auto"/>
        <w:right w:val="none" w:sz="0" w:space="0" w:color="auto"/>
      </w:divBdr>
    </w:div>
    <w:div w:id="807672568">
      <w:bodyDiv w:val="1"/>
      <w:marLeft w:val="0"/>
      <w:marRight w:val="0"/>
      <w:marTop w:val="0"/>
      <w:marBottom w:val="0"/>
      <w:divBdr>
        <w:top w:val="none" w:sz="0" w:space="0" w:color="auto"/>
        <w:left w:val="none" w:sz="0" w:space="0" w:color="auto"/>
        <w:bottom w:val="none" w:sz="0" w:space="0" w:color="auto"/>
        <w:right w:val="none" w:sz="0" w:space="0" w:color="auto"/>
      </w:divBdr>
    </w:div>
    <w:div w:id="808479108">
      <w:bodyDiv w:val="1"/>
      <w:marLeft w:val="0"/>
      <w:marRight w:val="0"/>
      <w:marTop w:val="0"/>
      <w:marBottom w:val="0"/>
      <w:divBdr>
        <w:top w:val="none" w:sz="0" w:space="0" w:color="auto"/>
        <w:left w:val="none" w:sz="0" w:space="0" w:color="auto"/>
        <w:bottom w:val="none" w:sz="0" w:space="0" w:color="auto"/>
        <w:right w:val="none" w:sz="0" w:space="0" w:color="auto"/>
      </w:divBdr>
    </w:div>
    <w:div w:id="810485111">
      <w:bodyDiv w:val="1"/>
      <w:marLeft w:val="0"/>
      <w:marRight w:val="0"/>
      <w:marTop w:val="0"/>
      <w:marBottom w:val="0"/>
      <w:divBdr>
        <w:top w:val="none" w:sz="0" w:space="0" w:color="auto"/>
        <w:left w:val="none" w:sz="0" w:space="0" w:color="auto"/>
        <w:bottom w:val="none" w:sz="0" w:space="0" w:color="auto"/>
        <w:right w:val="none" w:sz="0" w:space="0" w:color="auto"/>
      </w:divBdr>
    </w:div>
    <w:div w:id="812412261">
      <w:bodyDiv w:val="1"/>
      <w:marLeft w:val="0"/>
      <w:marRight w:val="0"/>
      <w:marTop w:val="0"/>
      <w:marBottom w:val="0"/>
      <w:divBdr>
        <w:top w:val="none" w:sz="0" w:space="0" w:color="auto"/>
        <w:left w:val="none" w:sz="0" w:space="0" w:color="auto"/>
        <w:bottom w:val="none" w:sz="0" w:space="0" w:color="auto"/>
        <w:right w:val="none" w:sz="0" w:space="0" w:color="auto"/>
      </w:divBdr>
    </w:div>
    <w:div w:id="812911423">
      <w:bodyDiv w:val="1"/>
      <w:marLeft w:val="0"/>
      <w:marRight w:val="0"/>
      <w:marTop w:val="0"/>
      <w:marBottom w:val="0"/>
      <w:divBdr>
        <w:top w:val="none" w:sz="0" w:space="0" w:color="auto"/>
        <w:left w:val="none" w:sz="0" w:space="0" w:color="auto"/>
        <w:bottom w:val="none" w:sz="0" w:space="0" w:color="auto"/>
        <w:right w:val="none" w:sz="0" w:space="0" w:color="auto"/>
      </w:divBdr>
    </w:div>
    <w:div w:id="813254700">
      <w:bodyDiv w:val="1"/>
      <w:marLeft w:val="0"/>
      <w:marRight w:val="0"/>
      <w:marTop w:val="0"/>
      <w:marBottom w:val="0"/>
      <w:divBdr>
        <w:top w:val="none" w:sz="0" w:space="0" w:color="auto"/>
        <w:left w:val="none" w:sz="0" w:space="0" w:color="auto"/>
        <w:bottom w:val="none" w:sz="0" w:space="0" w:color="auto"/>
        <w:right w:val="none" w:sz="0" w:space="0" w:color="auto"/>
      </w:divBdr>
    </w:div>
    <w:div w:id="813718082">
      <w:bodyDiv w:val="1"/>
      <w:marLeft w:val="0"/>
      <w:marRight w:val="0"/>
      <w:marTop w:val="0"/>
      <w:marBottom w:val="0"/>
      <w:divBdr>
        <w:top w:val="none" w:sz="0" w:space="0" w:color="auto"/>
        <w:left w:val="none" w:sz="0" w:space="0" w:color="auto"/>
        <w:bottom w:val="none" w:sz="0" w:space="0" w:color="auto"/>
        <w:right w:val="none" w:sz="0" w:space="0" w:color="auto"/>
      </w:divBdr>
    </w:div>
    <w:div w:id="815102206">
      <w:bodyDiv w:val="1"/>
      <w:marLeft w:val="0"/>
      <w:marRight w:val="0"/>
      <w:marTop w:val="0"/>
      <w:marBottom w:val="0"/>
      <w:divBdr>
        <w:top w:val="none" w:sz="0" w:space="0" w:color="auto"/>
        <w:left w:val="none" w:sz="0" w:space="0" w:color="auto"/>
        <w:bottom w:val="none" w:sz="0" w:space="0" w:color="auto"/>
        <w:right w:val="none" w:sz="0" w:space="0" w:color="auto"/>
      </w:divBdr>
    </w:div>
    <w:div w:id="815488413">
      <w:bodyDiv w:val="1"/>
      <w:marLeft w:val="0"/>
      <w:marRight w:val="0"/>
      <w:marTop w:val="0"/>
      <w:marBottom w:val="0"/>
      <w:divBdr>
        <w:top w:val="none" w:sz="0" w:space="0" w:color="auto"/>
        <w:left w:val="none" w:sz="0" w:space="0" w:color="auto"/>
        <w:bottom w:val="none" w:sz="0" w:space="0" w:color="auto"/>
        <w:right w:val="none" w:sz="0" w:space="0" w:color="auto"/>
      </w:divBdr>
    </w:div>
    <w:div w:id="815562238">
      <w:bodyDiv w:val="1"/>
      <w:marLeft w:val="0"/>
      <w:marRight w:val="0"/>
      <w:marTop w:val="0"/>
      <w:marBottom w:val="0"/>
      <w:divBdr>
        <w:top w:val="none" w:sz="0" w:space="0" w:color="auto"/>
        <w:left w:val="none" w:sz="0" w:space="0" w:color="auto"/>
        <w:bottom w:val="none" w:sz="0" w:space="0" w:color="auto"/>
        <w:right w:val="none" w:sz="0" w:space="0" w:color="auto"/>
      </w:divBdr>
    </w:div>
    <w:div w:id="816873446">
      <w:bodyDiv w:val="1"/>
      <w:marLeft w:val="0"/>
      <w:marRight w:val="0"/>
      <w:marTop w:val="0"/>
      <w:marBottom w:val="0"/>
      <w:divBdr>
        <w:top w:val="none" w:sz="0" w:space="0" w:color="auto"/>
        <w:left w:val="none" w:sz="0" w:space="0" w:color="auto"/>
        <w:bottom w:val="none" w:sz="0" w:space="0" w:color="auto"/>
        <w:right w:val="none" w:sz="0" w:space="0" w:color="auto"/>
      </w:divBdr>
    </w:div>
    <w:div w:id="818689405">
      <w:bodyDiv w:val="1"/>
      <w:marLeft w:val="0"/>
      <w:marRight w:val="0"/>
      <w:marTop w:val="0"/>
      <w:marBottom w:val="0"/>
      <w:divBdr>
        <w:top w:val="none" w:sz="0" w:space="0" w:color="auto"/>
        <w:left w:val="none" w:sz="0" w:space="0" w:color="auto"/>
        <w:bottom w:val="none" w:sz="0" w:space="0" w:color="auto"/>
        <w:right w:val="none" w:sz="0" w:space="0" w:color="auto"/>
      </w:divBdr>
    </w:div>
    <w:div w:id="819419299">
      <w:bodyDiv w:val="1"/>
      <w:marLeft w:val="0"/>
      <w:marRight w:val="0"/>
      <w:marTop w:val="0"/>
      <w:marBottom w:val="0"/>
      <w:divBdr>
        <w:top w:val="none" w:sz="0" w:space="0" w:color="auto"/>
        <w:left w:val="none" w:sz="0" w:space="0" w:color="auto"/>
        <w:bottom w:val="none" w:sz="0" w:space="0" w:color="auto"/>
        <w:right w:val="none" w:sz="0" w:space="0" w:color="auto"/>
      </w:divBdr>
    </w:div>
    <w:div w:id="819855793">
      <w:bodyDiv w:val="1"/>
      <w:marLeft w:val="0"/>
      <w:marRight w:val="0"/>
      <w:marTop w:val="0"/>
      <w:marBottom w:val="0"/>
      <w:divBdr>
        <w:top w:val="none" w:sz="0" w:space="0" w:color="auto"/>
        <w:left w:val="none" w:sz="0" w:space="0" w:color="auto"/>
        <w:bottom w:val="none" w:sz="0" w:space="0" w:color="auto"/>
        <w:right w:val="none" w:sz="0" w:space="0" w:color="auto"/>
      </w:divBdr>
    </w:div>
    <w:div w:id="820391826">
      <w:bodyDiv w:val="1"/>
      <w:marLeft w:val="0"/>
      <w:marRight w:val="0"/>
      <w:marTop w:val="0"/>
      <w:marBottom w:val="0"/>
      <w:divBdr>
        <w:top w:val="none" w:sz="0" w:space="0" w:color="auto"/>
        <w:left w:val="none" w:sz="0" w:space="0" w:color="auto"/>
        <w:bottom w:val="none" w:sz="0" w:space="0" w:color="auto"/>
        <w:right w:val="none" w:sz="0" w:space="0" w:color="auto"/>
      </w:divBdr>
    </w:div>
    <w:div w:id="820582566">
      <w:bodyDiv w:val="1"/>
      <w:marLeft w:val="0"/>
      <w:marRight w:val="0"/>
      <w:marTop w:val="0"/>
      <w:marBottom w:val="0"/>
      <w:divBdr>
        <w:top w:val="none" w:sz="0" w:space="0" w:color="auto"/>
        <w:left w:val="none" w:sz="0" w:space="0" w:color="auto"/>
        <w:bottom w:val="none" w:sz="0" w:space="0" w:color="auto"/>
        <w:right w:val="none" w:sz="0" w:space="0" w:color="auto"/>
      </w:divBdr>
    </w:div>
    <w:div w:id="821505450">
      <w:bodyDiv w:val="1"/>
      <w:marLeft w:val="0"/>
      <w:marRight w:val="0"/>
      <w:marTop w:val="0"/>
      <w:marBottom w:val="0"/>
      <w:divBdr>
        <w:top w:val="none" w:sz="0" w:space="0" w:color="auto"/>
        <w:left w:val="none" w:sz="0" w:space="0" w:color="auto"/>
        <w:bottom w:val="none" w:sz="0" w:space="0" w:color="auto"/>
        <w:right w:val="none" w:sz="0" w:space="0" w:color="auto"/>
      </w:divBdr>
    </w:div>
    <w:div w:id="822354791">
      <w:bodyDiv w:val="1"/>
      <w:marLeft w:val="0"/>
      <w:marRight w:val="0"/>
      <w:marTop w:val="0"/>
      <w:marBottom w:val="0"/>
      <w:divBdr>
        <w:top w:val="none" w:sz="0" w:space="0" w:color="auto"/>
        <w:left w:val="none" w:sz="0" w:space="0" w:color="auto"/>
        <w:bottom w:val="none" w:sz="0" w:space="0" w:color="auto"/>
        <w:right w:val="none" w:sz="0" w:space="0" w:color="auto"/>
      </w:divBdr>
    </w:div>
    <w:div w:id="824126617">
      <w:bodyDiv w:val="1"/>
      <w:marLeft w:val="0"/>
      <w:marRight w:val="0"/>
      <w:marTop w:val="0"/>
      <w:marBottom w:val="0"/>
      <w:divBdr>
        <w:top w:val="none" w:sz="0" w:space="0" w:color="auto"/>
        <w:left w:val="none" w:sz="0" w:space="0" w:color="auto"/>
        <w:bottom w:val="none" w:sz="0" w:space="0" w:color="auto"/>
        <w:right w:val="none" w:sz="0" w:space="0" w:color="auto"/>
      </w:divBdr>
    </w:div>
    <w:div w:id="824471775">
      <w:bodyDiv w:val="1"/>
      <w:marLeft w:val="0"/>
      <w:marRight w:val="0"/>
      <w:marTop w:val="0"/>
      <w:marBottom w:val="0"/>
      <w:divBdr>
        <w:top w:val="none" w:sz="0" w:space="0" w:color="auto"/>
        <w:left w:val="none" w:sz="0" w:space="0" w:color="auto"/>
        <w:bottom w:val="none" w:sz="0" w:space="0" w:color="auto"/>
        <w:right w:val="none" w:sz="0" w:space="0" w:color="auto"/>
      </w:divBdr>
    </w:div>
    <w:div w:id="824977935">
      <w:bodyDiv w:val="1"/>
      <w:marLeft w:val="0"/>
      <w:marRight w:val="0"/>
      <w:marTop w:val="0"/>
      <w:marBottom w:val="0"/>
      <w:divBdr>
        <w:top w:val="none" w:sz="0" w:space="0" w:color="auto"/>
        <w:left w:val="none" w:sz="0" w:space="0" w:color="auto"/>
        <w:bottom w:val="none" w:sz="0" w:space="0" w:color="auto"/>
        <w:right w:val="none" w:sz="0" w:space="0" w:color="auto"/>
      </w:divBdr>
    </w:div>
    <w:div w:id="825898196">
      <w:bodyDiv w:val="1"/>
      <w:marLeft w:val="0"/>
      <w:marRight w:val="0"/>
      <w:marTop w:val="0"/>
      <w:marBottom w:val="0"/>
      <w:divBdr>
        <w:top w:val="none" w:sz="0" w:space="0" w:color="auto"/>
        <w:left w:val="none" w:sz="0" w:space="0" w:color="auto"/>
        <w:bottom w:val="none" w:sz="0" w:space="0" w:color="auto"/>
        <w:right w:val="none" w:sz="0" w:space="0" w:color="auto"/>
      </w:divBdr>
    </w:div>
    <w:div w:id="825902911">
      <w:bodyDiv w:val="1"/>
      <w:marLeft w:val="0"/>
      <w:marRight w:val="0"/>
      <w:marTop w:val="0"/>
      <w:marBottom w:val="0"/>
      <w:divBdr>
        <w:top w:val="none" w:sz="0" w:space="0" w:color="auto"/>
        <w:left w:val="none" w:sz="0" w:space="0" w:color="auto"/>
        <w:bottom w:val="none" w:sz="0" w:space="0" w:color="auto"/>
        <w:right w:val="none" w:sz="0" w:space="0" w:color="auto"/>
      </w:divBdr>
    </w:div>
    <w:div w:id="825975223">
      <w:bodyDiv w:val="1"/>
      <w:marLeft w:val="0"/>
      <w:marRight w:val="0"/>
      <w:marTop w:val="0"/>
      <w:marBottom w:val="0"/>
      <w:divBdr>
        <w:top w:val="none" w:sz="0" w:space="0" w:color="auto"/>
        <w:left w:val="none" w:sz="0" w:space="0" w:color="auto"/>
        <w:bottom w:val="none" w:sz="0" w:space="0" w:color="auto"/>
        <w:right w:val="none" w:sz="0" w:space="0" w:color="auto"/>
      </w:divBdr>
    </w:div>
    <w:div w:id="826095518">
      <w:bodyDiv w:val="1"/>
      <w:marLeft w:val="0"/>
      <w:marRight w:val="0"/>
      <w:marTop w:val="0"/>
      <w:marBottom w:val="0"/>
      <w:divBdr>
        <w:top w:val="none" w:sz="0" w:space="0" w:color="auto"/>
        <w:left w:val="none" w:sz="0" w:space="0" w:color="auto"/>
        <w:bottom w:val="none" w:sz="0" w:space="0" w:color="auto"/>
        <w:right w:val="none" w:sz="0" w:space="0" w:color="auto"/>
      </w:divBdr>
    </w:div>
    <w:div w:id="826243114">
      <w:bodyDiv w:val="1"/>
      <w:marLeft w:val="0"/>
      <w:marRight w:val="0"/>
      <w:marTop w:val="0"/>
      <w:marBottom w:val="0"/>
      <w:divBdr>
        <w:top w:val="none" w:sz="0" w:space="0" w:color="auto"/>
        <w:left w:val="none" w:sz="0" w:space="0" w:color="auto"/>
        <w:bottom w:val="none" w:sz="0" w:space="0" w:color="auto"/>
        <w:right w:val="none" w:sz="0" w:space="0" w:color="auto"/>
      </w:divBdr>
    </w:div>
    <w:div w:id="826552560">
      <w:bodyDiv w:val="1"/>
      <w:marLeft w:val="0"/>
      <w:marRight w:val="0"/>
      <w:marTop w:val="0"/>
      <w:marBottom w:val="0"/>
      <w:divBdr>
        <w:top w:val="none" w:sz="0" w:space="0" w:color="auto"/>
        <w:left w:val="none" w:sz="0" w:space="0" w:color="auto"/>
        <w:bottom w:val="none" w:sz="0" w:space="0" w:color="auto"/>
        <w:right w:val="none" w:sz="0" w:space="0" w:color="auto"/>
      </w:divBdr>
    </w:div>
    <w:div w:id="826674749">
      <w:bodyDiv w:val="1"/>
      <w:marLeft w:val="0"/>
      <w:marRight w:val="0"/>
      <w:marTop w:val="0"/>
      <w:marBottom w:val="0"/>
      <w:divBdr>
        <w:top w:val="none" w:sz="0" w:space="0" w:color="auto"/>
        <w:left w:val="none" w:sz="0" w:space="0" w:color="auto"/>
        <w:bottom w:val="none" w:sz="0" w:space="0" w:color="auto"/>
        <w:right w:val="none" w:sz="0" w:space="0" w:color="auto"/>
      </w:divBdr>
    </w:div>
    <w:div w:id="827139183">
      <w:bodyDiv w:val="1"/>
      <w:marLeft w:val="0"/>
      <w:marRight w:val="0"/>
      <w:marTop w:val="0"/>
      <w:marBottom w:val="0"/>
      <w:divBdr>
        <w:top w:val="none" w:sz="0" w:space="0" w:color="auto"/>
        <w:left w:val="none" w:sz="0" w:space="0" w:color="auto"/>
        <w:bottom w:val="none" w:sz="0" w:space="0" w:color="auto"/>
        <w:right w:val="none" w:sz="0" w:space="0" w:color="auto"/>
      </w:divBdr>
    </w:div>
    <w:div w:id="828062223">
      <w:bodyDiv w:val="1"/>
      <w:marLeft w:val="0"/>
      <w:marRight w:val="0"/>
      <w:marTop w:val="0"/>
      <w:marBottom w:val="0"/>
      <w:divBdr>
        <w:top w:val="none" w:sz="0" w:space="0" w:color="auto"/>
        <w:left w:val="none" w:sz="0" w:space="0" w:color="auto"/>
        <w:bottom w:val="none" w:sz="0" w:space="0" w:color="auto"/>
        <w:right w:val="none" w:sz="0" w:space="0" w:color="auto"/>
      </w:divBdr>
    </w:div>
    <w:div w:id="828980745">
      <w:bodyDiv w:val="1"/>
      <w:marLeft w:val="0"/>
      <w:marRight w:val="0"/>
      <w:marTop w:val="0"/>
      <w:marBottom w:val="0"/>
      <w:divBdr>
        <w:top w:val="none" w:sz="0" w:space="0" w:color="auto"/>
        <w:left w:val="none" w:sz="0" w:space="0" w:color="auto"/>
        <w:bottom w:val="none" w:sz="0" w:space="0" w:color="auto"/>
        <w:right w:val="none" w:sz="0" w:space="0" w:color="auto"/>
      </w:divBdr>
    </w:div>
    <w:div w:id="829634294">
      <w:bodyDiv w:val="1"/>
      <w:marLeft w:val="0"/>
      <w:marRight w:val="0"/>
      <w:marTop w:val="0"/>
      <w:marBottom w:val="0"/>
      <w:divBdr>
        <w:top w:val="none" w:sz="0" w:space="0" w:color="auto"/>
        <w:left w:val="none" w:sz="0" w:space="0" w:color="auto"/>
        <w:bottom w:val="none" w:sz="0" w:space="0" w:color="auto"/>
        <w:right w:val="none" w:sz="0" w:space="0" w:color="auto"/>
      </w:divBdr>
    </w:div>
    <w:div w:id="830217862">
      <w:bodyDiv w:val="1"/>
      <w:marLeft w:val="0"/>
      <w:marRight w:val="0"/>
      <w:marTop w:val="0"/>
      <w:marBottom w:val="0"/>
      <w:divBdr>
        <w:top w:val="none" w:sz="0" w:space="0" w:color="auto"/>
        <w:left w:val="none" w:sz="0" w:space="0" w:color="auto"/>
        <w:bottom w:val="none" w:sz="0" w:space="0" w:color="auto"/>
        <w:right w:val="none" w:sz="0" w:space="0" w:color="auto"/>
      </w:divBdr>
    </w:div>
    <w:div w:id="831145592">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
    <w:div w:id="833761107">
      <w:bodyDiv w:val="1"/>
      <w:marLeft w:val="0"/>
      <w:marRight w:val="0"/>
      <w:marTop w:val="0"/>
      <w:marBottom w:val="0"/>
      <w:divBdr>
        <w:top w:val="none" w:sz="0" w:space="0" w:color="auto"/>
        <w:left w:val="none" w:sz="0" w:space="0" w:color="auto"/>
        <w:bottom w:val="none" w:sz="0" w:space="0" w:color="auto"/>
        <w:right w:val="none" w:sz="0" w:space="0" w:color="auto"/>
      </w:divBdr>
    </w:div>
    <w:div w:id="834414760">
      <w:bodyDiv w:val="1"/>
      <w:marLeft w:val="0"/>
      <w:marRight w:val="0"/>
      <w:marTop w:val="0"/>
      <w:marBottom w:val="0"/>
      <w:divBdr>
        <w:top w:val="none" w:sz="0" w:space="0" w:color="auto"/>
        <w:left w:val="none" w:sz="0" w:space="0" w:color="auto"/>
        <w:bottom w:val="none" w:sz="0" w:space="0" w:color="auto"/>
        <w:right w:val="none" w:sz="0" w:space="0" w:color="auto"/>
      </w:divBdr>
    </w:div>
    <w:div w:id="836533311">
      <w:bodyDiv w:val="1"/>
      <w:marLeft w:val="0"/>
      <w:marRight w:val="0"/>
      <w:marTop w:val="0"/>
      <w:marBottom w:val="0"/>
      <w:divBdr>
        <w:top w:val="none" w:sz="0" w:space="0" w:color="auto"/>
        <w:left w:val="none" w:sz="0" w:space="0" w:color="auto"/>
        <w:bottom w:val="none" w:sz="0" w:space="0" w:color="auto"/>
        <w:right w:val="none" w:sz="0" w:space="0" w:color="auto"/>
      </w:divBdr>
    </w:div>
    <w:div w:id="836774298">
      <w:bodyDiv w:val="1"/>
      <w:marLeft w:val="0"/>
      <w:marRight w:val="0"/>
      <w:marTop w:val="0"/>
      <w:marBottom w:val="0"/>
      <w:divBdr>
        <w:top w:val="none" w:sz="0" w:space="0" w:color="auto"/>
        <w:left w:val="none" w:sz="0" w:space="0" w:color="auto"/>
        <w:bottom w:val="none" w:sz="0" w:space="0" w:color="auto"/>
        <w:right w:val="none" w:sz="0" w:space="0" w:color="auto"/>
      </w:divBdr>
    </w:div>
    <w:div w:id="837307986">
      <w:bodyDiv w:val="1"/>
      <w:marLeft w:val="0"/>
      <w:marRight w:val="0"/>
      <w:marTop w:val="0"/>
      <w:marBottom w:val="0"/>
      <w:divBdr>
        <w:top w:val="none" w:sz="0" w:space="0" w:color="auto"/>
        <w:left w:val="none" w:sz="0" w:space="0" w:color="auto"/>
        <w:bottom w:val="none" w:sz="0" w:space="0" w:color="auto"/>
        <w:right w:val="none" w:sz="0" w:space="0" w:color="auto"/>
      </w:divBdr>
    </w:div>
    <w:div w:id="838694384">
      <w:bodyDiv w:val="1"/>
      <w:marLeft w:val="0"/>
      <w:marRight w:val="0"/>
      <w:marTop w:val="0"/>
      <w:marBottom w:val="0"/>
      <w:divBdr>
        <w:top w:val="none" w:sz="0" w:space="0" w:color="auto"/>
        <w:left w:val="none" w:sz="0" w:space="0" w:color="auto"/>
        <w:bottom w:val="none" w:sz="0" w:space="0" w:color="auto"/>
        <w:right w:val="none" w:sz="0" w:space="0" w:color="auto"/>
      </w:divBdr>
    </w:div>
    <w:div w:id="840393733">
      <w:bodyDiv w:val="1"/>
      <w:marLeft w:val="0"/>
      <w:marRight w:val="0"/>
      <w:marTop w:val="0"/>
      <w:marBottom w:val="0"/>
      <w:divBdr>
        <w:top w:val="none" w:sz="0" w:space="0" w:color="auto"/>
        <w:left w:val="none" w:sz="0" w:space="0" w:color="auto"/>
        <w:bottom w:val="none" w:sz="0" w:space="0" w:color="auto"/>
        <w:right w:val="none" w:sz="0" w:space="0" w:color="auto"/>
      </w:divBdr>
    </w:div>
    <w:div w:id="842353167">
      <w:bodyDiv w:val="1"/>
      <w:marLeft w:val="0"/>
      <w:marRight w:val="0"/>
      <w:marTop w:val="0"/>
      <w:marBottom w:val="0"/>
      <w:divBdr>
        <w:top w:val="none" w:sz="0" w:space="0" w:color="auto"/>
        <w:left w:val="none" w:sz="0" w:space="0" w:color="auto"/>
        <w:bottom w:val="none" w:sz="0" w:space="0" w:color="auto"/>
        <w:right w:val="none" w:sz="0" w:space="0" w:color="auto"/>
      </w:divBdr>
    </w:div>
    <w:div w:id="842671421">
      <w:bodyDiv w:val="1"/>
      <w:marLeft w:val="0"/>
      <w:marRight w:val="0"/>
      <w:marTop w:val="0"/>
      <w:marBottom w:val="0"/>
      <w:divBdr>
        <w:top w:val="none" w:sz="0" w:space="0" w:color="auto"/>
        <w:left w:val="none" w:sz="0" w:space="0" w:color="auto"/>
        <w:bottom w:val="none" w:sz="0" w:space="0" w:color="auto"/>
        <w:right w:val="none" w:sz="0" w:space="0" w:color="auto"/>
      </w:divBdr>
    </w:div>
    <w:div w:id="843134198">
      <w:bodyDiv w:val="1"/>
      <w:marLeft w:val="0"/>
      <w:marRight w:val="0"/>
      <w:marTop w:val="0"/>
      <w:marBottom w:val="0"/>
      <w:divBdr>
        <w:top w:val="none" w:sz="0" w:space="0" w:color="auto"/>
        <w:left w:val="none" w:sz="0" w:space="0" w:color="auto"/>
        <w:bottom w:val="none" w:sz="0" w:space="0" w:color="auto"/>
        <w:right w:val="none" w:sz="0" w:space="0" w:color="auto"/>
      </w:divBdr>
    </w:div>
    <w:div w:id="843781416">
      <w:bodyDiv w:val="1"/>
      <w:marLeft w:val="0"/>
      <w:marRight w:val="0"/>
      <w:marTop w:val="0"/>
      <w:marBottom w:val="0"/>
      <w:divBdr>
        <w:top w:val="none" w:sz="0" w:space="0" w:color="auto"/>
        <w:left w:val="none" w:sz="0" w:space="0" w:color="auto"/>
        <w:bottom w:val="none" w:sz="0" w:space="0" w:color="auto"/>
        <w:right w:val="none" w:sz="0" w:space="0" w:color="auto"/>
      </w:divBdr>
    </w:div>
    <w:div w:id="844587343">
      <w:bodyDiv w:val="1"/>
      <w:marLeft w:val="0"/>
      <w:marRight w:val="0"/>
      <w:marTop w:val="0"/>
      <w:marBottom w:val="0"/>
      <w:divBdr>
        <w:top w:val="none" w:sz="0" w:space="0" w:color="auto"/>
        <w:left w:val="none" w:sz="0" w:space="0" w:color="auto"/>
        <w:bottom w:val="none" w:sz="0" w:space="0" w:color="auto"/>
        <w:right w:val="none" w:sz="0" w:space="0" w:color="auto"/>
      </w:divBdr>
    </w:div>
    <w:div w:id="846020000">
      <w:bodyDiv w:val="1"/>
      <w:marLeft w:val="0"/>
      <w:marRight w:val="0"/>
      <w:marTop w:val="0"/>
      <w:marBottom w:val="0"/>
      <w:divBdr>
        <w:top w:val="none" w:sz="0" w:space="0" w:color="auto"/>
        <w:left w:val="none" w:sz="0" w:space="0" w:color="auto"/>
        <w:bottom w:val="none" w:sz="0" w:space="0" w:color="auto"/>
        <w:right w:val="none" w:sz="0" w:space="0" w:color="auto"/>
      </w:divBdr>
    </w:div>
    <w:div w:id="846486499">
      <w:bodyDiv w:val="1"/>
      <w:marLeft w:val="0"/>
      <w:marRight w:val="0"/>
      <w:marTop w:val="0"/>
      <w:marBottom w:val="0"/>
      <w:divBdr>
        <w:top w:val="none" w:sz="0" w:space="0" w:color="auto"/>
        <w:left w:val="none" w:sz="0" w:space="0" w:color="auto"/>
        <w:bottom w:val="none" w:sz="0" w:space="0" w:color="auto"/>
        <w:right w:val="none" w:sz="0" w:space="0" w:color="auto"/>
      </w:divBdr>
    </w:div>
    <w:div w:id="847061242">
      <w:bodyDiv w:val="1"/>
      <w:marLeft w:val="0"/>
      <w:marRight w:val="0"/>
      <w:marTop w:val="0"/>
      <w:marBottom w:val="0"/>
      <w:divBdr>
        <w:top w:val="none" w:sz="0" w:space="0" w:color="auto"/>
        <w:left w:val="none" w:sz="0" w:space="0" w:color="auto"/>
        <w:bottom w:val="none" w:sz="0" w:space="0" w:color="auto"/>
        <w:right w:val="none" w:sz="0" w:space="0" w:color="auto"/>
      </w:divBdr>
    </w:div>
    <w:div w:id="848908563">
      <w:bodyDiv w:val="1"/>
      <w:marLeft w:val="0"/>
      <w:marRight w:val="0"/>
      <w:marTop w:val="0"/>
      <w:marBottom w:val="0"/>
      <w:divBdr>
        <w:top w:val="none" w:sz="0" w:space="0" w:color="auto"/>
        <w:left w:val="none" w:sz="0" w:space="0" w:color="auto"/>
        <w:bottom w:val="none" w:sz="0" w:space="0" w:color="auto"/>
        <w:right w:val="none" w:sz="0" w:space="0" w:color="auto"/>
      </w:divBdr>
    </w:div>
    <w:div w:id="849950623">
      <w:bodyDiv w:val="1"/>
      <w:marLeft w:val="0"/>
      <w:marRight w:val="0"/>
      <w:marTop w:val="0"/>
      <w:marBottom w:val="0"/>
      <w:divBdr>
        <w:top w:val="none" w:sz="0" w:space="0" w:color="auto"/>
        <w:left w:val="none" w:sz="0" w:space="0" w:color="auto"/>
        <w:bottom w:val="none" w:sz="0" w:space="0" w:color="auto"/>
        <w:right w:val="none" w:sz="0" w:space="0" w:color="auto"/>
      </w:divBdr>
    </w:div>
    <w:div w:id="851846267">
      <w:bodyDiv w:val="1"/>
      <w:marLeft w:val="0"/>
      <w:marRight w:val="0"/>
      <w:marTop w:val="0"/>
      <w:marBottom w:val="0"/>
      <w:divBdr>
        <w:top w:val="none" w:sz="0" w:space="0" w:color="auto"/>
        <w:left w:val="none" w:sz="0" w:space="0" w:color="auto"/>
        <w:bottom w:val="none" w:sz="0" w:space="0" w:color="auto"/>
        <w:right w:val="none" w:sz="0" w:space="0" w:color="auto"/>
      </w:divBdr>
    </w:div>
    <w:div w:id="852650217">
      <w:bodyDiv w:val="1"/>
      <w:marLeft w:val="0"/>
      <w:marRight w:val="0"/>
      <w:marTop w:val="0"/>
      <w:marBottom w:val="0"/>
      <w:divBdr>
        <w:top w:val="none" w:sz="0" w:space="0" w:color="auto"/>
        <w:left w:val="none" w:sz="0" w:space="0" w:color="auto"/>
        <w:bottom w:val="none" w:sz="0" w:space="0" w:color="auto"/>
        <w:right w:val="none" w:sz="0" w:space="0" w:color="auto"/>
      </w:divBdr>
    </w:div>
    <w:div w:id="854149257">
      <w:bodyDiv w:val="1"/>
      <w:marLeft w:val="0"/>
      <w:marRight w:val="0"/>
      <w:marTop w:val="0"/>
      <w:marBottom w:val="0"/>
      <w:divBdr>
        <w:top w:val="none" w:sz="0" w:space="0" w:color="auto"/>
        <w:left w:val="none" w:sz="0" w:space="0" w:color="auto"/>
        <w:bottom w:val="none" w:sz="0" w:space="0" w:color="auto"/>
        <w:right w:val="none" w:sz="0" w:space="0" w:color="auto"/>
      </w:divBdr>
    </w:div>
    <w:div w:id="854883477">
      <w:bodyDiv w:val="1"/>
      <w:marLeft w:val="0"/>
      <w:marRight w:val="0"/>
      <w:marTop w:val="0"/>
      <w:marBottom w:val="0"/>
      <w:divBdr>
        <w:top w:val="none" w:sz="0" w:space="0" w:color="auto"/>
        <w:left w:val="none" w:sz="0" w:space="0" w:color="auto"/>
        <w:bottom w:val="none" w:sz="0" w:space="0" w:color="auto"/>
        <w:right w:val="none" w:sz="0" w:space="0" w:color="auto"/>
      </w:divBdr>
    </w:div>
    <w:div w:id="856653216">
      <w:bodyDiv w:val="1"/>
      <w:marLeft w:val="0"/>
      <w:marRight w:val="0"/>
      <w:marTop w:val="0"/>
      <w:marBottom w:val="0"/>
      <w:divBdr>
        <w:top w:val="none" w:sz="0" w:space="0" w:color="auto"/>
        <w:left w:val="none" w:sz="0" w:space="0" w:color="auto"/>
        <w:bottom w:val="none" w:sz="0" w:space="0" w:color="auto"/>
        <w:right w:val="none" w:sz="0" w:space="0" w:color="auto"/>
      </w:divBdr>
    </w:div>
    <w:div w:id="856894929">
      <w:bodyDiv w:val="1"/>
      <w:marLeft w:val="0"/>
      <w:marRight w:val="0"/>
      <w:marTop w:val="0"/>
      <w:marBottom w:val="0"/>
      <w:divBdr>
        <w:top w:val="none" w:sz="0" w:space="0" w:color="auto"/>
        <w:left w:val="none" w:sz="0" w:space="0" w:color="auto"/>
        <w:bottom w:val="none" w:sz="0" w:space="0" w:color="auto"/>
        <w:right w:val="none" w:sz="0" w:space="0" w:color="auto"/>
      </w:divBdr>
    </w:div>
    <w:div w:id="857157126">
      <w:bodyDiv w:val="1"/>
      <w:marLeft w:val="0"/>
      <w:marRight w:val="0"/>
      <w:marTop w:val="0"/>
      <w:marBottom w:val="0"/>
      <w:divBdr>
        <w:top w:val="none" w:sz="0" w:space="0" w:color="auto"/>
        <w:left w:val="none" w:sz="0" w:space="0" w:color="auto"/>
        <w:bottom w:val="none" w:sz="0" w:space="0" w:color="auto"/>
        <w:right w:val="none" w:sz="0" w:space="0" w:color="auto"/>
      </w:divBdr>
    </w:div>
    <w:div w:id="857474576">
      <w:bodyDiv w:val="1"/>
      <w:marLeft w:val="0"/>
      <w:marRight w:val="0"/>
      <w:marTop w:val="0"/>
      <w:marBottom w:val="0"/>
      <w:divBdr>
        <w:top w:val="none" w:sz="0" w:space="0" w:color="auto"/>
        <w:left w:val="none" w:sz="0" w:space="0" w:color="auto"/>
        <w:bottom w:val="none" w:sz="0" w:space="0" w:color="auto"/>
        <w:right w:val="none" w:sz="0" w:space="0" w:color="auto"/>
      </w:divBdr>
    </w:div>
    <w:div w:id="857693119">
      <w:bodyDiv w:val="1"/>
      <w:marLeft w:val="0"/>
      <w:marRight w:val="0"/>
      <w:marTop w:val="0"/>
      <w:marBottom w:val="0"/>
      <w:divBdr>
        <w:top w:val="none" w:sz="0" w:space="0" w:color="auto"/>
        <w:left w:val="none" w:sz="0" w:space="0" w:color="auto"/>
        <w:bottom w:val="none" w:sz="0" w:space="0" w:color="auto"/>
        <w:right w:val="none" w:sz="0" w:space="0" w:color="auto"/>
      </w:divBdr>
    </w:div>
    <w:div w:id="859703496">
      <w:bodyDiv w:val="1"/>
      <w:marLeft w:val="0"/>
      <w:marRight w:val="0"/>
      <w:marTop w:val="0"/>
      <w:marBottom w:val="0"/>
      <w:divBdr>
        <w:top w:val="none" w:sz="0" w:space="0" w:color="auto"/>
        <w:left w:val="none" w:sz="0" w:space="0" w:color="auto"/>
        <w:bottom w:val="none" w:sz="0" w:space="0" w:color="auto"/>
        <w:right w:val="none" w:sz="0" w:space="0" w:color="auto"/>
      </w:divBdr>
    </w:div>
    <w:div w:id="860628985">
      <w:bodyDiv w:val="1"/>
      <w:marLeft w:val="0"/>
      <w:marRight w:val="0"/>
      <w:marTop w:val="0"/>
      <w:marBottom w:val="0"/>
      <w:divBdr>
        <w:top w:val="none" w:sz="0" w:space="0" w:color="auto"/>
        <w:left w:val="none" w:sz="0" w:space="0" w:color="auto"/>
        <w:bottom w:val="none" w:sz="0" w:space="0" w:color="auto"/>
        <w:right w:val="none" w:sz="0" w:space="0" w:color="auto"/>
      </w:divBdr>
    </w:div>
    <w:div w:id="861749847">
      <w:bodyDiv w:val="1"/>
      <w:marLeft w:val="0"/>
      <w:marRight w:val="0"/>
      <w:marTop w:val="0"/>
      <w:marBottom w:val="0"/>
      <w:divBdr>
        <w:top w:val="none" w:sz="0" w:space="0" w:color="auto"/>
        <w:left w:val="none" w:sz="0" w:space="0" w:color="auto"/>
        <w:bottom w:val="none" w:sz="0" w:space="0" w:color="auto"/>
        <w:right w:val="none" w:sz="0" w:space="0" w:color="auto"/>
      </w:divBdr>
    </w:div>
    <w:div w:id="863177677">
      <w:bodyDiv w:val="1"/>
      <w:marLeft w:val="0"/>
      <w:marRight w:val="0"/>
      <w:marTop w:val="0"/>
      <w:marBottom w:val="0"/>
      <w:divBdr>
        <w:top w:val="none" w:sz="0" w:space="0" w:color="auto"/>
        <w:left w:val="none" w:sz="0" w:space="0" w:color="auto"/>
        <w:bottom w:val="none" w:sz="0" w:space="0" w:color="auto"/>
        <w:right w:val="none" w:sz="0" w:space="0" w:color="auto"/>
      </w:divBdr>
    </w:div>
    <w:div w:id="863590635">
      <w:bodyDiv w:val="1"/>
      <w:marLeft w:val="0"/>
      <w:marRight w:val="0"/>
      <w:marTop w:val="0"/>
      <w:marBottom w:val="0"/>
      <w:divBdr>
        <w:top w:val="none" w:sz="0" w:space="0" w:color="auto"/>
        <w:left w:val="none" w:sz="0" w:space="0" w:color="auto"/>
        <w:bottom w:val="none" w:sz="0" w:space="0" w:color="auto"/>
        <w:right w:val="none" w:sz="0" w:space="0" w:color="auto"/>
      </w:divBdr>
    </w:div>
    <w:div w:id="864951542">
      <w:bodyDiv w:val="1"/>
      <w:marLeft w:val="0"/>
      <w:marRight w:val="0"/>
      <w:marTop w:val="0"/>
      <w:marBottom w:val="0"/>
      <w:divBdr>
        <w:top w:val="none" w:sz="0" w:space="0" w:color="auto"/>
        <w:left w:val="none" w:sz="0" w:space="0" w:color="auto"/>
        <w:bottom w:val="none" w:sz="0" w:space="0" w:color="auto"/>
        <w:right w:val="none" w:sz="0" w:space="0" w:color="auto"/>
      </w:divBdr>
    </w:div>
    <w:div w:id="865096209">
      <w:bodyDiv w:val="1"/>
      <w:marLeft w:val="0"/>
      <w:marRight w:val="0"/>
      <w:marTop w:val="0"/>
      <w:marBottom w:val="0"/>
      <w:divBdr>
        <w:top w:val="none" w:sz="0" w:space="0" w:color="auto"/>
        <w:left w:val="none" w:sz="0" w:space="0" w:color="auto"/>
        <w:bottom w:val="none" w:sz="0" w:space="0" w:color="auto"/>
        <w:right w:val="none" w:sz="0" w:space="0" w:color="auto"/>
      </w:divBdr>
    </w:div>
    <w:div w:id="866024039">
      <w:bodyDiv w:val="1"/>
      <w:marLeft w:val="0"/>
      <w:marRight w:val="0"/>
      <w:marTop w:val="0"/>
      <w:marBottom w:val="0"/>
      <w:divBdr>
        <w:top w:val="none" w:sz="0" w:space="0" w:color="auto"/>
        <w:left w:val="none" w:sz="0" w:space="0" w:color="auto"/>
        <w:bottom w:val="none" w:sz="0" w:space="0" w:color="auto"/>
        <w:right w:val="none" w:sz="0" w:space="0" w:color="auto"/>
      </w:divBdr>
    </w:div>
    <w:div w:id="867066209">
      <w:bodyDiv w:val="1"/>
      <w:marLeft w:val="0"/>
      <w:marRight w:val="0"/>
      <w:marTop w:val="0"/>
      <w:marBottom w:val="0"/>
      <w:divBdr>
        <w:top w:val="none" w:sz="0" w:space="0" w:color="auto"/>
        <w:left w:val="none" w:sz="0" w:space="0" w:color="auto"/>
        <w:bottom w:val="none" w:sz="0" w:space="0" w:color="auto"/>
        <w:right w:val="none" w:sz="0" w:space="0" w:color="auto"/>
      </w:divBdr>
    </w:div>
    <w:div w:id="867136617">
      <w:bodyDiv w:val="1"/>
      <w:marLeft w:val="0"/>
      <w:marRight w:val="0"/>
      <w:marTop w:val="0"/>
      <w:marBottom w:val="0"/>
      <w:divBdr>
        <w:top w:val="none" w:sz="0" w:space="0" w:color="auto"/>
        <w:left w:val="none" w:sz="0" w:space="0" w:color="auto"/>
        <w:bottom w:val="none" w:sz="0" w:space="0" w:color="auto"/>
        <w:right w:val="none" w:sz="0" w:space="0" w:color="auto"/>
      </w:divBdr>
    </w:div>
    <w:div w:id="867840800">
      <w:bodyDiv w:val="1"/>
      <w:marLeft w:val="0"/>
      <w:marRight w:val="0"/>
      <w:marTop w:val="0"/>
      <w:marBottom w:val="0"/>
      <w:divBdr>
        <w:top w:val="none" w:sz="0" w:space="0" w:color="auto"/>
        <w:left w:val="none" w:sz="0" w:space="0" w:color="auto"/>
        <w:bottom w:val="none" w:sz="0" w:space="0" w:color="auto"/>
        <w:right w:val="none" w:sz="0" w:space="0" w:color="auto"/>
      </w:divBdr>
    </w:div>
    <w:div w:id="868104520">
      <w:bodyDiv w:val="1"/>
      <w:marLeft w:val="0"/>
      <w:marRight w:val="0"/>
      <w:marTop w:val="0"/>
      <w:marBottom w:val="0"/>
      <w:divBdr>
        <w:top w:val="none" w:sz="0" w:space="0" w:color="auto"/>
        <w:left w:val="none" w:sz="0" w:space="0" w:color="auto"/>
        <w:bottom w:val="none" w:sz="0" w:space="0" w:color="auto"/>
        <w:right w:val="none" w:sz="0" w:space="0" w:color="auto"/>
      </w:divBdr>
    </w:div>
    <w:div w:id="868950046">
      <w:bodyDiv w:val="1"/>
      <w:marLeft w:val="0"/>
      <w:marRight w:val="0"/>
      <w:marTop w:val="0"/>
      <w:marBottom w:val="0"/>
      <w:divBdr>
        <w:top w:val="none" w:sz="0" w:space="0" w:color="auto"/>
        <w:left w:val="none" w:sz="0" w:space="0" w:color="auto"/>
        <w:bottom w:val="none" w:sz="0" w:space="0" w:color="auto"/>
        <w:right w:val="none" w:sz="0" w:space="0" w:color="auto"/>
      </w:divBdr>
    </w:div>
    <w:div w:id="870722234">
      <w:bodyDiv w:val="1"/>
      <w:marLeft w:val="0"/>
      <w:marRight w:val="0"/>
      <w:marTop w:val="0"/>
      <w:marBottom w:val="0"/>
      <w:divBdr>
        <w:top w:val="none" w:sz="0" w:space="0" w:color="auto"/>
        <w:left w:val="none" w:sz="0" w:space="0" w:color="auto"/>
        <w:bottom w:val="none" w:sz="0" w:space="0" w:color="auto"/>
        <w:right w:val="none" w:sz="0" w:space="0" w:color="auto"/>
      </w:divBdr>
    </w:div>
    <w:div w:id="870724895">
      <w:bodyDiv w:val="1"/>
      <w:marLeft w:val="0"/>
      <w:marRight w:val="0"/>
      <w:marTop w:val="0"/>
      <w:marBottom w:val="0"/>
      <w:divBdr>
        <w:top w:val="none" w:sz="0" w:space="0" w:color="auto"/>
        <w:left w:val="none" w:sz="0" w:space="0" w:color="auto"/>
        <w:bottom w:val="none" w:sz="0" w:space="0" w:color="auto"/>
        <w:right w:val="none" w:sz="0" w:space="0" w:color="auto"/>
      </w:divBdr>
    </w:div>
    <w:div w:id="870731325">
      <w:bodyDiv w:val="1"/>
      <w:marLeft w:val="0"/>
      <w:marRight w:val="0"/>
      <w:marTop w:val="0"/>
      <w:marBottom w:val="0"/>
      <w:divBdr>
        <w:top w:val="none" w:sz="0" w:space="0" w:color="auto"/>
        <w:left w:val="none" w:sz="0" w:space="0" w:color="auto"/>
        <w:bottom w:val="none" w:sz="0" w:space="0" w:color="auto"/>
        <w:right w:val="none" w:sz="0" w:space="0" w:color="auto"/>
      </w:divBdr>
    </w:div>
    <w:div w:id="870797411">
      <w:bodyDiv w:val="1"/>
      <w:marLeft w:val="0"/>
      <w:marRight w:val="0"/>
      <w:marTop w:val="0"/>
      <w:marBottom w:val="0"/>
      <w:divBdr>
        <w:top w:val="none" w:sz="0" w:space="0" w:color="auto"/>
        <w:left w:val="none" w:sz="0" w:space="0" w:color="auto"/>
        <w:bottom w:val="none" w:sz="0" w:space="0" w:color="auto"/>
        <w:right w:val="none" w:sz="0" w:space="0" w:color="auto"/>
      </w:divBdr>
    </w:div>
    <w:div w:id="872881501">
      <w:bodyDiv w:val="1"/>
      <w:marLeft w:val="0"/>
      <w:marRight w:val="0"/>
      <w:marTop w:val="0"/>
      <w:marBottom w:val="0"/>
      <w:divBdr>
        <w:top w:val="none" w:sz="0" w:space="0" w:color="auto"/>
        <w:left w:val="none" w:sz="0" w:space="0" w:color="auto"/>
        <w:bottom w:val="none" w:sz="0" w:space="0" w:color="auto"/>
        <w:right w:val="none" w:sz="0" w:space="0" w:color="auto"/>
      </w:divBdr>
    </w:div>
    <w:div w:id="875503576">
      <w:bodyDiv w:val="1"/>
      <w:marLeft w:val="0"/>
      <w:marRight w:val="0"/>
      <w:marTop w:val="0"/>
      <w:marBottom w:val="0"/>
      <w:divBdr>
        <w:top w:val="none" w:sz="0" w:space="0" w:color="auto"/>
        <w:left w:val="none" w:sz="0" w:space="0" w:color="auto"/>
        <w:bottom w:val="none" w:sz="0" w:space="0" w:color="auto"/>
        <w:right w:val="none" w:sz="0" w:space="0" w:color="auto"/>
      </w:divBdr>
    </w:div>
    <w:div w:id="876355230">
      <w:bodyDiv w:val="1"/>
      <w:marLeft w:val="0"/>
      <w:marRight w:val="0"/>
      <w:marTop w:val="0"/>
      <w:marBottom w:val="0"/>
      <w:divBdr>
        <w:top w:val="none" w:sz="0" w:space="0" w:color="auto"/>
        <w:left w:val="none" w:sz="0" w:space="0" w:color="auto"/>
        <w:bottom w:val="none" w:sz="0" w:space="0" w:color="auto"/>
        <w:right w:val="none" w:sz="0" w:space="0" w:color="auto"/>
      </w:divBdr>
    </w:div>
    <w:div w:id="882524031">
      <w:bodyDiv w:val="1"/>
      <w:marLeft w:val="0"/>
      <w:marRight w:val="0"/>
      <w:marTop w:val="0"/>
      <w:marBottom w:val="0"/>
      <w:divBdr>
        <w:top w:val="none" w:sz="0" w:space="0" w:color="auto"/>
        <w:left w:val="none" w:sz="0" w:space="0" w:color="auto"/>
        <w:bottom w:val="none" w:sz="0" w:space="0" w:color="auto"/>
        <w:right w:val="none" w:sz="0" w:space="0" w:color="auto"/>
      </w:divBdr>
    </w:div>
    <w:div w:id="882981953">
      <w:bodyDiv w:val="1"/>
      <w:marLeft w:val="0"/>
      <w:marRight w:val="0"/>
      <w:marTop w:val="0"/>
      <w:marBottom w:val="0"/>
      <w:divBdr>
        <w:top w:val="none" w:sz="0" w:space="0" w:color="auto"/>
        <w:left w:val="none" w:sz="0" w:space="0" w:color="auto"/>
        <w:bottom w:val="none" w:sz="0" w:space="0" w:color="auto"/>
        <w:right w:val="none" w:sz="0" w:space="0" w:color="auto"/>
      </w:divBdr>
    </w:div>
    <w:div w:id="883325703">
      <w:bodyDiv w:val="1"/>
      <w:marLeft w:val="0"/>
      <w:marRight w:val="0"/>
      <w:marTop w:val="0"/>
      <w:marBottom w:val="0"/>
      <w:divBdr>
        <w:top w:val="none" w:sz="0" w:space="0" w:color="auto"/>
        <w:left w:val="none" w:sz="0" w:space="0" w:color="auto"/>
        <w:bottom w:val="none" w:sz="0" w:space="0" w:color="auto"/>
        <w:right w:val="none" w:sz="0" w:space="0" w:color="auto"/>
      </w:divBdr>
    </w:div>
    <w:div w:id="884215329">
      <w:bodyDiv w:val="1"/>
      <w:marLeft w:val="0"/>
      <w:marRight w:val="0"/>
      <w:marTop w:val="0"/>
      <w:marBottom w:val="0"/>
      <w:divBdr>
        <w:top w:val="none" w:sz="0" w:space="0" w:color="auto"/>
        <w:left w:val="none" w:sz="0" w:space="0" w:color="auto"/>
        <w:bottom w:val="none" w:sz="0" w:space="0" w:color="auto"/>
        <w:right w:val="none" w:sz="0" w:space="0" w:color="auto"/>
      </w:divBdr>
    </w:div>
    <w:div w:id="884488333">
      <w:bodyDiv w:val="1"/>
      <w:marLeft w:val="0"/>
      <w:marRight w:val="0"/>
      <w:marTop w:val="0"/>
      <w:marBottom w:val="0"/>
      <w:divBdr>
        <w:top w:val="none" w:sz="0" w:space="0" w:color="auto"/>
        <w:left w:val="none" w:sz="0" w:space="0" w:color="auto"/>
        <w:bottom w:val="none" w:sz="0" w:space="0" w:color="auto"/>
        <w:right w:val="none" w:sz="0" w:space="0" w:color="auto"/>
      </w:divBdr>
    </w:div>
    <w:div w:id="885725126">
      <w:bodyDiv w:val="1"/>
      <w:marLeft w:val="0"/>
      <w:marRight w:val="0"/>
      <w:marTop w:val="0"/>
      <w:marBottom w:val="0"/>
      <w:divBdr>
        <w:top w:val="none" w:sz="0" w:space="0" w:color="auto"/>
        <w:left w:val="none" w:sz="0" w:space="0" w:color="auto"/>
        <w:bottom w:val="none" w:sz="0" w:space="0" w:color="auto"/>
        <w:right w:val="none" w:sz="0" w:space="0" w:color="auto"/>
      </w:divBdr>
    </w:div>
    <w:div w:id="885868485">
      <w:bodyDiv w:val="1"/>
      <w:marLeft w:val="0"/>
      <w:marRight w:val="0"/>
      <w:marTop w:val="0"/>
      <w:marBottom w:val="0"/>
      <w:divBdr>
        <w:top w:val="none" w:sz="0" w:space="0" w:color="auto"/>
        <w:left w:val="none" w:sz="0" w:space="0" w:color="auto"/>
        <w:bottom w:val="none" w:sz="0" w:space="0" w:color="auto"/>
        <w:right w:val="none" w:sz="0" w:space="0" w:color="auto"/>
      </w:divBdr>
    </w:div>
    <w:div w:id="886331809">
      <w:bodyDiv w:val="1"/>
      <w:marLeft w:val="0"/>
      <w:marRight w:val="0"/>
      <w:marTop w:val="0"/>
      <w:marBottom w:val="0"/>
      <w:divBdr>
        <w:top w:val="none" w:sz="0" w:space="0" w:color="auto"/>
        <w:left w:val="none" w:sz="0" w:space="0" w:color="auto"/>
        <w:bottom w:val="none" w:sz="0" w:space="0" w:color="auto"/>
        <w:right w:val="none" w:sz="0" w:space="0" w:color="auto"/>
      </w:divBdr>
    </w:div>
    <w:div w:id="887105227">
      <w:bodyDiv w:val="1"/>
      <w:marLeft w:val="0"/>
      <w:marRight w:val="0"/>
      <w:marTop w:val="0"/>
      <w:marBottom w:val="0"/>
      <w:divBdr>
        <w:top w:val="none" w:sz="0" w:space="0" w:color="auto"/>
        <w:left w:val="none" w:sz="0" w:space="0" w:color="auto"/>
        <w:bottom w:val="none" w:sz="0" w:space="0" w:color="auto"/>
        <w:right w:val="none" w:sz="0" w:space="0" w:color="auto"/>
      </w:divBdr>
    </w:div>
    <w:div w:id="887230067">
      <w:bodyDiv w:val="1"/>
      <w:marLeft w:val="0"/>
      <w:marRight w:val="0"/>
      <w:marTop w:val="0"/>
      <w:marBottom w:val="0"/>
      <w:divBdr>
        <w:top w:val="none" w:sz="0" w:space="0" w:color="auto"/>
        <w:left w:val="none" w:sz="0" w:space="0" w:color="auto"/>
        <w:bottom w:val="none" w:sz="0" w:space="0" w:color="auto"/>
        <w:right w:val="none" w:sz="0" w:space="0" w:color="auto"/>
      </w:divBdr>
    </w:div>
    <w:div w:id="888808926">
      <w:bodyDiv w:val="1"/>
      <w:marLeft w:val="0"/>
      <w:marRight w:val="0"/>
      <w:marTop w:val="0"/>
      <w:marBottom w:val="0"/>
      <w:divBdr>
        <w:top w:val="none" w:sz="0" w:space="0" w:color="auto"/>
        <w:left w:val="none" w:sz="0" w:space="0" w:color="auto"/>
        <w:bottom w:val="none" w:sz="0" w:space="0" w:color="auto"/>
        <w:right w:val="none" w:sz="0" w:space="0" w:color="auto"/>
      </w:divBdr>
    </w:div>
    <w:div w:id="889809705">
      <w:bodyDiv w:val="1"/>
      <w:marLeft w:val="0"/>
      <w:marRight w:val="0"/>
      <w:marTop w:val="0"/>
      <w:marBottom w:val="0"/>
      <w:divBdr>
        <w:top w:val="none" w:sz="0" w:space="0" w:color="auto"/>
        <w:left w:val="none" w:sz="0" w:space="0" w:color="auto"/>
        <w:bottom w:val="none" w:sz="0" w:space="0" w:color="auto"/>
        <w:right w:val="none" w:sz="0" w:space="0" w:color="auto"/>
      </w:divBdr>
    </w:div>
    <w:div w:id="889998996">
      <w:bodyDiv w:val="1"/>
      <w:marLeft w:val="0"/>
      <w:marRight w:val="0"/>
      <w:marTop w:val="0"/>
      <w:marBottom w:val="0"/>
      <w:divBdr>
        <w:top w:val="none" w:sz="0" w:space="0" w:color="auto"/>
        <w:left w:val="none" w:sz="0" w:space="0" w:color="auto"/>
        <w:bottom w:val="none" w:sz="0" w:space="0" w:color="auto"/>
        <w:right w:val="none" w:sz="0" w:space="0" w:color="auto"/>
      </w:divBdr>
    </w:div>
    <w:div w:id="891304166">
      <w:bodyDiv w:val="1"/>
      <w:marLeft w:val="0"/>
      <w:marRight w:val="0"/>
      <w:marTop w:val="0"/>
      <w:marBottom w:val="0"/>
      <w:divBdr>
        <w:top w:val="none" w:sz="0" w:space="0" w:color="auto"/>
        <w:left w:val="none" w:sz="0" w:space="0" w:color="auto"/>
        <w:bottom w:val="none" w:sz="0" w:space="0" w:color="auto"/>
        <w:right w:val="none" w:sz="0" w:space="0" w:color="auto"/>
      </w:divBdr>
    </w:div>
    <w:div w:id="892542697">
      <w:bodyDiv w:val="1"/>
      <w:marLeft w:val="0"/>
      <w:marRight w:val="0"/>
      <w:marTop w:val="0"/>
      <w:marBottom w:val="0"/>
      <w:divBdr>
        <w:top w:val="none" w:sz="0" w:space="0" w:color="auto"/>
        <w:left w:val="none" w:sz="0" w:space="0" w:color="auto"/>
        <w:bottom w:val="none" w:sz="0" w:space="0" w:color="auto"/>
        <w:right w:val="none" w:sz="0" w:space="0" w:color="auto"/>
      </w:divBdr>
    </w:div>
    <w:div w:id="892890296">
      <w:bodyDiv w:val="1"/>
      <w:marLeft w:val="0"/>
      <w:marRight w:val="0"/>
      <w:marTop w:val="0"/>
      <w:marBottom w:val="0"/>
      <w:divBdr>
        <w:top w:val="none" w:sz="0" w:space="0" w:color="auto"/>
        <w:left w:val="none" w:sz="0" w:space="0" w:color="auto"/>
        <w:bottom w:val="none" w:sz="0" w:space="0" w:color="auto"/>
        <w:right w:val="none" w:sz="0" w:space="0" w:color="auto"/>
      </w:divBdr>
    </w:div>
    <w:div w:id="893585387">
      <w:bodyDiv w:val="1"/>
      <w:marLeft w:val="0"/>
      <w:marRight w:val="0"/>
      <w:marTop w:val="0"/>
      <w:marBottom w:val="0"/>
      <w:divBdr>
        <w:top w:val="none" w:sz="0" w:space="0" w:color="auto"/>
        <w:left w:val="none" w:sz="0" w:space="0" w:color="auto"/>
        <w:bottom w:val="none" w:sz="0" w:space="0" w:color="auto"/>
        <w:right w:val="none" w:sz="0" w:space="0" w:color="auto"/>
      </w:divBdr>
    </w:div>
    <w:div w:id="893811215">
      <w:bodyDiv w:val="1"/>
      <w:marLeft w:val="0"/>
      <w:marRight w:val="0"/>
      <w:marTop w:val="0"/>
      <w:marBottom w:val="0"/>
      <w:divBdr>
        <w:top w:val="none" w:sz="0" w:space="0" w:color="auto"/>
        <w:left w:val="none" w:sz="0" w:space="0" w:color="auto"/>
        <w:bottom w:val="none" w:sz="0" w:space="0" w:color="auto"/>
        <w:right w:val="none" w:sz="0" w:space="0" w:color="auto"/>
      </w:divBdr>
    </w:div>
    <w:div w:id="894123609">
      <w:bodyDiv w:val="1"/>
      <w:marLeft w:val="0"/>
      <w:marRight w:val="0"/>
      <w:marTop w:val="0"/>
      <w:marBottom w:val="0"/>
      <w:divBdr>
        <w:top w:val="none" w:sz="0" w:space="0" w:color="auto"/>
        <w:left w:val="none" w:sz="0" w:space="0" w:color="auto"/>
        <w:bottom w:val="none" w:sz="0" w:space="0" w:color="auto"/>
        <w:right w:val="none" w:sz="0" w:space="0" w:color="auto"/>
      </w:divBdr>
    </w:div>
    <w:div w:id="894197330">
      <w:bodyDiv w:val="1"/>
      <w:marLeft w:val="0"/>
      <w:marRight w:val="0"/>
      <w:marTop w:val="0"/>
      <w:marBottom w:val="0"/>
      <w:divBdr>
        <w:top w:val="none" w:sz="0" w:space="0" w:color="auto"/>
        <w:left w:val="none" w:sz="0" w:space="0" w:color="auto"/>
        <w:bottom w:val="none" w:sz="0" w:space="0" w:color="auto"/>
        <w:right w:val="none" w:sz="0" w:space="0" w:color="auto"/>
      </w:divBdr>
    </w:div>
    <w:div w:id="894313527">
      <w:bodyDiv w:val="1"/>
      <w:marLeft w:val="0"/>
      <w:marRight w:val="0"/>
      <w:marTop w:val="0"/>
      <w:marBottom w:val="0"/>
      <w:divBdr>
        <w:top w:val="none" w:sz="0" w:space="0" w:color="auto"/>
        <w:left w:val="none" w:sz="0" w:space="0" w:color="auto"/>
        <w:bottom w:val="none" w:sz="0" w:space="0" w:color="auto"/>
        <w:right w:val="none" w:sz="0" w:space="0" w:color="auto"/>
      </w:divBdr>
    </w:div>
    <w:div w:id="895164325">
      <w:bodyDiv w:val="1"/>
      <w:marLeft w:val="0"/>
      <w:marRight w:val="0"/>
      <w:marTop w:val="0"/>
      <w:marBottom w:val="0"/>
      <w:divBdr>
        <w:top w:val="none" w:sz="0" w:space="0" w:color="auto"/>
        <w:left w:val="none" w:sz="0" w:space="0" w:color="auto"/>
        <w:bottom w:val="none" w:sz="0" w:space="0" w:color="auto"/>
        <w:right w:val="none" w:sz="0" w:space="0" w:color="auto"/>
      </w:divBdr>
    </w:div>
    <w:div w:id="895437616">
      <w:bodyDiv w:val="1"/>
      <w:marLeft w:val="0"/>
      <w:marRight w:val="0"/>
      <w:marTop w:val="0"/>
      <w:marBottom w:val="0"/>
      <w:divBdr>
        <w:top w:val="none" w:sz="0" w:space="0" w:color="auto"/>
        <w:left w:val="none" w:sz="0" w:space="0" w:color="auto"/>
        <w:bottom w:val="none" w:sz="0" w:space="0" w:color="auto"/>
        <w:right w:val="none" w:sz="0" w:space="0" w:color="auto"/>
      </w:divBdr>
    </w:div>
    <w:div w:id="898134359">
      <w:bodyDiv w:val="1"/>
      <w:marLeft w:val="0"/>
      <w:marRight w:val="0"/>
      <w:marTop w:val="0"/>
      <w:marBottom w:val="0"/>
      <w:divBdr>
        <w:top w:val="none" w:sz="0" w:space="0" w:color="auto"/>
        <w:left w:val="none" w:sz="0" w:space="0" w:color="auto"/>
        <w:bottom w:val="none" w:sz="0" w:space="0" w:color="auto"/>
        <w:right w:val="none" w:sz="0" w:space="0" w:color="auto"/>
      </w:divBdr>
    </w:div>
    <w:div w:id="898399100">
      <w:bodyDiv w:val="1"/>
      <w:marLeft w:val="0"/>
      <w:marRight w:val="0"/>
      <w:marTop w:val="0"/>
      <w:marBottom w:val="0"/>
      <w:divBdr>
        <w:top w:val="none" w:sz="0" w:space="0" w:color="auto"/>
        <w:left w:val="none" w:sz="0" w:space="0" w:color="auto"/>
        <w:bottom w:val="none" w:sz="0" w:space="0" w:color="auto"/>
        <w:right w:val="none" w:sz="0" w:space="0" w:color="auto"/>
      </w:divBdr>
    </w:div>
    <w:div w:id="900793045">
      <w:bodyDiv w:val="1"/>
      <w:marLeft w:val="0"/>
      <w:marRight w:val="0"/>
      <w:marTop w:val="0"/>
      <w:marBottom w:val="0"/>
      <w:divBdr>
        <w:top w:val="none" w:sz="0" w:space="0" w:color="auto"/>
        <w:left w:val="none" w:sz="0" w:space="0" w:color="auto"/>
        <w:bottom w:val="none" w:sz="0" w:space="0" w:color="auto"/>
        <w:right w:val="none" w:sz="0" w:space="0" w:color="auto"/>
      </w:divBdr>
    </w:div>
    <w:div w:id="901061158">
      <w:bodyDiv w:val="1"/>
      <w:marLeft w:val="0"/>
      <w:marRight w:val="0"/>
      <w:marTop w:val="0"/>
      <w:marBottom w:val="0"/>
      <w:divBdr>
        <w:top w:val="none" w:sz="0" w:space="0" w:color="auto"/>
        <w:left w:val="none" w:sz="0" w:space="0" w:color="auto"/>
        <w:bottom w:val="none" w:sz="0" w:space="0" w:color="auto"/>
        <w:right w:val="none" w:sz="0" w:space="0" w:color="auto"/>
      </w:divBdr>
    </w:div>
    <w:div w:id="901332351">
      <w:bodyDiv w:val="1"/>
      <w:marLeft w:val="0"/>
      <w:marRight w:val="0"/>
      <w:marTop w:val="0"/>
      <w:marBottom w:val="0"/>
      <w:divBdr>
        <w:top w:val="none" w:sz="0" w:space="0" w:color="auto"/>
        <w:left w:val="none" w:sz="0" w:space="0" w:color="auto"/>
        <w:bottom w:val="none" w:sz="0" w:space="0" w:color="auto"/>
        <w:right w:val="none" w:sz="0" w:space="0" w:color="auto"/>
      </w:divBdr>
    </w:div>
    <w:div w:id="901720778">
      <w:bodyDiv w:val="1"/>
      <w:marLeft w:val="0"/>
      <w:marRight w:val="0"/>
      <w:marTop w:val="0"/>
      <w:marBottom w:val="0"/>
      <w:divBdr>
        <w:top w:val="none" w:sz="0" w:space="0" w:color="auto"/>
        <w:left w:val="none" w:sz="0" w:space="0" w:color="auto"/>
        <w:bottom w:val="none" w:sz="0" w:space="0" w:color="auto"/>
        <w:right w:val="none" w:sz="0" w:space="0" w:color="auto"/>
      </w:divBdr>
    </w:div>
    <w:div w:id="905072447">
      <w:bodyDiv w:val="1"/>
      <w:marLeft w:val="0"/>
      <w:marRight w:val="0"/>
      <w:marTop w:val="0"/>
      <w:marBottom w:val="0"/>
      <w:divBdr>
        <w:top w:val="none" w:sz="0" w:space="0" w:color="auto"/>
        <w:left w:val="none" w:sz="0" w:space="0" w:color="auto"/>
        <w:bottom w:val="none" w:sz="0" w:space="0" w:color="auto"/>
        <w:right w:val="none" w:sz="0" w:space="0" w:color="auto"/>
      </w:divBdr>
    </w:div>
    <w:div w:id="906496994">
      <w:bodyDiv w:val="1"/>
      <w:marLeft w:val="0"/>
      <w:marRight w:val="0"/>
      <w:marTop w:val="0"/>
      <w:marBottom w:val="0"/>
      <w:divBdr>
        <w:top w:val="none" w:sz="0" w:space="0" w:color="auto"/>
        <w:left w:val="none" w:sz="0" w:space="0" w:color="auto"/>
        <w:bottom w:val="none" w:sz="0" w:space="0" w:color="auto"/>
        <w:right w:val="none" w:sz="0" w:space="0" w:color="auto"/>
      </w:divBdr>
    </w:div>
    <w:div w:id="906497883">
      <w:bodyDiv w:val="1"/>
      <w:marLeft w:val="0"/>
      <w:marRight w:val="0"/>
      <w:marTop w:val="0"/>
      <w:marBottom w:val="0"/>
      <w:divBdr>
        <w:top w:val="none" w:sz="0" w:space="0" w:color="auto"/>
        <w:left w:val="none" w:sz="0" w:space="0" w:color="auto"/>
        <w:bottom w:val="none" w:sz="0" w:space="0" w:color="auto"/>
        <w:right w:val="none" w:sz="0" w:space="0" w:color="auto"/>
      </w:divBdr>
    </w:div>
    <w:div w:id="907689413">
      <w:bodyDiv w:val="1"/>
      <w:marLeft w:val="0"/>
      <w:marRight w:val="0"/>
      <w:marTop w:val="0"/>
      <w:marBottom w:val="0"/>
      <w:divBdr>
        <w:top w:val="none" w:sz="0" w:space="0" w:color="auto"/>
        <w:left w:val="none" w:sz="0" w:space="0" w:color="auto"/>
        <w:bottom w:val="none" w:sz="0" w:space="0" w:color="auto"/>
        <w:right w:val="none" w:sz="0" w:space="0" w:color="auto"/>
      </w:divBdr>
    </w:div>
    <w:div w:id="907809969">
      <w:bodyDiv w:val="1"/>
      <w:marLeft w:val="0"/>
      <w:marRight w:val="0"/>
      <w:marTop w:val="0"/>
      <w:marBottom w:val="0"/>
      <w:divBdr>
        <w:top w:val="none" w:sz="0" w:space="0" w:color="auto"/>
        <w:left w:val="none" w:sz="0" w:space="0" w:color="auto"/>
        <w:bottom w:val="none" w:sz="0" w:space="0" w:color="auto"/>
        <w:right w:val="none" w:sz="0" w:space="0" w:color="auto"/>
      </w:divBdr>
    </w:div>
    <w:div w:id="907961905">
      <w:bodyDiv w:val="1"/>
      <w:marLeft w:val="0"/>
      <w:marRight w:val="0"/>
      <w:marTop w:val="0"/>
      <w:marBottom w:val="0"/>
      <w:divBdr>
        <w:top w:val="none" w:sz="0" w:space="0" w:color="auto"/>
        <w:left w:val="none" w:sz="0" w:space="0" w:color="auto"/>
        <w:bottom w:val="none" w:sz="0" w:space="0" w:color="auto"/>
        <w:right w:val="none" w:sz="0" w:space="0" w:color="auto"/>
      </w:divBdr>
    </w:div>
    <w:div w:id="908150757">
      <w:bodyDiv w:val="1"/>
      <w:marLeft w:val="0"/>
      <w:marRight w:val="0"/>
      <w:marTop w:val="0"/>
      <w:marBottom w:val="0"/>
      <w:divBdr>
        <w:top w:val="none" w:sz="0" w:space="0" w:color="auto"/>
        <w:left w:val="none" w:sz="0" w:space="0" w:color="auto"/>
        <w:bottom w:val="none" w:sz="0" w:space="0" w:color="auto"/>
        <w:right w:val="none" w:sz="0" w:space="0" w:color="auto"/>
      </w:divBdr>
    </w:div>
    <w:div w:id="911547104">
      <w:bodyDiv w:val="1"/>
      <w:marLeft w:val="0"/>
      <w:marRight w:val="0"/>
      <w:marTop w:val="0"/>
      <w:marBottom w:val="0"/>
      <w:divBdr>
        <w:top w:val="none" w:sz="0" w:space="0" w:color="auto"/>
        <w:left w:val="none" w:sz="0" w:space="0" w:color="auto"/>
        <w:bottom w:val="none" w:sz="0" w:space="0" w:color="auto"/>
        <w:right w:val="none" w:sz="0" w:space="0" w:color="auto"/>
      </w:divBdr>
    </w:div>
    <w:div w:id="911549180">
      <w:bodyDiv w:val="1"/>
      <w:marLeft w:val="0"/>
      <w:marRight w:val="0"/>
      <w:marTop w:val="0"/>
      <w:marBottom w:val="0"/>
      <w:divBdr>
        <w:top w:val="none" w:sz="0" w:space="0" w:color="auto"/>
        <w:left w:val="none" w:sz="0" w:space="0" w:color="auto"/>
        <w:bottom w:val="none" w:sz="0" w:space="0" w:color="auto"/>
        <w:right w:val="none" w:sz="0" w:space="0" w:color="auto"/>
      </w:divBdr>
    </w:div>
    <w:div w:id="913470147">
      <w:bodyDiv w:val="1"/>
      <w:marLeft w:val="0"/>
      <w:marRight w:val="0"/>
      <w:marTop w:val="0"/>
      <w:marBottom w:val="0"/>
      <w:divBdr>
        <w:top w:val="none" w:sz="0" w:space="0" w:color="auto"/>
        <w:left w:val="none" w:sz="0" w:space="0" w:color="auto"/>
        <w:bottom w:val="none" w:sz="0" w:space="0" w:color="auto"/>
        <w:right w:val="none" w:sz="0" w:space="0" w:color="auto"/>
      </w:divBdr>
    </w:div>
    <w:div w:id="913511987">
      <w:bodyDiv w:val="1"/>
      <w:marLeft w:val="0"/>
      <w:marRight w:val="0"/>
      <w:marTop w:val="0"/>
      <w:marBottom w:val="0"/>
      <w:divBdr>
        <w:top w:val="none" w:sz="0" w:space="0" w:color="auto"/>
        <w:left w:val="none" w:sz="0" w:space="0" w:color="auto"/>
        <w:bottom w:val="none" w:sz="0" w:space="0" w:color="auto"/>
        <w:right w:val="none" w:sz="0" w:space="0" w:color="auto"/>
      </w:divBdr>
    </w:div>
    <w:div w:id="914973945">
      <w:bodyDiv w:val="1"/>
      <w:marLeft w:val="0"/>
      <w:marRight w:val="0"/>
      <w:marTop w:val="0"/>
      <w:marBottom w:val="0"/>
      <w:divBdr>
        <w:top w:val="none" w:sz="0" w:space="0" w:color="auto"/>
        <w:left w:val="none" w:sz="0" w:space="0" w:color="auto"/>
        <w:bottom w:val="none" w:sz="0" w:space="0" w:color="auto"/>
        <w:right w:val="none" w:sz="0" w:space="0" w:color="auto"/>
      </w:divBdr>
    </w:div>
    <w:div w:id="915439513">
      <w:bodyDiv w:val="1"/>
      <w:marLeft w:val="0"/>
      <w:marRight w:val="0"/>
      <w:marTop w:val="0"/>
      <w:marBottom w:val="0"/>
      <w:divBdr>
        <w:top w:val="none" w:sz="0" w:space="0" w:color="auto"/>
        <w:left w:val="none" w:sz="0" w:space="0" w:color="auto"/>
        <w:bottom w:val="none" w:sz="0" w:space="0" w:color="auto"/>
        <w:right w:val="none" w:sz="0" w:space="0" w:color="auto"/>
      </w:divBdr>
    </w:div>
    <w:div w:id="915743637">
      <w:bodyDiv w:val="1"/>
      <w:marLeft w:val="0"/>
      <w:marRight w:val="0"/>
      <w:marTop w:val="0"/>
      <w:marBottom w:val="0"/>
      <w:divBdr>
        <w:top w:val="none" w:sz="0" w:space="0" w:color="auto"/>
        <w:left w:val="none" w:sz="0" w:space="0" w:color="auto"/>
        <w:bottom w:val="none" w:sz="0" w:space="0" w:color="auto"/>
        <w:right w:val="none" w:sz="0" w:space="0" w:color="auto"/>
      </w:divBdr>
    </w:div>
    <w:div w:id="919753896">
      <w:bodyDiv w:val="1"/>
      <w:marLeft w:val="0"/>
      <w:marRight w:val="0"/>
      <w:marTop w:val="0"/>
      <w:marBottom w:val="0"/>
      <w:divBdr>
        <w:top w:val="none" w:sz="0" w:space="0" w:color="auto"/>
        <w:left w:val="none" w:sz="0" w:space="0" w:color="auto"/>
        <w:bottom w:val="none" w:sz="0" w:space="0" w:color="auto"/>
        <w:right w:val="none" w:sz="0" w:space="0" w:color="auto"/>
      </w:divBdr>
    </w:div>
    <w:div w:id="919942611">
      <w:bodyDiv w:val="1"/>
      <w:marLeft w:val="0"/>
      <w:marRight w:val="0"/>
      <w:marTop w:val="0"/>
      <w:marBottom w:val="0"/>
      <w:divBdr>
        <w:top w:val="none" w:sz="0" w:space="0" w:color="auto"/>
        <w:left w:val="none" w:sz="0" w:space="0" w:color="auto"/>
        <w:bottom w:val="none" w:sz="0" w:space="0" w:color="auto"/>
        <w:right w:val="none" w:sz="0" w:space="0" w:color="auto"/>
      </w:divBdr>
    </w:div>
    <w:div w:id="920287718">
      <w:bodyDiv w:val="1"/>
      <w:marLeft w:val="0"/>
      <w:marRight w:val="0"/>
      <w:marTop w:val="0"/>
      <w:marBottom w:val="0"/>
      <w:divBdr>
        <w:top w:val="none" w:sz="0" w:space="0" w:color="auto"/>
        <w:left w:val="none" w:sz="0" w:space="0" w:color="auto"/>
        <w:bottom w:val="none" w:sz="0" w:space="0" w:color="auto"/>
        <w:right w:val="none" w:sz="0" w:space="0" w:color="auto"/>
      </w:divBdr>
    </w:div>
    <w:div w:id="922491042">
      <w:bodyDiv w:val="1"/>
      <w:marLeft w:val="0"/>
      <w:marRight w:val="0"/>
      <w:marTop w:val="0"/>
      <w:marBottom w:val="0"/>
      <w:divBdr>
        <w:top w:val="none" w:sz="0" w:space="0" w:color="auto"/>
        <w:left w:val="none" w:sz="0" w:space="0" w:color="auto"/>
        <w:bottom w:val="none" w:sz="0" w:space="0" w:color="auto"/>
        <w:right w:val="none" w:sz="0" w:space="0" w:color="auto"/>
      </w:divBdr>
    </w:div>
    <w:div w:id="923218889">
      <w:bodyDiv w:val="1"/>
      <w:marLeft w:val="0"/>
      <w:marRight w:val="0"/>
      <w:marTop w:val="0"/>
      <w:marBottom w:val="0"/>
      <w:divBdr>
        <w:top w:val="none" w:sz="0" w:space="0" w:color="auto"/>
        <w:left w:val="none" w:sz="0" w:space="0" w:color="auto"/>
        <w:bottom w:val="none" w:sz="0" w:space="0" w:color="auto"/>
        <w:right w:val="none" w:sz="0" w:space="0" w:color="auto"/>
      </w:divBdr>
    </w:div>
    <w:div w:id="923225715">
      <w:bodyDiv w:val="1"/>
      <w:marLeft w:val="0"/>
      <w:marRight w:val="0"/>
      <w:marTop w:val="0"/>
      <w:marBottom w:val="0"/>
      <w:divBdr>
        <w:top w:val="none" w:sz="0" w:space="0" w:color="auto"/>
        <w:left w:val="none" w:sz="0" w:space="0" w:color="auto"/>
        <w:bottom w:val="none" w:sz="0" w:space="0" w:color="auto"/>
        <w:right w:val="none" w:sz="0" w:space="0" w:color="auto"/>
      </w:divBdr>
    </w:div>
    <w:div w:id="925840806">
      <w:bodyDiv w:val="1"/>
      <w:marLeft w:val="0"/>
      <w:marRight w:val="0"/>
      <w:marTop w:val="0"/>
      <w:marBottom w:val="0"/>
      <w:divBdr>
        <w:top w:val="none" w:sz="0" w:space="0" w:color="auto"/>
        <w:left w:val="none" w:sz="0" w:space="0" w:color="auto"/>
        <w:bottom w:val="none" w:sz="0" w:space="0" w:color="auto"/>
        <w:right w:val="none" w:sz="0" w:space="0" w:color="auto"/>
      </w:divBdr>
    </w:div>
    <w:div w:id="926304128">
      <w:bodyDiv w:val="1"/>
      <w:marLeft w:val="0"/>
      <w:marRight w:val="0"/>
      <w:marTop w:val="0"/>
      <w:marBottom w:val="0"/>
      <w:divBdr>
        <w:top w:val="none" w:sz="0" w:space="0" w:color="auto"/>
        <w:left w:val="none" w:sz="0" w:space="0" w:color="auto"/>
        <w:bottom w:val="none" w:sz="0" w:space="0" w:color="auto"/>
        <w:right w:val="none" w:sz="0" w:space="0" w:color="auto"/>
      </w:divBdr>
    </w:div>
    <w:div w:id="926764474">
      <w:bodyDiv w:val="1"/>
      <w:marLeft w:val="0"/>
      <w:marRight w:val="0"/>
      <w:marTop w:val="0"/>
      <w:marBottom w:val="0"/>
      <w:divBdr>
        <w:top w:val="none" w:sz="0" w:space="0" w:color="auto"/>
        <w:left w:val="none" w:sz="0" w:space="0" w:color="auto"/>
        <w:bottom w:val="none" w:sz="0" w:space="0" w:color="auto"/>
        <w:right w:val="none" w:sz="0" w:space="0" w:color="auto"/>
      </w:divBdr>
    </w:div>
    <w:div w:id="928193088">
      <w:bodyDiv w:val="1"/>
      <w:marLeft w:val="0"/>
      <w:marRight w:val="0"/>
      <w:marTop w:val="0"/>
      <w:marBottom w:val="0"/>
      <w:divBdr>
        <w:top w:val="none" w:sz="0" w:space="0" w:color="auto"/>
        <w:left w:val="none" w:sz="0" w:space="0" w:color="auto"/>
        <w:bottom w:val="none" w:sz="0" w:space="0" w:color="auto"/>
        <w:right w:val="none" w:sz="0" w:space="0" w:color="auto"/>
      </w:divBdr>
    </w:div>
    <w:div w:id="929317154">
      <w:bodyDiv w:val="1"/>
      <w:marLeft w:val="0"/>
      <w:marRight w:val="0"/>
      <w:marTop w:val="0"/>
      <w:marBottom w:val="0"/>
      <w:divBdr>
        <w:top w:val="none" w:sz="0" w:space="0" w:color="auto"/>
        <w:left w:val="none" w:sz="0" w:space="0" w:color="auto"/>
        <w:bottom w:val="none" w:sz="0" w:space="0" w:color="auto"/>
        <w:right w:val="none" w:sz="0" w:space="0" w:color="auto"/>
      </w:divBdr>
    </w:div>
    <w:div w:id="929698041">
      <w:bodyDiv w:val="1"/>
      <w:marLeft w:val="0"/>
      <w:marRight w:val="0"/>
      <w:marTop w:val="0"/>
      <w:marBottom w:val="0"/>
      <w:divBdr>
        <w:top w:val="none" w:sz="0" w:space="0" w:color="auto"/>
        <w:left w:val="none" w:sz="0" w:space="0" w:color="auto"/>
        <w:bottom w:val="none" w:sz="0" w:space="0" w:color="auto"/>
        <w:right w:val="none" w:sz="0" w:space="0" w:color="auto"/>
      </w:divBdr>
    </w:div>
    <w:div w:id="929894526">
      <w:bodyDiv w:val="1"/>
      <w:marLeft w:val="0"/>
      <w:marRight w:val="0"/>
      <w:marTop w:val="0"/>
      <w:marBottom w:val="0"/>
      <w:divBdr>
        <w:top w:val="none" w:sz="0" w:space="0" w:color="auto"/>
        <w:left w:val="none" w:sz="0" w:space="0" w:color="auto"/>
        <w:bottom w:val="none" w:sz="0" w:space="0" w:color="auto"/>
        <w:right w:val="none" w:sz="0" w:space="0" w:color="auto"/>
      </w:divBdr>
    </w:div>
    <w:div w:id="933241483">
      <w:bodyDiv w:val="1"/>
      <w:marLeft w:val="0"/>
      <w:marRight w:val="0"/>
      <w:marTop w:val="0"/>
      <w:marBottom w:val="0"/>
      <w:divBdr>
        <w:top w:val="none" w:sz="0" w:space="0" w:color="auto"/>
        <w:left w:val="none" w:sz="0" w:space="0" w:color="auto"/>
        <w:bottom w:val="none" w:sz="0" w:space="0" w:color="auto"/>
        <w:right w:val="none" w:sz="0" w:space="0" w:color="auto"/>
      </w:divBdr>
    </w:div>
    <w:div w:id="933778828">
      <w:bodyDiv w:val="1"/>
      <w:marLeft w:val="0"/>
      <w:marRight w:val="0"/>
      <w:marTop w:val="0"/>
      <w:marBottom w:val="0"/>
      <w:divBdr>
        <w:top w:val="none" w:sz="0" w:space="0" w:color="auto"/>
        <w:left w:val="none" w:sz="0" w:space="0" w:color="auto"/>
        <w:bottom w:val="none" w:sz="0" w:space="0" w:color="auto"/>
        <w:right w:val="none" w:sz="0" w:space="0" w:color="auto"/>
      </w:divBdr>
    </w:div>
    <w:div w:id="934287316">
      <w:bodyDiv w:val="1"/>
      <w:marLeft w:val="0"/>
      <w:marRight w:val="0"/>
      <w:marTop w:val="0"/>
      <w:marBottom w:val="0"/>
      <w:divBdr>
        <w:top w:val="none" w:sz="0" w:space="0" w:color="auto"/>
        <w:left w:val="none" w:sz="0" w:space="0" w:color="auto"/>
        <w:bottom w:val="none" w:sz="0" w:space="0" w:color="auto"/>
        <w:right w:val="none" w:sz="0" w:space="0" w:color="auto"/>
      </w:divBdr>
    </w:div>
    <w:div w:id="934829890">
      <w:bodyDiv w:val="1"/>
      <w:marLeft w:val="0"/>
      <w:marRight w:val="0"/>
      <w:marTop w:val="0"/>
      <w:marBottom w:val="0"/>
      <w:divBdr>
        <w:top w:val="none" w:sz="0" w:space="0" w:color="auto"/>
        <w:left w:val="none" w:sz="0" w:space="0" w:color="auto"/>
        <w:bottom w:val="none" w:sz="0" w:space="0" w:color="auto"/>
        <w:right w:val="none" w:sz="0" w:space="0" w:color="auto"/>
      </w:divBdr>
    </w:div>
    <w:div w:id="935477764">
      <w:bodyDiv w:val="1"/>
      <w:marLeft w:val="0"/>
      <w:marRight w:val="0"/>
      <w:marTop w:val="0"/>
      <w:marBottom w:val="0"/>
      <w:divBdr>
        <w:top w:val="none" w:sz="0" w:space="0" w:color="auto"/>
        <w:left w:val="none" w:sz="0" w:space="0" w:color="auto"/>
        <w:bottom w:val="none" w:sz="0" w:space="0" w:color="auto"/>
        <w:right w:val="none" w:sz="0" w:space="0" w:color="auto"/>
      </w:divBdr>
    </w:div>
    <w:div w:id="935551096">
      <w:bodyDiv w:val="1"/>
      <w:marLeft w:val="0"/>
      <w:marRight w:val="0"/>
      <w:marTop w:val="0"/>
      <w:marBottom w:val="0"/>
      <w:divBdr>
        <w:top w:val="none" w:sz="0" w:space="0" w:color="auto"/>
        <w:left w:val="none" w:sz="0" w:space="0" w:color="auto"/>
        <w:bottom w:val="none" w:sz="0" w:space="0" w:color="auto"/>
        <w:right w:val="none" w:sz="0" w:space="0" w:color="auto"/>
      </w:divBdr>
    </w:div>
    <w:div w:id="935555001">
      <w:bodyDiv w:val="1"/>
      <w:marLeft w:val="0"/>
      <w:marRight w:val="0"/>
      <w:marTop w:val="0"/>
      <w:marBottom w:val="0"/>
      <w:divBdr>
        <w:top w:val="none" w:sz="0" w:space="0" w:color="auto"/>
        <w:left w:val="none" w:sz="0" w:space="0" w:color="auto"/>
        <w:bottom w:val="none" w:sz="0" w:space="0" w:color="auto"/>
        <w:right w:val="none" w:sz="0" w:space="0" w:color="auto"/>
      </w:divBdr>
    </w:div>
    <w:div w:id="935946627">
      <w:bodyDiv w:val="1"/>
      <w:marLeft w:val="0"/>
      <w:marRight w:val="0"/>
      <w:marTop w:val="0"/>
      <w:marBottom w:val="0"/>
      <w:divBdr>
        <w:top w:val="none" w:sz="0" w:space="0" w:color="auto"/>
        <w:left w:val="none" w:sz="0" w:space="0" w:color="auto"/>
        <w:bottom w:val="none" w:sz="0" w:space="0" w:color="auto"/>
        <w:right w:val="none" w:sz="0" w:space="0" w:color="auto"/>
      </w:divBdr>
    </w:div>
    <w:div w:id="936013150">
      <w:bodyDiv w:val="1"/>
      <w:marLeft w:val="0"/>
      <w:marRight w:val="0"/>
      <w:marTop w:val="0"/>
      <w:marBottom w:val="0"/>
      <w:divBdr>
        <w:top w:val="none" w:sz="0" w:space="0" w:color="auto"/>
        <w:left w:val="none" w:sz="0" w:space="0" w:color="auto"/>
        <w:bottom w:val="none" w:sz="0" w:space="0" w:color="auto"/>
        <w:right w:val="none" w:sz="0" w:space="0" w:color="auto"/>
      </w:divBdr>
    </w:div>
    <w:div w:id="936594212">
      <w:bodyDiv w:val="1"/>
      <w:marLeft w:val="0"/>
      <w:marRight w:val="0"/>
      <w:marTop w:val="0"/>
      <w:marBottom w:val="0"/>
      <w:divBdr>
        <w:top w:val="none" w:sz="0" w:space="0" w:color="auto"/>
        <w:left w:val="none" w:sz="0" w:space="0" w:color="auto"/>
        <w:bottom w:val="none" w:sz="0" w:space="0" w:color="auto"/>
        <w:right w:val="none" w:sz="0" w:space="0" w:color="auto"/>
      </w:divBdr>
    </w:div>
    <w:div w:id="936867032">
      <w:bodyDiv w:val="1"/>
      <w:marLeft w:val="0"/>
      <w:marRight w:val="0"/>
      <w:marTop w:val="0"/>
      <w:marBottom w:val="0"/>
      <w:divBdr>
        <w:top w:val="none" w:sz="0" w:space="0" w:color="auto"/>
        <w:left w:val="none" w:sz="0" w:space="0" w:color="auto"/>
        <w:bottom w:val="none" w:sz="0" w:space="0" w:color="auto"/>
        <w:right w:val="none" w:sz="0" w:space="0" w:color="auto"/>
      </w:divBdr>
    </w:div>
    <w:div w:id="937328205">
      <w:bodyDiv w:val="1"/>
      <w:marLeft w:val="0"/>
      <w:marRight w:val="0"/>
      <w:marTop w:val="0"/>
      <w:marBottom w:val="0"/>
      <w:divBdr>
        <w:top w:val="none" w:sz="0" w:space="0" w:color="auto"/>
        <w:left w:val="none" w:sz="0" w:space="0" w:color="auto"/>
        <w:bottom w:val="none" w:sz="0" w:space="0" w:color="auto"/>
        <w:right w:val="none" w:sz="0" w:space="0" w:color="auto"/>
      </w:divBdr>
    </w:div>
    <w:div w:id="938028788">
      <w:bodyDiv w:val="1"/>
      <w:marLeft w:val="0"/>
      <w:marRight w:val="0"/>
      <w:marTop w:val="0"/>
      <w:marBottom w:val="0"/>
      <w:divBdr>
        <w:top w:val="none" w:sz="0" w:space="0" w:color="auto"/>
        <w:left w:val="none" w:sz="0" w:space="0" w:color="auto"/>
        <w:bottom w:val="none" w:sz="0" w:space="0" w:color="auto"/>
        <w:right w:val="none" w:sz="0" w:space="0" w:color="auto"/>
      </w:divBdr>
    </w:div>
    <w:div w:id="938105261">
      <w:bodyDiv w:val="1"/>
      <w:marLeft w:val="0"/>
      <w:marRight w:val="0"/>
      <w:marTop w:val="0"/>
      <w:marBottom w:val="0"/>
      <w:divBdr>
        <w:top w:val="none" w:sz="0" w:space="0" w:color="auto"/>
        <w:left w:val="none" w:sz="0" w:space="0" w:color="auto"/>
        <w:bottom w:val="none" w:sz="0" w:space="0" w:color="auto"/>
        <w:right w:val="none" w:sz="0" w:space="0" w:color="auto"/>
      </w:divBdr>
    </w:div>
    <w:div w:id="938292984">
      <w:bodyDiv w:val="1"/>
      <w:marLeft w:val="0"/>
      <w:marRight w:val="0"/>
      <w:marTop w:val="0"/>
      <w:marBottom w:val="0"/>
      <w:divBdr>
        <w:top w:val="none" w:sz="0" w:space="0" w:color="auto"/>
        <w:left w:val="none" w:sz="0" w:space="0" w:color="auto"/>
        <w:bottom w:val="none" w:sz="0" w:space="0" w:color="auto"/>
        <w:right w:val="none" w:sz="0" w:space="0" w:color="auto"/>
      </w:divBdr>
    </w:div>
    <w:div w:id="938370201">
      <w:bodyDiv w:val="1"/>
      <w:marLeft w:val="0"/>
      <w:marRight w:val="0"/>
      <w:marTop w:val="0"/>
      <w:marBottom w:val="0"/>
      <w:divBdr>
        <w:top w:val="none" w:sz="0" w:space="0" w:color="auto"/>
        <w:left w:val="none" w:sz="0" w:space="0" w:color="auto"/>
        <w:bottom w:val="none" w:sz="0" w:space="0" w:color="auto"/>
        <w:right w:val="none" w:sz="0" w:space="0" w:color="auto"/>
      </w:divBdr>
    </w:div>
    <w:div w:id="938639243">
      <w:bodyDiv w:val="1"/>
      <w:marLeft w:val="0"/>
      <w:marRight w:val="0"/>
      <w:marTop w:val="0"/>
      <w:marBottom w:val="0"/>
      <w:divBdr>
        <w:top w:val="none" w:sz="0" w:space="0" w:color="auto"/>
        <w:left w:val="none" w:sz="0" w:space="0" w:color="auto"/>
        <w:bottom w:val="none" w:sz="0" w:space="0" w:color="auto"/>
        <w:right w:val="none" w:sz="0" w:space="0" w:color="auto"/>
      </w:divBdr>
    </w:div>
    <w:div w:id="939217618">
      <w:bodyDiv w:val="1"/>
      <w:marLeft w:val="0"/>
      <w:marRight w:val="0"/>
      <w:marTop w:val="0"/>
      <w:marBottom w:val="0"/>
      <w:divBdr>
        <w:top w:val="none" w:sz="0" w:space="0" w:color="auto"/>
        <w:left w:val="none" w:sz="0" w:space="0" w:color="auto"/>
        <w:bottom w:val="none" w:sz="0" w:space="0" w:color="auto"/>
        <w:right w:val="none" w:sz="0" w:space="0" w:color="auto"/>
      </w:divBdr>
    </w:div>
    <w:div w:id="941571673">
      <w:bodyDiv w:val="1"/>
      <w:marLeft w:val="0"/>
      <w:marRight w:val="0"/>
      <w:marTop w:val="0"/>
      <w:marBottom w:val="0"/>
      <w:divBdr>
        <w:top w:val="none" w:sz="0" w:space="0" w:color="auto"/>
        <w:left w:val="none" w:sz="0" w:space="0" w:color="auto"/>
        <w:bottom w:val="none" w:sz="0" w:space="0" w:color="auto"/>
        <w:right w:val="none" w:sz="0" w:space="0" w:color="auto"/>
      </w:divBdr>
    </w:div>
    <w:div w:id="942036362">
      <w:bodyDiv w:val="1"/>
      <w:marLeft w:val="0"/>
      <w:marRight w:val="0"/>
      <w:marTop w:val="0"/>
      <w:marBottom w:val="0"/>
      <w:divBdr>
        <w:top w:val="none" w:sz="0" w:space="0" w:color="auto"/>
        <w:left w:val="none" w:sz="0" w:space="0" w:color="auto"/>
        <w:bottom w:val="none" w:sz="0" w:space="0" w:color="auto"/>
        <w:right w:val="none" w:sz="0" w:space="0" w:color="auto"/>
      </w:divBdr>
    </w:div>
    <w:div w:id="942036781">
      <w:bodyDiv w:val="1"/>
      <w:marLeft w:val="0"/>
      <w:marRight w:val="0"/>
      <w:marTop w:val="0"/>
      <w:marBottom w:val="0"/>
      <w:divBdr>
        <w:top w:val="none" w:sz="0" w:space="0" w:color="auto"/>
        <w:left w:val="none" w:sz="0" w:space="0" w:color="auto"/>
        <w:bottom w:val="none" w:sz="0" w:space="0" w:color="auto"/>
        <w:right w:val="none" w:sz="0" w:space="0" w:color="auto"/>
      </w:divBdr>
    </w:div>
    <w:div w:id="942346796">
      <w:bodyDiv w:val="1"/>
      <w:marLeft w:val="0"/>
      <w:marRight w:val="0"/>
      <w:marTop w:val="0"/>
      <w:marBottom w:val="0"/>
      <w:divBdr>
        <w:top w:val="none" w:sz="0" w:space="0" w:color="auto"/>
        <w:left w:val="none" w:sz="0" w:space="0" w:color="auto"/>
        <w:bottom w:val="none" w:sz="0" w:space="0" w:color="auto"/>
        <w:right w:val="none" w:sz="0" w:space="0" w:color="auto"/>
      </w:divBdr>
    </w:div>
    <w:div w:id="942609317">
      <w:bodyDiv w:val="1"/>
      <w:marLeft w:val="0"/>
      <w:marRight w:val="0"/>
      <w:marTop w:val="0"/>
      <w:marBottom w:val="0"/>
      <w:divBdr>
        <w:top w:val="none" w:sz="0" w:space="0" w:color="auto"/>
        <w:left w:val="none" w:sz="0" w:space="0" w:color="auto"/>
        <w:bottom w:val="none" w:sz="0" w:space="0" w:color="auto"/>
        <w:right w:val="none" w:sz="0" w:space="0" w:color="auto"/>
      </w:divBdr>
    </w:div>
    <w:div w:id="944458469">
      <w:bodyDiv w:val="1"/>
      <w:marLeft w:val="0"/>
      <w:marRight w:val="0"/>
      <w:marTop w:val="0"/>
      <w:marBottom w:val="0"/>
      <w:divBdr>
        <w:top w:val="none" w:sz="0" w:space="0" w:color="auto"/>
        <w:left w:val="none" w:sz="0" w:space="0" w:color="auto"/>
        <w:bottom w:val="none" w:sz="0" w:space="0" w:color="auto"/>
        <w:right w:val="none" w:sz="0" w:space="0" w:color="auto"/>
      </w:divBdr>
    </w:div>
    <w:div w:id="944536538">
      <w:bodyDiv w:val="1"/>
      <w:marLeft w:val="0"/>
      <w:marRight w:val="0"/>
      <w:marTop w:val="0"/>
      <w:marBottom w:val="0"/>
      <w:divBdr>
        <w:top w:val="none" w:sz="0" w:space="0" w:color="auto"/>
        <w:left w:val="none" w:sz="0" w:space="0" w:color="auto"/>
        <w:bottom w:val="none" w:sz="0" w:space="0" w:color="auto"/>
        <w:right w:val="none" w:sz="0" w:space="0" w:color="auto"/>
      </w:divBdr>
    </w:div>
    <w:div w:id="944775308">
      <w:bodyDiv w:val="1"/>
      <w:marLeft w:val="0"/>
      <w:marRight w:val="0"/>
      <w:marTop w:val="0"/>
      <w:marBottom w:val="0"/>
      <w:divBdr>
        <w:top w:val="none" w:sz="0" w:space="0" w:color="auto"/>
        <w:left w:val="none" w:sz="0" w:space="0" w:color="auto"/>
        <w:bottom w:val="none" w:sz="0" w:space="0" w:color="auto"/>
        <w:right w:val="none" w:sz="0" w:space="0" w:color="auto"/>
      </w:divBdr>
    </w:div>
    <w:div w:id="947350460">
      <w:bodyDiv w:val="1"/>
      <w:marLeft w:val="0"/>
      <w:marRight w:val="0"/>
      <w:marTop w:val="0"/>
      <w:marBottom w:val="0"/>
      <w:divBdr>
        <w:top w:val="none" w:sz="0" w:space="0" w:color="auto"/>
        <w:left w:val="none" w:sz="0" w:space="0" w:color="auto"/>
        <w:bottom w:val="none" w:sz="0" w:space="0" w:color="auto"/>
        <w:right w:val="none" w:sz="0" w:space="0" w:color="auto"/>
      </w:divBdr>
    </w:div>
    <w:div w:id="947469992">
      <w:bodyDiv w:val="1"/>
      <w:marLeft w:val="0"/>
      <w:marRight w:val="0"/>
      <w:marTop w:val="0"/>
      <w:marBottom w:val="0"/>
      <w:divBdr>
        <w:top w:val="none" w:sz="0" w:space="0" w:color="auto"/>
        <w:left w:val="none" w:sz="0" w:space="0" w:color="auto"/>
        <w:bottom w:val="none" w:sz="0" w:space="0" w:color="auto"/>
        <w:right w:val="none" w:sz="0" w:space="0" w:color="auto"/>
      </w:divBdr>
    </w:div>
    <w:div w:id="947473333">
      <w:bodyDiv w:val="1"/>
      <w:marLeft w:val="0"/>
      <w:marRight w:val="0"/>
      <w:marTop w:val="0"/>
      <w:marBottom w:val="0"/>
      <w:divBdr>
        <w:top w:val="none" w:sz="0" w:space="0" w:color="auto"/>
        <w:left w:val="none" w:sz="0" w:space="0" w:color="auto"/>
        <w:bottom w:val="none" w:sz="0" w:space="0" w:color="auto"/>
        <w:right w:val="none" w:sz="0" w:space="0" w:color="auto"/>
      </w:divBdr>
    </w:div>
    <w:div w:id="948466700">
      <w:bodyDiv w:val="1"/>
      <w:marLeft w:val="0"/>
      <w:marRight w:val="0"/>
      <w:marTop w:val="0"/>
      <w:marBottom w:val="0"/>
      <w:divBdr>
        <w:top w:val="none" w:sz="0" w:space="0" w:color="auto"/>
        <w:left w:val="none" w:sz="0" w:space="0" w:color="auto"/>
        <w:bottom w:val="none" w:sz="0" w:space="0" w:color="auto"/>
        <w:right w:val="none" w:sz="0" w:space="0" w:color="auto"/>
      </w:divBdr>
    </w:div>
    <w:div w:id="948663651">
      <w:bodyDiv w:val="1"/>
      <w:marLeft w:val="0"/>
      <w:marRight w:val="0"/>
      <w:marTop w:val="0"/>
      <w:marBottom w:val="0"/>
      <w:divBdr>
        <w:top w:val="none" w:sz="0" w:space="0" w:color="auto"/>
        <w:left w:val="none" w:sz="0" w:space="0" w:color="auto"/>
        <w:bottom w:val="none" w:sz="0" w:space="0" w:color="auto"/>
        <w:right w:val="none" w:sz="0" w:space="0" w:color="auto"/>
      </w:divBdr>
    </w:div>
    <w:div w:id="949316502">
      <w:bodyDiv w:val="1"/>
      <w:marLeft w:val="0"/>
      <w:marRight w:val="0"/>
      <w:marTop w:val="0"/>
      <w:marBottom w:val="0"/>
      <w:divBdr>
        <w:top w:val="none" w:sz="0" w:space="0" w:color="auto"/>
        <w:left w:val="none" w:sz="0" w:space="0" w:color="auto"/>
        <w:bottom w:val="none" w:sz="0" w:space="0" w:color="auto"/>
        <w:right w:val="none" w:sz="0" w:space="0" w:color="auto"/>
      </w:divBdr>
    </w:div>
    <w:div w:id="952513704">
      <w:bodyDiv w:val="1"/>
      <w:marLeft w:val="0"/>
      <w:marRight w:val="0"/>
      <w:marTop w:val="0"/>
      <w:marBottom w:val="0"/>
      <w:divBdr>
        <w:top w:val="none" w:sz="0" w:space="0" w:color="auto"/>
        <w:left w:val="none" w:sz="0" w:space="0" w:color="auto"/>
        <w:bottom w:val="none" w:sz="0" w:space="0" w:color="auto"/>
        <w:right w:val="none" w:sz="0" w:space="0" w:color="auto"/>
      </w:divBdr>
    </w:div>
    <w:div w:id="953638754">
      <w:bodyDiv w:val="1"/>
      <w:marLeft w:val="0"/>
      <w:marRight w:val="0"/>
      <w:marTop w:val="0"/>
      <w:marBottom w:val="0"/>
      <w:divBdr>
        <w:top w:val="none" w:sz="0" w:space="0" w:color="auto"/>
        <w:left w:val="none" w:sz="0" w:space="0" w:color="auto"/>
        <w:bottom w:val="none" w:sz="0" w:space="0" w:color="auto"/>
        <w:right w:val="none" w:sz="0" w:space="0" w:color="auto"/>
      </w:divBdr>
    </w:div>
    <w:div w:id="954210718">
      <w:bodyDiv w:val="1"/>
      <w:marLeft w:val="0"/>
      <w:marRight w:val="0"/>
      <w:marTop w:val="0"/>
      <w:marBottom w:val="0"/>
      <w:divBdr>
        <w:top w:val="none" w:sz="0" w:space="0" w:color="auto"/>
        <w:left w:val="none" w:sz="0" w:space="0" w:color="auto"/>
        <w:bottom w:val="none" w:sz="0" w:space="0" w:color="auto"/>
        <w:right w:val="none" w:sz="0" w:space="0" w:color="auto"/>
      </w:divBdr>
    </w:div>
    <w:div w:id="954943244">
      <w:bodyDiv w:val="1"/>
      <w:marLeft w:val="0"/>
      <w:marRight w:val="0"/>
      <w:marTop w:val="0"/>
      <w:marBottom w:val="0"/>
      <w:divBdr>
        <w:top w:val="none" w:sz="0" w:space="0" w:color="auto"/>
        <w:left w:val="none" w:sz="0" w:space="0" w:color="auto"/>
        <w:bottom w:val="none" w:sz="0" w:space="0" w:color="auto"/>
        <w:right w:val="none" w:sz="0" w:space="0" w:color="auto"/>
      </w:divBdr>
    </w:div>
    <w:div w:id="956791459">
      <w:bodyDiv w:val="1"/>
      <w:marLeft w:val="0"/>
      <w:marRight w:val="0"/>
      <w:marTop w:val="0"/>
      <w:marBottom w:val="0"/>
      <w:divBdr>
        <w:top w:val="none" w:sz="0" w:space="0" w:color="auto"/>
        <w:left w:val="none" w:sz="0" w:space="0" w:color="auto"/>
        <w:bottom w:val="none" w:sz="0" w:space="0" w:color="auto"/>
        <w:right w:val="none" w:sz="0" w:space="0" w:color="auto"/>
      </w:divBdr>
    </w:div>
    <w:div w:id="959533065">
      <w:bodyDiv w:val="1"/>
      <w:marLeft w:val="0"/>
      <w:marRight w:val="0"/>
      <w:marTop w:val="0"/>
      <w:marBottom w:val="0"/>
      <w:divBdr>
        <w:top w:val="none" w:sz="0" w:space="0" w:color="auto"/>
        <w:left w:val="none" w:sz="0" w:space="0" w:color="auto"/>
        <w:bottom w:val="none" w:sz="0" w:space="0" w:color="auto"/>
        <w:right w:val="none" w:sz="0" w:space="0" w:color="auto"/>
      </w:divBdr>
    </w:div>
    <w:div w:id="960233525">
      <w:bodyDiv w:val="1"/>
      <w:marLeft w:val="0"/>
      <w:marRight w:val="0"/>
      <w:marTop w:val="0"/>
      <w:marBottom w:val="0"/>
      <w:divBdr>
        <w:top w:val="none" w:sz="0" w:space="0" w:color="auto"/>
        <w:left w:val="none" w:sz="0" w:space="0" w:color="auto"/>
        <w:bottom w:val="none" w:sz="0" w:space="0" w:color="auto"/>
        <w:right w:val="none" w:sz="0" w:space="0" w:color="auto"/>
      </w:divBdr>
    </w:div>
    <w:div w:id="961231188">
      <w:bodyDiv w:val="1"/>
      <w:marLeft w:val="0"/>
      <w:marRight w:val="0"/>
      <w:marTop w:val="0"/>
      <w:marBottom w:val="0"/>
      <w:divBdr>
        <w:top w:val="none" w:sz="0" w:space="0" w:color="auto"/>
        <w:left w:val="none" w:sz="0" w:space="0" w:color="auto"/>
        <w:bottom w:val="none" w:sz="0" w:space="0" w:color="auto"/>
        <w:right w:val="none" w:sz="0" w:space="0" w:color="auto"/>
      </w:divBdr>
    </w:div>
    <w:div w:id="962154547">
      <w:bodyDiv w:val="1"/>
      <w:marLeft w:val="0"/>
      <w:marRight w:val="0"/>
      <w:marTop w:val="0"/>
      <w:marBottom w:val="0"/>
      <w:divBdr>
        <w:top w:val="none" w:sz="0" w:space="0" w:color="auto"/>
        <w:left w:val="none" w:sz="0" w:space="0" w:color="auto"/>
        <w:bottom w:val="none" w:sz="0" w:space="0" w:color="auto"/>
        <w:right w:val="none" w:sz="0" w:space="0" w:color="auto"/>
      </w:divBdr>
    </w:div>
    <w:div w:id="964583102">
      <w:bodyDiv w:val="1"/>
      <w:marLeft w:val="0"/>
      <w:marRight w:val="0"/>
      <w:marTop w:val="0"/>
      <w:marBottom w:val="0"/>
      <w:divBdr>
        <w:top w:val="none" w:sz="0" w:space="0" w:color="auto"/>
        <w:left w:val="none" w:sz="0" w:space="0" w:color="auto"/>
        <w:bottom w:val="none" w:sz="0" w:space="0" w:color="auto"/>
        <w:right w:val="none" w:sz="0" w:space="0" w:color="auto"/>
      </w:divBdr>
    </w:div>
    <w:div w:id="964895116">
      <w:bodyDiv w:val="1"/>
      <w:marLeft w:val="0"/>
      <w:marRight w:val="0"/>
      <w:marTop w:val="0"/>
      <w:marBottom w:val="0"/>
      <w:divBdr>
        <w:top w:val="none" w:sz="0" w:space="0" w:color="auto"/>
        <w:left w:val="none" w:sz="0" w:space="0" w:color="auto"/>
        <w:bottom w:val="none" w:sz="0" w:space="0" w:color="auto"/>
        <w:right w:val="none" w:sz="0" w:space="0" w:color="auto"/>
      </w:divBdr>
    </w:div>
    <w:div w:id="966349386">
      <w:bodyDiv w:val="1"/>
      <w:marLeft w:val="0"/>
      <w:marRight w:val="0"/>
      <w:marTop w:val="0"/>
      <w:marBottom w:val="0"/>
      <w:divBdr>
        <w:top w:val="none" w:sz="0" w:space="0" w:color="auto"/>
        <w:left w:val="none" w:sz="0" w:space="0" w:color="auto"/>
        <w:bottom w:val="none" w:sz="0" w:space="0" w:color="auto"/>
        <w:right w:val="none" w:sz="0" w:space="0" w:color="auto"/>
      </w:divBdr>
    </w:div>
    <w:div w:id="969555635">
      <w:bodyDiv w:val="1"/>
      <w:marLeft w:val="0"/>
      <w:marRight w:val="0"/>
      <w:marTop w:val="0"/>
      <w:marBottom w:val="0"/>
      <w:divBdr>
        <w:top w:val="none" w:sz="0" w:space="0" w:color="auto"/>
        <w:left w:val="none" w:sz="0" w:space="0" w:color="auto"/>
        <w:bottom w:val="none" w:sz="0" w:space="0" w:color="auto"/>
        <w:right w:val="none" w:sz="0" w:space="0" w:color="auto"/>
      </w:divBdr>
    </w:div>
    <w:div w:id="969747839">
      <w:bodyDiv w:val="1"/>
      <w:marLeft w:val="0"/>
      <w:marRight w:val="0"/>
      <w:marTop w:val="0"/>
      <w:marBottom w:val="0"/>
      <w:divBdr>
        <w:top w:val="none" w:sz="0" w:space="0" w:color="auto"/>
        <w:left w:val="none" w:sz="0" w:space="0" w:color="auto"/>
        <w:bottom w:val="none" w:sz="0" w:space="0" w:color="auto"/>
        <w:right w:val="none" w:sz="0" w:space="0" w:color="auto"/>
      </w:divBdr>
    </w:div>
    <w:div w:id="970210195">
      <w:bodyDiv w:val="1"/>
      <w:marLeft w:val="0"/>
      <w:marRight w:val="0"/>
      <w:marTop w:val="0"/>
      <w:marBottom w:val="0"/>
      <w:divBdr>
        <w:top w:val="none" w:sz="0" w:space="0" w:color="auto"/>
        <w:left w:val="none" w:sz="0" w:space="0" w:color="auto"/>
        <w:bottom w:val="none" w:sz="0" w:space="0" w:color="auto"/>
        <w:right w:val="none" w:sz="0" w:space="0" w:color="auto"/>
      </w:divBdr>
    </w:div>
    <w:div w:id="970671374">
      <w:bodyDiv w:val="1"/>
      <w:marLeft w:val="0"/>
      <w:marRight w:val="0"/>
      <w:marTop w:val="0"/>
      <w:marBottom w:val="0"/>
      <w:divBdr>
        <w:top w:val="none" w:sz="0" w:space="0" w:color="auto"/>
        <w:left w:val="none" w:sz="0" w:space="0" w:color="auto"/>
        <w:bottom w:val="none" w:sz="0" w:space="0" w:color="auto"/>
        <w:right w:val="none" w:sz="0" w:space="0" w:color="auto"/>
      </w:divBdr>
    </w:div>
    <w:div w:id="971786377">
      <w:bodyDiv w:val="1"/>
      <w:marLeft w:val="0"/>
      <w:marRight w:val="0"/>
      <w:marTop w:val="0"/>
      <w:marBottom w:val="0"/>
      <w:divBdr>
        <w:top w:val="none" w:sz="0" w:space="0" w:color="auto"/>
        <w:left w:val="none" w:sz="0" w:space="0" w:color="auto"/>
        <w:bottom w:val="none" w:sz="0" w:space="0" w:color="auto"/>
        <w:right w:val="none" w:sz="0" w:space="0" w:color="auto"/>
      </w:divBdr>
    </w:div>
    <w:div w:id="973438706">
      <w:bodyDiv w:val="1"/>
      <w:marLeft w:val="0"/>
      <w:marRight w:val="0"/>
      <w:marTop w:val="0"/>
      <w:marBottom w:val="0"/>
      <w:divBdr>
        <w:top w:val="none" w:sz="0" w:space="0" w:color="auto"/>
        <w:left w:val="none" w:sz="0" w:space="0" w:color="auto"/>
        <w:bottom w:val="none" w:sz="0" w:space="0" w:color="auto"/>
        <w:right w:val="none" w:sz="0" w:space="0" w:color="auto"/>
      </w:divBdr>
    </w:div>
    <w:div w:id="974219401">
      <w:bodyDiv w:val="1"/>
      <w:marLeft w:val="0"/>
      <w:marRight w:val="0"/>
      <w:marTop w:val="0"/>
      <w:marBottom w:val="0"/>
      <w:divBdr>
        <w:top w:val="none" w:sz="0" w:space="0" w:color="auto"/>
        <w:left w:val="none" w:sz="0" w:space="0" w:color="auto"/>
        <w:bottom w:val="none" w:sz="0" w:space="0" w:color="auto"/>
        <w:right w:val="none" w:sz="0" w:space="0" w:color="auto"/>
      </w:divBdr>
    </w:div>
    <w:div w:id="974992742">
      <w:bodyDiv w:val="1"/>
      <w:marLeft w:val="0"/>
      <w:marRight w:val="0"/>
      <w:marTop w:val="0"/>
      <w:marBottom w:val="0"/>
      <w:divBdr>
        <w:top w:val="none" w:sz="0" w:space="0" w:color="auto"/>
        <w:left w:val="none" w:sz="0" w:space="0" w:color="auto"/>
        <w:bottom w:val="none" w:sz="0" w:space="0" w:color="auto"/>
        <w:right w:val="none" w:sz="0" w:space="0" w:color="auto"/>
      </w:divBdr>
    </w:div>
    <w:div w:id="975182994">
      <w:bodyDiv w:val="1"/>
      <w:marLeft w:val="0"/>
      <w:marRight w:val="0"/>
      <w:marTop w:val="0"/>
      <w:marBottom w:val="0"/>
      <w:divBdr>
        <w:top w:val="none" w:sz="0" w:space="0" w:color="auto"/>
        <w:left w:val="none" w:sz="0" w:space="0" w:color="auto"/>
        <w:bottom w:val="none" w:sz="0" w:space="0" w:color="auto"/>
        <w:right w:val="none" w:sz="0" w:space="0" w:color="auto"/>
      </w:divBdr>
    </w:div>
    <w:div w:id="975450695">
      <w:bodyDiv w:val="1"/>
      <w:marLeft w:val="0"/>
      <w:marRight w:val="0"/>
      <w:marTop w:val="0"/>
      <w:marBottom w:val="0"/>
      <w:divBdr>
        <w:top w:val="none" w:sz="0" w:space="0" w:color="auto"/>
        <w:left w:val="none" w:sz="0" w:space="0" w:color="auto"/>
        <w:bottom w:val="none" w:sz="0" w:space="0" w:color="auto"/>
        <w:right w:val="none" w:sz="0" w:space="0" w:color="auto"/>
      </w:divBdr>
    </w:div>
    <w:div w:id="975522613">
      <w:bodyDiv w:val="1"/>
      <w:marLeft w:val="0"/>
      <w:marRight w:val="0"/>
      <w:marTop w:val="0"/>
      <w:marBottom w:val="0"/>
      <w:divBdr>
        <w:top w:val="none" w:sz="0" w:space="0" w:color="auto"/>
        <w:left w:val="none" w:sz="0" w:space="0" w:color="auto"/>
        <w:bottom w:val="none" w:sz="0" w:space="0" w:color="auto"/>
        <w:right w:val="none" w:sz="0" w:space="0" w:color="auto"/>
      </w:divBdr>
    </w:div>
    <w:div w:id="975645496">
      <w:bodyDiv w:val="1"/>
      <w:marLeft w:val="0"/>
      <w:marRight w:val="0"/>
      <w:marTop w:val="0"/>
      <w:marBottom w:val="0"/>
      <w:divBdr>
        <w:top w:val="none" w:sz="0" w:space="0" w:color="auto"/>
        <w:left w:val="none" w:sz="0" w:space="0" w:color="auto"/>
        <w:bottom w:val="none" w:sz="0" w:space="0" w:color="auto"/>
        <w:right w:val="none" w:sz="0" w:space="0" w:color="auto"/>
      </w:divBdr>
    </w:div>
    <w:div w:id="977996480">
      <w:bodyDiv w:val="1"/>
      <w:marLeft w:val="0"/>
      <w:marRight w:val="0"/>
      <w:marTop w:val="0"/>
      <w:marBottom w:val="0"/>
      <w:divBdr>
        <w:top w:val="none" w:sz="0" w:space="0" w:color="auto"/>
        <w:left w:val="none" w:sz="0" w:space="0" w:color="auto"/>
        <w:bottom w:val="none" w:sz="0" w:space="0" w:color="auto"/>
        <w:right w:val="none" w:sz="0" w:space="0" w:color="auto"/>
      </w:divBdr>
    </w:div>
    <w:div w:id="978070814">
      <w:bodyDiv w:val="1"/>
      <w:marLeft w:val="0"/>
      <w:marRight w:val="0"/>
      <w:marTop w:val="0"/>
      <w:marBottom w:val="0"/>
      <w:divBdr>
        <w:top w:val="none" w:sz="0" w:space="0" w:color="auto"/>
        <w:left w:val="none" w:sz="0" w:space="0" w:color="auto"/>
        <w:bottom w:val="none" w:sz="0" w:space="0" w:color="auto"/>
        <w:right w:val="none" w:sz="0" w:space="0" w:color="auto"/>
      </w:divBdr>
    </w:div>
    <w:div w:id="978850344">
      <w:bodyDiv w:val="1"/>
      <w:marLeft w:val="0"/>
      <w:marRight w:val="0"/>
      <w:marTop w:val="0"/>
      <w:marBottom w:val="0"/>
      <w:divBdr>
        <w:top w:val="none" w:sz="0" w:space="0" w:color="auto"/>
        <w:left w:val="none" w:sz="0" w:space="0" w:color="auto"/>
        <w:bottom w:val="none" w:sz="0" w:space="0" w:color="auto"/>
        <w:right w:val="none" w:sz="0" w:space="0" w:color="auto"/>
      </w:divBdr>
    </w:div>
    <w:div w:id="979580728">
      <w:bodyDiv w:val="1"/>
      <w:marLeft w:val="0"/>
      <w:marRight w:val="0"/>
      <w:marTop w:val="0"/>
      <w:marBottom w:val="0"/>
      <w:divBdr>
        <w:top w:val="none" w:sz="0" w:space="0" w:color="auto"/>
        <w:left w:val="none" w:sz="0" w:space="0" w:color="auto"/>
        <w:bottom w:val="none" w:sz="0" w:space="0" w:color="auto"/>
        <w:right w:val="none" w:sz="0" w:space="0" w:color="auto"/>
      </w:divBdr>
    </w:div>
    <w:div w:id="981695875">
      <w:bodyDiv w:val="1"/>
      <w:marLeft w:val="0"/>
      <w:marRight w:val="0"/>
      <w:marTop w:val="0"/>
      <w:marBottom w:val="0"/>
      <w:divBdr>
        <w:top w:val="none" w:sz="0" w:space="0" w:color="auto"/>
        <w:left w:val="none" w:sz="0" w:space="0" w:color="auto"/>
        <w:bottom w:val="none" w:sz="0" w:space="0" w:color="auto"/>
        <w:right w:val="none" w:sz="0" w:space="0" w:color="auto"/>
      </w:divBdr>
    </w:div>
    <w:div w:id="982004472">
      <w:bodyDiv w:val="1"/>
      <w:marLeft w:val="0"/>
      <w:marRight w:val="0"/>
      <w:marTop w:val="0"/>
      <w:marBottom w:val="0"/>
      <w:divBdr>
        <w:top w:val="none" w:sz="0" w:space="0" w:color="auto"/>
        <w:left w:val="none" w:sz="0" w:space="0" w:color="auto"/>
        <w:bottom w:val="none" w:sz="0" w:space="0" w:color="auto"/>
        <w:right w:val="none" w:sz="0" w:space="0" w:color="auto"/>
      </w:divBdr>
    </w:div>
    <w:div w:id="984243263">
      <w:bodyDiv w:val="1"/>
      <w:marLeft w:val="0"/>
      <w:marRight w:val="0"/>
      <w:marTop w:val="0"/>
      <w:marBottom w:val="0"/>
      <w:divBdr>
        <w:top w:val="none" w:sz="0" w:space="0" w:color="auto"/>
        <w:left w:val="none" w:sz="0" w:space="0" w:color="auto"/>
        <w:bottom w:val="none" w:sz="0" w:space="0" w:color="auto"/>
        <w:right w:val="none" w:sz="0" w:space="0" w:color="auto"/>
      </w:divBdr>
    </w:div>
    <w:div w:id="984699527">
      <w:bodyDiv w:val="1"/>
      <w:marLeft w:val="0"/>
      <w:marRight w:val="0"/>
      <w:marTop w:val="0"/>
      <w:marBottom w:val="0"/>
      <w:divBdr>
        <w:top w:val="none" w:sz="0" w:space="0" w:color="auto"/>
        <w:left w:val="none" w:sz="0" w:space="0" w:color="auto"/>
        <w:bottom w:val="none" w:sz="0" w:space="0" w:color="auto"/>
        <w:right w:val="none" w:sz="0" w:space="0" w:color="auto"/>
      </w:divBdr>
    </w:div>
    <w:div w:id="984894835">
      <w:bodyDiv w:val="1"/>
      <w:marLeft w:val="0"/>
      <w:marRight w:val="0"/>
      <w:marTop w:val="0"/>
      <w:marBottom w:val="0"/>
      <w:divBdr>
        <w:top w:val="none" w:sz="0" w:space="0" w:color="auto"/>
        <w:left w:val="none" w:sz="0" w:space="0" w:color="auto"/>
        <w:bottom w:val="none" w:sz="0" w:space="0" w:color="auto"/>
        <w:right w:val="none" w:sz="0" w:space="0" w:color="auto"/>
      </w:divBdr>
    </w:div>
    <w:div w:id="987396703">
      <w:bodyDiv w:val="1"/>
      <w:marLeft w:val="0"/>
      <w:marRight w:val="0"/>
      <w:marTop w:val="0"/>
      <w:marBottom w:val="0"/>
      <w:divBdr>
        <w:top w:val="none" w:sz="0" w:space="0" w:color="auto"/>
        <w:left w:val="none" w:sz="0" w:space="0" w:color="auto"/>
        <w:bottom w:val="none" w:sz="0" w:space="0" w:color="auto"/>
        <w:right w:val="none" w:sz="0" w:space="0" w:color="auto"/>
      </w:divBdr>
    </w:div>
    <w:div w:id="988436272">
      <w:bodyDiv w:val="1"/>
      <w:marLeft w:val="0"/>
      <w:marRight w:val="0"/>
      <w:marTop w:val="0"/>
      <w:marBottom w:val="0"/>
      <w:divBdr>
        <w:top w:val="none" w:sz="0" w:space="0" w:color="auto"/>
        <w:left w:val="none" w:sz="0" w:space="0" w:color="auto"/>
        <w:bottom w:val="none" w:sz="0" w:space="0" w:color="auto"/>
        <w:right w:val="none" w:sz="0" w:space="0" w:color="auto"/>
      </w:divBdr>
    </w:div>
    <w:div w:id="988442780">
      <w:bodyDiv w:val="1"/>
      <w:marLeft w:val="0"/>
      <w:marRight w:val="0"/>
      <w:marTop w:val="0"/>
      <w:marBottom w:val="0"/>
      <w:divBdr>
        <w:top w:val="none" w:sz="0" w:space="0" w:color="auto"/>
        <w:left w:val="none" w:sz="0" w:space="0" w:color="auto"/>
        <w:bottom w:val="none" w:sz="0" w:space="0" w:color="auto"/>
        <w:right w:val="none" w:sz="0" w:space="0" w:color="auto"/>
      </w:divBdr>
    </w:div>
    <w:div w:id="989136258">
      <w:bodyDiv w:val="1"/>
      <w:marLeft w:val="0"/>
      <w:marRight w:val="0"/>
      <w:marTop w:val="0"/>
      <w:marBottom w:val="0"/>
      <w:divBdr>
        <w:top w:val="none" w:sz="0" w:space="0" w:color="auto"/>
        <w:left w:val="none" w:sz="0" w:space="0" w:color="auto"/>
        <w:bottom w:val="none" w:sz="0" w:space="0" w:color="auto"/>
        <w:right w:val="none" w:sz="0" w:space="0" w:color="auto"/>
      </w:divBdr>
    </w:div>
    <w:div w:id="991443217">
      <w:bodyDiv w:val="1"/>
      <w:marLeft w:val="0"/>
      <w:marRight w:val="0"/>
      <w:marTop w:val="0"/>
      <w:marBottom w:val="0"/>
      <w:divBdr>
        <w:top w:val="none" w:sz="0" w:space="0" w:color="auto"/>
        <w:left w:val="none" w:sz="0" w:space="0" w:color="auto"/>
        <w:bottom w:val="none" w:sz="0" w:space="0" w:color="auto"/>
        <w:right w:val="none" w:sz="0" w:space="0" w:color="auto"/>
      </w:divBdr>
    </w:div>
    <w:div w:id="992030363">
      <w:bodyDiv w:val="1"/>
      <w:marLeft w:val="0"/>
      <w:marRight w:val="0"/>
      <w:marTop w:val="0"/>
      <w:marBottom w:val="0"/>
      <w:divBdr>
        <w:top w:val="none" w:sz="0" w:space="0" w:color="auto"/>
        <w:left w:val="none" w:sz="0" w:space="0" w:color="auto"/>
        <w:bottom w:val="none" w:sz="0" w:space="0" w:color="auto"/>
        <w:right w:val="none" w:sz="0" w:space="0" w:color="auto"/>
      </w:divBdr>
    </w:div>
    <w:div w:id="992417050">
      <w:bodyDiv w:val="1"/>
      <w:marLeft w:val="0"/>
      <w:marRight w:val="0"/>
      <w:marTop w:val="0"/>
      <w:marBottom w:val="0"/>
      <w:divBdr>
        <w:top w:val="none" w:sz="0" w:space="0" w:color="auto"/>
        <w:left w:val="none" w:sz="0" w:space="0" w:color="auto"/>
        <w:bottom w:val="none" w:sz="0" w:space="0" w:color="auto"/>
        <w:right w:val="none" w:sz="0" w:space="0" w:color="auto"/>
      </w:divBdr>
    </w:div>
    <w:div w:id="993416275">
      <w:bodyDiv w:val="1"/>
      <w:marLeft w:val="0"/>
      <w:marRight w:val="0"/>
      <w:marTop w:val="0"/>
      <w:marBottom w:val="0"/>
      <w:divBdr>
        <w:top w:val="none" w:sz="0" w:space="0" w:color="auto"/>
        <w:left w:val="none" w:sz="0" w:space="0" w:color="auto"/>
        <w:bottom w:val="none" w:sz="0" w:space="0" w:color="auto"/>
        <w:right w:val="none" w:sz="0" w:space="0" w:color="auto"/>
      </w:divBdr>
    </w:div>
    <w:div w:id="993681241">
      <w:bodyDiv w:val="1"/>
      <w:marLeft w:val="0"/>
      <w:marRight w:val="0"/>
      <w:marTop w:val="0"/>
      <w:marBottom w:val="0"/>
      <w:divBdr>
        <w:top w:val="none" w:sz="0" w:space="0" w:color="auto"/>
        <w:left w:val="none" w:sz="0" w:space="0" w:color="auto"/>
        <w:bottom w:val="none" w:sz="0" w:space="0" w:color="auto"/>
        <w:right w:val="none" w:sz="0" w:space="0" w:color="auto"/>
      </w:divBdr>
    </w:div>
    <w:div w:id="993871481">
      <w:bodyDiv w:val="1"/>
      <w:marLeft w:val="0"/>
      <w:marRight w:val="0"/>
      <w:marTop w:val="0"/>
      <w:marBottom w:val="0"/>
      <w:divBdr>
        <w:top w:val="none" w:sz="0" w:space="0" w:color="auto"/>
        <w:left w:val="none" w:sz="0" w:space="0" w:color="auto"/>
        <w:bottom w:val="none" w:sz="0" w:space="0" w:color="auto"/>
        <w:right w:val="none" w:sz="0" w:space="0" w:color="auto"/>
      </w:divBdr>
    </w:div>
    <w:div w:id="993989719">
      <w:bodyDiv w:val="1"/>
      <w:marLeft w:val="0"/>
      <w:marRight w:val="0"/>
      <w:marTop w:val="0"/>
      <w:marBottom w:val="0"/>
      <w:divBdr>
        <w:top w:val="none" w:sz="0" w:space="0" w:color="auto"/>
        <w:left w:val="none" w:sz="0" w:space="0" w:color="auto"/>
        <w:bottom w:val="none" w:sz="0" w:space="0" w:color="auto"/>
        <w:right w:val="none" w:sz="0" w:space="0" w:color="auto"/>
      </w:divBdr>
    </w:div>
    <w:div w:id="993994299">
      <w:bodyDiv w:val="1"/>
      <w:marLeft w:val="0"/>
      <w:marRight w:val="0"/>
      <w:marTop w:val="0"/>
      <w:marBottom w:val="0"/>
      <w:divBdr>
        <w:top w:val="none" w:sz="0" w:space="0" w:color="auto"/>
        <w:left w:val="none" w:sz="0" w:space="0" w:color="auto"/>
        <w:bottom w:val="none" w:sz="0" w:space="0" w:color="auto"/>
        <w:right w:val="none" w:sz="0" w:space="0" w:color="auto"/>
      </w:divBdr>
    </w:div>
    <w:div w:id="994453518">
      <w:bodyDiv w:val="1"/>
      <w:marLeft w:val="0"/>
      <w:marRight w:val="0"/>
      <w:marTop w:val="0"/>
      <w:marBottom w:val="0"/>
      <w:divBdr>
        <w:top w:val="none" w:sz="0" w:space="0" w:color="auto"/>
        <w:left w:val="none" w:sz="0" w:space="0" w:color="auto"/>
        <w:bottom w:val="none" w:sz="0" w:space="0" w:color="auto"/>
        <w:right w:val="none" w:sz="0" w:space="0" w:color="auto"/>
      </w:divBdr>
    </w:div>
    <w:div w:id="995576364">
      <w:bodyDiv w:val="1"/>
      <w:marLeft w:val="0"/>
      <w:marRight w:val="0"/>
      <w:marTop w:val="0"/>
      <w:marBottom w:val="0"/>
      <w:divBdr>
        <w:top w:val="none" w:sz="0" w:space="0" w:color="auto"/>
        <w:left w:val="none" w:sz="0" w:space="0" w:color="auto"/>
        <w:bottom w:val="none" w:sz="0" w:space="0" w:color="auto"/>
        <w:right w:val="none" w:sz="0" w:space="0" w:color="auto"/>
      </w:divBdr>
    </w:div>
    <w:div w:id="996495870">
      <w:bodyDiv w:val="1"/>
      <w:marLeft w:val="0"/>
      <w:marRight w:val="0"/>
      <w:marTop w:val="0"/>
      <w:marBottom w:val="0"/>
      <w:divBdr>
        <w:top w:val="none" w:sz="0" w:space="0" w:color="auto"/>
        <w:left w:val="none" w:sz="0" w:space="0" w:color="auto"/>
        <w:bottom w:val="none" w:sz="0" w:space="0" w:color="auto"/>
        <w:right w:val="none" w:sz="0" w:space="0" w:color="auto"/>
      </w:divBdr>
    </w:div>
    <w:div w:id="996499838">
      <w:bodyDiv w:val="1"/>
      <w:marLeft w:val="0"/>
      <w:marRight w:val="0"/>
      <w:marTop w:val="0"/>
      <w:marBottom w:val="0"/>
      <w:divBdr>
        <w:top w:val="none" w:sz="0" w:space="0" w:color="auto"/>
        <w:left w:val="none" w:sz="0" w:space="0" w:color="auto"/>
        <w:bottom w:val="none" w:sz="0" w:space="0" w:color="auto"/>
        <w:right w:val="none" w:sz="0" w:space="0" w:color="auto"/>
      </w:divBdr>
    </w:div>
    <w:div w:id="996955984">
      <w:bodyDiv w:val="1"/>
      <w:marLeft w:val="0"/>
      <w:marRight w:val="0"/>
      <w:marTop w:val="0"/>
      <w:marBottom w:val="0"/>
      <w:divBdr>
        <w:top w:val="none" w:sz="0" w:space="0" w:color="auto"/>
        <w:left w:val="none" w:sz="0" w:space="0" w:color="auto"/>
        <w:bottom w:val="none" w:sz="0" w:space="0" w:color="auto"/>
        <w:right w:val="none" w:sz="0" w:space="0" w:color="auto"/>
      </w:divBdr>
    </w:div>
    <w:div w:id="997151502">
      <w:bodyDiv w:val="1"/>
      <w:marLeft w:val="0"/>
      <w:marRight w:val="0"/>
      <w:marTop w:val="0"/>
      <w:marBottom w:val="0"/>
      <w:divBdr>
        <w:top w:val="none" w:sz="0" w:space="0" w:color="auto"/>
        <w:left w:val="none" w:sz="0" w:space="0" w:color="auto"/>
        <w:bottom w:val="none" w:sz="0" w:space="0" w:color="auto"/>
        <w:right w:val="none" w:sz="0" w:space="0" w:color="auto"/>
      </w:divBdr>
    </w:div>
    <w:div w:id="997226743">
      <w:bodyDiv w:val="1"/>
      <w:marLeft w:val="0"/>
      <w:marRight w:val="0"/>
      <w:marTop w:val="0"/>
      <w:marBottom w:val="0"/>
      <w:divBdr>
        <w:top w:val="none" w:sz="0" w:space="0" w:color="auto"/>
        <w:left w:val="none" w:sz="0" w:space="0" w:color="auto"/>
        <w:bottom w:val="none" w:sz="0" w:space="0" w:color="auto"/>
        <w:right w:val="none" w:sz="0" w:space="0" w:color="auto"/>
      </w:divBdr>
    </w:div>
    <w:div w:id="998582105">
      <w:bodyDiv w:val="1"/>
      <w:marLeft w:val="0"/>
      <w:marRight w:val="0"/>
      <w:marTop w:val="0"/>
      <w:marBottom w:val="0"/>
      <w:divBdr>
        <w:top w:val="none" w:sz="0" w:space="0" w:color="auto"/>
        <w:left w:val="none" w:sz="0" w:space="0" w:color="auto"/>
        <w:bottom w:val="none" w:sz="0" w:space="0" w:color="auto"/>
        <w:right w:val="none" w:sz="0" w:space="0" w:color="auto"/>
      </w:divBdr>
    </w:div>
    <w:div w:id="998731303">
      <w:bodyDiv w:val="1"/>
      <w:marLeft w:val="0"/>
      <w:marRight w:val="0"/>
      <w:marTop w:val="0"/>
      <w:marBottom w:val="0"/>
      <w:divBdr>
        <w:top w:val="none" w:sz="0" w:space="0" w:color="auto"/>
        <w:left w:val="none" w:sz="0" w:space="0" w:color="auto"/>
        <w:bottom w:val="none" w:sz="0" w:space="0" w:color="auto"/>
        <w:right w:val="none" w:sz="0" w:space="0" w:color="auto"/>
      </w:divBdr>
    </w:div>
    <w:div w:id="999845570">
      <w:bodyDiv w:val="1"/>
      <w:marLeft w:val="0"/>
      <w:marRight w:val="0"/>
      <w:marTop w:val="0"/>
      <w:marBottom w:val="0"/>
      <w:divBdr>
        <w:top w:val="none" w:sz="0" w:space="0" w:color="auto"/>
        <w:left w:val="none" w:sz="0" w:space="0" w:color="auto"/>
        <w:bottom w:val="none" w:sz="0" w:space="0" w:color="auto"/>
        <w:right w:val="none" w:sz="0" w:space="0" w:color="auto"/>
      </w:divBdr>
    </w:div>
    <w:div w:id="1000111640">
      <w:bodyDiv w:val="1"/>
      <w:marLeft w:val="0"/>
      <w:marRight w:val="0"/>
      <w:marTop w:val="0"/>
      <w:marBottom w:val="0"/>
      <w:divBdr>
        <w:top w:val="none" w:sz="0" w:space="0" w:color="auto"/>
        <w:left w:val="none" w:sz="0" w:space="0" w:color="auto"/>
        <w:bottom w:val="none" w:sz="0" w:space="0" w:color="auto"/>
        <w:right w:val="none" w:sz="0" w:space="0" w:color="auto"/>
      </w:divBdr>
    </w:div>
    <w:div w:id="1001472073">
      <w:bodyDiv w:val="1"/>
      <w:marLeft w:val="0"/>
      <w:marRight w:val="0"/>
      <w:marTop w:val="0"/>
      <w:marBottom w:val="0"/>
      <w:divBdr>
        <w:top w:val="none" w:sz="0" w:space="0" w:color="auto"/>
        <w:left w:val="none" w:sz="0" w:space="0" w:color="auto"/>
        <w:bottom w:val="none" w:sz="0" w:space="0" w:color="auto"/>
        <w:right w:val="none" w:sz="0" w:space="0" w:color="auto"/>
      </w:divBdr>
    </w:div>
    <w:div w:id="1002198886">
      <w:bodyDiv w:val="1"/>
      <w:marLeft w:val="0"/>
      <w:marRight w:val="0"/>
      <w:marTop w:val="0"/>
      <w:marBottom w:val="0"/>
      <w:divBdr>
        <w:top w:val="none" w:sz="0" w:space="0" w:color="auto"/>
        <w:left w:val="none" w:sz="0" w:space="0" w:color="auto"/>
        <w:bottom w:val="none" w:sz="0" w:space="0" w:color="auto"/>
        <w:right w:val="none" w:sz="0" w:space="0" w:color="auto"/>
      </w:divBdr>
    </w:div>
    <w:div w:id="1002271959">
      <w:bodyDiv w:val="1"/>
      <w:marLeft w:val="0"/>
      <w:marRight w:val="0"/>
      <w:marTop w:val="0"/>
      <w:marBottom w:val="0"/>
      <w:divBdr>
        <w:top w:val="none" w:sz="0" w:space="0" w:color="auto"/>
        <w:left w:val="none" w:sz="0" w:space="0" w:color="auto"/>
        <w:bottom w:val="none" w:sz="0" w:space="0" w:color="auto"/>
        <w:right w:val="none" w:sz="0" w:space="0" w:color="auto"/>
      </w:divBdr>
    </w:div>
    <w:div w:id="1002972997">
      <w:bodyDiv w:val="1"/>
      <w:marLeft w:val="0"/>
      <w:marRight w:val="0"/>
      <w:marTop w:val="0"/>
      <w:marBottom w:val="0"/>
      <w:divBdr>
        <w:top w:val="none" w:sz="0" w:space="0" w:color="auto"/>
        <w:left w:val="none" w:sz="0" w:space="0" w:color="auto"/>
        <w:bottom w:val="none" w:sz="0" w:space="0" w:color="auto"/>
        <w:right w:val="none" w:sz="0" w:space="0" w:color="auto"/>
      </w:divBdr>
    </w:div>
    <w:div w:id="1003319034">
      <w:bodyDiv w:val="1"/>
      <w:marLeft w:val="0"/>
      <w:marRight w:val="0"/>
      <w:marTop w:val="0"/>
      <w:marBottom w:val="0"/>
      <w:divBdr>
        <w:top w:val="none" w:sz="0" w:space="0" w:color="auto"/>
        <w:left w:val="none" w:sz="0" w:space="0" w:color="auto"/>
        <w:bottom w:val="none" w:sz="0" w:space="0" w:color="auto"/>
        <w:right w:val="none" w:sz="0" w:space="0" w:color="auto"/>
      </w:divBdr>
    </w:div>
    <w:div w:id="1004863862">
      <w:bodyDiv w:val="1"/>
      <w:marLeft w:val="0"/>
      <w:marRight w:val="0"/>
      <w:marTop w:val="0"/>
      <w:marBottom w:val="0"/>
      <w:divBdr>
        <w:top w:val="none" w:sz="0" w:space="0" w:color="auto"/>
        <w:left w:val="none" w:sz="0" w:space="0" w:color="auto"/>
        <w:bottom w:val="none" w:sz="0" w:space="0" w:color="auto"/>
        <w:right w:val="none" w:sz="0" w:space="0" w:color="auto"/>
      </w:divBdr>
    </w:div>
    <w:div w:id="1007055353">
      <w:bodyDiv w:val="1"/>
      <w:marLeft w:val="0"/>
      <w:marRight w:val="0"/>
      <w:marTop w:val="0"/>
      <w:marBottom w:val="0"/>
      <w:divBdr>
        <w:top w:val="none" w:sz="0" w:space="0" w:color="auto"/>
        <w:left w:val="none" w:sz="0" w:space="0" w:color="auto"/>
        <w:bottom w:val="none" w:sz="0" w:space="0" w:color="auto"/>
        <w:right w:val="none" w:sz="0" w:space="0" w:color="auto"/>
      </w:divBdr>
    </w:div>
    <w:div w:id="1007093748">
      <w:bodyDiv w:val="1"/>
      <w:marLeft w:val="0"/>
      <w:marRight w:val="0"/>
      <w:marTop w:val="0"/>
      <w:marBottom w:val="0"/>
      <w:divBdr>
        <w:top w:val="none" w:sz="0" w:space="0" w:color="auto"/>
        <w:left w:val="none" w:sz="0" w:space="0" w:color="auto"/>
        <w:bottom w:val="none" w:sz="0" w:space="0" w:color="auto"/>
        <w:right w:val="none" w:sz="0" w:space="0" w:color="auto"/>
      </w:divBdr>
    </w:div>
    <w:div w:id="1007290867">
      <w:bodyDiv w:val="1"/>
      <w:marLeft w:val="0"/>
      <w:marRight w:val="0"/>
      <w:marTop w:val="0"/>
      <w:marBottom w:val="0"/>
      <w:divBdr>
        <w:top w:val="none" w:sz="0" w:space="0" w:color="auto"/>
        <w:left w:val="none" w:sz="0" w:space="0" w:color="auto"/>
        <w:bottom w:val="none" w:sz="0" w:space="0" w:color="auto"/>
        <w:right w:val="none" w:sz="0" w:space="0" w:color="auto"/>
      </w:divBdr>
    </w:div>
    <w:div w:id="1007365621">
      <w:bodyDiv w:val="1"/>
      <w:marLeft w:val="0"/>
      <w:marRight w:val="0"/>
      <w:marTop w:val="0"/>
      <w:marBottom w:val="0"/>
      <w:divBdr>
        <w:top w:val="none" w:sz="0" w:space="0" w:color="auto"/>
        <w:left w:val="none" w:sz="0" w:space="0" w:color="auto"/>
        <w:bottom w:val="none" w:sz="0" w:space="0" w:color="auto"/>
        <w:right w:val="none" w:sz="0" w:space="0" w:color="auto"/>
      </w:divBdr>
    </w:div>
    <w:div w:id="1011182155">
      <w:bodyDiv w:val="1"/>
      <w:marLeft w:val="0"/>
      <w:marRight w:val="0"/>
      <w:marTop w:val="0"/>
      <w:marBottom w:val="0"/>
      <w:divBdr>
        <w:top w:val="none" w:sz="0" w:space="0" w:color="auto"/>
        <w:left w:val="none" w:sz="0" w:space="0" w:color="auto"/>
        <w:bottom w:val="none" w:sz="0" w:space="0" w:color="auto"/>
        <w:right w:val="none" w:sz="0" w:space="0" w:color="auto"/>
      </w:divBdr>
    </w:div>
    <w:div w:id="1011566157">
      <w:bodyDiv w:val="1"/>
      <w:marLeft w:val="0"/>
      <w:marRight w:val="0"/>
      <w:marTop w:val="0"/>
      <w:marBottom w:val="0"/>
      <w:divBdr>
        <w:top w:val="none" w:sz="0" w:space="0" w:color="auto"/>
        <w:left w:val="none" w:sz="0" w:space="0" w:color="auto"/>
        <w:bottom w:val="none" w:sz="0" w:space="0" w:color="auto"/>
        <w:right w:val="none" w:sz="0" w:space="0" w:color="auto"/>
      </w:divBdr>
    </w:div>
    <w:div w:id="1011682151">
      <w:bodyDiv w:val="1"/>
      <w:marLeft w:val="0"/>
      <w:marRight w:val="0"/>
      <w:marTop w:val="0"/>
      <w:marBottom w:val="0"/>
      <w:divBdr>
        <w:top w:val="none" w:sz="0" w:space="0" w:color="auto"/>
        <w:left w:val="none" w:sz="0" w:space="0" w:color="auto"/>
        <w:bottom w:val="none" w:sz="0" w:space="0" w:color="auto"/>
        <w:right w:val="none" w:sz="0" w:space="0" w:color="auto"/>
      </w:divBdr>
    </w:div>
    <w:div w:id="1011950089">
      <w:bodyDiv w:val="1"/>
      <w:marLeft w:val="0"/>
      <w:marRight w:val="0"/>
      <w:marTop w:val="0"/>
      <w:marBottom w:val="0"/>
      <w:divBdr>
        <w:top w:val="none" w:sz="0" w:space="0" w:color="auto"/>
        <w:left w:val="none" w:sz="0" w:space="0" w:color="auto"/>
        <w:bottom w:val="none" w:sz="0" w:space="0" w:color="auto"/>
        <w:right w:val="none" w:sz="0" w:space="0" w:color="auto"/>
      </w:divBdr>
    </w:div>
    <w:div w:id="1013337886">
      <w:bodyDiv w:val="1"/>
      <w:marLeft w:val="0"/>
      <w:marRight w:val="0"/>
      <w:marTop w:val="0"/>
      <w:marBottom w:val="0"/>
      <w:divBdr>
        <w:top w:val="none" w:sz="0" w:space="0" w:color="auto"/>
        <w:left w:val="none" w:sz="0" w:space="0" w:color="auto"/>
        <w:bottom w:val="none" w:sz="0" w:space="0" w:color="auto"/>
        <w:right w:val="none" w:sz="0" w:space="0" w:color="auto"/>
      </w:divBdr>
    </w:div>
    <w:div w:id="1013529240">
      <w:bodyDiv w:val="1"/>
      <w:marLeft w:val="0"/>
      <w:marRight w:val="0"/>
      <w:marTop w:val="0"/>
      <w:marBottom w:val="0"/>
      <w:divBdr>
        <w:top w:val="none" w:sz="0" w:space="0" w:color="auto"/>
        <w:left w:val="none" w:sz="0" w:space="0" w:color="auto"/>
        <w:bottom w:val="none" w:sz="0" w:space="0" w:color="auto"/>
        <w:right w:val="none" w:sz="0" w:space="0" w:color="auto"/>
      </w:divBdr>
    </w:div>
    <w:div w:id="1013997469">
      <w:bodyDiv w:val="1"/>
      <w:marLeft w:val="0"/>
      <w:marRight w:val="0"/>
      <w:marTop w:val="0"/>
      <w:marBottom w:val="0"/>
      <w:divBdr>
        <w:top w:val="none" w:sz="0" w:space="0" w:color="auto"/>
        <w:left w:val="none" w:sz="0" w:space="0" w:color="auto"/>
        <w:bottom w:val="none" w:sz="0" w:space="0" w:color="auto"/>
        <w:right w:val="none" w:sz="0" w:space="0" w:color="auto"/>
      </w:divBdr>
    </w:div>
    <w:div w:id="1014497976">
      <w:bodyDiv w:val="1"/>
      <w:marLeft w:val="0"/>
      <w:marRight w:val="0"/>
      <w:marTop w:val="0"/>
      <w:marBottom w:val="0"/>
      <w:divBdr>
        <w:top w:val="none" w:sz="0" w:space="0" w:color="auto"/>
        <w:left w:val="none" w:sz="0" w:space="0" w:color="auto"/>
        <w:bottom w:val="none" w:sz="0" w:space="0" w:color="auto"/>
        <w:right w:val="none" w:sz="0" w:space="0" w:color="auto"/>
      </w:divBdr>
    </w:div>
    <w:div w:id="1015380924">
      <w:bodyDiv w:val="1"/>
      <w:marLeft w:val="0"/>
      <w:marRight w:val="0"/>
      <w:marTop w:val="0"/>
      <w:marBottom w:val="0"/>
      <w:divBdr>
        <w:top w:val="none" w:sz="0" w:space="0" w:color="auto"/>
        <w:left w:val="none" w:sz="0" w:space="0" w:color="auto"/>
        <w:bottom w:val="none" w:sz="0" w:space="0" w:color="auto"/>
        <w:right w:val="none" w:sz="0" w:space="0" w:color="auto"/>
      </w:divBdr>
    </w:div>
    <w:div w:id="1015885768">
      <w:bodyDiv w:val="1"/>
      <w:marLeft w:val="0"/>
      <w:marRight w:val="0"/>
      <w:marTop w:val="0"/>
      <w:marBottom w:val="0"/>
      <w:divBdr>
        <w:top w:val="none" w:sz="0" w:space="0" w:color="auto"/>
        <w:left w:val="none" w:sz="0" w:space="0" w:color="auto"/>
        <w:bottom w:val="none" w:sz="0" w:space="0" w:color="auto"/>
        <w:right w:val="none" w:sz="0" w:space="0" w:color="auto"/>
      </w:divBdr>
    </w:div>
    <w:div w:id="1016274281">
      <w:bodyDiv w:val="1"/>
      <w:marLeft w:val="0"/>
      <w:marRight w:val="0"/>
      <w:marTop w:val="0"/>
      <w:marBottom w:val="0"/>
      <w:divBdr>
        <w:top w:val="none" w:sz="0" w:space="0" w:color="auto"/>
        <w:left w:val="none" w:sz="0" w:space="0" w:color="auto"/>
        <w:bottom w:val="none" w:sz="0" w:space="0" w:color="auto"/>
        <w:right w:val="none" w:sz="0" w:space="0" w:color="auto"/>
      </w:divBdr>
    </w:div>
    <w:div w:id="1016689811">
      <w:bodyDiv w:val="1"/>
      <w:marLeft w:val="0"/>
      <w:marRight w:val="0"/>
      <w:marTop w:val="0"/>
      <w:marBottom w:val="0"/>
      <w:divBdr>
        <w:top w:val="none" w:sz="0" w:space="0" w:color="auto"/>
        <w:left w:val="none" w:sz="0" w:space="0" w:color="auto"/>
        <w:bottom w:val="none" w:sz="0" w:space="0" w:color="auto"/>
        <w:right w:val="none" w:sz="0" w:space="0" w:color="auto"/>
      </w:divBdr>
    </w:div>
    <w:div w:id="1017200426">
      <w:bodyDiv w:val="1"/>
      <w:marLeft w:val="0"/>
      <w:marRight w:val="0"/>
      <w:marTop w:val="0"/>
      <w:marBottom w:val="0"/>
      <w:divBdr>
        <w:top w:val="none" w:sz="0" w:space="0" w:color="auto"/>
        <w:left w:val="none" w:sz="0" w:space="0" w:color="auto"/>
        <w:bottom w:val="none" w:sz="0" w:space="0" w:color="auto"/>
        <w:right w:val="none" w:sz="0" w:space="0" w:color="auto"/>
      </w:divBdr>
    </w:div>
    <w:div w:id="1017274832">
      <w:bodyDiv w:val="1"/>
      <w:marLeft w:val="0"/>
      <w:marRight w:val="0"/>
      <w:marTop w:val="0"/>
      <w:marBottom w:val="0"/>
      <w:divBdr>
        <w:top w:val="none" w:sz="0" w:space="0" w:color="auto"/>
        <w:left w:val="none" w:sz="0" w:space="0" w:color="auto"/>
        <w:bottom w:val="none" w:sz="0" w:space="0" w:color="auto"/>
        <w:right w:val="none" w:sz="0" w:space="0" w:color="auto"/>
      </w:divBdr>
    </w:div>
    <w:div w:id="1017731729">
      <w:bodyDiv w:val="1"/>
      <w:marLeft w:val="0"/>
      <w:marRight w:val="0"/>
      <w:marTop w:val="0"/>
      <w:marBottom w:val="0"/>
      <w:divBdr>
        <w:top w:val="none" w:sz="0" w:space="0" w:color="auto"/>
        <w:left w:val="none" w:sz="0" w:space="0" w:color="auto"/>
        <w:bottom w:val="none" w:sz="0" w:space="0" w:color="auto"/>
        <w:right w:val="none" w:sz="0" w:space="0" w:color="auto"/>
      </w:divBdr>
    </w:div>
    <w:div w:id="1018510485">
      <w:bodyDiv w:val="1"/>
      <w:marLeft w:val="0"/>
      <w:marRight w:val="0"/>
      <w:marTop w:val="0"/>
      <w:marBottom w:val="0"/>
      <w:divBdr>
        <w:top w:val="none" w:sz="0" w:space="0" w:color="auto"/>
        <w:left w:val="none" w:sz="0" w:space="0" w:color="auto"/>
        <w:bottom w:val="none" w:sz="0" w:space="0" w:color="auto"/>
        <w:right w:val="none" w:sz="0" w:space="0" w:color="auto"/>
      </w:divBdr>
    </w:div>
    <w:div w:id="1018696176">
      <w:bodyDiv w:val="1"/>
      <w:marLeft w:val="0"/>
      <w:marRight w:val="0"/>
      <w:marTop w:val="0"/>
      <w:marBottom w:val="0"/>
      <w:divBdr>
        <w:top w:val="none" w:sz="0" w:space="0" w:color="auto"/>
        <w:left w:val="none" w:sz="0" w:space="0" w:color="auto"/>
        <w:bottom w:val="none" w:sz="0" w:space="0" w:color="auto"/>
        <w:right w:val="none" w:sz="0" w:space="0" w:color="auto"/>
      </w:divBdr>
    </w:div>
    <w:div w:id="1018702779">
      <w:bodyDiv w:val="1"/>
      <w:marLeft w:val="0"/>
      <w:marRight w:val="0"/>
      <w:marTop w:val="0"/>
      <w:marBottom w:val="0"/>
      <w:divBdr>
        <w:top w:val="none" w:sz="0" w:space="0" w:color="auto"/>
        <w:left w:val="none" w:sz="0" w:space="0" w:color="auto"/>
        <w:bottom w:val="none" w:sz="0" w:space="0" w:color="auto"/>
        <w:right w:val="none" w:sz="0" w:space="0" w:color="auto"/>
      </w:divBdr>
    </w:div>
    <w:div w:id="1019115812">
      <w:bodyDiv w:val="1"/>
      <w:marLeft w:val="0"/>
      <w:marRight w:val="0"/>
      <w:marTop w:val="0"/>
      <w:marBottom w:val="0"/>
      <w:divBdr>
        <w:top w:val="none" w:sz="0" w:space="0" w:color="auto"/>
        <w:left w:val="none" w:sz="0" w:space="0" w:color="auto"/>
        <w:bottom w:val="none" w:sz="0" w:space="0" w:color="auto"/>
        <w:right w:val="none" w:sz="0" w:space="0" w:color="auto"/>
      </w:divBdr>
    </w:div>
    <w:div w:id="1019311153">
      <w:bodyDiv w:val="1"/>
      <w:marLeft w:val="0"/>
      <w:marRight w:val="0"/>
      <w:marTop w:val="0"/>
      <w:marBottom w:val="0"/>
      <w:divBdr>
        <w:top w:val="none" w:sz="0" w:space="0" w:color="auto"/>
        <w:left w:val="none" w:sz="0" w:space="0" w:color="auto"/>
        <w:bottom w:val="none" w:sz="0" w:space="0" w:color="auto"/>
        <w:right w:val="none" w:sz="0" w:space="0" w:color="auto"/>
      </w:divBdr>
    </w:div>
    <w:div w:id="1019819452">
      <w:bodyDiv w:val="1"/>
      <w:marLeft w:val="0"/>
      <w:marRight w:val="0"/>
      <w:marTop w:val="0"/>
      <w:marBottom w:val="0"/>
      <w:divBdr>
        <w:top w:val="none" w:sz="0" w:space="0" w:color="auto"/>
        <w:left w:val="none" w:sz="0" w:space="0" w:color="auto"/>
        <w:bottom w:val="none" w:sz="0" w:space="0" w:color="auto"/>
        <w:right w:val="none" w:sz="0" w:space="0" w:color="auto"/>
      </w:divBdr>
    </w:div>
    <w:div w:id="1020667640">
      <w:bodyDiv w:val="1"/>
      <w:marLeft w:val="0"/>
      <w:marRight w:val="0"/>
      <w:marTop w:val="0"/>
      <w:marBottom w:val="0"/>
      <w:divBdr>
        <w:top w:val="none" w:sz="0" w:space="0" w:color="auto"/>
        <w:left w:val="none" w:sz="0" w:space="0" w:color="auto"/>
        <w:bottom w:val="none" w:sz="0" w:space="0" w:color="auto"/>
        <w:right w:val="none" w:sz="0" w:space="0" w:color="auto"/>
      </w:divBdr>
    </w:div>
    <w:div w:id="1021397487">
      <w:bodyDiv w:val="1"/>
      <w:marLeft w:val="0"/>
      <w:marRight w:val="0"/>
      <w:marTop w:val="0"/>
      <w:marBottom w:val="0"/>
      <w:divBdr>
        <w:top w:val="none" w:sz="0" w:space="0" w:color="auto"/>
        <w:left w:val="none" w:sz="0" w:space="0" w:color="auto"/>
        <w:bottom w:val="none" w:sz="0" w:space="0" w:color="auto"/>
        <w:right w:val="none" w:sz="0" w:space="0" w:color="auto"/>
      </w:divBdr>
    </w:div>
    <w:div w:id="1021663651">
      <w:bodyDiv w:val="1"/>
      <w:marLeft w:val="0"/>
      <w:marRight w:val="0"/>
      <w:marTop w:val="0"/>
      <w:marBottom w:val="0"/>
      <w:divBdr>
        <w:top w:val="none" w:sz="0" w:space="0" w:color="auto"/>
        <w:left w:val="none" w:sz="0" w:space="0" w:color="auto"/>
        <w:bottom w:val="none" w:sz="0" w:space="0" w:color="auto"/>
        <w:right w:val="none" w:sz="0" w:space="0" w:color="auto"/>
      </w:divBdr>
    </w:div>
    <w:div w:id="1022324632">
      <w:bodyDiv w:val="1"/>
      <w:marLeft w:val="0"/>
      <w:marRight w:val="0"/>
      <w:marTop w:val="0"/>
      <w:marBottom w:val="0"/>
      <w:divBdr>
        <w:top w:val="none" w:sz="0" w:space="0" w:color="auto"/>
        <w:left w:val="none" w:sz="0" w:space="0" w:color="auto"/>
        <w:bottom w:val="none" w:sz="0" w:space="0" w:color="auto"/>
        <w:right w:val="none" w:sz="0" w:space="0" w:color="auto"/>
      </w:divBdr>
    </w:div>
    <w:div w:id="1022827053">
      <w:bodyDiv w:val="1"/>
      <w:marLeft w:val="0"/>
      <w:marRight w:val="0"/>
      <w:marTop w:val="0"/>
      <w:marBottom w:val="0"/>
      <w:divBdr>
        <w:top w:val="none" w:sz="0" w:space="0" w:color="auto"/>
        <w:left w:val="none" w:sz="0" w:space="0" w:color="auto"/>
        <w:bottom w:val="none" w:sz="0" w:space="0" w:color="auto"/>
        <w:right w:val="none" w:sz="0" w:space="0" w:color="auto"/>
      </w:divBdr>
    </w:div>
    <w:div w:id="1024793562">
      <w:bodyDiv w:val="1"/>
      <w:marLeft w:val="0"/>
      <w:marRight w:val="0"/>
      <w:marTop w:val="0"/>
      <w:marBottom w:val="0"/>
      <w:divBdr>
        <w:top w:val="none" w:sz="0" w:space="0" w:color="auto"/>
        <w:left w:val="none" w:sz="0" w:space="0" w:color="auto"/>
        <w:bottom w:val="none" w:sz="0" w:space="0" w:color="auto"/>
        <w:right w:val="none" w:sz="0" w:space="0" w:color="auto"/>
      </w:divBdr>
    </w:div>
    <w:div w:id="1026717133">
      <w:bodyDiv w:val="1"/>
      <w:marLeft w:val="0"/>
      <w:marRight w:val="0"/>
      <w:marTop w:val="0"/>
      <w:marBottom w:val="0"/>
      <w:divBdr>
        <w:top w:val="none" w:sz="0" w:space="0" w:color="auto"/>
        <w:left w:val="none" w:sz="0" w:space="0" w:color="auto"/>
        <w:bottom w:val="none" w:sz="0" w:space="0" w:color="auto"/>
        <w:right w:val="none" w:sz="0" w:space="0" w:color="auto"/>
      </w:divBdr>
    </w:div>
    <w:div w:id="1028139718">
      <w:bodyDiv w:val="1"/>
      <w:marLeft w:val="0"/>
      <w:marRight w:val="0"/>
      <w:marTop w:val="0"/>
      <w:marBottom w:val="0"/>
      <w:divBdr>
        <w:top w:val="none" w:sz="0" w:space="0" w:color="auto"/>
        <w:left w:val="none" w:sz="0" w:space="0" w:color="auto"/>
        <w:bottom w:val="none" w:sz="0" w:space="0" w:color="auto"/>
        <w:right w:val="none" w:sz="0" w:space="0" w:color="auto"/>
      </w:divBdr>
    </w:div>
    <w:div w:id="1028679826">
      <w:bodyDiv w:val="1"/>
      <w:marLeft w:val="0"/>
      <w:marRight w:val="0"/>
      <w:marTop w:val="0"/>
      <w:marBottom w:val="0"/>
      <w:divBdr>
        <w:top w:val="none" w:sz="0" w:space="0" w:color="auto"/>
        <w:left w:val="none" w:sz="0" w:space="0" w:color="auto"/>
        <w:bottom w:val="none" w:sz="0" w:space="0" w:color="auto"/>
        <w:right w:val="none" w:sz="0" w:space="0" w:color="auto"/>
      </w:divBdr>
    </w:div>
    <w:div w:id="1028875421">
      <w:bodyDiv w:val="1"/>
      <w:marLeft w:val="0"/>
      <w:marRight w:val="0"/>
      <w:marTop w:val="0"/>
      <w:marBottom w:val="0"/>
      <w:divBdr>
        <w:top w:val="none" w:sz="0" w:space="0" w:color="auto"/>
        <w:left w:val="none" w:sz="0" w:space="0" w:color="auto"/>
        <w:bottom w:val="none" w:sz="0" w:space="0" w:color="auto"/>
        <w:right w:val="none" w:sz="0" w:space="0" w:color="auto"/>
      </w:divBdr>
    </w:div>
    <w:div w:id="1029530683">
      <w:bodyDiv w:val="1"/>
      <w:marLeft w:val="0"/>
      <w:marRight w:val="0"/>
      <w:marTop w:val="0"/>
      <w:marBottom w:val="0"/>
      <w:divBdr>
        <w:top w:val="none" w:sz="0" w:space="0" w:color="auto"/>
        <w:left w:val="none" w:sz="0" w:space="0" w:color="auto"/>
        <w:bottom w:val="none" w:sz="0" w:space="0" w:color="auto"/>
        <w:right w:val="none" w:sz="0" w:space="0" w:color="auto"/>
      </w:divBdr>
    </w:div>
    <w:div w:id="1030454098">
      <w:bodyDiv w:val="1"/>
      <w:marLeft w:val="0"/>
      <w:marRight w:val="0"/>
      <w:marTop w:val="0"/>
      <w:marBottom w:val="0"/>
      <w:divBdr>
        <w:top w:val="none" w:sz="0" w:space="0" w:color="auto"/>
        <w:left w:val="none" w:sz="0" w:space="0" w:color="auto"/>
        <w:bottom w:val="none" w:sz="0" w:space="0" w:color="auto"/>
        <w:right w:val="none" w:sz="0" w:space="0" w:color="auto"/>
      </w:divBdr>
    </w:div>
    <w:div w:id="1030565632">
      <w:bodyDiv w:val="1"/>
      <w:marLeft w:val="0"/>
      <w:marRight w:val="0"/>
      <w:marTop w:val="0"/>
      <w:marBottom w:val="0"/>
      <w:divBdr>
        <w:top w:val="none" w:sz="0" w:space="0" w:color="auto"/>
        <w:left w:val="none" w:sz="0" w:space="0" w:color="auto"/>
        <w:bottom w:val="none" w:sz="0" w:space="0" w:color="auto"/>
        <w:right w:val="none" w:sz="0" w:space="0" w:color="auto"/>
      </w:divBdr>
    </w:div>
    <w:div w:id="1030692289">
      <w:bodyDiv w:val="1"/>
      <w:marLeft w:val="0"/>
      <w:marRight w:val="0"/>
      <w:marTop w:val="0"/>
      <w:marBottom w:val="0"/>
      <w:divBdr>
        <w:top w:val="none" w:sz="0" w:space="0" w:color="auto"/>
        <w:left w:val="none" w:sz="0" w:space="0" w:color="auto"/>
        <w:bottom w:val="none" w:sz="0" w:space="0" w:color="auto"/>
        <w:right w:val="none" w:sz="0" w:space="0" w:color="auto"/>
      </w:divBdr>
    </w:div>
    <w:div w:id="1030842295">
      <w:bodyDiv w:val="1"/>
      <w:marLeft w:val="0"/>
      <w:marRight w:val="0"/>
      <w:marTop w:val="0"/>
      <w:marBottom w:val="0"/>
      <w:divBdr>
        <w:top w:val="none" w:sz="0" w:space="0" w:color="auto"/>
        <w:left w:val="none" w:sz="0" w:space="0" w:color="auto"/>
        <w:bottom w:val="none" w:sz="0" w:space="0" w:color="auto"/>
        <w:right w:val="none" w:sz="0" w:space="0" w:color="auto"/>
      </w:divBdr>
    </w:div>
    <w:div w:id="1030884824">
      <w:bodyDiv w:val="1"/>
      <w:marLeft w:val="0"/>
      <w:marRight w:val="0"/>
      <w:marTop w:val="0"/>
      <w:marBottom w:val="0"/>
      <w:divBdr>
        <w:top w:val="none" w:sz="0" w:space="0" w:color="auto"/>
        <w:left w:val="none" w:sz="0" w:space="0" w:color="auto"/>
        <w:bottom w:val="none" w:sz="0" w:space="0" w:color="auto"/>
        <w:right w:val="none" w:sz="0" w:space="0" w:color="auto"/>
      </w:divBdr>
    </w:div>
    <w:div w:id="1032877298">
      <w:bodyDiv w:val="1"/>
      <w:marLeft w:val="0"/>
      <w:marRight w:val="0"/>
      <w:marTop w:val="0"/>
      <w:marBottom w:val="0"/>
      <w:divBdr>
        <w:top w:val="none" w:sz="0" w:space="0" w:color="auto"/>
        <w:left w:val="none" w:sz="0" w:space="0" w:color="auto"/>
        <w:bottom w:val="none" w:sz="0" w:space="0" w:color="auto"/>
        <w:right w:val="none" w:sz="0" w:space="0" w:color="auto"/>
      </w:divBdr>
    </w:div>
    <w:div w:id="1032921741">
      <w:bodyDiv w:val="1"/>
      <w:marLeft w:val="0"/>
      <w:marRight w:val="0"/>
      <w:marTop w:val="0"/>
      <w:marBottom w:val="0"/>
      <w:divBdr>
        <w:top w:val="none" w:sz="0" w:space="0" w:color="auto"/>
        <w:left w:val="none" w:sz="0" w:space="0" w:color="auto"/>
        <w:bottom w:val="none" w:sz="0" w:space="0" w:color="auto"/>
        <w:right w:val="none" w:sz="0" w:space="0" w:color="auto"/>
      </w:divBdr>
    </w:div>
    <w:div w:id="1034843745">
      <w:bodyDiv w:val="1"/>
      <w:marLeft w:val="0"/>
      <w:marRight w:val="0"/>
      <w:marTop w:val="0"/>
      <w:marBottom w:val="0"/>
      <w:divBdr>
        <w:top w:val="none" w:sz="0" w:space="0" w:color="auto"/>
        <w:left w:val="none" w:sz="0" w:space="0" w:color="auto"/>
        <w:bottom w:val="none" w:sz="0" w:space="0" w:color="auto"/>
        <w:right w:val="none" w:sz="0" w:space="0" w:color="auto"/>
      </w:divBdr>
    </w:div>
    <w:div w:id="1034959061">
      <w:bodyDiv w:val="1"/>
      <w:marLeft w:val="0"/>
      <w:marRight w:val="0"/>
      <w:marTop w:val="0"/>
      <w:marBottom w:val="0"/>
      <w:divBdr>
        <w:top w:val="none" w:sz="0" w:space="0" w:color="auto"/>
        <w:left w:val="none" w:sz="0" w:space="0" w:color="auto"/>
        <w:bottom w:val="none" w:sz="0" w:space="0" w:color="auto"/>
        <w:right w:val="none" w:sz="0" w:space="0" w:color="auto"/>
      </w:divBdr>
    </w:div>
    <w:div w:id="1035420970">
      <w:bodyDiv w:val="1"/>
      <w:marLeft w:val="0"/>
      <w:marRight w:val="0"/>
      <w:marTop w:val="0"/>
      <w:marBottom w:val="0"/>
      <w:divBdr>
        <w:top w:val="none" w:sz="0" w:space="0" w:color="auto"/>
        <w:left w:val="none" w:sz="0" w:space="0" w:color="auto"/>
        <w:bottom w:val="none" w:sz="0" w:space="0" w:color="auto"/>
        <w:right w:val="none" w:sz="0" w:space="0" w:color="auto"/>
      </w:divBdr>
    </w:div>
    <w:div w:id="1035809871">
      <w:bodyDiv w:val="1"/>
      <w:marLeft w:val="0"/>
      <w:marRight w:val="0"/>
      <w:marTop w:val="0"/>
      <w:marBottom w:val="0"/>
      <w:divBdr>
        <w:top w:val="none" w:sz="0" w:space="0" w:color="auto"/>
        <w:left w:val="none" w:sz="0" w:space="0" w:color="auto"/>
        <w:bottom w:val="none" w:sz="0" w:space="0" w:color="auto"/>
        <w:right w:val="none" w:sz="0" w:space="0" w:color="auto"/>
      </w:divBdr>
    </w:div>
    <w:div w:id="1036199197">
      <w:bodyDiv w:val="1"/>
      <w:marLeft w:val="0"/>
      <w:marRight w:val="0"/>
      <w:marTop w:val="0"/>
      <w:marBottom w:val="0"/>
      <w:divBdr>
        <w:top w:val="none" w:sz="0" w:space="0" w:color="auto"/>
        <w:left w:val="none" w:sz="0" w:space="0" w:color="auto"/>
        <w:bottom w:val="none" w:sz="0" w:space="0" w:color="auto"/>
        <w:right w:val="none" w:sz="0" w:space="0" w:color="auto"/>
      </w:divBdr>
    </w:div>
    <w:div w:id="1037002096">
      <w:bodyDiv w:val="1"/>
      <w:marLeft w:val="0"/>
      <w:marRight w:val="0"/>
      <w:marTop w:val="0"/>
      <w:marBottom w:val="0"/>
      <w:divBdr>
        <w:top w:val="none" w:sz="0" w:space="0" w:color="auto"/>
        <w:left w:val="none" w:sz="0" w:space="0" w:color="auto"/>
        <w:bottom w:val="none" w:sz="0" w:space="0" w:color="auto"/>
        <w:right w:val="none" w:sz="0" w:space="0" w:color="auto"/>
      </w:divBdr>
    </w:div>
    <w:div w:id="1037240290">
      <w:bodyDiv w:val="1"/>
      <w:marLeft w:val="0"/>
      <w:marRight w:val="0"/>
      <w:marTop w:val="0"/>
      <w:marBottom w:val="0"/>
      <w:divBdr>
        <w:top w:val="none" w:sz="0" w:space="0" w:color="auto"/>
        <w:left w:val="none" w:sz="0" w:space="0" w:color="auto"/>
        <w:bottom w:val="none" w:sz="0" w:space="0" w:color="auto"/>
        <w:right w:val="none" w:sz="0" w:space="0" w:color="auto"/>
      </w:divBdr>
    </w:div>
    <w:div w:id="1037701648">
      <w:bodyDiv w:val="1"/>
      <w:marLeft w:val="0"/>
      <w:marRight w:val="0"/>
      <w:marTop w:val="0"/>
      <w:marBottom w:val="0"/>
      <w:divBdr>
        <w:top w:val="none" w:sz="0" w:space="0" w:color="auto"/>
        <w:left w:val="none" w:sz="0" w:space="0" w:color="auto"/>
        <w:bottom w:val="none" w:sz="0" w:space="0" w:color="auto"/>
        <w:right w:val="none" w:sz="0" w:space="0" w:color="auto"/>
      </w:divBdr>
    </w:div>
    <w:div w:id="1038091914">
      <w:bodyDiv w:val="1"/>
      <w:marLeft w:val="0"/>
      <w:marRight w:val="0"/>
      <w:marTop w:val="0"/>
      <w:marBottom w:val="0"/>
      <w:divBdr>
        <w:top w:val="none" w:sz="0" w:space="0" w:color="auto"/>
        <w:left w:val="none" w:sz="0" w:space="0" w:color="auto"/>
        <w:bottom w:val="none" w:sz="0" w:space="0" w:color="auto"/>
        <w:right w:val="none" w:sz="0" w:space="0" w:color="auto"/>
      </w:divBdr>
    </w:div>
    <w:div w:id="1038815270">
      <w:bodyDiv w:val="1"/>
      <w:marLeft w:val="0"/>
      <w:marRight w:val="0"/>
      <w:marTop w:val="0"/>
      <w:marBottom w:val="0"/>
      <w:divBdr>
        <w:top w:val="none" w:sz="0" w:space="0" w:color="auto"/>
        <w:left w:val="none" w:sz="0" w:space="0" w:color="auto"/>
        <w:bottom w:val="none" w:sz="0" w:space="0" w:color="auto"/>
        <w:right w:val="none" w:sz="0" w:space="0" w:color="auto"/>
      </w:divBdr>
    </w:div>
    <w:div w:id="1039817063">
      <w:bodyDiv w:val="1"/>
      <w:marLeft w:val="0"/>
      <w:marRight w:val="0"/>
      <w:marTop w:val="0"/>
      <w:marBottom w:val="0"/>
      <w:divBdr>
        <w:top w:val="none" w:sz="0" w:space="0" w:color="auto"/>
        <w:left w:val="none" w:sz="0" w:space="0" w:color="auto"/>
        <w:bottom w:val="none" w:sz="0" w:space="0" w:color="auto"/>
        <w:right w:val="none" w:sz="0" w:space="0" w:color="auto"/>
      </w:divBdr>
    </w:div>
    <w:div w:id="1040663858">
      <w:bodyDiv w:val="1"/>
      <w:marLeft w:val="0"/>
      <w:marRight w:val="0"/>
      <w:marTop w:val="0"/>
      <w:marBottom w:val="0"/>
      <w:divBdr>
        <w:top w:val="none" w:sz="0" w:space="0" w:color="auto"/>
        <w:left w:val="none" w:sz="0" w:space="0" w:color="auto"/>
        <w:bottom w:val="none" w:sz="0" w:space="0" w:color="auto"/>
        <w:right w:val="none" w:sz="0" w:space="0" w:color="auto"/>
      </w:divBdr>
    </w:div>
    <w:div w:id="1043293384">
      <w:bodyDiv w:val="1"/>
      <w:marLeft w:val="0"/>
      <w:marRight w:val="0"/>
      <w:marTop w:val="0"/>
      <w:marBottom w:val="0"/>
      <w:divBdr>
        <w:top w:val="none" w:sz="0" w:space="0" w:color="auto"/>
        <w:left w:val="none" w:sz="0" w:space="0" w:color="auto"/>
        <w:bottom w:val="none" w:sz="0" w:space="0" w:color="auto"/>
        <w:right w:val="none" w:sz="0" w:space="0" w:color="auto"/>
      </w:divBdr>
    </w:div>
    <w:div w:id="1044910822">
      <w:bodyDiv w:val="1"/>
      <w:marLeft w:val="0"/>
      <w:marRight w:val="0"/>
      <w:marTop w:val="0"/>
      <w:marBottom w:val="0"/>
      <w:divBdr>
        <w:top w:val="none" w:sz="0" w:space="0" w:color="auto"/>
        <w:left w:val="none" w:sz="0" w:space="0" w:color="auto"/>
        <w:bottom w:val="none" w:sz="0" w:space="0" w:color="auto"/>
        <w:right w:val="none" w:sz="0" w:space="0" w:color="auto"/>
      </w:divBdr>
    </w:div>
    <w:div w:id="1045178711">
      <w:bodyDiv w:val="1"/>
      <w:marLeft w:val="0"/>
      <w:marRight w:val="0"/>
      <w:marTop w:val="0"/>
      <w:marBottom w:val="0"/>
      <w:divBdr>
        <w:top w:val="none" w:sz="0" w:space="0" w:color="auto"/>
        <w:left w:val="none" w:sz="0" w:space="0" w:color="auto"/>
        <w:bottom w:val="none" w:sz="0" w:space="0" w:color="auto"/>
        <w:right w:val="none" w:sz="0" w:space="0" w:color="auto"/>
      </w:divBdr>
    </w:div>
    <w:div w:id="1046220184">
      <w:bodyDiv w:val="1"/>
      <w:marLeft w:val="0"/>
      <w:marRight w:val="0"/>
      <w:marTop w:val="0"/>
      <w:marBottom w:val="0"/>
      <w:divBdr>
        <w:top w:val="none" w:sz="0" w:space="0" w:color="auto"/>
        <w:left w:val="none" w:sz="0" w:space="0" w:color="auto"/>
        <w:bottom w:val="none" w:sz="0" w:space="0" w:color="auto"/>
        <w:right w:val="none" w:sz="0" w:space="0" w:color="auto"/>
      </w:divBdr>
    </w:div>
    <w:div w:id="1046298150">
      <w:bodyDiv w:val="1"/>
      <w:marLeft w:val="0"/>
      <w:marRight w:val="0"/>
      <w:marTop w:val="0"/>
      <w:marBottom w:val="0"/>
      <w:divBdr>
        <w:top w:val="none" w:sz="0" w:space="0" w:color="auto"/>
        <w:left w:val="none" w:sz="0" w:space="0" w:color="auto"/>
        <w:bottom w:val="none" w:sz="0" w:space="0" w:color="auto"/>
        <w:right w:val="none" w:sz="0" w:space="0" w:color="auto"/>
      </w:divBdr>
    </w:div>
    <w:div w:id="1047224542">
      <w:bodyDiv w:val="1"/>
      <w:marLeft w:val="0"/>
      <w:marRight w:val="0"/>
      <w:marTop w:val="0"/>
      <w:marBottom w:val="0"/>
      <w:divBdr>
        <w:top w:val="none" w:sz="0" w:space="0" w:color="auto"/>
        <w:left w:val="none" w:sz="0" w:space="0" w:color="auto"/>
        <w:bottom w:val="none" w:sz="0" w:space="0" w:color="auto"/>
        <w:right w:val="none" w:sz="0" w:space="0" w:color="auto"/>
      </w:divBdr>
    </w:div>
    <w:div w:id="1047533574">
      <w:bodyDiv w:val="1"/>
      <w:marLeft w:val="0"/>
      <w:marRight w:val="0"/>
      <w:marTop w:val="0"/>
      <w:marBottom w:val="0"/>
      <w:divBdr>
        <w:top w:val="none" w:sz="0" w:space="0" w:color="auto"/>
        <w:left w:val="none" w:sz="0" w:space="0" w:color="auto"/>
        <w:bottom w:val="none" w:sz="0" w:space="0" w:color="auto"/>
        <w:right w:val="none" w:sz="0" w:space="0" w:color="auto"/>
      </w:divBdr>
    </w:div>
    <w:div w:id="1048410184">
      <w:bodyDiv w:val="1"/>
      <w:marLeft w:val="0"/>
      <w:marRight w:val="0"/>
      <w:marTop w:val="0"/>
      <w:marBottom w:val="0"/>
      <w:divBdr>
        <w:top w:val="none" w:sz="0" w:space="0" w:color="auto"/>
        <w:left w:val="none" w:sz="0" w:space="0" w:color="auto"/>
        <w:bottom w:val="none" w:sz="0" w:space="0" w:color="auto"/>
        <w:right w:val="none" w:sz="0" w:space="0" w:color="auto"/>
      </w:divBdr>
    </w:div>
    <w:div w:id="1050691672">
      <w:bodyDiv w:val="1"/>
      <w:marLeft w:val="0"/>
      <w:marRight w:val="0"/>
      <w:marTop w:val="0"/>
      <w:marBottom w:val="0"/>
      <w:divBdr>
        <w:top w:val="none" w:sz="0" w:space="0" w:color="auto"/>
        <w:left w:val="none" w:sz="0" w:space="0" w:color="auto"/>
        <w:bottom w:val="none" w:sz="0" w:space="0" w:color="auto"/>
        <w:right w:val="none" w:sz="0" w:space="0" w:color="auto"/>
      </w:divBdr>
    </w:div>
    <w:div w:id="1053846971">
      <w:bodyDiv w:val="1"/>
      <w:marLeft w:val="0"/>
      <w:marRight w:val="0"/>
      <w:marTop w:val="0"/>
      <w:marBottom w:val="0"/>
      <w:divBdr>
        <w:top w:val="none" w:sz="0" w:space="0" w:color="auto"/>
        <w:left w:val="none" w:sz="0" w:space="0" w:color="auto"/>
        <w:bottom w:val="none" w:sz="0" w:space="0" w:color="auto"/>
        <w:right w:val="none" w:sz="0" w:space="0" w:color="auto"/>
      </w:divBdr>
    </w:div>
    <w:div w:id="1054545915">
      <w:bodyDiv w:val="1"/>
      <w:marLeft w:val="0"/>
      <w:marRight w:val="0"/>
      <w:marTop w:val="0"/>
      <w:marBottom w:val="0"/>
      <w:divBdr>
        <w:top w:val="none" w:sz="0" w:space="0" w:color="auto"/>
        <w:left w:val="none" w:sz="0" w:space="0" w:color="auto"/>
        <w:bottom w:val="none" w:sz="0" w:space="0" w:color="auto"/>
        <w:right w:val="none" w:sz="0" w:space="0" w:color="auto"/>
      </w:divBdr>
    </w:div>
    <w:div w:id="1058095004">
      <w:bodyDiv w:val="1"/>
      <w:marLeft w:val="0"/>
      <w:marRight w:val="0"/>
      <w:marTop w:val="0"/>
      <w:marBottom w:val="0"/>
      <w:divBdr>
        <w:top w:val="none" w:sz="0" w:space="0" w:color="auto"/>
        <w:left w:val="none" w:sz="0" w:space="0" w:color="auto"/>
        <w:bottom w:val="none" w:sz="0" w:space="0" w:color="auto"/>
        <w:right w:val="none" w:sz="0" w:space="0" w:color="auto"/>
      </w:divBdr>
    </w:div>
    <w:div w:id="1059599487">
      <w:bodyDiv w:val="1"/>
      <w:marLeft w:val="0"/>
      <w:marRight w:val="0"/>
      <w:marTop w:val="0"/>
      <w:marBottom w:val="0"/>
      <w:divBdr>
        <w:top w:val="none" w:sz="0" w:space="0" w:color="auto"/>
        <w:left w:val="none" w:sz="0" w:space="0" w:color="auto"/>
        <w:bottom w:val="none" w:sz="0" w:space="0" w:color="auto"/>
        <w:right w:val="none" w:sz="0" w:space="0" w:color="auto"/>
      </w:divBdr>
    </w:div>
    <w:div w:id="1059935520">
      <w:bodyDiv w:val="1"/>
      <w:marLeft w:val="0"/>
      <w:marRight w:val="0"/>
      <w:marTop w:val="0"/>
      <w:marBottom w:val="0"/>
      <w:divBdr>
        <w:top w:val="none" w:sz="0" w:space="0" w:color="auto"/>
        <w:left w:val="none" w:sz="0" w:space="0" w:color="auto"/>
        <w:bottom w:val="none" w:sz="0" w:space="0" w:color="auto"/>
        <w:right w:val="none" w:sz="0" w:space="0" w:color="auto"/>
      </w:divBdr>
    </w:div>
    <w:div w:id="1061058499">
      <w:bodyDiv w:val="1"/>
      <w:marLeft w:val="0"/>
      <w:marRight w:val="0"/>
      <w:marTop w:val="0"/>
      <w:marBottom w:val="0"/>
      <w:divBdr>
        <w:top w:val="none" w:sz="0" w:space="0" w:color="auto"/>
        <w:left w:val="none" w:sz="0" w:space="0" w:color="auto"/>
        <w:bottom w:val="none" w:sz="0" w:space="0" w:color="auto"/>
        <w:right w:val="none" w:sz="0" w:space="0" w:color="auto"/>
      </w:divBdr>
    </w:div>
    <w:div w:id="1061100506">
      <w:bodyDiv w:val="1"/>
      <w:marLeft w:val="0"/>
      <w:marRight w:val="0"/>
      <w:marTop w:val="0"/>
      <w:marBottom w:val="0"/>
      <w:divBdr>
        <w:top w:val="none" w:sz="0" w:space="0" w:color="auto"/>
        <w:left w:val="none" w:sz="0" w:space="0" w:color="auto"/>
        <w:bottom w:val="none" w:sz="0" w:space="0" w:color="auto"/>
        <w:right w:val="none" w:sz="0" w:space="0" w:color="auto"/>
      </w:divBdr>
    </w:div>
    <w:div w:id="1061713432">
      <w:bodyDiv w:val="1"/>
      <w:marLeft w:val="0"/>
      <w:marRight w:val="0"/>
      <w:marTop w:val="0"/>
      <w:marBottom w:val="0"/>
      <w:divBdr>
        <w:top w:val="none" w:sz="0" w:space="0" w:color="auto"/>
        <w:left w:val="none" w:sz="0" w:space="0" w:color="auto"/>
        <w:bottom w:val="none" w:sz="0" w:space="0" w:color="auto"/>
        <w:right w:val="none" w:sz="0" w:space="0" w:color="auto"/>
      </w:divBdr>
    </w:div>
    <w:div w:id="1061752362">
      <w:bodyDiv w:val="1"/>
      <w:marLeft w:val="0"/>
      <w:marRight w:val="0"/>
      <w:marTop w:val="0"/>
      <w:marBottom w:val="0"/>
      <w:divBdr>
        <w:top w:val="none" w:sz="0" w:space="0" w:color="auto"/>
        <w:left w:val="none" w:sz="0" w:space="0" w:color="auto"/>
        <w:bottom w:val="none" w:sz="0" w:space="0" w:color="auto"/>
        <w:right w:val="none" w:sz="0" w:space="0" w:color="auto"/>
      </w:divBdr>
    </w:div>
    <w:div w:id="1061949522">
      <w:bodyDiv w:val="1"/>
      <w:marLeft w:val="0"/>
      <w:marRight w:val="0"/>
      <w:marTop w:val="0"/>
      <w:marBottom w:val="0"/>
      <w:divBdr>
        <w:top w:val="none" w:sz="0" w:space="0" w:color="auto"/>
        <w:left w:val="none" w:sz="0" w:space="0" w:color="auto"/>
        <w:bottom w:val="none" w:sz="0" w:space="0" w:color="auto"/>
        <w:right w:val="none" w:sz="0" w:space="0" w:color="auto"/>
      </w:divBdr>
    </w:div>
    <w:div w:id="1062556787">
      <w:bodyDiv w:val="1"/>
      <w:marLeft w:val="0"/>
      <w:marRight w:val="0"/>
      <w:marTop w:val="0"/>
      <w:marBottom w:val="0"/>
      <w:divBdr>
        <w:top w:val="none" w:sz="0" w:space="0" w:color="auto"/>
        <w:left w:val="none" w:sz="0" w:space="0" w:color="auto"/>
        <w:bottom w:val="none" w:sz="0" w:space="0" w:color="auto"/>
        <w:right w:val="none" w:sz="0" w:space="0" w:color="auto"/>
      </w:divBdr>
    </w:div>
    <w:div w:id="1064374578">
      <w:bodyDiv w:val="1"/>
      <w:marLeft w:val="0"/>
      <w:marRight w:val="0"/>
      <w:marTop w:val="0"/>
      <w:marBottom w:val="0"/>
      <w:divBdr>
        <w:top w:val="none" w:sz="0" w:space="0" w:color="auto"/>
        <w:left w:val="none" w:sz="0" w:space="0" w:color="auto"/>
        <w:bottom w:val="none" w:sz="0" w:space="0" w:color="auto"/>
        <w:right w:val="none" w:sz="0" w:space="0" w:color="auto"/>
      </w:divBdr>
    </w:div>
    <w:div w:id="1066689540">
      <w:bodyDiv w:val="1"/>
      <w:marLeft w:val="0"/>
      <w:marRight w:val="0"/>
      <w:marTop w:val="0"/>
      <w:marBottom w:val="0"/>
      <w:divBdr>
        <w:top w:val="none" w:sz="0" w:space="0" w:color="auto"/>
        <w:left w:val="none" w:sz="0" w:space="0" w:color="auto"/>
        <w:bottom w:val="none" w:sz="0" w:space="0" w:color="auto"/>
        <w:right w:val="none" w:sz="0" w:space="0" w:color="auto"/>
      </w:divBdr>
    </w:div>
    <w:div w:id="1067416296">
      <w:bodyDiv w:val="1"/>
      <w:marLeft w:val="0"/>
      <w:marRight w:val="0"/>
      <w:marTop w:val="0"/>
      <w:marBottom w:val="0"/>
      <w:divBdr>
        <w:top w:val="none" w:sz="0" w:space="0" w:color="auto"/>
        <w:left w:val="none" w:sz="0" w:space="0" w:color="auto"/>
        <w:bottom w:val="none" w:sz="0" w:space="0" w:color="auto"/>
        <w:right w:val="none" w:sz="0" w:space="0" w:color="auto"/>
      </w:divBdr>
    </w:div>
    <w:div w:id="1068266610">
      <w:bodyDiv w:val="1"/>
      <w:marLeft w:val="0"/>
      <w:marRight w:val="0"/>
      <w:marTop w:val="0"/>
      <w:marBottom w:val="0"/>
      <w:divBdr>
        <w:top w:val="none" w:sz="0" w:space="0" w:color="auto"/>
        <w:left w:val="none" w:sz="0" w:space="0" w:color="auto"/>
        <w:bottom w:val="none" w:sz="0" w:space="0" w:color="auto"/>
        <w:right w:val="none" w:sz="0" w:space="0" w:color="auto"/>
      </w:divBdr>
    </w:div>
    <w:div w:id="1068575772">
      <w:bodyDiv w:val="1"/>
      <w:marLeft w:val="0"/>
      <w:marRight w:val="0"/>
      <w:marTop w:val="0"/>
      <w:marBottom w:val="0"/>
      <w:divBdr>
        <w:top w:val="none" w:sz="0" w:space="0" w:color="auto"/>
        <w:left w:val="none" w:sz="0" w:space="0" w:color="auto"/>
        <w:bottom w:val="none" w:sz="0" w:space="0" w:color="auto"/>
        <w:right w:val="none" w:sz="0" w:space="0" w:color="auto"/>
      </w:divBdr>
    </w:div>
    <w:div w:id="1068654999">
      <w:bodyDiv w:val="1"/>
      <w:marLeft w:val="0"/>
      <w:marRight w:val="0"/>
      <w:marTop w:val="0"/>
      <w:marBottom w:val="0"/>
      <w:divBdr>
        <w:top w:val="none" w:sz="0" w:space="0" w:color="auto"/>
        <w:left w:val="none" w:sz="0" w:space="0" w:color="auto"/>
        <w:bottom w:val="none" w:sz="0" w:space="0" w:color="auto"/>
        <w:right w:val="none" w:sz="0" w:space="0" w:color="auto"/>
      </w:divBdr>
    </w:div>
    <w:div w:id="1069696074">
      <w:bodyDiv w:val="1"/>
      <w:marLeft w:val="0"/>
      <w:marRight w:val="0"/>
      <w:marTop w:val="0"/>
      <w:marBottom w:val="0"/>
      <w:divBdr>
        <w:top w:val="none" w:sz="0" w:space="0" w:color="auto"/>
        <w:left w:val="none" w:sz="0" w:space="0" w:color="auto"/>
        <w:bottom w:val="none" w:sz="0" w:space="0" w:color="auto"/>
        <w:right w:val="none" w:sz="0" w:space="0" w:color="auto"/>
      </w:divBdr>
    </w:div>
    <w:div w:id="1069696313">
      <w:bodyDiv w:val="1"/>
      <w:marLeft w:val="0"/>
      <w:marRight w:val="0"/>
      <w:marTop w:val="0"/>
      <w:marBottom w:val="0"/>
      <w:divBdr>
        <w:top w:val="none" w:sz="0" w:space="0" w:color="auto"/>
        <w:left w:val="none" w:sz="0" w:space="0" w:color="auto"/>
        <w:bottom w:val="none" w:sz="0" w:space="0" w:color="auto"/>
        <w:right w:val="none" w:sz="0" w:space="0" w:color="auto"/>
      </w:divBdr>
    </w:div>
    <w:div w:id="1069763957">
      <w:bodyDiv w:val="1"/>
      <w:marLeft w:val="0"/>
      <w:marRight w:val="0"/>
      <w:marTop w:val="0"/>
      <w:marBottom w:val="0"/>
      <w:divBdr>
        <w:top w:val="none" w:sz="0" w:space="0" w:color="auto"/>
        <w:left w:val="none" w:sz="0" w:space="0" w:color="auto"/>
        <w:bottom w:val="none" w:sz="0" w:space="0" w:color="auto"/>
        <w:right w:val="none" w:sz="0" w:space="0" w:color="auto"/>
      </w:divBdr>
    </w:div>
    <w:div w:id="1071001754">
      <w:bodyDiv w:val="1"/>
      <w:marLeft w:val="0"/>
      <w:marRight w:val="0"/>
      <w:marTop w:val="0"/>
      <w:marBottom w:val="0"/>
      <w:divBdr>
        <w:top w:val="none" w:sz="0" w:space="0" w:color="auto"/>
        <w:left w:val="none" w:sz="0" w:space="0" w:color="auto"/>
        <w:bottom w:val="none" w:sz="0" w:space="0" w:color="auto"/>
        <w:right w:val="none" w:sz="0" w:space="0" w:color="auto"/>
      </w:divBdr>
    </w:div>
    <w:div w:id="1071275981">
      <w:bodyDiv w:val="1"/>
      <w:marLeft w:val="0"/>
      <w:marRight w:val="0"/>
      <w:marTop w:val="0"/>
      <w:marBottom w:val="0"/>
      <w:divBdr>
        <w:top w:val="none" w:sz="0" w:space="0" w:color="auto"/>
        <w:left w:val="none" w:sz="0" w:space="0" w:color="auto"/>
        <w:bottom w:val="none" w:sz="0" w:space="0" w:color="auto"/>
        <w:right w:val="none" w:sz="0" w:space="0" w:color="auto"/>
      </w:divBdr>
    </w:div>
    <w:div w:id="1071343741">
      <w:bodyDiv w:val="1"/>
      <w:marLeft w:val="0"/>
      <w:marRight w:val="0"/>
      <w:marTop w:val="0"/>
      <w:marBottom w:val="0"/>
      <w:divBdr>
        <w:top w:val="none" w:sz="0" w:space="0" w:color="auto"/>
        <w:left w:val="none" w:sz="0" w:space="0" w:color="auto"/>
        <w:bottom w:val="none" w:sz="0" w:space="0" w:color="auto"/>
        <w:right w:val="none" w:sz="0" w:space="0" w:color="auto"/>
      </w:divBdr>
    </w:div>
    <w:div w:id="1071469308">
      <w:bodyDiv w:val="1"/>
      <w:marLeft w:val="0"/>
      <w:marRight w:val="0"/>
      <w:marTop w:val="0"/>
      <w:marBottom w:val="0"/>
      <w:divBdr>
        <w:top w:val="none" w:sz="0" w:space="0" w:color="auto"/>
        <w:left w:val="none" w:sz="0" w:space="0" w:color="auto"/>
        <w:bottom w:val="none" w:sz="0" w:space="0" w:color="auto"/>
        <w:right w:val="none" w:sz="0" w:space="0" w:color="auto"/>
      </w:divBdr>
    </w:div>
    <w:div w:id="1071662061">
      <w:bodyDiv w:val="1"/>
      <w:marLeft w:val="0"/>
      <w:marRight w:val="0"/>
      <w:marTop w:val="0"/>
      <w:marBottom w:val="0"/>
      <w:divBdr>
        <w:top w:val="none" w:sz="0" w:space="0" w:color="auto"/>
        <w:left w:val="none" w:sz="0" w:space="0" w:color="auto"/>
        <w:bottom w:val="none" w:sz="0" w:space="0" w:color="auto"/>
        <w:right w:val="none" w:sz="0" w:space="0" w:color="auto"/>
      </w:divBdr>
    </w:div>
    <w:div w:id="1071779793">
      <w:bodyDiv w:val="1"/>
      <w:marLeft w:val="0"/>
      <w:marRight w:val="0"/>
      <w:marTop w:val="0"/>
      <w:marBottom w:val="0"/>
      <w:divBdr>
        <w:top w:val="none" w:sz="0" w:space="0" w:color="auto"/>
        <w:left w:val="none" w:sz="0" w:space="0" w:color="auto"/>
        <w:bottom w:val="none" w:sz="0" w:space="0" w:color="auto"/>
        <w:right w:val="none" w:sz="0" w:space="0" w:color="auto"/>
      </w:divBdr>
    </w:div>
    <w:div w:id="1071807733">
      <w:bodyDiv w:val="1"/>
      <w:marLeft w:val="0"/>
      <w:marRight w:val="0"/>
      <w:marTop w:val="0"/>
      <w:marBottom w:val="0"/>
      <w:divBdr>
        <w:top w:val="none" w:sz="0" w:space="0" w:color="auto"/>
        <w:left w:val="none" w:sz="0" w:space="0" w:color="auto"/>
        <w:bottom w:val="none" w:sz="0" w:space="0" w:color="auto"/>
        <w:right w:val="none" w:sz="0" w:space="0" w:color="auto"/>
      </w:divBdr>
    </w:div>
    <w:div w:id="1075319359">
      <w:bodyDiv w:val="1"/>
      <w:marLeft w:val="0"/>
      <w:marRight w:val="0"/>
      <w:marTop w:val="0"/>
      <w:marBottom w:val="0"/>
      <w:divBdr>
        <w:top w:val="none" w:sz="0" w:space="0" w:color="auto"/>
        <w:left w:val="none" w:sz="0" w:space="0" w:color="auto"/>
        <w:bottom w:val="none" w:sz="0" w:space="0" w:color="auto"/>
        <w:right w:val="none" w:sz="0" w:space="0" w:color="auto"/>
      </w:divBdr>
    </w:div>
    <w:div w:id="1075469554">
      <w:bodyDiv w:val="1"/>
      <w:marLeft w:val="0"/>
      <w:marRight w:val="0"/>
      <w:marTop w:val="0"/>
      <w:marBottom w:val="0"/>
      <w:divBdr>
        <w:top w:val="none" w:sz="0" w:space="0" w:color="auto"/>
        <w:left w:val="none" w:sz="0" w:space="0" w:color="auto"/>
        <w:bottom w:val="none" w:sz="0" w:space="0" w:color="auto"/>
        <w:right w:val="none" w:sz="0" w:space="0" w:color="auto"/>
      </w:divBdr>
    </w:div>
    <w:div w:id="1075472233">
      <w:bodyDiv w:val="1"/>
      <w:marLeft w:val="0"/>
      <w:marRight w:val="0"/>
      <w:marTop w:val="0"/>
      <w:marBottom w:val="0"/>
      <w:divBdr>
        <w:top w:val="none" w:sz="0" w:space="0" w:color="auto"/>
        <w:left w:val="none" w:sz="0" w:space="0" w:color="auto"/>
        <w:bottom w:val="none" w:sz="0" w:space="0" w:color="auto"/>
        <w:right w:val="none" w:sz="0" w:space="0" w:color="auto"/>
      </w:divBdr>
    </w:div>
    <w:div w:id="1077556776">
      <w:bodyDiv w:val="1"/>
      <w:marLeft w:val="0"/>
      <w:marRight w:val="0"/>
      <w:marTop w:val="0"/>
      <w:marBottom w:val="0"/>
      <w:divBdr>
        <w:top w:val="none" w:sz="0" w:space="0" w:color="auto"/>
        <w:left w:val="none" w:sz="0" w:space="0" w:color="auto"/>
        <w:bottom w:val="none" w:sz="0" w:space="0" w:color="auto"/>
        <w:right w:val="none" w:sz="0" w:space="0" w:color="auto"/>
      </w:divBdr>
    </w:div>
    <w:div w:id="1078020954">
      <w:bodyDiv w:val="1"/>
      <w:marLeft w:val="0"/>
      <w:marRight w:val="0"/>
      <w:marTop w:val="0"/>
      <w:marBottom w:val="0"/>
      <w:divBdr>
        <w:top w:val="none" w:sz="0" w:space="0" w:color="auto"/>
        <w:left w:val="none" w:sz="0" w:space="0" w:color="auto"/>
        <w:bottom w:val="none" w:sz="0" w:space="0" w:color="auto"/>
        <w:right w:val="none" w:sz="0" w:space="0" w:color="auto"/>
      </w:divBdr>
    </w:div>
    <w:div w:id="1079443706">
      <w:bodyDiv w:val="1"/>
      <w:marLeft w:val="0"/>
      <w:marRight w:val="0"/>
      <w:marTop w:val="0"/>
      <w:marBottom w:val="0"/>
      <w:divBdr>
        <w:top w:val="none" w:sz="0" w:space="0" w:color="auto"/>
        <w:left w:val="none" w:sz="0" w:space="0" w:color="auto"/>
        <w:bottom w:val="none" w:sz="0" w:space="0" w:color="auto"/>
        <w:right w:val="none" w:sz="0" w:space="0" w:color="auto"/>
      </w:divBdr>
    </w:div>
    <w:div w:id="1079868055">
      <w:bodyDiv w:val="1"/>
      <w:marLeft w:val="0"/>
      <w:marRight w:val="0"/>
      <w:marTop w:val="0"/>
      <w:marBottom w:val="0"/>
      <w:divBdr>
        <w:top w:val="none" w:sz="0" w:space="0" w:color="auto"/>
        <w:left w:val="none" w:sz="0" w:space="0" w:color="auto"/>
        <w:bottom w:val="none" w:sz="0" w:space="0" w:color="auto"/>
        <w:right w:val="none" w:sz="0" w:space="0" w:color="auto"/>
      </w:divBdr>
    </w:div>
    <w:div w:id="1080441618">
      <w:bodyDiv w:val="1"/>
      <w:marLeft w:val="0"/>
      <w:marRight w:val="0"/>
      <w:marTop w:val="0"/>
      <w:marBottom w:val="0"/>
      <w:divBdr>
        <w:top w:val="none" w:sz="0" w:space="0" w:color="auto"/>
        <w:left w:val="none" w:sz="0" w:space="0" w:color="auto"/>
        <w:bottom w:val="none" w:sz="0" w:space="0" w:color="auto"/>
        <w:right w:val="none" w:sz="0" w:space="0" w:color="auto"/>
      </w:divBdr>
    </w:div>
    <w:div w:id="1082604347">
      <w:bodyDiv w:val="1"/>
      <w:marLeft w:val="0"/>
      <w:marRight w:val="0"/>
      <w:marTop w:val="0"/>
      <w:marBottom w:val="0"/>
      <w:divBdr>
        <w:top w:val="none" w:sz="0" w:space="0" w:color="auto"/>
        <w:left w:val="none" w:sz="0" w:space="0" w:color="auto"/>
        <w:bottom w:val="none" w:sz="0" w:space="0" w:color="auto"/>
        <w:right w:val="none" w:sz="0" w:space="0" w:color="auto"/>
      </w:divBdr>
    </w:div>
    <w:div w:id="1085611122">
      <w:bodyDiv w:val="1"/>
      <w:marLeft w:val="0"/>
      <w:marRight w:val="0"/>
      <w:marTop w:val="0"/>
      <w:marBottom w:val="0"/>
      <w:divBdr>
        <w:top w:val="none" w:sz="0" w:space="0" w:color="auto"/>
        <w:left w:val="none" w:sz="0" w:space="0" w:color="auto"/>
        <w:bottom w:val="none" w:sz="0" w:space="0" w:color="auto"/>
        <w:right w:val="none" w:sz="0" w:space="0" w:color="auto"/>
      </w:divBdr>
    </w:div>
    <w:div w:id="1086154405">
      <w:bodyDiv w:val="1"/>
      <w:marLeft w:val="0"/>
      <w:marRight w:val="0"/>
      <w:marTop w:val="0"/>
      <w:marBottom w:val="0"/>
      <w:divBdr>
        <w:top w:val="none" w:sz="0" w:space="0" w:color="auto"/>
        <w:left w:val="none" w:sz="0" w:space="0" w:color="auto"/>
        <w:bottom w:val="none" w:sz="0" w:space="0" w:color="auto"/>
        <w:right w:val="none" w:sz="0" w:space="0" w:color="auto"/>
      </w:divBdr>
    </w:div>
    <w:div w:id="1087458176">
      <w:bodyDiv w:val="1"/>
      <w:marLeft w:val="0"/>
      <w:marRight w:val="0"/>
      <w:marTop w:val="0"/>
      <w:marBottom w:val="0"/>
      <w:divBdr>
        <w:top w:val="none" w:sz="0" w:space="0" w:color="auto"/>
        <w:left w:val="none" w:sz="0" w:space="0" w:color="auto"/>
        <w:bottom w:val="none" w:sz="0" w:space="0" w:color="auto"/>
        <w:right w:val="none" w:sz="0" w:space="0" w:color="auto"/>
      </w:divBdr>
    </w:div>
    <w:div w:id="1087728708">
      <w:bodyDiv w:val="1"/>
      <w:marLeft w:val="0"/>
      <w:marRight w:val="0"/>
      <w:marTop w:val="0"/>
      <w:marBottom w:val="0"/>
      <w:divBdr>
        <w:top w:val="none" w:sz="0" w:space="0" w:color="auto"/>
        <w:left w:val="none" w:sz="0" w:space="0" w:color="auto"/>
        <w:bottom w:val="none" w:sz="0" w:space="0" w:color="auto"/>
        <w:right w:val="none" w:sz="0" w:space="0" w:color="auto"/>
      </w:divBdr>
    </w:div>
    <w:div w:id="1088960365">
      <w:bodyDiv w:val="1"/>
      <w:marLeft w:val="0"/>
      <w:marRight w:val="0"/>
      <w:marTop w:val="0"/>
      <w:marBottom w:val="0"/>
      <w:divBdr>
        <w:top w:val="none" w:sz="0" w:space="0" w:color="auto"/>
        <w:left w:val="none" w:sz="0" w:space="0" w:color="auto"/>
        <w:bottom w:val="none" w:sz="0" w:space="0" w:color="auto"/>
        <w:right w:val="none" w:sz="0" w:space="0" w:color="auto"/>
      </w:divBdr>
    </w:div>
    <w:div w:id="1088962218">
      <w:bodyDiv w:val="1"/>
      <w:marLeft w:val="0"/>
      <w:marRight w:val="0"/>
      <w:marTop w:val="0"/>
      <w:marBottom w:val="0"/>
      <w:divBdr>
        <w:top w:val="none" w:sz="0" w:space="0" w:color="auto"/>
        <w:left w:val="none" w:sz="0" w:space="0" w:color="auto"/>
        <w:bottom w:val="none" w:sz="0" w:space="0" w:color="auto"/>
        <w:right w:val="none" w:sz="0" w:space="0" w:color="auto"/>
      </w:divBdr>
    </w:div>
    <w:div w:id="1089039919">
      <w:bodyDiv w:val="1"/>
      <w:marLeft w:val="0"/>
      <w:marRight w:val="0"/>
      <w:marTop w:val="0"/>
      <w:marBottom w:val="0"/>
      <w:divBdr>
        <w:top w:val="none" w:sz="0" w:space="0" w:color="auto"/>
        <w:left w:val="none" w:sz="0" w:space="0" w:color="auto"/>
        <w:bottom w:val="none" w:sz="0" w:space="0" w:color="auto"/>
        <w:right w:val="none" w:sz="0" w:space="0" w:color="auto"/>
      </w:divBdr>
    </w:div>
    <w:div w:id="1089959861">
      <w:bodyDiv w:val="1"/>
      <w:marLeft w:val="0"/>
      <w:marRight w:val="0"/>
      <w:marTop w:val="0"/>
      <w:marBottom w:val="0"/>
      <w:divBdr>
        <w:top w:val="none" w:sz="0" w:space="0" w:color="auto"/>
        <w:left w:val="none" w:sz="0" w:space="0" w:color="auto"/>
        <w:bottom w:val="none" w:sz="0" w:space="0" w:color="auto"/>
        <w:right w:val="none" w:sz="0" w:space="0" w:color="auto"/>
      </w:divBdr>
    </w:div>
    <w:div w:id="1090006384">
      <w:bodyDiv w:val="1"/>
      <w:marLeft w:val="0"/>
      <w:marRight w:val="0"/>
      <w:marTop w:val="0"/>
      <w:marBottom w:val="0"/>
      <w:divBdr>
        <w:top w:val="none" w:sz="0" w:space="0" w:color="auto"/>
        <w:left w:val="none" w:sz="0" w:space="0" w:color="auto"/>
        <w:bottom w:val="none" w:sz="0" w:space="0" w:color="auto"/>
        <w:right w:val="none" w:sz="0" w:space="0" w:color="auto"/>
      </w:divBdr>
    </w:div>
    <w:div w:id="1093357772">
      <w:bodyDiv w:val="1"/>
      <w:marLeft w:val="0"/>
      <w:marRight w:val="0"/>
      <w:marTop w:val="0"/>
      <w:marBottom w:val="0"/>
      <w:divBdr>
        <w:top w:val="none" w:sz="0" w:space="0" w:color="auto"/>
        <w:left w:val="none" w:sz="0" w:space="0" w:color="auto"/>
        <w:bottom w:val="none" w:sz="0" w:space="0" w:color="auto"/>
        <w:right w:val="none" w:sz="0" w:space="0" w:color="auto"/>
      </w:divBdr>
    </w:div>
    <w:div w:id="1093551643">
      <w:bodyDiv w:val="1"/>
      <w:marLeft w:val="0"/>
      <w:marRight w:val="0"/>
      <w:marTop w:val="0"/>
      <w:marBottom w:val="0"/>
      <w:divBdr>
        <w:top w:val="none" w:sz="0" w:space="0" w:color="auto"/>
        <w:left w:val="none" w:sz="0" w:space="0" w:color="auto"/>
        <w:bottom w:val="none" w:sz="0" w:space="0" w:color="auto"/>
        <w:right w:val="none" w:sz="0" w:space="0" w:color="auto"/>
      </w:divBdr>
    </w:div>
    <w:div w:id="1093823980">
      <w:bodyDiv w:val="1"/>
      <w:marLeft w:val="0"/>
      <w:marRight w:val="0"/>
      <w:marTop w:val="0"/>
      <w:marBottom w:val="0"/>
      <w:divBdr>
        <w:top w:val="none" w:sz="0" w:space="0" w:color="auto"/>
        <w:left w:val="none" w:sz="0" w:space="0" w:color="auto"/>
        <w:bottom w:val="none" w:sz="0" w:space="0" w:color="auto"/>
        <w:right w:val="none" w:sz="0" w:space="0" w:color="auto"/>
      </w:divBdr>
    </w:div>
    <w:div w:id="1095250182">
      <w:bodyDiv w:val="1"/>
      <w:marLeft w:val="0"/>
      <w:marRight w:val="0"/>
      <w:marTop w:val="0"/>
      <w:marBottom w:val="0"/>
      <w:divBdr>
        <w:top w:val="none" w:sz="0" w:space="0" w:color="auto"/>
        <w:left w:val="none" w:sz="0" w:space="0" w:color="auto"/>
        <w:bottom w:val="none" w:sz="0" w:space="0" w:color="auto"/>
        <w:right w:val="none" w:sz="0" w:space="0" w:color="auto"/>
      </w:divBdr>
    </w:div>
    <w:div w:id="1096054553">
      <w:bodyDiv w:val="1"/>
      <w:marLeft w:val="0"/>
      <w:marRight w:val="0"/>
      <w:marTop w:val="0"/>
      <w:marBottom w:val="0"/>
      <w:divBdr>
        <w:top w:val="none" w:sz="0" w:space="0" w:color="auto"/>
        <w:left w:val="none" w:sz="0" w:space="0" w:color="auto"/>
        <w:bottom w:val="none" w:sz="0" w:space="0" w:color="auto"/>
        <w:right w:val="none" w:sz="0" w:space="0" w:color="auto"/>
      </w:divBdr>
    </w:div>
    <w:div w:id="1097142251">
      <w:bodyDiv w:val="1"/>
      <w:marLeft w:val="0"/>
      <w:marRight w:val="0"/>
      <w:marTop w:val="0"/>
      <w:marBottom w:val="0"/>
      <w:divBdr>
        <w:top w:val="none" w:sz="0" w:space="0" w:color="auto"/>
        <w:left w:val="none" w:sz="0" w:space="0" w:color="auto"/>
        <w:bottom w:val="none" w:sz="0" w:space="0" w:color="auto"/>
        <w:right w:val="none" w:sz="0" w:space="0" w:color="auto"/>
      </w:divBdr>
    </w:div>
    <w:div w:id="1097672827">
      <w:bodyDiv w:val="1"/>
      <w:marLeft w:val="0"/>
      <w:marRight w:val="0"/>
      <w:marTop w:val="0"/>
      <w:marBottom w:val="0"/>
      <w:divBdr>
        <w:top w:val="none" w:sz="0" w:space="0" w:color="auto"/>
        <w:left w:val="none" w:sz="0" w:space="0" w:color="auto"/>
        <w:bottom w:val="none" w:sz="0" w:space="0" w:color="auto"/>
        <w:right w:val="none" w:sz="0" w:space="0" w:color="auto"/>
      </w:divBdr>
    </w:div>
    <w:div w:id="1098135281">
      <w:bodyDiv w:val="1"/>
      <w:marLeft w:val="0"/>
      <w:marRight w:val="0"/>
      <w:marTop w:val="0"/>
      <w:marBottom w:val="0"/>
      <w:divBdr>
        <w:top w:val="none" w:sz="0" w:space="0" w:color="auto"/>
        <w:left w:val="none" w:sz="0" w:space="0" w:color="auto"/>
        <w:bottom w:val="none" w:sz="0" w:space="0" w:color="auto"/>
        <w:right w:val="none" w:sz="0" w:space="0" w:color="auto"/>
      </w:divBdr>
    </w:div>
    <w:div w:id="1099332122">
      <w:bodyDiv w:val="1"/>
      <w:marLeft w:val="0"/>
      <w:marRight w:val="0"/>
      <w:marTop w:val="0"/>
      <w:marBottom w:val="0"/>
      <w:divBdr>
        <w:top w:val="none" w:sz="0" w:space="0" w:color="auto"/>
        <w:left w:val="none" w:sz="0" w:space="0" w:color="auto"/>
        <w:bottom w:val="none" w:sz="0" w:space="0" w:color="auto"/>
        <w:right w:val="none" w:sz="0" w:space="0" w:color="auto"/>
      </w:divBdr>
    </w:div>
    <w:div w:id="1100301639">
      <w:bodyDiv w:val="1"/>
      <w:marLeft w:val="0"/>
      <w:marRight w:val="0"/>
      <w:marTop w:val="0"/>
      <w:marBottom w:val="0"/>
      <w:divBdr>
        <w:top w:val="none" w:sz="0" w:space="0" w:color="auto"/>
        <w:left w:val="none" w:sz="0" w:space="0" w:color="auto"/>
        <w:bottom w:val="none" w:sz="0" w:space="0" w:color="auto"/>
        <w:right w:val="none" w:sz="0" w:space="0" w:color="auto"/>
      </w:divBdr>
    </w:div>
    <w:div w:id="1100564457">
      <w:bodyDiv w:val="1"/>
      <w:marLeft w:val="0"/>
      <w:marRight w:val="0"/>
      <w:marTop w:val="0"/>
      <w:marBottom w:val="0"/>
      <w:divBdr>
        <w:top w:val="none" w:sz="0" w:space="0" w:color="auto"/>
        <w:left w:val="none" w:sz="0" w:space="0" w:color="auto"/>
        <w:bottom w:val="none" w:sz="0" w:space="0" w:color="auto"/>
        <w:right w:val="none" w:sz="0" w:space="0" w:color="auto"/>
      </w:divBdr>
    </w:div>
    <w:div w:id="1100904820">
      <w:bodyDiv w:val="1"/>
      <w:marLeft w:val="0"/>
      <w:marRight w:val="0"/>
      <w:marTop w:val="0"/>
      <w:marBottom w:val="0"/>
      <w:divBdr>
        <w:top w:val="none" w:sz="0" w:space="0" w:color="auto"/>
        <w:left w:val="none" w:sz="0" w:space="0" w:color="auto"/>
        <w:bottom w:val="none" w:sz="0" w:space="0" w:color="auto"/>
        <w:right w:val="none" w:sz="0" w:space="0" w:color="auto"/>
      </w:divBdr>
    </w:div>
    <w:div w:id="1101607478">
      <w:bodyDiv w:val="1"/>
      <w:marLeft w:val="0"/>
      <w:marRight w:val="0"/>
      <w:marTop w:val="0"/>
      <w:marBottom w:val="0"/>
      <w:divBdr>
        <w:top w:val="none" w:sz="0" w:space="0" w:color="auto"/>
        <w:left w:val="none" w:sz="0" w:space="0" w:color="auto"/>
        <w:bottom w:val="none" w:sz="0" w:space="0" w:color="auto"/>
        <w:right w:val="none" w:sz="0" w:space="0" w:color="auto"/>
      </w:divBdr>
    </w:div>
    <w:div w:id="1102067300">
      <w:bodyDiv w:val="1"/>
      <w:marLeft w:val="0"/>
      <w:marRight w:val="0"/>
      <w:marTop w:val="0"/>
      <w:marBottom w:val="0"/>
      <w:divBdr>
        <w:top w:val="none" w:sz="0" w:space="0" w:color="auto"/>
        <w:left w:val="none" w:sz="0" w:space="0" w:color="auto"/>
        <w:bottom w:val="none" w:sz="0" w:space="0" w:color="auto"/>
        <w:right w:val="none" w:sz="0" w:space="0" w:color="auto"/>
      </w:divBdr>
    </w:div>
    <w:div w:id="1102795258">
      <w:bodyDiv w:val="1"/>
      <w:marLeft w:val="0"/>
      <w:marRight w:val="0"/>
      <w:marTop w:val="0"/>
      <w:marBottom w:val="0"/>
      <w:divBdr>
        <w:top w:val="none" w:sz="0" w:space="0" w:color="auto"/>
        <w:left w:val="none" w:sz="0" w:space="0" w:color="auto"/>
        <w:bottom w:val="none" w:sz="0" w:space="0" w:color="auto"/>
        <w:right w:val="none" w:sz="0" w:space="0" w:color="auto"/>
      </w:divBdr>
    </w:div>
    <w:div w:id="1104957089">
      <w:bodyDiv w:val="1"/>
      <w:marLeft w:val="0"/>
      <w:marRight w:val="0"/>
      <w:marTop w:val="0"/>
      <w:marBottom w:val="0"/>
      <w:divBdr>
        <w:top w:val="none" w:sz="0" w:space="0" w:color="auto"/>
        <w:left w:val="none" w:sz="0" w:space="0" w:color="auto"/>
        <w:bottom w:val="none" w:sz="0" w:space="0" w:color="auto"/>
        <w:right w:val="none" w:sz="0" w:space="0" w:color="auto"/>
      </w:divBdr>
    </w:div>
    <w:div w:id="1105003180">
      <w:bodyDiv w:val="1"/>
      <w:marLeft w:val="0"/>
      <w:marRight w:val="0"/>
      <w:marTop w:val="0"/>
      <w:marBottom w:val="0"/>
      <w:divBdr>
        <w:top w:val="none" w:sz="0" w:space="0" w:color="auto"/>
        <w:left w:val="none" w:sz="0" w:space="0" w:color="auto"/>
        <w:bottom w:val="none" w:sz="0" w:space="0" w:color="auto"/>
        <w:right w:val="none" w:sz="0" w:space="0" w:color="auto"/>
      </w:divBdr>
    </w:div>
    <w:div w:id="1105854826">
      <w:bodyDiv w:val="1"/>
      <w:marLeft w:val="0"/>
      <w:marRight w:val="0"/>
      <w:marTop w:val="0"/>
      <w:marBottom w:val="0"/>
      <w:divBdr>
        <w:top w:val="none" w:sz="0" w:space="0" w:color="auto"/>
        <w:left w:val="none" w:sz="0" w:space="0" w:color="auto"/>
        <w:bottom w:val="none" w:sz="0" w:space="0" w:color="auto"/>
        <w:right w:val="none" w:sz="0" w:space="0" w:color="auto"/>
      </w:divBdr>
    </w:div>
    <w:div w:id="1107119840">
      <w:bodyDiv w:val="1"/>
      <w:marLeft w:val="0"/>
      <w:marRight w:val="0"/>
      <w:marTop w:val="0"/>
      <w:marBottom w:val="0"/>
      <w:divBdr>
        <w:top w:val="none" w:sz="0" w:space="0" w:color="auto"/>
        <w:left w:val="none" w:sz="0" w:space="0" w:color="auto"/>
        <w:bottom w:val="none" w:sz="0" w:space="0" w:color="auto"/>
        <w:right w:val="none" w:sz="0" w:space="0" w:color="auto"/>
      </w:divBdr>
    </w:div>
    <w:div w:id="1107240131">
      <w:bodyDiv w:val="1"/>
      <w:marLeft w:val="0"/>
      <w:marRight w:val="0"/>
      <w:marTop w:val="0"/>
      <w:marBottom w:val="0"/>
      <w:divBdr>
        <w:top w:val="none" w:sz="0" w:space="0" w:color="auto"/>
        <w:left w:val="none" w:sz="0" w:space="0" w:color="auto"/>
        <w:bottom w:val="none" w:sz="0" w:space="0" w:color="auto"/>
        <w:right w:val="none" w:sz="0" w:space="0" w:color="auto"/>
      </w:divBdr>
    </w:div>
    <w:div w:id="1107698173">
      <w:bodyDiv w:val="1"/>
      <w:marLeft w:val="0"/>
      <w:marRight w:val="0"/>
      <w:marTop w:val="0"/>
      <w:marBottom w:val="0"/>
      <w:divBdr>
        <w:top w:val="none" w:sz="0" w:space="0" w:color="auto"/>
        <w:left w:val="none" w:sz="0" w:space="0" w:color="auto"/>
        <w:bottom w:val="none" w:sz="0" w:space="0" w:color="auto"/>
        <w:right w:val="none" w:sz="0" w:space="0" w:color="auto"/>
      </w:divBdr>
    </w:div>
    <w:div w:id="1111512088">
      <w:bodyDiv w:val="1"/>
      <w:marLeft w:val="0"/>
      <w:marRight w:val="0"/>
      <w:marTop w:val="0"/>
      <w:marBottom w:val="0"/>
      <w:divBdr>
        <w:top w:val="none" w:sz="0" w:space="0" w:color="auto"/>
        <w:left w:val="none" w:sz="0" w:space="0" w:color="auto"/>
        <w:bottom w:val="none" w:sz="0" w:space="0" w:color="auto"/>
        <w:right w:val="none" w:sz="0" w:space="0" w:color="auto"/>
      </w:divBdr>
    </w:div>
    <w:div w:id="1112087465">
      <w:bodyDiv w:val="1"/>
      <w:marLeft w:val="0"/>
      <w:marRight w:val="0"/>
      <w:marTop w:val="0"/>
      <w:marBottom w:val="0"/>
      <w:divBdr>
        <w:top w:val="none" w:sz="0" w:space="0" w:color="auto"/>
        <w:left w:val="none" w:sz="0" w:space="0" w:color="auto"/>
        <w:bottom w:val="none" w:sz="0" w:space="0" w:color="auto"/>
        <w:right w:val="none" w:sz="0" w:space="0" w:color="auto"/>
      </w:divBdr>
    </w:div>
    <w:div w:id="1113133159">
      <w:bodyDiv w:val="1"/>
      <w:marLeft w:val="0"/>
      <w:marRight w:val="0"/>
      <w:marTop w:val="0"/>
      <w:marBottom w:val="0"/>
      <w:divBdr>
        <w:top w:val="none" w:sz="0" w:space="0" w:color="auto"/>
        <w:left w:val="none" w:sz="0" w:space="0" w:color="auto"/>
        <w:bottom w:val="none" w:sz="0" w:space="0" w:color="auto"/>
        <w:right w:val="none" w:sz="0" w:space="0" w:color="auto"/>
      </w:divBdr>
    </w:div>
    <w:div w:id="1113597732">
      <w:bodyDiv w:val="1"/>
      <w:marLeft w:val="0"/>
      <w:marRight w:val="0"/>
      <w:marTop w:val="0"/>
      <w:marBottom w:val="0"/>
      <w:divBdr>
        <w:top w:val="none" w:sz="0" w:space="0" w:color="auto"/>
        <w:left w:val="none" w:sz="0" w:space="0" w:color="auto"/>
        <w:bottom w:val="none" w:sz="0" w:space="0" w:color="auto"/>
        <w:right w:val="none" w:sz="0" w:space="0" w:color="auto"/>
      </w:divBdr>
    </w:div>
    <w:div w:id="1115053304">
      <w:bodyDiv w:val="1"/>
      <w:marLeft w:val="0"/>
      <w:marRight w:val="0"/>
      <w:marTop w:val="0"/>
      <w:marBottom w:val="0"/>
      <w:divBdr>
        <w:top w:val="none" w:sz="0" w:space="0" w:color="auto"/>
        <w:left w:val="none" w:sz="0" w:space="0" w:color="auto"/>
        <w:bottom w:val="none" w:sz="0" w:space="0" w:color="auto"/>
        <w:right w:val="none" w:sz="0" w:space="0" w:color="auto"/>
      </w:divBdr>
    </w:div>
    <w:div w:id="1115097331">
      <w:bodyDiv w:val="1"/>
      <w:marLeft w:val="0"/>
      <w:marRight w:val="0"/>
      <w:marTop w:val="0"/>
      <w:marBottom w:val="0"/>
      <w:divBdr>
        <w:top w:val="none" w:sz="0" w:space="0" w:color="auto"/>
        <w:left w:val="none" w:sz="0" w:space="0" w:color="auto"/>
        <w:bottom w:val="none" w:sz="0" w:space="0" w:color="auto"/>
        <w:right w:val="none" w:sz="0" w:space="0" w:color="auto"/>
      </w:divBdr>
    </w:div>
    <w:div w:id="1115372195">
      <w:bodyDiv w:val="1"/>
      <w:marLeft w:val="0"/>
      <w:marRight w:val="0"/>
      <w:marTop w:val="0"/>
      <w:marBottom w:val="0"/>
      <w:divBdr>
        <w:top w:val="none" w:sz="0" w:space="0" w:color="auto"/>
        <w:left w:val="none" w:sz="0" w:space="0" w:color="auto"/>
        <w:bottom w:val="none" w:sz="0" w:space="0" w:color="auto"/>
        <w:right w:val="none" w:sz="0" w:space="0" w:color="auto"/>
      </w:divBdr>
    </w:div>
    <w:div w:id="1115950561">
      <w:bodyDiv w:val="1"/>
      <w:marLeft w:val="0"/>
      <w:marRight w:val="0"/>
      <w:marTop w:val="0"/>
      <w:marBottom w:val="0"/>
      <w:divBdr>
        <w:top w:val="none" w:sz="0" w:space="0" w:color="auto"/>
        <w:left w:val="none" w:sz="0" w:space="0" w:color="auto"/>
        <w:bottom w:val="none" w:sz="0" w:space="0" w:color="auto"/>
        <w:right w:val="none" w:sz="0" w:space="0" w:color="auto"/>
      </w:divBdr>
    </w:div>
    <w:div w:id="1116173721">
      <w:bodyDiv w:val="1"/>
      <w:marLeft w:val="0"/>
      <w:marRight w:val="0"/>
      <w:marTop w:val="0"/>
      <w:marBottom w:val="0"/>
      <w:divBdr>
        <w:top w:val="none" w:sz="0" w:space="0" w:color="auto"/>
        <w:left w:val="none" w:sz="0" w:space="0" w:color="auto"/>
        <w:bottom w:val="none" w:sz="0" w:space="0" w:color="auto"/>
        <w:right w:val="none" w:sz="0" w:space="0" w:color="auto"/>
      </w:divBdr>
    </w:div>
    <w:div w:id="1117874016">
      <w:bodyDiv w:val="1"/>
      <w:marLeft w:val="0"/>
      <w:marRight w:val="0"/>
      <w:marTop w:val="0"/>
      <w:marBottom w:val="0"/>
      <w:divBdr>
        <w:top w:val="none" w:sz="0" w:space="0" w:color="auto"/>
        <w:left w:val="none" w:sz="0" w:space="0" w:color="auto"/>
        <w:bottom w:val="none" w:sz="0" w:space="0" w:color="auto"/>
        <w:right w:val="none" w:sz="0" w:space="0" w:color="auto"/>
      </w:divBdr>
    </w:div>
    <w:div w:id="1117987261">
      <w:bodyDiv w:val="1"/>
      <w:marLeft w:val="0"/>
      <w:marRight w:val="0"/>
      <w:marTop w:val="0"/>
      <w:marBottom w:val="0"/>
      <w:divBdr>
        <w:top w:val="none" w:sz="0" w:space="0" w:color="auto"/>
        <w:left w:val="none" w:sz="0" w:space="0" w:color="auto"/>
        <w:bottom w:val="none" w:sz="0" w:space="0" w:color="auto"/>
        <w:right w:val="none" w:sz="0" w:space="0" w:color="auto"/>
      </w:divBdr>
    </w:div>
    <w:div w:id="1118375787">
      <w:bodyDiv w:val="1"/>
      <w:marLeft w:val="0"/>
      <w:marRight w:val="0"/>
      <w:marTop w:val="0"/>
      <w:marBottom w:val="0"/>
      <w:divBdr>
        <w:top w:val="none" w:sz="0" w:space="0" w:color="auto"/>
        <w:left w:val="none" w:sz="0" w:space="0" w:color="auto"/>
        <w:bottom w:val="none" w:sz="0" w:space="0" w:color="auto"/>
        <w:right w:val="none" w:sz="0" w:space="0" w:color="auto"/>
      </w:divBdr>
    </w:div>
    <w:div w:id="1118523558">
      <w:bodyDiv w:val="1"/>
      <w:marLeft w:val="0"/>
      <w:marRight w:val="0"/>
      <w:marTop w:val="0"/>
      <w:marBottom w:val="0"/>
      <w:divBdr>
        <w:top w:val="none" w:sz="0" w:space="0" w:color="auto"/>
        <w:left w:val="none" w:sz="0" w:space="0" w:color="auto"/>
        <w:bottom w:val="none" w:sz="0" w:space="0" w:color="auto"/>
        <w:right w:val="none" w:sz="0" w:space="0" w:color="auto"/>
      </w:divBdr>
    </w:div>
    <w:div w:id="1118985591">
      <w:bodyDiv w:val="1"/>
      <w:marLeft w:val="0"/>
      <w:marRight w:val="0"/>
      <w:marTop w:val="0"/>
      <w:marBottom w:val="0"/>
      <w:divBdr>
        <w:top w:val="none" w:sz="0" w:space="0" w:color="auto"/>
        <w:left w:val="none" w:sz="0" w:space="0" w:color="auto"/>
        <w:bottom w:val="none" w:sz="0" w:space="0" w:color="auto"/>
        <w:right w:val="none" w:sz="0" w:space="0" w:color="auto"/>
      </w:divBdr>
    </w:div>
    <w:div w:id="1119371047">
      <w:bodyDiv w:val="1"/>
      <w:marLeft w:val="0"/>
      <w:marRight w:val="0"/>
      <w:marTop w:val="0"/>
      <w:marBottom w:val="0"/>
      <w:divBdr>
        <w:top w:val="none" w:sz="0" w:space="0" w:color="auto"/>
        <w:left w:val="none" w:sz="0" w:space="0" w:color="auto"/>
        <w:bottom w:val="none" w:sz="0" w:space="0" w:color="auto"/>
        <w:right w:val="none" w:sz="0" w:space="0" w:color="auto"/>
      </w:divBdr>
    </w:div>
    <w:div w:id="1119684482">
      <w:bodyDiv w:val="1"/>
      <w:marLeft w:val="0"/>
      <w:marRight w:val="0"/>
      <w:marTop w:val="0"/>
      <w:marBottom w:val="0"/>
      <w:divBdr>
        <w:top w:val="none" w:sz="0" w:space="0" w:color="auto"/>
        <w:left w:val="none" w:sz="0" w:space="0" w:color="auto"/>
        <w:bottom w:val="none" w:sz="0" w:space="0" w:color="auto"/>
        <w:right w:val="none" w:sz="0" w:space="0" w:color="auto"/>
      </w:divBdr>
    </w:div>
    <w:div w:id="1120151705">
      <w:bodyDiv w:val="1"/>
      <w:marLeft w:val="0"/>
      <w:marRight w:val="0"/>
      <w:marTop w:val="0"/>
      <w:marBottom w:val="0"/>
      <w:divBdr>
        <w:top w:val="none" w:sz="0" w:space="0" w:color="auto"/>
        <w:left w:val="none" w:sz="0" w:space="0" w:color="auto"/>
        <w:bottom w:val="none" w:sz="0" w:space="0" w:color="auto"/>
        <w:right w:val="none" w:sz="0" w:space="0" w:color="auto"/>
      </w:divBdr>
    </w:div>
    <w:div w:id="1120152362">
      <w:bodyDiv w:val="1"/>
      <w:marLeft w:val="0"/>
      <w:marRight w:val="0"/>
      <w:marTop w:val="0"/>
      <w:marBottom w:val="0"/>
      <w:divBdr>
        <w:top w:val="none" w:sz="0" w:space="0" w:color="auto"/>
        <w:left w:val="none" w:sz="0" w:space="0" w:color="auto"/>
        <w:bottom w:val="none" w:sz="0" w:space="0" w:color="auto"/>
        <w:right w:val="none" w:sz="0" w:space="0" w:color="auto"/>
      </w:divBdr>
    </w:div>
    <w:div w:id="1120880480">
      <w:bodyDiv w:val="1"/>
      <w:marLeft w:val="0"/>
      <w:marRight w:val="0"/>
      <w:marTop w:val="0"/>
      <w:marBottom w:val="0"/>
      <w:divBdr>
        <w:top w:val="none" w:sz="0" w:space="0" w:color="auto"/>
        <w:left w:val="none" w:sz="0" w:space="0" w:color="auto"/>
        <w:bottom w:val="none" w:sz="0" w:space="0" w:color="auto"/>
        <w:right w:val="none" w:sz="0" w:space="0" w:color="auto"/>
      </w:divBdr>
    </w:div>
    <w:div w:id="1121219063">
      <w:bodyDiv w:val="1"/>
      <w:marLeft w:val="0"/>
      <w:marRight w:val="0"/>
      <w:marTop w:val="0"/>
      <w:marBottom w:val="0"/>
      <w:divBdr>
        <w:top w:val="none" w:sz="0" w:space="0" w:color="auto"/>
        <w:left w:val="none" w:sz="0" w:space="0" w:color="auto"/>
        <w:bottom w:val="none" w:sz="0" w:space="0" w:color="auto"/>
        <w:right w:val="none" w:sz="0" w:space="0" w:color="auto"/>
      </w:divBdr>
    </w:div>
    <w:div w:id="1121414806">
      <w:bodyDiv w:val="1"/>
      <w:marLeft w:val="0"/>
      <w:marRight w:val="0"/>
      <w:marTop w:val="0"/>
      <w:marBottom w:val="0"/>
      <w:divBdr>
        <w:top w:val="none" w:sz="0" w:space="0" w:color="auto"/>
        <w:left w:val="none" w:sz="0" w:space="0" w:color="auto"/>
        <w:bottom w:val="none" w:sz="0" w:space="0" w:color="auto"/>
        <w:right w:val="none" w:sz="0" w:space="0" w:color="auto"/>
      </w:divBdr>
    </w:div>
    <w:div w:id="1122189347">
      <w:bodyDiv w:val="1"/>
      <w:marLeft w:val="0"/>
      <w:marRight w:val="0"/>
      <w:marTop w:val="0"/>
      <w:marBottom w:val="0"/>
      <w:divBdr>
        <w:top w:val="none" w:sz="0" w:space="0" w:color="auto"/>
        <w:left w:val="none" w:sz="0" w:space="0" w:color="auto"/>
        <w:bottom w:val="none" w:sz="0" w:space="0" w:color="auto"/>
        <w:right w:val="none" w:sz="0" w:space="0" w:color="auto"/>
      </w:divBdr>
    </w:div>
    <w:div w:id="1122571545">
      <w:bodyDiv w:val="1"/>
      <w:marLeft w:val="0"/>
      <w:marRight w:val="0"/>
      <w:marTop w:val="0"/>
      <w:marBottom w:val="0"/>
      <w:divBdr>
        <w:top w:val="none" w:sz="0" w:space="0" w:color="auto"/>
        <w:left w:val="none" w:sz="0" w:space="0" w:color="auto"/>
        <w:bottom w:val="none" w:sz="0" w:space="0" w:color="auto"/>
        <w:right w:val="none" w:sz="0" w:space="0" w:color="auto"/>
      </w:divBdr>
    </w:div>
    <w:div w:id="1123771201">
      <w:bodyDiv w:val="1"/>
      <w:marLeft w:val="0"/>
      <w:marRight w:val="0"/>
      <w:marTop w:val="0"/>
      <w:marBottom w:val="0"/>
      <w:divBdr>
        <w:top w:val="none" w:sz="0" w:space="0" w:color="auto"/>
        <w:left w:val="none" w:sz="0" w:space="0" w:color="auto"/>
        <w:bottom w:val="none" w:sz="0" w:space="0" w:color="auto"/>
        <w:right w:val="none" w:sz="0" w:space="0" w:color="auto"/>
      </w:divBdr>
    </w:div>
    <w:div w:id="1123812861">
      <w:bodyDiv w:val="1"/>
      <w:marLeft w:val="0"/>
      <w:marRight w:val="0"/>
      <w:marTop w:val="0"/>
      <w:marBottom w:val="0"/>
      <w:divBdr>
        <w:top w:val="none" w:sz="0" w:space="0" w:color="auto"/>
        <w:left w:val="none" w:sz="0" w:space="0" w:color="auto"/>
        <w:bottom w:val="none" w:sz="0" w:space="0" w:color="auto"/>
        <w:right w:val="none" w:sz="0" w:space="0" w:color="auto"/>
      </w:divBdr>
    </w:div>
    <w:div w:id="1124886458">
      <w:bodyDiv w:val="1"/>
      <w:marLeft w:val="0"/>
      <w:marRight w:val="0"/>
      <w:marTop w:val="0"/>
      <w:marBottom w:val="0"/>
      <w:divBdr>
        <w:top w:val="none" w:sz="0" w:space="0" w:color="auto"/>
        <w:left w:val="none" w:sz="0" w:space="0" w:color="auto"/>
        <w:bottom w:val="none" w:sz="0" w:space="0" w:color="auto"/>
        <w:right w:val="none" w:sz="0" w:space="0" w:color="auto"/>
      </w:divBdr>
    </w:div>
    <w:div w:id="1129588165">
      <w:bodyDiv w:val="1"/>
      <w:marLeft w:val="0"/>
      <w:marRight w:val="0"/>
      <w:marTop w:val="0"/>
      <w:marBottom w:val="0"/>
      <w:divBdr>
        <w:top w:val="none" w:sz="0" w:space="0" w:color="auto"/>
        <w:left w:val="none" w:sz="0" w:space="0" w:color="auto"/>
        <w:bottom w:val="none" w:sz="0" w:space="0" w:color="auto"/>
        <w:right w:val="none" w:sz="0" w:space="0" w:color="auto"/>
      </w:divBdr>
    </w:div>
    <w:div w:id="1130587038">
      <w:bodyDiv w:val="1"/>
      <w:marLeft w:val="0"/>
      <w:marRight w:val="0"/>
      <w:marTop w:val="0"/>
      <w:marBottom w:val="0"/>
      <w:divBdr>
        <w:top w:val="none" w:sz="0" w:space="0" w:color="auto"/>
        <w:left w:val="none" w:sz="0" w:space="0" w:color="auto"/>
        <w:bottom w:val="none" w:sz="0" w:space="0" w:color="auto"/>
        <w:right w:val="none" w:sz="0" w:space="0" w:color="auto"/>
      </w:divBdr>
    </w:div>
    <w:div w:id="1132791682">
      <w:bodyDiv w:val="1"/>
      <w:marLeft w:val="0"/>
      <w:marRight w:val="0"/>
      <w:marTop w:val="0"/>
      <w:marBottom w:val="0"/>
      <w:divBdr>
        <w:top w:val="none" w:sz="0" w:space="0" w:color="auto"/>
        <w:left w:val="none" w:sz="0" w:space="0" w:color="auto"/>
        <w:bottom w:val="none" w:sz="0" w:space="0" w:color="auto"/>
        <w:right w:val="none" w:sz="0" w:space="0" w:color="auto"/>
      </w:divBdr>
    </w:div>
    <w:div w:id="1133015086">
      <w:bodyDiv w:val="1"/>
      <w:marLeft w:val="0"/>
      <w:marRight w:val="0"/>
      <w:marTop w:val="0"/>
      <w:marBottom w:val="0"/>
      <w:divBdr>
        <w:top w:val="none" w:sz="0" w:space="0" w:color="auto"/>
        <w:left w:val="none" w:sz="0" w:space="0" w:color="auto"/>
        <w:bottom w:val="none" w:sz="0" w:space="0" w:color="auto"/>
        <w:right w:val="none" w:sz="0" w:space="0" w:color="auto"/>
      </w:divBdr>
    </w:div>
    <w:div w:id="1133525399">
      <w:bodyDiv w:val="1"/>
      <w:marLeft w:val="0"/>
      <w:marRight w:val="0"/>
      <w:marTop w:val="0"/>
      <w:marBottom w:val="0"/>
      <w:divBdr>
        <w:top w:val="none" w:sz="0" w:space="0" w:color="auto"/>
        <w:left w:val="none" w:sz="0" w:space="0" w:color="auto"/>
        <w:bottom w:val="none" w:sz="0" w:space="0" w:color="auto"/>
        <w:right w:val="none" w:sz="0" w:space="0" w:color="auto"/>
      </w:divBdr>
    </w:div>
    <w:div w:id="1134638213">
      <w:bodyDiv w:val="1"/>
      <w:marLeft w:val="0"/>
      <w:marRight w:val="0"/>
      <w:marTop w:val="0"/>
      <w:marBottom w:val="0"/>
      <w:divBdr>
        <w:top w:val="none" w:sz="0" w:space="0" w:color="auto"/>
        <w:left w:val="none" w:sz="0" w:space="0" w:color="auto"/>
        <w:bottom w:val="none" w:sz="0" w:space="0" w:color="auto"/>
        <w:right w:val="none" w:sz="0" w:space="0" w:color="auto"/>
      </w:divBdr>
    </w:div>
    <w:div w:id="1135369191">
      <w:bodyDiv w:val="1"/>
      <w:marLeft w:val="0"/>
      <w:marRight w:val="0"/>
      <w:marTop w:val="0"/>
      <w:marBottom w:val="0"/>
      <w:divBdr>
        <w:top w:val="none" w:sz="0" w:space="0" w:color="auto"/>
        <w:left w:val="none" w:sz="0" w:space="0" w:color="auto"/>
        <w:bottom w:val="none" w:sz="0" w:space="0" w:color="auto"/>
        <w:right w:val="none" w:sz="0" w:space="0" w:color="auto"/>
      </w:divBdr>
    </w:div>
    <w:div w:id="1135828164">
      <w:bodyDiv w:val="1"/>
      <w:marLeft w:val="0"/>
      <w:marRight w:val="0"/>
      <w:marTop w:val="0"/>
      <w:marBottom w:val="0"/>
      <w:divBdr>
        <w:top w:val="none" w:sz="0" w:space="0" w:color="auto"/>
        <w:left w:val="none" w:sz="0" w:space="0" w:color="auto"/>
        <w:bottom w:val="none" w:sz="0" w:space="0" w:color="auto"/>
        <w:right w:val="none" w:sz="0" w:space="0" w:color="auto"/>
      </w:divBdr>
    </w:div>
    <w:div w:id="1137259355">
      <w:bodyDiv w:val="1"/>
      <w:marLeft w:val="0"/>
      <w:marRight w:val="0"/>
      <w:marTop w:val="0"/>
      <w:marBottom w:val="0"/>
      <w:divBdr>
        <w:top w:val="none" w:sz="0" w:space="0" w:color="auto"/>
        <w:left w:val="none" w:sz="0" w:space="0" w:color="auto"/>
        <w:bottom w:val="none" w:sz="0" w:space="0" w:color="auto"/>
        <w:right w:val="none" w:sz="0" w:space="0" w:color="auto"/>
      </w:divBdr>
    </w:div>
    <w:div w:id="1137721031">
      <w:bodyDiv w:val="1"/>
      <w:marLeft w:val="0"/>
      <w:marRight w:val="0"/>
      <w:marTop w:val="0"/>
      <w:marBottom w:val="0"/>
      <w:divBdr>
        <w:top w:val="none" w:sz="0" w:space="0" w:color="auto"/>
        <w:left w:val="none" w:sz="0" w:space="0" w:color="auto"/>
        <w:bottom w:val="none" w:sz="0" w:space="0" w:color="auto"/>
        <w:right w:val="none" w:sz="0" w:space="0" w:color="auto"/>
      </w:divBdr>
    </w:div>
    <w:div w:id="1138841248">
      <w:bodyDiv w:val="1"/>
      <w:marLeft w:val="0"/>
      <w:marRight w:val="0"/>
      <w:marTop w:val="0"/>
      <w:marBottom w:val="0"/>
      <w:divBdr>
        <w:top w:val="none" w:sz="0" w:space="0" w:color="auto"/>
        <w:left w:val="none" w:sz="0" w:space="0" w:color="auto"/>
        <w:bottom w:val="none" w:sz="0" w:space="0" w:color="auto"/>
        <w:right w:val="none" w:sz="0" w:space="0" w:color="auto"/>
      </w:divBdr>
    </w:div>
    <w:div w:id="1140340602">
      <w:bodyDiv w:val="1"/>
      <w:marLeft w:val="0"/>
      <w:marRight w:val="0"/>
      <w:marTop w:val="0"/>
      <w:marBottom w:val="0"/>
      <w:divBdr>
        <w:top w:val="none" w:sz="0" w:space="0" w:color="auto"/>
        <w:left w:val="none" w:sz="0" w:space="0" w:color="auto"/>
        <w:bottom w:val="none" w:sz="0" w:space="0" w:color="auto"/>
        <w:right w:val="none" w:sz="0" w:space="0" w:color="auto"/>
      </w:divBdr>
    </w:div>
    <w:div w:id="1140998395">
      <w:bodyDiv w:val="1"/>
      <w:marLeft w:val="0"/>
      <w:marRight w:val="0"/>
      <w:marTop w:val="0"/>
      <w:marBottom w:val="0"/>
      <w:divBdr>
        <w:top w:val="none" w:sz="0" w:space="0" w:color="auto"/>
        <w:left w:val="none" w:sz="0" w:space="0" w:color="auto"/>
        <w:bottom w:val="none" w:sz="0" w:space="0" w:color="auto"/>
        <w:right w:val="none" w:sz="0" w:space="0" w:color="auto"/>
      </w:divBdr>
    </w:div>
    <w:div w:id="1141464020">
      <w:bodyDiv w:val="1"/>
      <w:marLeft w:val="0"/>
      <w:marRight w:val="0"/>
      <w:marTop w:val="0"/>
      <w:marBottom w:val="0"/>
      <w:divBdr>
        <w:top w:val="none" w:sz="0" w:space="0" w:color="auto"/>
        <w:left w:val="none" w:sz="0" w:space="0" w:color="auto"/>
        <w:bottom w:val="none" w:sz="0" w:space="0" w:color="auto"/>
        <w:right w:val="none" w:sz="0" w:space="0" w:color="auto"/>
      </w:divBdr>
    </w:div>
    <w:div w:id="1142389780">
      <w:bodyDiv w:val="1"/>
      <w:marLeft w:val="0"/>
      <w:marRight w:val="0"/>
      <w:marTop w:val="0"/>
      <w:marBottom w:val="0"/>
      <w:divBdr>
        <w:top w:val="none" w:sz="0" w:space="0" w:color="auto"/>
        <w:left w:val="none" w:sz="0" w:space="0" w:color="auto"/>
        <w:bottom w:val="none" w:sz="0" w:space="0" w:color="auto"/>
        <w:right w:val="none" w:sz="0" w:space="0" w:color="auto"/>
      </w:divBdr>
    </w:div>
    <w:div w:id="1142425268">
      <w:bodyDiv w:val="1"/>
      <w:marLeft w:val="0"/>
      <w:marRight w:val="0"/>
      <w:marTop w:val="0"/>
      <w:marBottom w:val="0"/>
      <w:divBdr>
        <w:top w:val="none" w:sz="0" w:space="0" w:color="auto"/>
        <w:left w:val="none" w:sz="0" w:space="0" w:color="auto"/>
        <w:bottom w:val="none" w:sz="0" w:space="0" w:color="auto"/>
        <w:right w:val="none" w:sz="0" w:space="0" w:color="auto"/>
      </w:divBdr>
    </w:div>
    <w:div w:id="1143231813">
      <w:bodyDiv w:val="1"/>
      <w:marLeft w:val="0"/>
      <w:marRight w:val="0"/>
      <w:marTop w:val="0"/>
      <w:marBottom w:val="0"/>
      <w:divBdr>
        <w:top w:val="none" w:sz="0" w:space="0" w:color="auto"/>
        <w:left w:val="none" w:sz="0" w:space="0" w:color="auto"/>
        <w:bottom w:val="none" w:sz="0" w:space="0" w:color="auto"/>
        <w:right w:val="none" w:sz="0" w:space="0" w:color="auto"/>
      </w:divBdr>
    </w:div>
    <w:div w:id="1144157899">
      <w:bodyDiv w:val="1"/>
      <w:marLeft w:val="0"/>
      <w:marRight w:val="0"/>
      <w:marTop w:val="0"/>
      <w:marBottom w:val="0"/>
      <w:divBdr>
        <w:top w:val="none" w:sz="0" w:space="0" w:color="auto"/>
        <w:left w:val="none" w:sz="0" w:space="0" w:color="auto"/>
        <w:bottom w:val="none" w:sz="0" w:space="0" w:color="auto"/>
        <w:right w:val="none" w:sz="0" w:space="0" w:color="auto"/>
      </w:divBdr>
    </w:div>
    <w:div w:id="1146899434">
      <w:bodyDiv w:val="1"/>
      <w:marLeft w:val="0"/>
      <w:marRight w:val="0"/>
      <w:marTop w:val="0"/>
      <w:marBottom w:val="0"/>
      <w:divBdr>
        <w:top w:val="none" w:sz="0" w:space="0" w:color="auto"/>
        <w:left w:val="none" w:sz="0" w:space="0" w:color="auto"/>
        <w:bottom w:val="none" w:sz="0" w:space="0" w:color="auto"/>
        <w:right w:val="none" w:sz="0" w:space="0" w:color="auto"/>
      </w:divBdr>
    </w:div>
    <w:div w:id="1147549731">
      <w:bodyDiv w:val="1"/>
      <w:marLeft w:val="0"/>
      <w:marRight w:val="0"/>
      <w:marTop w:val="0"/>
      <w:marBottom w:val="0"/>
      <w:divBdr>
        <w:top w:val="none" w:sz="0" w:space="0" w:color="auto"/>
        <w:left w:val="none" w:sz="0" w:space="0" w:color="auto"/>
        <w:bottom w:val="none" w:sz="0" w:space="0" w:color="auto"/>
        <w:right w:val="none" w:sz="0" w:space="0" w:color="auto"/>
      </w:divBdr>
    </w:div>
    <w:div w:id="1148715803">
      <w:bodyDiv w:val="1"/>
      <w:marLeft w:val="0"/>
      <w:marRight w:val="0"/>
      <w:marTop w:val="0"/>
      <w:marBottom w:val="0"/>
      <w:divBdr>
        <w:top w:val="none" w:sz="0" w:space="0" w:color="auto"/>
        <w:left w:val="none" w:sz="0" w:space="0" w:color="auto"/>
        <w:bottom w:val="none" w:sz="0" w:space="0" w:color="auto"/>
        <w:right w:val="none" w:sz="0" w:space="0" w:color="auto"/>
      </w:divBdr>
    </w:div>
    <w:div w:id="1148864808">
      <w:bodyDiv w:val="1"/>
      <w:marLeft w:val="0"/>
      <w:marRight w:val="0"/>
      <w:marTop w:val="0"/>
      <w:marBottom w:val="0"/>
      <w:divBdr>
        <w:top w:val="none" w:sz="0" w:space="0" w:color="auto"/>
        <w:left w:val="none" w:sz="0" w:space="0" w:color="auto"/>
        <w:bottom w:val="none" w:sz="0" w:space="0" w:color="auto"/>
        <w:right w:val="none" w:sz="0" w:space="0" w:color="auto"/>
      </w:divBdr>
    </w:div>
    <w:div w:id="1152328807">
      <w:bodyDiv w:val="1"/>
      <w:marLeft w:val="0"/>
      <w:marRight w:val="0"/>
      <w:marTop w:val="0"/>
      <w:marBottom w:val="0"/>
      <w:divBdr>
        <w:top w:val="none" w:sz="0" w:space="0" w:color="auto"/>
        <w:left w:val="none" w:sz="0" w:space="0" w:color="auto"/>
        <w:bottom w:val="none" w:sz="0" w:space="0" w:color="auto"/>
        <w:right w:val="none" w:sz="0" w:space="0" w:color="auto"/>
      </w:divBdr>
    </w:div>
    <w:div w:id="1152599352">
      <w:bodyDiv w:val="1"/>
      <w:marLeft w:val="0"/>
      <w:marRight w:val="0"/>
      <w:marTop w:val="0"/>
      <w:marBottom w:val="0"/>
      <w:divBdr>
        <w:top w:val="none" w:sz="0" w:space="0" w:color="auto"/>
        <w:left w:val="none" w:sz="0" w:space="0" w:color="auto"/>
        <w:bottom w:val="none" w:sz="0" w:space="0" w:color="auto"/>
        <w:right w:val="none" w:sz="0" w:space="0" w:color="auto"/>
      </w:divBdr>
    </w:div>
    <w:div w:id="1153066036">
      <w:bodyDiv w:val="1"/>
      <w:marLeft w:val="0"/>
      <w:marRight w:val="0"/>
      <w:marTop w:val="0"/>
      <w:marBottom w:val="0"/>
      <w:divBdr>
        <w:top w:val="none" w:sz="0" w:space="0" w:color="auto"/>
        <w:left w:val="none" w:sz="0" w:space="0" w:color="auto"/>
        <w:bottom w:val="none" w:sz="0" w:space="0" w:color="auto"/>
        <w:right w:val="none" w:sz="0" w:space="0" w:color="auto"/>
      </w:divBdr>
    </w:div>
    <w:div w:id="1153134396">
      <w:bodyDiv w:val="1"/>
      <w:marLeft w:val="0"/>
      <w:marRight w:val="0"/>
      <w:marTop w:val="0"/>
      <w:marBottom w:val="0"/>
      <w:divBdr>
        <w:top w:val="none" w:sz="0" w:space="0" w:color="auto"/>
        <w:left w:val="none" w:sz="0" w:space="0" w:color="auto"/>
        <w:bottom w:val="none" w:sz="0" w:space="0" w:color="auto"/>
        <w:right w:val="none" w:sz="0" w:space="0" w:color="auto"/>
      </w:divBdr>
    </w:div>
    <w:div w:id="1153566837">
      <w:bodyDiv w:val="1"/>
      <w:marLeft w:val="0"/>
      <w:marRight w:val="0"/>
      <w:marTop w:val="0"/>
      <w:marBottom w:val="0"/>
      <w:divBdr>
        <w:top w:val="none" w:sz="0" w:space="0" w:color="auto"/>
        <w:left w:val="none" w:sz="0" w:space="0" w:color="auto"/>
        <w:bottom w:val="none" w:sz="0" w:space="0" w:color="auto"/>
        <w:right w:val="none" w:sz="0" w:space="0" w:color="auto"/>
      </w:divBdr>
    </w:div>
    <w:div w:id="1154377781">
      <w:bodyDiv w:val="1"/>
      <w:marLeft w:val="0"/>
      <w:marRight w:val="0"/>
      <w:marTop w:val="0"/>
      <w:marBottom w:val="0"/>
      <w:divBdr>
        <w:top w:val="none" w:sz="0" w:space="0" w:color="auto"/>
        <w:left w:val="none" w:sz="0" w:space="0" w:color="auto"/>
        <w:bottom w:val="none" w:sz="0" w:space="0" w:color="auto"/>
        <w:right w:val="none" w:sz="0" w:space="0" w:color="auto"/>
      </w:divBdr>
    </w:div>
    <w:div w:id="1158545424">
      <w:bodyDiv w:val="1"/>
      <w:marLeft w:val="0"/>
      <w:marRight w:val="0"/>
      <w:marTop w:val="0"/>
      <w:marBottom w:val="0"/>
      <w:divBdr>
        <w:top w:val="none" w:sz="0" w:space="0" w:color="auto"/>
        <w:left w:val="none" w:sz="0" w:space="0" w:color="auto"/>
        <w:bottom w:val="none" w:sz="0" w:space="0" w:color="auto"/>
        <w:right w:val="none" w:sz="0" w:space="0" w:color="auto"/>
      </w:divBdr>
    </w:div>
    <w:div w:id="1158888007">
      <w:bodyDiv w:val="1"/>
      <w:marLeft w:val="0"/>
      <w:marRight w:val="0"/>
      <w:marTop w:val="0"/>
      <w:marBottom w:val="0"/>
      <w:divBdr>
        <w:top w:val="none" w:sz="0" w:space="0" w:color="auto"/>
        <w:left w:val="none" w:sz="0" w:space="0" w:color="auto"/>
        <w:bottom w:val="none" w:sz="0" w:space="0" w:color="auto"/>
        <w:right w:val="none" w:sz="0" w:space="0" w:color="auto"/>
      </w:divBdr>
    </w:div>
    <w:div w:id="1159229441">
      <w:bodyDiv w:val="1"/>
      <w:marLeft w:val="0"/>
      <w:marRight w:val="0"/>
      <w:marTop w:val="0"/>
      <w:marBottom w:val="0"/>
      <w:divBdr>
        <w:top w:val="none" w:sz="0" w:space="0" w:color="auto"/>
        <w:left w:val="none" w:sz="0" w:space="0" w:color="auto"/>
        <w:bottom w:val="none" w:sz="0" w:space="0" w:color="auto"/>
        <w:right w:val="none" w:sz="0" w:space="0" w:color="auto"/>
      </w:divBdr>
    </w:div>
    <w:div w:id="1160074180">
      <w:bodyDiv w:val="1"/>
      <w:marLeft w:val="0"/>
      <w:marRight w:val="0"/>
      <w:marTop w:val="0"/>
      <w:marBottom w:val="0"/>
      <w:divBdr>
        <w:top w:val="none" w:sz="0" w:space="0" w:color="auto"/>
        <w:left w:val="none" w:sz="0" w:space="0" w:color="auto"/>
        <w:bottom w:val="none" w:sz="0" w:space="0" w:color="auto"/>
        <w:right w:val="none" w:sz="0" w:space="0" w:color="auto"/>
      </w:divBdr>
    </w:div>
    <w:div w:id="1160585493">
      <w:bodyDiv w:val="1"/>
      <w:marLeft w:val="0"/>
      <w:marRight w:val="0"/>
      <w:marTop w:val="0"/>
      <w:marBottom w:val="0"/>
      <w:divBdr>
        <w:top w:val="none" w:sz="0" w:space="0" w:color="auto"/>
        <w:left w:val="none" w:sz="0" w:space="0" w:color="auto"/>
        <w:bottom w:val="none" w:sz="0" w:space="0" w:color="auto"/>
        <w:right w:val="none" w:sz="0" w:space="0" w:color="auto"/>
      </w:divBdr>
    </w:div>
    <w:div w:id="1160929812">
      <w:bodyDiv w:val="1"/>
      <w:marLeft w:val="0"/>
      <w:marRight w:val="0"/>
      <w:marTop w:val="0"/>
      <w:marBottom w:val="0"/>
      <w:divBdr>
        <w:top w:val="none" w:sz="0" w:space="0" w:color="auto"/>
        <w:left w:val="none" w:sz="0" w:space="0" w:color="auto"/>
        <w:bottom w:val="none" w:sz="0" w:space="0" w:color="auto"/>
        <w:right w:val="none" w:sz="0" w:space="0" w:color="auto"/>
      </w:divBdr>
    </w:div>
    <w:div w:id="1161853441">
      <w:bodyDiv w:val="1"/>
      <w:marLeft w:val="0"/>
      <w:marRight w:val="0"/>
      <w:marTop w:val="0"/>
      <w:marBottom w:val="0"/>
      <w:divBdr>
        <w:top w:val="none" w:sz="0" w:space="0" w:color="auto"/>
        <w:left w:val="none" w:sz="0" w:space="0" w:color="auto"/>
        <w:bottom w:val="none" w:sz="0" w:space="0" w:color="auto"/>
        <w:right w:val="none" w:sz="0" w:space="0" w:color="auto"/>
      </w:divBdr>
    </w:div>
    <w:div w:id="1161968244">
      <w:bodyDiv w:val="1"/>
      <w:marLeft w:val="0"/>
      <w:marRight w:val="0"/>
      <w:marTop w:val="0"/>
      <w:marBottom w:val="0"/>
      <w:divBdr>
        <w:top w:val="none" w:sz="0" w:space="0" w:color="auto"/>
        <w:left w:val="none" w:sz="0" w:space="0" w:color="auto"/>
        <w:bottom w:val="none" w:sz="0" w:space="0" w:color="auto"/>
        <w:right w:val="none" w:sz="0" w:space="0" w:color="auto"/>
      </w:divBdr>
    </w:div>
    <w:div w:id="1162543865">
      <w:bodyDiv w:val="1"/>
      <w:marLeft w:val="0"/>
      <w:marRight w:val="0"/>
      <w:marTop w:val="0"/>
      <w:marBottom w:val="0"/>
      <w:divBdr>
        <w:top w:val="none" w:sz="0" w:space="0" w:color="auto"/>
        <w:left w:val="none" w:sz="0" w:space="0" w:color="auto"/>
        <w:bottom w:val="none" w:sz="0" w:space="0" w:color="auto"/>
        <w:right w:val="none" w:sz="0" w:space="0" w:color="auto"/>
      </w:divBdr>
    </w:div>
    <w:div w:id="1163080937">
      <w:bodyDiv w:val="1"/>
      <w:marLeft w:val="0"/>
      <w:marRight w:val="0"/>
      <w:marTop w:val="0"/>
      <w:marBottom w:val="0"/>
      <w:divBdr>
        <w:top w:val="none" w:sz="0" w:space="0" w:color="auto"/>
        <w:left w:val="none" w:sz="0" w:space="0" w:color="auto"/>
        <w:bottom w:val="none" w:sz="0" w:space="0" w:color="auto"/>
        <w:right w:val="none" w:sz="0" w:space="0" w:color="auto"/>
      </w:divBdr>
    </w:div>
    <w:div w:id="1165435804">
      <w:bodyDiv w:val="1"/>
      <w:marLeft w:val="0"/>
      <w:marRight w:val="0"/>
      <w:marTop w:val="0"/>
      <w:marBottom w:val="0"/>
      <w:divBdr>
        <w:top w:val="none" w:sz="0" w:space="0" w:color="auto"/>
        <w:left w:val="none" w:sz="0" w:space="0" w:color="auto"/>
        <w:bottom w:val="none" w:sz="0" w:space="0" w:color="auto"/>
        <w:right w:val="none" w:sz="0" w:space="0" w:color="auto"/>
      </w:divBdr>
    </w:div>
    <w:div w:id="1165851765">
      <w:bodyDiv w:val="1"/>
      <w:marLeft w:val="0"/>
      <w:marRight w:val="0"/>
      <w:marTop w:val="0"/>
      <w:marBottom w:val="0"/>
      <w:divBdr>
        <w:top w:val="none" w:sz="0" w:space="0" w:color="auto"/>
        <w:left w:val="none" w:sz="0" w:space="0" w:color="auto"/>
        <w:bottom w:val="none" w:sz="0" w:space="0" w:color="auto"/>
        <w:right w:val="none" w:sz="0" w:space="0" w:color="auto"/>
      </w:divBdr>
    </w:div>
    <w:div w:id="1166168542">
      <w:bodyDiv w:val="1"/>
      <w:marLeft w:val="0"/>
      <w:marRight w:val="0"/>
      <w:marTop w:val="0"/>
      <w:marBottom w:val="0"/>
      <w:divBdr>
        <w:top w:val="none" w:sz="0" w:space="0" w:color="auto"/>
        <w:left w:val="none" w:sz="0" w:space="0" w:color="auto"/>
        <w:bottom w:val="none" w:sz="0" w:space="0" w:color="auto"/>
        <w:right w:val="none" w:sz="0" w:space="0" w:color="auto"/>
      </w:divBdr>
    </w:div>
    <w:div w:id="1166751075">
      <w:bodyDiv w:val="1"/>
      <w:marLeft w:val="0"/>
      <w:marRight w:val="0"/>
      <w:marTop w:val="0"/>
      <w:marBottom w:val="0"/>
      <w:divBdr>
        <w:top w:val="none" w:sz="0" w:space="0" w:color="auto"/>
        <w:left w:val="none" w:sz="0" w:space="0" w:color="auto"/>
        <w:bottom w:val="none" w:sz="0" w:space="0" w:color="auto"/>
        <w:right w:val="none" w:sz="0" w:space="0" w:color="auto"/>
      </w:divBdr>
    </w:div>
    <w:div w:id="1167091328">
      <w:bodyDiv w:val="1"/>
      <w:marLeft w:val="0"/>
      <w:marRight w:val="0"/>
      <w:marTop w:val="0"/>
      <w:marBottom w:val="0"/>
      <w:divBdr>
        <w:top w:val="none" w:sz="0" w:space="0" w:color="auto"/>
        <w:left w:val="none" w:sz="0" w:space="0" w:color="auto"/>
        <w:bottom w:val="none" w:sz="0" w:space="0" w:color="auto"/>
        <w:right w:val="none" w:sz="0" w:space="0" w:color="auto"/>
      </w:divBdr>
    </w:div>
    <w:div w:id="1168793636">
      <w:bodyDiv w:val="1"/>
      <w:marLeft w:val="0"/>
      <w:marRight w:val="0"/>
      <w:marTop w:val="0"/>
      <w:marBottom w:val="0"/>
      <w:divBdr>
        <w:top w:val="none" w:sz="0" w:space="0" w:color="auto"/>
        <w:left w:val="none" w:sz="0" w:space="0" w:color="auto"/>
        <w:bottom w:val="none" w:sz="0" w:space="0" w:color="auto"/>
        <w:right w:val="none" w:sz="0" w:space="0" w:color="auto"/>
      </w:divBdr>
    </w:div>
    <w:div w:id="1168834700">
      <w:bodyDiv w:val="1"/>
      <w:marLeft w:val="0"/>
      <w:marRight w:val="0"/>
      <w:marTop w:val="0"/>
      <w:marBottom w:val="0"/>
      <w:divBdr>
        <w:top w:val="none" w:sz="0" w:space="0" w:color="auto"/>
        <w:left w:val="none" w:sz="0" w:space="0" w:color="auto"/>
        <w:bottom w:val="none" w:sz="0" w:space="0" w:color="auto"/>
        <w:right w:val="none" w:sz="0" w:space="0" w:color="auto"/>
      </w:divBdr>
    </w:div>
    <w:div w:id="1169054042">
      <w:bodyDiv w:val="1"/>
      <w:marLeft w:val="0"/>
      <w:marRight w:val="0"/>
      <w:marTop w:val="0"/>
      <w:marBottom w:val="0"/>
      <w:divBdr>
        <w:top w:val="none" w:sz="0" w:space="0" w:color="auto"/>
        <w:left w:val="none" w:sz="0" w:space="0" w:color="auto"/>
        <w:bottom w:val="none" w:sz="0" w:space="0" w:color="auto"/>
        <w:right w:val="none" w:sz="0" w:space="0" w:color="auto"/>
      </w:divBdr>
    </w:div>
    <w:div w:id="1170101574">
      <w:bodyDiv w:val="1"/>
      <w:marLeft w:val="0"/>
      <w:marRight w:val="0"/>
      <w:marTop w:val="0"/>
      <w:marBottom w:val="0"/>
      <w:divBdr>
        <w:top w:val="none" w:sz="0" w:space="0" w:color="auto"/>
        <w:left w:val="none" w:sz="0" w:space="0" w:color="auto"/>
        <w:bottom w:val="none" w:sz="0" w:space="0" w:color="auto"/>
        <w:right w:val="none" w:sz="0" w:space="0" w:color="auto"/>
      </w:divBdr>
    </w:div>
    <w:div w:id="1172066378">
      <w:bodyDiv w:val="1"/>
      <w:marLeft w:val="0"/>
      <w:marRight w:val="0"/>
      <w:marTop w:val="0"/>
      <w:marBottom w:val="0"/>
      <w:divBdr>
        <w:top w:val="none" w:sz="0" w:space="0" w:color="auto"/>
        <w:left w:val="none" w:sz="0" w:space="0" w:color="auto"/>
        <w:bottom w:val="none" w:sz="0" w:space="0" w:color="auto"/>
        <w:right w:val="none" w:sz="0" w:space="0" w:color="auto"/>
      </w:divBdr>
    </w:div>
    <w:div w:id="1172914459">
      <w:bodyDiv w:val="1"/>
      <w:marLeft w:val="0"/>
      <w:marRight w:val="0"/>
      <w:marTop w:val="0"/>
      <w:marBottom w:val="0"/>
      <w:divBdr>
        <w:top w:val="none" w:sz="0" w:space="0" w:color="auto"/>
        <w:left w:val="none" w:sz="0" w:space="0" w:color="auto"/>
        <w:bottom w:val="none" w:sz="0" w:space="0" w:color="auto"/>
        <w:right w:val="none" w:sz="0" w:space="0" w:color="auto"/>
      </w:divBdr>
    </w:div>
    <w:div w:id="1173649403">
      <w:bodyDiv w:val="1"/>
      <w:marLeft w:val="0"/>
      <w:marRight w:val="0"/>
      <w:marTop w:val="0"/>
      <w:marBottom w:val="0"/>
      <w:divBdr>
        <w:top w:val="none" w:sz="0" w:space="0" w:color="auto"/>
        <w:left w:val="none" w:sz="0" w:space="0" w:color="auto"/>
        <w:bottom w:val="none" w:sz="0" w:space="0" w:color="auto"/>
        <w:right w:val="none" w:sz="0" w:space="0" w:color="auto"/>
      </w:divBdr>
    </w:div>
    <w:div w:id="1174228771">
      <w:bodyDiv w:val="1"/>
      <w:marLeft w:val="0"/>
      <w:marRight w:val="0"/>
      <w:marTop w:val="0"/>
      <w:marBottom w:val="0"/>
      <w:divBdr>
        <w:top w:val="none" w:sz="0" w:space="0" w:color="auto"/>
        <w:left w:val="none" w:sz="0" w:space="0" w:color="auto"/>
        <w:bottom w:val="none" w:sz="0" w:space="0" w:color="auto"/>
        <w:right w:val="none" w:sz="0" w:space="0" w:color="auto"/>
      </w:divBdr>
    </w:div>
    <w:div w:id="1174683762">
      <w:bodyDiv w:val="1"/>
      <w:marLeft w:val="0"/>
      <w:marRight w:val="0"/>
      <w:marTop w:val="0"/>
      <w:marBottom w:val="0"/>
      <w:divBdr>
        <w:top w:val="none" w:sz="0" w:space="0" w:color="auto"/>
        <w:left w:val="none" w:sz="0" w:space="0" w:color="auto"/>
        <w:bottom w:val="none" w:sz="0" w:space="0" w:color="auto"/>
        <w:right w:val="none" w:sz="0" w:space="0" w:color="auto"/>
      </w:divBdr>
    </w:div>
    <w:div w:id="1176262615">
      <w:bodyDiv w:val="1"/>
      <w:marLeft w:val="0"/>
      <w:marRight w:val="0"/>
      <w:marTop w:val="0"/>
      <w:marBottom w:val="0"/>
      <w:divBdr>
        <w:top w:val="none" w:sz="0" w:space="0" w:color="auto"/>
        <w:left w:val="none" w:sz="0" w:space="0" w:color="auto"/>
        <w:bottom w:val="none" w:sz="0" w:space="0" w:color="auto"/>
        <w:right w:val="none" w:sz="0" w:space="0" w:color="auto"/>
      </w:divBdr>
    </w:div>
    <w:div w:id="1179736100">
      <w:bodyDiv w:val="1"/>
      <w:marLeft w:val="0"/>
      <w:marRight w:val="0"/>
      <w:marTop w:val="0"/>
      <w:marBottom w:val="0"/>
      <w:divBdr>
        <w:top w:val="none" w:sz="0" w:space="0" w:color="auto"/>
        <w:left w:val="none" w:sz="0" w:space="0" w:color="auto"/>
        <w:bottom w:val="none" w:sz="0" w:space="0" w:color="auto"/>
        <w:right w:val="none" w:sz="0" w:space="0" w:color="auto"/>
      </w:divBdr>
    </w:div>
    <w:div w:id="1180050606">
      <w:bodyDiv w:val="1"/>
      <w:marLeft w:val="0"/>
      <w:marRight w:val="0"/>
      <w:marTop w:val="0"/>
      <w:marBottom w:val="0"/>
      <w:divBdr>
        <w:top w:val="none" w:sz="0" w:space="0" w:color="auto"/>
        <w:left w:val="none" w:sz="0" w:space="0" w:color="auto"/>
        <w:bottom w:val="none" w:sz="0" w:space="0" w:color="auto"/>
        <w:right w:val="none" w:sz="0" w:space="0" w:color="auto"/>
      </w:divBdr>
    </w:div>
    <w:div w:id="1180201429">
      <w:bodyDiv w:val="1"/>
      <w:marLeft w:val="0"/>
      <w:marRight w:val="0"/>
      <w:marTop w:val="0"/>
      <w:marBottom w:val="0"/>
      <w:divBdr>
        <w:top w:val="none" w:sz="0" w:space="0" w:color="auto"/>
        <w:left w:val="none" w:sz="0" w:space="0" w:color="auto"/>
        <w:bottom w:val="none" w:sz="0" w:space="0" w:color="auto"/>
        <w:right w:val="none" w:sz="0" w:space="0" w:color="auto"/>
      </w:divBdr>
    </w:div>
    <w:div w:id="1181818940">
      <w:bodyDiv w:val="1"/>
      <w:marLeft w:val="0"/>
      <w:marRight w:val="0"/>
      <w:marTop w:val="0"/>
      <w:marBottom w:val="0"/>
      <w:divBdr>
        <w:top w:val="none" w:sz="0" w:space="0" w:color="auto"/>
        <w:left w:val="none" w:sz="0" w:space="0" w:color="auto"/>
        <w:bottom w:val="none" w:sz="0" w:space="0" w:color="auto"/>
        <w:right w:val="none" w:sz="0" w:space="0" w:color="auto"/>
      </w:divBdr>
    </w:div>
    <w:div w:id="1181894393">
      <w:bodyDiv w:val="1"/>
      <w:marLeft w:val="0"/>
      <w:marRight w:val="0"/>
      <w:marTop w:val="0"/>
      <w:marBottom w:val="0"/>
      <w:divBdr>
        <w:top w:val="none" w:sz="0" w:space="0" w:color="auto"/>
        <w:left w:val="none" w:sz="0" w:space="0" w:color="auto"/>
        <w:bottom w:val="none" w:sz="0" w:space="0" w:color="auto"/>
        <w:right w:val="none" w:sz="0" w:space="0" w:color="auto"/>
      </w:divBdr>
    </w:div>
    <w:div w:id="1181897175">
      <w:bodyDiv w:val="1"/>
      <w:marLeft w:val="0"/>
      <w:marRight w:val="0"/>
      <w:marTop w:val="0"/>
      <w:marBottom w:val="0"/>
      <w:divBdr>
        <w:top w:val="none" w:sz="0" w:space="0" w:color="auto"/>
        <w:left w:val="none" w:sz="0" w:space="0" w:color="auto"/>
        <w:bottom w:val="none" w:sz="0" w:space="0" w:color="auto"/>
        <w:right w:val="none" w:sz="0" w:space="0" w:color="auto"/>
      </w:divBdr>
    </w:div>
    <w:div w:id="1182085972">
      <w:bodyDiv w:val="1"/>
      <w:marLeft w:val="0"/>
      <w:marRight w:val="0"/>
      <w:marTop w:val="0"/>
      <w:marBottom w:val="0"/>
      <w:divBdr>
        <w:top w:val="none" w:sz="0" w:space="0" w:color="auto"/>
        <w:left w:val="none" w:sz="0" w:space="0" w:color="auto"/>
        <w:bottom w:val="none" w:sz="0" w:space="0" w:color="auto"/>
        <w:right w:val="none" w:sz="0" w:space="0" w:color="auto"/>
      </w:divBdr>
    </w:div>
    <w:div w:id="1182940352">
      <w:bodyDiv w:val="1"/>
      <w:marLeft w:val="0"/>
      <w:marRight w:val="0"/>
      <w:marTop w:val="0"/>
      <w:marBottom w:val="0"/>
      <w:divBdr>
        <w:top w:val="none" w:sz="0" w:space="0" w:color="auto"/>
        <w:left w:val="none" w:sz="0" w:space="0" w:color="auto"/>
        <w:bottom w:val="none" w:sz="0" w:space="0" w:color="auto"/>
        <w:right w:val="none" w:sz="0" w:space="0" w:color="auto"/>
      </w:divBdr>
    </w:div>
    <w:div w:id="1184442721">
      <w:bodyDiv w:val="1"/>
      <w:marLeft w:val="0"/>
      <w:marRight w:val="0"/>
      <w:marTop w:val="0"/>
      <w:marBottom w:val="0"/>
      <w:divBdr>
        <w:top w:val="none" w:sz="0" w:space="0" w:color="auto"/>
        <w:left w:val="none" w:sz="0" w:space="0" w:color="auto"/>
        <w:bottom w:val="none" w:sz="0" w:space="0" w:color="auto"/>
        <w:right w:val="none" w:sz="0" w:space="0" w:color="auto"/>
      </w:divBdr>
    </w:div>
    <w:div w:id="1184630064">
      <w:bodyDiv w:val="1"/>
      <w:marLeft w:val="0"/>
      <w:marRight w:val="0"/>
      <w:marTop w:val="0"/>
      <w:marBottom w:val="0"/>
      <w:divBdr>
        <w:top w:val="none" w:sz="0" w:space="0" w:color="auto"/>
        <w:left w:val="none" w:sz="0" w:space="0" w:color="auto"/>
        <w:bottom w:val="none" w:sz="0" w:space="0" w:color="auto"/>
        <w:right w:val="none" w:sz="0" w:space="0" w:color="auto"/>
      </w:divBdr>
    </w:div>
    <w:div w:id="1185048793">
      <w:bodyDiv w:val="1"/>
      <w:marLeft w:val="0"/>
      <w:marRight w:val="0"/>
      <w:marTop w:val="0"/>
      <w:marBottom w:val="0"/>
      <w:divBdr>
        <w:top w:val="none" w:sz="0" w:space="0" w:color="auto"/>
        <w:left w:val="none" w:sz="0" w:space="0" w:color="auto"/>
        <w:bottom w:val="none" w:sz="0" w:space="0" w:color="auto"/>
        <w:right w:val="none" w:sz="0" w:space="0" w:color="auto"/>
      </w:divBdr>
    </w:div>
    <w:div w:id="1185286609">
      <w:bodyDiv w:val="1"/>
      <w:marLeft w:val="0"/>
      <w:marRight w:val="0"/>
      <w:marTop w:val="0"/>
      <w:marBottom w:val="0"/>
      <w:divBdr>
        <w:top w:val="none" w:sz="0" w:space="0" w:color="auto"/>
        <w:left w:val="none" w:sz="0" w:space="0" w:color="auto"/>
        <w:bottom w:val="none" w:sz="0" w:space="0" w:color="auto"/>
        <w:right w:val="none" w:sz="0" w:space="0" w:color="auto"/>
      </w:divBdr>
    </w:div>
    <w:div w:id="1185368699">
      <w:bodyDiv w:val="1"/>
      <w:marLeft w:val="0"/>
      <w:marRight w:val="0"/>
      <w:marTop w:val="0"/>
      <w:marBottom w:val="0"/>
      <w:divBdr>
        <w:top w:val="none" w:sz="0" w:space="0" w:color="auto"/>
        <w:left w:val="none" w:sz="0" w:space="0" w:color="auto"/>
        <w:bottom w:val="none" w:sz="0" w:space="0" w:color="auto"/>
        <w:right w:val="none" w:sz="0" w:space="0" w:color="auto"/>
      </w:divBdr>
    </w:div>
    <w:div w:id="1187060701">
      <w:bodyDiv w:val="1"/>
      <w:marLeft w:val="0"/>
      <w:marRight w:val="0"/>
      <w:marTop w:val="0"/>
      <w:marBottom w:val="0"/>
      <w:divBdr>
        <w:top w:val="none" w:sz="0" w:space="0" w:color="auto"/>
        <w:left w:val="none" w:sz="0" w:space="0" w:color="auto"/>
        <w:bottom w:val="none" w:sz="0" w:space="0" w:color="auto"/>
        <w:right w:val="none" w:sz="0" w:space="0" w:color="auto"/>
      </w:divBdr>
    </w:div>
    <w:div w:id="1187599495">
      <w:bodyDiv w:val="1"/>
      <w:marLeft w:val="0"/>
      <w:marRight w:val="0"/>
      <w:marTop w:val="0"/>
      <w:marBottom w:val="0"/>
      <w:divBdr>
        <w:top w:val="none" w:sz="0" w:space="0" w:color="auto"/>
        <w:left w:val="none" w:sz="0" w:space="0" w:color="auto"/>
        <w:bottom w:val="none" w:sz="0" w:space="0" w:color="auto"/>
        <w:right w:val="none" w:sz="0" w:space="0" w:color="auto"/>
      </w:divBdr>
    </w:div>
    <w:div w:id="1188178688">
      <w:bodyDiv w:val="1"/>
      <w:marLeft w:val="0"/>
      <w:marRight w:val="0"/>
      <w:marTop w:val="0"/>
      <w:marBottom w:val="0"/>
      <w:divBdr>
        <w:top w:val="none" w:sz="0" w:space="0" w:color="auto"/>
        <w:left w:val="none" w:sz="0" w:space="0" w:color="auto"/>
        <w:bottom w:val="none" w:sz="0" w:space="0" w:color="auto"/>
        <w:right w:val="none" w:sz="0" w:space="0" w:color="auto"/>
      </w:divBdr>
    </w:div>
    <w:div w:id="1189641325">
      <w:bodyDiv w:val="1"/>
      <w:marLeft w:val="0"/>
      <w:marRight w:val="0"/>
      <w:marTop w:val="0"/>
      <w:marBottom w:val="0"/>
      <w:divBdr>
        <w:top w:val="none" w:sz="0" w:space="0" w:color="auto"/>
        <w:left w:val="none" w:sz="0" w:space="0" w:color="auto"/>
        <w:bottom w:val="none" w:sz="0" w:space="0" w:color="auto"/>
        <w:right w:val="none" w:sz="0" w:space="0" w:color="auto"/>
      </w:divBdr>
    </w:div>
    <w:div w:id="1191187876">
      <w:bodyDiv w:val="1"/>
      <w:marLeft w:val="0"/>
      <w:marRight w:val="0"/>
      <w:marTop w:val="0"/>
      <w:marBottom w:val="0"/>
      <w:divBdr>
        <w:top w:val="none" w:sz="0" w:space="0" w:color="auto"/>
        <w:left w:val="none" w:sz="0" w:space="0" w:color="auto"/>
        <w:bottom w:val="none" w:sz="0" w:space="0" w:color="auto"/>
        <w:right w:val="none" w:sz="0" w:space="0" w:color="auto"/>
      </w:divBdr>
    </w:div>
    <w:div w:id="1191844539">
      <w:bodyDiv w:val="1"/>
      <w:marLeft w:val="0"/>
      <w:marRight w:val="0"/>
      <w:marTop w:val="0"/>
      <w:marBottom w:val="0"/>
      <w:divBdr>
        <w:top w:val="none" w:sz="0" w:space="0" w:color="auto"/>
        <w:left w:val="none" w:sz="0" w:space="0" w:color="auto"/>
        <w:bottom w:val="none" w:sz="0" w:space="0" w:color="auto"/>
        <w:right w:val="none" w:sz="0" w:space="0" w:color="auto"/>
      </w:divBdr>
    </w:div>
    <w:div w:id="1193609304">
      <w:bodyDiv w:val="1"/>
      <w:marLeft w:val="0"/>
      <w:marRight w:val="0"/>
      <w:marTop w:val="0"/>
      <w:marBottom w:val="0"/>
      <w:divBdr>
        <w:top w:val="none" w:sz="0" w:space="0" w:color="auto"/>
        <w:left w:val="none" w:sz="0" w:space="0" w:color="auto"/>
        <w:bottom w:val="none" w:sz="0" w:space="0" w:color="auto"/>
        <w:right w:val="none" w:sz="0" w:space="0" w:color="auto"/>
      </w:divBdr>
    </w:div>
    <w:div w:id="1193835170">
      <w:bodyDiv w:val="1"/>
      <w:marLeft w:val="0"/>
      <w:marRight w:val="0"/>
      <w:marTop w:val="0"/>
      <w:marBottom w:val="0"/>
      <w:divBdr>
        <w:top w:val="none" w:sz="0" w:space="0" w:color="auto"/>
        <w:left w:val="none" w:sz="0" w:space="0" w:color="auto"/>
        <w:bottom w:val="none" w:sz="0" w:space="0" w:color="auto"/>
        <w:right w:val="none" w:sz="0" w:space="0" w:color="auto"/>
      </w:divBdr>
    </w:div>
    <w:div w:id="1195197874">
      <w:bodyDiv w:val="1"/>
      <w:marLeft w:val="0"/>
      <w:marRight w:val="0"/>
      <w:marTop w:val="0"/>
      <w:marBottom w:val="0"/>
      <w:divBdr>
        <w:top w:val="none" w:sz="0" w:space="0" w:color="auto"/>
        <w:left w:val="none" w:sz="0" w:space="0" w:color="auto"/>
        <w:bottom w:val="none" w:sz="0" w:space="0" w:color="auto"/>
        <w:right w:val="none" w:sz="0" w:space="0" w:color="auto"/>
      </w:divBdr>
    </w:div>
    <w:div w:id="1195802120">
      <w:bodyDiv w:val="1"/>
      <w:marLeft w:val="0"/>
      <w:marRight w:val="0"/>
      <w:marTop w:val="0"/>
      <w:marBottom w:val="0"/>
      <w:divBdr>
        <w:top w:val="none" w:sz="0" w:space="0" w:color="auto"/>
        <w:left w:val="none" w:sz="0" w:space="0" w:color="auto"/>
        <w:bottom w:val="none" w:sz="0" w:space="0" w:color="auto"/>
        <w:right w:val="none" w:sz="0" w:space="0" w:color="auto"/>
      </w:divBdr>
    </w:div>
    <w:div w:id="1196037346">
      <w:bodyDiv w:val="1"/>
      <w:marLeft w:val="0"/>
      <w:marRight w:val="0"/>
      <w:marTop w:val="0"/>
      <w:marBottom w:val="0"/>
      <w:divBdr>
        <w:top w:val="none" w:sz="0" w:space="0" w:color="auto"/>
        <w:left w:val="none" w:sz="0" w:space="0" w:color="auto"/>
        <w:bottom w:val="none" w:sz="0" w:space="0" w:color="auto"/>
        <w:right w:val="none" w:sz="0" w:space="0" w:color="auto"/>
      </w:divBdr>
    </w:div>
    <w:div w:id="1196039680">
      <w:bodyDiv w:val="1"/>
      <w:marLeft w:val="0"/>
      <w:marRight w:val="0"/>
      <w:marTop w:val="0"/>
      <w:marBottom w:val="0"/>
      <w:divBdr>
        <w:top w:val="none" w:sz="0" w:space="0" w:color="auto"/>
        <w:left w:val="none" w:sz="0" w:space="0" w:color="auto"/>
        <w:bottom w:val="none" w:sz="0" w:space="0" w:color="auto"/>
        <w:right w:val="none" w:sz="0" w:space="0" w:color="auto"/>
      </w:divBdr>
    </w:div>
    <w:div w:id="1196886209">
      <w:bodyDiv w:val="1"/>
      <w:marLeft w:val="0"/>
      <w:marRight w:val="0"/>
      <w:marTop w:val="0"/>
      <w:marBottom w:val="0"/>
      <w:divBdr>
        <w:top w:val="none" w:sz="0" w:space="0" w:color="auto"/>
        <w:left w:val="none" w:sz="0" w:space="0" w:color="auto"/>
        <w:bottom w:val="none" w:sz="0" w:space="0" w:color="auto"/>
        <w:right w:val="none" w:sz="0" w:space="0" w:color="auto"/>
      </w:divBdr>
    </w:div>
    <w:div w:id="1197037161">
      <w:bodyDiv w:val="1"/>
      <w:marLeft w:val="0"/>
      <w:marRight w:val="0"/>
      <w:marTop w:val="0"/>
      <w:marBottom w:val="0"/>
      <w:divBdr>
        <w:top w:val="none" w:sz="0" w:space="0" w:color="auto"/>
        <w:left w:val="none" w:sz="0" w:space="0" w:color="auto"/>
        <w:bottom w:val="none" w:sz="0" w:space="0" w:color="auto"/>
        <w:right w:val="none" w:sz="0" w:space="0" w:color="auto"/>
      </w:divBdr>
    </w:div>
    <w:div w:id="1197159714">
      <w:bodyDiv w:val="1"/>
      <w:marLeft w:val="0"/>
      <w:marRight w:val="0"/>
      <w:marTop w:val="0"/>
      <w:marBottom w:val="0"/>
      <w:divBdr>
        <w:top w:val="none" w:sz="0" w:space="0" w:color="auto"/>
        <w:left w:val="none" w:sz="0" w:space="0" w:color="auto"/>
        <w:bottom w:val="none" w:sz="0" w:space="0" w:color="auto"/>
        <w:right w:val="none" w:sz="0" w:space="0" w:color="auto"/>
      </w:divBdr>
    </w:div>
    <w:div w:id="1198423052">
      <w:bodyDiv w:val="1"/>
      <w:marLeft w:val="0"/>
      <w:marRight w:val="0"/>
      <w:marTop w:val="0"/>
      <w:marBottom w:val="0"/>
      <w:divBdr>
        <w:top w:val="none" w:sz="0" w:space="0" w:color="auto"/>
        <w:left w:val="none" w:sz="0" w:space="0" w:color="auto"/>
        <w:bottom w:val="none" w:sz="0" w:space="0" w:color="auto"/>
        <w:right w:val="none" w:sz="0" w:space="0" w:color="auto"/>
      </w:divBdr>
    </w:div>
    <w:div w:id="1200241777">
      <w:bodyDiv w:val="1"/>
      <w:marLeft w:val="0"/>
      <w:marRight w:val="0"/>
      <w:marTop w:val="0"/>
      <w:marBottom w:val="0"/>
      <w:divBdr>
        <w:top w:val="none" w:sz="0" w:space="0" w:color="auto"/>
        <w:left w:val="none" w:sz="0" w:space="0" w:color="auto"/>
        <w:bottom w:val="none" w:sz="0" w:space="0" w:color="auto"/>
        <w:right w:val="none" w:sz="0" w:space="0" w:color="auto"/>
      </w:divBdr>
    </w:div>
    <w:div w:id="1200780602">
      <w:bodyDiv w:val="1"/>
      <w:marLeft w:val="0"/>
      <w:marRight w:val="0"/>
      <w:marTop w:val="0"/>
      <w:marBottom w:val="0"/>
      <w:divBdr>
        <w:top w:val="none" w:sz="0" w:space="0" w:color="auto"/>
        <w:left w:val="none" w:sz="0" w:space="0" w:color="auto"/>
        <w:bottom w:val="none" w:sz="0" w:space="0" w:color="auto"/>
        <w:right w:val="none" w:sz="0" w:space="0" w:color="auto"/>
      </w:divBdr>
    </w:div>
    <w:div w:id="1201238458">
      <w:bodyDiv w:val="1"/>
      <w:marLeft w:val="0"/>
      <w:marRight w:val="0"/>
      <w:marTop w:val="0"/>
      <w:marBottom w:val="0"/>
      <w:divBdr>
        <w:top w:val="none" w:sz="0" w:space="0" w:color="auto"/>
        <w:left w:val="none" w:sz="0" w:space="0" w:color="auto"/>
        <w:bottom w:val="none" w:sz="0" w:space="0" w:color="auto"/>
        <w:right w:val="none" w:sz="0" w:space="0" w:color="auto"/>
      </w:divBdr>
    </w:div>
    <w:div w:id="1201548012">
      <w:bodyDiv w:val="1"/>
      <w:marLeft w:val="0"/>
      <w:marRight w:val="0"/>
      <w:marTop w:val="0"/>
      <w:marBottom w:val="0"/>
      <w:divBdr>
        <w:top w:val="none" w:sz="0" w:space="0" w:color="auto"/>
        <w:left w:val="none" w:sz="0" w:space="0" w:color="auto"/>
        <w:bottom w:val="none" w:sz="0" w:space="0" w:color="auto"/>
        <w:right w:val="none" w:sz="0" w:space="0" w:color="auto"/>
      </w:divBdr>
    </w:div>
    <w:div w:id="1202551071">
      <w:bodyDiv w:val="1"/>
      <w:marLeft w:val="0"/>
      <w:marRight w:val="0"/>
      <w:marTop w:val="0"/>
      <w:marBottom w:val="0"/>
      <w:divBdr>
        <w:top w:val="none" w:sz="0" w:space="0" w:color="auto"/>
        <w:left w:val="none" w:sz="0" w:space="0" w:color="auto"/>
        <w:bottom w:val="none" w:sz="0" w:space="0" w:color="auto"/>
        <w:right w:val="none" w:sz="0" w:space="0" w:color="auto"/>
      </w:divBdr>
    </w:div>
    <w:div w:id="1204751072">
      <w:bodyDiv w:val="1"/>
      <w:marLeft w:val="0"/>
      <w:marRight w:val="0"/>
      <w:marTop w:val="0"/>
      <w:marBottom w:val="0"/>
      <w:divBdr>
        <w:top w:val="none" w:sz="0" w:space="0" w:color="auto"/>
        <w:left w:val="none" w:sz="0" w:space="0" w:color="auto"/>
        <w:bottom w:val="none" w:sz="0" w:space="0" w:color="auto"/>
        <w:right w:val="none" w:sz="0" w:space="0" w:color="auto"/>
      </w:divBdr>
    </w:div>
    <w:div w:id="1204976000">
      <w:bodyDiv w:val="1"/>
      <w:marLeft w:val="0"/>
      <w:marRight w:val="0"/>
      <w:marTop w:val="0"/>
      <w:marBottom w:val="0"/>
      <w:divBdr>
        <w:top w:val="none" w:sz="0" w:space="0" w:color="auto"/>
        <w:left w:val="none" w:sz="0" w:space="0" w:color="auto"/>
        <w:bottom w:val="none" w:sz="0" w:space="0" w:color="auto"/>
        <w:right w:val="none" w:sz="0" w:space="0" w:color="auto"/>
      </w:divBdr>
    </w:div>
    <w:div w:id="1205024498">
      <w:bodyDiv w:val="1"/>
      <w:marLeft w:val="0"/>
      <w:marRight w:val="0"/>
      <w:marTop w:val="0"/>
      <w:marBottom w:val="0"/>
      <w:divBdr>
        <w:top w:val="none" w:sz="0" w:space="0" w:color="auto"/>
        <w:left w:val="none" w:sz="0" w:space="0" w:color="auto"/>
        <w:bottom w:val="none" w:sz="0" w:space="0" w:color="auto"/>
        <w:right w:val="none" w:sz="0" w:space="0" w:color="auto"/>
      </w:divBdr>
    </w:div>
    <w:div w:id="1205293189">
      <w:bodyDiv w:val="1"/>
      <w:marLeft w:val="0"/>
      <w:marRight w:val="0"/>
      <w:marTop w:val="0"/>
      <w:marBottom w:val="0"/>
      <w:divBdr>
        <w:top w:val="none" w:sz="0" w:space="0" w:color="auto"/>
        <w:left w:val="none" w:sz="0" w:space="0" w:color="auto"/>
        <w:bottom w:val="none" w:sz="0" w:space="0" w:color="auto"/>
        <w:right w:val="none" w:sz="0" w:space="0" w:color="auto"/>
      </w:divBdr>
    </w:div>
    <w:div w:id="1205749718">
      <w:bodyDiv w:val="1"/>
      <w:marLeft w:val="0"/>
      <w:marRight w:val="0"/>
      <w:marTop w:val="0"/>
      <w:marBottom w:val="0"/>
      <w:divBdr>
        <w:top w:val="none" w:sz="0" w:space="0" w:color="auto"/>
        <w:left w:val="none" w:sz="0" w:space="0" w:color="auto"/>
        <w:bottom w:val="none" w:sz="0" w:space="0" w:color="auto"/>
        <w:right w:val="none" w:sz="0" w:space="0" w:color="auto"/>
      </w:divBdr>
    </w:div>
    <w:div w:id="1206210991">
      <w:bodyDiv w:val="1"/>
      <w:marLeft w:val="0"/>
      <w:marRight w:val="0"/>
      <w:marTop w:val="0"/>
      <w:marBottom w:val="0"/>
      <w:divBdr>
        <w:top w:val="none" w:sz="0" w:space="0" w:color="auto"/>
        <w:left w:val="none" w:sz="0" w:space="0" w:color="auto"/>
        <w:bottom w:val="none" w:sz="0" w:space="0" w:color="auto"/>
        <w:right w:val="none" w:sz="0" w:space="0" w:color="auto"/>
      </w:divBdr>
    </w:div>
    <w:div w:id="1207331816">
      <w:bodyDiv w:val="1"/>
      <w:marLeft w:val="0"/>
      <w:marRight w:val="0"/>
      <w:marTop w:val="0"/>
      <w:marBottom w:val="0"/>
      <w:divBdr>
        <w:top w:val="none" w:sz="0" w:space="0" w:color="auto"/>
        <w:left w:val="none" w:sz="0" w:space="0" w:color="auto"/>
        <w:bottom w:val="none" w:sz="0" w:space="0" w:color="auto"/>
        <w:right w:val="none" w:sz="0" w:space="0" w:color="auto"/>
      </w:divBdr>
    </w:div>
    <w:div w:id="1207838495">
      <w:bodyDiv w:val="1"/>
      <w:marLeft w:val="0"/>
      <w:marRight w:val="0"/>
      <w:marTop w:val="0"/>
      <w:marBottom w:val="0"/>
      <w:divBdr>
        <w:top w:val="none" w:sz="0" w:space="0" w:color="auto"/>
        <w:left w:val="none" w:sz="0" w:space="0" w:color="auto"/>
        <w:bottom w:val="none" w:sz="0" w:space="0" w:color="auto"/>
        <w:right w:val="none" w:sz="0" w:space="0" w:color="auto"/>
      </w:divBdr>
    </w:div>
    <w:div w:id="1208223305">
      <w:bodyDiv w:val="1"/>
      <w:marLeft w:val="0"/>
      <w:marRight w:val="0"/>
      <w:marTop w:val="0"/>
      <w:marBottom w:val="0"/>
      <w:divBdr>
        <w:top w:val="none" w:sz="0" w:space="0" w:color="auto"/>
        <w:left w:val="none" w:sz="0" w:space="0" w:color="auto"/>
        <w:bottom w:val="none" w:sz="0" w:space="0" w:color="auto"/>
        <w:right w:val="none" w:sz="0" w:space="0" w:color="auto"/>
      </w:divBdr>
    </w:div>
    <w:div w:id="1208487560">
      <w:bodyDiv w:val="1"/>
      <w:marLeft w:val="0"/>
      <w:marRight w:val="0"/>
      <w:marTop w:val="0"/>
      <w:marBottom w:val="0"/>
      <w:divBdr>
        <w:top w:val="none" w:sz="0" w:space="0" w:color="auto"/>
        <w:left w:val="none" w:sz="0" w:space="0" w:color="auto"/>
        <w:bottom w:val="none" w:sz="0" w:space="0" w:color="auto"/>
        <w:right w:val="none" w:sz="0" w:space="0" w:color="auto"/>
      </w:divBdr>
    </w:div>
    <w:div w:id="1208879073">
      <w:bodyDiv w:val="1"/>
      <w:marLeft w:val="0"/>
      <w:marRight w:val="0"/>
      <w:marTop w:val="0"/>
      <w:marBottom w:val="0"/>
      <w:divBdr>
        <w:top w:val="none" w:sz="0" w:space="0" w:color="auto"/>
        <w:left w:val="none" w:sz="0" w:space="0" w:color="auto"/>
        <w:bottom w:val="none" w:sz="0" w:space="0" w:color="auto"/>
        <w:right w:val="none" w:sz="0" w:space="0" w:color="auto"/>
      </w:divBdr>
    </w:div>
    <w:div w:id="1208950022">
      <w:bodyDiv w:val="1"/>
      <w:marLeft w:val="0"/>
      <w:marRight w:val="0"/>
      <w:marTop w:val="0"/>
      <w:marBottom w:val="0"/>
      <w:divBdr>
        <w:top w:val="none" w:sz="0" w:space="0" w:color="auto"/>
        <w:left w:val="none" w:sz="0" w:space="0" w:color="auto"/>
        <w:bottom w:val="none" w:sz="0" w:space="0" w:color="auto"/>
        <w:right w:val="none" w:sz="0" w:space="0" w:color="auto"/>
      </w:divBdr>
    </w:div>
    <w:div w:id="1209761595">
      <w:bodyDiv w:val="1"/>
      <w:marLeft w:val="0"/>
      <w:marRight w:val="0"/>
      <w:marTop w:val="0"/>
      <w:marBottom w:val="0"/>
      <w:divBdr>
        <w:top w:val="none" w:sz="0" w:space="0" w:color="auto"/>
        <w:left w:val="none" w:sz="0" w:space="0" w:color="auto"/>
        <w:bottom w:val="none" w:sz="0" w:space="0" w:color="auto"/>
        <w:right w:val="none" w:sz="0" w:space="0" w:color="auto"/>
      </w:divBdr>
    </w:div>
    <w:div w:id="1210260327">
      <w:bodyDiv w:val="1"/>
      <w:marLeft w:val="0"/>
      <w:marRight w:val="0"/>
      <w:marTop w:val="0"/>
      <w:marBottom w:val="0"/>
      <w:divBdr>
        <w:top w:val="none" w:sz="0" w:space="0" w:color="auto"/>
        <w:left w:val="none" w:sz="0" w:space="0" w:color="auto"/>
        <w:bottom w:val="none" w:sz="0" w:space="0" w:color="auto"/>
        <w:right w:val="none" w:sz="0" w:space="0" w:color="auto"/>
      </w:divBdr>
    </w:div>
    <w:div w:id="1210722330">
      <w:bodyDiv w:val="1"/>
      <w:marLeft w:val="0"/>
      <w:marRight w:val="0"/>
      <w:marTop w:val="0"/>
      <w:marBottom w:val="0"/>
      <w:divBdr>
        <w:top w:val="none" w:sz="0" w:space="0" w:color="auto"/>
        <w:left w:val="none" w:sz="0" w:space="0" w:color="auto"/>
        <w:bottom w:val="none" w:sz="0" w:space="0" w:color="auto"/>
        <w:right w:val="none" w:sz="0" w:space="0" w:color="auto"/>
      </w:divBdr>
    </w:div>
    <w:div w:id="1211261313">
      <w:bodyDiv w:val="1"/>
      <w:marLeft w:val="0"/>
      <w:marRight w:val="0"/>
      <w:marTop w:val="0"/>
      <w:marBottom w:val="0"/>
      <w:divBdr>
        <w:top w:val="none" w:sz="0" w:space="0" w:color="auto"/>
        <w:left w:val="none" w:sz="0" w:space="0" w:color="auto"/>
        <w:bottom w:val="none" w:sz="0" w:space="0" w:color="auto"/>
        <w:right w:val="none" w:sz="0" w:space="0" w:color="auto"/>
      </w:divBdr>
    </w:div>
    <w:div w:id="1212687486">
      <w:bodyDiv w:val="1"/>
      <w:marLeft w:val="0"/>
      <w:marRight w:val="0"/>
      <w:marTop w:val="0"/>
      <w:marBottom w:val="0"/>
      <w:divBdr>
        <w:top w:val="none" w:sz="0" w:space="0" w:color="auto"/>
        <w:left w:val="none" w:sz="0" w:space="0" w:color="auto"/>
        <w:bottom w:val="none" w:sz="0" w:space="0" w:color="auto"/>
        <w:right w:val="none" w:sz="0" w:space="0" w:color="auto"/>
      </w:divBdr>
    </w:div>
    <w:div w:id="1212809652">
      <w:bodyDiv w:val="1"/>
      <w:marLeft w:val="0"/>
      <w:marRight w:val="0"/>
      <w:marTop w:val="0"/>
      <w:marBottom w:val="0"/>
      <w:divBdr>
        <w:top w:val="none" w:sz="0" w:space="0" w:color="auto"/>
        <w:left w:val="none" w:sz="0" w:space="0" w:color="auto"/>
        <w:bottom w:val="none" w:sz="0" w:space="0" w:color="auto"/>
        <w:right w:val="none" w:sz="0" w:space="0" w:color="auto"/>
      </w:divBdr>
    </w:div>
    <w:div w:id="1212838187">
      <w:bodyDiv w:val="1"/>
      <w:marLeft w:val="0"/>
      <w:marRight w:val="0"/>
      <w:marTop w:val="0"/>
      <w:marBottom w:val="0"/>
      <w:divBdr>
        <w:top w:val="none" w:sz="0" w:space="0" w:color="auto"/>
        <w:left w:val="none" w:sz="0" w:space="0" w:color="auto"/>
        <w:bottom w:val="none" w:sz="0" w:space="0" w:color="auto"/>
        <w:right w:val="none" w:sz="0" w:space="0" w:color="auto"/>
      </w:divBdr>
    </w:div>
    <w:div w:id="1214150548">
      <w:bodyDiv w:val="1"/>
      <w:marLeft w:val="0"/>
      <w:marRight w:val="0"/>
      <w:marTop w:val="0"/>
      <w:marBottom w:val="0"/>
      <w:divBdr>
        <w:top w:val="none" w:sz="0" w:space="0" w:color="auto"/>
        <w:left w:val="none" w:sz="0" w:space="0" w:color="auto"/>
        <w:bottom w:val="none" w:sz="0" w:space="0" w:color="auto"/>
        <w:right w:val="none" w:sz="0" w:space="0" w:color="auto"/>
      </w:divBdr>
    </w:div>
    <w:div w:id="1215776573">
      <w:bodyDiv w:val="1"/>
      <w:marLeft w:val="0"/>
      <w:marRight w:val="0"/>
      <w:marTop w:val="0"/>
      <w:marBottom w:val="0"/>
      <w:divBdr>
        <w:top w:val="none" w:sz="0" w:space="0" w:color="auto"/>
        <w:left w:val="none" w:sz="0" w:space="0" w:color="auto"/>
        <w:bottom w:val="none" w:sz="0" w:space="0" w:color="auto"/>
        <w:right w:val="none" w:sz="0" w:space="0" w:color="auto"/>
      </w:divBdr>
    </w:div>
    <w:div w:id="1216284213">
      <w:bodyDiv w:val="1"/>
      <w:marLeft w:val="0"/>
      <w:marRight w:val="0"/>
      <w:marTop w:val="0"/>
      <w:marBottom w:val="0"/>
      <w:divBdr>
        <w:top w:val="none" w:sz="0" w:space="0" w:color="auto"/>
        <w:left w:val="none" w:sz="0" w:space="0" w:color="auto"/>
        <w:bottom w:val="none" w:sz="0" w:space="0" w:color="auto"/>
        <w:right w:val="none" w:sz="0" w:space="0" w:color="auto"/>
      </w:divBdr>
    </w:div>
    <w:div w:id="1218542210">
      <w:bodyDiv w:val="1"/>
      <w:marLeft w:val="0"/>
      <w:marRight w:val="0"/>
      <w:marTop w:val="0"/>
      <w:marBottom w:val="0"/>
      <w:divBdr>
        <w:top w:val="none" w:sz="0" w:space="0" w:color="auto"/>
        <w:left w:val="none" w:sz="0" w:space="0" w:color="auto"/>
        <w:bottom w:val="none" w:sz="0" w:space="0" w:color="auto"/>
        <w:right w:val="none" w:sz="0" w:space="0" w:color="auto"/>
      </w:divBdr>
    </w:div>
    <w:div w:id="1219853910">
      <w:bodyDiv w:val="1"/>
      <w:marLeft w:val="0"/>
      <w:marRight w:val="0"/>
      <w:marTop w:val="0"/>
      <w:marBottom w:val="0"/>
      <w:divBdr>
        <w:top w:val="none" w:sz="0" w:space="0" w:color="auto"/>
        <w:left w:val="none" w:sz="0" w:space="0" w:color="auto"/>
        <w:bottom w:val="none" w:sz="0" w:space="0" w:color="auto"/>
        <w:right w:val="none" w:sz="0" w:space="0" w:color="auto"/>
      </w:divBdr>
    </w:div>
    <w:div w:id="1220019506">
      <w:bodyDiv w:val="1"/>
      <w:marLeft w:val="0"/>
      <w:marRight w:val="0"/>
      <w:marTop w:val="0"/>
      <w:marBottom w:val="0"/>
      <w:divBdr>
        <w:top w:val="none" w:sz="0" w:space="0" w:color="auto"/>
        <w:left w:val="none" w:sz="0" w:space="0" w:color="auto"/>
        <w:bottom w:val="none" w:sz="0" w:space="0" w:color="auto"/>
        <w:right w:val="none" w:sz="0" w:space="0" w:color="auto"/>
      </w:divBdr>
    </w:div>
    <w:div w:id="1226989785">
      <w:bodyDiv w:val="1"/>
      <w:marLeft w:val="0"/>
      <w:marRight w:val="0"/>
      <w:marTop w:val="0"/>
      <w:marBottom w:val="0"/>
      <w:divBdr>
        <w:top w:val="none" w:sz="0" w:space="0" w:color="auto"/>
        <w:left w:val="none" w:sz="0" w:space="0" w:color="auto"/>
        <w:bottom w:val="none" w:sz="0" w:space="0" w:color="auto"/>
        <w:right w:val="none" w:sz="0" w:space="0" w:color="auto"/>
      </w:divBdr>
    </w:div>
    <w:div w:id="1228489266">
      <w:bodyDiv w:val="1"/>
      <w:marLeft w:val="0"/>
      <w:marRight w:val="0"/>
      <w:marTop w:val="0"/>
      <w:marBottom w:val="0"/>
      <w:divBdr>
        <w:top w:val="none" w:sz="0" w:space="0" w:color="auto"/>
        <w:left w:val="none" w:sz="0" w:space="0" w:color="auto"/>
        <w:bottom w:val="none" w:sz="0" w:space="0" w:color="auto"/>
        <w:right w:val="none" w:sz="0" w:space="0" w:color="auto"/>
      </w:divBdr>
    </w:div>
    <w:div w:id="1228615016">
      <w:bodyDiv w:val="1"/>
      <w:marLeft w:val="0"/>
      <w:marRight w:val="0"/>
      <w:marTop w:val="0"/>
      <w:marBottom w:val="0"/>
      <w:divBdr>
        <w:top w:val="none" w:sz="0" w:space="0" w:color="auto"/>
        <w:left w:val="none" w:sz="0" w:space="0" w:color="auto"/>
        <w:bottom w:val="none" w:sz="0" w:space="0" w:color="auto"/>
        <w:right w:val="none" w:sz="0" w:space="0" w:color="auto"/>
      </w:divBdr>
    </w:div>
    <w:div w:id="1230767435">
      <w:bodyDiv w:val="1"/>
      <w:marLeft w:val="0"/>
      <w:marRight w:val="0"/>
      <w:marTop w:val="0"/>
      <w:marBottom w:val="0"/>
      <w:divBdr>
        <w:top w:val="none" w:sz="0" w:space="0" w:color="auto"/>
        <w:left w:val="none" w:sz="0" w:space="0" w:color="auto"/>
        <w:bottom w:val="none" w:sz="0" w:space="0" w:color="auto"/>
        <w:right w:val="none" w:sz="0" w:space="0" w:color="auto"/>
      </w:divBdr>
    </w:div>
    <w:div w:id="1231965478">
      <w:bodyDiv w:val="1"/>
      <w:marLeft w:val="0"/>
      <w:marRight w:val="0"/>
      <w:marTop w:val="0"/>
      <w:marBottom w:val="0"/>
      <w:divBdr>
        <w:top w:val="none" w:sz="0" w:space="0" w:color="auto"/>
        <w:left w:val="none" w:sz="0" w:space="0" w:color="auto"/>
        <w:bottom w:val="none" w:sz="0" w:space="0" w:color="auto"/>
        <w:right w:val="none" w:sz="0" w:space="0" w:color="auto"/>
      </w:divBdr>
    </w:div>
    <w:div w:id="1232620090">
      <w:bodyDiv w:val="1"/>
      <w:marLeft w:val="0"/>
      <w:marRight w:val="0"/>
      <w:marTop w:val="0"/>
      <w:marBottom w:val="0"/>
      <w:divBdr>
        <w:top w:val="none" w:sz="0" w:space="0" w:color="auto"/>
        <w:left w:val="none" w:sz="0" w:space="0" w:color="auto"/>
        <w:bottom w:val="none" w:sz="0" w:space="0" w:color="auto"/>
        <w:right w:val="none" w:sz="0" w:space="0" w:color="auto"/>
      </w:divBdr>
    </w:div>
    <w:div w:id="1232691469">
      <w:bodyDiv w:val="1"/>
      <w:marLeft w:val="0"/>
      <w:marRight w:val="0"/>
      <w:marTop w:val="0"/>
      <w:marBottom w:val="0"/>
      <w:divBdr>
        <w:top w:val="none" w:sz="0" w:space="0" w:color="auto"/>
        <w:left w:val="none" w:sz="0" w:space="0" w:color="auto"/>
        <w:bottom w:val="none" w:sz="0" w:space="0" w:color="auto"/>
        <w:right w:val="none" w:sz="0" w:space="0" w:color="auto"/>
      </w:divBdr>
    </w:div>
    <w:div w:id="1235312147">
      <w:bodyDiv w:val="1"/>
      <w:marLeft w:val="0"/>
      <w:marRight w:val="0"/>
      <w:marTop w:val="0"/>
      <w:marBottom w:val="0"/>
      <w:divBdr>
        <w:top w:val="none" w:sz="0" w:space="0" w:color="auto"/>
        <w:left w:val="none" w:sz="0" w:space="0" w:color="auto"/>
        <w:bottom w:val="none" w:sz="0" w:space="0" w:color="auto"/>
        <w:right w:val="none" w:sz="0" w:space="0" w:color="auto"/>
      </w:divBdr>
    </w:div>
    <w:div w:id="1236739612">
      <w:bodyDiv w:val="1"/>
      <w:marLeft w:val="0"/>
      <w:marRight w:val="0"/>
      <w:marTop w:val="0"/>
      <w:marBottom w:val="0"/>
      <w:divBdr>
        <w:top w:val="none" w:sz="0" w:space="0" w:color="auto"/>
        <w:left w:val="none" w:sz="0" w:space="0" w:color="auto"/>
        <w:bottom w:val="none" w:sz="0" w:space="0" w:color="auto"/>
        <w:right w:val="none" w:sz="0" w:space="0" w:color="auto"/>
      </w:divBdr>
    </w:div>
    <w:div w:id="1239946834">
      <w:bodyDiv w:val="1"/>
      <w:marLeft w:val="0"/>
      <w:marRight w:val="0"/>
      <w:marTop w:val="0"/>
      <w:marBottom w:val="0"/>
      <w:divBdr>
        <w:top w:val="none" w:sz="0" w:space="0" w:color="auto"/>
        <w:left w:val="none" w:sz="0" w:space="0" w:color="auto"/>
        <w:bottom w:val="none" w:sz="0" w:space="0" w:color="auto"/>
        <w:right w:val="none" w:sz="0" w:space="0" w:color="auto"/>
      </w:divBdr>
    </w:div>
    <w:div w:id="1240941749">
      <w:bodyDiv w:val="1"/>
      <w:marLeft w:val="0"/>
      <w:marRight w:val="0"/>
      <w:marTop w:val="0"/>
      <w:marBottom w:val="0"/>
      <w:divBdr>
        <w:top w:val="none" w:sz="0" w:space="0" w:color="auto"/>
        <w:left w:val="none" w:sz="0" w:space="0" w:color="auto"/>
        <w:bottom w:val="none" w:sz="0" w:space="0" w:color="auto"/>
        <w:right w:val="none" w:sz="0" w:space="0" w:color="auto"/>
      </w:divBdr>
    </w:div>
    <w:div w:id="1241014782">
      <w:bodyDiv w:val="1"/>
      <w:marLeft w:val="0"/>
      <w:marRight w:val="0"/>
      <w:marTop w:val="0"/>
      <w:marBottom w:val="0"/>
      <w:divBdr>
        <w:top w:val="none" w:sz="0" w:space="0" w:color="auto"/>
        <w:left w:val="none" w:sz="0" w:space="0" w:color="auto"/>
        <w:bottom w:val="none" w:sz="0" w:space="0" w:color="auto"/>
        <w:right w:val="none" w:sz="0" w:space="0" w:color="auto"/>
      </w:divBdr>
    </w:div>
    <w:div w:id="1241794124">
      <w:bodyDiv w:val="1"/>
      <w:marLeft w:val="0"/>
      <w:marRight w:val="0"/>
      <w:marTop w:val="0"/>
      <w:marBottom w:val="0"/>
      <w:divBdr>
        <w:top w:val="none" w:sz="0" w:space="0" w:color="auto"/>
        <w:left w:val="none" w:sz="0" w:space="0" w:color="auto"/>
        <w:bottom w:val="none" w:sz="0" w:space="0" w:color="auto"/>
        <w:right w:val="none" w:sz="0" w:space="0" w:color="auto"/>
      </w:divBdr>
    </w:div>
    <w:div w:id="1242370840">
      <w:bodyDiv w:val="1"/>
      <w:marLeft w:val="0"/>
      <w:marRight w:val="0"/>
      <w:marTop w:val="0"/>
      <w:marBottom w:val="0"/>
      <w:divBdr>
        <w:top w:val="none" w:sz="0" w:space="0" w:color="auto"/>
        <w:left w:val="none" w:sz="0" w:space="0" w:color="auto"/>
        <w:bottom w:val="none" w:sz="0" w:space="0" w:color="auto"/>
        <w:right w:val="none" w:sz="0" w:space="0" w:color="auto"/>
      </w:divBdr>
    </w:div>
    <w:div w:id="1244297470">
      <w:bodyDiv w:val="1"/>
      <w:marLeft w:val="0"/>
      <w:marRight w:val="0"/>
      <w:marTop w:val="0"/>
      <w:marBottom w:val="0"/>
      <w:divBdr>
        <w:top w:val="none" w:sz="0" w:space="0" w:color="auto"/>
        <w:left w:val="none" w:sz="0" w:space="0" w:color="auto"/>
        <w:bottom w:val="none" w:sz="0" w:space="0" w:color="auto"/>
        <w:right w:val="none" w:sz="0" w:space="0" w:color="auto"/>
      </w:divBdr>
    </w:div>
    <w:div w:id="1245139873">
      <w:bodyDiv w:val="1"/>
      <w:marLeft w:val="0"/>
      <w:marRight w:val="0"/>
      <w:marTop w:val="0"/>
      <w:marBottom w:val="0"/>
      <w:divBdr>
        <w:top w:val="none" w:sz="0" w:space="0" w:color="auto"/>
        <w:left w:val="none" w:sz="0" w:space="0" w:color="auto"/>
        <w:bottom w:val="none" w:sz="0" w:space="0" w:color="auto"/>
        <w:right w:val="none" w:sz="0" w:space="0" w:color="auto"/>
      </w:divBdr>
    </w:div>
    <w:div w:id="1245450790">
      <w:bodyDiv w:val="1"/>
      <w:marLeft w:val="0"/>
      <w:marRight w:val="0"/>
      <w:marTop w:val="0"/>
      <w:marBottom w:val="0"/>
      <w:divBdr>
        <w:top w:val="none" w:sz="0" w:space="0" w:color="auto"/>
        <w:left w:val="none" w:sz="0" w:space="0" w:color="auto"/>
        <w:bottom w:val="none" w:sz="0" w:space="0" w:color="auto"/>
        <w:right w:val="none" w:sz="0" w:space="0" w:color="auto"/>
      </w:divBdr>
    </w:div>
    <w:div w:id="1249001437">
      <w:bodyDiv w:val="1"/>
      <w:marLeft w:val="0"/>
      <w:marRight w:val="0"/>
      <w:marTop w:val="0"/>
      <w:marBottom w:val="0"/>
      <w:divBdr>
        <w:top w:val="none" w:sz="0" w:space="0" w:color="auto"/>
        <w:left w:val="none" w:sz="0" w:space="0" w:color="auto"/>
        <w:bottom w:val="none" w:sz="0" w:space="0" w:color="auto"/>
        <w:right w:val="none" w:sz="0" w:space="0" w:color="auto"/>
      </w:divBdr>
    </w:div>
    <w:div w:id="1249465147">
      <w:bodyDiv w:val="1"/>
      <w:marLeft w:val="0"/>
      <w:marRight w:val="0"/>
      <w:marTop w:val="0"/>
      <w:marBottom w:val="0"/>
      <w:divBdr>
        <w:top w:val="none" w:sz="0" w:space="0" w:color="auto"/>
        <w:left w:val="none" w:sz="0" w:space="0" w:color="auto"/>
        <w:bottom w:val="none" w:sz="0" w:space="0" w:color="auto"/>
        <w:right w:val="none" w:sz="0" w:space="0" w:color="auto"/>
      </w:divBdr>
    </w:div>
    <w:div w:id="1251502784">
      <w:bodyDiv w:val="1"/>
      <w:marLeft w:val="0"/>
      <w:marRight w:val="0"/>
      <w:marTop w:val="0"/>
      <w:marBottom w:val="0"/>
      <w:divBdr>
        <w:top w:val="none" w:sz="0" w:space="0" w:color="auto"/>
        <w:left w:val="none" w:sz="0" w:space="0" w:color="auto"/>
        <w:bottom w:val="none" w:sz="0" w:space="0" w:color="auto"/>
        <w:right w:val="none" w:sz="0" w:space="0" w:color="auto"/>
      </w:divBdr>
    </w:div>
    <w:div w:id="1251815383">
      <w:bodyDiv w:val="1"/>
      <w:marLeft w:val="0"/>
      <w:marRight w:val="0"/>
      <w:marTop w:val="0"/>
      <w:marBottom w:val="0"/>
      <w:divBdr>
        <w:top w:val="none" w:sz="0" w:space="0" w:color="auto"/>
        <w:left w:val="none" w:sz="0" w:space="0" w:color="auto"/>
        <w:bottom w:val="none" w:sz="0" w:space="0" w:color="auto"/>
        <w:right w:val="none" w:sz="0" w:space="0" w:color="auto"/>
      </w:divBdr>
    </w:div>
    <w:div w:id="1252086285">
      <w:bodyDiv w:val="1"/>
      <w:marLeft w:val="0"/>
      <w:marRight w:val="0"/>
      <w:marTop w:val="0"/>
      <w:marBottom w:val="0"/>
      <w:divBdr>
        <w:top w:val="none" w:sz="0" w:space="0" w:color="auto"/>
        <w:left w:val="none" w:sz="0" w:space="0" w:color="auto"/>
        <w:bottom w:val="none" w:sz="0" w:space="0" w:color="auto"/>
        <w:right w:val="none" w:sz="0" w:space="0" w:color="auto"/>
      </w:divBdr>
    </w:div>
    <w:div w:id="1253003218">
      <w:bodyDiv w:val="1"/>
      <w:marLeft w:val="0"/>
      <w:marRight w:val="0"/>
      <w:marTop w:val="0"/>
      <w:marBottom w:val="0"/>
      <w:divBdr>
        <w:top w:val="none" w:sz="0" w:space="0" w:color="auto"/>
        <w:left w:val="none" w:sz="0" w:space="0" w:color="auto"/>
        <w:bottom w:val="none" w:sz="0" w:space="0" w:color="auto"/>
        <w:right w:val="none" w:sz="0" w:space="0" w:color="auto"/>
      </w:divBdr>
    </w:div>
    <w:div w:id="1255239737">
      <w:bodyDiv w:val="1"/>
      <w:marLeft w:val="0"/>
      <w:marRight w:val="0"/>
      <w:marTop w:val="0"/>
      <w:marBottom w:val="0"/>
      <w:divBdr>
        <w:top w:val="none" w:sz="0" w:space="0" w:color="auto"/>
        <w:left w:val="none" w:sz="0" w:space="0" w:color="auto"/>
        <w:bottom w:val="none" w:sz="0" w:space="0" w:color="auto"/>
        <w:right w:val="none" w:sz="0" w:space="0" w:color="auto"/>
      </w:divBdr>
    </w:div>
    <w:div w:id="1255285036">
      <w:bodyDiv w:val="1"/>
      <w:marLeft w:val="0"/>
      <w:marRight w:val="0"/>
      <w:marTop w:val="0"/>
      <w:marBottom w:val="0"/>
      <w:divBdr>
        <w:top w:val="none" w:sz="0" w:space="0" w:color="auto"/>
        <w:left w:val="none" w:sz="0" w:space="0" w:color="auto"/>
        <w:bottom w:val="none" w:sz="0" w:space="0" w:color="auto"/>
        <w:right w:val="none" w:sz="0" w:space="0" w:color="auto"/>
      </w:divBdr>
    </w:div>
    <w:div w:id="1255557001">
      <w:bodyDiv w:val="1"/>
      <w:marLeft w:val="0"/>
      <w:marRight w:val="0"/>
      <w:marTop w:val="0"/>
      <w:marBottom w:val="0"/>
      <w:divBdr>
        <w:top w:val="none" w:sz="0" w:space="0" w:color="auto"/>
        <w:left w:val="none" w:sz="0" w:space="0" w:color="auto"/>
        <w:bottom w:val="none" w:sz="0" w:space="0" w:color="auto"/>
        <w:right w:val="none" w:sz="0" w:space="0" w:color="auto"/>
      </w:divBdr>
    </w:div>
    <w:div w:id="1255823002">
      <w:bodyDiv w:val="1"/>
      <w:marLeft w:val="0"/>
      <w:marRight w:val="0"/>
      <w:marTop w:val="0"/>
      <w:marBottom w:val="0"/>
      <w:divBdr>
        <w:top w:val="none" w:sz="0" w:space="0" w:color="auto"/>
        <w:left w:val="none" w:sz="0" w:space="0" w:color="auto"/>
        <w:bottom w:val="none" w:sz="0" w:space="0" w:color="auto"/>
        <w:right w:val="none" w:sz="0" w:space="0" w:color="auto"/>
      </w:divBdr>
    </w:div>
    <w:div w:id="1256787883">
      <w:bodyDiv w:val="1"/>
      <w:marLeft w:val="0"/>
      <w:marRight w:val="0"/>
      <w:marTop w:val="0"/>
      <w:marBottom w:val="0"/>
      <w:divBdr>
        <w:top w:val="none" w:sz="0" w:space="0" w:color="auto"/>
        <w:left w:val="none" w:sz="0" w:space="0" w:color="auto"/>
        <w:bottom w:val="none" w:sz="0" w:space="0" w:color="auto"/>
        <w:right w:val="none" w:sz="0" w:space="0" w:color="auto"/>
      </w:divBdr>
    </w:div>
    <w:div w:id="1258251851">
      <w:bodyDiv w:val="1"/>
      <w:marLeft w:val="0"/>
      <w:marRight w:val="0"/>
      <w:marTop w:val="0"/>
      <w:marBottom w:val="0"/>
      <w:divBdr>
        <w:top w:val="none" w:sz="0" w:space="0" w:color="auto"/>
        <w:left w:val="none" w:sz="0" w:space="0" w:color="auto"/>
        <w:bottom w:val="none" w:sz="0" w:space="0" w:color="auto"/>
        <w:right w:val="none" w:sz="0" w:space="0" w:color="auto"/>
      </w:divBdr>
    </w:div>
    <w:div w:id="1258364398">
      <w:bodyDiv w:val="1"/>
      <w:marLeft w:val="0"/>
      <w:marRight w:val="0"/>
      <w:marTop w:val="0"/>
      <w:marBottom w:val="0"/>
      <w:divBdr>
        <w:top w:val="none" w:sz="0" w:space="0" w:color="auto"/>
        <w:left w:val="none" w:sz="0" w:space="0" w:color="auto"/>
        <w:bottom w:val="none" w:sz="0" w:space="0" w:color="auto"/>
        <w:right w:val="none" w:sz="0" w:space="0" w:color="auto"/>
      </w:divBdr>
    </w:div>
    <w:div w:id="1258713979">
      <w:bodyDiv w:val="1"/>
      <w:marLeft w:val="0"/>
      <w:marRight w:val="0"/>
      <w:marTop w:val="0"/>
      <w:marBottom w:val="0"/>
      <w:divBdr>
        <w:top w:val="none" w:sz="0" w:space="0" w:color="auto"/>
        <w:left w:val="none" w:sz="0" w:space="0" w:color="auto"/>
        <w:bottom w:val="none" w:sz="0" w:space="0" w:color="auto"/>
        <w:right w:val="none" w:sz="0" w:space="0" w:color="auto"/>
      </w:divBdr>
    </w:div>
    <w:div w:id="1258752227">
      <w:bodyDiv w:val="1"/>
      <w:marLeft w:val="0"/>
      <w:marRight w:val="0"/>
      <w:marTop w:val="0"/>
      <w:marBottom w:val="0"/>
      <w:divBdr>
        <w:top w:val="none" w:sz="0" w:space="0" w:color="auto"/>
        <w:left w:val="none" w:sz="0" w:space="0" w:color="auto"/>
        <w:bottom w:val="none" w:sz="0" w:space="0" w:color="auto"/>
        <w:right w:val="none" w:sz="0" w:space="0" w:color="auto"/>
      </w:divBdr>
    </w:div>
    <w:div w:id="1261448164">
      <w:bodyDiv w:val="1"/>
      <w:marLeft w:val="0"/>
      <w:marRight w:val="0"/>
      <w:marTop w:val="0"/>
      <w:marBottom w:val="0"/>
      <w:divBdr>
        <w:top w:val="none" w:sz="0" w:space="0" w:color="auto"/>
        <w:left w:val="none" w:sz="0" w:space="0" w:color="auto"/>
        <w:bottom w:val="none" w:sz="0" w:space="0" w:color="auto"/>
        <w:right w:val="none" w:sz="0" w:space="0" w:color="auto"/>
      </w:divBdr>
    </w:div>
    <w:div w:id="1262374849">
      <w:bodyDiv w:val="1"/>
      <w:marLeft w:val="0"/>
      <w:marRight w:val="0"/>
      <w:marTop w:val="0"/>
      <w:marBottom w:val="0"/>
      <w:divBdr>
        <w:top w:val="none" w:sz="0" w:space="0" w:color="auto"/>
        <w:left w:val="none" w:sz="0" w:space="0" w:color="auto"/>
        <w:bottom w:val="none" w:sz="0" w:space="0" w:color="auto"/>
        <w:right w:val="none" w:sz="0" w:space="0" w:color="auto"/>
      </w:divBdr>
    </w:div>
    <w:div w:id="1263298381">
      <w:bodyDiv w:val="1"/>
      <w:marLeft w:val="0"/>
      <w:marRight w:val="0"/>
      <w:marTop w:val="0"/>
      <w:marBottom w:val="0"/>
      <w:divBdr>
        <w:top w:val="none" w:sz="0" w:space="0" w:color="auto"/>
        <w:left w:val="none" w:sz="0" w:space="0" w:color="auto"/>
        <w:bottom w:val="none" w:sz="0" w:space="0" w:color="auto"/>
        <w:right w:val="none" w:sz="0" w:space="0" w:color="auto"/>
      </w:divBdr>
    </w:div>
    <w:div w:id="1263411685">
      <w:bodyDiv w:val="1"/>
      <w:marLeft w:val="0"/>
      <w:marRight w:val="0"/>
      <w:marTop w:val="0"/>
      <w:marBottom w:val="0"/>
      <w:divBdr>
        <w:top w:val="none" w:sz="0" w:space="0" w:color="auto"/>
        <w:left w:val="none" w:sz="0" w:space="0" w:color="auto"/>
        <w:bottom w:val="none" w:sz="0" w:space="0" w:color="auto"/>
        <w:right w:val="none" w:sz="0" w:space="0" w:color="auto"/>
      </w:divBdr>
    </w:div>
    <w:div w:id="1263420412">
      <w:bodyDiv w:val="1"/>
      <w:marLeft w:val="0"/>
      <w:marRight w:val="0"/>
      <w:marTop w:val="0"/>
      <w:marBottom w:val="0"/>
      <w:divBdr>
        <w:top w:val="none" w:sz="0" w:space="0" w:color="auto"/>
        <w:left w:val="none" w:sz="0" w:space="0" w:color="auto"/>
        <w:bottom w:val="none" w:sz="0" w:space="0" w:color="auto"/>
        <w:right w:val="none" w:sz="0" w:space="0" w:color="auto"/>
      </w:divBdr>
    </w:div>
    <w:div w:id="1263564104">
      <w:bodyDiv w:val="1"/>
      <w:marLeft w:val="0"/>
      <w:marRight w:val="0"/>
      <w:marTop w:val="0"/>
      <w:marBottom w:val="0"/>
      <w:divBdr>
        <w:top w:val="none" w:sz="0" w:space="0" w:color="auto"/>
        <w:left w:val="none" w:sz="0" w:space="0" w:color="auto"/>
        <w:bottom w:val="none" w:sz="0" w:space="0" w:color="auto"/>
        <w:right w:val="none" w:sz="0" w:space="0" w:color="auto"/>
      </w:divBdr>
    </w:div>
    <w:div w:id="1264076072">
      <w:bodyDiv w:val="1"/>
      <w:marLeft w:val="0"/>
      <w:marRight w:val="0"/>
      <w:marTop w:val="0"/>
      <w:marBottom w:val="0"/>
      <w:divBdr>
        <w:top w:val="none" w:sz="0" w:space="0" w:color="auto"/>
        <w:left w:val="none" w:sz="0" w:space="0" w:color="auto"/>
        <w:bottom w:val="none" w:sz="0" w:space="0" w:color="auto"/>
        <w:right w:val="none" w:sz="0" w:space="0" w:color="auto"/>
      </w:divBdr>
    </w:div>
    <w:div w:id="1265066704">
      <w:bodyDiv w:val="1"/>
      <w:marLeft w:val="0"/>
      <w:marRight w:val="0"/>
      <w:marTop w:val="0"/>
      <w:marBottom w:val="0"/>
      <w:divBdr>
        <w:top w:val="none" w:sz="0" w:space="0" w:color="auto"/>
        <w:left w:val="none" w:sz="0" w:space="0" w:color="auto"/>
        <w:bottom w:val="none" w:sz="0" w:space="0" w:color="auto"/>
        <w:right w:val="none" w:sz="0" w:space="0" w:color="auto"/>
      </w:divBdr>
    </w:div>
    <w:div w:id="1265307859">
      <w:bodyDiv w:val="1"/>
      <w:marLeft w:val="0"/>
      <w:marRight w:val="0"/>
      <w:marTop w:val="0"/>
      <w:marBottom w:val="0"/>
      <w:divBdr>
        <w:top w:val="none" w:sz="0" w:space="0" w:color="auto"/>
        <w:left w:val="none" w:sz="0" w:space="0" w:color="auto"/>
        <w:bottom w:val="none" w:sz="0" w:space="0" w:color="auto"/>
        <w:right w:val="none" w:sz="0" w:space="0" w:color="auto"/>
      </w:divBdr>
    </w:div>
    <w:div w:id="1270090834">
      <w:bodyDiv w:val="1"/>
      <w:marLeft w:val="0"/>
      <w:marRight w:val="0"/>
      <w:marTop w:val="0"/>
      <w:marBottom w:val="0"/>
      <w:divBdr>
        <w:top w:val="none" w:sz="0" w:space="0" w:color="auto"/>
        <w:left w:val="none" w:sz="0" w:space="0" w:color="auto"/>
        <w:bottom w:val="none" w:sz="0" w:space="0" w:color="auto"/>
        <w:right w:val="none" w:sz="0" w:space="0" w:color="auto"/>
      </w:divBdr>
    </w:div>
    <w:div w:id="1270551459">
      <w:bodyDiv w:val="1"/>
      <w:marLeft w:val="0"/>
      <w:marRight w:val="0"/>
      <w:marTop w:val="0"/>
      <w:marBottom w:val="0"/>
      <w:divBdr>
        <w:top w:val="none" w:sz="0" w:space="0" w:color="auto"/>
        <w:left w:val="none" w:sz="0" w:space="0" w:color="auto"/>
        <w:bottom w:val="none" w:sz="0" w:space="0" w:color="auto"/>
        <w:right w:val="none" w:sz="0" w:space="0" w:color="auto"/>
      </w:divBdr>
    </w:div>
    <w:div w:id="1272585959">
      <w:bodyDiv w:val="1"/>
      <w:marLeft w:val="0"/>
      <w:marRight w:val="0"/>
      <w:marTop w:val="0"/>
      <w:marBottom w:val="0"/>
      <w:divBdr>
        <w:top w:val="none" w:sz="0" w:space="0" w:color="auto"/>
        <w:left w:val="none" w:sz="0" w:space="0" w:color="auto"/>
        <w:bottom w:val="none" w:sz="0" w:space="0" w:color="auto"/>
        <w:right w:val="none" w:sz="0" w:space="0" w:color="auto"/>
      </w:divBdr>
    </w:div>
    <w:div w:id="1272669679">
      <w:bodyDiv w:val="1"/>
      <w:marLeft w:val="0"/>
      <w:marRight w:val="0"/>
      <w:marTop w:val="0"/>
      <w:marBottom w:val="0"/>
      <w:divBdr>
        <w:top w:val="none" w:sz="0" w:space="0" w:color="auto"/>
        <w:left w:val="none" w:sz="0" w:space="0" w:color="auto"/>
        <w:bottom w:val="none" w:sz="0" w:space="0" w:color="auto"/>
        <w:right w:val="none" w:sz="0" w:space="0" w:color="auto"/>
      </w:divBdr>
    </w:div>
    <w:div w:id="1273629728">
      <w:bodyDiv w:val="1"/>
      <w:marLeft w:val="0"/>
      <w:marRight w:val="0"/>
      <w:marTop w:val="0"/>
      <w:marBottom w:val="0"/>
      <w:divBdr>
        <w:top w:val="none" w:sz="0" w:space="0" w:color="auto"/>
        <w:left w:val="none" w:sz="0" w:space="0" w:color="auto"/>
        <w:bottom w:val="none" w:sz="0" w:space="0" w:color="auto"/>
        <w:right w:val="none" w:sz="0" w:space="0" w:color="auto"/>
      </w:divBdr>
    </w:div>
    <w:div w:id="1274635513">
      <w:bodyDiv w:val="1"/>
      <w:marLeft w:val="0"/>
      <w:marRight w:val="0"/>
      <w:marTop w:val="0"/>
      <w:marBottom w:val="0"/>
      <w:divBdr>
        <w:top w:val="none" w:sz="0" w:space="0" w:color="auto"/>
        <w:left w:val="none" w:sz="0" w:space="0" w:color="auto"/>
        <w:bottom w:val="none" w:sz="0" w:space="0" w:color="auto"/>
        <w:right w:val="none" w:sz="0" w:space="0" w:color="auto"/>
      </w:divBdr>
    </w:div>
    <w:div w:id="1275987939">
      <w:bodyDiv w:val="1"/>
      <w:marLeft w:val="0"/>
      <w:marRight w:val="0"/>
      <w:marTop w:val="0"/>
      <w:marBottom w:val="0"/>
      <w:divBdr>
        <w:top w:val="none" w:sz="0" w:space="0" w:color="auto"/>
        <w:left w:val="none" w:sz="0" w:space="0" w:color="auto"/>
        <w:bottom w:val="none" w:sz="0" w:space="0" w:color="auto"/>
        <w:right w:val="none" w:sz="0" w:space="0" w:color="auto"/>
      </w:divBdr>
    </w:div>
    <w:div w:id="1276903440">
      <w:bodyDiv w:val="1"/>
      <w:marLeft w:val="0"/>
      <w:marRight w:val="0"/>
      <w:marTop w:val="0"/>
      <w:marBottom w:val="0"/>
      <w:divBdr>
        <w:top w:val="none" w:sz="0" w:space="0" w:color="auto"/>
        <w:left w:val="none" w:sz="0" w:space="0" w:color="auto"/>
        <w:bottom w:val="none" w:sz="0" w:space="0" w:color="auto"/>
        <w:right w:val="none" w:sz="0" w:space="0" w:color="auto"/>
      </w:divBdr>
    </w:div>
    <w:div w:id="1277324060">
      <w:bodyDiv w:val="1"/>
      <w:marLeft w:val="0"/>
      <w:marRight w:val="0"/>
      <w:marTop w:val="0"/>
      <w:marBottom w:val="0"/>
      <w:divBdr>
        <w:top w:val="none" w:sz="0" w:space="0" w:color="auto"/>
        <w:left w:val="none" w:sz="0" w:space="0" w:color="auto"/>
        <w:bottom w:val="none" w:sz="0" w:space="0" w:color="auto"/>
        <w:right w:val="none" w:sz="0" w:space="0" w:color="auto"/>
      </w:divBdr>
    </w:div>
    <w:div w:id="1277903921">
      <w:bodyDiv w:val="1"/>
      <w:marLeft w:val="0"/>
      <w:marRight w:val="0"/>
      <w:marTop w:val="0"/>
      <w:marBottom w:val="0"/>
      <w:divBdr>
        <w:top w:val="none" w:sz="0" w:space="0" w:color="auto"/>
        <w:left w:val="none" w:sz="0" w:space="0" w:color="auto"/>
        <w:bottom w:val="none" w:sz="0" w:space="0" w:color="auto"/>
        <w:right w:val="none" w:sz="0" w:space="0" w:color="auto"/>
      </w:divBdr>
    </w:div>
    <w:div w:id="1278101664">
      <w:bodyDiv w:val="1"/>
      <w:marLeft w:val="0"/>
      <w:marRight w:val="0"/>
      <w:marTop w:val="0"/>
      <w:marBottom w:val="0"/>
      <w:divBdr>
        <w:top w:val="none" w:sz="0" w:space="0" w:color="auto"/>
        <w:left w:val="none" w:sz="0" w:space="0" w:color="auto"/>
        <w:bottom w:val="none" w:sz="0" w:space="0" w:color="auto"/>
        <w:right w:val="none" w:sz="0" w:space="0" w:color="auto"/>
      </w:divBdr>
    </w:div>
    <w:div w:id="1278104623">
      <w:bodyDiv w:val="1"/>
      <w:marLeft w:val="0"/>
      <w:marRight w:val="0"/>
      <w:marTop w:val="0"/>
      <w:marBottom w:val="0"/>
      <w:divBdr>
        <w:top w:val="none" w:sz="0" w:space="0" w:color="auto"/>
        <w:left w:val="none" w:sz="0" w:space="0" w:color="auto"/>
        <w:bottom w:val="none" w:sz="0" w:space="0" w:color="auto"/>
        <w:right w:val="none" w:sz="0" w:space="0" w:color="auto"/>
      </w:divBdr>
    </w:div>
    <w:div w:id="1278676366">
      <w:bodyDiv w:val="1"/>
      <w:marLeft w:val="0"/>
      <w:marRight w:val="0"/>
      <w:marTop w:val="0"/>
      <w:marBottom w:val="0"/>
      <w:divBdr>
        <w:top w:val="none" w:sz="0" w:space="0" w:color="auto"/>
        <w:left w:val="none" w:sz="0" w:space="0" w:color="auto"/>
        <w:bottom w:val="none" w:sz="0" w:space="0" w:color="auto"/>
        <w:right w:val="none" w:sz="0" w:space="0" w:color="auto"/>
      </w:divBdr>
    </w:div>
    <w:div w:id="1279025646">
      <w:bodyDiv w:val="1"/>
      <w:marLeft w:val="0"/>
      <w:marRight w:val="0"/>
      <w:marTop w:val="0"/>
      <w:marBottom w:val="0"/>
      <w:divBdr>
        <w:top w:val="none" w:sz="0" w:space="0" w:color="auto"/>
        <w:left w:val="none" w:sz="0" w:space="0" w:color="auto"/>
        <w:bottom w:val="none" w:sz="0" w:space="0" w:color="auto"/>
        <w:right w:val="none" w:sz="0" w:space="0" w:color="auto"/>
      </w:divBdr>
    </w:div>
    <w:div w:id="1279947791">
      <w:bodyDiv w:val="1"/>
      <w:marLeft w:val="0"/>
      <w:marRight w:val="0"/>
      <w:marTop w:val="0"/>
      <w:marBottom w:val="0"/>
      <w:divBdr>
        <w:top w:val="none" w:sz="0" w:space="0" w:color="auto"/>
        <w:left w:val="none" w:sz="0" w:space="0" w:color="auto"/>
        <w:bottom w:val="none" w:sz="0" w:space="0" w:color="auto"/>
        <w:right w:val="none" w:sz="0" w:space="0" w:color="auto"/>
      </w:divBdr>
    </w:div>
    <w:div w:id="1282882685">
      <w:bodyDiv w:val="1"/>
      <w:marLeft w:val="0"/>
      <w:marRight w:val="0"/>
      <w:marTop w:val="0"/>
      <w:marBottom w:val="0"/>
      <w:divBdr>
        <w:top w:val="none" w:sz="0" w:space="0" w:color="auto"/>
        <w:left w:val="none" w:sz="0" w:space="0" w:color="auto"/>
        <w:bottom w:val="none" w:sz="0" w:space="0" w:color="auto"/>
        <w:right w:val="none" w:sz="0" w:space="0" w:color="auto"/>
      </w:divBdr>
    </w:div>
    <w:div w:id="1283076608">
      <w:bodyDiv w:val="1"/>
      <w:marLeft w:val="0"/>
      <w:marRight w:val="0"/>
      <w:marTop w:val="0"/>
      <w:marBottom w:val="0"/>
      <w:divBdr>
        <w:top w:val="none" w:sz="0" w:space="0" w:color="auto"/>
        <w:left w:val="none" w:sz="0" w:space="0" w:color="auto"/>
        <w:bottom w:val="none" w:sz="0" w:space="0" w:color="auto"/>
        <w:right w:val="none" w:sz="0" w:space="0" w:color="auto"/>
      </w:divBdr>
    </w:div>
    <w:div w:id="1286810001">
      <w:bodyDiv w:val="1"/>
      <w:marLeft w:val="0"/>
      <w:marRight w:val="0"/>
      <w:marTop w:val="0"/>
      <w:marBottom w:val="0"/>
      <w:divBdr>
        <w:top w:val="none" w:sz="0" w:space="0" w:color="auto"/>
        <w:left w:val="none" w:sz="0" w:space="0" w:color="auto"/>
        <w:bottom w:val="none" w:sz="0" w:space="0" w:color="auto"/>
        <w:right w:val="none" w:sz="0" w:space="0" w:color="auto"/>
      </w:divBdr>
    </w:div>
    <w:div w:id="1286890511">
      <w:bodyDiv w:val="1"/>
      <w:marLeft w:val="0"/>
      <w:marRight w:val="0"/>
      <w:marTop w:val="0"/>
      <w:marBottom w:val="0"/>
      <w:divBdr>
        <w:top w:val="none" w:sz="0" w:space="0" w:color="auto"/>
        <w:left w:val="none" w:sz="0" w:space="0" w:color="auto"/>
        <w:bottom w:val="none" w:sz="0" w:space="0" w:color="auto"/>
        <w:right w:val="none" w:sz="0" w:space="0" w:color="auto"/>
      </w:divBdr>
    </w:div>
    <w:div w:id="1287273582">
      <w:bodyDiv w:val="1"/>
      <w:marLeft w:val="0"/>
      <w:marRight w:val="0"/>
      <w:marTop w:val="0"/>
      <w:marBottom w:val="0"/>
      <w:divBdr>
        <w:top w:val="none" w:sz="0" w:space="0" w:color="auto"/>
        <w:left w:val="none" w:sz="0" w:space="0" w:color="auto"/>
        <w:bottom w:val="none" w:sz="0" w:space="0" w:color="auto"/>
        <w:right w:val="none" w:sz="0" w:space="0" w:color="auto"/>
      </w:divBdr>
    </w:div>
    <w:div w:id="1287546051">
      <w:bodyDiv w:val="1"/>
      <w:marLeft w:val="0"/>
      <w:marRight w:val="0"/>
      <w:marTop w:val="0"/>
      <w:marBottom w:val="0"/>
      <w:divBdr>
        <w:top w:val="none" w:sz="0" w:space="0" w:color="auto"/>
        <w:left w:val="none" w:sz="0" w:space="0" w:color="auto"/>
        <w:bottom w:val="none" w:sz="0" w:space="0" w:color="auto"/>
        <w:right w:val="none" w:sz="0" w:space="0" w:color="auto"/>
      </w:divBdr>
    </w:div>
    <w:div w:id="1288127787">
      <w:bodyDiv w:val="1"/>
      <w:marLeft w:val="0"/>
      <w:marRight w:val="0"/>
      <w:marTop w:val="0"/>
      <w:marBottom w:val="0"/>
      <w:divBdr>
        <w:top w:val="none" w:sz="0" w:space="0" w:color="auto"/>
        <w:left w:val="none" w:sz="0" w:space="0" w:color="auto"/>
        <w:bottom w:val="none" w:sz="0" w:space="0" w:color="auto"/>
        <w:right w:val="none" w:sz="0" w:space="0" w:color="auto"/>
      </w:divBdr>
    </w:div>
    <w:div w:id="1289319612">
      <w:bodyDiv w:val="1"/>
      <w:marLeft w:val="0"/>
      <w:marRight w:val="0"/>
      <w:marTop w:val="0"/>
      <w:marBottom w:val="0"/>
      <w:divBdr>
        <w:top w:val="none" w:sz="0" w:space="0" w:color="auto"/>
        <w:left w:val="none" w:sz="0" w:space="0" w:color="auto"/>
        <w:bottom w:val="none" w:sz="0" w:space="0" w:color="auto"/>
        <w:right w:val="none" w:sz="0" w:space="0" w:color="auto"/>
      </w:divBdr>
    </w:div>
    <w:div w:id="1289894319">
      <w:bodyDiv w:val="1"/>
      <w:marLeft w:val="0"/>
      <w:marRight w:val="0"/>
      <w:marTop w:val="0"/>
      <w:marBottom w:val="0"/>
      <w:divBdr>
        <w:top w:val="none" w:sz="0" w:space="0" w:color="auto"/>
        <w:left w:val="none" w:sz="0" w:space="0" w:color="auto"/>
        <w:bottom w:val="none" w:sz="0" w:space="0" w:color="auto"/>
        <w:right w:val="none" w:sz="0" w:space="0" w:color="auto"/>
      </w:divBdr>
    </w:div>
    <w:div w:id="1293945906">
      <w:bodyDiv w:val="1"/>
      <w:marLeft w:val="0"/>
      <w:marRight w:val="0"/>
      <w:marTop w:val="0"/>
      <w:marBottom w:val="0"/>
      <w:divBdr>
        <w:top w:val="none" w:sz="0" w:space="0" w:color="auto"/>
        <w:left w:val="none" w:sz="0" w:space="0" w:color="auto"/>
        <w:bottom w:val="none" w:sz="0" w:space="0" w:color="auto"/>
        <w:right w:val="none" w:sz="0" w:space="0" w:color="auto"/>
      </w:divBdr>
    </w:div>
    <w:div w:id="1294218535">
      <w:bodyDiv w:val="1"/>
      <w:marLeft w:val="0"/>
      <w:marRight w:val="0"/>
      <w:marTop w:val="0"/>
      <w:marBottom w:val="0"/>
      <w:divBdr>
        <w:top w:val="none" w:sz="0" w:space="0" w:color="auto"/>
        <w:left w:val="none" w:sz="0" w:space="0" w:color="auto"/>
        <w:bottom w:val="none" w:sz="0" w:space="0" w:color="auto"/>
        <w:right w:val="none" w:sz="0" w:space="0" w:color="auto"/>
      </w:divBdr>
    </w:div>
    <w:div w:id="1295670982">
      <w:bodyDiv w:val="1"/>
      <w:marLeft w:val="0"/>
      <w:marRight w:val="0"/>
      <w:marTop w:val="0"/>
      <w:marBottom w:val="0"/>
      <w:divBdr>
        <w:top w:val="none" w:sz="0" w:space="0" w:color="auto"/>
        <w:left w:val="none" w:sz="0" w:space="0" w:color="auto"/>
        <w:bottom w:val="none" w:sz="0" w:space="0" w:color="auto"/>
        <w:right w:val="none" w:sz="0" w:space="0" w:color="auto"/>
      </w:divBdr>
    </w:div>
    <w:div w:id="1298680607">
      <w:bodyDiv w:val="1"/>
      <w:marLeft w:val="0"/>
      <w:marRight w:val="0"/>
      <w:marTop w:val="0"/>
      <w:marBottom w:val="0"/>
      <w:divBdr>
        <w:top w:val="none" w:sz="0" w:space="0" w:color="auto"/>
        <w:left w:val="none" w:sz="0" w:space="0" w:color="auto"/>
        <w:bottom w:val="none" w:sz="0" w:space="0" w:color="auto"/>
        <w:right w:val="none" w:sz="0" w:space="0" w:color="auto"/>
      </w:divBdr>
    </w:div>
    <w:div w:id="1299073545">
      <w:bodyDiv w:val="1"/>
      <w:marLeft w:val="0"/>
      <w:marRight w:val="0"/>
      <w:marTop w:val="0"/>
      <w:marBottom w:val="0"/>
      <w:divBdr>
        <w:top w:val="none" w:sz="0" w:space="0" w:color="auto"/>
        <w:left w:val="none" w:sz="0" w:space="0" w:color="auto"/>
        <w:bottom w:val="none" w:sz="0" w:space="0" w:color="auto"/>
        <w:right w:val="none" w:sz="0" w:space="0" w:color="auto"/>
      </w:divBdr>
    </w:div>
    <w:div w:id="1299147428">
      <w:bodyDiv w:val="1"/>
      <w:marLeft w:val="0"/>
      <w:marRight w:val="0"/>
      <w:marTop w:val="0"/>
      <w:marBottom w:val="0"/>
      <w:divBdr>
        <w:top w:val="none" w:sz="0" w:space="0" w:color="auto"/>
        <w:left w:val="none" w:sz="0" w:space="0" w:color="auto"/>
        <w:bottom w:val="none" w:sz="0" w:space="0" w:color="auto"/>
        <w:right w:val="none" w:sz="0" w:space="0" w:color="auto"/>
      </w:divBdr>
    </w:div>
    <w:div w:id="1299190714">
      <w:bodyDiv w:val="1"/>
      <w:marLeft w:val="0"/>
      <w:marRight w:val="0"/>
      <w:marTop w:val="0"/>
      <w:marBottom w:val="0"/>
      <w:divBdr>
        <w:top w:val="none" w:sz="0" w:space="0" w:color="auto"/>
        <w:left w:val="none" w:sz="0" w:space="0" w:color="auto"/>
        <w:bottom w:val="none" w:sz="0" w:space="0" w:color="auto"/>
        <w:right w:val="none" w:sz="0" w:space="0" w:color="auto"/>
      </w:divBdr>
    </w:div>
    <w:div w:id="1299263290">
      <w:bodyDiv w:val="1"/>
      <w:marLeft w:val="0"/>
      <w:marRight w:val="0"/>
      <w:marTop w:val="0"/>
      <w:marBottom w:val="0"/>
      <w:divBdr>
        <w:top w:val="none" w:sz="0" w:space="0" w:color="auto"/>
        <w:left w:val="none" w:sz="0" w:space="0" w:color="auto"/>
        <w:bottom w:val="none" w:sz="0" w:space="0" w:color="auto"/>
        <w:right w:val="none" w:sz="0" w:space="0" w:color="auto"/>
      </w:divBdr>
    </w:div>
    <w:div w:id="1300454122">
      <w:bodyDiv w:val="1"/>
      <w:marLeft w:val="0"/>
      <w:marRight w:val="0"/>
      <w:marTop w:val="0"/>
      <w:marBottom w:val="0"/>
      <w:divBdr>
        <w:top w:val="none" w:sz="0" w:space="0" w:color="auto"/>
        <w:left w:val="none" w:sz="0" w:space="0" w:color="auto"/>
        <w:bottom w:val="none" w:sz="0" w:space="0" w:color="auto"/>
        <w:right w:val="none" w:sz="0" w:space="0" w:color="auto"/>
      </w:divBdr>
    </w:div>
    <w:div w:id="1300526744">
      <w:bodyDiv w:val="1"/>
      <w:marLeft w:val="0"/>
      <w:marRight w:val="0"/>
      <w:marTop w:val="0"/>
      <w:marBottom w:val="0"/>
      <w:divBdr>
        <w:top w:val="none" w:sz="0" w:space="0" w:color="auto"/>
        <w:left w:val="none" w:sz="0" w:space="0" w:color="auto"/>
        <w:bottom w:val="none" w:sz="0" w:space="0" w:color="auto"/>
        <w:right w:val="none" w:sz="0" w:space="0" w:color="auto"/>
      </w:divBdr>
    </w:div>
    <w:div w:id="1302267997">
      <w:bodyDiv w:val="1"/>
      <w:marLeft w:val="0"/>
      <w:marRight w:val="0"/>
      <w:marTop w:val="0"/>
      <w:marBottom w:val="0"/>
      <w:divBdr>
        <w:top w:val="none" w:sz="0" w:space="0" w:color="auto"/>
        <w:left w:val="none" w:sz="0" w:space="0" w:color="auto"/>
        <w:bottom w:val="none" w:sz="0" w:space="0" w:color="auto"/>
        <w:right w:val="none" w:sz="0" w:space="0" w:color="auto"/>
      </w:divBdr>
    </w:div>
    <w:div w:id="1303998549">
      <w:bodyDiv w:val="1"/>
      <w:marLeft w:val="0"/>
      <w:marRight w:val="0"/>
      <w:marTop w:val="0"/>
      <w:marBottom w:val="0"/>
      <w:divBdr>
        <w:top w:val="none" w:sz="0" w:space="0" w:color="auto"/>
        <w:left w:val="none" w:sz="0" w:space="0" w:color="auto"/>
        <w:bottom w:val="none" w:sz="0" w:space="0" w:color="auto"/>
        <w:right w:val="none" w:sz="0" w:space="0" w:color="auto"/>
      </w:divBdr>
    </w:div>
    <w:div w:id="1304114529">
      <w:bodyDiv w:val="1"/>
      <w:marLeft w:val="0"/>
      <w:marRight w:val="0"/>
      <w:marTop w:val="0"/>
      <w:marBottom w:val="0"/>
      <w:divBdr>
        <w:top w:val="none" w:sz="0" w:space="0" w:color="auto"/>
        <w:left w:val="none" w:sz="0" w:space="0" w:color="auto"/>
        <w:bottom w:val="none" w:sz="0" w:space="0" w:color="auto"/>
        <w:right w:val="none" w:sz="0" w:space="0" w:color="auto"/>
      </w:divBdr>
    </w:div>
    <w:div w:id="1304655769">
      <w:bodyDiv w:val="1"/>
      <w:marLeft w:val="0"/>
      <w:marRight w:val="0"/>
      <w:marTop w:val="0"/>
      <w:marBottom w:val="0"/>
      <w:divBdr>
        <w:top w:val="none" w:sz="0" w:space="0" w:color="auto"/>
        <w:left w:val="none" w:sz="0" w:space="0" w:color="auto"/>
        <w:bottom w:val="none" w:sz="0" w:space="0" w:color="auto"/>
        <w:right w:val="none" w:sz="0" w:space="0" w:color="auto"/>
      </w:divBdr>
    </w:div>
    <w:div w:id="1305309216">
      <w:bodyDiv w:val="1"/>
      <w:marLeft w:val="0"/>
      <w:marRight w:val="0"/>
      <w:marTop w:val="0"/>
      <w:marBottom w:val="0"/>
      <w:divBdr>
        <w:top w:val="none" w:sz="0" w:space="0" w:color="auto"/>
        <w:left w:val="none" w:sz="0" w:space="0" w:color="auto"/>
        <w:bottom w:val="none" w:sz="0" w:space="0" w:color="auto"/>
        <w:right w:val="none" w:sz="0" w:space="0" w:color="auto"/>
      </w:divBdr>
    </w:div>
    <w:div w:id="1305816792">
      <w:bodyDiv w:val="1"/>
      <w:marLeft w:val="0"/>
      <w:marRight w:val="0"/>
      <w:marTop w:val="0"/>
      <w:marBottom w:val="0"/>
      <w:divBdr>
        <w:top w:val="none" w:sz="0" w:space="0" w:color="auto"/>
        <w:left w:val="none" w:sz="0" w:space="0" w:color="auto"/>
        <w:bottom w:val="none" w:sz="0" w:space="0" w:color="auto"/>
        <w:right w:val="none" w:sz="0" w:space="0" w:color="auto"/>
      </w:divBdr>
    </w:div>
    <w:div w:id="1306349431">
      <w:bodyDiv w:val="1"/>
      <w:marLeft w:val="0"/>
      <w:marRight w:val="0"/>
      <w:marTop w:val="0"/>
      <w:marBottom w:val="0"/>
      <w:divBdr>
        <w:top w:val="none" w:sz="0" w:space="0" w:color="auto"/>
        <w:left w:val="none" w:sz="0" w:space="0" w:color="auto"/>
        <w:bottom w:val="none" w:sz="0" w:space="0" w:color="auto"/>
        <w:right w:val="none" w:sz="0" w:space="0" w:color="auto"/>
      </w:divBdr>
    </w:div>
    <w:div w:id="1307930891">
      <w:bodyDiv w:val="1"/>
      <w:marLeft w:val="0"/>
      <w:marRight w:val="0"/>
      <w:marTop w:val="0"/>
      <w:marBottom w:val="0"/>
      <w:divBdr>
        <w:top w:val="none" w:sz="0" w:space="0" w:color="auto"/>
        <w:left w:val="none" w:sz="0" w:space="0" w:color="auto"/>
        <w:bottom w:val="none" w:sz="0" w:space="0" w:color="auto"/>
        <w:right w:val="none" w:sz="0" w:space="0" w:color="auto"/>
      </w:divBdr>
    </w:div>
    <w:div w:id="1309900459">
      <w:bodyDiv w:val="1"/>
      <w:marLeft w:val="0"/>
      <w:marRight w:val="0"/>
      <w:marTop w:val="0"/>
      <w:marBottom w:val="0"/>
      <w:divBdr>
        <w:top w:val="none" w:sz="0" w:space="0" w:color="auto"/>
        <w:left w:val="none" w:sz="0" w:space="0" w:color="auto"/>
        <w:bottom w:val="none" w:sz="0" w:space="0" w:color="auto"/>
        <w:right w:val="none" w:sz="0" w:space="0" w:color="auto"/>
      </w:divBdr>
    </w:div>
    <w:div w:id="1310475702">
      <w:bodyDiv w:val="1"/>
      <w:marLeft w:val="0"/>
      <w:marRight w:val="0"/>
      <w:marTop w:val="0"/>
      <w:marBottom w:val="0"/>
      <w:divBdr>
        <w:top w:val="none" w:sz="0" w:space="0" w:color="auto"/>
        <w:left w:val="none" w:sz="0" w:space="0" w:color="auto"/>
        <w:bottom w:val="none" w:sz="0" w:space="0" w:color="auto"/>
        <w:right w:val="none" w:sz="0" w:space="0" w:color="auto"/>
      </w:divBdr>
    </w:div>
    <w:div w:id="1311789746">
      <w:bodyDiv w:val="1"/>
      <w:marLeft w:val="0"/>
      <w:marRight w:val="0"/>
      <w:marTop w:val="0"/>
      <w:marBottom w:val="0"/>
      <w:divBdr>
        <w:top w:val="none" w:sz="0" w:space="0" w:color="auto"/>
        <w:left w:val="none" w:sz="0" w:space="0" w:color="auto"/>
        <w:bottom w:val="none" w:sz="0" w:space="0" w:color="auto"/>
        <w:right w:val="none" w:sz="0" w:space="0" w:color="auto"/>
      </w:divBdr>
    </w:div>
    <w:div w:id="1312908122">
      <w:bodyDiv w:val="1"/>
      <w:marLeft w:val="0"/>
      <w:marRight w:val="0"/>
      <w:marTop w:val="0"/>
      <w:marBottom w:val="0"/>
      <w:divBdr>
        <w:top w:val="none" w:sz="0" w:space="0" w:color="auto"/>
        <w:left w:val="none" w:sz="0" w:space="0" w:color="auto"/>
        <w:bottom w:val="none" w:sz="0" w:space="0" w:color="auto"/>
        <w:right w:val="none" w:sz="0" w:space="0" w:color="auto"/>
      </w:divBdr>
    </w:div>
    <w:div w:id="1314025553">
      <w:bodyDiv w:val="1"/>
      <w:marLeft w:val="0"/>
      <w:marRight w:val="0"/>
      <w:marTop w:val="0"/>
      <w:marBottom w:val="0"/>
      <w:divBdr>
        <w:top w:val="none" w:sz="0" w:space="0" w:color="auto"/>
        <w:left w:val="none" w:sz="0" w:space="0" w:color="auto"/>
        <w:bottom w:val="none" w:sz="0" w:space="0" w:color="auto"/>
        <w:right w:val="none" w:sz="0" w:space="0" w:color="auto"/>
      </w:divBdr>
    </w:div>
    <w:div w:id="1314523261">
      <w:bodyDiv w:val="1"/>
      <w:marLeft w:val="0"/>
      <w:marRight w:val="0"/>
      <w:marTop w:val="0"/>
      <w:marBottom w:val="0"/>
      <w:divBdr>
        <w:top w:val="none" w:sz="0" w:space="0" w:color="auto"/>
        <w:left w:val="none" w:sz="0" w:space="0" w:color="auto"/>
        <w:bottom w:val="none" w:sz="0" w:space="0" w:color="auto"/>
        <w:right w:val="none" w:sz="0" w:space="0" w:color="auto"/>
      </w:divBdr>
    </w:div>
    <w:div w:id="1315261446">
      <w:bodyDiv w:val="1"/>
      <w:marLeft w:val="0"/>
      <w:marRight w:val="0"/>
      <w:marTop w:val="0"/>
      <w:marBottom w:val="0"/>
      <w:divBdr>
        <w:top w:val="none" w:sz="0" w:space="0" w:color="auto"/>
        <w:left w:val="none" w:sz="0" w:space="0" w:color="auto"/>
        <w:bottom w:val="none" w:sz="0" w:space="0" w:color="auto"/>
        <w:right w:val="none" w:sz="0" w:space="0" w:color="auto"/>
      </w:divBdr>
    </w:div>
    <w:div w:id="1315721720">
      <w:bodyDiv w:val="1"/>
      <w:marLeft w:val="0"/>
      <w:marRight w:val="0"/>
      <w:marTop w:val="0"/>
      <w:marBottom w:val="0"/>
      <w:divBdr>
        <w:top w:val="none" w:sz="0" w:space="0" w:color="auto"/>
        <w:left w:val="none" w:sz="0" w:space="0" w:color="auto"/>
        <w:bottom w:val="none" w:sz="0" w:space="0" w:color="auto"/>
        <w:right w:val="none" w:sz="0" w:space="0" w:color="auto"/>
      </w:divBdr>
    </w:div>
    <w:div w:id="1316031505">
      <w:bodyDiv w:val="1"/>
      <w:marLeft w:val="0"/>
      <w:marRight w:val="0"/>
      <w:marTop w:val="0"/>
      <w:marBottom w:val="0"/>
      <w:divBdr>
        <w:top w:val="none" w:sz="0" w:space="0" w:color="auto"/>
        <w:left w:val="none" w:sz="0" w:space="0" w:color="auto"/>
        <w:bottom w:val="none" w:sz="0" w:space="0" w:color="auto"/>
        <w:right w:val="none" w:sz="0" w:space="0" w:color="auto"/>
      </w:divBdr>
    </w:div>
    <w:div w:id="1316881185">
      <w:bodyDiv w:val="1"/>
      <w:marLeft w:val="0"/>
      <w:marRight w:val="0"/>
      <w:marTop w:val="0"/>
      <w:marBottom w:val="0"/>
      <w:divBdr>
        <w:top w:val="none" w:sz="0" w:space="0" w:color="auto"/>
        <w:left w:val="none" w:sz="0" w:space="0" w:color="auto"/>
        <w:bottom w:val="none" w:sz="0" w:space="0" w:color="auto"/>
        <w:right w:val="none" w:sz="0" w:space="0" w:color="auto"/>
      </w:divBdr>
    </w:div>
    <w:div w:id="1318194989">
      <w:bodyDiv w:val="1"/>
      <w:marLeft w:val="0"/>
      <w:marRight w:val="0"/>
      <w:marTop w:val="0"/>
      <w:marBottom w:val="0"/>
      <w:divBdr>
        <w:top w:val="none" w:sz="0" w:space="0" w:color="auto"/>
        <w:left w:val="none" w:sz="0" w:space="0" w:color="auto"/>
        <w:bottom w:val="none" w:sz="0" w:space="0" w:color="auto"/>
        <w:right w:val="none" w:sz="0" w:space="0" w:color="auto"/>
      </w:divBdr>
    </w:div>
    <w:div w:id="1318458557">
      <w:bodyDiv w:val="1"/>
      <w:marLeft w:val="0"/>
      <w:marRight w:val="0"/>
      <w:marTop w:val="0"/>
      <w:marBottom w:val="0"/>
      <w:divBdr>
        <w:top w:val="none" w:sz="0" w:space="0" w:color="auto"/>
        <w:left w:val="none" w:sz="0" w:space="0" w:color="auto"/>
        <w:bottom w:val="none" w:sz="0" w:space="0" w:color="auto"/>
        <w:right w:val="none" w:sz="0" w:space="0" w:color="auto"/>
      </w:divBdr>
    </w:div>
    <w:div w:id="1318458695">
      <w:bodyDiv w:val="1"/>
      <w:marLeft w:val="0"/>
      <w:marRight w:val="0"/>
      <w:marTop w:val="0"/>
      <w:marBottom w:val="0"/>
      <w:divBdr>
        <w:top w:val="none" w:sz="0" w:space="0" w:color="auto"/>
        <w:left w:val="none" w:sz="0" w:space="0" w:color="auto"/>
        <w:bottom w:val="none" w:sz="0" w:space="0" w:color="auto"/>
        <w:right w:val="none" w:sz="0" w:space="0" w:color="auto"/>
      </w:divBdr>
    </w:div>
    <w:div w:id="1320035080">
      <w:bodyDiv w:val="1"/>
      <w:marLeft w:val="0"/>
      <w:marRight w:val="0"/>
      <w:marTop w:val="0"/>
      <w:marBottom w:val="0"/>
      <w:divBdr>
        <w:top w:val="none" w:sz="0" w:space="0" w:color="auto"/>
        <w:left w:val="none" w:sz="0" w:space="0" w:color="auto"/>
        <w:bottom w:val="none" w:sz="0" w:space="0" w:color="auto"/>
        <w:right w:val="none" w:sz="0" w:space="0" w:color="auto"/>
      </w:divBdr>
    </w:div>
    <w:div w:id="1320579843">
      <w:bodyDiv w:val="1"/>
      <w:marLeft w:val="0"/>
      <w:marRight w:val="0"/>
      <w:marTop w:val="0"/>
      <w:marBottom w:val="0"/>
      <w:divBdr>
        <w:top w:val="none" w:sz="0" w:space="0" w:color="auto"/>
        <w:left w:val="none" w:sz="0" w:space="0" w:color="auto"/>
        <w:bottom w:val="none" w:sz="0" w:space="0" w:color="auto"/>
        <w:right w:val="none" w:sz="0" w:space="0" w:color="auto"/>
      </w:divBdr>
    </w:div>
    <w:div w:id="1321349870">
      <w:bodyDiv w:val="1"/>
      <w:marLeft w:val="0"/>
      <w:marRight w:val="0"/>
      <w:marTop w:val="0"/>
      <w:marBottom w:val="0"/>
      <w:divBdr>
        <w:top w:val="none" w:sz="0" w:space="0" w:color="auto"/>
        <w:left w:val="none" w:sz="0" w:space="0" w:color="auto"/>
        <w:bottom w:val="none" w:sz="0" w:space="0" w:color="auto"/>
        <w:right w:val="none" w:sz="0" w:space="0" w:color="auto"/>
      </w:divBdr>
    </w:div>
    <w:div w:id="1321622070">
      <w:bodyDiv w:val="1"/>
      <w:marLeft w:val="0"/>
      <w:marRight w:val="0"/>
      <w:marTop w:val="0"/>
      <w:marBottom w:val="0"/>
      <w:divBdr>
        <w:top w:val="none" w:sz="0" w:space="0" w:color="auto"/>
        <w:left w:val="none" w:sz="0" w:space="0" w:color="auto"/>
        <w:bottom w:val="none" w:sz="0" w:space="0" w:color="auto"/>
        <w:right w:val="none" w:sz="0" w:space="0" w:color="auto"/>
      </w:divBdr>
    </w:div>
    <w:div w:id="1322077978">
      <w:bodyDiv w:val="1"/>
      <w:marLeft w:val="0"/>
      <w:marRight w:val="0"/>
      <w:marTop w:val="0"/>
      <w:marBottom w:val="0"/>
      <w:divBdr>
        <w:top w:val="none" w:sz="0" w:space="0" w:color="auto"/>
        <w:left w:val="none" w:sz="0" w:space="0" w:color="auto"/>
        <w:bottom w:val="none" w:sz="0" w:space="0" w:color="auto"/>
        <w:right w:val="none" w:sz="0" w:space="0" w:color="auto"/>
      </w:divBdr>
    </w:div>
    <w:div w:id="1322738759">
      <w:bodyDiv w:val="1"/>
      <w:marLeft w:val="0"/>
      <w:marRight w:val="0"/>
      <w:marTop w:val="0"/>
      <w:marBottom w:val="0"/>
      <w:divBdr>
        <w:top w:val="none" w:sz="0" w:space="0" w:color="auto"/>
        <w:left w:val="none" w:sz="0" w:space="0" w:color="auto"/>
        <w:bottom w:val="none" w:sz="0" w:space="0" w:color="auto"/>
        <w:right w:val="none" w:sz="0" w:space="0" w:color="auto"/>
      </w:divBdr>
    </w:div>
    <w:div w:id="1322925114">
      <w:bodyDiv w:val="1"/>
      <w:marLeft w:val="0"/>
      <w:marRight w:val="0"/>
      <w:marTop w:val="0"/>
      <w:marBottom w:val="0"/>
      <w:divBdr>
        <w:top w:val="none" w:sz="0" w:space="0" w:color="auto"/>
        <w:left w:val="none" w:sz="0" w:space="0" w:color="auto"/>
        <w:bottom w:val="none" w:sz="0" w:space="0" w:color="auto"/>
        <w:right w:val="none" w:sz="0" w:space="0" w:color="auto"/>
      </w:divBdr>
    </w:div>
    <w:div w:id="1322931819">
      <w:bodyDiv w:val="1"/>
      <w:marLeft w:val="0"/>
      <w:marRight w:val="0"/>
      <w:marTop w:val="0"/>
      <w:marBottom w:val="0"/>
      <w:divBdr>
        <w:top w:val="none" w:sz="0" w:space="0" w:color="auto"/>
        <w:left w:val="none" w:sz="0" w:space="0" w:color="auto"/>
        <w:bottom w:val="none" w:sz="0" w:space="0" w:color="auto"/>
        <w:right w:val="none" w:sz="0" w:space="0" w:color="auto"/>
      </w:divBdr>
    </w:div>
    <w:div w:id="1323504683">
      <w:bodyDiv w:val="1"/>
      <w:marLeft w:val="0"/>
      <w:marRight w:val="0"/>
      <w:marTop w:val="0"/>
      <w:marBottom w:val="0"/>
      <w:divBdr>
        <w:top w:val="none" w:sz="0" w:space="0" w:color="auto"/>
        <w:left w:val="none" w:sz="0" w:space="0" w:color="auto"/>
        <w:bottom w:val="none" w:sz="0" w:space="0" w:color="auto"/>
        <w:right w:val="none" w:sz="0" w:space="0" w:color="auto"/>
      </w:divBdr>
    </w:div>
    <w:div w:id="1323968842">
      <w:bodyDiv w:val="1"/>
      <w:marLeft w:val="0"/>
      <w:marRight w:val="0"/>
      <w:marTop w:val="0"/>
      <w:marBottom w:val="0"/>
      <w:divBdr>
        <w:top w:val="none" w:sz="0" w:space="0" w:color="auto"/>
        <w:left w:val="none" w:sz="0" w:space="0" w:color="auto"/>
        <w:bottom w:val="none" w:sz="0" w:space="0" w:color="auto"/>
        <w:right w:val="none" w:sz="0" w:space="0" w:color="auto"/>
      </w:divBdr>
    </w:div>
    <w:div w:id="1325159057">
      <w:bodyDiv w:val="1"/>
      <w:marLeft w:val="0"/>
      <w:marRight w:val="0"/>
      <w:marTop w:val="0"/>
      <w:marBottom w:val="0"/>
      <w:divBdr>
        <w:top w:val="none" w:sz="0" w:space="0" w:color="auto"/>
        <w:left w:val="none" w:sz="0" w:space="0" w:color="auto"/>
        <w:bottom w:val="none" w:sz="0" w:space="0" w:color="auto"/>
        <w:right w:val="none" w:sz="0" w:space="0" w:color="auto"/>
      </w:divBdr>
    </w:div>
    <w:div w:id="1326208406">
      <w:bodyDiv w:val="1"/>
      <w:marLeft w:val="0"/>
      <w:marRight w:val="0"/>
      <w:marTop w:val="0"/>
      <w:marBottom w:val="0"/>
      <w:divBdr>
        <w:top w:val="none" w:sz="0" w:space="0" w:color="auto"/>
        <w:left w:val="none" w:sz="0" w:space="0" w:color="auto"/>
        <w:bottom w:val="none" w:sz="0" w:space="0" w:color="auto"/>
        <w:right w:val="none" w:sz="0" w:space="0" w:color="auto"/>
      </w:divBdr>
    </w:div>
    <w:div w:id="1327129605">
      <w:bodyDiv w:val="1"/>
      <w:marLeft w:val="0"/>
      <w:marRight w:val="0"/>
      <w:marTop w:val="0"/>
      <w:marBottom w:val="0"/>
      <w:divBdr>
        <w:top w:val="none" w:sz="0" w:space="0" w:color="auto"/>
        <w:left w:val="none" w:sz="0" w:space="0" w:color="auto"/>
        <w:bottom w:val="none" w:sz="0" w:space="0" w:color="auto"/>
        <w:right w:val="none" w:sz="0" w:space="0" w:color="auto"/>
      </w:divBdr>
    </w:div>
    <w:div w:id="1327130126">
      <w:bodyDiv w:val="1"/>
      <w:marLeft w:val="0"/>
      <w:marRight w:val="0"/>
      <w:marTop w:val="0"/>
      <w:marBottom w:val="0"/>
      <w:divBdr>
        <w:top w:val="none" w:sz="0" w:space="0" w:color="auto"/>
        <w:left w:val="none" w:sz="0" w:space="0" w:color="auto"/>
        <w:bottom w:val="none" w:sz="0" w:space="0" w:color="auto"/>
        <w:right w:val="none" w:sz="0" w:space="0" w:color="auto"/>
      </w:divBdr>
    </w:div>
    <w:div w:id="1329672936">
      <w:bodyDiv w:val="1"/>
      <w:marLeft w:val="0"/>
      <w:marRight w:val="0"/>
      <w:marTop w:val="0"/>
      <w:marBottom w:val="0"/>
      <w:divBdr>
        <w:top w:val="none" w:sz="0" w:space="0" w:color="auto"/>
        <w:left w:val="none" w:sz="0" w:space="0" w:color="auto"/>
        <w:bottom w:val="none" w:sz="0" w:space="0" w:color="auto"/>
        <w:right w:val="none" w:sz="0" w:space="0" w:color="auto"/>
      </w:divBdr>
    </w:div>
    <w:div w:id="1330519780">
      <w:bodyDiv w:val="1"/>
      <w:marLeft w:val="0"/>
      <w:marRight w:val="0"/>
      <w:marTop w:val="0"/>
      <w:marBottom w:val="0"/>
      <w:divBdr>
        <w:top w:val="none" w:sz="0" w:space="0" w:color="auto"/>
        <w:left w:val="none" w:sz="0" w:space="0" w:color="auto"/>
        <w:bottom w:val="none" w:sz="0" w:space="0" w:color="auto"/>
        <w:right w:val="none" w:sz="0" w:space="0" w:color="auto"/>
      </w:divBdr>
    </w:div>
    <w:div w:id="1330594436">
      <w:bodyDiv w:val="1"/>
      <w:marLeft w:val="0"/>
      <w:marRight w:val="0"/>
      <w:marTop w:val="0"/>
      <w:marBottom w:val="0"/>
      <w:divBdr>
        <w:top w:val="none" w:sz="0" w:space="0" w:color="auto"/>
        <w:left w:val="none" w:sz="0" w:space="0" w:color="auto"/>
        <w:bottom w:val="none" w:sz="0" w:space="0" w:color="auto"/>
        <w:right w:val="none" w:sz="0" w:space="0" w:color="auto"/>
      </w:divBdr>
    </w:div>
    <w:div w:id="1331370673">
      <w:bodyDiv w:val="1"/>
      <w:marLeft w:val="0"/>
      <w:marRight w:val="0"/>
      <w:marTop w:val="0"/>
      <w:marBottom w:val="0"/>
      <w:divBdr>
        <w:top w:val="none" w:sz="0" w:space="0" w:color="auto"/>
        <w:left w:val="none" w:sz="0" w:space="0" w:color="auto"/>
        <w:bottom w:val="none" w:sz="0" w:space="0" w:color="auto"/>
        <w:right w:val="none" w:sz="0" w:space="0" w:color="auto"/>
      </w:divBdr>
    </w:div>
    <w:div w:id="1331786102">
      <w:bodyDiv w:val="1"/>
      <w:marLeft w:val="0"/>
      <w:marRight w:val="0"/>
      <w:marTop w:val="0"/>
      <w:marBottom w:val="0"/>
      <w:divBdr>
        <w:top w:val="none" w:sz="0" w:space="0" w:color="auto"/>
        <w:left w:val="none" w:sz="0" w:space="0" w:color="auto"/>
        <w:bottom w:val="none" w:sz="0" w:space="0" w:color="auto"/>
        <w:right w:val="none" w:sz="0" w:space="0" w:color="auto"/>
      </w:divBdr>
    </w:div>
    <w:div w:id="1332559165">
      <w:bodyDiv w:val="1"/>
      <w:marLeft w:val="0"/>
      <w:marRight w:val="0"/>
      <w:marTop w:val="0"/>
      <w:marBottom w:val="0"/>
      <w:divBdr>
        <w:top w:val="none" w:sz="0" w:space="0" w:color="auto"/>
        <w:left w:val="none" w:sz="0" w:space="0" w:color="auto"/>
        <w:bottom w:val="none" w:sz="0" w:space="0" w:color="auto"/>
        <w:right w:val="none" w:sz="0" w:space="0" w:color="auto"/>
      </w:divBdr>
    </w:div>
    <w:div w:id="1333416164">
      <w:bodyDiv w:val="1"/>
      <w:marLeft w:val="0"/>
      <w:marRight w:val="0"/>
      <w:marTop w:val="0"/>
      <w:marBottom w:val="0"/>
      <w:divBdr>
        <w:top w:val="none" w:sz="0" w:space="0" w:color="auto"/>
        <w:left w:val="none" w:sz="0" w:space="0" w:color="auto"/>
        <w:bottom w:val="none" w:sz="0" w:space="0" w:color="auto"/>
        <w:right w:val="none" w:sz="0" w:space="0" w:color="auto"/>
      </w:divBdr>
    </w:div>
    <w:div w:id="1333724129">
      <w:bodyDiv w:val="1"/>
      <w:marLeft w:val="0"/>
      <w:marRight w:val="0"/>
      <w:marTop w:val="0"/>
      <w:marBottom w:val="0"/>
      <w:divBdr>
        <w:top w:val="none" w:sz="0" w:space="0" w:color="auto"/>
        <w:left w:val="none" w:sz="0" w:space="0" w:color="auto"/>
        <w:bottom w:val="none" w:sz="0" w:space="0" w:color="auto"/>
        <w:right w:val="none" w:sz="0" w:space="0" w:color="auto"/>
      </w:divBdr>
    </w:div>
    <w:div w:id="1337732856">
      <w:bodyDiv w:val="1"/>
      <w:marLeft w:val="0"/>
      <w:marRight w:val="0"/>
      <w:marTop w:val="0"/>
      <w:marBottom w:val="0"/>
      <w:divBdr>
        <w:top w:val="none" w:sz="0" w:space="0" w:color="auto"/>
        <w:left w:val="none" w:sz="0" w:space="0" w:color="auto"/>
        <w:bottom w:val="none" w:sz="0" w:space="0" w:color="auto"/>
        <w:right w:val="none" w:sz="0" w:space="0" w:color="auto"/>
      </w:divBdr>
    </w:div>
    <w:div w:id="1337922402">
      <w:bodyDiv w:val="1"/>
      <w:marLeft w:val="0"/>
      <w:marRight w:val="0"/>
      <w:marTop w:val="0"/>
      <w:marBottom w:val="0"/>
      <w:divBdr>
        <w:top w:val="none" w:sz="0" w:space="0" w:color="auto"/>
        <w:left w:val="none" w:sz="0" w:space="0" w:color="auto"/>
        <w:bottom w:val="none" w:sz="0" w:space="0" w:color="auto"/>
        <w:right w:val="none" w:sz="0" w:space="0" w:color="auto"/>
      </w:divBdr>
    </w:div>
    <w:div w:id="1337923671">
      <w:bodyDiv w:val="1"/>
      <w:marLeft w:val="0"/>
      <w:marRight w:val="0"/>
      <w:marTop w:val="0"/>
      <w:marBottom w:val="0"/>
      <w:divBdr>
        <w:top w:val="none" w:sz="0" w:space="0" w:color="auto"/>
        <w:left w:val="none" w:sz="0" w:space="0" w:color="auto"/>
        <w:bottom w:val="none" w:sz="0" w:space="0" w:color="auto"/>
        <w:right w:val="none" w:sz="0" w:space="0" w:color="auto"/>
      </w:divBdr>
    </w:div>
    <w:div w:id="1339121180">
      <w:bodyDiv w:val="1"/>
      <w:marLeft w:val="0"/>
      <w:marRight w:val="0"/>
      <w:marTop w:val="0"/>
      <w:marBottom w:val="0"/>
      <w:divBdr>
        <w:top w:val="none" w:sz="0" w:space="0" w:color="auto"/>
        <w:left w:val="none" w:sz="0" w:space="0" w:color="auto"/>
        <w:bottom w:val="none" w:sz="0" w:space="0" w:color="auto"/>
        <w:right w:val="none" w:sz="0" w:space="0" w:color="auto"/>
      </w:divBdr>
    </w:div>
    <w:div w:id="1339648752">
      <w:bodyDiv w:val="1"/>
      <w:marLeft w:val="0"/>
      <w:marRight w:val="0"/>
      <w:marTop w:val="0"/>
      <w:marBottom w:val="0"/>
      <w:divBdr>
        <w:top w:val="none" w:sz="0" w:space="0" w:color="auto"/>
        <w:left w:val="none" w:sz="0" w:space="0" w:color="auto"/>
        <w:bottom w:val="none" w:sz="0" w:space="0" w:color="auto"/>
        <w:right w:val="none" w:sz="0" w:space="0" w:color="auto"/>
      </w:divBdr>
    </w:div>
    <w:div w:id="1339776331">
      <w:bodyDiv w:val="1"/>
      <w:marLeft w:val="0"/>
      <w:marRight w:val="0"/>
      <w:marTop w:val="0"/>
      <w:marBottom w:val="0"/>
      <w:divBdr>
        <w:top w:val="none" w:sz="0" w:space="0" w:color="auto"/>
        <w:left w:val="none" w:sz="0" w:space="0" w:color="auto"/>
        <w:bottom w:val="none" w:sz="0" w:space="0" w:color="auto"/>
        <w:right w:val="none" w:sz="0" w:space="0" w:color="auto"/>
      </w:divBdr>
    </w:div>
    <w:div w:id="1340624174">
      <w:bodyDiv w:val="1"/>
      <w:marLeft w:val="0"/>
      <w:marRight w:val="0"/>
      <w:marTop w:val="0"/>
      <w:marBottom w:val="0"/>
      <w:divBdr>
        <w:top w:val="none" w:sz="0" w:space="0" w:color="auto"/>
        <w:left w:val="none" w:sz="0" w:space="0" w:color="auto"/>
        <w:bottom w:val="none" w:sz="0" w:space="0" w:color="auto"/>
        <w:right w:val="none" w:sz="0" w:space="0" w:color="auto"/>
      </w:divBdr>
    </w:div>
    <w:div w:id="1341346403">
      <w:bodyDiv w:val="1"/>
      <w:marLeft w:val="0"/>
      <w:marRight w:val="0"/>
      <w:marTop w:val="0"/>
      <w:marBottom w:val="0"/>
      <w:divBdr>
        <w:top w:val="none" w:sz="0" w:space="0" w:color="auto"/>
        <w:left w:val="none" w:sz="0" w:space="0" w:color="auto"/>
        <w:bottom w:val="none" w:sz="0" w:space="0" w:color="auto"/>
        <w:right w:val="none" w:sz="0" w:space="0" w:color="auto"/>
      </w:divBdr>
    </w:div>
    <w:div w:id="1341540280">
      <w:bodyDiv w:val="1"/>
      <w:marLeft w:val="0"/>
      <w:marRight w:val="0"/>
      <w:marTop w:val="0"/>
      <w:marBottom w:val="0"/>
      <w:divBdr>
        <w:top w:val="none" w:sz="0" w:space="0" w:color="auto"/>
        <w:left w:val="none" w:sz="0" w:space="0" w:color="auto"/>
        <w:bottom w:val="none" w:sz="0" w:space="0" w:color="auto"/>
        <w:right w:val="none" w:sz="0" w:space="0" w:color="auto"/>
      </w:divBdr>
    </w:div>
    <w:div w:id="1342046362">
      <w:bodyDiv w:val="1"/>
      <w:marLeft w:val="0"/>
      <w:marRight w:val="0"/>
      <w:marTop w:val="0"/>
      <w:marBottom w:val="0"/>
      <w:divBdr>
        <w:top w:val="none" w:sz="0" w:space="0" w:color="auto"/>
        <w:left w:val="none" w:sz="0" w:space="0" w:color="auto"/>
        <w:bottom w:val="none" w:sz="0" w:space="0" w:color="auto"/>
        <w:right w:val="none" w:sz="0" w:space="0" w:color="auto"/>
      </w:divBdr>
    </w:div>
    <w:div w:id="1342972554">
      <w:bodyDiv w:val="1"/>
      <w:marLeft w:val="0"/>
      <w:marRight w:val="0"/>
      <w:marTop w:val="0"/>
      <w:marBottom w:val="0"/>
      <w:divBdr>
        <w:top w:val="none" w:sz="0" w:space="0" w:color="auto"/>
        <w:left w:val="none" w:sz="0" w:space="0" w:color="auto"/>
        <w:bottom w:val="none" w:sz="0" w:space="0" w:color="auto"/>
        <w:right w:val="none" w:sz="0" w:space="0" w:color="auto"/>
      </w:divBdr>
    </w:div>
    <w:div w:id="1344240910">
      <w:bodyDiv w:val="1"/>
      <w:marLeft w:val="0"/>
      <w:marRight w:val="0"/>
      <w:marTop w:val="0"/>
      <w:marBottom w:val="0"/>
      <w:divBdr>
        <w:top w:val="none" w:sz="0" w:space="0" w:color="auto"/>
        <w:left w:val="none" w:sz="0" w:space="0" w:color="auto"/>
        <w:bottom w:val="none" w:sz="0" w:space="0" w:color="auto"/>
        <w:right w:val="none" w:sz="0" w:space="0" w:color="auto"/>
      </w:divBdr>
    </w:div>
    <w:div w:id="1345982990">
      <w:bodyDiv w:val="1"/>
      <w:marLeft w:val="0"/>
      <w:marRight w:val="0"/>
      <w:marTop w:val="0"/>
      <w:marBottom w:val="0"/>
      <w:divBdr>
        <w:top w:val="none" w:sz="0" w:space="0" w:color="auto"/>
        <w:left w:val="none" w:sz="0" w:space="0" w:color="auto"/>
        <w:bottom w:val="none" w:sz="0" w:space="0" w:color="auto"/>
        <w:right w:val="none" w:sz="0" w:space="0" w:color="auto"/>
      </w:divBdr>
    </w:div>
    <w:div w:id="1346201537">
      <w:bodyDiv w:val="1"/>
      <w:marLeft w:val="0"/>
      <w:marRight w:val="0"/>
      <w:marTop w:val="0"/>
      <w:marBottom w:val="0"/>
      <w:divBdr>
        <w:top w:val="none" w:sz="0" w:space="0" w:color="auto"/>
        <w:left w:val="none" w:sz="0" w:space="0" w:color="auto"/>
        <w:bottom w:val="none" w:sz="0" w:space="0" w:color="auto"/>
        <w:right w:val="none" w:sz="0" w:space="0" w:color="auto"/>
      </w:divBdr>
    </w:div>
    <w:div w:id="1346400085">
      <w:bodyDiv w:val="1"/>
      <w:marLeft w:val="0"/>
      <w:marRight w:val="0"/>
      <w:marTop w:val="0"/>
      <w:marBottom w:val="0"/>
      <w:divBdr>
        <w:top w:val="none" w:sz="0" w:space="0" w:color="auto"/>
        <w:left w:val="none" w:sz="0" w:space="0" w:color="auto"/>
        <w:bottom w:val="none" w:sz="0" w:space="0" w:color="auto"/>
        <w:right w:val="none" w:sz="0" w:space="0" w:color="auto"/>
      </w:divBdr>
    </w:div>
    <w:div w:id="1347948657">
      <w:bodyDiv w:val="1"/>
      <w:marLeft w:val="0"/>
      <w:marRight w:val="0"/>
      <w:marTop w:val="0"/>
      <w:marBottom w:val="0"/>
      <w:divBdr>
        <w:top w:val="none" w:sz="0" w:space="0" w:color="auto"/>
        <w:left w:val="none" w:sz="0" w:space="0" w:color="auto"/>
        <w:bottom w:val="none" w:sz="0" w:space="0" w:color="auto"/>
        <w:right w:val="none" w:sz="0" w:space="0" w:color="auto"/>
      </w:divBdr>
    </w:div>
    <w:div w:id="1348754152">
      <w:bodyDiv w:val="1"/>
      <w:marLeft w:val="0"/>
      <w:marRight w:val="0"/>
      <w:marTop w:val="0"/>
      <w:marBottom w:val="0"/>
      <w:divBdr>
        <w:top w:val="none" w:sz="0" w:space="0" w:color="auto"/>
        <w:left w:val="none" w:sz="0" w:space="0" w:color="auto"/>
        <w:bottom w:val="none" w:sz="0" w:space="0" w:color="auto"/>
        <w:right w:val="none" w:sz="0" w:space="0" w:color="auto"/>
      </w:divBdr>
    </w:div>
    <w:div w:id="1350571759">
      <w:bodyDiv w:val="1"/>
      <w:marLeft w:val="0"/>
      <w:marRight w:val="0"/>
      <w:marTop w:val="0"/>
      <w:marBottom w:val="0"/>
      <w:divBdr>
        <w:top w:val="none" w:sz="0" w:space="0" w:color="auto"/>
        <w:left w:val="none" w:sz="0" w:space="0" w:color="auto"/>
        <w:bottom w:val="none" w:sz="0" w:space="0" w:color="auto"/>
        <w:right w:val="none" w:sz="0" w:space="0" w:color="auto"/>
      </w:divBdr>
    </w:div>
    <w:div w:id="1351184719">
      <w:bodyDiv w:val="1"/>
      <w:marLeft w:val="0"/>
      <w:marRight w:val="0"/>
      <w:marTop w:val="0"/>
      <w:marBottom w:val="0"/>
      <w:divBdr>
        <w:top w:val="none" w:sz="0" w:space="0" w:color="auto"/>
        <w:left w:val="none" w:sz="0" w:space="0" w:color="auto"/>
        <w:bottom w:val="none" w:sz="0" w:space="0" w:color="auto"/>
        <w:right w:val="none" w:sz="0" w:space="0" w:color="auto"/>
      </w:divBdr>
    </w:div>
    <w:div w:id="1351298087">
      <w:bodyDiv w:val="1"/>
      <w:marLeft w:val="0"/>
      <w:marRight w:val="0"/>
      <w:marTop w:val="0"/>
      <w:marBottom w:val="0"/>
      <w:divBdr>
        <w:top w:val="none" w:sz="0" w:space="0" w:color="auto"/>
        <w:left w:val="none" w:sz="0" w:space="0" w:color="auto"/>
        <w:bottom w:val="none" w:sz="0" w:space="0" w:color="auto"/>
        <w:right w:val="none" w:sz="0" w:space="0" w:color="auto"/>
      </w:divBdr>
    </w:div>
    <w:div w:id="1351444439">
      <w:bodyDiv w:val="1"/>
      <w:marLeft w:val="0"/>
      <w:marRight w:val="0"/>
      <w:marTop w:val="0"/>
      <w:marBottom w:val="0"/>
      <w:divBdr>
        <w:top w:val="none" w:sz="0" w:space="0" w:color="auto"/>
        <w:left w:val="none" w:sz="0" w:space="0" w:color="auto"/>
        <w:bottom w:val="none" w:sz="0" w:space="0" w:color="auto"/>
        <w:right w:val="none" w:sz="0" w:space="0" w:color="auto"/>
      </w:divBdr>
    </w:div>
    <w:div w:id="1352494277">
      <w:bodyDiv w:val="1"/>
      <w:marLeft w:val="0"/>
      <w:marRight w:val="0"/>
      <w:marTop w:val="0"/>
      <w:marBottom w:val="0"/>
      <w:divBdr>
        <w:top w:val="none" w:sz="0" w:space="0" w:color="auto"/>
        <w:left w:val="none" w:sz="0" w:space="0" w:color="auto"/>
        <w:bottom w:val="none" w:sz="0" w:space="0" w:color="auto"/>
        <w:right w:val="none" w:sz="0" w:space="0" w:color="auto"/>
      </w:divBdr>
    </w:div>
    <w:div w:id="1352878799">
      <w:bodyDiv w:val="1"/>
      <w:marLeft w:val="0"/>
      <w:marRight w:val="0"/>
      <w:marTop w:val="0"/>
      <w:marBottom w:val="0"/>
      <w:divBdr>
        <w:top w:val="none" w:sz="0" w:space="0" w:color="auto"/>
        <w:left w:val="none" w:sz="0" w:space="0" w:color="auto"/>
        <w:bottom w:val="none" w:sz="0" w:space="0" w:color="auto"/>
        <w:right w:val="none" w:sz="0" w:space="0" w:color="auto"/>
      </w:divBdr>
    </w:div>
    <w:div w:id="1353532398">
      <w:bodyDiv w:val="1"/>
      <w:marLeft w:val="0"/>
      <w:marRight w:val="0"/>
      <w:marTop w:val="0"/>
      <w:marBottom w:val="0"/>
      <w:divBdr>
        <w:top w:val="none" w:sz="0" w:space="0" w:color="auto"/>
        <w:left w:val="none" w:sz="0" w:space="0" w:color="auto"/>
        <w:bottom w:val="none" w:sz="0" w:space="0" w:color="auto"/>
        <w:right w:val="none" w:sz="0" w:space="0" w:color="auto"/>
      </w:divBdr>
    </w:div>
    <w:div w:id="1353846334">
      <w:bodyDiv w:val="1"/>
      <w:marLeft w:val="0"/>
      <w:marRight w:val="0"/>
      <w:marTop w:val="0"/>
      <w:marBottom w:val="0"/>
      <w:divBdr>
        <w:top w:val="none" w:sz="0" w:space="0" w:color="auto"/>
        <w:left w:val="none" w:sz="0" w:space="0" w:color="auto"/>
        <w:bottom w:val="none" w:sz="0" w:space="0" w:color="auto"/>
        <w:right w:val="none" w:sz="0" w:space="0" w:color="auto"/>
      </w:divBdr>
    </w:div>
    <w:div w:id="1354258505">
      <w:bodyDiv w:val="1"/>
      <w:marLeft w:val="0"/>
      <w:marRight w:val="0"/>
      <w:marTop w:val="0"/>
      <w:marBottom w:val="0"/>
      <w:divBdr>
        <w:top w:val="none" w:sz="0" w:space="0" w:color="auto"/>
        <w:left w:val="none" w:sz="0" w:space="0" w:color="auto"/>
        <w:bottom w:val="none" w:sz="0" w:space="0" w:color="auto"/>
        <w:right w:val="none" w:sz="0" w:space="0" w:color="auto"/>
      </w:divBdr>
    </w:div>
    <w:div w:id="1355113356">
      <w:bodyDiv w:val="1"/>
      <w:marLeft w:val="0"/>
      <w:marRight w:val="0"/>
      <w:marTop w:val="0"/>
      <w:marBottom w:val="0"/>
      <w:divBdr>
        <w:top w:val="none" w:sz="0" w:space="0" w:color="auto"/>
        <w:left w:val="none" w:sz="0" w:space="0" w:color="auto"/>
        <w:bottom w:val="none" w:sz="0" w:space="0" w:color="auto"/>
        <w:right w:val="none" w:sz="0" w:space="0" w:color="auto"/>
      </w:divBdr>
    </w:div>
    <w:div w:id="1355157474">
      <w:bodyDiv w:val="1"/>
      <w:marLeft w:val="0"/>
      <w:marRight w:val="0"/>
      <w:marTop w:val="0"/>
      <w:marBottom w:val="0"/>
      <w:divBdr>
        <w:top w:val="none" w:sz="0" w:space="0" w:color="auto"/>
        <w:left w:val="none" w:sz="0" w:space="0" w:color="auto"/>
        <w:bottom w:val="none" w:sz="0" w:space="0" w:color="auto"/>
        <w:right w:val="none" w:sz="0" w:space="0" w:color="auto"/>
      </w:divBdr>
    </w:div>
    <w:div w:id="1356731854">
      <w:bodyDiv w:val="1"/>
      <w:marLeft w:val="0"/>
      <w:marRight w:val="0"/>
      <w:marTop w:val="0"/>
      <w:marBottom w:val="0"/>
      <w:divBdr>
        <w:top w:val="none" w:sz="0" w:space="0" w:color="auto"/>
        <w:left w:val="none" w:sz="0" w:space="0" w:color="auto"/>
        <w:bottom w:val="none" w:sz="0" w:space="0" w:color="auto"/>
        <w:right w:val="none" w:sz="0" w:space="0" w:color="auto"/>
      </w:divBdr>
    </w:div>
    <w:div w:id="1358433924">
      <w:bodyDiv w:val="1"/>
      <w:marLeft w:val="0"/>
      <w:marRight w:val="0"/>
      <w:marTop w:val="0"/>
      <w:marBottom w:val="0"/>
      <w:divBdr>
        <w:top w:val="none" w:sz="0" w:space="0" w:color="auto"/>
        <w:left w:val="none" w:sz="0" w:space="0" w:color="auto"/>
        <w:bottom w:val="none" w:sz="0" w:space="0" w:color="auto"/>
        <w:right w:val="none" w:sz="0" w:space="0" w:color="auto"/>
      </w:divBdr>
    </w:div>
    <w:div w:id="1358971289">
      <w:bodyDiv w:val="1"/>
      <w:marLeft w:val="0"/>
      <w:marRight w:val="0"/>
      <w:marTop w:val="0"/>
      <w:marBottom w:val="0"/>
      <w:divBdr>
        <w:top w:val="none" w:sz="0" w:space="0" w:color="auto"/>
        <w:left w:val="none" w:sz="0" w:space="0" w:color="auto"/>
        <w:bottom w:val="none" w:sz="0" w:space="0" w:color="auto"/>
        <w:right w:val="none" w:sz="0" w:space="0" w:color="auto"/>
      </w:divBdr>
    </w:div>
    <w:div w:id="1360355051">
      <w:bodyDiv w:val="1"/>
      <w:marLeft w:val="0"/>
      <w:marRight w:val="0"/>
      <w:marTop w:val="0"/>
      <w:marBottom w:val="0"/>
      <w:divBdr>
        <w:top w:val="none" w:sz="0" w:space="0" w:color="auto"/>
        <w:left w:val="none" w:sz="0" w:space="0" w:color="auto"/>
        <w:bottom w:val="none" w:sz="0" w:space="0" w:color="auto"/>
        <w:right w:val="none" w:sz="0" w:space="0" w:color="auto"/>
      </w:divBdr>
    </w:div>
    <w:div w:id="1361129079">
      <w:bodyDiv w:val="1"/>
      <w:marLeft w:val="0"/>
      <w:marRight w:val="0"/>
      <w:marTop w:val="0"/>
      <w:marBottom w:val="0"/>
      <w:divBdr>
        <w:top w:val="none" w:sz="0" w:space="0" w:color="auto"/>
        <w:left w:val="none" w:sz="0" w:space="0" w:color="auto"/>
        <w:bottom w:val="none" w:sz="0" w:space="0" w:color="auto"/>
        <w:right w:val="none" w:sz="0" w:space="0" w:color="auto"/>
      </w:divBdr>
    </w:div>
    <w:div w:id="1361276490">
      <w:bodyDiv w:val="1"/>
      <w:marLeft w:val="0"/>
      <w:marRight w:val="0"/>
      <w:marTop w:val="0"/>
      <w:marBottom w:val="0"/>
      <w:divBdr>
        <w:top w:val="none" w:sz="0" w:space="0" w:color="auto"/>
        <w:left w:val="none" w:sz="0" w:space="0" w:color="auto"/>
        <w:bottom w:val="none" w:sz="0" w:space="0" w:color="auto"/>
        <w:right w:val="none" w:sz="0" w:space="0" w:color="auto"/>
      </w:divBdr>
    </w:div>
    <w:div w:id="1362242958">
      <w:bodyDiv w:val="1"/>
      <w:marLeft w:val="0"/>
      <w:marRight w:val="0"/>
      <w:marTop w:val="0"/>
      <w:marBottom w:val="0"/>
      <w:divBdr>
        <w:top w:val="none" w:sz="0" w:space="0" w:color="auto"/>
        <w:left w:val="none" w:sz="0" w:space="0" w:color="auto"/>
        <w:bottom w:val="none" w:sz="0" w:space="0" w:color="auto"/>
        <w:right w:val="none" w:sz="0" w:space="0" w:color="auto"/>
      </w:divBdr>
    </w:div>
    <w:div w:id="1362704372">
      <w:bodyDiv w:val="1"/>
      <w:marLeft w:val="0"/>
      <w:marRight w:val="0"/>
      <w:marTop w:val="0"/>
      <w:marBottom w:val="0"/>
      <w:divBdr>
        <w:top w:val="none" w:sz="0" w:space="0" w:color="auto"/>
        <w:left w:val="none" w:sz="0" w:space="0" w:color="auto"/>
        <w:bottom w:val="none" w:sz="0" w:space="0" w:color="auto"/>
        <w:right w:val="none" w:sz="0" w:space="0" w:color="auto"/>
      </w:divBdr>
    </w:div>
    <w:div w:id="1362706506">
      <w:bodyDiv w:val="1"/>
      <w:marLeft w:val="0"/>
      <w:marRight w:val="0"/>
      <w:marTop w:val="0"/>
      <w:marBottom w:val="0"/>
      <w:divBdr>
        <w:top w:val="none" w:sz="0" w:space="0" w:color="auto"/>
        <w:left w:val="none" w:sz="0" w:space="0" w:color="auto"/>
        <w:bottom w:val="none" w:sz="0" w:space="0" w:color="auto"/>
        <w:right w:val="none" w:sz="0" w:space="0" w:color="auto"/>
      </w:divBdr>
    </w:div>
    <w:div w:id="1362901666">
      <w:bodyDiv w:val="1"/>
      <w:marLeft w:val="0"/>
      <w:marRight w:val="0"/>
      <w:marTop w:val="0"/>
      <w:marBottom w:val="0"/>
      <w:divBdr>
        <w:top w:val="none" w:sz="0" w:space="0" w:color="auto"/>
        <w:left w:val="none" w:sz="0" w:space="0" w:color="auto"/>
        <w:bottom w:val="none" w:sz="0" w:space="0" w:color="auto"/>
        <w:right w:val="none" w:sz="0" w:space="0" w:color="auto"/>
      </w:divBdr>
    </w:div>
    <w:div w:id="1363171732">
      <w:bodyDiv w:val="1"/>
      <w:marLeft w:val="0"/>
      <w:marRight w:val="0"/>
      <w:marTop w:val="0"/>
      <w:marBottom w:val="0"/>
      <w:divBdr>
        <w:top w:val="none" w:sz="0" w:space="0" w:color="auto"/>
        <w:left w:val="none" w:sz="0" w:space="0" w:color="auto"/>
        <w:bottom w:val="none" w:sz="0" w:space="0" w:color="auto"/>
        <w:right w:val="none" w:sz="0" w:space="0" w:color="auto"/>
      </w:divBdr>
    </w:div>
    <w:div w:id="1365519749">
      <w:bodyDiv w:val="1"/>
      <w:marLeft w:val="0"/>
      <w:marRight w:val="0"/>
      <w:marTop w:val="0"/>
      <w:marBottom w:val="0"/>
      <w:divBdr>
        <w:top w:val="none" w:sz="0" w:space="0" w:color="auto"/>
        <w:left w:val="none" w:sz="0" w:space="0" w:color="auto"/>
        <w:bottom w:val="none" w:sz="0" w:space="0" w:color="auto"/>
        <w:right w:val="none" w:sz="0" w:space="0" w:color="auto"/>
      </w:divBdr>
    </w:div>
    <w:div w:id="1366061178">
      <w:bodyDiv w:val="1"/>
      <w:marLeft w:val="0"/>
      <w:marRight w:val="0"/>
      <w:marTop w:val="0"/>
      <w:marBottom w:val="0"/>
      <w:divBdr>
        <w:top w:val="none" w:sz="0" w:space="0" w:color="auto"/>
        <w:left w:val="none" w:sz="0" w:space="0" w:color="auto"/>
        <w:bottom w:val="none" w:sz="0" w:space="0" w:color="auto"/>
        <w:right w:val="none" w:sz="0" w:space="0" w:color="auto"/>
      </w:divBdr>
    </w:div>
    <w:div w:id="1366714576">
      <w:bodyDiv w:val="1"/>
      <w:marLeft w:val="0"/>
      <w:marRight w:val="0"/>
      <w:marTop w:val="0"/>
      <w:marBottom w:val="0"/>
      <w:divBdr>
        <w:top w:val="none" w:sz="0" w:space="0" w:color="auto"/>
        <w:left w:val="none" w:sz="0" w:space="0" w:color="auto"/>
        <w:bottom w:val="none" w:sz="0" w:space="0" w:color="auto"/>
        <w:right w:val="none" w:sz="0" w:space="0" w:color="auto"/>
      </w:divBdr>
    </w:div>
    <w:div w:id="1366903430">
      <w:bodyDiv w:val="1"/>
      <w:marLeft w:val="0"/>
      <w:marRight w:val="0"/>
      <w:marTop w:val="0"/>
      <w:marBottom w:val="0"/>
      <w:divBdr>
        <w:top w:val="none" w:sz="0" w:space="0" w:color="auto"/>
        <w:left w:val="none" w:sz="0" w:space="0" w:color="auto"/>
        <w:bottom w:val="none" w:sz="0" w:space="0" w:color="auto"/>
        <w:right w:val="none" w:sz="0" w:space="0" w:color="auto"/>
      </w:divBdr>
    </w:div>
    <w:div w:id="1368019006">
      <w:bodyDiv w:val="1"/>
      <w:marLeft w:val="0"/>
      <w:marRight w:val="0"/>
      <w:marTop w:val="0"/>
      <w:marBottom w:val="0"/>
      <w:divBdr>
        <w:top w:val="none" w:sz="0" w:space="0" w:color="auto"/>
        <w:left w:val="none" w:sz="0" w:space="0" w:color="auto"/>
        <w:bottom w:val="none" w:sz="0" w:space="0" w:color="auto"/>
        <w:right w:val="none" w:sz="0" w:space="0" w:color="auto"/>
      </w:divBdr>
    </w:div>
    <w:div w:id="1368023858">
      <w:bodyDiv w:val="1"/>
      <w:marLeft w:val="0"/>
      <w:marRight w:val="0"/>
      <w:marTop w:val="0"/>
      <w:marBottom w:val="0"/>
      <w:divBdr>
        <w:top w:val="none" w:sz="0" w:space="0" w:color="auto"/>
        <w:left w:val="none" w:sz="0" w:space="0" w:color="auto"/>
        <w:bottom w:val="none" w:sz="0" w:space="0" w:color="auto"/>
        <w:right w:val="none" w:sz="0" w:space="0" w:color="auto"/>
      </w:divBdr>
    </w:div>
    <w:div w:id="1368600001">
      <w:bodyDiv w:val="1"/>
      <w:marLeft w:val="0"/>
      <w:marRight w:val="0"/>
      <w:marTop w:val="0"/>
      <w:marBottom w:val="0"/>
      <w:divBdr>
        <w:top w:val="none" w:sz="0" w:space="0" w:color="auto"/>
        <w:left w:val="none" w:sz="0" w:space="0" w:color="auto"/>
        <w:bottom w:val="none" w:sz="0" w:space="0" w:color="auto"/>
        <w:right w:val="none" w:sz="0" w:space="0" w:color="auto"/>
      </w:divBdr>
    </w:div>
    <w:div w:id="1369913888">
      <w:bodyDiv w:val="1"/>
      <w:marLeft w:val="0"/>
      <w:marRight w:val="0"/>
      <w:marTop w:val="0"/>
      <w:marBottom w:val="0"/>
      <w:divBdr>
        <w:top w:val="none" w:sz="0" w:space="0" w:color="auto"/>
        <w:left w:val="none" w:sz="0" w:space="0" w:color="auto"/>
        <w:bottom w:val="none" w:sz="0" w:space="0" w:color="auto"/>
        <w:right w:val="none" w:sz="0" w:space="0" w:color="auto"/>
      </w:divBdr>
    </w:div>
    <w:div w:id="1371035947">
      <w:bodyDiv w:val="1"/>
      <w:marLeft w:val="0"/>
      <w:marRight w:val="0"/>
      <w:marTop w:val="0"/>
      <w:marBottom w:val="0"/>
      <w:divBdr>
        <w:top w:val="none" w:sz="0" w:space="0" w:color="auto"/>
        <w:left w:val="none" w:sz="0" w:space="0" w:color="auto"/>
        <w:bottom w:val="none" w:sz="0" w:space="0" w:color="auto"/>
        <w:right w:val="none" w:sz="0" w:space="0" w:color="auto"/>
      </w:divBdr>
    </w:div>
    <w:div w:id="1372344186">
      <w:bodyDiv w:val="1"/>
      <w:marLeft w:val="0"/>
      <w:marRight w:val="0"/>
      <w:marTop w:val="0"/>
      <w:marBottom w:val="0"/>
      <w:divBdr>
        <w:top w:val="none" w:sz="0" w:space="0" w:color="auto"/>
        <w:left w:val="none" w:sz="0" w:space="0" w:color="auto"/>
        <w:bottom w:val="none" w:sz="0" w:space="0" w:color="auto"/>
        <w:right w:val="none" w:sz="0" w:space="0" w:color="auto"/>
      </w:divBdr>
    </w:div>
    <w:div w:id="1374772350">
      <w:bodyDiv w:val="1"/>
      <w:marLeft w:val="0"/>
      <w:marRight w:val="0"/>
      <w:marTop w:val="0"/>
      <w:marBottom w:val="0"/>
      <w:divBdr>
        <w:top w:val="none" w:sz="0" w:space="0" w:color="auto"/>
        <w:left w:val="none" w:sz="0" w:space="0" w:color="auto"/>
        <w:bottom w:val="none" w:sz="0" w:space="0" w:color="auto"/>
        <w:right w:val="none" w:sz="0" w:space="0" w:color="auto"/>
      </w:divBdr>
    </w:div>
    <w:div w:id="1376005941">
      <w:bodyDiv w:val="1"/>
      <w:marLeft w:val="0"/>
      <w:marRight w:val="0"/>
      <w:marTop w:val="0"/>
      <w:marBottom w:val="0"/>
      <w:divBdr>
        <w:top w:val="none" w:sz="0" w:space="0" w:color="auto"/>
        <w:left w:val="none" w:sz="0" w:space="0" w:color="auto"/>
        <w:bottom w:val="none" w:sz="0" w:space="0" w:color="auto"/>
        <w:right w:val="none" w:sz="0" w:space="0" w:color="auto"/>
      </w:divBdr>
    </w:div>
    <w:div w:id="1378895105">
      <w:bodyDiv w:val="1"/>
      <w:marLeft w:val="0"/>
      <w:marRight w:val="0"/>
      <w:marTop w:val="0"/>
      <w:marBottom w:val="0"/>
      <w:divBdr>
        <w:top w:val="none" w:sz="0" w:space="0" w:color="auto"/>
        <w:left w:val="none" w:sz="0" w:space="0" w:color="auto"/>
        <w:bottom w:val="none" w:sz="0" w:space="0" w:color="auto"/>
        <w:right w:val="none" w:sz="0" w:space="0" w:color="auto"/>
      </w:divBdr>
    </w:div>
    <w:div w:id="1380133968">
      <w:bodyDiv w:val="1"/>
      <w:marLeft w:val="0"/>
      <w:marRight w:val="0"/>
      <w:marTop w:val="0"/>
      <w:marBottom w:val="0"/>
      <w:divBdr>
        <w:top w:val="none" w:sz="0" w:space="0" w:color="auto"/>
        <w:left w:val="none" w:sz="0" w:space="0" w:color="auto"/>
        <w:bottom w:val="none" w:sz="0" w:space="0" w:color="auto"/>
        <w:right w:val="none" w:sz="0" w:space="0" w:color="auto"/>
      </w:divBdr>
    </w:div>
    <w:div w:id="1381241954">
      <w:bodyDiv w:val="1"/>
      <w:marLeft w:val="0"/>
      <w:marRight w:val="0"/>
      <w:marTop w:val="0"/>
      <w:marBottom w:val="0"/>
      <w:divBdr>
        <w:top w:val="none" w:sz="0" w:space="0" w:color="auto"/>
        <w:left w:val="none" w:sz="0" w:space="0" w:color="auto"/>
        <w:bottom w:val="none" w:sz="0" w:space="0" w:color="auto"/>
        <w:right w:val="none" w:sz="0" w:space="0" w:color="auto"/>
      </w:divBdr>
    </w:div>
    <w:div w:id="1382704561">
      <w:bodyDiv w:val="1"/>
      <w:marLeft w:val="0"/>
      <w:marRight w:val="0"/>
      <w:marTop w:val="0"/>
      <w:marBottom w:val="0"/>
      <w:divBdr>
        <w:top w:val="none" w:sz="0" w:space="0" w:color="auto"/>
        <w:left w:val="none" w:sz="0" w:space="0" w:color="auto"/>
        <w:bottom w:val="none" w:sz="0" w:space="0" w:color="auto"/>
        <w:right w:val="none" w:sz="0" w:space="0" w:color="auto"/>
      </w:divBdr>
    </w:div>
    <w:div w:id="1383752418">
      <w:bodyDiv w:val="1"/>
      <w:marLeft w:val="0"/>
      <w:marRight w:val="0"/>
      <w:marTop w:val="0"/>
      <w:marBottom w:val="0"/>
      <w:divBdr>
        <w:top w:val="none" w:sz="0" w:space="0" w:color="auto"/>
        <w:left w:val="none" w:sz="0" w:space="0" w:color="auto"/>
        <w:bottom w:val="none" w:sz="0" w:space="0" w:color="auto"/>
        <w:right w:val="none" w:sz="0" w:space="0" w:color="auto"/>
      </w:divBdr>
    </w:div>
    <w:div w:id="1385714112">
      <w:bodyDiv w:val="1"/>
      <w:marLeft w:val="0"/>
      <w:marRight w:val="0"/>
      <w:marTop w:val="0"/>
      <w:marBottom w:val="0"/>
      <w:divBdr>
        <w:top w:val="none" w:sz="0" w:space="0" w:color="auto"/>
        <w:left w:val="none" w:sz="0" w:space="0" w:color="auto"/>
        <w:bottom w:val="none" w:sz="0" w:space="0" w:color="auto"/>
        <w:right w:val="none" w:sz="0" w:space="0" w:color="auto"/>
      </w:divBdr>
    </w:div>
    <w:div w:id="1385719087">
      <w:bodyDiv w:val="1"/>
      <w:marLeft w:val="0"/>
      <w:marRight w:val="0"/>
      <w:marTop w:val="0"/>
      <w:marBottom w:val="0"/>
      <w:divBdr>
        <w:top w:val="none" w:sz="0" w:space="0" w:color="auto"/>
        <w:left w:val="none" w:sz="0" w:space="0" w:color="auto"/>
        <w:bottom w:val="none" w:sz="0" w:space="0" w:color="auto"/>
        <w:right w:val="none" w:sz="0" w:space="0" w:color="auto"/>
      </w:divBdr>
    </w:div>
    <w:div w:id="1386223175">
      <w:bodyDiv w:val="1"/>
      <w:marLeft w:val="0"/>
      <w:marRight w:val="0"/>
      <w:marTop w:val="0"/>
      <w:marBottom w:val="0"/>
      <w:divBdr>
        <w:top w:val="none" w:sz="0" w:space="0" w:color="auto"/>
        <w:left w:val="none" w:sz="0" w:space="0" w:color="auto"/>
        <w:bottom w:val="none" w:sz="0" w:space="0" w:color="auto"/>
        <w:right w:val="none" w:sz="0" w:space="0" w:color="auto"/>
      </w:divBdr>
    </w:div>
    <w:div w:id="1386417682">
      <w:bodyDiv w:val="1"/>
      <w:marLeft w:val="0"/>
      <w:marRight w:val="0"/>
      <w:marTop w:val="0"/>
      <w:marBottom w:val="0"/>
      <w:divBdr>
        <w:top w:val="none" w:sz="0" w:space="0" w:color="auto"/>
        <w:left w:val="none" w:sz="0" w:space="0" w:color="auto"/>
        <w:bottom w:val="none" w:sz="0" w:space="0" w:color="auto"/>
        <w:right w:val="none" w:sz="0" w:space="0" w:color="auto"/>
      </w:divBdr>
    </w:div>
    <w:div w:id="1386566560">
      <w:bodyDiv w:val="1"/>
      <w:marLeft w:val="0"/>
      <w:marRight w:val="0"/>
      <w:marTop w:val="0"/>
      <w:marBottom w:val="0"/>
      <w:divBdr>
        <w:top w:val="none" w:sz="0" w:space="0" w:color="auto"/>
        <w:left w:val="none" w:sz="0" w:space="0" w:color="auto"/>
        <w:bottom w:val="none" w:sz="0" w:space="0" w:color="auto"/>
        <w:right w:val="none" w:sz="0" w:space="0" w:color="auto"/>
      </w:divBdr>
    </w:div>
    <w:div w:id="1387803003">
      <w:bodyDiv w:val="1"/>
      <w:marLeft w:val="0"/>
      <w:marRight w:val="0"/>
      <w:marTop w:val="0"/>
      <w:marBottom w:val="0"/>
      <w:divBdr>
        <w:top w:val="none" w:sz="0" w:space="0" w:color="auto"/>
        <w:left w:val="none" w:sz="0" w:space="0" w:color="auto"/>
        <w:bottom w:val="none" w:sz="0" w:space="0" w:color="auto"/>
        <w:right w:val="none" w:sz="0" w:space="0" w:color="auto"/>
      </w:divBdr>
    </w:div>
    <w:div w:id="1388723336">
      <w:bodyDiv w:val="1"/>
      <w:marLeft w:val="0"/>
      <w:marRight w:val="0"/>
      <w:marTop w:val="0"/>
      <w:marBottom w:val="0"/>
      <w:divBdr>
        <w:top w:val="none" w:sz="0" w:space="0" w:color="auto"/>
        <w:left w:val="none" w:sz="0" w:space="0" w:color="auto"/>
        <w:bottom w:val="none" w:sz="0" w:space="0" w:color="auto"/>
        <w:right w:val="none" w:sz="0" w:space="0" w:color="auto"/>
      </w:divBdr>
    </w:div>
    <w:div w:id="1389374049">
      <w:bodyDiv w:val="1"/>
      <w:marLeft w:val="0"/>
      <w:marRight w:val="0"/>
      <w:marTop w:val="0"/>
      <w:marBottom w:val="0"/>
      <w:divBdr>
        <w:top w:val="none" w:sz="0" w:space="0" w:color="auto"/>
        <w:left w:val="none" w:sz="0" w:space="0" w:color="auto"/>
        <w:bottom w:val="none" w:sz="0" w:space="0" w:color="auto"/>
        <w:right w:val="none" w:sz="0" w:space="0" w:color="auto"/>
      </w:divBdr>
    </w:div>
    <w:div w:id="1389911360">
      <w:bodyDiv w:val="1"/>
      <w:marLeft w:val="0"/>
      <w:marRight w:val="0"/>
      <w:marTop w:val="0"/>
      <w:marBottom w:val="0"/>
      <w:divBdr>
        <w:top w:val="none" w:sz="0" w:space="0" w:color="auto"/>
        <w:left w:val="none" w:sz="0" w:space="0" w:color="auto"/>
        <w:bottom w:val="none" w:sz="0" w:space="0" w:color="auto"/>
        <w:right w:val="none" w:sz="0" w:space="0" w:color="auto"/>
      </w:divBdr>
    </w:div>
    <w:div w:id="1390574018">
      <w:bodyDiv w:val="1"/>
      <w:marLeft w:val="0"/>
      <w:marRight w:val="0"/>
      <w:marTop w:val="0"/>
      <w:marBottom w:val="0"/>
      <w:divBdr>
        <w:top w:val="none" w:sz="0" w:space="0" w:color="auto"/>
        <w:left w:val="none" w:sz="0" w:space="0" w:color="auto"/>
        <w:bottom w:val="none" w:sz="0" w:space="0" w:color="auto"/>
        <w:right w:val="none" w:sz="0" w:space="0" w:color="auto"/>
      </w:divBdr>
    </w:div>
    <w:div w:id="1390614599">
      <w:bodyDiv w:val="1"/>
      <w:marLeft w:val="0"/>
      <w:marRight w:val="0"/>
      <w:marTop w:val="0"/>
      <w:marBottom w:val="0"/>
      <w:divBdr>
        <w:top w:val="none" w:sz="0" w:space="0" w:color="auto"/>
        <w:left w:val="none" w:sz="0" w:space="0" w:color="auto"/>
        <w:bottom w:val="none" w:sz="0" w:space="0" w:color="auto"/>
        <w:right w:val="none" w:sz="0" w:space="0" w:color="auto"/>
      </w:divBdr>
    </w:div>
    <w:div w:id="1391541512">
      <w:bodyDiv w:val="1"/>
      <w:marLeft w:val="0"/>
      <w:marRight w:val="0"/>
      <w:marTop w:val="0"/>
      <w:marBottom w:val="0"/>
      <w:divBdr>
        <w:top w:val="none" w:sz="0" w:space="0" w:color="auto"/>
        <w:left w:val="none" w:sz="0" w:space="0" w:color="auto"/>
        <w:bottom w:val="none" w:sz="0" w:space="0" w:color="auto"/>
        <w:right w:val="none" w:sz="0" w:space="0" w:color="auto"/>
      </w:divBdr>
    </w:div>
    <w:div w:id="1393458995">
      <w:bodyDiv w:val="1"/>
      <w:marLeft w:val="0"/>
      <w:marRight w:val="0"/>
      <w:marTop w:val="0"/>
      <w:marBottom w:val="0"/>
      <w:divBdr>
        <w:top w:val="none" w:sz="0" w:space="0" w:color="auto"/>
        <w:left w:val="none" w:sz="0" w:space="0" w:color="auto"/>
        <w:bottom w:val="none" w:sz="0" w:space="0" w:color="auto"/>
        <w:right w:val="none" w:sz="0" w:space="0" w:color="auto"/>
      </w:divBdr>
    </w:div>
    <w:div w:id="1394886270">
      <w:bodyDiv w:val="1"/>
      <w:marLeft w:val="0"/>
      <w:marRight w:val="0"/>
      <w:marTop w:val="0"/>
      <w:marBottom w:val="0"/>
      <w:divBdr>
        <w:top w:val="none" w:sz="0" w:space="0" w:color="auto"/>
        <w:left w:val="none" w:sz="0" w:space="0" w:color="auto"/>
        <w:bottom w:val="none" w:sz="0" w:space="0" w:color="auto"/>
        <w:right w:val="none" w:sz="0" w:space="0" w:color="auto"/>
      </w:divBdr>
    </w:div>
    <w:div w:id="1395156105">
      <w:bodyDiv w:val="1"/>
      <w:marLeft w:val="0"/>
      <w:marRight w:val="0"/>
      <w:marTop w:val="0"/>
      <w:marBottom w:val="0"/>
      <w:divBdr>
        <w:top w:val="none" w:sz="0" w:space="0" w:color="auto"/>
        <w:left w:val="none" w:sz="0" w:space="0" w:color="auto"/>
        <w:bottom w:val="none" w:sz="0" w:space="0" w:color="auto"/>
        <w:right w:val="none" w:sz="0" w:space="0" w:color="auto"/>
      </w:divBdr>
    </w:div>
    <w:div w:id="1396397586">
      <w:bodyDiv w:val="1"/>
      <w:marLeft w:val="0"/>
      <w:marRight w:val="0"/>
      <w:marTop w:val="0"/>
      <w:marBottom w:val="0"/>
      <w:divBdr>
        <w:top w:val="none" w:sz="0" w:space="0" w:color="auto"/>
        <w:left w:val="none" w:sz="0" w:space="0" w:color="auto"/>
        <w:bottom w:val="none" w:sz="0" w:space="0" w:color="auto"/>
        <w:right w:val="none" w:sz="0" w:space="0" w:color="auto"/>
      </w:divBdr>
    </w:div>
    <w:div w:id="1398018936">
      <w:bodyDiv w:val="1"/>
      <w:marLeft w:val="0"/>
      <w:marRight w:val="0"/>
      <w:marTop w:val="0"/>
      <w:marBottom w:val="0"/>
      <w:divBdr>
        <w:top w:val="none" w:sz="0" w:space="0" w:color="auto"/>
        <w:left w:val="none" w:sz="0" w:space="0" w:color="auto"/>
        <w:bottom w:val="none" w:sz="0" w:space="0" w:color="auto"/>
        <w:right w:val="none" w:sz="0" w:space="0" w:color="auto"/>
      </w:divBdr>
    </w:div>
    <w:div w:id="1399669940">
      <w:bodyDiv w:val="1"/>
      <w:marLeft w:val="0"/>
      <w:marRight w:val="0"/>
      <w:marTop w:val="0"/>
      <w:marBottom w:val="0"/>
      <w:divBdr>
        <w:top w:val="none" w:sz="0" w:space="0" w:color="auto"/>
        <w:left w:val="none" w:sz="0" w:space="0" w:color="auto"/>
        <w:bottom w:val="none" w:sz="0" w:space="0" w:color="auto"/>
        <w:right w:val="none" w:sz="0" w:space="0" w:color="auto"/>
      </w:divBdr>
    </w:div>
    <w:div w:id="1400447281">
      <w:bodyDiv w:val="1"/>
      <w:marLeft w:val="0"/>
      <w:marRight w:val="0"/>
      <w:marTop w:val="0"/>
      <w:marBottom w:val="0"/>
      <w:divBdr>
        <w:top w:val="none" w:sz="0" w:space="0" w:color="auto"/>
        <w:left w:val="none" w:sz="0" w:space="0" w:color="auto"/>
        <w:bottom w:val="none" w:sz="0" w:space="0" w:color="auto"/>
        <w:right w:val="none" w:sz="0" w:space="0" w:color="auto"/>
      </w:divBdr>
    </w:div>
    <w:div w:id="1402556374">
      <w:bodyDiv w:val="1"/>
      <w:marLeft w:val="0"/>
      <w:marRight w:val="0"/>
      <w:marTop w:val="0"/>
      <w:marBottom w:val="0"/>
      <w:divBdr>
        <w:top w:val="none" w:sz="0" w:space="0" w:color="auto"/>
        <w:left w:val="none" w:sz="0" w:space="0" w:color="auto"/>
        <w:bottom w:val="none" w:sz="0" w:space="0" w:color="auto"/>
        <w:right w:val="none" w:sz="0" w:space="0" w:color="auto"/>
      </w:divBdr>
    </w:div>
    <w:div w:id="1403522137">
      <w:bodyDiv w:val="1"/>
      <w:marLeft w:val="0"/>
      <w:marRight w:val="0"/>
      <w:marTop w:val="0"/>
      <w:marBottom w:val="0"/>
      <w:divBdr>
        <w:top w:val="none" w:sz="0" w:space="0" w:color="auto"/>
        <w:left w:val="none" w:sz="0" w:space="0" w:color="auto"/>
        <w:bottom w:val="none" w:sz="0" w:space="0" w:color="auto"/>
        <w:right w:val="none" w:sz="0" w:space="0" w:color="auto"/>
      </w:divBdr>
    </w:div>
    <w:div w:id="1403987042">
      <w:bodyDiv w:val="1"/>
      <w:marLeft w:val="0"/>
      <w:marRight w:val="0"/>
      <w:marTop w:val="0"/>
      <w:marBottom w:val="0"/>
      <w:divBdr>
        <w:top w:val="none" w:sz="0" w:space="0" w:color="auto"/>
        <w:left w:val="none" w:sz="0" w:space="0" w:color="auto"/>
        <w:bottom w:val="none" w:sz="0" w:space="0" w:color="auto"/>
        <w:right w:val="none" w:sz="0" w:space="0" w:color="auto"/>
      </w:divBdr>
    </w:div>
    <w:div w:id="1404185305">
      <w:bodyDiv w:val="1"/>
      <w:marLeft w:val="0"/>
      <w:marRight w:val="0"/>
      <w:marTop w:val="0"/>
      <w:marBottom w:val="0"/>
      <w:divBdr>
        <w:top w:val="none" w:sz="0" w:space="0" w:color="auto"/>
        <w:left w:val="none" w:sz="0" w:space="0" w:color="auto"/>
        <w:bottom w:val="none" w:sz="0" w:space="0" w:color="auto"/>
        <w:right w:val="none" w:sz="0" w:space="0" w:color="auto"/>
      </w:divBdr>
    </w:div>
    <w:div w:id="1406105802">
      <w:bodyDiv w:val="1"/>
      <w:marLeft w:val="0"/>
      <w:marRight w:val="0"/>
      <w:marTop w:val="0"/>
      <w:marBottom w:val="0"/>
      <w:divBdr>
        <w:top w:val="none" w:sz="0" w:space="0" w:color="auto"/>
        <w:left w:val="none" w:sz="0" w:space="0" w:color="auto"/>
        <w:bottom w:val="none" w:sz="0" w:space="0" w:color="auto"/>
        <w:right w:val="none" w:sz="0" w:space="0" w:color="auto"/>
      </w:divBdr>
    </w:div>
    <w:div w:id="1406759124">
      <w:bodyDiv w:val="1"/>
      <w:marLeft w:val="0"/>
      <w:marRight w:val="0"/>
      <w:marTop w:val="0"/>
      <w:marBottom w:val="0"/>
      <w:divBdr>
        <w:top w:val="none" w:sz="0" w:space="0" w:color="auto"/>
        <w:left w:val="none" w:sz="0" w:space="0" w:color="auto"/>
        <w:bottom w:val="none" w:sz="0" w:space="0" w:color="auto"/>
        <w:right w:val="none" w:sz="0" w:space="0" w:color="auto"/>
      </w:divBdr>
    </w:div>
    <w:div w:id="1406881738">
      <w:bodyDiv w:val="1"/>
      <w:marLeft w:val="0"/>
      <w:marRight w:val="0"/>
      <w:marTop w:val="0"/>
      <w:marBottom w:val="0"/>
      <w:divBdr>
        <w:top w:val="none" w:sz="0" w:space="0" w:color="auto"/>
        <w:left w:val="none" w:sz="0" w:space="0" w:color="auto"/>
        <w:bottom w:val="none" w:sz="0" w:space="0" w:color="auto"/>
        <w:right w:val="none" w:sz="0" w:space="0" w:color="auto"/>
      </w:divBdr>
    </w:div>
    <w:div w:id="1407142917">
      <w:bodyDiv w:val="1"/>
      <w:marLeft w:val="0"/>
      <w:marRight w:val="0"/>
      <w:marTop w:val="0"/>
      <w:marBottom w:val="0"/>
      <w:divBdr>
        <w:top w:val="none" w:sz="0" w:space="0" w:color="auto"/>
        <w:left w:val="none" w:sz="0" w:space="0" w:color="auto"/>
        <w:bottom w:val="none" w:sz="0" w:space="0" w:color="auto"/>
        <w:right w:val="none" w:sz="0" w:space="0" w:color="auto"/>
      </w:divBdr>
    </w:div>
    <w:div w:id="1407342907">
      <w:bodyDiv w:val="1"/>
      <w:marLeft w:val="0"/>
      <w:marRight w:val="0"/>
      <w:marTop w:val="0"/>
      <w:marBottom w:val="0"/>
      <w:divBdr>
        <w:top w:val="none" w:sz="0" w:space="0" w:color="auto"/>
        <w:left w:val="none" w:sz="0" w:space="0" w:color="auto"/>
        <w:bottom w:val="none" w:sz="0" w:space="0" w:color="auto"/>
        <w:right w:val="none" w:sz="0" w:space="0" w:color="auto"/>
      </w:divBdr>
    </w:div>
    <w:div w:id="1408528075">
      <w:bodyDiv w:val="1"/>
      <w:marLeft w:val="0"/>
      <w:marRight w:val="0"/>
      <w:marTop w:val="0"/>
      <w:marBottom w:val="0"/>
      <w:divBdr>
        <w:top w:val="none" w:sz="0" w:space="0" w:color="auto"/>
        <w:left w:val="none" w:sz="0" w:space="0" w:color="auto"/>
        <w:bottom w:val="none" w:sz="0" w:space="0" w:color="auto"/>
        <w:right w:val="none" w:sz="0" w:space="0" w:color="auto"/>
      </w:divBdr>
    </w:div>
    <w:div w:id="1409958190">
      <w:bodyDiv w:val="1"/>
      <w:marLeft w:val="0"/>
      <w:marRight w:val="0"/>
      <w:marTop w:val="0"/>
      <w:marBottom w:val="0"/>
      <w:divBdr>
        <w:top w:val="none" w:sz="0" w:space="0" w:color="auto"/>
        <w:left w:val="none" w:sz="0" w:space="0" w:color="auto"/>
        <w:bottom w:val="none" w:sz="0" w:space="0" w:color="auto"/>
        <w:right w:val="none" w:sz="0" w:space="0" w:color="auto"/>
      </w:divBdr>
    </w:div>
    <w:div w:id="1411269502">
      <w:bodyDiv w:val="1"/>
      <w:marLeft w:val="0"/>
      <w:marRight w:val="0"/>
      <w:marTop w:val="0"/>
      <w:marBottom w:val="0"/>
      <w:divBdr>
        <w:top w:val="none" w:sz="0" w:space="0" w:color="auto"/>
        <w:left w:val="none" w:sz="0" w:space="0" w:color="auto"/>
        <w:bottom w:val="none" w:sz="0" w:space="0" w:color="auto"/>
        <w:right w:val="none" w:sz="0" w:space="0" w:color="auto"/>
      </w:divBdr>
    </w:div>
    <w:div w:id="1411346059">
      <w:bodyDiv w:val="1"/>
      <w:marLeft w:val="0"/>
      <w:marRight w:val="0"/>
      <w:marTop w:val="0"/>
      <w:marBottom w:val="0"/>
      <w:divBdr>
        <w:top w:val="none" w:sz="0" w:space="0" w:color="auto"/>
        <w:left w:val="none" w:sz="0" w:space="0" w:color="auto"/>
        <w:bottom w:val="none" w:sz="0" w:space="0" w:color="auto"/>
        <w:right w:val="none" w:sz="0" w:space="0" w:color="auto"/>
      </w:divBdr>
    </w:div>
    <w:div w:id="1412509379">
      <w:bodyDiv w:val="1"/>
      <w:marLeft w:val="0"/>
      <w:marRight w:val="0"/>
      <w:marTop w:val="0"/>
      <w:marBottom w:val="0"/>
      <w:divBdr>
        <w:top w:val="none" w:sz="0" w:space="0" w:color="auto"/>
        <w:left w:val="none" w:sz="0" w:space="0" w:color="auto"/>
        <w:bottom w:val="none" w:sz="0" w:space="0" w:color="auto"/>
        <w:right w:val="none" w:sz="0" w:space="0" w:color="auto"/>
      </w:divBdr>
    </w:div>
    <w:div w:id="1413503399">
      <w:bodyDiv w:val="1"/>
      <w:marLeft w:val="0"/>
      <w:marRight w:val="0"/>
      <w:marTop w:val="0"/>
      <w:marBottom w:val="0"/>
      <w:divBdr>
        <w:top w:val="none" w:sz="0" w:space="0" w:color="auto"/>
        <w:left w:val="none" w:sz="0" w:space="0" w:color="auto"/>
        <w:bottom w:val="none" w:sz="0" w:space="0" w:color="auto"/>
        <w:right w:val="none" w:sz="0" w:space="0" w:color="auto"/>
      </w:divBdr>
    </w:div>
    <w:div w:id="1414204583">
      <w:bodyDiv w:val="1"/>
      <w:marLeft w:val="0"/>
      <w:marRight w:val="0"/>
      <w:marTop w:val="0"/>
      <w:marBottom w:val="0"/>
      <w:divBdr>
        <w:top w:val="none" w:sz="0" w:space="0" w:color="auto"/>
        <w:left w:val="none" w:sz="0" w:space="0" w:color="auto"/>
        <w:bottom w:val="none" w:sz="0" w:space="0" w:color="auto"/>
        <w:right w:val="none" w:sz="0" w:space="0" w:color="auto"/>
      </w:divBdr>
    </w:div>
    <w:div w:id="1414400306">
      <w:bodyDiv w:val="1"/>
      <w:marLeft w:val="0"/>
      <w:marRight w:val="0"/>
      <w:marTop w:val="0"/>
      <w:marBottom w:val="0"/>
      <w:divBdr>
        <w:top w:val="none" w:sz="0" w:space="0" w:color="auto"/>
        <w:left w:val="none" w:sz="0" w:space="0" w:color="auto"/>
        <w:bottom w:val="none" w:sz="0" w:space="0" w:color="auto"/>
        <w:right w:val="none" w:sz="0" w:space="0" w:color="auto"/>
      </w:divBdr>
    </w:div>
    <w:div w:id="1414886738">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17432796">
      <w:bodyDiv w:val="1"/>
      <w:marLeft w:val="0"/>
      <w:marRight w:val="0"/>
      <w:marTop w:val="0"/>
      <w:marBottom w:val="0"/>
      <w:divBdr>
        <w:top w:val="none" w:sz="0" w:space="0" w:color="auto"/>
        <w:left w:val="none" w:sz="0" w:space="0" w:color="auto"/>
        <w:bottom w:val="none" w:sz="0" w:space="0" w:color="auto"/>
        <w:right w:val="none" w:sz="0" w:space="0" w:color="auto"/>
      </w:divBdr>
    </w:div>
    <w:div w:id="1418478744">
      <w:bodyDiv w:val="1"/>
      <w:marLeft w:val="0"/>
      <w:marRight w:val="0"/>
      <w:marTop w:val="0"/>
      <w:marBottom w:val="0"/>
      <w:divBdr>
        <w:top w:val="none" w:sz="0" w:space="0" w:color="auto"/>
        <w:left w:val="none" w:sz="0" w:space="0" w:color="auto"/>
        <w:bottom w:val="none" w:sz="0" w:space="0" w:color="auto"/>
        <w:right w:val="none" w:sz="0" w:space="0" w:color="auto"/>
      </w:divBdr>
    </w:div>
    <w:div w:id="1419062976">
      <w:bodyDiv w:val="1"/>
      <w:marLeft w:val="0"/>
      <w:marRight w:val="0"/>
      <w:marTop w:val="0"/>
      <w:marBottom w:val="0"/>
      <w:divBdr>
        <w:top w:val="none" w:sz="0" w:space="0" w:color="auto"/>
        <w:left w:val="none" w:sz="0" w:space="0" w:color="auto"/>
        <w:bottom w:val="none" w:sz="0" w:space="0" w:color="auto"/>
        <w:right w:val="none" w:sz="0" w:space="0" w:color="auto"/>
      </w:divBdr>
    </w:div>
    <w:div w:id="1419327396">
      <w:bodyDiv w:val="1"/>
      <w:marLeft w:val="0"/>
      <w:marRight w:val="0"/>
      <w:marTop w:val="0"/>
      <w:marBottom w:val="0"/>
      <w:divBdr>
        <w:top w:val="none" w:sz="0" w:space="0" w:color="auto"/>
        <w:left w:val="none" w:sz="0" w:space="0" w:color="auto"/>
        <w:bottom w:val="none" w:sz="0" w:space="0" w:color="auto"/>
        <w:right w:val="none" w:sz="0" w:space="0" w:color="auto"/>
      </w:divBdr>
    </w:div>
    <w:div w:id="1419447921">
      <w:bodyDiv w:val="1"/>
      <w:marLeft w:val="0"/>
      <w:marRight w:val="0"/>
      <w:marTop w:val="0"/>
      <w:marBottom w:val="0"/>
      <w:divBdr>
        <w:top w:val="none" w:sz="0" w:space="0" w:color="auto"/>
        <w:left w:val="none" w:sz="0" w:space="0" w:color="auto"/>
        <w:bottom w:val="none" w:sz="0" w:space="0" w:color="auto"/>
        <w:right w:val="none" w:sz="0" w:space="0" w:color="auto"/>
      </w:divBdr>
    </w:div>
    <w:div w:id="1419667827">
      <w:bodyDiv w:val="1"/>
      <w:marLeft w:val="0"/>
      <w:marRight w:val="0"/>
      <w:marTop w:val="0"/>
      <w:marBottom w:val="0"/>
      <w:divBdr>
        <w:top w:val="none" w:sz="0" w:space="0" w:color="auto"/>
        <w:left w:val="none" w:sz="0" w:space="0" w:color="auto"/>
        <w:bottom w:val="none" w:sz="0" w:space="0" w:color="auto"/>
        <w:right w:val="none" w:sz="0" w:space="0" w:color="auto"/>
      </w:divBdr>
    </w:div>
    <w:div w:id="1422290544">
      <w:bodyDiv w:val="1"/>
      <w:marLeft w:val="0"/>
      <w:marRight w:val="0"/>
      <w:marTop w:val="0"/>
      <w:marBottom w:val="0"/>
      <w:divBdr>
        <w:top w:val="none" w:sz="0" w:space="0" w:color="auto"/>
        <w:left w:val="none" w:sz="0" w:space="0" w:color="auto"/>
        <w:bottom w:val="none" w:sz="0" w:space="0" w:color="auto"/>
        <w:right w:val="none" w:sz="0" w:space="0" w:color="auto"/>
      </w:divBdr>
    </w:div>
    <w:div w:id="1425028425">
      <w:bodyDiv w:val="1"/>
      <w:marLeft w:val="0"/>
      <w:marRight w:val="0"/>
      <w:marTop w:val="0"/>
      <w:marBottom w:val="0"/>
      <w:divBdr>
        <w:top w:val="none" w:sz="0" w:space="0" w:color="auto"/>
        <w:left w:val="none" w:sz="0" w:space="0" w:color="auto"/>
        <w:bottom w:val="none" w:sz="0" w:space="0" w:color="auto"/>
        <w:right w:val="none" w:sz="0" w:space="0" w:color="auto"/>
      </w:divBdr>
    </w:div>
    <w:div w:id="1429889777">
      <w:bodyDiv w:val="1"/>
      <w:marLeft w:val="0"/>
      <w:marRight w:val="0"/>
      <w:marTop w:val="0"/>
      <w:marBottom w:val="0"/>
      <w:divBdr>
        <w:top w:val="none" w:sz="0" w:space="0" w:color="auto"/>
        <w:left w:val="none" w:sz="0" w:space="0" w:color="auto"/>
        <w:bottom w:val="none" w:sz="0" w:space="0" w:color="auto"/>
        <w:right w:val="none" w:sz="0" w:space="0" w:color="auto"/>
      </w:divBdr>
    </w:div>
    <w:div w:id="1431774658">
      <w:bodyDiv w:val="1"/>
      <w:marLeft w:val="0"/>
      <w:marRight w:val="0"/>
      <w:marTop w:val="0"/>
      <w:marBottom w:val="0"/>
      <w:divBdr>
        <w:top w:val="none" w:sz="0" w:space="0" w:color="auto"/>
        <w:left w:val="none" w:sz="0" w:space="0" w:color="auto"/>
        <w:bottom w:val="none" w:sz="0" w:space="0" w:color="auto"/>
        <w:right w:val="none" w:sz="0" w:space="0" w:color="auto"/>
      </w:divBdr>
    </w:div>
    <w:div w:id="1434785448">
      <w:bodyDiv w:val="1"/>
      <w:marLeft w:val="0"/>
      <w:marRight w:val="0"/>
      <w:marTop w:val="0"/>
      <w:marBottom w:val="0"/>
      <w:divBdr>
        <w:top w:val="none" w:sz="0" w:space="0" w:color="auto"/>
        <w:left w:val="none" w:sz="0" w:space="0" w:color="auto"/>
        <w:bottom w:val="none" w:sz="0" w:space="0" w:color="auto"/>
        <w:right w:val="none" w:sz="0" w:space="0" w:color="auto"/>
      </w:divBdr>
    </w:div>
    <w:div w:id="1436826879">
      <w:bodyDiv w:val="1"/>
      <w:marLeft w:val="0"/>
      <w:marRight w:val="0"/>
      <w:marTop w:val="0"/>
      <w:marBottom w:val="0"/>
      <w:divBdr>
        <w:top w:val="none" w:sz="0" w:space="0" w:color="auto"/>
        <w:left w:val="none" w:sz="0" w:space="0" w:color="auto"/>
        <w:bottom w:val="none" w:sz="0" w:space="0" w:color="auto"/>
        <w:right w:val="none" w:sz="0" w:space="0" w:color="auto"/>
      </w:divBdr>
    </w:div>
    <w:div w:id="1438713340">
      <w:bodyDiv w:val="1"/>
      <w:marLeft w:val="0"/>
      <w:marRight w:val="0"/>
      <w:marTop w:val="0"/>
      <w:marBottom w:val="0"/>
      <w:divBdr>
        <w:top w:val="none" w:sz="0" w:space="0" w:color="auto"/>
        <w:left w:val="none" w:sz="0" w:space="0" w:color="auto"/>
        <w:bottom w:val="none" w:sz="0" w:space="0" w:color="auto"/>
        <w:right w:val="none" w:sz="0" w:space="0" w:color="auto"/>
      </w:divBdr>
    </w:div>
    <w:div w:id="1438718562">
      <w:bodyDiv w:val="1"/>
      <w:marLeft w:val="0"/>
      <w:marRight w:val="0"/>
      <w:marTop w:val="0"/>
      <w:marBottom w:val="0"/>
      <w:divBdr>
        <w:top w:val="none" w:sz="0" w:space="0" w:color="auto"/>
        <w:left w:val="none" w:sz="0" w:space="0" w:color="auto"/>
        <w:bottom w:val="none" w:sz="0" w:space="0" w:color="auto"/>
        <w:right w:val="none" w:sz="0" w:space="0" w:color="auto"/>
      </w:divBdr>
    </w:div>
    <w:div w:id="1440683124">
      <w:bodyDiv w:val="1"/>
      <w:marLeft w:val="0"/>
      <w:marRight w:val="0"/>
      <w:marTop w:val="0"/>
      <w:marBottom w:val="0"/>
      <w:divBdr>
        <w:top w:val="none" w:sz="0" w:space="0" w:color="auto"/>
        <w:left w:val="none" w:sz="0" w:space="0" w:color="auto"/>
        <w:bottom w:val="none" w:sz="0" w:space="0" w:color="auto"/>
        <w:right w:val="none" w:sz="0" w:space="0" w:color="auto"/>
      </w:divBdr>
    </w:div>
    <w:div w:id="1441874812">
      <w:bodyDiv w:val="1"/>
      <w:marLeft w:val="0"/>
      <w:marRight w:val="0"/>
      <w:marTop w:val="0"/>
      <w:marBottom w:val="0"/>
      <w:divBdr>
        <w:top w:val="none" w:sz="0" w:space="0" w:color="auto"/>
        <w:left w:val="none" w:sz="0" w:space="0" w:color="auto"/>
        <w:bottom w:val="none" w:sz="0" w:space="0" w:color="auto"/>
        <w:right w:val="none" w:sz="0" w:space="0" w:color="auto"/>
      </w:divBdr>
    </w:div>
    <w:div w:id="1445076127">
      <w:bodyDiv w:val="1"/>
      <w:marLeft w:val="0"/>
      <w:marRight w:val="0"/>
      <w:marTop w:val="0"/>
      <w:marBottom w:val="0"/>
      <w:divBdr>
        <w:top w:val="none" w:sz="0" w:space="0" w:color="auto"/>
        <w:left w:val="none" w:sz="0" w:space="0" w:color="auto"/>
        <w:bottom w:val="none" w:sz="0" w:space="0" w:color="auto"/>
        <w:right w:val="none" w:sz="0" w:space="0" w:color="auto"/>
      </w:divBdr>
    </w:div>
    <w:div w:id="1445231486">
      <w:bodyDiv w:val="1"/>
      <w:marLeft w:val="0"/>
      <w:marRight w:val="0"/>
      <w:marTop w:val="0"/>
      <w:marBottom w:val="0"/>
      <w:divBdr>
        <w:top w:val="none" w:sz="0" w:space="0" w:color="auto"/>
        <w:left w:val="none" w:sz="0" w:space="0" w:color="auto"/>
        <w:bottom w:val="none" w:sz="0" w:space="0" w:color="auto"/>
        <w:right w:val="none" w:sz="0" w:space="0" w:color="auto"/>
      </w:divBdr>
    </w:div>
    <w:div w:id="1446773588">
      <w:bodyDiv w:val="1"/>
      <w:marLeft w:val="0"/>
      <w:marRight w:val="0"/>
      <w:marTop w:val="0"/>
      <w:marBottom w:val="0"/>
      <w:divBdr>
        <w:top w:val="none" w:sz="0" w:space="0" w:color="auto"/>
        <w:left w:val="none" w:sz="0" w:space="0" w:color="auto"/>
        <w:bottom w:val="none" w:sz="0" w:space="0" w:color="auto"/>
        <w:right w:val="none" w:sz="0" w:space="0" w:color="auto"/>
      </w:divBdr>
    </w:div>
    <w:div w:id="1447430114">
      <w:bodyDiv w:val="1"/>
      <w:marLeft w:val="0"/>
      <w:marRight w:val="0"/>
      <w:marTop w:val="0"/>
      <w:marBottom w:val="0"/>
      <w:divBdr>
        <w:top w:val="none" w:sz="0" w:space="0" w:color="auto"/>
        <w:left w:val="none" w:sz="0" w:space="0" w:color="auto"/>
        <w:bottom w:val="none" w:sz="0" w:space="0" w:color="auto"/>
        <w:right w:val="none" w:sz="0" w:space="0" w:color="auto"/>
      </w:divBdr>
    </w:div>
    <w:div w:id="1447890206">
      <w:bodyDiv w:val="1"/>
      <w:marLeft w:val="0"/>
      <w:marRight w:val="0"/>
      <w:marTop w:val="0"/>
      <w:marBottom w:val="0"/>
      <w:divBdr>
        <w:top w:val="none" w:sz="0" w:space="0" w:color="auto"/>
        <w:left w:val="none" w:sz="0" w:space="0" w:color="auto"/>
        <w:bottom w:val="none" w:sz="0" w:space="0" w:color="auto"/>
        <w:right w:val="none" w:sz="0" w:space="0" w:color="auto"/>
      </w:divBdr>
    </w:div>
    <w:div w:id="1448550902">
      <w:bodyDiv w:val="1"/>
      <w:marLeft w:val="0"/>
      <w:marRight w:val="0"/>
      <w:marTop w:val="0"/>
      <w:marBottom w:val="0"/>
      <w:divBdr>
        <w:top w:val="none" w:sz="0" w:space="0" w:color="auto"/>
        <w:left w:val="none" w:sz="0" w:space="0" w:color="auto"/>
        <w:bottom w:val="none" w:sz="0" w:space="0" w:color="auto"/>
        <w:right w:val="none" w:sz="0" w:space="0" w:color="auto"/>
      </w:divBdr>
    </w:div>
    <w:div w:id="1449549783">
      <w:bodyDiv w:val="1"/>
      <w:marLeft w:val="0"/>
      <w:marRight w:val="0"/>
      <w:marTop w:val="0"/>
      <w:marBottom w:val="0"/>
      <w:divBdr>
        <w:top w:val="none" w:sz="0" w:space="0" w:color="auto"/>
        <w:left w:val="none" w:sz="0" w:space="0" w:color="auto"/>
        <w:bottom w:val="none" w:sz="0" w:space="0" w:color="auto"/>
        <w:right w:val="none" w:sz="0" w:space="0" w:color="auto"/>
      </w:divBdr>
    </w:div>
    <w:div w:id="1450736542">
      <w:bodyDiv w:val="1"/>
      <w:marLeft w:val="0"/>
      <w:marRight w:val="0"/>
      <w:marTop w:val="0"/>
      <w:marBottom w:val="0"/>
      <w:divBdr>
        <w:top w:val="none" w:sz="0" w:space="0" w:color="auto"/>
        <w:left w:val="none" w:sz="0" w:space="0" w:color="auto"/>
        <w:bottom w:val="none" w:sz="0" w:space="0" w:color="auto"/>
        <w:right w:val="none" w:sz="0" w:space="0" w:color="auto"/>
      </w:divBdr>
    </w:div>
    <w:div w:id="1450776080">
      <w:bodyDiv w:val="1"/>
      <w:marLeft w:val="0"/>
      <w:marRight w:val="0"/>
      <w:marTop w:val="0"/>
      <w:marBottom w:val="0"/>
      <w:divBdr>
        <w:top w:val="none" w:sz="0" w:space="0" w:color="auto"/>
        <w:left w:val="none" w:sz="0" w:space="0" w:color="auto"/>
        <w:bottom w:val="none" w:sz="0" w:space="0" w:color="auto"/>
        <w:right w:val="none" w:sz="0" w:space="0" w:color="auto"/>
      </w:divBdr>
    </w:div>
    <w:div w:id="1451165961">
      <w:bodyDiv w:val="1"/>
      <w:marLeft w:val="0"/>
      <w:marRight w:val="0"/>
      <w:marTop w:val="0"/>
      <w:marBottom w:val="0"/>
      <w:divBdr>
        <w:top w:val="none" w:sz="0" w:space="0" w:color="auto"/>
        <w:left w:val="none" w:sz="0" w:space="0" w:color="auto"/>
        <w:bottom w:val="none" w:sz="0" w:space="0" w:color="auto"/>
        <w:right w:val="none" w:sz="0" w:space="0" w:color="auto"/>
      </w:divBdr>
    </w:div>
    <w:div w:id="1452552732">
      <w:bodyDiv w:val="1"/>
      <w:marLeft w:val="0"/>
      <w:marRight w:val="0"/>
      <w:marTop w:val="0"/>
      <w:marBottom w:val="0"/>
      <w:divBdr>
        <w:top w:val="none" w:sz="0" w:space="0" w:color="auto"/>
        <w:left w:val="none" w:sz="0" w:space="0" w:color="auto"/>
        <w:bottom w:val="none" w:sz="0" w:space="0" w:color="auto"/>
        <w:right w:val="none" w:sz="0" w:space="0" w:color="auto"/>
      </w:divBdr>
    </w:div>
    <w:div w:id="1452820149">
      <w:bodyDiv w:val="1"/>
      <w:marLeft w:val="0"/>
      <w:marRight w:val="0"/>
      <w:marTop w:val="0"/>
      <w:marBottom w:val="0"/>
      <w:divBdr>
        <w:top w:val="none" w:sz="0" w:space="0" w:color="auto"/>
        <w:left w:val="none" w:sz="0" w:space="0" w:color="auto"/>
        <w:bottom w:val="none" w:sz="0" w:space="0" w:color="auto"/>
        <w:right w:val="none" w:sz="0" w:space="0" w:color="auto"/>
      </w:divBdr>
    </w:div>
    <w:div w:id="1454247565">
      <w:bodyDiv w:val="1"/>
      <w:marLeft w:val="0"/>
      <w:marRight w:val="0"/>
      <w:marTop w:val="0"/>
      <w:marBottom w:val="0"/>
      <w:divBdr>
        <w:top w:val="none" w:sz="0" w:space="0" w:color="auto"/>
        <w:left w:val="none" w:sz="0" w:space="0" w:color="auto"/>
        <w:bottom w:val="none" w:sz="0" w:space="0" w:color="auto"/>
        <w:right w:val="none" w:sz="0" w:space="0" w:color="auto"/>
      </w:divBdr>
    </w:div>
    <w:div w:id="1455245179">
      <w:bodyDiv w:val="1"/>
      <w:marLeft w:val="0"/>
      <w:marRight w:val="0"/>
      <w:marTop w:val="0"/>
      <w:marBottom w:val="0"/>
      <w:divBdr>
        <w:top w:val="none" w:sz="0" w:space="0" w:color="auto"/>
        <w:left w:val="none" w:sz="0" w:space="0" w:color="auto"/>
        <w:bottom w:val="none" w:sz="0" w:space="0" w:color="auto"/>
        <w:right w:val="none" w:sz="0" w:space="0" w:color="auto"/>
      </w:divBdr>
    </w:div>
    <w:div w:id="1455296692">
      <w:bodyDiv w:val="1"/>
      <w:marLeft w:val="0"/>
      <w:marRight w:val="0"/>
      <w:marTop w:val="0"/>
      <w:marBottom w:val="0"/>
      <w:divBdr>
        <w:top w:val="none" w:sz="0" w:space="0" w:color="auto"/>
        <w:left w:val="none" w:sz="0" w:space="0" w:color="auto"/>
        <w:bottom w:val="none" w:sz="0" w:space="0" w:color="auto"/>
        <w:right w:val="none" w:sz="0" w:space="0" w:color="auto"/>
      </w:divBdr>
    </w:div>
    <w:div w:id="1456752614">
      <w:bodyDiv w:val="1"/>
      <w:marLeft w:val="0"/>
      <w:marRight w:val="0"/>
      <w:marTop w:val="0"/>
      <w:marBottom w:val="0"/>
      <w:divBdr>
        <w:top w:val="none" w:sz="0" w:space="0" w:color="auto"/>
        <w:left w:val="none" w:sz="0" w:space="0" w:color="auto"/>
        <w:bottom w:val="none" w:sz="0" w:space="0" w:color="auto"/>
        <w:right w:val="none" w:sz="0" w:space="0" w:color="auto"/>
      </w:divBdr>
    </w:div>
    <w:div w:id="1458059994">
      <w:bodyDiv w:val="1"/>
      <w:marLeft w:val="0"/>
      <w:marRight w:val="0"/>
      <w:marTop w:val="0"/>
      <w:marBottom w:val="0"/>
      <w:divBdr>
        <w:top w:val="none" w:sz="0" w:space="0" w:color="auto"/>
        <w:left w:val="none" w:sz="0" w:space="0" w:color="auto"/>
        <w:bottom w:val="none" w:sz="0" w:space="0" w:color="auto"/>
        <w:right w:val="none" w:sz="0" w:space="0" w:color="auto"/>
      </w:divBdr>
    </w:div>
    <w:div w:id="1458067446">
      <w:bodyDiv w:val="1"/>
      <w:marLeft w:val="0"/>
      <w:marRight w:val="0"/>
      <w:marTop w:val="0"/>
      <w:marBottom w:val="0"/>
      <w:divBdr>
        <w:top w:val="none" w:sz="0" w:space="0" w:color="auto"/>
        <w:left w:val="none" w:sz="0" w:space="0" w:color="auto"/>
        <w:bottom w:val="none" w:sz="0" w:space="0" w:color="auto"/>
        <w:right w:val="none" w:sz="0" w:space="0" w:color="auto"/>
      </w:divBdr>
    </w:div>
    <w:div w:id="1458333988">
      <w:bodyDiv w:val="1"/>
      <w:marLeft w:val="0"/>
      <w:marRight w:val="0"/>
      <w:marTop w:val="0"/>
      <w:marBottom w:val="0"/>
      <w:divBdr>
        <w:top w:val="none" w:sz="0" w:space="0" w:color="auto"/>
        <w:left w:val="none" w:sz="0" w:space="0" w:color="auto"/>
        <w:bottom w:val="none" w:sz="0" w:space="0" w:color="auto"/>
        <w:right w:val="none" w:sz="0" w:space="0" w:color="auto"/>
      </w:divBdr>
    </w:div>
    <w:div w:id="1459371890">
      <w:bodyDiv w:val="1"/>
      <w:marLeft w:val="0"/>
      <w:marRight w:val="0"/>
      <w:marTop w:val="0"/>
      <w:marBottom w:val="0"/>
      <w:divBdr>
        <w:top w:val="none" w:sz="0" w:space="0" w:color="auto"/>
        <w:left w:val="none" w:sz="0" w:space="0" w:color="auto"/>
        <w:bottom w:val="none" w:sz="0" w:space="0" w:color="auto"/>
        <w:right w:val="none" w:sz="0" w:space="0" w:color="auto"/>
      </w:divBdr>
    </w:div>
    <w:div w:id="1459563674">
      <w:bodyDiv w:val="1"/>
      <w:marLeft w:val="0"/>
      <w:marRight w:val="0"/>
      <w:marTop w:val="0"/>
      <w:marBottom w:val="0"/>
      <w:divBdr>
        <w:top w:val="none" w:sz="0" w:space="0" w:color="auto"/>
        <w:left w:val="none" w:sz="0" w:space="0" w:color="auto"/>
        <w:bottom w:val="none" w:sz="0" w:space="0" w:color="auto"/>
        <w:right w:val="none" w:sz="0" w:space="0" w:color="auto"/>
      </w:divBdr>
    </w:div>
    <w:div w:id="1460033888">
      <w:bodyDiv w:val="1"/>
      <w:marLeft w:val="0"/>
      <w:marRight w:val="0"/>
      <w:marTop w:val="0"/>
      <w:marBottom w:val="0"/>
      <w:divBdr>
        <w:top w:val="none" w:sz="0" w:space="0" w:color="auto"/>
        <w:left w:val="none" w:sz="0" w:space="0" w:color="auto"/>
        <w:bottom w:val="none" w:sz="0" w:space="0" w:color="auto"/>
        <w:right w:val="none" w:sz="0" w:space="0" w:color="auto"/>
      </w:divBdr>
    </w:div>
    <w:div w:id="1461194472">
      <w:bodyDiv w:val="1"/>
      <w:marLeft w:val="0"/>
      <w:marRight w:val="0"/>
      <w:marTop w:val="0"/>
      <w:marBottom w:val="0"/>
      <w:divBdr>
        <w:top w:val="none" w:sz="0" w:space="0" w:color="auto"/>
        <w:left w:val="none" w:sz="0" w:space="0" w:color="auto"/>
        <w:bottom w:val="none" w:sz="0" w:space="0" w:color="auto"/>
        <w:right w:val="none" w:sz="0" w:space="0" w:color="auto"/>
      </w:divBdr>
    </w:div>
    <w:div w:id="1462529765">
      <w:bodyDiv w:val="1"/>
      <w:marLeft w:val="0"/>
      <w:marRight w:val="0"/>
      <w:marTop w:val="0"/>
      <w:marBottom w:val="0"/>
      <w:divBdr>
        <w:top w:val="none" w:sz="0" w:space="0" w:color="auto"/>
        <w:left w:val="none" w:sz="0" w:space="0" w:color="auto"/>
        <w:bottom w:val="none" w:sz="0" w:space="0" w:color="auto"/>
        <w:right w:val="none" w:sz="0" w:space="0" w:color="auto"/>
      </w:divBdr>
    </w:div>
    <w:div w:id="1463764636">
      <w:bodyDiv w:val="1"/>
      <w:marLeft w:val="0"/>
      <w:marRight w:val="0"/>
      <w:marTop w:val="0"/>
      <w:marBottom w:val="0"/>
      <w:divBdr>
        <w:top w:val="none" w:sz="0" w:space="0" w:color="auto"/>
        <w:left w:val="none" w:sz="0" w:space="0" w:color="auto"/>
        <w:bottom w:val="none" w:sz="0" w:space="0" w:color="auto"/>
        <w:right w:val="none" w:sz="0" w:space="0" w:color="auto"/>
      </w:divBdr>
    </w:div>
    <w:div w:id="1463843121">
      <w:bodyDiv w:val="1"/>
      <w:marLeft w:val="0"/>
      <w:marRight w:val="0"/>
      <w:marTop w:val="0"/>
      <w:marBottom w:val="0"/>
      <w:divBdr>
        <w:top w:val="none" w:sz="0" w:space="0" w:color="auto"/>
        <w:left w:val="none" w:sz="0" w:space="0" w:color="auto"/>
        <w:bottom w:val="none" w:sz="0" w:space="0" w:color="auto"/>
        <w:right w:val="none" w:sz="0" w:space="0" w:color="auto"/>
      </w:divBdr>
    </w:div>
    <w:div w:id="1464153683">
      <w:bodyDiv w:val="1"/>
      <w:marLeft w:val="0"/>
      <w:marRight w:val="0"/>
      <w:marTop w:val="0"/>
      <w:marBottom w:val="0"/>
      <w:divBdr>
        <w:top w:val="none" w:sz="0" w:space="0" w:color="auto"/>
        <w:left w:val="none" w:sz="0" w:space="0" w:color="auto"/>
        <w:bottom w:val="none" w:sz="0" w:space="0" w:color="auto"/>
        <w:right w:val="none" w:sz="0" w:space="0" w:color="auto"/>
      </w:divBdr>
    </w:div>
    <w:div w:id="1464617855">
      <w:bodyDiv w:val="1"/>
      <w:marLeft w:val="0"/>
      <w:marRight w:val="0"/>
      <w:marTop w:val="0"/>
      <w:marBottom w:val="0"/>
      <w:divBdr>
        <w:top w:val="none" w:sz="0" w:space="0" w:color="auto"/>
        <w:left w:val="none" w:sz="0" w:space="0" w:color="auto"/>
        <w:bottom w:val="none" w:sz="0" w:space="0" w:color="auto"/>
        <w:right w:val="none" w:sz="0" w:space="0" w:color="auto"/>
      </w:divBdr>
    </w:div>
    <w:div w:id="1465385903">
      <w:bodyDiv w:val="1"/>
      <w:marLeft w:val="0"/>
      <w:marRight w:val="0"/>
      <w:marTop w:val="0"/>
      <w:marBottom w:val="0"/>
      <w:divBdr>
        <w:top w:val="none" w:sz="0" w:space="0" w:color="auto"/>
        <w:left w:val="none" w:sz="0" w:space="0" w:color="auto"/>
        <w:bottom w:val="none" w:sz="0" w:space="0" w:color="auto"/>
        <w:right w:val="none" w:sz="0" w:space="0" w:color="auto"/>
      </w:divBdr>
    </w:div>
    <w:div w:id="1466502444">
      <w:bodyDiv w:val="1"/>
      <w:marLeft w:val="0"/>
      <w:marRight w:val="0"/>
      <w:marTop w:val="0"/>
      <w:marBottom w:val="0"/>
      <w:divBdr>
        <w:top w:val="none" w:sz="0" w:space="0" w:color="auto"/>
        <w:left w:val="none" w:sz="0" w:space="0" w:color="auto"/>
        <w:bottom w:val="none" w:sz="0" w:space="0" w:color="auto"/>
        <w:right w:val="none" w:sz="0" w:space="0" w:color="auto"/>
      </w:divBdr>
    </w:div>
    <w:div w:id="1467115355">
      <w:bodyDiv w:val="1"/>
      <w:marLeft w:val="0"/>
      <w:marRight w:val="0"/>
      <w:marTop w:val="0"/>
      <w:marBottom w:val="0"/>
      <w:divBdr>
        <w:top w:val="none" w:sz="0" w:space="0" w:color="auto"/>
        <w:left w:val="none" w:sz="0" w:space="0" w:color="auto"/>
        <w:bottom w:val="none" w:sz="0" w:space="0" w:color="auto"/>
        <w:right w:val="none" w:sz="0" w:space="0" w:color="auto"/>
      </w:divBdr>
    </w:div>
    <w:div w:id="1468015640">
      <w:bodyDiv w:val="1"/>
      <w:marLeft w:val="0"/>
      <w:marRight w:val="0"/>
      <w:marTop w:val="0"/>
      <w:marBottom w:val="0"/>
      <w:divBdr>
        <w:top w:val="none" w:sz="0" w:space="0" w:color="auto"/>
        <w:left w:val="none" w:sz="0" w:space="0" w:color="auto"/>
        <w:bottom w:val="none" w:sz="0" w:space="0" w:color="auto"/>
        <w:right w:val="none" w:sz="0" w:space="0" w:color="auto"/>
      </w:divBdr>
    </w:div>
    <w:div w:id="1468166353">
      <w:bodyDiv w:val="1"/>
      <w:marLeft w:val="0"/>
      <w:marRight w:val="0"/>
      <w:marTop w:val="0"/>
      <w:marBottom w:val="0"/>
      <w:divBdr>
        <w:top w:val="none" w:sz="0" w:space="0" w:color="auto"/>
        <w:left w:val="none" w:sz="0" w:space="0" w:color="auto"/>
        <w:bottom w:val="none" w:sz="0" w:space="0" w:color="auto"/>
        <w:right w:val="none" w:sz="0" w:space="0" w:color="auto"/>
      </w:divBdr>
    </w:div>
    <w:div w:id="1468353609">
      <w:bodyDiv w:val="1"/>
      <w:marLeft w:val="0"/>
      <w:marRight w:val="0"/>
      <w:marTop w:val="0"/>
      <w:marBottom w:val="0"/>
      <w:divBdr>
        <w:top w:val="none" w:sz="0" w:space="0" w:color="auto"/>
        <w:left w:val="none" w:sz="0" w:space="0" w:color="auto"/>
        <w:bottom w:val="none" w:sz="0" w:space="0" w:color="auto"/>
        <w:right w:val="none" w:sz="0" w:space="0" w:color="auto"/>
      </w:divBdr>
    </w:div>
    <w:div w:id="1468619309">
      <w:bodyDiv w:val="1"/>
      <w:marLeft w:val="0"/>
      <w:marRight w:val="0"/>
      <w:marTop w:val="0"/>
      <w:marBottom w:val="0"/>
      <w:divBdr>
        <w:top w:val="none" w:sz="0" w:space="0" w:color="auto"/>
        <w:left w:val="none" w:sz="0" w:space="0" w:color="auto"/>
        <w:bottom w:val="none" w:sz="0" w:space="0" w:color="auto"/>
        <w:right w:val="none" w:sz="0" w:space="0" w:color="auto"/>
      </w:divBdr>
    </w:div>
    <w:div w:id="1469742580">
      <w:bodyDiv w:val="1"/>
      <w:marLeft w:val="0"/>
      <w:marRight w:val="0"/>
      <w:marTop w:val="0"/>
      <w:marBottom w:val="0"/>
      <w:divBdr>
        <w:top w:val="none" w:sz="0" w:space="0" w:color="auto"/>
        <w:left w:val="none" w:sz="0" w:space="0" w:color="auto"/>
        <w:bottom w:val="none" w:sz="0" w:space="0" w:color="auto"/>
        <w:right w:val="none" w:sz="0" w:space="0" w:color="auto"/>
      </w:divBdr>
    </w:div>
    <w:div w:id="1471166813">
      <w:bodyDiv w:val="1"/>
      <w:marLeft w:val="0"/>
      <w:marRight w:val="0"/>
      <w:marTop w:val="0"/>
      <w:marBottom w:val="0"/>
      <w:divBdr>
        <w:top w:val="none" w:sz="0" w:space="0" w:color="auto"/>
        <w:left w:val="none" w:sz="0" w:space="0" w:color="auto"/>
        <w:bottom w:val="none" w:sz="0" w:space="0" w:color="auto"/>
        <w:right w:val="none" w:sz="0" w:space="0" w:color="auto"/>
      </w:divBdr>
    </w:div>
    <w:div w:id="1472601552">
      <w:bodyDiv w:val="1"/>
      <w:marLeft w:val="0"/>
      <w:marRight w:val="0"/>
      <w:marTop w:val="0"/>
      <w:marBottom w:val="0"/>
      <w:divBdr>
        <w:top w:val="none" w:sz="0" w:space="0" w:color="auto"/>
        <w:left w:val="none" w:sz="0" w:space="0" w:color="auto"/>
        <w:bottom w:val="none" w:sz="0" w:space="0" w:color="auto"/>
        <w:right w:val="none" w:sz="0" w:space="0" w:color="auto"/>
      </w:divBdr>
    </w:div>
    <w:div w:id="1472752225">
      <w:bodyDiv w:val="1"/>
      <w:marLeft w:val="0"/>
      <w:marRight w:val="0"/>
      <w:marTop w:val="0"/>
      <w:marBottom w:val="0"/>
      <w:divBdr>
        <w:top w:val="none" w:sz="0" w:space="0" w:color="auto"/>
        <w:left w:val="none" w:sz="0" w:space="0" w:color="auto"/>
        <w:bottom w:val="none" w:sz="0" w:space="0" w:color="auto"/>
        <w:right w:val="none" w:sz="0" w:space="0" w:color="auto"/>
      </w:divBdr>
    </w:div>
    <w:div w:id="1473135330">
      <w:bodyDiv w:val="1"/>
      <w:marLeft w:val="0"/>
      <w:marRight w:val="0"/>
      <w:marTop w:val="0"/>
      <w:marBottom w:val="0"/>
      <w:divBdr>
        <w:top w:val="none" w:sz="0" w:space="0" w:color="auto"/>
        <w:left w:val="none" w:sz="0" w:space="0" w:color="auto"/>
        <w:bottom w:val="none" w:sz="0" w:space="0" w:color="auto"/>
        <w:right w:val="none" w:sz="0" w:space="0" w:color="auto"/>
      </w:divBdr>
    </w:div>
    <w:div w:id="1473518982">
      <w:bodyDiv w:val="1"/>
      <w:marLeft w:val="0"/>
      <w:marRight w:val="0"/>
      <w:marTop w:val="0"/>
      <w:marBottom w:val="0"/>
      <w:divBdr>
        <w:top w:val="none" w:sz="0" w:space="0" w:color="auto"/>
        <w:left w:val="none" w:sz="0" w:space="0" w:color="auto"/>
        <w:bottom w:val="none" w:sz="0" w:space="0" w:color="auto"/>
        <w:right w:val="none" w:sz="0" w:space="0" w:color="auto"/>
      </w:divBdr>
    </w:div>
    <w:div w:id="1474985262">
      <w:bodyDiv w:val="1"/>
      <w:marLeft w:val="0"/>
      <w:marRight w:val="0"/>
      <w:marTop w:val="0"/>
      <w:marBottom w:val="0"/>
      <w:divBdr>
        <w:top w:val="none" w:sz="0" w:space="0" w:color="auto"/>
        <w:left w:val="none" w:sz="0" w:space="0" w:color="auto"/>
        <w:bottom w:val="none" w:sz="0" w:space="0" w:color="auto"/>
        <w:right w:val="none" w:sz="0" w:space="0" w:color="auto"/>
      </w:divBdr>
    </w:div>
    <w:div w:id="1475485759">
      <w:bodyDiv w:val="1"/>
      <w:marLeft w:val="0"/>
      <w:marRight w:val="0"/>
      <w:marTop w:val="0"/>
      <w:marBottom w:val="0"/>
      <w:divBdr>
        <w:top w:val="none" w:sz="0" w:space="0" w:color="auto"/>
        <w:left w:val="none" w:sz="0" w:space="0" w:color="auto"/>
        <w:bottom w:val="none" w:sz="0" w:space="0" w:color="auto"/>
        <w:right w:val="none" w:sz="0" w:space="0" w:color="auto"/>
      </w:divBdr>
    </w:div>
    <w:div w:id="1477575027">
      <w:bodyDiv w:val="1"/>
      <w:marLeft w:val="0"/>
      <w:marRight w:val="0"/>
      <w:marTop w:val="0"/>
      <w:marBottom w:val="0"/>
      <w:divBdr>
        <w:top w:val="none" w:sz="0" w:space="0" w:color="auto"/>
        <w:left w:val="none" w:sz="0" w:space="0" w:color="auto"/>
        <w:bottom w:val="none" w:sz="0" w:space="0" w:color="auto"/>
        <w:right w:val="none" w:sz="0" w:space="0" w:color="auto"/>
      </w:divBdr>
    </w:div>
    <w:div w:id="1477726094">
      <w:bodyDiv w:val="1"/>
      <w:marLeft w:val="0"/>
      <w:marRight w:val="0"/>
      <w:marTop w:val="0"/>
      <w:marBottom w:val="0"/>
      <w:divBdr>
        <w:top w:val="none" w:sz="0" w:space="0" w:color="auto"/>
        <w:left w:val="none" w:sz="0" w:space="0" w:color="auto"/>
        <w:bottom w:val="none" w:sz="0" w:space="0" w:color="auto"/>
        <w:right w:val="none" w:sz="0" w:space="0" w:color="auto"/>
      </w:divBdr>
    </w:div>
    <w:div w:id="1478179415">
      <w:bodyDiv w:val="1"/>
      <w:marLeft w:val="0"/>
      <w:marRight w:val="0"/>
      <w:marTop w:val="0"/>
      <w:marBottom w:val="0"/>
      <w:divBdr>
        <w:top w:val="none" w:sz="0" w:space="0" w:color="auto"/>
        <w:left w:val="none" w:sz="0" w:space="0" w:color="auto"/>
        <w:bottom w:val="none" w:sz="0" w:space="0" w:color="auto"/>
        <w:right w:val="none" w:sz="0" w:space="0" w:color="auto"/>
      </w:divBdr>
    </w:div>
    <w:div w:id="1478650593">
      <w:bodyDiv w:val="1"/>
      <w:marLeft w:val="0"/>
      <w:marRight w:val="0"/>
      <w:marTop w:val="0"/>
      <w:marBottom w:val="0"/>
      <w:divBdr>
        <w:top w:val="none" w:sz="0" w:space="0" w:color="auto"/>
        <w:left w:val="none" w:sz="0" w:space="0" w:color="auto"/>
        <w:bottom w:val="none" w:sz="0" w:space="0" w:color="auto"/>
        <w:right w:val="none" w:sz="0" w:space="0" w:color="auto"/>
      </w:divBdr>
    </w:div>
    <w:div w:id="1480079050">
      <w:bodyDiv w:val="1"/>
      <w:marLeft w:val="0"/>
      <w:marRight w:val="0"/>
      <w:marTop w:val="0"/>
      <w:marBottom w:val="0"/>
      <w:divBdr>
        <w:top w:val="none" w:sz="0" w:space="0" w:color="auto"/>
        <w:left w:val="none" w:sz="0" w:space="0" w:color="auto"/>
        <w:bottom w:val="none" w:sz="0" w:space="0" w:color="auto"/>
        <w:right w:val="none" w:sz="0" w:space="0" w:color="auto"/>
      </w:divBdr>
    </w:div>
    <w:div w:id="1480463787">
      <w:bodyDiv w:val="1"/>
      <w:marLeft w:val="0"/>
      <w:marRight w:val="0"/>
      <w:marTop w:val="0"/>
      <w:marBottom w:val="0"/>
      <w:divBdr>
        <w:top w:val="none" w:sz="0" w:space="0" w:color="auto"/>
        <w:left w:val="none" w:sz="0" w:space="0" w:color="auto"/>
        <w:bottom w:val="none" w:sz="0" w:space="0" w:color="auto"/>
        <w:right w:val="none" w:sz="0" w:space="0" w:color="auto"/>
      </w:divBdr>
    </w:div>
    <w:div w:id="1481459405">
      <w:bodyDiv w:val="1"/>
      <w:marLeft w:val="0"/>
      <w:marRight w:val="0"/>
      <w:marTop w:val="0"/>
      <w:marBottom w:val="0"/>
      <w:divBdr>
        <w:top w:val="none" w:sz="0" w:space="0" w:color="auto"/>
        <w:left w:val="none" w:sz="0" w:space="0" w:color="auto"/>
        <w:bottom w:val="none" w:sz="0" w:space="0" w:color="auto"/>
        <w:right w:val="none" w:sz="0" w:space="0" w:color="auto"/>
      </w:divBdr>
    </w:div>
    <w:div w:id="1483539819">
      <w:bodyDiv w:val="1"/>
      <w:marLeft w:val="0"/>
      <w:marRight w:val="0"/>
      <w:marTop w:val="0"/>
      <w:marBottom w:val="0"/>
      <w:divBdr>
        <w:top w:val="none" w:sz="0" w:space="0" w:color="auto"/>
        <w:left w:val="none" w:sz="0" w:space="0" w:color="auto"/>
        <w:bottom w:val="none" w:sz="0" w:space="0" w:color="auto"/>
        <w:right w:val="none" w:sz="0" w:space="0" w:color="auto"/>
      </w:divBdr>
    </w:div>
    <w:div w:id="1483960320">
      <w:bodyDiv w:val="1"/>
      <w:marLeft w:val="0"/>
      <w:marRight w:val="0"/>
      <w:marTop w:val="0"/>
      <w:marBottom w:val="0"/>
      <w:divBdr>
        <w:top w:val="none" w:sz="0" w:space="0" w:color="auto"/>
        <w:left w:val="none" w:sz="0" w:space="0" w:color="auto"/>
        <w:bottom w:val="none" w:sz="0" w:space="0" w:color="auto"/>
        <w:right w:val="none" w:sz="0" w:space="0" w:color="auto"/>
      </w:divBdr>
    </w:div>
    <w:div w:id="1485245753">
      <w:bodyDiv w:val="1"/>
      <w:marLeft w:val="0"/>
      <w:marRight w:val="0"/>
      <w:marTop w:val="0"/>
      <w:marBottom w:val="0"/>
      <w:divBdr>
        <w:top w:val="none" w:sz="0" w:space="0" w:color="auto"/>
        <w:left w:val="none" w:sz="0" w:space="0" w:color="auto"/>
        <w:bottom w:val="none" w:sz="0" w:space="0" w:color="auto"/>
        <w:right w:val="none" w:sz="0" w:space="0" w:color="auto"/>
      </w:divBdr>
    </w:div>
    <w:div w:id="1486388678">
      <w:bodyDiv w:val="1"/>
      <w:marLeft w:val="0"/>
      <w:marRight w:val="0"/>
      <w:marTop w:val="0"/>
      <w:marBottom w:val="0"/>
      <w:divBdr>
        <w:top w:val="none" w:sz="0" w:space="0" w:color="auto"/>
        <w:left w:val="none" w:sz="0" w:space="0" w:color="auto"/>
        <w:bottom w:val="none" w:sz="0" w:space="0" w:color="auto"/>
        <w:right w:val="none" w:sz="0" w:space="0" w:color="auto"/>
      </w:divBdr>
    </w:div>
    <w:div w:id="1489133783">
      <w:bodyDiv w:val="1"/>
      <w:marLeft w:val="0"/>
      <w:marRight w:val="0"/>
      <w:marTop w:val="0"/>
      <w:marBottom w:val="0"/>
      <w:divBdr>
        <w:top w:val="none" w:sz="0" w:space="0" w:color="auto"/>
        <w:left w:val="none" w:sz="0" w:space="0" w:color="auto"/>
        <w:bottom w:val="none" w:sz="0" w:space="0" w:color="auto"/>
        <w:right w:val="none" w:sz="0" w:space="0" w:color="auto"/>
      </w:divBdr>
    </w:div>
    <w:div w:id="1489636933">
      <w:bodyDiv w:val="1"/>
      <w:marLeft w:val="0"/>
      <w:marRight w:val="0"/>
      <w:marTop w:val="0"/>
      <w:marBottom w:val="0"/>
      <w:divBdr>
        <w:top w:val="none" w:sz="0" w:space="0" w:color="auto"/>
        <w:left w:val="none" w:sz="0" w:space="0" w:color="auto"/>
        <w:bottom w:val="none" w:sz="0" w:space="0" w:color="auto"/>
        <w:right w:val="none" w:sz="0" w:space="0" w:color="auto"/>
      </w:divBdr>
    </w:div>
    <w:div w:id="1489665497">
      <w:bodyDiv w:val="1"/>
      <w:marLeft w:val="0"/>
      <w:marRight w:val="0"/>
      <w:marTop w:val="0"/>
      <w:marBottom w:val="0"/>
      <w:divBdr>
        <w:top w:val="none" w:sz="0" w:space="0" w:color="auto"/>
        <w:left w:val="none" w:sz="0" w:space="0" w:color="auto"/>
        <w:bottom w:val="none" w:sz="0" w:space="0" w:color="auto"/>
        <w:right w:val="none" w:sz="0" w:space="0" w:color="auto"/>
      </w:divBdr>
    </w:div>
    <w:div w:id="1489975543">
      <w:bodyDiv w:val="1"/>
      <w:marLeft w:val="0"/>
      <w:marRight w:val="0"/>
      <w:marTop w:val="0"/>
      <w:marBottom w:val="0"/>
      <w:divBdr>
        <w:top w:val="none" w:sz="0" w:space="0" w:color="auto"/>
        <w:left w:val="none" w:sz="0" w:space="0" w:color="auto"/>
        <w:bottom w:val="none" w:sz="0" w:space="0" w:color="auto"/>
        <w:right w:val="none" w:sz="0" w:space="0" w:color="auto"/>
      </w:divBdr>
    </w:div>
    <w:div w:id="1490631622">
      <w:bodyDiv w:val="1"/>
      <w:marLeft w:val="0"/>
      <w:marRight w:val="0"/>
      <w:marTop w:val="0"/>
      <w:marBottom w:val="0"/>
      <w:divBdr>
        <w:top w:val="none" w:sz="0" w:space="0" w:color="auto"/>
        <w:left w:val="none" w:sz="0" w:space="0" w:color="auto"/>
        <w:bottom w:val="none" w:sz="0" w:space="0" w:color="auto"/>
        <w:right w:val="none" w:sz="0" w:space="0" w:color="auto"/>
      </w:divBdr>
    </w:div>
    <w:div w:id="1490748485">
      <w:bodyDiv w:val="1"/>
      <w:marLeft w:val="0"/>
      <w:marRight w:val="0"/>
      <w:marTop w:val="0"/>
      <w:marBottom w:val="0"/>
      <w:divBdr>
        <w:top w:val="none" w:sz="0" w:space="0" w:color="auto"/>
        <w:left w:val="none" w:sz="0" w:space="0" w:color="auto"/>
        <w:bottom w:val="none" w:sz="0" w:space="0" w:color="auto"/>
        <w:right w:val="none" w:sz="0" w:space="0" w:color="auto"/>
      </w:divBdr>
    </w:div>
    <w:div w:id="1491944183">
      <w:bodyDiv w:val="1"/>
      <w:marLeft w:val="0"/>
      <w:marRight w:val="0"/>
      <w:marTop w:val="0"/>
      <w:marBottom w:val="0"/>
      <w:divBdr>
        <w:top w:val="none" w:sz="0" w:space="0" w:color="auto"/>
        <w:left w:val="none" w:sz="0" w:space="0" w:color="auto"/>
        <w:bottom w:val="none" w:sz="0" w:space="0" w:color="auto"/>
        <w:right w:val="none" w:sz="0" w:space="0" w:color="auto"/>
      </w:divBdr>
    </w:div>
    <w:div w:id="1494449754">
      <w:bodyDiv w:val="1"/>
      <w:marLeft w:val="0"/>
      <w:marRight w:val="0"/>
      <w:marTop w:val="0"/>
      <w:marBottom w:val="0"/>
      <w:divBdr>
        <w:top w:val="none" w:sz="0" w:space="0" w:color="auto"/>
        <w:left w:val="none" w:sz="0" w:space="0" w:color="auto"/>
        <w:bottom w:val="none" w:sz="0" w:space="0" w:color="auto"/>
        <w:right w:val="none" w:sz="0" w:space="0" w:color="auto"/>
      </w:divBdr>
    </w:div>
    <w:div w:id="1494488028">
      <w:bodyDiv w:val="1"/>
      <w:marLeft w:val="0"/>
      <w:marRight w:val="0"/>
      <w:marTop w:val="0"/>
      <w:marBottom w:val="0"/>
      <w:divBdr>
        <w:top w:val="none" w:sz="0" w:space="0" w:color="auto"/>
        <w:left w:val="none" w:sz="0" w:space="0" w:color="auto"/>
        <w:bottom w:val="none" w:sz="0" w:space="0" w:color="auto"/>
        <w:right w:val="none" w:sz="0" w:space="0" w:color="auto"/>
      </w:divBdr>
    </w:div>
    <w:div w:id="1495300402">
      <w:bodyDiv w:val="1"/>
      <w:marLeft w:val="0"/>
      <w:marRight w:val="0"/>
      <w:marTop w:val="0"/>
      <w:marBottom w:val="0"/>
      <w:divBdr>
        <w:top w:val="none" w:sz="0" w:space="0" w:color="auto"/>
        <w:left w:val="none" w:sz="0" w:space="0" w:color="auto"/>
        <w:bottom w:val="none" w:sz="0" w:space="0" w:color="auto"/>
        <w:right w:val="none" w:sz="0" w:space="0" w:color="auto"/>
      </w:divBdr>
    </w:div>
    <w:div w:id="1498040293">
      <w:bodyDiv w:val="1"/>
      <w:marLeft w:val="0"/>
      <w:marRight w:val="0"/>
      <w:marTop w:val="0"/>
      <w:marBottom w:val="0"/>
      <w:divBdr>
        <w:top w:val="none" w:sz="0" w:space="0" w:color="auto"/>
        <w:left w:val="none" w:sz="0" w:space="0" w:color="auto"/>
        <w:bottom w:val="none" w:sz="0" w:space="0" w:color="auto"/>
        <w:right w:val="none" w:sz="0" w:space="0" w:color="auto"/>
      </w:divBdr>
    </w:div>
    <w:div w:id="1499878740">
      <w:bodyDiv w:val="1"/>
      <w:marLeft w:val="0"/>
      <w:marRight w:val="0"/>
      <w:marTop w:val="0"/>
      <w:marBottom w:val="0"/>
      <w:divBdr>
        <w:top w:val="none" w:sz="0" w:space="0" w:color="auto"/>
        <w:left w:val="none" w:sz="0" w:space="0" w:color="auto"/>
        <w:bottom w:val="none" w:sz="0" w:space="0" w:color="auto"/>
        <w:right w:val="none" w:sz="0" w:space="0" w:color="auto"/>
      </w:divBdr>
    </w:div>
    <w:div w:id="1500655491">
      <w:bodyDiv w:val="1"/>
      <w:marLeft w:val="0"/>
      <w:marRight w:val="0"/>
      <w:marTop w:val="0"/>
      <w:marBottom w:val="0"/>
      <w:divBdr>
        <w:top w:val="none" w:sz="0" w:space="0" w:color="auto"/>
        <w:left w:val="none" w:sz="0" w:space="0" w:color="auto"/>
        <w:bottom w:val="none" w:sz="0" w:space="0" w:color="auto"/>
        <w:right w:val="none" w:sz="0" w:space="0" w:color="auto"/>
      </w:divBdr>
    </w:div>
    <w:div w:id="1501578163">
      <w:bodyDiv w:val="1"/>
      <w:marLeft w:val="0"/>
      <w:marRight w:val="0"/>
      <w:marTop w:val="0"/>
      <w:marBottom w:val="0"/>
      <w:divBdr>
        <w:top w:val="none" w:sz="0" w:space="0" w:color="auto"/>
        <w:left w:val="none" w:sz="0" w:space="0" w:color="auto"/>
        <w:bottom w:val="none" w:sz="0" w:space="0" w:color="auto"/>
        <w:right w:val="none" w:sz="0" w:space="0" w:color="auto"/>
      </w:divBdr>
    </w:div>
    <w:div w:id="1501845448">
      <w:bodyDiv w:val="1"/>
      <w:marLeft w:val="0"/>
      <w:marRight w:val="0"/>
      <w:marTop w:val="0"/>
      <w:marBottom w:val="0"/>
      <w:divBdr>
        <w:top w:val="none" w:sz="0" w:space="0" w:color="auto"/>
        <w:left w:val="none" w:sz="0" w:space="0" w:color="auto"/>
        <w:bottom w:val="none" w:sz="0" w:space="0" w:color="auto"/>
        <w:right w:val="none" w:sz="0" w:space="0" w:color="auto"/>
      </w:divBdr>
    </w:div>
    <w:div w:id="1502164926">
      <w:bodyDiv w:val="1"/>
      <w:marLeft w:val="0"/>
      <w:marRight w:val="0"/>
      <w:marTop w:val="0"/>
      <w:marBottom w:val="0"/>
      <w:divBdr>
        <w:top w:val="none" w:sz="0" w:space="0" w:color="auto"/>
        <w:left w:val="none" w:sz="0" w:space="0" w:color="auto"/>
        <w:bottom w:val="none" w:sz="0" w:space="0" w:color="auto"/>
        <w:right w:val="none" w:sz="0" w:space="0" w:color="auto"/>
      </w:divBdr>
    </w:div>
    <w:div w:id="1502619027">
      <w:bodyDiv w:val="1"/>
      <w:marLeft w:val="0"/>
      <w:marRight w:val="0"/>
      <w:marTop w:val="0"/>
      <w:marBottom w:val="0"/>
      <w:divBdr>
        <w:top w:val="none" w:sz="0" w:space="0" w:color="auto"/>
        <w:left w:val="none" w:sz="0" w:space="0" w:color="auto"/>
        <w:bottom w:val="none" w:sz="0" w:space="0" w:color="auto"/>
        <w:right w:val="none" w:sz="0" w:space="0" w:color="auto"/>
      </w:divBdr>
    </w:div>
    <w:div w:id="1502889680">
      <w:bodyDiv w:val="1"/>
      <w:marLeft w:val="0"/>
      <w:marRight w:val="0"/>
      <w:marTop w:val="0"/>
      <w:marBottom w:val="0"/>
      <w:divBdr>
        <w:top w:val="none" w:sz="0" w:space="0" w:color="auto"/>
        <w:left w:val="none" w:sz="0" w:space="0" w:color="auto"/>
        <w:bottom w:val="none" w:sz="0" w:space="0" w:color="auto"/>
        <w:right w:val="none" w:sz="0" w:space="0" w:color="auto"/>
      </w:divBdr>
    </w:div>
    <w:div w:id="1506093735">
      <w:bodyDiv w:val="1"/>
      <w:marLeft w:val="0"/>
      <w:marRight w:val="0"/>
      <w:marTop w:val="0"/>
      <w:marBottom w:val="0"/>
      <w:divBdr>
        <w:top w:val="none" w:sz="0" w:space="0" w:color="auto"/>
        <w:left w:val="none" w:sz="0" w:space="0" w:color="auto"/>
        <w:bottom w:val="none" w:sz="0" w:space="0" w:color="auto"/>
        <w:right w:val="none" w:sz="0" w:space="0" w:color="auto"/>
      </w:divBdr>
    </w:div>
    <w:div w:id="1506283397">
      <w:bodyDiv w:val="1"/>
      <w:marLeft w:val="0"/>
      <w:marRight w:val="0"/>
      <w:marTop w:val="0"/>
      <w:marBottom w:val="0"/>
      <w:divBdr>
        <w:top w:val="none" w:sz="0" w:space="0" w:color="auto"/>
        <w:left w:val="none" w:sz="0" w:space="0" w:color="auto"/>
        <w:bottom w:val="none" w:sz="0" w:space="0" w:color="auto"/>
        <w:right w:val="none" w:sz="0" w:space="0" w:color="auto"/>
      </w:divBdr>
    </w:div>
    <w:div w:id="1507356216">
      <w:bodyDiv w:val="1"/>
      <w:marLeft w:val="0"/>
      <w:marRight w:val="0"/>
      <w:marTop w:val="0"/>
      <w:marBottom w:val="0"/>
      <w:divBdr>
        <w:top w:val="none" w:sz="0" w:space="0" w:color="auto"/>
        <w:left w:val="none" w:sz="0" w:space="0" w:color="auto"/>
        <w:bottom w:val="none" w:sz="0" w:space="0" w:color="auto"/>
        <w:right w:val="none" w:sz="0" w:space="0" w:color="auto"/>
      </w:divBdr>
    </w:div>
    <w:div w:id="1508474424">
      <w:bodyDiv w:val="1"/>
      <w:marLeft w:val="0"/>
      <w:marRight w:val="0"/>
      <w:marTop w:val="0"/>
      <w:marBottom w:val="0"/>
      <w:divBdr>
        <w:top w:val="none" w:sz="0" w:space="0" w:color="auto"/>
        <w:left w:val="none" w:sz="0" w:space="0" w:color="auto"/>
        <w:bottom w:val="none" w:sz="0" w:space="0" w:color="auto"/>
        <w:right w:val="none" w:sz="0" w:space="0" w:color="auto"/>
      </w:divBdr>
    </w:div>
    <w:div w:id="1509174815">
      <w:bodyDiv w:val="1"/>
      <w:marLeft w:val="0"/>
      <w:marRight w:val="0"/>
      <w:marTop w:val="0"/>
      <w:marBottom w:val="0"/>
      <w:divBdr>
        <w:top w:val="none" w:sz="0" w:space="0" w:color="auto"/>
        <w:left w:val="none" w:sz="0" w:space="0" w:color="auto"/>
        <w:bottom w:val="none" w:sz="0" w:space="0" w:color="auto"/>
        <w:right w:val="none" w:sz="0" w:space="0" w:color="auto"/>
      </w:divBdr>
    </w:div>
    <w:div w:id="1510560586">
      <w:bodyDiv w:val="1"/>
      <w:marLeft w:val="0"/>
      <w:marRight w:val="0"/>
      <w:marTop w:val="0"/>
      <w:marBottom w:val="0"/>
      <w:divBdr>
        <w:top w:val="none" w:sz="0" w:space="0" w:color="auto"/>
        <w:left w:val="none" w:sz="0" w:space="0" w:color="auto"/>
        <w:bottom w:val="none" w:sz="0" w:space="0" w:color="auto"/>
        <w:right w:val="none" w:sz="0" w:space="0" w:color="auto"/>
      </w:divBdr>
    </w:div>
    <w:div w:id="1511138223">
      <w:bodyDiv w:val="1"/>
      <w:marLeft w:val="0"/>
      <w:marRight w:val="0"/>
      <w:marTop w:val="0"/>
      <w:marBottom w:val="0"/>
      <w:divBdr>
        <w:top w:val="none" w:sz="0" w:space="0" w:color="auto"/>
        <w:left w:val="none" w:sz="0" w:space="0" w:color="auto"/>
        <w:bottom w:val="none" w:sz="0" w:space="0" w:color="auto"/>
        <w:right w:val="none" w:sz="0" w:space="0" w:color="auto"/>
      </w:divBdr>
    </w:div>
    <w:div w:id="1511793621">
      <w:bodyDiv w:val="1"/>
      <w:marLeft w:val="0"/>
      <w:marRight w:val="0"/>
      <w:marTop w:val="0"/>
      <w:marBottom w:val="0"/>
      <w:divBdr>
        <w:top w:val="none" w:sz="0" w:space="0" w:color="auto"/>
        <w:left w:val="none" w:sz="0" w:space="0" w:color="auto"/>
        <w:bottom w:val="none" w:sz="0" w:space="0" w:color="auto"/>
        <w:right w:val="none" w:sz="0" w:space="0" w:color="auto"/>
      </w:divBdr>
    </w:div>
    <w:div w:id="1512375033">
      <w:bodyDiv w:val="1"/>
      <w:marLeft w:val="0"/>
      <w:marRight w:val="0"/>
      <w:marTop w:val="0"/>
      <w:marBottom w:val="0"/>
      <w:divBdr>
        <w:top w:val="none" w:sz="0" w:space="0" w:color="auto"/>
        <w:left w:val="none" w:sz="0" w:space="0" w:color="auto"/>
        <w:bottom w:val="none" w:sz="0" w:space="0" w:color="auto"/>
        <w:right w:val="none" w:sz="0" w:space="0" w:color="auto"/>
      </w:divBdr>
    </w:div>
    <w:div w:id="1512721843">
      <w:bodyDiv w:val="1"/>
      <w:marLeft w:val="0"/>
      <w:marRight w:val="0"/>
      <w:marTop w:val="0"/>
      <w:marBottom w:val="0"/>
      <w:divBdr>
        <w:top w:val="none" w:sz="0" w:space="0" w:color="auto"/>
        <w:left w:val="none" w:sz="0" w:space="0" w:color="auto"/>
        <w:bottom w:val="none" w:sz="0" w:space="0" w:color="auto"/>
        <w:right w:val="none" w:sz="0" w:space="0" w:color="auto"/>
      </w:divBdr>
    </w:div>
    <w:div w:id="1513762956">
      <w:bodyDiv w:val="1"/>
      <w:marLeft w:val="0"/>
      <w:marRight w:val="0"/>
      <w:marTop w:val="0"/>
      <w:marBottom w:val="0"/>
      <w:divBdr>
        <w:top w:val="none" w:sz="0" w:space="0" w:color="auto"/>
        <w:left w:val="none" w:sz="0" w:space="0" w:color="auto"/>
        <w:bottom w:val="none" w:sz="0" w:space="0" w:color="auto"/>
        <w:right w:val="none" w:sz="0" w:space="0" w:color="auto"/>
      </w:divBdr>
    </w:div>
    <w:div w:id="1515148196">
      <w:bodyDiv w:val="1"/>
      <w:marLeft w:val="0"/>
      <w:marRight w:val="0"/>
      <w:marTop w:val="0"/>
      <w:marBottom w:val="0"/>
      <w:divBdr>
        <w:top w:val="none" w:sz="0" w:space="0" w:color="auto"/>
        <w:left w:val="none" w:sz="0" w:space="0" w:color="auto"/>
        <w:bottom w:val="none" w:sz="0" w:space="0" w:color="auto"/>
        <w:right w:val="none" w:sz="0" w:space="0" w:color="auto"/>
      </w:divBdr>
    </w:div>
    <w:div w:id="1515262612">
      <w:bodyDiv w:val="1"/>
      <w:marLeft w:val="0"/>
      <w:marRight w:val="0"/>
      <w:marTop w:val="0"/>
      <w:marBottom w:val="0"/>
      <w:divBdr>
        <w:top w:val="none" w:sz="0" w:space="0" w:color="auto"/>
        <w:left w:val="none" w:sz="0" w:space="0" w:color="auto"/>
        <w:bottom w:val="none" w:sz="0" w:space="0" w:color="auto"/>
        <w:right w:val="none" w:sz="0" w:space="0" w:color="auto"/>
      </w:divBdr>
    </w:div>
    <w:div w:id="1516844540">
      <w:bodyDiv w:val="1"/>
      <w:marLeft w:val="0"/>
      <w:marRight w:val="0"/>
      <w:marTop w:val="0"/>
      <w:marBottom w:val="0"/>
      <w:divBdr>
        <w:top w:val="none" w:sz="0" w:space="0" w:color="auto"/>
        <w:left w:val="none" w:sz="0" w:space="0" w:color="auto"/>
        <w:bottom w:val="none" w:sz="0" w:space="0" w:color="auto"/>
        <w:right w:val="none" w:sz="0" w:space="0" w:color="auto"/>
      </w:divBdr>
    </w:div>
    <w:div w:id="1518276868">
      <w:bodyDiv w:val="1"/>
      <w:marLeft w:val="0"/>
      <w:marRight w:val="0"/>
      <w:marTop w:val="0"/>
      <w:marBottom w:val="0"/>
      <w:divBdr>
        <w:top w:val="none" w:sz="0" w:space="0" w:color="auto"/>
        <w:left w:val="none" w:sz="0" w:space="0" w:color="auto"/>
        <w:bottom w:val="none" w:sz="0" w:space="0" w:color="auto"/>
        <w:right w:val="none" w:sz="0" w:space="0" w:color="auto"/>
      </w:divBdr>
    </w:div>
    <w:div w:id="1518426488">
      <w:bodyDiv w:val="1"/>
      <w:marLeft w:val="0"/>
      <w:marRight w:val="0"/>
      <w:marTop w:val="0"/>
      <w:marBottom w:val="0"/>
      <w:divBdr>
        <w:top w:val="none" w:sz="0" w:space="0" w:color="auto"/>
        <w:left w:val="none" w:sz="0" w:space="0" w:color="auto"/>
        <w:bottom w:val="none" w:sz="0" w:space="0" w:color="auto"/>
        <w:right w:val="none" w:sz="0" w:space="0" w:color="auto"/>
      </w:divBdr>
    </w:div>
    <w:div w:id="1518616581">
      <w:bodyDiv w:val="1"/>
      <w:marLeft w:val="0"/>
      <w:marRight w:val="0"/>
      <w:marTop w:val="0"/>
      <w:marBottom w:val="0"/>
      <w:divBdr>
        <w:top w:val="none" w:sz="0" w:space="0" w:color="auto"/>
        <w:left w:val="none" w:sz="0" w:space="0" w:color="auto"/>
        <w:bottom w:val="none" w:sz="0" w:space="0" w:color="auto"/>
        <w:right w:val="none" w:sz="0" w:space="0" w:color="auto"/>
      </w:divBdr>
    </w:div>
    <w:div w:id="1519656793">
      <w:bodyDiv w:val="1"/>
      <w:marLeft w:val="0"/>
      <w:marRight w:val="0"/>
      <w:marTop w:val="0"/>
      <w:marBottom w:val="0"/>
      <w:divBdr>
        <w:top w:val="none" w:sz="0" w:space="0" w:color="auto"/>
        <w:left w:val="none" w:sz="0" w:space="0" w:color="auto"/>
        <w:bottom w:val="none" w:sz="0" w:space="0" w:color="auto"/>
        <w:right w:val="none" w:sz="0" w:space="0" w:color="auto"/>
      </w:divBdr>
    </w:div>
    <w:div w:id="1520319271">
      <w:bodyDiv w:val="1"/>
      <w:marLeft w:val="0"/>
      <w:marRight w:val="0"/>
      <w:marTop w:val="0"/>
      <w:marBottom w:val="0"/>
      <w:divBdr>
        <w:top w:val="none" w:sz="0" w:space="0" w:color="auto"/>
        <w:left w:val="none" w:sz="0" w:space="0" w:color="auto"/>
        <w:bottom w:val="none" w:sz="0" w:space="0" w:color="auto"/>
        <w:right w:val="none" w:sz="0" w:space="0" w:color="auto"/>
      </w:divBdr>
    </w:div>
    <w:div w:id="1521161080">
      <w:bodyDiv w:val="1"/>
      <w:marLeft w:val="0"/>
      <w:marRight w:val="0"/>
      <w:marTop w:val="0"/>
      <w:marBottom w:val="0"/>
      <w:divBdr>
        <w:top w:val="none" w:sz="0" w:space="0" w:color="auto"/>
        <w:left w:val="none" w:sz="0" w:space="0" w:color="auto"/>
        <w:bottom w:val="none" w:sz="0" w:space="0" w:color="auto"/>
        <w:right w:val="none" w:sz="0" w:space="0" w:color="auto"/>
      </w:divBdr>
    </w:div>
    <w:div w:id="1521969845">
      <w:bodyDiv w:val="1"/>
      <w:marLeft w:val="0"/>
      <w:marRight w:val="0"/>
      <w:marTop w:val="0"/>
      <w:marBottom w:val="0"/>
      <w:divBdr>
        <w:top w:val="none" w:sz="0" w:space="0" w:color="auto"/>
        <w:left w:val="none" w:sz="0" w:space="0" w:color="auto"/>
        <w:bottom w:val="none" w:sz="0" w:space="0" w:color="auto"/>
        <w:right w:val="none" w:sz="0" w:space="0" w:color="auto"/>
      </w:divBdr>
    </w:div>
    <w:div w:id="1524780160">
      <w:bodyDiv w:val="1"/>
      <w:marLeft w:val="0"/>
      <w:marRight w:val="0"/>
      <w:marTop w:val="0"/>
      <w:marBottom w:val="0"/>
      <w:divBdr>
        <w:top w:val="none" w:sz="0" w:space="0" w:color="auto"/>
        <w:left w:val="none" w:sz="0" w:space="0" w:color="auto"/>
        <w:bottom w:val="none" w:sz="0" w:space="0" w:color="auto"/>
        <w:right w:val="none" w:sz="0" w:space="0" w:color="auto"/>
      </w:divBdr>
    </w:div>
    <w:div w:id="1527982177">
      <w:bodyDiv w:val="1"/>
      <w:marLeft w:val="0"/>
      <w:marRight w:val="0"/>
      <w:marTop w:val="0"/>
      <w:marBottom w:val="0"/>
      <w:divBdr>
        <w:top w:val="none" w:sz="0" w:space="0" w:color="auto"/>
        <w:left w:val="none" w:sz="0" w:space="0" w:color="auto"/>
        <w:bottom w:val="none" w:sz="0" w:space="0" w:color="auto"/>
        <w:right w:val="none" w:sz="0" w:space="0" w:color="auto"/>
      </w:divBdr>
    </w:div>
    <w:div w:id="1528758865">
      <w:bodyDiv w:val="1"/>
      <w:marLeft w:val="0"/>
      <w:marRight w:val="0"/>
      <w:marTop w:val="0"/>
      <w:marBottom w:val="0"/>
      <w:divBdr>
        <w:top w:val="none" w:sz="0" w:space="0" w:color="auto"/>
        <w:left w:val="none" w:sz="0" w:space="0" w:color="auto"/>
        <w:bottom w:val="none" w:sz="0" w:space="0" w:color="auto"/>
        <w:right w:val="none" w:sz="0" w:space="0" w:color="auto"/>
      </w:divBdr>
    </w:div>
    <w:div w:id="1529374767">
      <w:bodyDiv w:val="1"/>
      <w:marLeft w:val="0"/>
      <w:marRight w:val="0"/>
      <w:marTop w:val="0"/>
      <w:marBottom w:val="0"/>
      <w:divBdr>
        <w:top w:val="none" w:sz="0" w:space="0" w:color="auto"/>
        <w:left w:val="none" w:sz="0" w:space="0" w:color="auto"/>
        <w:bottom w:val="none" w:sz="0" w:space="0" w:color="auto"/>
        <w:right w:val="none" w:sz="0" w:space="0" w:color="auto"/>
      </w:divBdr>
    </w:div>
    <w:div w:id="1530139805">
      <w:bodyDiv w:val="1"/>
      <w:marLeft w:val="0"/>
      <w:marRight w:val="0"/>
      <w:marTop w:val="0"/>
      <w:marBottom w:val="0"/>
      <w:divBdr>
        <w:top w:val="none" w:sz="0" w:space="0" w:color="auto"/>
        <w:left w:val="none" w:sz="0" w:space="0" w:color="auto"/>
        <w:bottom w:val="none" w:sz="0" w:space="0" w:color="auto"/>
        <w:right w:val="none" w:sz="0" w:space="0" w:color="auto"/>
      </w:divBdr>
    </w:div>
    <w:div w:id="1530289477">
      <w:bodyDiv w:val="1"/>
      <w:marLeft w:val="0"/>
      <w:marRight w:val="0"/>
      <w:marTop w:val="0"/>
      <w:marBottom w:val="0"/>
      <w:divBdr>
        <w:top w:val="none" w:sz="0" w:space="0" w:color="auto"/>
        <w:left w:val="none" w:sz="0" w:space="0" w:color="auto"/>
        <w:bottom w:val="none" w:sz="0" w:space="0" w:color="auto"/>
        <w:right w:val="none" w:sz="0" w:space="0" w:color="auto"/>
      </w:divBdr>
    </w:div>
    <w:div w:id="1531187139">
      <w:bodyDiv w:val="1"/>
      <w:marLeft w:val="0"/>
      <w:marRight w:val="0"/>
      <w:marTop w:val="0"/>
      <w:marBottom w:val="0"/>
      <w:divBdr>
        <w:top w:val="none" w:sz="0" w:space="0" w:color="auto"/>
        <w:left w:val="none" w:sz="0" w:space="0" w:color="auto"/>
        <w:bottom w:val="none" w:sz="0" w:space="0" w:color="auto"/>
        <w:right w:val="none" w:sz="0" w:space="0" w:color="auto"/>
      </w:divBdr>
    </w:div>
    <w:div w:id="1531720350">
      <w:bodyDiv w:val="1"/>
      <w:marLeft w:val="0"/>
      <w:marRight w:val="0"/>
      <w:marTop w:val="0"/>
      <w:marBottom w:val="0"/>
      <w:divBdr>
        <w:top w:val="none" w:sz="0" w:space="0" w:color="auto"/>
        <w:left w:val="none" w:sz="0" w:space="0" w:color="auto"/>
        <w:bottom w:val="none" w:sz="0" w:space="0" w:color="auto"/>
        <w:right w:val="none" w:sz="0" w:space="0" w:color="auto"/>
      </w:divBdr>
    </w:div>
    <w:div w:id="1531795721">
      <w:bodyDiv w:val="1"/>
      <w:marLeft w:val="0"/>
      <w:marRight w:val="0"/>
      <w:marTop w:val="0"/>
      <w:marBottom w:val="0"/>
      <w:divBdr>
        <w:top w:val="none" w:sz="0" w:space="0" w:color="auto"/>
        <w:left w:val="none" w:sz="0" w:space="0" w:color="auto"/>
        <w:bottom w:val="none" w:sz="0" w:space="0" w:color="auto"/>
        <w:right w:val="none" w:sz="0" w:space="0" w:color="auto"/>
      </w:divBdr>
    </w:div>
    <w:div w:id="1532257453">
      <w:bodyDiv w:val="1"/>
      <w:marLeft w:val="0"/>
      <w:marRight w:val="0"/>
      <w:marTop w:val="0"/>
      <w:marBottom w:val="0"/>
      <w:divBdr>
        <w:top w:val="none" w:sz="0" w:space="0" w:color="auto"/>
        <w:left w:val="none" w:sz="0" w:space="0" w:color="auto"/>
        <w:bottom w:val="none" w:sz="0" w:space="0" w:color="auto"/>
        <w:right w:val="none" w:sz="0" w:space="0" w:color="auto"/>
      </w:divBdr>
    </w:div>
    <w:div w:id="1532844623">
      <w:bodyDiv w:val="1"/>
      <w:marLeft w:val="0"/>
      <w:marRight w:val="0"/>
      <w:marTop w:val="0"/>
      <w:marBottom w:val="0"/>
      <w:divBdr>
        <w:top w:val="none" w:sz="0" w:space="0" w:color="auto"/>
        <w:left w:val="none" w:sz="0" w:space="0" w:color="auto"/>
        <w:bottom w:val="none" w:sz="0" w:space="0" w:color="auto"/>
        <w:right w:val="none" w:sz="0" w:space="0" w:color="auto"/>
      </w:divBdr>
    </w:div>
    <w:div w:id="1532918741">
      <w:bodyDiv w:val="1"/>
      <w:marLeft w:val="0"/>
      <w:marRight w:val="0"/>
      <w:marTop w:val="0"/>
      <w:marBottom w:val="0"/>
      <w:divBdr>
        <w:top w:val="none" w:sz="0" w:space="0" w:color="auto"/>
        <w:left w:val="none" w:sz="0" w:space="0" w:color="auto"/>
        <w:bottom w:val="none" w:sz="0" w:space="0" w:color="auto"/>
        <w:right w:val="none" w:sz="0" w:space="0" w:color="auto"/>
      </w:divBdr>
    </w:div>
    <w:div w:id="1535071509">
      <w:bodyDiv w:val="1"/>
      <w:marLeft w:val="0"/>
      <w:marRight w:val="0"/>
      <w:marTop w:val="0"/>
      <w:marBottom w:val="0"/>
      <w:divBdr>
        <w:top w:val="none" w:sz="0" w:space="0" w:color="auto"/>
        <w:left w:val="none" w:sz="0" w:space="0" w:color="auto"/>
        <w:bottom w:val="none" w:sz="0" w:space="0" w:color="auto"/>
        <w:right w:val="none" w:sz="0" w:space="0" w:color="auto"/>
      </w:divBdr>
    </w:div>
    <w:div w:id="1535263664">
      <w:bodyDiv w:val="1"/>
      <w:marLeft w:val="0"/>
      <w:marRight w:val="0"/>
      <w:marTop w:val="0"/>
      <w:marBottom w:val="0"/>
      <w:divBdr>
        <w:top w:val="none" w:sz="0" w:space="0" w:color="auto"/>
        <w:left w:val="none" w:sz="0" w:space="0" w:color="auto"/>
        <w:bottom w:val="none" w:sz="0" w:space="0" w:color="auto"/>
        <w:right w:val="none" w:sz="0" w:space="0" w:color="auto"/>
      </w:divBdr>
    </w:div>
    <w:div w:id="1535382939">
      <w:bodyDiv w:val="1"/>
      <w:marLeft w:val="0"/>
      <w:marRight w:val="0"/>
      <w:marTop w:val="0"/>
      <w:marBottom w:val="0"/>
      <w:divBdr>
        <w:top w:val="none" w:sz="0" w:space="0" w:color="auto"/>
        <w:left w:val="none" w:sz="0" w:space="0" w:color="auto"/>
        <w:bottom w:val="none" w:sz="0" w:space="0" w:color="auto"/>
        <w:right w:val="none" w:sz="0" w:space="0" w:color="auto"/>
      </w:divBdr>
    </w:div>
    <w:div w:id="1535924205">
      <w:bodyDiv w:val="1"/>
      <w:marLeft w:val="0"/>
      <w:marRight w:val="0"/>
      <w:marTop w:val="0"/>
      <w:marBottom w:val="0"/>
      <w:divBdr>
        <w:top w:val="none" w:sz="0" w:space="0" w:color="auto"/>
        <w:left w:val="none" w:sz="0" w:space="0" w:color="auto"/>
        <w:bottom w:val="none" w:sz="0" w:space="0" w:color="auto"/>
        <w:right w:val="none" w:sz="0" w:space="0" w:color="auto"/>
      </w:divBdr>
    </w:div>
    <w:div w:id="1539465293">
      <w:bodyDiv w:val="1"/>
      <w:marLeft w:val="0"/>
      <w:marRight w:val="0"/>
      <w:marTop w:val="0"/>
      <w:marBottom w:val="0"/>
      <w:divBdr>
        <w:top w:val="none" w:sz="0" w:space="0" w:color="auto"/>
        <w:left w:val="none" w:sz="0" w:space="0" w:color="auto"/>
        <w:bottom w:val="none" w:sz="0" w:space="0" w:color="auto"/>
        <w:right w:val="none" w:sz="0" w:space="0" w:color="auto"/>
      </w:divBdr>
    </w:div>
    <w:div w:id="1539777174">
      <w:bodyDiv w:val="1"/>
      <w:marLeft w:val="0"/>
      <w:marRight w:val="0"/>
      <w:marTop w:val="0"/>
      <w:marBottom w:val="0"/>
      <w:divBdr>
        <w:top w:val="none" w:sz="0" w:space="0" w:color="auto"/>
        <w:left w:val="none" w:sz="0" w:space="0" w:color="auto"/>
        <w:bottom w:val="none" w:sz="0" w:space="0" w:color="auto"/>
        <w:right w:val="none" w:sz="0" w:space="0" w:color="auto"/>
      </w:divBdr>
    </w:div>
    <w:div w:id="1541939499">
      <w:bodyDiv w:val="1"/>
      <w:marLeft w:val="0"/>
      <w:marRight w:val="0"/>
      <w:marTop w:val="0"/>
      <w:marBottom w:val="0"/>
      <w:divBdr>
        <w:top w:val="none" w:sz="0" w:space="0" w:color="auto"/>
        <w:left w:val="none" w:sz="0" w:space="0" w:color="auto"/>
        <w:bottom w:val="none" w:sz="0" w:space="0" w:color="auto"/>
        <w:right w:val="none" w:sz="0" w:space="0" w:color="auto"/>
      </w:divBdr>
    </w:div>
    <w:div w:id="1542204472">
      <w:bodyDiv w:val="1"/>
      <w:marLeft w:val="0"/>
      <w:marRight w:val="0"/>
      <w:marTop w:val="0"/>
      <w:marBottom w:val="0"/>
      <w:divBdr>
        <w:top w:val="none" w:sz="0" w:space="0" w:color="auto"/>
        <w:left w:val="none" w:sz="0" w:space="0" w:color="auto"/>
        <w:bottom w:val="none" w:sz="0" w:space="0" w:color="auto"/>
        <w:right w:val="none" w:sz="0" w:space="0" w:color="auto"/>
      </w:divBdr>
    </w:div>
    <w:div w:id="1542472845">
      <w:bodyDiv w:val="1"/>
      <w:marLeft w:val="0"/>
      <w:marRight w:val="0"/>
      <w:marTop w:val="0"/>
      <w:marBottom w:val="0"/>
      <w:divBdr>
        <w:top w:val="none" w:sz="0" w:space="0" w:color="auto"/>
        <w:left w:val="none" w:sz="0" w:space="0" w:color="auto"/>
        <w:bottom w:val="none" w:sz="0" w:space="0" w:color="auto"/>
        <w:right w:val="none" w:sz="0" w:space="0" w:color="auto"/>
      </w:divBdr>
    </w:div>
    <w:div w:id="1544370003">
      <w:bodyDiv w:val="1"/>
      <w:marLeft w:val="0"/>
      <w:marRight w:val="0"/>
      <w:marTop w:val="0"/>
      <w:marBottom w:val="0"/>
      <w:divBdr>
        <w:top w:val="none" w:sz="0" w:space="0" w:color="auto"/>
        <w:left w:val="none" w:sz="0" w:space="0" w:color="auto"/>
        <w:bottom w:val="none" w:sz="0" w:space="0" w:color="auto"/>
        <w:right w:val="none" w:sz="0" w:space="0" w:color="auto"/>
      </w:divBdr>
    </w:div>
    <w:div w:id="1544757627">
      <w:bodyDiv w:val="1"/>
      <w:marLeft w:val="0"/>
      <w:marRight w:val="0"/>
      <w:marTop w:val="0"/>
      <w:marBottom w:val="0"/>
      <w:divBdr>
        <w:top w:val="none" w:sz="0" w:space="0" w:color="auto"/>
        <w:left w:val="none" w:sz="0" w:space="0" w:color="auto"/>
        <w:bottom w:val="none" w:sz="0" w:space="0" w:color="auto"/>
        <w:right w:val="none" w:sz="0" w:space="0" w:color="auto"/>
      </w:divBdr>
    </w:div>
    <w:div w:id="1545095855">
      <w:bodyDiv w:val="1"/>
      <w:marLeft w:val="0"/>
      <w:marRight w:val="0"/>
      <w:marTop w:val="0"/>
      <w:marBottom w:val="0"/>
      <w:divBdr>
        <w:top w:val="none" w:sz="0" w:space="0" w:color="auto"/>
        <w:left w:val="none" w:sz="0" w:space="0" w:color="auto"/>
        <w:bottom w:val="none" w:sz="0" w:space="0" w:color="auto"/>
        <w:right w:val="none" w:sz="0" w:space="0" w:color="auto"/>
      </w:divBdr>
    </w:div>
    <w:div w:id="1546791990">
      <w:bodyDiv w:val="1"/>
      <w:marLeft w:val="0"/>
      <w:marRight w:val="0"/>
      <w:marTop w:val="0"/>
      <w:marBottom w:val="0"/>
      <w:divBdr>
        <w:top w:val="none" w:sz="0" w:space="0" w:color="auto"/>
        <w:left w:val="none" w:sz="0" w:space="0" w:color="auto"/>
        <w:bottom w:val="none" w:sz="0" w:space="0" w:color="auto"/>
        <w:right w:val="none" w:sz="0" w:space="0" w:color="auto"/>
      </w:divBdr>
    </w:div>
    <w:div w:id="1548107157">
      <w:bodyDiv w:val="1"/>
      <w:marLeft w:val="0"/>
      <w:marRight w:val="0"/>
      <w:marTop w:val="0"/>
      <w:marBottom w:val="0"/>
      <w:divBdr>
        <w:top w:val="none" w:sz="0" w:space="0" w:color="auto"/>
        <w:left w:val="none" w:sz="0" w:space="0" w:color="auto"/>
        <w:bottom w:val="none" w:sz="0" w:space="0" w:color="auto"/>
        <w:right w:val="none" w:sz="0" w:space="0" w:color="auto"/>
      </w:divBdr>
    </w:div>
    <w:div w:id="1548295330">
      <w:bodyDiv w:val="1"/>
      <w:marLeft w:val="0"/>
      <w:marRight w:val="0"/>
      <w:marTop w:val="0"/>
      <w:marBottom w:val="0"/>
      <w:divBdr>
        <w:top w:val="none" w:sz="0" w:space="0" w:color="auto"/>
        <w:left w:val="none" w:sz="0" w:space="0" w:color="auto"/>
        <w:bottom w:val="none" w:sz="0" w:space="0" w:color="auto"/>
        <w:right w:val="none" w:sz="0" w:space="0" w:color="auto"/>
      </w:divBdr>
    </w:div>
    <w:div w:id="1549412139">
      <w:bodyDiv w:val="1"/>
      <w:marLeft w:val="0"/>
      <w:marRight w:val="0"/>
      <w:marTop w:val="0"/>
      <w:marBottom w:val="0"/>
      <w:divBdr>
        <w:top w:val="none" w:sz="0" w:space="0" w:color="auto"/>
        <w:left w:val="none" w:sz="0" w:space="0" w:color="auto"/>
        <w:bottom w:val="none" w:sz="0" w:space="0" w:color="auto"/>
        <w:right w:val="none" w:sz="0" w:space="0" w:color="auto"/>
      </w:divBdr>
    </w:div>
    <w:div w:id="1549955500">
      <w:bodyDiv w:val="1"/>
      <w:marLeft w:val="0"/>
      <w:marRight w:val="0"/>
      <w:marTop w:val="0"/>
      <w:marBottom w:val="0"/>
      <w:divBdr>
        <w:top w:val="none" w:sz="0" w:space="0" w:color="auto"/>
        <w:left w:val="none" w:sz="0" w:space="0" w:color="auto"/>
        <w:bottom w:val="none" w:sz="0" w:space="0" w:color="auto"/>
        <w:right w:val="none" w:sz="0" w:space="0" w:color="auto"/>
      </w:divBdr>
    </w:div>
    <w:div w:id="1551914861">
      <w:bodyDiv w:val="1"/>
      <w:marLeft w:val="0"/>
      <w:marRight w:val="0"/>
      <w:marTop w:val="0"/>
      <w:marBottom w:val="0"/>
      <w:divBdr>
        <w:top w:val="none" w:sz="0" w:space="0" w:color="auto"/>
        <w:left w:val="none" w:sz="0" w:space="0" w:color="auto"/>
        <w:bottom w:val="none" w:sz="0" w:space="0" w:color="auto"/>
        <w:right w:val="none" w:sz="0" w:space="0" w:color="auto"/>
      </w:divBdr>
    </w:div>
    <w:div w:id="1551964249">
      <w:bodyDiv w:val="1"/>
      <w:marLeft w:val="0"/>
      <w:marRight w:val="0"/>
      <w:marTop w:val="0"/>
      <w:marBottom w:val="0"/>
      <w:divBdr>
        <w:top w:val="none" w:sz="0" w:space="0" w:color="auto"/>
        <w:left w:val="none" w:sz="0" w:space="0" w:color="auto"/>
        <w:bottom w:val="none" w:sz="0" w:space="0" w:color="auto"/>
        <w:right w:val="none" w:sz="0" w:space="0" w:color="auto"/>
      </w:divBdr>
    </w:div>
    <w:div w:id="1552306060">
      <w:bodyDiv w:val="1"/>
      <w:marLeft w:val="0"/>
      <w:marRight w:val="0"/>
      <w:marTop w:val="0"/>
      <w:marBottom w:val="0"/>
      <w:divBdr>
        <w:top w:val="none" w:sz="0" w:space="0" w:color="auto"/>
        <w:left w:val="none" w:sz="0" w:space="0" w:color="auto"/>
        <w:bottom w:val="none" w:sz="0" w:space="0" w:color="auto"/>
        <w:right w:val="none" w:sz="0" w:space="0" w:color="auto"/>
      </w:divBdr>
    </w:div>
    <w:div w:id="1553079060">
      <w:bodyDiv w:val="1"/>
      <w:marLeft w:val="0"/>
      <w:marRight w:val="0"/>
      <w:marTop w:val="0"/>
      <w:marBottom w:val="0"/>
      <w:divBdr>
        <w:top w:val="none" w:sz="0" w:space="0" w:color="auto"/>
        <w:left w:val="none" w:sz="0" w:space="0" w:color="auto"/>
        <w:bottom w:val="none" w:sz="0" w:space="0" w:color="auto"/>
        <w:right w:val="none" w:sz="0" w:space="0" w:color="auto"/>
      </w:divBdr>
    </w:div>
    <w:div w:id="1553300145">
      <w:bodyDiv w:val="1"/>
      <w:marLeft w:val="0"/>
      <w:marRight w:val="0"/>
      <w:marTop w:val="0"/>
      <w:marBottom w:val="0"/>
      <w:divBdr>
        <w:top w:val="none" w:sz="0" w:space="0" w:color="auto"/>
        <w:left w:val="none" w:sz="0" w:space="0" w:color="auto"/>
        <w:bottom w:val="none" w:sz="0" w:space="0" w:color="auto"/>
        <w:right w:val="none" w:sz="0" w:space="0" w:color="auto"/>
      </w:divBdr>
    </w:div>
    <w:div w:id="1553737723">
      <w:bodyDiv w:val="1"/>
      <w:marLeft w:val="0"/>
      <w:marRight w:val="0"/>
      <w:marTop w:val="0"/>
      <w:marBottom w:val="0"/>
      <w:divBdr>
        <w:top w:val="none" w:sz="0" w:space="0" w:color="auto"/>
        <w:left w:val="none" w:sz="0" w:space="0" w:color="auto"/>
        <w:bottom w:val="none" w:sz="0" w:space="0" w:color="auto"/>
        <w:right w:val="none" w:sz="0" w:space="0" w:color="auto"/>
      </w:divBdr>
    </w:div>
    <w:div w:id="1553928337">
      <w:bodyDiv w:val="1"/>
      <w:marLeft w:val="0"/>
      <w:marRight w:val="0"/>
      <w:marTop w:val="0"/>
      <w:marBottom w:val="0"/>
      <w:divBdr>
        <w:top w:val="none" w:sz="0" w:space="0" w:color="auto"/>
        <w:left w:val="none" w:sz="0" w:space="0" w:color="auto"/>
        <w:bottom w:val="none" w:sz="0" w:space="0" w:color="auto"/>
        <w:right w:val="none" w:sz="0" w:space="0" w:color="auto"/>
      </w:divBdr>
    </w:div>
    <w:div w:id="1554199823">
      <w:bodyDiv w:val="1"/>
      <w:marLeft w:val="0"/>
      <w:marRight w:val="0"/>
      <w:marTop w:val="0"/>
      <w:marBottom w:val="0"/>
      <w:divBdr>
        <w:top w:val="none" w:sz="0" w:space="0" w:color="auto"/>
        <w:left w:val="none" w:sz="0" w:space="0" w:color="auto"/>
        <w:bottom w:val="none" w:sz="0" w:space="0" w:color="auto"/>
        <w:right w:val="none" w:sz="0" w:space="0" w:color="auto"/>
      </w:divBdr>
    </w:div>
    <w:div w:id="1554737287">
      <w:bodyDiv w:val="1"/>
      <w:marLeft w:val="0"/>
      <w:marRight w:val="0"/>
      <w:marTop w:val="0"/>
      <w:marBottom w:val="0"/>
      <w:divBdr>
        <w:top w:val="none" w:sz="0" w:space="0" w:color="auto"/>
        <w:left w:val="none" w:sz="0" w:space="0" w:color="auto"/>
        <w:bottom w:val="none" w:sz="0" w:space="0" w:color="auto"/>
        <w:right w:val="none" w:sz="0" w:space="0" w:color="auto"/>
      </w:divBdr>
    </w:div>
    <w:div w:id="1557274666">
      <w:bodyDiv w:val="1"/>
      <w:marLeft w:val="0"/>
      <w:marRight w:val="0"/>
      <w:marTop w:val="0"/>
      <w:marBottom w:val="0"/>
      <w:divBdr>
        <w:top w:val="none" w:sz="0" w:space="0" w:color="auto"/>
        <w:left w:val="none" w:sz="0" w:space="0" w:color="auto"/>
        <w:bottom w:val="none" w:sz="0" w:space="0" w:color="auto"/>
        <w:right w:val="none" w:sz="0" w:space="0" w:color="auto"/>
      </w:divBdr>
    </w:div>
    <w:div w:id="1558400071">
      <w:bodyDiv w:val="1"/>
      <w:marLeft w:val="0"/>
      <w:marRight w:val="0"/>
      <w:marTop w:val="0"/>
      <w:marBottom w:val="0"/>
      <w:divBdr>
        <w:top w:val="none" w:sz="0" w:space="0" w:color="auto"/>
        <w:left w:val="none" w:sz="0" w:space="0" w:color="auto"/>
        <w:bottom w:val="none" w:sz="0" w:space="0" w:color="auto"/>
        <w:right w:val="none" w:sz="0" w:space="0" w:color="auto"/>
      </w:divBdr>
    </w:div>
    <w:div w:id="1559979612">
      <w:bodyDiv w:val="1"/>
      <w:marLeft w:val="0"/>
      <w:marRight w:val="0"/>
      <w:marTop w:val="0"/>
      <w:marBottom w:val="0"/>
      <w:divBdr>
        <w:top w:val="none" w:sz="0" w:space="0" w:color="auto"/>
        <w:left w:val="none" w:sz="0" w:space="0" w:color="auto"/>
        <w:bottom w:val="none" w:sz="0" w:space="0" w:color="auto"/>
        <w:right w:val="none" w:sz="0" w:space="0" w:color="auto"/>
      </w:divBdr>
    </w:div>
    <w:div w:id="1562598876">
      <w:bodyDiv w:val="1"/>
      <w:marLeft w:val="0"/>
      <w:marRight w:val="0"/>
      <w:marTop w:val="0"/>
      <w:marBottom w:val="0"/>
      <w:divBdr>
        <w:top w:val="none" w:sz="0" w:space="0" w:color="auto"/>
        <w:left w:val="none" w:sz="0" w:space="0" w:color="auto"/>
        <w:bottom w:val="none" w:sz="0" w:space="0" w:color="auto"/>
        <w:right w:val="none" w:sz="0" w:space="0" w:color="auto"/>
      </w:divBdr>
    </w:div>
    <w:div w:id="1565023701">
      <w:bodyDiv w:val="1"/>
      <w:marLeft w:val="0"/>
      <w:marRight w:val="0"/>
      <w:marTop w:val="0"/>
      <w:marBottom w:val="0"/>
      <w:divBdr>
        <w:top w:val="none" w:sz="0" w:space="0" w:color="auto"/>
        <w:left w:val="none" w:sz="0" w:space="0" w:color="auto"/>
        <w:bottom w:val="none" w:sz="0" w:space="0" w:color="auto"/>
        <w:right w:val="none" w:sz="0" w:space="0" w:color="auto"/>
      </w:divBdr>
    </w:div>
    <w:div w:id="1566260170">
      <w:bodyDiv w:val="1"/>
      <w:marLeft w:val="0"/>
      <w:marRight w:val="0"/>
      <w:marTop w:val="0"/>
      <w:marBottom w:val="0"/>
      <w:divBdr>
        <w:top w:val="none" w:sz="0" w:space="0" w:color="auto"/>
        <w:left w:val="none" w:sz="0" w:space="0" w:color="auto"/>
        <w:bottom w:val="none" w:sz="0" w:space="0" w:color="auto"/>
        <w:right w:val="none" w:sz="0" w:space="0" w:color="auto"/>
      </w:divBdr>
    </w:div>
    <w:div w:id="1567454696">
      <w:bodyDiv w:val="1"/>
      <w:marLeft w:val="0"/>
      <w:marRight w:val="0"/>
      <w:marTop w:val="0"/>
      <w:marBottom w:val="0"/>
      <w:divBdr>
        <w:top w:val="none" w:sz="0" w:space="0" w:color="auto"/>
        <w:left w:val="none" w:sz="0" w:space="0" w:color="auto"/>
        <w:bottom w:val="none" w:sz="0" w:space="0" w:color="auto"/>
        <w:right w:val="none" w:sz="0" w:space="0" w:color="auto"/>
      </w:divBdr>
    </w:div>
    <w:div w:id="1568148780">
      <w:bodyDiv w:val="1"/>
      <w:marLeft w:val="0"/>
      <w:marRight w:val="0"/>
      <w:marTop w:val="0"/>
      <w:marBottom w:val="0"/>
      <w:divBdr>
        <w:top w:val="none" w:sz="0" w:space="0" w:color="auto"/>
        <w:left w:val="none" w:sz="0" w:space="0" w:color="auto"/>
        <w:bottom w:val="none" w:sz="0" w:space="0" w:color="auto"/>
        <w:right w:val="none" w:sz="0" w:space="0" w:color="auto"/>
      </w:divBdr>
    </w:div>
    <w:div w:id="1568684175">
      <w:bodyDiv w:val="1"/>
      <w:marLeft w:val="0"/>
      <w:marRight w:val="0"/>
      <w:marTop w:val="0"/>
      <w:marBottom w:val="0"/>
      <w:divBdr>
        <w:top w:val="none" w:sz="0" w:space="0" w:color="auto"/>
        <w:left w:val="none" w:sz="0" w:space="0" w:color="auto"/>
        <w:bottom w:val="none" w:sz="0" w:space="0" w:color="auto"/>
        <w:right w:val="none" w:sz="0" w:space="0" w:color="auto"/>
      </w:divBdr>
    </w:div>
    <w:div w:id="1570460039">
      <w:bodyDiv w:val="1"/>
      <w:marLeft w:val="0"/>
      <w:marRight w:val="0"/>
      <w:marTop w:val="0"/>
      <w:marBottom w:val="0"/>
      <w:divBdr>
        <w:top w:val="none" w:sz="0" w:space="0" w:color="auto"/>
        <w:left w:val="none" w:sz="0" w:space="0" w:color="auto"/>
        <w:bottom w:val="none" w:sz="0" w:space="0" w:color="auto"/>
        <w:right w:val="none" w:sz="0" w:space="0" w:color="auto"/>
      </w:divBdr>
    </w:div>
    <w:div w:id="1570530834">
      <w:bodyDiv w:val="1"/>
      <w:marLeft w:val="0"/>
      <w:marRight w:val="0"/>
      <w:marTop w:val="0"/>
      <w:marBottom w:val="0"/>
      <w:divBdr>
        <w:top w:val="none" w:sz="0" w:space="0" w:color="auto"/>
        <w:left w:val="none" w:sz="0" w:space="0" w:color="auto"/>
        <w:bottom w:val="none" w:sz="0" w:space="0" w:color="auto"/>
        <w:right w:val="none" w:sz="0" w:space="0" w:color="auto"/>
      </w:divBdr>
    </w:div>
    <w:div w:id="1570921851">
      <w:bodyDiv w:val="1"/>
      <w:marLeft w:val="0"/>
      <w:marRight w:val="0"/>
      <w:marTop w:val="0"/>
      <w:marBottom w:val="0"/>
      <w:divBdr>
        <w:top w:val="none" w:sz="0" w:space="0" w:color="auto"/>
        <w:left w:val="none" w:sz="0" w:space="0" w:color="auto"/>
        <w:bottom w:val="none" w:sz="0" w:space="0" w:color="auto"/>
        <w:right w:val="none" w:sz="0" w:space="0" w:color="auto"/>
      </w:divBdr>
    </w:div>
    <w:div w:id="1571961911">
      <w:bodyDiv w:val="1"/>
      <w:marLeft w:val="0"/>
      <w:marRight w:val="0"/>
      <w:marTop w:val="0"/>
      <w:marBottom w:val="0"/>
      <w:divBdr>
        <w:top w:val="none" w:sz="0" w:space="0" w:color="auto"/>
        <w:left w:val="none" w:sz="0" w:space="0" w:color="auto"/>
        <w:bottom w:val="none" w:sz="0" w:space="0" w:color="auto"/>
        <w:right w:val="none" w:sz="0" w:space="0" w:color="auto"/>
      </w:divBdr>
    </w:div>
    <w:div w:id="1573589074">
      <w:bodyDiv w:val="1"/>
      <w:marLeft w:val="0"/>
      <w:marRight w:val="0"/>
      <w:marTop w:val="0"/>
      <w:marBottom w:val="0"/>
      <w:divBdr>
        <w:top w:val="none" w:sz="0" w:space="0" w:color="auto"/>
        <w:left w:val="none" w:sz="0" w:space="0" w:color="auto"/>
        <w:bottom w:val="none" w:sz="0" w:space="0" w:color="auto"/>
        <w:right w:val="none" w:sz="0" w:space="0" w:color="auto"/>
      </w:divBdr>
    </w:div>
    <w:div w:id="1573739026">
      <w:bodyDiv w:val="1"/>
      <w:marLeft w:val="0"/>
      <w:marRight w:val="0"/>
      <w:marTop w:val="0"/>
      <w:marBottom w:val="0"/>
      <w:divBdr>
        <w:top w:val="none" w:sz="0" w:space="0" w:color="auto"/>
        <w:left w:val="none" w:sz="0" w:space="0" w:color="auto"/>
        <w:bottom w:val="none" w:sz="0" w:space="0" w:color="auto"/>
        <w:right w:val="none" w:sz="0" w:space="0" w:color="auto"/>
      </w:divBdr>
    </w:div>
    <w:div w:id="1574587361">
      <w:bodyDiv w:val="1"/>
      <w:marLeft w:val="0"/>
      <w:marRight w:val="0"/>
      <w:marTop w:val="0"/>
      <w:marBottom w:val="0"/>
      <w:divBdr>
        <w:top w:val="none" w:sz="0" w:space="0" w:color="auto"/>
        <w:left w:val="none" w:sz="0" w:space="0" w:color="auto"/>
        <w:bottom w:val="none" w:sz="0" w:space="0" w:color="auto"/>
        <w:right w:val="none" w:sz="0" w:space="0" w:color="auto"/>
      </w:divBdr>
    </w:div>
    <w:div w:id="1576666207">
      <w:bodyDiv w:val="1"/>
      <w:marLeft w:val="0"/>
      <w:marRight w:val="0"/>
      <w:marTop w:val="0"/>
      <w:marBottom w:val="0"/>
      <w:divBdr>
        <w:top w:val="none" w:sz="0" w:space="0" w:color="auto"/>
        <w:left w:val="none" w:sz="0" w:space="0" w:color="auto"/>
        <w:bottom w:val="none" w:sz="0" w:space="0" w:color="auto"/>
        <w:right w:val="none" w:sz="0" w:space="0" w:color="auto"/>
      </w:divBdr>
    </w:div>
    <w:div w:id="1577352671">
      <w:bodyDiv w:val="1"/>
      <w:marLeft w:val="0"/>
      <w:marRight w:val="0"/>
      <w:marTop w:val="0"/>
      <w:marBottom w:val="0"/>
      <w:divBdr>
        <w:top w:val="none" w:sz="0" w:space="0" w:color="auto"/>
        <w:left w:val="none" w:sz="0" w:space="0" w:color="auto"/>
        <w:bottom w:val="none" w:sz="0" w:space="0" w:color="auto"/>
        <w:right w:val="none" w:sz="0" w:space="0" w:color="auto"/>
      </w:divBdr>
    </w:div>
    <w:div w:id="1577663544">
      <w:bodyDiv w:val="1"/>
      <w:marLeft w:val="0"/>
      <w:marRight w:val="0"/>
      <w:marTop w:val="0"/>
      <w:marBottom w:val="0"/>
      <w:divBdr>
        <w:top w:val="none" w:sz="0" w:space="0" w:color="auto"/>
        <w:left w:val="none" w:sz="0" w:space="0" w:color="auto"/>
        <w:bottom w:val="none" w:sz="0" w:space="0" w:color="auto"/>
        <w:right w:val="none" w:sz="0" w:space="0" w:color="auto"/>
      </w:divBdr>
    </w:div>
    <w:div w:id="1578322011">
      <w:bodyDiv w:val="1"/>
      <w:marLeft w:val="0"/>
      <w:marRight w:val="0"/>
      <w:marTop w:val="0"/>
      <w:marBottom w:val="0"/>
      <w:divBdr>
        <w:top w:val="none" w:sz="0" w:space="0" w:color="auto"/>
        <w:left w:val="none" w:sz="0" w:space="0" w:color="auto"/>
        <w:bottom w:val="none" w:sz="0" w:space="0" w:color="auto"/>
        <w:right w:val="none" w:sz="0" w:space="0" w:color="auto"/>
      </w:divBdr>
    </w:div>
    <w:div w:id="1579367579">
      <w:bodyDiv w:val="1"/>
      <w:marLeft w:val="0"/>
      <w:marRight w:val="0"/>
      <w:marTop w:val="0"/>
      <w:marBottom w:val="0"/>
      <w:divBdr>
        <w:top w:val="none" w:sz="0" w:space="0" w:color="auto"/>
        <w:left w:val="none" w:sz="0" w:space="0" w:color="auto"/>
        <w:bottom w:val="none" w:sz="0" w:space="0" w:color="auto"/>
        <w:right w:val="none" w:sz="0" w:space="0" w:color="auto"/>
      </w:divBdr>
    </w:div>
    <w:div w:id="1580484864">
      <w:bodyDiv w:val="1"/>
      <w:marLeft w:val="0"/>
      <w:marRight w:val="0"/>
      <w:marTop w:val="0"/>
      <w:marBottom w:val="0"/>
      <w:divBdr>
        <w:top w:val="none" w:sz="0" w:space="0" w:color="auto"/>
        <w:left w:val="none" w:sz="0" w:space="0" w:color="auto"/>
        <w:bottom w:val="none" w:sz="0" w:space="0" w:color="auto"/>
        <w:right w:val="none" w:sz="0" w:space="0" w:color="auto"/>
      </w:divBdr>
    </w:div>
    <w:div w:id="1580869513">
      <w:bodyDiv w:val="1"/>
      <w:marLeft w:val="0"/>
      <w:marRight w:val="0"/>
      <w:marTop w:val="0"/>
      <w:marBottom w:val="0"/>
      <w:divBdr>
        <w:top w:val="none" w:sz="0" w:space="0" w:color="auto"/>
        <w:left w:val="none" w:sz="0" w:space="0" w:color="auto"/>
        <w:bottom w:val="none" w:sz="0" w:space="0" w:color="auto"/>
        <w:right w:val="none" w:sz="0" w:space="0" w:color="auto"/>
      </w:divBdr>
    </w:div>
    <w:div w:id="1582329763">
      <w:bodyDiv w:val="1"/>
      <w:marLeft w:val="0"/>
      <w:marRight w:val="0"/>
      <w:marTop w:val="0"/>
      <w:marBottom w:val="0"/>
      <w:divBdr>
        <w:top w:val="none" w:sz="0" w:space="0" w:color="auto"/>
        <w:left w:val="none" w:sz="0" w:space="0" w:color="auto"/>
        <w:bottom w:val="none" w:sz="0" w:space="0" w:color="auto"/>
        <w:right w:val="none" w:sz="0" w:space="0" w:color="auto"/>
      </w:divBdr>
    </w:div>
    <w:div w:id="1584026063">
      <w:bodyDiv w:val="1"/>
      <w:marLeft w:val="0"/>
      <w:marRight w:val="0"/>
      <w:marTop w:val="0"/>
      <w:marBottom w:val="0"/>
      <w:divBdr>
        <w:top w:val="none" w:sz="0" w:space="0" w:color="auto"/>
        <w:left w:val="none" w:sz="0" w:space="0" w:color="auto"/>
        <w:bottom w:val="none" w:sz="0" w:space="0" w:color="auto"/>
        <w:right w:val="none" w:sz="0" w:space="0" w:color="auto"/>
      </w:divBdr>
    </w:div>
    <w:div w:id="1585601980">
      <w:bodyDiv w:val="1"/>
      <w:marLeft w:val="0"/>
      <w:marRight w:val="0"/>
      <w:marTop w:val="0"/>
      <w:marBottom w:val="0"/>
      <w:divBdr>
        <w:top w:val="none" w:sz="0" w:space="0" w:color="auto"/>
        <w:left w:val="none" w:sz="0" w:space="0" w:color="auto"/>
        <w:bottom w:val="none" w:sz="0" w:space="0" w:color="auto"/>
        <w:right w:val="none" w:sz="0" w:space="0" w:color="auto"/>
      </w:divBdr>
    </w:div>
    <w:div w:id="1586036923">
      <w:bodyDiv w:val="1"/>
      <w:marLeft w:val="0"/>
      <w:marRight w:val="0"/>
      <w:marTop w:val="0"/>
      <w:marBottom w:val="0"/>
      <w:divBdr>
        <w:top w:val="none" w:sz="0" w:space="0" w:color="auto"/>
        <w:left w:val="none" w:sz="0" w:space="0" w:color="auto"/>
        <w:bottom w:val="none" w:sz="0" w:space="0" w:color="auto"/>
        <w:right w:val="none" w:sz="0" w:space="0" w:color="auto"/>
      </w:divBdr>
    </w:div>
    <w:div w:id="1587112178">
      <w:bodyDiv w:val="1"/>
      <w:marLeft w:val="0"/>
      <w:marRight w:val="0"/>
      <w:marTop w:val="0"/>
      <w:marBottom w:val="0"/>
      <w:divBdr>
        <w:top w:val="none" w:sz="0" w:space="0" w:color="auto"/>
        <w:left w:val="none" w:sz="0" w:space="0" w:color="auto"/>
        <w:bottom w:val="none" w:sz="0" w:space="0" w:color="auto"/>
        <w:right w:val="none" w:sz="0" w:space="0" w:color="auto"/>
      </w:divBdr>
    </w:div>
    <w:div w:id="1587306098">
      <w:bodyDiv w:val="1"/>
      <w:marLeft w:val="0"/>
      <w:marRight w:val="0"/>
      <w:marTop w:val="0"/>
      <w:marBottom w:val="0"/>
      <w:divBdr>
        <w:top w:val="none" w:sz="0" w:space="0" w:color="auto"/>
        <w:left w:val="none" w:sz="0" w:space="0" w:color="auto"/>
        <w:bottom w:val="none" w:sz="0" w:space="0" w:color="auto"/>
        <w:right w:val="none" w:sz="0" w:space="0" w:color="auto"/>
      </w:divBdr>
    </w:div>
    <w:div w:id="1587419300">
      <w:bodyDiv w:val="1"/>
      <w:marLeft w:val="0"/>
      <w:marRight w:val="0"/>
      <w:marTop w:val="0"/>
      <w:marBottom w:val="0"/>
      <w:divBdr>
        <w:top w:val="none" w:sz="0" w:space="0" w:color="auto"/>
        <w:left w:val="none" w:sz="0" w:space="0" w:color="auto"/>
        <w:bottom w:val="none" w:sz="0" w:space="0" w:color="auto"/>
        <w:right w:val="none" w:sz="0" w:space="0" w:color="auto"/>
      </w:divBdr>
    </w:div>
    <w:div w:id="1588076014">
      <w:bodyDiv w:val="1"/>
      <w:marLeft w:val="0"/>
      <w:marRight w:val="0"/>
      <w:marTop w:val="0"/>
      <w:marBottom w:val="0"/>
      <w:divBdr>
        <w:top w:val="none" w:sz="0" w:space="0" w:color="auto"/>
        <w:left w:val="none" w:sz="0" w:space="0" w:color="auto"/>
        <w:bottom w:val="none" w:sz="0" w:space="0" w:color="auto"/>
        <w:right w:val="none" w:sz="0" w:space="0" w:color="auto"/>
      </w:divBdr>
    </w:div>
    <w:div w:id="1588423440">
      <w:bodyDiv w:val="1"/>
      <w:marLeft w:val="0"/>
      <w:marRight w:val="0"/>
      <w:marTop w:val="0"/>
      <w:marBottom w:val="0"/>
      <w:divBdr>
        <w:top w:val="none" w:sz="0" w:space="0" w:color="auto"/>
        <w:left w:val="none" w:sz="0" w:space="0" w:color="auto"/>
        <w:bottom w:val="none" w:sz="0" w:space="0" w:color="auto"/>
        <w:right w:val="none" w:sz="0" w:space="0" w:color="auto"/>
      </w:divBdr>
    </w:div>
    <w:div w:id="1588465436">
      <w:bodyDiv w:val="1"/>
      <w:marLeft w:val="0"/>
      <w:marRight w:val="0"/>
      <w:marTop w:val="0"/>
      <w:marBottom w:val="0"/>
      <w:divBdr>
        <w:top w:val="none" w:sz="0" w:space="0" w:color="auto"/>
        <w:left w:val="none" w:sz="0" w:space="0" w:color="auto"/>
        <w:bottom w:val="none" w:sz="0" w:space="0" w:color="auto"/>
        <w:right w:val="none" w:sz="0" w:space="0" w:color="auto"/>
      </w:divBdr>
    </w:div>
    <w:div w:id="1589650853">
      <w:bodyDiv w:val="1"/>
      <w:marLeft w:val="0"/>
      <w:marRight w:val="0"/>
      <w:marTop w:val="0"/>
      <w:marBottom w:val="0"/>
      <w:divBdr>
        <w:top w:val="none" w:sz="0" w:space="0" w:color="auto"/>
        <w:left w:val="none" w:sz="0" w:space="0" w:color="auto"/>
        <w:bottom w:val="none" w:sz="0" w:space="0" w:color="auto"/>
        <w:right w:val="none" w:sz="0" w:space="0" w:color="auto"/>
      </w:divBdr>
    </w:div>
    <w:div w:id="1591155659">
      <w:bodyDiv w:val="1"/>
      <w:marLeft w:val="0"/>
      <w:marRight w:val="0"/>
      <w:marTop w:val="0"/>
      <w:marBottom w:val="0"/>
      <w:divBdr>
        <w:top w:val="none" w:sz="0" w:space="0" w:color="auto"/>
        <w:left w:val="none" w:sz="0" w:space="0" w:color="auto"/>
        <w:bottom w:val="none" w:sz="0" w:space="0" w:color="auto"/>
        <w:right w:val="none" w:sz="0" w:space="0" w:color="auto"/>
      </w:divBdr>
    </w:div>
    <w:div w:id="1592012427">
      <w:bodyDiv w:val="1"/>
      <w:marLeft w:val="0"/>
      <w:marRight w:val="0"/>
      <w:marTop w:val="0"/>
      <w:marBottom w:val="0"/>
      <w:divBdr>
        <w:top w:val="none" w:sz="0" w:space="0" w:color="auto"/>
        <w:left w:val="none" w:sz="0" w:space="0" w:color="auto"/>
        <w:bottom w:val="none" w:sz="0" w:space="0" w:color="auto"/>
        <w:right w:val="none" w:sz="0" w:space="0" w:color="auto"/>
      </w:divBdr>
    </w:div>
    <w:div w:id="1592543697">
      <w:bodyDiv w:val="1"/>
      <w:marLeft w:val="0"/>
      <w:marRight w:val="0"/>
      <w:marTop w:val="0"/>
      <w:marBottom w:val="0"/>
      <w:divBdr>
        <w:top w:val="none" w:sz="0" w:space="0" w:color="auto"/>
        <w:left w:val="none" w:sz="0" w:space="0" w:color="auto"/>
        <w:bottom w:val="none" w:sz="0" w:space="0" w:color="auto"/>
        <w:right w:val="none" w:sz="0" w:space="0" w:color="auto"/>
      </w:divBdr>
    </w:div>
    <w:div w:id="1593270834">
      <w:bodyDiv w:val="1"/>
      <w:marLeft w:val="0"/>
      <w:marRight w:val="0"/>
      <w:marTop w:val="0"/>
      <w:marBottom w:val="0"/>
      <w:divBdr>
        <w:top w:val="none" w:sz="0" w:space="0" w:color="auto"/>
        <w:left w:val="none" w:sz="0" w:space="0" w:color="auto"/>
        <w:bottom w:val="none" w:sz="0" w:space="0" w:color="auto"/>
        <w:right w:val="none" w:sz="0" w:space="0" w:color="auto"/>
      </w:divBdr>
    </w:div>
    <w:div w:id="1594316384">
      <w:bodyDiv w:val="1"/>
      <w:marLeft w:val="0"/>
      <w:marRight w:val="0"/>
      <w:marTop w:val="0"/>
      <w:marBottom w:val="0"/>
      <w:divBdr>
        <w:top w:val="none" w:sz="0" w:space="0" w:color="auto"/>
        <w:left w:val="none" w:sz="0" w:space="0" w:color="auto"/>
        <w:bottom w:val="none" w:sz="0" w:space="0" w:color="auto"/>
        <w:right w:val="none" w:sz="0" w:space="0" w:color="auto"/>
      </w:divBdr>
    </w:div>
    <w:div w:id="1596089670">
      <w:bodyDiv w:val="1"/>
      <w:marLeft w:val="0"/>
      <w:marRight w:val="0"/>
      <w:marTop w:val="0"/>
      <w:marBottom w:val="0"/>
      <w:divBdr>
        <w:top w:val="none" w:sz="0" w:space="0" w:color="auto"/>
        <w:left w:val="none" w:sz="0" w:space="0" w:color="auto"/>
        <w:bottom w:val="none" w:sz="0" w:space="0" w:color="auto"/>
        <w:right w:val="none" w:sz="0" w:space="0" w:color="auto"/>
      </w:divBdr>
    </w:div>
    <w:div w:id="1596939058">
      <w:bodyDiv w:val="1"/>
      <w:marLeft w:val="0"/>
      <w:marRight w:val="0"/>
      <w:marTop w:val="0"/>
      <w:marBottom w:val="0"/>
      <w:divBdr>
        <w:top w:val="none" w:sz="0" w:space="0" w:color="auto"/>
        <w:left w:val="none" w:sz="0" w:space="0" w:color="auto"/>
        <w:bottom w:val="none" w:sz="0" w:space="0" w:color="auto"/>
        <w:right w:val="none" w:sz="0" w:space="0" w:color="auto"/>
      </w:divBdr>
    </w:div>
    <w:div w:id="1597327962">
      <w:bodyDiv w:val="1"/>
      <w:marLeft w:val="0"/>
      <w:marRight w:val="0"/>
      <w:marTop w:val="0"/>
      <w:marBottom w:val="0"/>
      <w:divBdr>
        <w:top w:val="none" w:sz="0" w:space="0" w:color="auto"/>
        <w:left w:val="none" w:sz="0" w:space="0" w:color="auto"/>
        <w:bottom w:val="none" w:sz="0" w:space="0" w:color="auto"/>
        <w:right w:val="none" w:sz="0" w:space="0" w:color="auto"/>
      </w:divBdr>
    </w:div>
    <w:div w:id="1598442204">
      <w:bodyDiv w:val="1"/>
      <w:marLeft w:val="0"/>
      <w:marRight w:val="0"/>
      <w:marTop w:val="0"/>
      <w:marBottom w:val="0"/>
      <w:divBdr>
        <w:top w:val="none" w:sz="0" w:space="0" w:color="auto"/>
        <w:left w:val="none" w:sz="0" w:space="0" w:color="auto"/>
        <w:bottom w:val="none" w:sz="0" w:space="0" w:color="auto"/>
        <w:right w:val="none" w:sz="0" w:space="0" w:color="auto"/>
      </w:divBdr>
    </w:div>
    <w:div w:id="1599756817">
      <w:bodyDiv w:val="1"/>
      <w:marLeft w:val="0"/>
      <w:marRight w:val="0"/>
      <w:marTop w:val="0"/>
      <w:marBottom w:val="0"/>
      <w:divBdr>
        <w:top w:val="none" w:sz="0" w:space="0" w:color="auto"/>
        <w:left w:val="none" w:sz="0" w:space="0" w:color="auto"/>
        <w:bottom w:val="none" w:sz="0" w:space="0" w:color="auto"/>
        <w:right w:val="none" w:sz="0" w:space="0" w:color="auto"/>
      </w:divBdr>
    </w:div>
    <w:div w:id="1600142024">
      <w:bodyDiv w:val="1"/>
      <w:marLeft w:val="0"/>
      <w:marRight w:val="0"/>
      <w:marTop w:val="0"/>
      <w:marBottom w:val="0"/>
      <w:divBdr>
        <w:top w:val="none" w:sz="0" w:space="0" w:color="auto"/>
        <w:left w:val="none" w:sz="0" w:space="0" w:color="auto"/>
        <w:bottom w:val="none" w:sz="0" w:space="0" w:color="auto"/>
        <w:right w:val="none" w:sz="0" w:space="0" w:color="auto"/>
      </w:divBdr>
    </w:div>
    <w:div w:id="1600869940">
      <w:bodyDiv w:val="1"/>
      <w:marLeft w:val="0"/>
      <w:marRight w:val="0"/>
      <w:marTop w:val="0"/>
      <w:marBottom w:val="0"/>
      <w:divBdr>
        <w:top w:val="none" w:sz="0" w:space="0" w:color="auto"/>
        <w:left w:val="none" w:sz="0" w:space="0" w:color="auto"/>
        <w:bottom w:val="none" w:sz="0" w:space="0" w:color="auto"/>
        <w:right w:val="none" w:sz="0" w:space="0" w:color="auto"/>
      </w:divBdr>
    </w:div>
    <w:div w:id="1601596784">
      <w:bodyDiv w:val="1"/>
      <w:marLeft w:val="0"/>
      <w:marRight w:val="0"/>
      <w:marTop w:val="0"/>
      <w:marBottom w:val="0"/>
      <w:divBdr>
        <w:top w:val="none" w:sz="0" w:space="0" w:color="auto"/>
        <w:left w:val="none" w:sz="0" w:space="0" w:color="auto"/>
        <w:bottom w:val="none" w:sz="0" w:space="0" w:color="auto"/>
        <w:right w:val="none" w:sz="0" w:space="0" w:color="auto"/>
      </w:divBdr>
    </w:div>
    <w:div w:id="1603295666">
      <w:bodyDiv w:val="1"/>
      <w:marLeft w:val="0"/>
      <w:marRight w:val="0"/>
      <w:marTop w:val="0"/>
      <w:marBottom w:val="0"/>
      <w:divBdr>
        <w:top w:val="none" w:sz="0" w:space="0" w:color="auto"/>
        <w:left w:val="none" w:sz="0" w:space="0" w:color="auto"/>
        <w:bottom w:val="none" w:sz="0" w:space="0" w:color="auto"/>
        <w:right w:val="none" w:sz="0" w:space="0" w:color="auto"/>
      </w:divBdr>
    </w:div>
    <w:div w:id="1603369719">
      <w:bodyDiv w:val="1"/>
      <w:marLeft w:val="0"/>
      <w:marRight w:val="0"/>
      <w:marTop w:val="0"/>
      <w:marBottom w:val="0"/>
      <w:divBdr>
        <w:top w:val="none" w:sz="0" w:space="0" w:color="auto"/>
        <w:left w:val="none" w:sz="0" w:space="0" w:color="auto"/>
        <w:bottom w:val="none" w:sz="0" w:space="0" w:color="auto"/>
        <w:right w:val="none" w:sz="0" w:space="0" w:color="auto"/>
      </w:divBdr>
    </w:div>
    <w:div w:id="1606185760">
      <w:bodyDiv w:val="1"/>
      <w:marLeft w:val="0"/>
      <w:marRight w:val="0"/>
      <w:marTop w:val="0"/>
      <w:marBottom w:val="0"/>
      <w:divBdr>
        <w:top w:val="none" w:sz="0" w:space="0" w:color="auto"/>
        <w:left w:val="none" w:sz="0" w:space="0" w:color="auto"/>
        <w:bottom w:val="none" w:sz="0" w:space="0" w:color="auto"/>
        <w:right w:val="none" w:sz="0" w:space="0" w:color="auto"/>
      </w:divBdr>
    </w:div>
    <w:div w:id="1607032008">
      <w:bodyDiv w:val="1"/>
      <w:marLeft w:val="0"/>
      <w:marRight w:val="0"/>
      <w:marTop w:val="0"/>
      <w:marBottom w:val="0"/>
      <w:divBdr>
        <w:top w:val="none" w:sz="0" w:space="0" w:color="auto"/>
        <w:left w:val="none" w:sz="0" w:space="0" w:color="auto"/>
        <w:bottom w:val="none" w:sz="0" w:space="0" w:color="auto"/>
        <w:right w:val="none" w:sz="0" w:space="0" w:color="auto"/>
      </w:divBdr>
    </w:div>
    <w:div w:id="1610089712">
      <w:bodyDiv w:val="1"/>
      <w:marLeft w:val="0"/>
      <w:marRight w:val="0"/>
      <w:marTop w:val="0"/>
      <w:marBottom w:val="0"/>
      <w:divBdr>
        <w:top w:val="none" w:sz="0" w:space="0" w:color="auto"/>
        <w:left w:val="none" w:sz="0" w:space="0" w:color="auto"/>
        <w:bottom w:val="none" w:sz="0" w:space="0" w:color="auto"/>
        <w:right w:val="none" w:sz="0" w:space="0" w:color="auto"/>
      </w:divBdr>
    </w:div>
    <w:div w:id="1610621572">
      <w:bodyDiv w:val="1"/>
      <w:marLeft w:val="0"/>
      <w:marRight w:val="0"/>
      <w:marTop w:val="0"/>
      <w:marBottom w:val="0"/>
      <w:divBdr>
        <w:top w:val="none" w:sz="0" w:space="0" w:color="auto"/>
        <w:left w:val="none" w:sz="0" w:space="0" w:color="auto"/>
        <w:bottom w:val="none" w:sz="0" w:space="0" w:color="auto"/>
        <w:right w:val="none" w:sz="0" w:space="0" w:color="auto"/>
      </w:divBdr>
    </w:div>
    <w:div w:id="1612975688">
      <w:bodyDiv w:val="1"/>
      <w:marLeft w:val="0"/>
      <w:marRight w:val="0"/>
      <w:marTop w:val="0"/>
      <w:marBottom w:val="0"/>
      <w:divBdr>
        <w:top w:val="none" w:sz="0" w:space="0" w:color="auto"/>
        <w:left w:val="none" w:sz="0" w:space="0" w:color="auto"/>
        <w:bottom w:val="none" w:sz="0" w:space="0" w:color="auto"/>
        <w:right w:val="none" w:sz="0" w:space="0" w:color="auto"/>
      </w:divBdr>
    </w:div>
    <w:div w:id="1616987347">
      <w:bodyDiv w:val="1"/>
      <w:marLeft w:val="0"/>
      <w:marRight w:val="0"/>
      <w:marTop w:val="0"/>
      <w:marBottom w:val="0"/>
      <w:divBdr>
        <w:top w:val="none" w:sz="0" w:space="0" w:color="auto"/>
        <w:left w:val="none" w:sz="0" w:space="0" w:color="auto"/>
        <w:bottom w:val="none" w:sz="0" w:space="0" w:color="auto"/>
        <w:right w:val="none" w:sz="0" w:space="0" w:color="auto"/>
      </w:divBdr>
    </w:div>
    <w:div w:id="1617173632">
      <w:bodyDiv w:val="1"/>
      <w:marLeft w:val="0"/>
      <w:marRight w:val="0"/>
      <w:marTop w:val="0"/>
      <w:marBottom w:val="0"/>
      <w:divBdr>
        <w:top w:val="none" w:sz="0" w:space="0" w:color="auto"/>
        <w:left w:val="none" w:sz="0" w:space="0" w:color="auto"/>
        <w:bottom w:val="none" w:sz="0" w:space="0" w:color="auto"/>
        <w:right w:val="none" w:sz="0" w:space="0" w:color="auto"/>
      </w:divBdr>
    </w:div>
    <w:div w:id="1617299205">
      <w:bodyDiv w:val="1"/>
      <w:marLeft w:val="0"/>
      <w:marRight w:val="0"/>
      <w:marTop w:val="0"/>
      <w:marBottom w:val="0"/>
      <w:divBdr>
        <w:top w:val="none" w:sz="0" w:space="0" w:color="auto"/>
        <w:left w:val="none" w:sz="0" w:space="0" w:color="auto"/>
        <w:bottom w:val="none" w:sz="0" w:space="0" w:color="auto"/>
        <w:right w:val="none" w:sz="0" w:space="0" w:color="auto"/>
      </w:divBdr>
    </w:div>
    <w:div w:id="1617560430">
      <w:bodyDiv w:val="1"/>
      <w:marLeft w:val="0"/>
      <w:marRight w:val="0"/>
      <w:marTop w:val="0"/>
      <w:marBottom w:val="0"/>
      <w:divBdr>
        <w:top w:val="none" w:sz="0" w:space="0" w:color="auto"/>
        <w:left w:val="none" w:sz="0" w:space="0" w:color="auto"/>
        <w:bottom w:val="none" w:sz="0" w:space="0" w:color="auto"/>
        <w:right w:val="none" w:sz="0" w:space="0" w:color="auto"/>
      </w:divBdr>
    </w:div>
    <w:div w:id="1617832760">
      <w:bodyDiv w:val="1"/>
      <w:marLeft w:val="0"/>
      <w:marRight w:val="0"/>
      <w:marTop w:val="0"/>
      <w:marBottom w:val="0"/>
      <w:divBdr>
        <w:top w:val="none" w:sz="0" w:space="0" w:color="auto"/>
        <w:left w:val="none" w:sz="0" w:space="0" w:color="auto"/>
        <w:bottom w:val="none" w:sz="0" w:space="0" w:color="auto"/>
        <w:right w:val="none" w:sz="0" w:space="0" w:color="auto"/>
      </w:divBdr>
    </w:div>
    <w:div w:id="1620914386">
      <w:bodyDiv w:val="1"/>
      <w:marLeft w:val="0"/>
      <w:marRight w:val="0"/>
      <w:marTop w:val="0"/>
      <w:marBottom w:val="0"/>
      <w:divBdr>
        <w:top w:val="none" w:sz="0" w:space="0" w:color="auto"/>
        <w:left w:val="none" w:sz="0" w:space="0" w:color="auto"/>
        <w:bottom w:val="none" w:sz="0" w:space="0" w:color="auto"/>
        <w:right w:val="none" w:sz="0" w:space="0" w:color="auto"/>
      </w:divBdr>
    </w:div>
    <w:div w:id="1621649515">
      <w:bodyDiv w:val="1"/>
      <w:marLeft w:val="0"/>
      <w:marRight w:val="0"/>
      <w:marTop w:val="0"/>
      <w:marBottom w:val="0"/>
      <w:divBdr>
        <w:top w:val="none" w:sz="0" w:space="0" w:color="auto"/>
        <w:left w:val="none" w:sz="0" w:space="0" w:color="auto"/>
        <w:bottom w:val="none" w:sz="0" w:space="0" w:color="auto"/>
        <w:right w:val="none" w:sz="0" w:space="0" w:color="auto"/>
      </w:divBdr>
    </w:div>
    <w:div w:id="1622495946">
      <w:bodyDiv w:val="1"/>
      <w:marLeft w:val="0"/>
      <w:marRight w:val="0"/>
      <w:marTop w:val="0"/>
      <w:marBottom w:val="0"/>
      <w:divBdr>
        <w:top w:val="none" w:sz="0" w:space="0" w:color="auto"/>
        <w:left w:val="none" w:sz="0" w:space="0" w:color="auto"/>
        <w:bottom w:val="none" w:sz="0" w:space="0" w:color="auto"/>
        <w:right w:val="none" w:sz="0" w:space="0" w:color="auto"/>
      </w:divBdr>
    </w:div>
    <w:div w:id="1623222295">
      <w:bodyDiv w:val="1"/>
      <w:marLeft w:val="0"/>
      <w:marRight w:val="0"/>
      <w:marTop w:val="0"/>
      <w:marBottom w:val="0"/>
      <w:divBdr>
        <w:top w:val="none" w:sz="0" w:space="0" w:color="auto"/>
        <w:left w:val="none" w:sz="0" w:space="0" w:color="auto"/>
        <w:bottom w:val="none" w:sz="0" w:space="0" w:color="auto"/>
        <w:right w:val="none" w:sz="0" w:space="0" w:color="auto"/>
      </w:divBdr>
    </w:div>
    <w:div w:id="1623463117">
      <w:bodyDiv w:val="1"/>
      <w:marLeft w:val="0"/>
      <w:marRight w:val="0"/>
      <w:marTop w:val="0"/>
      <w:marBottom w:val="0"/>
      <w:divBdr>
        <w:top w:val="none" w:sz="0" w:space="0" w:color="auto"/>
        <w:left w:val="none" w:sz="0" w:space="0" w:color="auto"/>
        <w:bottom w:val="none" w:sz="0" w:space="0" w:color="auto"/>
        <w:right w:val="none" w:sz="0" w:space="0" w:color="auto"/>
      </w:divBdr>
    </w:div>
    <w:div w:id="1625769267">
      <w:bodyDiv w:val="1"/>
      <w:marLeft w:val="0"/>
      <w:marRight w:val="0"/>
      <w:marTop w:val="0"/>
      <w:marBottom w:val="0"/>
      <w:divBdr>
        <w:top w:val="none" w:sz="0" w:space="0" w:color="auto"/>
        <w:left w:val="none" w:sz="0" w:space="0" w:color="auto"/>
        <w:bottom w:val="none" w:sz="0" w:space="0" w:color="auto"/>
        <w:right w:val="none" w:sz="0" w:space="0" w:color="auto"/>
      </w:divBdr>
    </w:div>
    <w:div w:id="1626354433">
      <w:bodyDiv w:val="1"/>
      <w:marLeft w:val="0"/>
      <w:marRight w:val="0"/>
      <w:marTop w:val="0"/>
      <w:marBottom w:val="0"/>
      <w:divBdr>
        <w:top w:val="none" w:sz="0" w:space="0" w:color="auto"/>
        <w:left w:val="none" w:sz="0" w:space="0" w:color="auto"/>
        <w:bottom w:val="none" w:sz="0" w:space="0" w:color="auto"/>
        <w:right w:val="none" w:sz="0" w:space="0" w:color="auto"/>
      </w:divBdr>
    </w:div>
    <w:div w:id="1627203265">
      <w:bodyDiv w:val="1"/>
      <w:marLeft w:val="0"/>
      <w:marRight w:val="0"/>
      <w:marTop w:val="0"/>
      <w:marBottom w:val="0"/>
      <w:divBdr>
        <w:top w:val="none" w:sz="0" w:space="0" w:color="auto"/>
        <w:left w:val="none" w:sz="0" w:space="0" w:color="auto"/>
        <w:bottom w:val="none" w:sz="0" w:space="0" w:color="auto"/>
        <w:right w:val="none" w:sz="0" w:space="0" w:color="auto"/>
      </w:divBdr>
    </w:div>
    <w:div w:id="1627394465">
      <w:bodyDiv w:val="1"/>
      <w:marLeft w:val="0"/>
      <w:marRight w:val="0"/>
      <w:marTop w:val="0"/>
      <w:marBottom w:val="0"/>
      <w:divBdr>
        <w:top w:val="none" w:sz="0" w:space="0" w:color="auto"/>
        <w:left w:val="none" w:sz="0" w:space="0" w:color="auto"/>
        <w:bottom w:val="none" w:sz="0" w:space="0" w:color="auto"/>
        <w:right w:val="none" w:sz="0" w:space="0" w:color="auto"/>
      </w:divBdr>
    </w:div>
    <w:div w:id="1628856702">
      <w:bodyDiv w:val="1"/>
      <w:marLeft w:val="0"/>
      <w:marRight w:val="0"/>
      <w:marTop w:val="0"/>
      <w:marBottom w:val="0"/>
      <w:divBdr>
        <w:top w:val="none" w:sz="0" w:space="0" w:color="auto"/>
        <w:left w:val="none" w:sz="0" w:space="0" w:color="auto"/>
        <w:bottom w:val="none" w:sz="0" w:space="0" w:color="auto"/>
        <w:right w:val="none" w:sz="0" w:space="0" w:color="auto"/>
      </w:divBdr>
    </w:div>
    <w:div w:id="1629386884">
      <w:bodyDiv w:val="1"/>
      <w:marLeft w:val="0"/>
      <w:marRight w:val="0"/>
      <w:marTop w:val="0"/>
      <w:marBottom w:val="0"/>
      <w:divBdr>
        <w:top w:val="none" w:sz="0" w:space="0" w:color="auto"/>
        <w:left w:val="none" w:sz="0" w:space="0" w:color="auto"/>
        <w:bottom w:val="none" w:sz="0" w:space="0" w:color="auto"/>
        <w:right w:val="none" w:sz="0" w:space="0" w:color="auto"/>
      </w:divBdr>
    </w:div>
    <w:div w:id="1629509942">
      <w:bodyDiv w:val="1"/>
      <w:marLeft w:val="0"/>
      <w:marRight w:val="0"/>
      <w:marTop w:val="0"/>
      <w:marBottom w:val="0"/>
      <w:divBdr>
        <w:top w:val="none" w:sz="0" w:space="0" w:color="auto"/>
        <w:left w:val="none" w:sz="0" w:space="0" w:color="auto"/>
        <w:bottom w:val="none" w:sz="0" w:space="0" w:color="auto"/>
        <w:right w:val="none" w:sz="0" w:space="0" w:color="auto"/>
      </w:divBdr>
    </w:div>
    <w:div w:id="1630669982">
      <w:bodyDiv w:val="1"/>
      <w:marLeft w:val="0"/>
      <w:marRight w:val="0"/>
      <w:marTop w:val="0"/>
      <w:marBottom w:val="0"/>
      <w:divBdr>
        <w:top w:val="none" w:sz="0" w:space="0" w:color="auto"/>
        <w:left w:val="none" w:sz="0" w:space="0" w:color="auto"/>
        <w:bottom w:val="none" w:sz="0" w:space="0" w:color="auto"/>
        <w:right w:val="none" w:sz="0" w:space="0" w:color="auto"/>
      </w:divBdr>
    </w:div>
    <w:div w:id="1631205855">
      <w:bodyDiv w:val="1"/>
      <w:marLeft w:val="0"/>
      <w:marRight w:val="0"/>
      <w:marTop w:val="0"/>
      <w:marBottom w:val="0"/>
      <w:divBdr>
        <w:top w:val="none" w:sz="0" w:space="0" w:color="auto"/>
        <w:left w:val="none" w:sz="0" w:space="0" w:color="auto"/>
        <w:bottom w:val="none" w:sz="0" w:space="0" w:color="auto"/>
        <w:right w:val="none" w:sz="0" w:space="0" w:color="auto"/>
      </w:divBdr>
    </w:div>
    <w:div w:id="1632249375">
      <w:bodyDiv w:val="1"/>
      <w:marLeft w:val="0"/>
      <w:marRight w:val="0"/>
      <w:marTop w:val="0"/>
      <w:marBottom w:val="0"/>
      <w:divBdr>
        <w:top w:val="none" w:sz="0" w:space="0" w:color="auto"/>
        <w:left w:val="none" w:sz="0" w:space="0" w:color="auto"/>
        <w:bottom w:val="none" w:sz="0" w:space="0" w:color="auto"/>
        <w:right w:val="none" w:sz="0" w:space="0" w:color="auto"/>
      </w:divBdr>
    </w:div>
    <w:div w:id="1633629088">
      <w:bodyDiv w:val="1"/>
      <w:marLeft w:val="0"/>
      <w:marRight w:val="0"/>
      <w:marTop w:val="0"/>
      <w:marBottom w:val="0"/>
      <w:divBdr>
        <w:top w:val="none" w:sz="0" w:space="0" w:color="auto"/>
        <w:left w:val="none" w:sz="0" w:space="0" w:color="auto"/>
        <w:bottom w:val="none" w:sz="0" w:space="0" w:color="auto"/>
        <w:right w:val="none" w:sz="0" w:space="0" w:color="auto"/>
      </w:divBdr>
    </w:div>
    <w:div w:id="1634166191">
      <w:bodyDiv w:val="1"/>
      <w:marLeft w:val="0"/>
      <w:marRight w:val="0"/>
      <w:marTop w:val="0"/>
      <w:marBottom w:val="0"/>
      <w:divBdr>
        <w:top w:val="none" w:sz="0" w:space="0" w:color="auto"/>
        <w:left w:val="none" w:sz="0" w:space="0" w:color="auto"/>
        <w:bottom w:val="none" w:sz="0" w:space="0" w:color="auto"/>
        <w:right w:val="none" w:sz="0" w:space="0" w:color="auto"/>
      </w:divBdr>
    </w:div>
    <w:div w:id="1634941790">
      <w:bodyDiv w:val="1"/>
      <w:marLeft w:val="0"/>
      <w:marRight w:val="0"/>
      <w:marTop w:val="0"/>
      <w:marBottom w:val="0"/>
      <w:divBdr>
        <w:top w:val="none" w:sz="0" w:space="0" w:color="auto"/>
        <w:left w:val="none" w:sz="0" w:space="0" w:color="auto"/>
        <w:bottom w:val="none" w:sz="0" w:space="0" w:color="auto"/>
        <w:right w:val="none" w:sz="0" w:space="0" w:color="auto"/>
      </w:divBdr>
    </w:div>
    <w:div w:id="1637099538">
      <w:bodyDiv w:val="1"/>
      <w:marLeft w:val="0"/>
      <w:marRight w:val="0"/>
      <w:marTop w:val="0"/>
      <w:marBottom w:val="0"/>
      <w:divBdr>
        <w:top w:val="none" w:sz="0" w:space="0" w:color="auto"/>
        <w:left w:val="none" w:sz="0" w:space="0" w:color="auto"/>
        <w:bottom w:val="none" w:sz="0" w:space="0" w:color="auto"/>
        <w:right w:val="none" w:sz="0" w:space="0" w:color="auto"/>
      </w:divBdr>
    </w:div>
    <w:div w:id="1638532795">
      <w:bodyDiv w:val="1"/>
      <w:marLeft w:val="0"/>
      <w:marRight w:val="0"/>
      <w:marTop w:val="0"/>
      <w:marBottom w:val="0"/>
      <w:divBdr>
        <w:top w:val="none" w:sz="0" w:space="0" w:color="auto"/>
        <w:left w:val="none" w:sz="0" w:space="0" w:color="auto"/>
        <w:bottom w:val="none" w:sz="0" w:space="0" w:color="auto"/>
        <w:right w:val="none" w:sz="0" w:space="0" w:color="auto"/>
      </w:divBdr>
    </w:div>
    <w:div w:id="1639065349">
      <w:bodyDiv w:val="1"/>
      <w:marLeft w:val="0"/>
      <w:marRight w:val="0"/>
      <w:marTop w:val="0"/>
      <w:marBottom w:val="0"/>
      <w:divBdr>
        <w:top w:val="none" w:sz="0" w:space="0" w:color="auto"/>
        <w:left w:val="none" w:sz="0" w:space="0" w:color="auto"/>
        <w:bottom w:val="none" w:sz="0" w:space="0" w:color="auto"/>
        <w:right w:val="none" w:sz="0" w:space="0" w:color="auto"/>
      </w:divBdr>
    </w:div>
    <w:div w:id="1642881208">
      <w:bodyDiv w:val="1"/>
      <w:marLeft w:val="0"/>
      <w:marRight w:val="0"/>
      <w:marTop w:val="0"/>
      <w:marBottom w:val="0"/>
      <w:divBdr>
        <w:top w:val="none" w:sz="0" w:space="0" w:color="auto"/>
        <w:left w:val="none" w:sz="0" w:space="0" w:color="auto"/>
        <w:bottom w:val="none" w:sz="0" w:space="0" w:color="auto"/>
        <w:right w:val="none" w:sz="0" w:space="0" w:color="auto"/>
      </w:divBdr>
    </w:div>
    <w:div w:id="1644697829">
      <w:bodyDiv w:val="1"/>
      <w:marLeft w:val="0"/>
      <w:marRight w:val="0"/>
      <w:marTop w:val="0"/>
      <w:marBottom w:val="0"/>
      <w:divBdr>
        <w:top w:val="none" w:sz="0" w:space="0" w:color="auto"/>
        <w:left w:val="none" w:sz="0" w:space="0" w:color="auto"/>
        <w:bottom w:val="none" w:sz="0" w:space="0" w:color="auto"/>
        <w:right w:val="none" w:sz="0" w:space="0" w:color="auto"/>
      </w:divBdr>
    </w:div>
    <w:div w:id="1644847491">
      <w:bodyDiv w:val="1"/>
      <w:marLeft w:val="0"/>
      <w:marRight w:val="0"/>
      <w:marTop w:val="0"/>
      <w:marBottom w:val="0"/>
      <w:divBdr>
        <w:top w:val="none" w:sz="0" w:space="0" w:color="auto"/>
        <w:left w:val="none" w:sz="0" w:space="0" w:color="auto"/>
        <w:bottom w:val="none" w:sz="0" w:space="0" w:color="auto"/>
        <w:right w:val="none" w:sz="0" w:space="0" w:color="auto"/>
      </w:divBdr>
    </w:div>
    <w:div w:id="1645042479">
      <w:bodyDiv w:val="1"/>
      <w:marLeft w:val="0"/>
      <w:marRight w:val="0"/>
      <w:marTop w:val="0"/>
      <w:marBottom w:val="0"/>
      <w:divBdr>
        <w:top w:val="none" w:sz="0" w:space="0" w:color="auto"/>
        <w:left w:val="none" w:sz="0" w:space="0" w:color="auto"/>
        <w:bottom w:val="none" w:sz="0" w:space="0" w:color="auto"/>
        <w:right w:val="none" w:sz="0" w:space="0" w:color="auto"/>
      </w:divBdr>
    </w:div>
    <w:div w:id="1646007438">
      <w:bodyDiv w:val="1"/>
      <w:marLeft w:val="0"/>
      <w:marRight w:val="0"/>
      <w:marTop w:val="0"/>
      <w:marBottom w:val="0"/>
      <w:divBdr>
        <w:top w:val="none" w:sz="0" w:space="0" w:color="auto"/>
        <w:left w:val="none" w:sz="0" w:space="0" w:color="auto"/>
        <w:bottom w:val="none" w:sz="0" w:space="0" w:color="auto"/>
        <w:right w:val="none" w:sz="0" w:space="0" w:color="auto"/>
      </w:divBdr>
    </w:div>
    <w:div w:id="1647389669">
      <w:bodyDiv w:val="1"/>
      <w:marLeft w:val="0"/>
      <w:marRight w:val="0"/>
      <w:marTop w:val="0"/>
      <w:marBottom w:val="0"/>
      <w:divBdr>
        <w:top w:val="none" w:sz="0" w:space="0" w:color="auto"/>
        <w:left w:val="none" w:sz="0" w:space="0" w:color="auto"/>
        <w:bottom w:val="none" w:sz="0" w:space="0" w:color="auto"/>
        <w:right w:val="none" w:sz="0" w:space="0" w:color="auto"/>
      </w:divBdr>
    </w:div>
    <w:div w:id="1647780488">
      <w:bodyDiv w:val="1"/>
      <w:marLeft w:val="0"/>
      <w:marRight w:val="0"/>
      <w:marTop w:val="0"/>
      <w:marBottom w:val="0"/>
      <w:divBdr>
        <w:top w:val="none" w:sz="0" w:space="0" w:color="auto"/>
        <w:left w:val="none" w:sz="0" w:space="0" w:color="auto"/>
        <w:bottom w:val="none" w:sz="0" w:space="0" w:color="auto"/>
        <w:right w:val="none" w:sz="0" w:space="0" w:color="auto"/>
      </w:divBdr>
    </w:div>
    <w:div w:id="1647853734">
      <w:bodyDiv w:val="1"/>
      <w:marLeft w:val="0"/>
      <w:marRight w:val="0"/>
      <w:marTop w:val="0"/>
      <w:marBottom w:val="0"/>
      <w:divBdr>
        <w:top w:val="none" w:sz="0" w:space="0" w:color="auto"/>
        <w:left w:val="none" w:sz="0" w:space="0" w:color="auto"/>
        <w:bottom w:val="none" w:sz="0" w:space="0" w:color="auto"/>
        <w:right w:val="none" w:sz="0" w:space="0" w:color="auto"/>
      </w:divBdr>
    </w:div>
    <w:div w:id="1648969327">
      <w:bodyDiv w:val="1"/>
      <w:marLeft w:val="0"/>
      <w:marRight w:val="0"/>
      <w:marTop w:val="0"/>
      <w:marBottom w:val="0"/>
      <w:divBdr>
        <w:top w:val="none" w:sz="0" w:space="0" w:color="auto"/>
        <w:left w:val="none" w:sz="0" w:space="0" w:color="auto"/>
        <w:bottom w:val="none" w:sz="0" w:space="0" w:color="auto"/>
        <w:right w:val="none" w:sz="0" w:space="0" w:color="auto"/>
      </w:divBdr>
    </w:div>
    <w:div w:id="1649702249">
      <w:bodyDiv w:val="1"/>
      <w:marLeft w:val="0"/>
      <w:marRight w:val="0"/>
      <w:marTop w:val="0"/>
      <w:marBottom w:val="0"/>
      <w:divBdr>
        <w:top w:val="none" w:sz="0" w:space="0" w:color="auto"/>
        <w:left w:val="none" w:sz="0" w:space="0" w:color="auto"/>
        <w:bottom w:val="none" w:sz="0" w:space="0" w:color="auto"/>
        <w:right w:val="none" w:sz="0" w:space="0" w:color="auto"/>
      </w:divBdr>
    </w:div>
    <w:div w:id="1649941350">
      <w:bodyDiv w:val="1"/>
      <w:marLeft w:val="0"/>
      <w:marRight w:val="0"/>
      <w:marTop w:val="0"/>
      <w:marBottom w:val="0"/>
      <w:divBdr>
        <w:top w:val="none" w:sz="0" w:space="0" w:color="auto"/>
        <w:left w:val="none" w:sz="0" w:space="0" w:color="auto"/>
        <w:bottom w:val="none" w:sz="0" w:space="0" w:color="auto"/>
        <w:right w:val="none" w:sz="0" w:space="0" w:color="auto"/>
      </w:divBdr>
    </w:div>
    <w:div w:id="1650280366">
      <w:bodyDiv w:val="1"/>
      <w:marLeft w:val="0"/>
      <w:marRight w:val="0"/>
      <w:marTop w:val="0"/>
      <w:marBottom w:val="0"/>
      <w:divBdr>
        <w:top w:val="none" w:sz="0" w:space="0" w:color="auto"/>
        <w:left w:val="none" w:sz="0" w:space="0" w:color="auto"/>
        <w:bottom w:val="none" w:sz="0" w:space="0" w:color="auto"/>
        <w:right w:val="none" w:sz="0" w:space="0" w:color="auto"/>
      </w:divBdr>
    </w:div>
    <w:div w:id="1650939159">
      <w:bodyDiv w:val="1"/>
      <w:marLeft w:val="0"/>
      <w:marRight w:val="0"/>
      <w:marTop w:val="0"/>
      <w:marBottom w:val="0"/>
      <w:divBdr>
        <w:top w:val="none" w:sz="0" w:space="0" w:color="auto"/>
        <w:left w:val="none" w:sz="0" w:space="0" w:color="auto"/>
        <w:bottom w:val="none" w:sz="0" w:space="0" w:color="auto"/>
        <w:right w:val="none" w:sz="0" w:space="0" w:color="auto"/>
      </w:divBdr>
    </w:div>
    <w:div w:id="1651133211">
      <w:bodyDiv w:val="1"/>
      <w:marLeft w:val="0"/>
      <w:marRight w:val="0"/>
      <w:marTop w:val="0"/>
      <w:marBottom w:val="0"/>
      <w:divBdr>
        <w:top w:val="none" w:sz="0" w:space="0" w:color="auto"/>
        <w:left w:val="none" w:sz="0" w:space="0" w:color="auto"/>
        <w:bottom w:val="none" w:sz="0" w:space="0" w:color="auto"/>
        <w:right w:val="none" w:sz="0" w:space="0" w:color="auto"/>
      </w:divBdr>
    </w:div>
    <w:div w:id="1651515196">
      <w:bodyDiv w:val="1"/>
      <w:marLeft w:val="0"/>
      <w:marRight w:val="0"/>
      <w:marTop w:val="0"/>
      <w:marBottom w:val="0"/>
      <w:divBdr>
        <w:top w:val="none" w:sz="0" w:space="0" w:color="auto"/>
        <w:left w:val="none" w:sz="0" w:space="0" w:color="auto"/>
        <w:bottom w:val="none" w:sz="0" w:space="0" w:color="auto"/>
        <w:right w:val="none" w:sz="0" w:space="0" w:color="auto"/>
      </w:divBdr>
    </w:div>
    <w:div w:id="1652513783">
      <w:bodyDiv w:val="1"/>
      <w:marLeft w:val="0"/>
      <w:marRight w:val="0"/>
      <w:marTop w:val="0"/>
      <w:marBottom w:val="0"/>
      <w:divBdr>
        <w:top w:val="none" w:sz="0" w:space="0" w:color="auto"/>
        <w:left w:val="none" w:sz="0" w:space="0" w:color="auto"/>
        <w:bottom w:val="none" w:sz="0" w:space="0" w:color="auto"/>
        <w:right w:val="none" w:sz="0" w:space="0" w:color="auto"/>
      </w:divBdr>
    </w:div>
    <w:div w:id="1652977533">
      <w:bodyDiv w:val="1"/>
      <w:marLeft w:val="0"/>
      <w:marRight w:val="0"/>
      <w:marTop w:val="0"/>
      <w:marBottom w:val="0"/>
      <w:divBdr>
        <w:top w:val="none" w:sz="0" w:space="0" w:color="auto"/>
        <w:left w:val="none" w:sz="0" w:space="0" w:color="auto"/>
        <w:bottom w:val="none" w:sz="0" w:space="0" w:color="auto"/>
        <w:right w:val="none" w:sz="0" w:space="0" w:color="auto"/>
      </w:divBdr>
    </w:div>
    <w:div w:id="1654019297">
      <w:bodyDiv w:val="1"/>
      <w:marLeft w:val="0"/>
      <w:marRight w:val="0"/>
      <w:marTop w:val="0"/>
      <w:marBottom w:val="0"/>
      <w:divBdr>
        <w:top w:val="none" w:sz="0" w:space="0" w:color="auto"/>
        <w:left w:val="none" w:sz="0" w:space="0" w:color="auto"/>
        <w:bottom w:val="none" w:sz="0" w:space="0" w:color="auto"/>
        <w:right w:val="none" w:sz="0" w:space="0" w:color="auto"/>
      </w:divBdr>
    </w:div>
    <w:div w:id="1655915670">
      <w:bodyDiv w:val="1"/>
      <w:marLeft w:val="0"/>
      <w:marRight w:val="0"/>
      <w:marTop w:val="0"/>
      <w:marBottom w:val="0"/>
      <w:divBdr>
        <w:top w:val="none" w:sz="0" w:space="0" w:color="auto"/>
        <w:left w:val="none" w:sz="0" w:space="0" w:color="auto"/>
        <w:bottom w:val="none" w:sz="0" w:space="0" w:color="auto"/>
        <w:right w:val="none" w:sz="0" w:space="0" w:color="auto"/>
      </w:divBdr>
    </w:div>
    <w:div w:id="1656488375">
      <w:bodyDiv w:val="1"/>
      <w:marLeft w:val="0"/>
      <w:marRight w:val="0"/>
      <w:marTop w:val="0"/>
      <w:marBottom w:val="0"/>
      <w:divBdr>
        <w:top w:val="none" w:sz="0" w:space="0" w:color="auto"/>
        <w:left w:val="none" w:sz="0" w:space="0" w:color="auto"/>
        <w:bottom w:val="none" w:sz="0" w:space="0" w:color="auto"/>
        <w:right w:val="none" w:sz="0" w:space="0" w:color="auto"/>
      </w:divBdr>
    </w:div>
    <w:div w:id="1656490774">
      <w:bodyDiv w:val="1"/>
      <w:marLeft w:val="0"/>
      <w:marRight w:val="0"/>
      <w:marTop w:val="0"/>
      <w:marBottom w:val="0"/>
      <w:divBdr>
        <w:top w:val="none" w:sz="0" w:space="0" w:color="auto"/>
        <w:left w:val="none" w:sz="0" w:space="0" w:color="auto"/>
        <w:bottom w:val="none" w:sz="0" w:space="0" w:color="auto"/>
        <w:right w:val="none" w:sz="0" w:space="0" w:color="auto"/>
      </w:divBdr>
    </w:div>
    <w:div w:id="1658529262">
      <w:bodyDiv w:val="1"/>
      <w:marLeft w:val="0"/>
      <w:marRight w:val="0"/>
      <w:marTop w:val="0"/>
      <w:marBottom w:val="0"/>
      <w:divBdr>
        <w:top w:val="none" w:sz="0" w:space="0" w:color="auto"/>
        <w:left w:val="none" w:sz="0" w:space="0" w:color="auto"/>
        <w:bottom w:val="none" w:sz="0" w:space="0" w:color="auto"/>
        <w:right w:val="none" w:sz="0" w:space="0" w:color="auto"/>
      </w:divBdr>
    </w:div>
    <w:div w:id="1661999492">
      <w:bodyDiv w:val="1"/>
      <w:marLeft w:val="0"/>
      <w:marRight w:val="0"/>
      <w:marTop w:val="0"/>
      <w:marBottom w:val="0"/>
      <w:divBdr>
        <w:top w:val="none" w:sz="0" w:space="0" w:color="auto"/>
        <w:left w:val="none" w:sz="0" w:space="0" w:color="auto"/>
        <w:bottom w:val="none" w:sz="0" w:space="0" w:color="auto"/>
        <w:right w:val="none" w:sz="0" w:space="0" w:color="auto"/>
      </w:divBdr>
    </w:div>
    <w:div w:id="1662078351">
      <w:bodyDiv w:val="1"/>
      <w:marLeft w:val="0"/>
      <w:marRight w:val="0"/>
      <w:marTop w:val="0"/>
      <w:marBottom w:val="0"/>
      <w:divBdr>
        <w:top w:val="none" w:sz="0" w:space="0" w:color="auto"/>
        <w:left w:val="none" w:sz="0" w:space="0" w:color="auto"/>
        <w:bottom w:val="none" w:sz="0" w:space="0" w:color="auto"/>
        <w:right w:val="none" w:sz="0" w:space="0" w:color="auto"/>
      </w:divBdr>
    </w:div>
    <w:div w:id="1664549854">
      <w:bodyDiv w:val="1"/>
      <w:marLeft w:val="0"/>
      <w:marRight w:val="0"/>
      <w:marTop w:val="0"/>
      <w:marBottom w:val="0"/>
      <w:divBdr>
        <w:top w:val="none" w:sz="0" w:space="0" w:color="auto"/>
        <w:left w:val="none" w:sz="0" w:space="0" w:color="auto"/>
        <w:bottom w:val="none" w:sz="0" w:space="0" w:color="auto"/>
        <w:right w:val="none" w:sz="0" w:space="0" w:color="auto"/>
      </w:divBdr>
    </w:div>
    <w:div w:id="1664895058">
      <w:bodyDiv w:val="1"/>
      <w:marLeft w:val="0"/>
      <w:marRight w:val="0"/>
      <w:marTop w:val="0"/>
      <w:marBottom w:val="0"/>
      <w:divBdr>
        <w:top w:val="none" w:sz="0" w:space="0" w:color="auto"/>
        <w:left w:val="none" w:sz="0" w:space="0" w:color="auto"/>
        <w:bottom w:val="none" w:sz="0" w:space="0" w:color="auto"/>
        <w:right w:val="none" w:sz="0" w:space="0" w:color="auto"/>
      </w:divBdr>
    </w:div>
    <w:div w:id="1665283151">
      <w:bodyDiv w:val="1"/>
      <w:marLeft w:val="0"/>
      <w:marRight w:val="0"/>
      <w:marTop w:val="0"/>
      <w:marBottom w:val="0"/>
      <w:divBdr>
        <w:top w:val="none" w:sz="0" w:space="0" w:color="auto"/>
        <w:left w:val="none" w:sz="0" w:space="0" w:color="auto"/>
        <w:bottom w:val="none" w:sz="0" w:space="0" w:color="auto"/>
        <w:right w:val="none" w:sz="0" w:space="0" w:color="auto"/>
      </w:divBdr>
    </w:div>
    <w:div w:id="1665350485">
      <w:bodyDiv w:val="1"/>
      <w:marLeft w:val="0"/>
      <w:marRight w:val="0"/>
      <w:marTop w:val="0"/>
      <w:marBottom w:val="0"/>
      <w:divBdr>
        <w:top w:val="none" w:sz="0" w:space="0" w:color="auto"/>
        <w:left w:val="none" w:sz="0" w:space="0" w:color="auto"/>
        <w:bottom w:val="none" w:sz="0" w:space="0" w:color="auto"/>
        <w:right w:val="none" w:sz="0" w:space="0" w:color="auto"/>
      </w:divBdr>
    </w:div>
    <w:div w:id="1666203508">
      <w:bodyDiv w:val="1"/>
      <w:marLeft w:val="0"/>
      <w:marRight w:val="0"/>
      <w:marTop w:val="0"/>
      <w:marBottom w:val="0"/>
      <w:divBdr>
        <w:top w:val="none" w:sz="0" w:space="0" w:color="auto"/>
        <w:left w:val="none" w:sz="0" w:space="0" w:color="auto"/>
        <w:bottom w:val="none" w:sz="0" w:space="0" w:color="auto"/>
        <w:right w:val="none" w:sz="0" w:space="0" w:color="auto"/>
      </w:divBdr>
    </w:div>
    <w:div w:id="1666471691">
      <w:bodyDiv w:val="1"/>
      <w:marLeft w:val="0"/>
      <w:marRight w:val="0"/>
      <w:marTop w:val="0"/>
      <w:marBottom w:val="0"/>
      <w:divBdr>
        <w:top w:val="none" w:sz="0" w:space="0" w:color="auto"/>
        <w:left w:val="none" w:sz="0" w:space="0" w:color="auto"/>
        <w:bottom w:val="none" w:sz="0" w:space="0" w:color="auto"/>
        <w:right w:val="none" w:sz="0" w:space="0" w:color="auto"/>
      </w:divBdr>
    </w:div>
    <w:div w:id="1666546001">
      <w:bodyDiv w:val="1"/>
      <w:marLeft w:val="0"/>
      <w:marRight w:val="0"/>
      <w:marTop w:val="0"/>
      <w:marBottom w:val="0"/>
      <w:divBdr>
        <w:top w:val="none" w:sz="0" w:space="0" w:color="auto"/>
        <w:left w:val="none" w:sz="0" w:space="0" w:color="auto"/>
        <w:bottom w:val="none" w:sz="0" w:space="0" w:color="auto"/>
        <w:right w:val="none" w:sz="0" w:space="0" w:color="auto"/>
      </w:divBdr>
    </w:div>
    <w:div w:id="1667780262">
      <w:bodyDiv w:val="1"/>
      <w:marLeft w:val="0"/>
      <w:marRight w:val="0"/>
      <w:marTop w:val="0"/>
      <w:marBottom w:val="0"/>
      <w:divBdr>
        <w:top w:val="none" w:sz="0" w:space="0" w:color="auto"/>
        <w:left w:val="none" w:sz="0" w:space="0" w:color="auto"/>
        <w:bottom w:val="none" w:sz="0" w:space="0" w:color="auto"/>
        <w:right w:val="none" w:sz="0" w:space="0" w:color="auto"/>
      </w:divBdr>
    </w:div>
    <w:div w:id="1669020968">
      <w:bodyDiv w:val="1"/>
      <w:marLeft w:val="0"/>
      <w:marRight w:val="0"/>
      <w:marTop w:val="0"/>
      <w:marBottom w:val="0"/>
      <w:divBdr>
        <w:top w:val="none" w:sz="0" w:space="0" w:color="auto"/>
        <w:left w:val="none" w:sz="0" w:space="0" w:color="auto"/>
        <w:bottom w:val="none" w:sz="0" w:space="0" w:color="auto"/>
        <w:right w:val="none" w:sz="0" w:space="0" w:color="auto"/>
      </w:divBdr>
    </w:div>
    <w:div w:id="1669863961">
      <w:bodyDiv w:val="1"/>
      <w:marLeft w:val="0"/>
      <w:marRight w:val="0"/>
      <w:marTop w:val="0"/>
      <w:marBottom w:val="0"/>
      <w:divBdr>
        <w:top w:val="none" w:sz="0" w:space="0" w:color="auto"/>
        <w:left w:val="none" w:sz="0" w:space="0" w:color="auto"/>
        <w:bottom w:val="none" w:sz="0" w:space="0" w:color="auto"/>
        <w:right w:val="none" w:sz="0" w:space="0" w:color="auto"/>
      </w:divBdr>
    </w:div>
    <w:div w:id="1670060363">
      <w:bodyDiv w:val="1"/>
      <w:marLeft w:val="0"/>
      <w:marRight w:val="0"/>
      <w:marTop w:val="0"/>
      <w:marBottom w:val="0"/>
      <w:divBdr>
        <w:top w:val="none" w:sz="0" w:space="0" w:color="auto"/>
        <w:left w:val="none" w:sz="0" w:space="0" w:color="auto"/>
        <w:bottom w:val="none" w:sz="0" w:space="0" w:color="auto"/>
        <w:right w:val="none" w:sz="0" w:space="0" w:color="auto"/>
      </w:divBdr>
    </w:div>
    <w:div w:id="1670062373">
      <w:bodyDiv w:val="1"/>
      <w:marLeft w:val="0"/>
      <w:marRight w:val="0"/>
      <w:marTop w:val="0"/>
      <w:marBottom w:val="0"/>
      <w:divBdr>
        <w:top w:val="none" w:sz="0" w:space="0" w:color="auto"/>
        <w:left w:val="none" w:sz="0" w:space="0" w:color="auto"/>
        <w:bottom w:val="none" w:sz="0" w:space="0" w:color="auto"/>
        <w:right w:val="none" w:sz="0" w:space="0" w:color="auto"/>
      </w:divBdr>
    </w:div>
    <w:div w:id="1672950276">
      <w:bodyDiv w:val="1"/>
      <w:marLeft w:val="0"/>
      <w:marRight w:val="0"/>
      <w:marTop w:val="0"/>
      <w:marBottom w:val="0"/>
      <w:divBdr>
        <w:top w:val="none" w:sz="0" w:space="0" w:color="auto"/>
        <w:left w:val="none" w:sz="0" w:space="0" w:color="auto"/>
        <w:bottom w:val="none" w:sz="0" w:space="0" w:color="auto"/>
        <w:right w:val="none" w:sz="0" w:space="0" w:color="auto"/>
      </w:divBdr>
    </w:div>
    <w:div w:id="1676035893">
      <w:bodyDiv w:val="1"/>
      <w:marLeft w:val="0"/>
      <w:marRight w:val="0"/>
      <w:marTop w:val="0"/>
      <w:marBottom w:val="0"/>
      <w:divBdr>
        <w:top w:val="none" w:sz="0" w:space="0" w:color="auto"/>
        <w:left w:val="none" w:sz="0" w:space="0" w:color="auto"/>
        <w:bottom w:val="none" w:sz="0" w:space="0" w:color="auto"/>
        <w:right w:val="none" w:sz="0" w:space="0" w:color="auto"/>
      </w:divBdr>
    </w:div>
    <w:div w:id="1677341381">
      <w:bodyDiv w:val="1"/>
      <w:marLeft w:val="0"/>
      <w:marRight w:val="0"/>
      <w:marTop w:val="0"/>
      <w:marBottom w:val="0"/>
      <w:divBdr>
        <w:top w:val="none" w:sz="0" w:space="0" w:color="auto"/>
        <w:left w:val="none" w:sz="0" w:space="0" w:color="auto"/>
        <w:bottom w:val="none" w:sz="0" w:space="0" w:color="auto"/>
        <w:right w:val="none" w:sz="0" w:space="0" w:color="auto"/>
      </w:divBdr>
    </w:div>
    <w:div w:id="1678849214">
      <w:bodyDiv w:val="1"/>
      <w:marLeft w:val="0"/>
      <w:marRight w:val="0"/>
      <w:marTop w:val="0"/>
      <w:marBottom w:val="0"/>
      <w:divBdr>
        <w:top w:val="none" w:sz="0" w:space="0" w:color="auto"/>
        <w:left w:val="none" w:sz="0" w:space="0" w:color="auto"/>
        <w:bottom w:val="none" w:sz="0" w:space="0" w:color="auto"/>
        <w:right w:val="none" w:sz="0" w:space="0" w:color="auto"/>
      </w:divBdr>
    </w:div>
    <w:div w:id="1679044747">
      <w:bodyDiv w:val="1"/>
      <w:marLeft w:val="0"/>
      <w:marRight w:val="0"/>
      <w:marTop w:val="0"/>
      <w:marBottom w:val="0"/>
      <w:divBdr>
        <w:top w:val="none" w:sz="0" w:space="0" w:color="auto"/>
        <w:left w:val="none" w:sz="0" w:space="0" w:color="auto"/>
        <w:bottom w:val="none" w:sz="0" w:space="0" w:color="auto"/>
        <w:right w:val="none" w:sz="0" w:space="0" w:color="auto"/>
      </w:divBdr>
    </w:div>
    <w:div w:id="1680347855">
      <w:bodyDiv w:val="1"/>
      <w:marLeft w:val="0"/>
      <w:marRight w:val="0"/>
      <w:marTop w:val="0"/>
      <w:marBottom w:val="0"/>
      <w:divBdr>
        <w:top w:val="none" w:sz="0" w:space="0" w:color="auto"/>
        <w:left w:val="none" w:sz="0" w:space="0" w:color="auto"/>
        <w:bottom w:val="none" w:sz="0" w:space="0" w:color="auto"/>
        <w:right w:val="none" w:sz="0" w:space="0" w:color="auto"/>
      </w:divBdr>
    </w:div>
    <w:div w:id="1681465260">
      <w:bodyDiv w:val="1"/>
      <w:marLeft w:val="0"/>
      <w:marRight w:val="0"/>
      <w:marTop w:val="0"/>
      <w:marBottom w:val="0"/>
      <w:divBdr>
        <w:top w:val="none" w:sz="0" w:space="0" w:color="auto"/>
        <w:left w:val="none" w:sz="0" w:space="0" w:color="auto"/>
        <w:bottom w:val="none" w:sz="0" w:space="0" w:color="auto"/>
        <w:right w:val="none" w:sz="0" w:space="0" w:color="auto"/>
      </w:divBdr>
    </w:div>
    <w:div w:id="1682126270">
      <w:bodyDiv w:val="1"/>
      <w:marLeft w:val="0"/>
      <w:marRight w:val="0"/>
      <w:marTop w:val="0"/>
      <w:marBottom w:val="0"/>
      <w:divBdr>
        <w:top w:val="none" w:sz="0" w:space="0" w:color="auto"/>
        <w:left w:val="none" w:sz="0" w:space="0" w:color="auto"/>
        <w:bottom w:val="none" w:sz="0" w:space="0" w:color="auto"/>
        <w:right w:val="none" w:sz="0" w:space="0" w:color="auto"/>
      </w:divBdr>
    </w:div>
    <w:div w:id="1682975031">
      <w:bodyDiv w:val="1"/>
      <w:marLeft w:val="0"/>
      <w:marRight w:val="0"/>
      <w:marTop w:val="0"/>
      <w:marBottom w:val="0"/>
      <w:divBdr>
        <w:top w:val="none" w:sz="0" w:space="0" w:color="auto"/>
        <w:left w:val="none" w:sz="0" w:space="0" w:color="auto"/>
        <w:bottom w:val="none" w:sz="0" w:space="0" w:color="auto"/>
        <w:right w:val="none" w:sz="0" w:space="0" w:color="auto"/>
      </w:divBdr>
    </w:div>
    <w:div w:id="1683431478">
      <w:bodyDiv w:val="1"/>
      <w:marLeft w:val="0"/>
      <w:marRight w:val="0"/>
      <w:marTop w:val="0"/>
      <w:marBottom w:val="0"/>
      <w:divBdr>
        <w:top w:val="none" w:sz="0" w:space="0" w:color="auto"/>
        <w:left w:val="none" w:sz="0" w:space="0" w:color="auto"/>
        <w:bottom w:val="none" w:sz="0" w:space="0" w:color="auto"/>
        <w:right w:val="none" w:sz="0" w:space="0" w:color="auto"/>
      </w:divBdr>
    </w:div>
    <w:div w:id="1684211809">
      <w:bodyDiv w:val="1"/>
      <w:marLeft w:val="0"/>
      <w:marRight w:val="0"/>
      <w:marTop w:val="0"/>
      <w:marBottom w:val="0"/>
      <w:divBdr>
        <w:top w:val="none" w:sz="0" w:space="0" w:color="auto"/>
        <w:left w:val="none" w:sz="0" w:space="0" w:color="auto"/>
        <w:bottom w:val="none" w:sz="0" w:space="0" w:color="auto"/>
        <w:right w:val="none" w:sz="0" w:space="0" w:color="auto"/>
      </w:divBdr>
    </w:div>
    <w:div w:id="1684551511">
      <w:bodyDiv w:val="1"/>
      <w:marLeft w:val="0"/>
      <w:marRight w:val="0"/>
      <w:marTop w:val="0"/>
      <w:marBottom w:val="0"/>
      <w:divBdr>
        <w:top w:val="none" w:sz="0" w:space="0" w:color="auto"/>
        <w:left w:val="none" w:sz="0" w:space="0" w:color="auto"/>
        <w:bottom w:val="none" w:sz="0" w:space="0" w:color="auto"/>
        <w:right w:val="none" w:sz="0" w:space="0" w:color="auto"/>
      </w:divBdr>
    </w:div>
    <w:div w:id="1686246803">
      <w:bodyDiv w:val="1"/>
      <w:marLeft w:val="0"/>
      <w:marRight w:val="0"/>
      <w:marTop w:val="0"/>
      <w:marBottom w:val="0"/>
      <w:divBdr>
        <w:top w:val="none" w:sz="0" w:space="0" w:color="auto"/>
        <w:left w:val="none" w:sz="0" w:space="0" w:color="auto"/>
        <w:bottom w:val="none" w:sz="0" w:space="0" w:color="auto"/>
        <w:right w:val="none" w:sz="0" w:space="0" w:color="auto"/>
      </w:divBdr>
    </w:div>
    <w:div w:id="1689017831">
      <w:bodyDiv w:val="1"/>
      <w:marLeft w:val="0"/>
      <w:marRight w:val="0"/>
      <w:marTop w:val="0"/>
      <w:marBottom w:val="0"/>
      <w:divBdr>
        <w:top w:val="none" w:sz="0" w:space="0" w:color="auto"/>
        <w:left w:val="none" w:sz="0" w:space="0" w:color="auto"/>
        <w:bottom w:val="none" w:sz="0" w:space="0" w:color="auto"/>
        <w:right w:val="none" w:sz="0" w:space="0" w:color="auto"/>
      </w:divBdr>
    </w:div>
    <w:div w:id="1689989533">
      <w:bodyDiv w:val="1"/>
      <w:marLeft w:val="0"/>
      <w:marRight w:val="0"/>
      <w:marTop w:val="0"/>
      <w:marBottom w:val="0"/>
      <w:divBdr>
        <w:top w:val="none" w:sz="0" w:space="0" w:color="auto"/>
        <w:left w:val="none" w:sz="0" w:space="0" w:color="auto"/>
        <w:bottom w:val="none" w:sz="0" w:space="0" w:color="auto"/>
        <w:right w:val="none" w:sz="0" w:space="0" w:color="auto"/>
      </w:divBdr>
    </w:div>
    <w:div w:id="1690139221">
      <w:bodyDiv w:val="1"/>
      <w:marLeft w:val="0"/>
      <w:marRight w:val="0"/>
      <w:marTop w:val="0"/>
      <w:marBottom w:val="0"/>
      <w:divBdr>
        <w:top w:val="none" w:sz="0" w:space="0" w:color="auto"/>
        <w:left w:val="none" w:sz="0" w:space="0" w:color="auto"/>
        <w:bottom w:val="none" w:sz="0" w:space="0" w:color="auto"/>
        <w:right w:val="none" w:sz="0" w:space="0" w:color="auto"/>
      </w:divBdr>
    </w:div>
    <w:div w:id="1690986985">
      <w:bodyDiv w:val="1"/>
      <w:marLeft w:val="0"/>
      <w:marRight w:val="0"/>
      <w:marTop w:val="0"/>
      <w:marBottom w:val="0"/>
      <w:divBdr>
        <w:top w:val="none" w:sz="0" w:space="0" w:color="auto"/>
        <w:left w:val="none" w:sz="0" w:space="0" w:color="auto"/>
        <w:bottom w:val="none" w:sz="0" w:space="0" w:color="auto"/>
        <w:right w:val="none" w:sz="0" w:space="0" w:color="auto"/>
      </w:divBdr>
    </w:div>
    <w:div w:id="1691181688">
      <w:bodyDiv w:val="1"/>
      <w:marLeft w:val="0"/>
      <w:marRight w:val="0"/>
      <w:marTop w:val="0"/>
      <w:marBottom w:val="0"/>
      <w:divBdr>
        <w:top w:val="none" w:sz="0" w:space="0" w:color="auto"/>
        <w:left w:val="none" w:sz="0" w:space="0" w:color="auto"/>
        <w:bottom w:val="none" w:sz="0" w:space="0" w:color="auto"/>
        <w:right w:val="none" w:sz="0" w:space="0" w:color="auto"/>
      </w:divBdr>
    </w:div>
    <w:div w:id="1691830260">
      <w:bodyDiv w:val="1"/>
      <w:marLeft w:val="0"/>
      <w:marRight w:val="0"/>
      <w:marTop w:val="0"/>
      <w:marBottom w:val="0"/>
      <w:divBdr>
        <w:top w:val="none" w:sz="0" w:space="0" w:color="auto"/>
        <w:left w:val="none" w:sz="0" w:space="0" w:color="auto"/>
        <w:bottom w:val="none" w:sz="0" w:space="0" w:color="auto"/>
        <w:right w:val="none" w:sz="0" w:space="0" w:color="auto"/>
      </w:divBdr>
    </w:div>
    <w:div w:id="1692027460">
      <w:bodyDiv w:val="1"/>
      <w:marLeft w:val="0"/>
      <w:marRight w:val="0"/>
      <w:marTop w:val="0"/>
      <w:marBottom w:val="0"/>
      <w:divBdr>
        <w:top w:val="none" w:sz="0" w:space="0" w:color="auto"/>
        <w:left w:val="none" w:sz="0" w:space="0" w:color="auto"/>
        <w:bottom w:val="none" w:sz="0" w:space="0" w:color="auto"/>
        <w:right w:val="none" w:sz="0" w:space="0" w:color="auto"/>
      </w:divBdr>
    </w:div>
    <w:div w:id="1692102144">
      <w:bodyDiv w:val="1"/>
      <w:marLeft w:val="0"/>
      <w:marRight w:val="0"/>
      <w:marTop w:val="0"/>
      <w:marBottom w:val="0"/>
      <w:divBdr>
        <w:top w:val="none" w:sz="0" w:space="0" w:color="auto"/>
        <w:left w:val="none" w:sz="0" w:space="0" w:color="auto"/>
        <w:bottom w:val="none" w:sz="0" w:space="0" w:color="auto"/>
        <w:right w:val="none" w:sz="0" w:space="0" w:color="auto"/>
      </w:divBdr>
    </w:div>
    <w:div w:id="1692484989">
      <w:bodyDiv w:val="1"/>
      <w:marLeft w:val="0"/>
      <w:marRight w:val="0"/>
      <w:marTop w:val="0"/>
      <w:marBottom w:val="0"/>
      <w:divBdr>
        <w:top w:val="none" w:sz="0" w:space="0" w:color="auto"/>
        <w:left w:val="none" w:sz="0" w:space="0" w:color="auto"/>
        <w:bottom w:val="none" w:sz="0" w:space="0" w:color="auto"/>
        <w:right w:val="none" w:sz="0" w:space="0" w:color="auto"/>
      </w:divBdr>
    </w:div>
    <w:div w:id="1692948379">
      <w:bodyDiv w:val="1"/>
      <w:marLeft w:val="0"/>
      <w:marRight w:val="0"/>
      <w:marTop w:val="0"/>
      <w:marBottom w:val="0"/>
      <w:divBdr>
        <w:top w:val="none" w:sz="0" w:space="0" w:color="auto"/>
        <w:left w:val="none" w:sz="0" w:space="0" w:color="auto"/>
        <w:bottom w:val="none" w:sz="0" w:space="0" w:color="auto"/>
        <w:right w:val="none" w:sz="0" w:space="0" w:color="auto"/>
      </w:divBdr>
    </w:div>
    <w:div w:id="1693266189">
      <w:bodyDiv w:val="1"/>
      <w:marLeft w:val="0"/>
      <w:marRight w:val="0"/>
      <w:marTop w:val="0"/>
      <w:marBottom w:val="0"/>
      <w:divBdr>
        <w:top w:val="none" w:sz="0" w:space="0" w:color="auto"/>
        <w:left w:val="none" w:sz="0" w:space="0" w:color="auto"/>
        <w:bottom w:val="none" w:sz="0" w:space="0" w:color="auto"/>
        <w:right w:val="none" w:sz="0" w:space="0" w:color="auto"/>
      </w:divBdr>
    </w:div>
    <w:div w:id="1694720288">
      <w:bodyDiv w:val="1"/>
      <w:marLeft w:val="0"/>
      <w:marRight w:val="0"/>
      <w:marTop w:val="0"/>
      <w:marBottom w:val="0"/>
      <w:divBdr>
        <w:top w:val="none" w:sz="0" w:space="0" w:color="auto"/>
        <w:left w:val="none" w:sz="0" w:space="0" w:color="auto"/>
        <w:bottom w:val="none" w:sz="0" w:space="0" w:color="auto"/>
        <w:right w:val="none" w:sz="0" w:space="0" w:color="auto"/>
      </w:divBdr>
    </w:div>
    <w:div w:id="1694765901">
      <w:bodyDiv w:val="1"/>
      <w:marLeft w:val="0"/>
      <w:marRight w:val="0"/>
      <w:marTop w:val="0"/>
      <w:marBottom w:val="0"/>
      <w:divBdr>
        <w:top w:val="none" w:sz="0" w:space="0" w:color="auto"/>
        <w:left w:val="none" w:sz="0" w:space="0" w:color="auto"/>
        <w:bottom w:val="none" w:sz="0" w:space="0" w:color="auto"/>
        <w:right w:val="none" w:sz="0" w:space="0" w:color="auto"/>
      </w:divBdr>
    </w:div>
    <w:div w:id="1695109730">
      <w:bodyDiv w:val="1"/>
      <w:marLeft w:val="0"/>
      <w:marRight w:val="0"/>
      <w:marTop w:val="0"/>
      <w:marBottom w:val="0"/>
      <w:divBdr>
        <w:top w:val="none" w:sz="0" w:space="0" w:color="auto"/>
        <w:left w:val="none" w:sz="0" w:space="0" w:color="auto"/>
        <w:bottom w:val="none" w:sz="0" w:space="0" w:color="auto"/>
        <w:right w:val="none" w:sz="0" w:space="0" w:color="auto"/>
      </w:divBdr>
    </w:div>
    <w:div w:id="1695765114">
      <w:bodyDiv w:val="1"/>
      <w:marLeft w:val="0"/>
      <w:marRight w:val="0"/>
      <w:marTop w:val="0"/>
      <w:marBottom w:val="0"/>
      <w:divBdr>
        <w:top w:val="none" w:sz="0" w:space="0" w:color="auto"/>
        <w:left w:val="none" w:sz="0" w:space="0" w:color="auto"/>
        <w:bottom w:val="none" w:sz="0" w:space="0" w:color="auto"/>
        <w:right w:val="none" w:sz="0" w:space="0" w:color="auto"/>
      </w:divBdr>
    </w:div>
    <w:div w:id="1695963795">
      <w:bodyDiv w:val="1"/>
      <w:marLeft w:val="0"/>
      <w:marRight w:val="0"/>
      <w:marTop w:val="0"/>
      <w:marBottom w:val="0"/>
      <w:divBdr>
        <w:top w:val="none" w:sz="0" w:space="0" w:color="auto"/>
        <w:left w:val="none" w:sz="0" w:space="0" w:color="auto"/>
        <w:bottom w:val="none" w:sz="0" w:space="0" w:color="auto"/>
        <w:right w:val="none" w:sz="0" w:space="0" w:color="auto"/>
      </w:divBdr>
    </w:div>
    <w:div w:id="1696037099">
      <w:bodyDiv w:val="1"/>
      <w:marLeft w:val="0"/>
      <w:marRight w:val="0"/>
      <w:marTop w:val="0"/>
      <w:marBottom w:val="0"/>
      <w:divBdr>
        <w:top w:val="none" w:sz="0" w:space="0" w:color="auto"/>
        <w:left w:val="none" w:sz="0" w:space="0" w:color="auto"/>
        <w:bottom w:val="none" w:sz="0" w:space="0" w:color="auto"/>
        <w:right w:val="none" w:sz="0" w:space="0" w:color="auto"/>
      </w:divBdr>
    </w:div>
    <w:div w:id="1698431581">
      <w:bodyDiv w:val="1"/>
      <w:marLeft w:val="0"/>
      <w:marRight w:val="0"/>
      <w:marTop w:val="0"/>
      <w:marBottom w:val="0"/>
      <w:divBdr>
        <w:top w:val="none" w:sz="0" w:space="0" w:color="auto"/>
        <w:left w:val="none" w:sz="0" w:space="0" w:color="auto"/>
        <w:bottom w:val="none" w:sz="0" w:space="0" w:color="auto"/>
        <w:right w:val="none" w:sz="0" w:space="0" w:color="auto"/>
      </w:divBdr>
    </w:div>
    <w:div w:id="1701085164">
      <w:bodyDiv w:val="1"/>
      <w:marLeft w:val="0"/>
      <w:marRight w:val="0"/>
      <w:marTop w:val="0"/>
      <w:marBottom w:val="0"/>
      <w:divBdr>
        <w:top w:val="none" w:sz="0" w:space="0" w:color="auto"/>
        <w:left w:val="none" w:sz="0" w:space="0" w:color="auto"/>
        <w:bottom w:val="none" w:sz="0" w:space="0" w:color="auto"/>
        <w:right w:val="none" w:sz="0" w:space="0" w:color="auto"/>
      </w:divBdr>
    </w:div>
    <w:div w:id="1701278838">
      <w:bodyDiv w:val="1"/>
      <w:marLeft w:val="0"/>
      <w:marRight w:val="0"/>
      <w:marTop w:val="0"/>
      <w:marBottom w:val="0"/>
      <w:divBdr>
        <w:top w:val="none" w:sz="0" w:space="0" w:color="auto"/>
        <w:left w:val="none" w:sz="0" w:space="0" w:color="auto"/>
        <w:bottom w:val="none" w:sz="0" w:space="0" w:color="auto"/>
        <w:right w:val="none" w:sz="0" w:space="0" w:color="auto"/>
      </w:divBdr>
    </w:div>
    <w:div w:id="1701856066">
      <w:bodyDiv w:val="1"/>
      <w:marLeft w:val="0"/>
      <w:marRight w:val="0"/>
      <w:marTop w:val="0"/>
      <w:marBottom w:val="0"/>
      <w:divBdr>
        <w:top w:val="none" w:sz="0" w:space="0" w:color="auto"/>
        <w:left w:val="none" w:sz="0" w:space="0" w:color="auto"/>
        <w:bottom w:val="none" w:sz="0" w:space="0" w:color="auto"/>
        <w:right w:val="none" w:sz="0" w:space="0" w:color="auto"/>
      </w:divBdr>
    </w:div>
    <w:div w:id="1701979100">
      <w:bodyDiv w:val="1"/>
      <w:marLeft w:val="0"/>
      <w:marRight w:val="0"/>
      <w:marTop w:val="0"/>
      <w:marBottom w:val="0"/>
      <w:divBdr>
        <w:top w:val="none" w:sz="0" w:space="0" w:color="auto"/>
        <w:left w:val="none" w:sz="0" w:space="0" w:color="auto"/>
        <w:bottom w:val="none" w:sz="0" w:space="0" w:color="auto"/>
        <w:right w:val="none" w:sz="0" w:space="0" w:color="auto"/>
      </w:divBdr>
    </w:div>
    <w:div w:id="1702514728">
      <w:bodyDiv w:val="1"/>
      <w:marLeft w:val="0"/>
      <w:marRight w:val="0"/>
      <w:marTop w:val="0"/>
      <w:marBottom w:val="0"/>
      <w:divBdr>
        <w:top w:val="none" w:sz="0" w:space="0" w:color="auto"/>
        <w:left w:val="none" w:sz="0" w:space="0" w:color="auto"/>
        <w:bottom w:val="none" w:sz="0" w:space="0" w:color="auto"/>
        <w:right w:val="none" w:sz="0" w:space="0" w:color="auto"/>
      </w:divBdr>
    </w:div>
    <w:div w:id="1703163775">
      <w:bodyDiv w:val="1"/>
      <w:marLeft w:val="0"/>
      <w:marRight w:val="0"/>
      <w:marTop w:val="0"/>
      <w:marBottom w:val="0"/>
      <w:divBdr>
        <w:top w:val="none" w:sz="0" w:space="0" w:color="auto"/>
        <w:left w:val="none" w:sz="0" w:space="0" w:color="auto"/>
        <w:bottom w:val="none" w:sz="0" w:space="0" w:color="auto"/>
        <w:right w:val="none" w:sz="0" w:space="0" w:color="auto"/>
      </w:divBdr>
    </w:div>
    <w:div w:id="1703171233">
      <w:bodyDiv w:val="1"/>
      <w:marLeft w:val="0"/>
      <w:marRight w:val="0"/>
      <w:marTop w:val="0"/>
      <w:marBottom w:val="0"/>
      <w:divBdr>
        <w:top w:val="none" w:sz="0" w:space="0" w:color="auto"/>
        <w:left w:val="none" w:sz="0" w:space="0" w:color="auto"/>
        <w:bottom w:val="none" w:sz="0" w:space="0" w:color="auto"/>
        <w:right w:val="none" w:sz="0" w:space="0" w:color="auto"/>
      </w:divBdr>
    </w:div>
    <w:div w:id="1703627223">
      <w:bodyDiv w:val="1"/>
      <w:marLeft w:val="0"/>
      <w:marRight w:val="0"/>
      <w:marTop w:val="0"/>
      <w:marBottom w:val="0"/>
      <w:divBdr>
        <w:top w:val="none" w:sz="0" w:space="0" w:color="auto"/>
        <w:left w:val="none" w:sz="0" w:space="0" w:color="auto"/>
        <w:bottom w:val="none" w:sz="0" w:space="0" w:color="auto"/>
        <w:right w:val="none" w:sz="0" w:space="0" w:color="auto"/>
      </w:divBdr>
    </w:div>
    <w:div w:id="1704405394">
      <w:bodyDiv w:val="1"/>
      <w:marLeft w:val="0"/>
      <w:marRight w:val="0"/>
      <w:marTop w:val="0"/>
      <w:marBottom w:val="0"/>
      <w:divBdr>
        <w:top w:val="none" w:sz="0" w:space="0" w:color="auto"/>
        <w:left w:val="none" w:sz="0" w:space="0" w:color="auto"/>
        <w:bottom w:val="none" w:sz="0" w:space="0" w:color="auto"/>
        <w:right w:val="none" w:sz="0" w:space="0" w:color="auto"/>
      </w:divBdr>
    </w:div>
    <w:div w:id="1705327414">
      <w:bodyDiv w:val="1"/>
      <w:marLeft w:val="0"/>
      <w:marRight w:val="0"/>
      <w:marTop w:val="0"/>
      <w:marBottom w:val="0"/>
      <w:divBdr>
        <w:top w:val="none" w:sz="0" w:space="0" w:color="auto"/>
        <w:left w:val="none" w:sz="0" w:space="0" w:color="auto"/>
        <w:bottom w:val="none" w:sz="0" w:space="0" w:color="auto"/>
        <w:right w:val="none" w:sz="0" w:space="0" w:color="auto"/>
      </w:divBdr>
    </w:div>
    <w:div w:id="1706832454">
      <w:bodyDiv w:val="1"/>
      <w:marLeft w:val="0"/>
      <w:marRight w:val="0"/>
      <w:marTop w:val="0"/>
      <w:marBottom w:val="0"/>
      <w:divBdr>
        <w:top w:val="none" w:sz="0" w:space="0" w:color="auto"/>
        <w:left w:val="none" w:sz="0" w:space="0" w:color="auto"/>
        <w:bottom w:val="none" w:sz="0" w:space="0" w:color="auto"/>
        <w:right w:val="none" w:sz="0" w:space="0" w:color="auto"/>
      </w:divBdr>
    </w:div>
    <w:div w:id="1706981840">
      <w:bodyDiv w:val="1"/>
      <w:marLeft w:val="0"/>
      <w:marRight w:val="0"/>
      <w:marTop w:val="0"/>
      <w:marBottom w:val="0"/>
      <w:divBdr>
        <w:top w:val="none" w:sz="0" w:space="0" w:color="auto"/>
        <w:left w:val="none" w:sz="0" w:space="0" w:color="auto"/>
        <w:bottom w:val="none" w:sz="0" w:space="0" w:color="auto"/>
        <w:right w:val="none" w:sz="0" w:space="0" w:color="auto"/>
      </w:divBdr>
    </w:div>
    <w:div w:id="1708484932">
      <w:bodyDiv w:val="1"/>
      <w:marLeft w:val="0"/>
      <w:marRight w:val="0"/>
      <w:marTop w:val="0"/>
      <w:marBottom w:val="0"/>
      <w:divBdr>
        <w:top w:val="none" w:sz="0" w:space="0" w:color="auto"/>
        <w:left w:val="none" w:sz="0" w:space="0" w:color="auto"/>
        <w:bottom w:val="none" w:sz="0" w:space="0" w:color="auto"/>
        <w:right w:val="none" w:sz="0" w:space="0" w:color="auto"/>
      </w:divBdr>
    </w:div>
    <w:div w:id="1708797828">
      <w:bodyDiv w:val="1"/>
      <w:marLeft w:val="0"/>
      <w:marRight w:val="0"/>
      <w:marTop w:val="0"/>
      <w:marBottom w:val="0"/>
      <w:divBdr>
        <w:top w:val="none" w:sz="0" w:space="0" w:color="auto"/>
        <w:left w:val="none" w:sz="0" w:space="0" w:color="auto"/>
        <w:bottom w:val="none" w:sz="0" w:space="0" w:color="auto"/>
        <w:right w:val="none" w:sz="0" w:space="0" w:color="auto"/>
      </w:divBdr>
    </w:div>
    <w:div w:id="1709838794">
      <w:bodyDiv w:val="1"/>
      <w:marLeft w:val="0"/>
      <w:marRight w:val="0"/>
      <w:marTop w:val="0"/>
      <w:marBottom w:val="0"/>
      <w:divBdr>
        <w:top w:val="none" w:sz="0" w:space="0" w:color="auto"/>
        <w:left w:val="none" w:sz="0" w:space="0" w:color="auto"/>
        <w:bottom w:val="none" w:sz="0" w:space="0" w:color="auto"/>
        <w:right w:val="none" w:sz="0" w:space="0" w:color="auto"/>
      </w:divBdr>
    </w:div>
    <w:div w:id="1709985692">
      <w:bodyDiv w:val="1"/>
      <w:marLeft w:val="0"/>
      <w:marRight w:val="0"/>
      <w:marTop w:val="0"/>
      <w:marBottom w:val="0"/>
      <w:divBdr>
        <w:top w:val="none" w:sz="0" w:space="0" w:color="auto"/>
        <w:left w:val="none" w:sz="0" w:space="0" w:color="auto"/>
        <w:bottom w:val="none" w:sz="0" w:space="0" w:color="auto"/>
        <w:right w:val="none" w:sz="0" w:space="0" w:color="auto"/>
      </w:divBdr>
    </w:div>
    <w:div w:id="1710834469">
      <w:bodyDiv w:val="1"/>
      <w:marLeft w:val="0"/>
      <w:marRight w:val="0"/>
      <w:marTop w:val="0"/>
      <w:marBottom w:val="0"/>
      <w:divBdr>
        <w:top w:val="none" w:sz="0" w:space="0" w:color="auto"/>
        <w:left w:val="none" w:sz="0" w:space="0" w:color="auto"/>
        <w:bottom w:val="none" w:sz="0" w:space="0" w:color="auto"/>
        <w:right w:val="none" w:sz="0" w:space="0" w:color="auto"/>
      </w:divBdr>
    </w:div>
    <w:div w:id="1712419433">
      <w:bodyDiv w:val="1"/>
      <w:marLeft w:val="0"/>
      <w:marRight w:val="0"/>
      <w:marTop w:val="0"/>
      <w:marBottom w:val="0"/>
      <w:divBdr>
        <w:top w:val="none" w:sz="0" w:space="0" w:color="auto"/>
        <w:left w:val="none" w:sz="0" w:space="0" w:color="auto"/>
        <w:bottom w:val="none" w:sz="0" w:space="0" w:color="auto"/>
        <w:right w:val="none" w:sz="0" w:space="0" w:color="auto"/>
      </w:divBdr>
    </w:div>
    <w:div w:id="1715080313">
      <w:bodyDiv w:val="1"/>
      <w:marLeft w:val="0"/>
      <w:marRight w:val="0"/>
      <w:marTop w:val="0"/>
      <w:marBottom w:val="0"/>
      <w:divBdr>
        <w:top w:val="none" w:sz="0" w:space="0" w:color="auto"/>
        <w:left w:val="none" w:sz="0" w:space="0" w:color="auto"/>
        <w:bottom w:val="none" w:sz="0" w:space="0" w:color="auto"/>
        <w:right w:val="none" w:sz="0" w:space="0" w:color="auto"/>
      </w:divBdr>
    </w:div>
    <w:div w:id="1715735799">
      <w:bodyDiv w:val="1"/>
      <w:marLeft w:val="0"/>
      <w:marRight w:val="0"/>
      <w:marTop w:val="0"/>
      <w:marBottom w:val="0"/>
      <w:divBdr>
        <w:top w:val="none" w:sz="0" w:space="0" w:color="auto"/>
        <w:left w:val="none" w:sz="0" w:space="0" w:color="auto"/>
        <w:bottom w:val="none" w:sz="0" w:space="0" w:color="auto"/>
        <w:right w:val="none" w:sz="0" w:space="0" w:color="auto"/>
      </w:divBdr>
    </w:div>
    <w:div w:id="1715810401">
      <w:bodyDiv w:val="1"/>
      <w:marLeft w:val="0"/>
      <w:marRight w:val="0"/>
      <w:marTop w:val="0"/>
      <w:marBottom w:val="0"/>
      <w:divBdr>
        <w:top w:val="none" w:sz="0" w:space="0" w:color="auto"/>
        <w:left w:val="none" w:sz="0" w:space="0" w:color="auto"/>
        <w:bottom w:val="none" w:sz="0" w:space="0" w:color="auto"/>
        <w:right w:val="none" w:sz="0" w:space="0" w:color="auto"/>
      </w:divBdr>
    </w:div>
    <w:div w:id="1716198258">
      <w:bodyDiv w:val="1"/>
      <w:marLeft w:val="0"/>
      <w:marRight w:val="0"/>
      <w:marTop w:val="0"/>
      <w:marBottom w:val="0"/>
      <w:divBdr>
        <w:top w:val="none" w:sz="0" w:space="0" w:color="auto"/>
        <w:left w:val="none" w:sz="0" w:space="0" w:color="auto"/>
        <w:bottom w:val="none" w:sz="0" w:space="0" w:color="auto"/>
        <w:right w:val="none" w:sz="0" w:space="0" w:color="auto"/>
      </w:divBdr>
    </w:div>
    <w:div w:id="1716588119">
      <w:bodyDiv w:val="1"/>
      <w:marLeft w:val="0"/>
      <w:marRight w:val="0"/>
      <w:marTop w:val="0"/>
      <w:marBottom w:val="0"/>
      <w:divBdr>
        <w:top w:val="none" w:sz="0" w:space="0" w:color="auto"/>
        <w:left w:val="none" w:sz="0" w:space="0" w:color="auto"/>
        <w:bottom w:val="none" w:sz="0" w:space="0" w:color="auto"/>
        <w:right w:val="none" w:sz="0" w:space="0" w:color="auto"/>
      </w:divBdr>
    </w:div>
    <w:div w:id="1716735804">
      <w:bodyDiv w:val="1"/>
      <w:marLeft w:val="0"/>
      <w:marRight w:val="0"/>
      <w:marTop w:val="0"/>
      <w:marBottom w:val="0"/>
      <w:divBdr>
        <w:top w:val="none" w:sz="0" w:space="0" w:color="auto"/>
        <w:left w:val="none" w:sz="0" w:space="0" w:color="auto"/>
        <w:bottom w:val="none" w:sz="0" w:space="0" w:color="auto"/>
        <w:right w:val="none" w:sz="0" w:space="0" w:color="auto"/>
      </w:divBdr>
    </w:div>
    <w:div w:id="1718511275">
      <w:bodyDiv w:val="1"/>
      <w:marLeft w:val="0"/>
      <w:marRight w:val="0"/>
      <w:marTop w:val="0"/>
      <w:marBottom w:val="0"/>
      <w:divBdr>
        <w:top w:val="none" w:sz="0" w:space="0" w:color="auto"/>
        <w:left w:val="none" w:sz="0" w:space="0" w:color="auto"/>
        <w:bottom w:val="none" w:sz="0" w:space="0" w:color="auto"/>
        <w:right w:val="none" w:sz="0" w:space="0" w:color="auto"/>
      </w:divBdr>
    </w:div>
    <w:div w:id="1718779746">
      <w:bodyDiv w:val="1"/>
      <w:marLeft w:val="0"/>
      <w:marRight w:val="0"/>
      <w:marTop w:val="0"/>
      <w:marBottom w:val="0"/>
      <w:divBdr>
        <w:top w:val="none" w:sz="0" w:space="0" w:color="auto"/>
        <w:left w:val="none" w:sz="0" w:space="0" w:color="auto"/>
        <w:bottom w:val="none" w:sz="0" w:space="0" w:color="auto"/>
        <w:right w:val="none" w:sz="0" w:space="0" w:color="auto"/>
      </w:divBdr>
    </w:div>
    <w:div w:id="1720473781">
      <w:bodyDiv w:val="1"/>
      <w:marLeft w:val="0"/>
      <w:marRight w:val="0"/>
      <w:marTop w:val="0"/>
      <w:marBottom w:val="0"/>
      <w:divBdr>
        <w:top w:val="none" w:sz="0" w:space="0" w:color="auto"/>
        <w:left w:val="none" w:sz="0" w:space="0" w:color="auto"/>
        <w:bottom w:val="none" w:sz="0" w:space="0" w:color="auto"/>
        <w:right w:val="none" w:sz="0" w:space="0" w:color="auto"/>
      </w:divBdr>
    </w:div>
    <w:div w:id="1721005751">
      <w:bodyDiv w:val="1"/>
      <w:marLeft w:val="0"/>
      <w:marRight w:val="0"/>
      <w:marTop w:val="0"/>
      <w:marBottom w:val="0"/>
      <w:divBdr>
        <w:top w:val="none" w:sz="0" w:space="0" w:color="auto"/>
        <w:left w:val="none" w:sz="0" w:space="0" w:color="auto"/>
        <w:bottom w:val="none" w:sz="0" w:space="0" w:color="auto"/>
        <w:right w:val="none" w:sz="0" w:space="0" w:color="auto"/>
      </w:divBdr>
    </w:div>
    <w:div w:id="1721006395">
      <w:bodyDiv w:val="1"/>
      <w:marLeft w:val="0"/>
      <w:marRight w:val="0"/>
      <w:marTop w:val="0"/>
      <w:marBottom w:val="0"/>
      <w:divBdr>
        <w:top w:val="none" w:sz="0" w:space="0" w:color="auto"/>
        <w:left w:val="none" w:sz="0" w:space="0" w:color="auto"/>
        <w:bottom w:val="none" w:sz="0" w:space="0" w:color="auto"/>
        <w:right w:val="none" w:sz="0" w:space="0" w:color="auto"/>
      </w:divBdr>
    </w:div>
    <w:div w:id="1721593222">
      <w:bodyDiv w:val="1"/>
      <w:marLeft w:val="0"/>
      <w:marRight w:val="0"/>
      <w:marTop w:val="0"/>
      <w:marBottom w:val="0"/>
      <w:divBdr>
        <w:top w:val="none" w:sz="0" w:space="0" w:color="auto"/>
        <w:left w:val="none" w:sz="0" w:space="0" w:color="auto"/>
        <w:bottom w:val="none" w:sz="0" w:space="0" w:color="auto"/>
        <w:right w:val="none" w:sz="0" w:space="0" w:color="auto"/>
      </w:divBdr>
    </w:div>
    <w:div w:id="1722636062">
      <w:bodyDiv w:val="1"/>
      <w:marLeft w:val="0"/>
      <w:marRight w:val="0"/>
      <w:marTop w:val="0"/>
      <w:marBottom w:val="0"/>
      <w:divBdr>
        <w:top w:val="none" w:sz="0" w:space="0" w:color="auto"/>
        <w:left w:val="none" w:sz="0" w:space="0" w:color="auto"/>
        <w:bottom w:val="none" w:sz="0" w:space="0" w:color="auto"/>
        <w:right w:val="none" w:sz="0" w:space="0" w:color="auto"/>
      </w:divBdr>
    </w:div>
    <w:div w:id="1722898598">
      <w:bodyDiv w:val="1"/>
      <w:marLeft w:val="0"/>
      <w:marRight w:val="0"/>
      <w:marTop w:val="0"/>
      <w:marBottom w:val="0"/>
      <w:divBdr>
        <w:top w:val="none" w:sz="0" w:space="0" w:color="auto"/>
        <w:left w:val="none" w:sz="0" w:space="0" w:color="auto"/>
        <w:bottom w:val="none" w:sz="0" w:space="0" w:color="auto"/>
        <w:right w:val="none" w:sz="0" w:space="0" w:color="auto"/>
      </w:divBdr>
    </w:div>
    <w:div w:id="1723751477">
      <w:bodyDiv w:val="1"/>
      <w:marLeft w:val="0"/>
      <w:marRight w:val="0"/>
      <w:marTop w:val="0"/>
      <w:marBottom w:val="0"/>
      <w:divBdr>
        <w:top w:val="none" w:sz="0" w:space="0" w:color="auto"/>
        <w:left w:val="none" w:sz="0" w:space="0" w:color="auto"/>
        <w:bottom w:val="none" w:sz="0" w:space="0" w:color="auto"/>
        <w:right w:val="none" w:sz="0" w:space="0" w:color="auto"/>
      </w:divBdr>
    </w:div>
    <w:div w:id="1723822366">
      <w:bodyDiv w:val="1"/>
      <w:marLeft w:val="0"/>
      <w:marRight w:val="0"/>
      <w:marTop w:val="0"/>
      <w:marBottom w:val="0"/>
      <w:divBdr>
        <w:top w:val="none" w:sz="0" w:space="0" w:color="auto"/>
        <w:left w:val="none" w:sz="0" w:space="0" w:color="auto"/>
        <w:bottom w:val="none" w:sz="0" w:space="0" w:color="auto"/>
        <w:right w:val="none" w:sz="0" w:space="0" w:color="auto"/>
      </w:divBdr>
    </w:div>
    <w:div w:id="1724983212">
      <w:bodyDiv w:val="1"/>
      <w:marLeft w:val="0"/>
      <w:marRight w:val="0"/>
      <w:marTop w:val="0"/>
      <w:marBottom w:val="0"/>
      <w:divBdr>
        <w:top w:val="none" w:sz="0" w:space="0" w:color="auto"/>
        <w:left w:val="none" w:sz="0" w:space="0" w:color="auto"/>
        <w:bottom w:val="none" w:sz="0" w:space="0" w:color="auto"/>
        <w:right w:val="none" w:sz="0" w:space="0" w:color="auto"/>
      </w:divBdr>
    </w:div>
    <w:div w:id="1726368730">
      <w:bodyDiv w:val="1"/>
      <w:marLeft w:val="0"/>
      <w:marRight w:val="0"/>
      <w:marTop w:val="0"/>
      <w:marBottom w:val="0"/>
      <w:divBdr>
        <w:top w:val="none" w:sz="0" w:space="0" w:color="auto"/>
        <w:left w:val="none" w:sz="0" w:space="0" w:color="auto"/>
        <w:bottom w:val="none" w:sz="0" w:space="0" w:color="auto"/>
        <w:right w:val="none" w:sz="0" w:space="0" w:color="auto"/>
      </w:divBdr>
    </w:div>
    <w:div w:id="1727026561">
      <w:bodyDiv w:val="1"/>
      <w:marLeft w:val="0"/>
      <w:marRight w:val="0"/>
      <w:marTop w:val="0"/>
      <w:marBottom w:val="0"/>
      <w:divBdr>
        <w:top w:val="none" w:sz="0" w:space="0" w:color="auto"/>
        <w:left w:val="none" w:sz="0" w:space="0" w:color="auto"/>
        <w:bottom w:val="none" w:sz="0" w:space="0" w:color="auto"/>
        <w:right w:val="none" w:sz="0" w:space="0" w:color="auto"/>
      </w:divBdr>
    </w:div>
    <w:div w:id="1729769019">
      <w:bodyDiv w:val="1"/>
      <w:marLeft w:val="0"/>
      <w:marRight w:val="0"/>
      <w:marTop w:val="0"/>
      <w:marBottom w:val="0"/>
      <w:divBdr>
        <w:top w:val="none" w:sz="0" w:space="0" w:color="auto"/>
        <w:left w:val="none" w:sz="0" w:space="0" w:color="auto"/>
        <w:bottom w:val="none" w:sz="0" w:space="0" w:color="auto"/>
        <w:right w:val="none" w:sz="0" w:space="0" w:color="auto"/>
      </w:divBdr>
    </w:div>
    <w:div w:id="1730033989">
      <w:bodyDiv w:val="1"/>
      <w:marLeft w:val="0"/>
      <w:marRight w:val="0"/>
      <w:marTop w:val="0"/>
      <w:marBottom w:val="0"/>
      <w:divBdr>
        <w:top w:val="none" w:sz="0" w:space="0" w:color="auto"/>
        <w:left w:val="none" w:sz="0" w:space="0" w:color="auto"/>
        <w:bottom w:val="none" w:sz="0" w:space="0" w:color="auto"/>
        <w:right w:val="none" w:sz="0" w:space="0" w:color="auto"/>
      </w:divBdr>
    </w:div>
    <w:div w:id="1730838342">
      <w:bodyDiv w:val="1"/>
      <w:marLeft w:val="0"/>
      <w:marRight w:val="0"/>
      <w:marTop w:val="0"/>
      <w:marBottom w:val="0"/>
      <w:divBdr>
        <w:top w:val="none" w:sz="0" w:space="0" w:color="auto"/>
        <w:left w:val="none" w:sz="0" w:space="0" w:color="auto"/>
        <w:bottom w:val="none" w:sz="0" w:space="0" w:color="auto"/>
        <w:right w:val="none" w:sz="0" w:space="0" w:color="auto"/>
      </w:divBdr>
    </w:div>
    <w:div w:id="1732387069">
      <w:bodyDiv w:val="1"/>
      <w:marLeft w:val="0"/>
      <w:marRight w:val="0"/>
      <w:marTop w:val="0"/>
      <w:marBottom w:val="0"/>
      <w:divBdr>
        <w:top w:val="none" w:sz="0" w:space="0" w:color="auto"/>
        <w:left w:val="none" w:sz="0" w:space="0" w:color="auto"/>
        <w:bottom w:val="none" w:sz="0" w:space="0" w:color="auto"/>
        <w:right w:val="none" w:sz="0" w:space="0" w:color="auto"/>
      </w:divBdr>
    </w:div>
    <w:div w:id="1733313926">
      <w:bodyDiv w:val="1"/>
      <w:marLeft w:val="0"/>
      <w:marRight w:val="0"/>
      <w:marTop w:val="0"/>
      <w:marBottom w:val="0"/>
      <w:divBdr>
        <w:top w:val="none" w:sz="0" w:space="0" w:color="auto"/>
        <w:left w:val="none" w:sz="0" w:space="0" w:color="auto"/>
        <w:bottom w:val="none" w:sz="0" w:space="0" w:color="auto"/>
        <w:right w:val="none" w:sz="0" w:space="0" w:color="auto"/>
      </w:divBdr>
    </w:div>
    <w:div w:id="1733380590">
      <w:bodyDiv w:val="1"/>
      <w:marLeft w:val="0"/>
      <w:marRight w:val="0"/>
      <w:marTop w:val="0"/>
      <w:marBottom w:val="0"/>
      <w:divBdr>
        <w:top w:val="none" w:sz="0" w:space="0" w:color="auto"/>
        <w:left w:val="none" w:sz="0" w:space="0" w:color="auto"/>
        <w:bottom w:val="none" w:sz="0" w:space="0" w:color="auto"/>
        <w:right w:val="none" w:sz="0" w:space="0" w:color="auto"/>
      </w:divBdr>
    </w:div>
    <w:div w:id="1733503089">
      <w:bodyDiv w:val="1"/>
      <w:marLeft w:val="0"/>
      <w:marRight w:val="0"/>
      <w:marTop w:val="0"/>
      <w:marBottom w:val="0"/>
      <w:divBdr>
        <w:top w:val="none" w:sz="0" w:space="0" w:color="auto"/>
        <w:left w:val="none" w:sz="0" w:space="0" w:color="auto"/>
        <w:bottom w:val="none" w:sz="0" w:space="0" w:color="auto"/>
        <w:right w:val="none" w:sz="0" w:space="0" w:color="auto"/>
      </w:divBdr>
    </w:div>
    <w:div w:id="1734113779">
      <w:bodyDiv w:val="1"/>
      <w:marLeft w:val="0"/>
      <w:marRight w:val="0"/>
      <w:marTop w:val="0"/>
      <w:marBottom w:val="0"/>
      <w:divBdr>
        <w:top w:val="none" w:sz="0" w:space="0" w:color="auto"/>
        <w:left w:val="none" w:sz="0" w:space="0" w:color="auto"/>
        <w:bottom w:val="none" w:sz="0" w:space="0" w:color="auto"/>
        <w:right w:val="none" w:sz="0" w:space="0" w:color="auto"/>
      </w:divBdr>
    </w:div>
    <w:div w:id="1734349398">
      <w:bodyDiv w:val="1"/>
      <w:marLeft w:val="0"/>
      <w:marRight w:val="0"/>
      <w:marTop w:val="0"/>
      <w:marBottom w:val="0"/>
      <w:divBdr>
        <w:top w:val="none" w:sz="0" w:space="0" w:color="auto"/>
        <w:left w:val="none" w:sz="0" w:space="0" w:color="auto"/>
        <w:bottom w:val="none" w:sz="0" w:space="0" w:color="auto"/>
        <w:right w:val="none" w:sz="0" w:space="0" w:color="auto"/>
      </w:divBdr>
    </w:div>
    <w:div w:id="1734886502">
      <w:bodyDiv w:val="1"/>
      <w:marLeft w:val="0"/>
      <w:marRight w:val="0"/>
      <w:marTop w:val="0"/>
      <w:marBottom w:val="0"/>
      <w:divBdr>
        <w:top w:val="none" w:sz="0" w:space="0" w:color="auto"/>
        <w:left w:val="none" w:sz="0" w:space="0" w:color="auto"/>
        <w:bottom w:val="none" w:sz="0" w:space="0" w:color="auto"/>
        <w:right w:val="none" w:sz="0" w:space="0" w:color="auto"/>
      </w:divBdr>
    </w:div>
    <w:div w:id="1736660620">
      <w:bodyDiv w:val="1"/>
      <w:marLeft w:val="0"/>
      <w:marRight w:val="0"/>
      <w:marTop w:val="0"/>
      <w:marBottom w:val="0"/>
      <w:divBdr>
        <w:top w:val="none" w:sz="0" w:space="0" w:color="auto"/>
        <w:left w:val="none" w:sz="0" w:space="0" w:color="auto"/>
        <w:bottom w:val="none" w:sz="0" w:space="0" w:color="auto"/>
        <w:right w:val="none" w:sz="0" w:space="0" w:color="auto"/>
      </w:divBdr>
    </w:div>
    <w:div w:id="1736969163">
      <w:bodyDiv w:val="1"/>
      <w:marLeft w:val="0"/>
      <w:marRight w:val="0"/>
      <w:marTop w:val="0"/>
      <w:marBottom w:val="0"/>
      <w:divBdr>
        <w:top w:val="none" w:sz="0" w:space="0" w:color="auto"/>
        <w:left w:val="none" w:sz="0" w:space="0" w:color="auto"/>
        <w:bottom w:val="none" w:sz="0" w:space="0" w:color="auto"/>
        <w:right w:val="none" w:sz="0" w:space="0" w:color="auto"/>
      </w:divBdr>
    </w:div>
    <w:div w:id="1737699868">
      <w:bodyDiv w:val="1"/>
      <w:marLeft w:val="0"/>
      <w:marRight w:val="0"/>
      <w:marTop w:val="0"/>
      <w:marBottom w:val="0"/>
      <w:divBdr>
        <w:top w:val="none" w:sz="0" w:space="0" w:color="auto"/>
        <w:left w:val="none" w:sz="0" w:space="0" w:color="auto"/>
        <w:bottom w:val="none" w:sz="0" w:space="0" w:color="auto"/>
        <w:right w:val="none" w:sz="0" w:space="0" w:color="auto"/>
      </w:divBdr>
    </w:div>
    <w:div w:id="1739357623">
      <w:bodyDiv w:val="1"/>
      <w:marLeft w:val="0"/>
      <w:marRight w:val="0"/>
      <w:marTop w:val="0"/>
      <w:marBottom w:val="0"/>
      <w:divBdr>
        <w:top w:val="none" w:sz="0" w:space="0" w:color="auto"/>
        <w:left w:val="none" w:sz="0" w:space="0" w:color="auto"/>
        <w:bottom w:val="none" w:sz="0" w:space="0" w:color="auto"/>
        <w:right w:val="none" w:sz="0" w:space="0" w:color="auto"/>
      </w:divBdr>
    </w:div>
    <w:div w:id="1741173250">
      <w:bodyDiv w:val="1"/>
      <w:marLeft w:val="0"/>
      <w:marRight w:val="0"/>
      <w:marTop w:val="0"/>
      <w:marBottom w:val="0"/>
      <w:divBdr>
        <w:top w:val="none" w:sz="0" w:space="0" w:color="auto"/>
        <w:left w:val="none" w:sz="0" w:space="0" w:color="auto"/>
        <w:bottom w:val="none" w:sz="0" w:space="0" w:color="auto"/>
        <w:right w:val="none" w:sz="0" w:space="0" w:color="auto"/>
      </w:divBdr>
    </w:div>
    <w:div w:id="1746142242">
      <w:bodyDiv w:val="1"/>
      <w:marLeft w:val="0"/>
      <w:marRight w:val="0"/>
      <w:marTop w:val="0"/>
      <w:marBottom w:val="0"/>
      <w:divBdr>
        <w:top w:val="none" w:sz="0" w:space="0" w:color="auto"/>
        <w:left w:val="none" w:sz="0" w:space="0" w:color="auto"/>
        <w:bottom w:val="none" w:sz="0" w:space="0" w:color="auto"/>
        <w:right w:val="none" w:sz="0" w:space="0" w:color="auto"/>
      </w:divBdr>
    </w:div>
    <w:div w:id="1749501982">
      <w:bodyDiv w:val="1"/>
      <w:marLeft w:val="0"/>
      <w:marRight w:val="0"/>
      <w:marTop w:val="0"/>
      <w:marBottom w:val="0"/>
      <w:divBdr>
        <w:top w:val="none" w:sz="0" w:space="0" w:color="auto"/>
        <w:left w:val="none" w:sz="0" w:space="0" w:color="auto"/>
        <w:bottom w:val="none" w:sz="0" w:space="0" w:color="auto"/>
        <w:right w:val="none" w:sz="0" w:space="0" w:color="auto"/>
      </w:divBdr>
    </w:div>
    <w:div w:id="1749769127">
      <w:bodyDiv w:val="1"/>
      <w:marLeft w:val="0"/>
      <w:marRight w:val="0"/>
      <w:marTop w:val="0"/>
      <w:marBottom w:val="0"/>
      <w:divBdr>
        <w:top w:val="none" w:sz="0" w:space="0" w:color="auto"/>
        <w:left w:val="none" w:sz="0" w:space="0" w:color="auto"/>
        <w:bottom w:val="none" w:sz="0" w:space="0" w:color="auto"/>
        <w:right w:val="none" w:sz="0" w:space="0" w:color="auto"/>
      </w:divBdr>
    </w:div>
    <w:div w:id="1750031354">
      <w:bodyDiv w:val="1"/>
      <w:marLeft w:val="0"/>
      <w:marRight w:val="0"/>
      <w:marTop w:val="0"/>
      <w:marBottom w:val="0"/>
      <w:divBdr>
        <w:top w:val="none" w:sz="0" w:space="0" w:color="auto"/>
        <w:left w:val="none" w:sz="0" w:space="0" w:color="auto"/>
        <w:bottom w:val="none" w:sz="0" w:space="0" w:color="auto"/>
        <w:right w:val="none" w:sz="0" w:space="0" w:color="auto"/>
      </w:divBdr>
    </w:div>
    <w:div w:id="1750074442">
      <w:bodyDiv w:val="1"/>
      <w:marLeft w:val="0"/>
      <w:marRight w:val="0"/>
      <w:marTop w:val="0"/>
      <w:marBottom w:val="0"/>
      <w:divBdr>
        <w:top w:val="none" w:sz="0" w:space="0" w:color="auto"/>
        <w:left w:val="none" w:sz="0" w:space="0" w:color="auto"/>
        <w:bottom w:val="none" w:sz="0" w:space="0" w:color="auto"/>
        <w:right w:val="none" w:sz="0" w:space="0" w:color="auto"/>
      </w:divBdr>
    </w:div>
    <w:div w:id="1750157667">
      <w:bodyDiv w:val="1"/>
      <w:marLeft w:val="0"/>
      <w:marRight w:val="0"/>
      <w:marTop w:val="0"/>
      <w:marBottom w:val="0"/>
      <w:divBdr>
        <w:top w:val="none" w:sz="0" w:space="0" w:color="auto"/>
        <w:left w:val="none" w:sz="0" w:space="0" w:color="auto"/>
        <w:bottom w:val="none" w:sz="0" w:space="0" w:color="auto"/>
        <w:right w:val="none" w:sz="0" w:space="0" w:color="auto"/>
      </w:divBdr>
    </w:div>
    <w:div w:id="1751804268">
      <w:bodyDiv w:val="1"/>
      <w:marLeft w:val="0"/>
      <w:marRight w:val="0"/>
      <w:marTop w:val="0"/>
      <w:marBottom w:val="0"/>
      <w:divBdr>
        <w:top w:val="none" w:sz="0" w:space="0" w:color="auto"/>
        <w:left w:val="none" w:sz="0" w:space="0" w:color="auto"/>
        <w:bottom w:val="none" w:sz="0" w:space="0" w:color="auto"/>
        <w:right w:val="none" w:sz="0" w:space="0" w:color="auto"/>
      </w:divBdr>
    </w:div>
    <w:div w:id="1752576752">
      <w:bodyDiv w:val="1"/>
      <w:marLeft w:val="0"/>
      <w:marRight w:val="0"/>
      <w:marTop w:val="0"/>
      <w:marBottom w:val="0"/>
      <w:divBdr>
        <w:top w:val="none" w:sz="0" w:space="0" w:color="auto"/>
        <w:left w:val="none" w:sz="0" w:space="0" w:color="auto"/>
        <w:bottom w:val="none" w:sz="0" w:space="0" w:color="auto"/>
        <w:right w:val="none" w:sz="0" w:space="0" w:color="auto"/>
      </w:divBdr>
    </w:div>
    <w:div w:id="1753045190">
      <w:bodyDiv w:val="1"/>
      <w:marLeft w:val="0"/>
      <w:marRight w:val="0"/>
      <w:marTop w:val="0"/>
      <w:marBottom w:val="0"/>
      <w:divBdr>
        <w:top w:val="none" w:sz="0" w:space="0" w:color="auto"/>
        <w:left w:val="none" w:sz="0" w:space="0" w:color="auto"/>
        <w:bottom w:val="none" w:sz="0" w:space="0" w:color="auto"/>
        <w:right w:val="none" w:sz="0" w:space="0" w:color="auto"/>
      </w:divBdr>
    </w:div>
    <w:div w:id="1753358896">
      <w:bodyDiv w:val="1"/>
      <w:marLeft w:val="0"/>
      <w:marRight w:val="0"/>
      <w:marTop w:val="0"/>
      <w:marBottom w:val="0"/>
      <w:divBdr>
        <w:top w:val="none" w:sz="0" w:space="0" w:color="auto"/>
        <w:left w:val="none" w:sz="0" w:space="0" w:color="auto"/>
        <w:bottom w:val="none" w:sz="0" w:space="0" w:color="auto"/>
        <w:right w:val="none" w:sz="0" w:space="0" w:color="auto"/>
      </w:divBdr>
    </w:div>
    <w:div w:id="1755056163">
      <w:bodyDiv w:val="1"/>
      <w:marLeft w:val="0"/>
      <w:marRight w:val="0"/>
      <w:marTop w:val="0"/>
      <w:marBottom w:val="0"/>
      <w:divBdr>
        <w:top w:val="none" w:sz="0" w:space="0" w:color="auto"/>
        <w:left w:val="none" w:sz="0" w:space="0" w:color="auto"/>
        <w:bottom w:val="none" w:sz="0" w:space="0" w:color="auto"/>
        <w:right w:val="none" w:sz="0" w:space="0" w:color="auto"/>
      </w:divBdr>
    </w:div>
    <w:div w:id="1756630943">
      <w:bodyDiv w:val="1"/>
      <w:marLeft w:val="0"/>
      <w:marRight w:val="0"/>
      <w:marTop w:val="0"/>
      <w:marBottom w:val="0"/>
      <w:divBdr>
        <w:top w:val="none" w:sz="0" w:space="0" w:color="auto"/>
        <w:left w:val="none" w:sz="0" w:space="0" w:color="auto"/>
        <w:bottom w:val="none" w:sz="0" w:space="0" w:color="auto"/>
        <w:right w:val="none" w:sz="0" w:space="0" w:color="auto"/>
      </w:divBdr>
    </w:div>
    <w:div w:id="1757363766">
      <w:bodyDiv w:val="1"/>
      <w:marLeft w:val="0"/>
      <w:marRight w:val="0"/>
      <w:marTop w:val="0"/>
      <w:marBottom w:val="0"/>
      <w:divBdr>
        <w:top w:val="none" w:sz="0" w:space="0" w:color="auto"/>
        <w:left w:val="none" w:sz="0" w:space="0" w:color="auto"/>
        <w:bottom w:val="none" w:sz="0" w:space="0" w:color="auto"/>
        <w:right w:val="none" w:sz="0" w:space="0" w:color="auto"/>
      </w:divBdr>
    </w:div>
    <w:div w:id="1757507545">
      <w:bodyDiv w:val="1"/>
      <w:marLeft w:val="0"/>
      <w:marRight w:val="0"/>
      <w:marTop w:val="0"/>
      <w:marBottom w:val="0"/>
      <w:divBdr>
        <w:top w:val="none" w:sz="0" w:space="0" w:color="auto"/>
        <w:left w:val="none" w:sz="0" w:space="0" w:color="auto"/>
        <w:bottom w:val="none" w:sz="0" w:space="0" w:color="auto"/>
        <w:right w:val="none" w:sz="0" w:space="0" w:color="auto"/>
      </w:divBdr>
    </w:div>
    <w:div w:id="1758593090">
      <w:bodyDiv w:val="1"/>
      <w:marLeft w:val="0"/>
      <w:marRight w:val="0"/>
      <w:marTop w:val="0"/>
      <w:marBottom w:val="0"/>
      <w:divBdr>
        <w:top w:val="none" w:sz="0" w:space="0" w:color="auto"/>
        <w:left w:val="none" w:sz="0" w:space="0" w:color="auto"/>
        <w:bottom w:val="none" w:sz="0" w:space="0" w:color="auto"/>
        <w:right w:val="none" w:sz="0" w:space="0" w:color="auto"/>
      </w:divBdr>
    </w:div>
    <w:div w:id="1758867700">
      <w:bodyDiv w:val="1"/>
      <w:marLeft w:val="0"/>
      <w:marRight w:val="0"/>
      <w:marTop w:val="0"/>
      <w:marBottom w:val="0"/>
      <w:divBdr>
        <w:top w:val="none" w:sz="0" w:space="0" w:color="auto"/>
        <w:left w:val="none" w:sz="0" w:space="0" w:color="auto"/>
        <w:bottom w:val="none" w:sz="0" w:space="0" w:color="auto"/>
        <w:right w:val="none" w:sz="0" w:space="0" w:color="auto"/>
      </w:divBdr>
    </w:div>
    <w:div w:id="1759129337">
      <w:bodyDiv w:val="1"/>
      <w:marLeft w:val="0"/>
      <w:marRight w:val="0"/>
      <w:marTop w:val="0"/>
      <w:marBottom w:val="0"/>
      <w:divBdr>
        <w:top w:val="none" w:sz="0" w:space="0" w:color="auto"/>
        <w:left w:val="none" w:sz="0" w:space="0" w:color="auto"/>
        <w:bottom w:val="none" w:sz="0" w:space="0" w:color="auto"/>
        <w:right w:val="none" w:sz="0" w:space="0" w:color="auto"/>
      </w:divBdr>
    </w:div>
    <w:div w:id="1759205442">
      <w:bodyDiv w:val="1"/>
      <w:marLeft w:val="0"/>
      <w:marRight w:val="0"/>
      <w:marTop w:val="0"/>
      <w:marBottom w:val="0"/>
      <w:divBdr>
        <w:top w:val="none" w:sz="0" w:space="0" w:color="auto"/>
        <w:left w:val="none" w:sz="0" w:space="0" w:color="auto"/>
        <w:bottom w:val="none" w:sz="0" w:space="0" w:color="auto"/>
        <w:right w:val="none" w:sz="0" w:space="0" w:color="auto"/>
      </w:divBdr>
    </w:div>
    <w:div w:id="1760131665">
      <w:bodyDiv w:val="1"/>
      <w:marLeft w:val="0"/>
      <w:marRight w:val="0"/>
      <w:marTop w:val="0"/>
      <w:marBottom w:val="0"/>
      <w:divBdr>
        <w:top w:val="none" w:sz="0" w:space="0" w:color="auto"/>
        <w:left w:val="none" w:sz="0" w:space="0" w:color="auto"/>
        <w:bottom w:val="none" w:sz="0" w:space="0" w:color="auto"/>
        <w:right w:val="none" w:sz="0" w:space="0" w:color="auto"/>
      </w:divBdr>
    </w:div>
    <w:div w:id="1760246528">
      <w:bodyDiv w:val="1"/>
      <w:marLeft w:val="0"/>
      <w:marRight w:val="0"/>
      <w:marTop w:val="0"/>
      <w:marBottom w:val="0"/>
      <w:divBdr>
        <w:top w:val="none" w:sz="0" w:space="0" w:color="auto"/>
        <w:left w:val="none" w:sz="0" w:space="0" w:color="auto"/>
        <w:bottom w:val="none" w:sz="0" w:space="0" w:color="auto"/>
        <w:right w:val="none" w:sz="0" w:space="0" w:color="auto"/>
      </w:divBdr>
    </w:div>
    <w:div w:id="1760788234">
      <w:bodyDiv w:val="1"/>
      <w:marLeft w:val="0"/>
      <w:marRight w:val="0"/>
      <w:marTop w:val="0"/>
      <w:marBottom w:val="0"/>
      <w:divBdr>
        <w:top w:val="none" w:sz="0" w:space="0" w:color="auto"/>
        <w:left w:val="none" w:sz="0" w:space="0" w:color="auto"/>
        <w:bottom w:val="none" w:sz="0" w:space="0" w:color="auto"/>
        <w:right w:val="none" w:sz="0" w:space="0" w:color="auto"/>
      </w:divBdr>
    </w:div>
    <w:div w:id="1761943392">
      <w:bodyDiv w:val="1"/>
      <w:marLeft w:val="0"/>
      <w:marRight w:val="0"/>
      <w:marTop w:val="0"/>
      <w:marBottom w:val="0"/>
      <w:divBdr>
        <w:top w:val="none" w:sz="0" w:space="0" w:color="auto"/>
        <w:left w:val="none" w:sz="0" w:space="0" w:color="auto"/>
        <w:bottom w:val="none" w:sz="0" w:space="0" w:color="auto"/>
        <w:right w:val="none" w:sz="0" w:space="0" w:color="auto"/>
      </w:divBdr>
    </w:div>
    <w:div w:id="1762337062">
      <w:bodyDiv w:val="1"/>
      <w:marLeft w:val="0"/>
      <w:marRight w:val="0"/>
      <w:marTop w:val="0"/>
      <w:marBottom w:val="0"/>
      <w:divBdr>
        <w:top w:val="none" w:sz="0" w:space="0" w:color="auto"/>
        <w:left w:val="none" w:sz="0" w:space="0" w:color="auto"/>
        <w:bottom w:val="none" w:sz="0" w:space="0" w:color="auto"/>
        <w:right w:val="none" w:sz="0" w:space="0" w:color="auto"/>
      </w:divBdr>
    </w:div>
    <w:div w:id="1762526446">
      <w:bodyDiv w:val="1"/>
      <w:marLeft w:val="0"/>
      <w:marRight w:val="0"/>
      <w:marTop w:val="0"/>
      <w:marBottom w:val="0"/>
      <w:divBdr>
        <w:top w:val="none" w:sz="0" w:space="0" w:color="auto"/>
        <w:left w:val="none" w:sz="0" w:space="0" w:color="auto"/>
        <w:bottom w:val="none" w:sz="0" w:space="0" w:color="auto"/>
        <w:right w:val="none" w:sz="0" w:space="0" w:color="auto"/>
      </w:divBdr>
    </w:div>
    <w:div w:id="1763606423">
      <w:bodyDiv w:val="1"/>
      <w:marLeft w:val="0"/>
      <w:marRight w:val="0"/>
      <w:marTop w:val="0"/>
      <w:marBottom w:val="0"/>
      <w:divBdr>
        <w:top w:val="none" w:sz="0" w:space="0" w:color="auto"/>
        <w:left w:val="none" w:sz="0" w:space="0" w:color="auto"/>
        <w:bottom w:val="none" w:sz="0" w:space="0" w:color="auto"/>
        <w:right w:val="none" w:sz="0" w:space="0" w:color="auto"/>
      </w:divBdr>
    </w:div>
    <w:div w:id="1763724527">
      <w:bodyDiv w:val="1"/>
      <w:marLeft w:val="0"/>
      <w:marRight w:val="0"/>
      <w:marTop w:val="0"/>
      <w:marBottom w:val="0"/>
      <w:divBdr>
        <w:top w:val="none" w:sz="0" w:space="0" w:color="auto"/>
        <w:left w:val="none" w:sz="0" w:space="0" w:color="auto"/>
        <w:bottom w:val="none" w:sz="0" w:space="0" w:color="auto"/>
        <w:right w:val="none" w:sz="0" w:space="0" w:color="auto"/>
      </w:divBdr>
    </w:div>
    <w:div w:id="1764062396">
      <w:bodyDiv w:val="1"/>
      <w:marLeft w:val="0"/>
      <w:marRight w:val="0"/>
      <w:marTop w:val="0"/>
      <w:marBottom w:val="0"/>
      <w:divBdr>
        <w:top w:val="none" w:sz="0" w:space="0" w:color="auto"/>
        <w:left w:val="none" w:sz="0" w:space="0" w:color="auto"/>
        <w:bottom w:val="none" w:sz="0" w:space="0" w:color="auto"/>
        <w:right w:val="none" w:sz="0" w:space="0" w:color="auto"/>
      </w:divBdr>
    </w:div>
    <w:div w:id="1764186187">
      <w:bodyDiv w:val="1"/>
      <w:marLeft w:val="0"/>
      <w:marRight w:val="0"/>
      <w:marTop w:val="0"/>
      <w:marBottom w:val="0"/>
      <w:divBdr>
        <w:top w:val="none" w:sz="0" w:space="0" w:color="auto"/>
        <w:left w:val="none" w:sz="0" w:space="0" w:color="auto"/>
        <w:bottom w:val="none" w:sz="0" w:space="0" w:color="auto"/>
        <w:right w:val="none" w:sz="0" w:space="0" w:color="auto"/>
      </w:divBdr>
    </w:div>
    <w:div w:id="1764958199">
      <w:bodyDiv w:val="1"/>
      <w:marLeft w:val="0"/>
      <w:marRight w:val="0"/>
      <w:marTop w:val="0"/>
      <w:marBottom w:val="0"/>
      <w:divBdr>
        <w:top w:val="none" w:sz="0" w:space="0" w:color="auto"/>
        <w:left w:val="none" w:sz="0" w:space="0" w:color="auto"/>
        <w:bottom w:val="none" w:sz="0" w:space="0" w:color="auto"/>
        <w:right w:val="none" w:sz="0" w:space="0" w:color="auto"/>
      </w:divBdr>
    </w:div>
    <w:div w:id="1765147735">
      <w:bodyDiv w:val="1"/>
      <w:marLeft w:val="0"/>
      <w:marRight w:val="0"/>
      <w:marTop w:val="0"/>
      <w:marBottom w:val="0"/>
      <w:divBdr>
        <w:top w:val="none" w:sz="0" w:space="0" w:color="auto"/>
        <w:left w:val="none" w:sz="0" w:space="0" w:color="auto"/>
        <w:bottom w:val="none" w:sz="0" w:space="0" w:color="auto"/>
        <w:right w:val="none" w:sz="0" w:space="0" w:color="auto"/>
      </w:divBdr>
    </w:div>
    <w:div w:id="1770157631">
      <w:bodyDiv w:val="1"/>
      <w:marLeft w:val="0"/>
      <w:marRight w:val="0"/>
      <w:marTop w:val="0"/>
      <w:marBottom w:val="0"/>
      <w:divBdr>
        <w:top w:val="none" w:sz="0" w:space="0" w:color="auto"/>
        <w:left w:val="none" w:sz="0" w:space="0" w:color="auto"/>
        <w:bottom w:val="none" w:sz="0" w:space="0" w:color="auto"/>
        <w:right w:val="none" w:sz="0" w:space="0" w:color="auto"/>
      </w:divBdr>
    </w:div>
    <w:div w:id="1770201994">
      <w:bodyDiv w:val="1"/>
      <w:marLeft w:val="0"/>
      <w:marRight w:val="0"/>
      <w:marTop w:val="0"/>
      <w:marBottom w:val="0"/>
      <w:divBdr>
        <w:top w:val="none" w:sz="0" w:space="0" w:color="auto"/>
        <w:left w:val="none" w:sz="0" w:space="0" w:color="auto"/>
        <w:bottom w:val="none" w:sz="0" w:space="0" w:color="auto"/>
        <w:right w:val="none" w:sz="0" w:space="0" w:color="auto"/>
      </w:divBdr>
    </w:div>
    <w:div w:id="1770274576">
      <w:bodyDiv w:val="1"/>
      <w:marLeft w:val="0"/>
      <w:marRight w:val="0"/>
      <w:marTop w:val="0"/>
      <w:marBottom w:val="0"/>
      <w:divBdr>
        <w:top w:val="none" w:sz="0" w:space="0" w:color="auto"/>
        <w:left w:val="none" w:sz="0" w:space="0" w:color="auto"/>
        <w:bottom w:val="none" w:sz="0" w:space="0" w:color="auto"/>
        <w:right w:val="none" w:sz="0" w:space="0" w:color="auto"/>
      </w:divBdr>
    </w:div>
    <w:div w:id="1770813887">
      <w:bodyDiv w:val="1"/>
      <w:marLeft w:val="0"/>
      <w:marRight w:val="0"/>
      <w:marTop w:val="0"/>
      <w:marBottom w:val="0"/>
      <w:divBdr>
        <w:top w:val="none" w:sz="0" w:space="0" w:color="auto"/>
        <w:left w:val="none" w:sz="0" w:space="0" w:color="auto"/>
        <w:bottom w:val="none" w:sz="0" w:space="0" w:color="auto"/>
        <w:right w:val="none" w:sz="0" w:space="0" w:color="auto"/>
      </w:divBdr>
    </w:div>
    <w:div w:id="1771193996">
      <w:bodyDiv w:val="1"/>
      <w:marLeft w:val="0"/>
      <w:marRight w:val="0"/>
      <w:marTop w:val="0"/>
      <w:marBottom w:val="0"/>
      <w:divBdr>
        <w:top w:val="none" w:sz="0" w:space="0" w:color="auto"/>
        <w:left w:val="none" w:sz="0" w:space="0" w:color="auto"/>
        <w:bottom w:val="none" w:sz="0" w:space="0" w:color="auto"/>
        <w:right w:val="none" w:sz="0" w:space="0" w:color="auto"/>
      </w:divBdr>
    </w:div>
    <w:div w:id="1772435943">
      <w:bodyDiv w:val="1"/>
      <w:marLeft w:val="0"/>
      <w:marRight w:val="0"/>
      <w:marTop w:val="0"/>
      <w:marBottom w:val="0"/>
      <w:divBdr>
        <w:top w:val="none" w:sz="0" w:space="0" w:color="auto"/>
        <w:left w:val="none" w:sz="0" w:space="0" w:color="auto"/>
        <w:bottom w:val="none" w:sz="0" w:space="0" w:color="auto"/>
        <w:right w:val="none" w:sz="0" w:space="0" w:color="auto"/>
      </w:divBdr>
    </w:div>
    <w:div w:id="1774129071">
      <w:bodyDiv w:val="1"/>
      <w:marLeft w:val="0"/>
      <w:marRight w:val="0"/>
      <w:marTop w:val="0"/>
      <w:marBottom w:val="0"/>
      <w:divBdr>
        <w:top w:val="none" w:sz="0" w:space="0" w:color="auto"/>
        <w:left w:val="none" w:sz="0" w:space="0" w:color="auto"/>
        <w:bottom w:val="none" w:sz="0" w:space="0" w:color="auto"/>
        <w:right w:val="none" w:sz="0" w:space="0" w:color="auto"/>
      </w:divBdr>
    </w:div>
    <w:div w:id="1774322015">
      <w:bodyDiv w:val="1"/>
      <w:marLeft w:val="0"/>
      <w:marRight w:val="0"/>
      <w:marTop w:val="0"/>
      <w:marBottom w:val="0"/>
      <w:divBdr>
        <w:top w:val="none" w:sz="0" w:space="0" w:color="auto"/>
        <w:left w:val="none" w:sz="0" w:space="0" w:color="auto"/>
        <w:bottom w:val="none" w:sz="0" w:space="0" w:color="auto"/>
        <w:right w:val="none" w:sz="0" w:space="0" w:color="auto"/>
      </w:divBdr>
    </w:div>
    <w:div w:id="1777600014">
      <w:bodyDiv w:val="1"/>
      <w:marLeft w:val="0"/>
      <w:marRight w:val="0"/>
      <w:marTop w:val="0"/>
      <w:marBottom w:val="0"/>
      <w:divBdr>
        <w:top w:val="none" w:sz="0" w:space="0" w:color="auto"/>
        <w:left w:val="none" w:sz="0" w:space="0" w:color="auto"/>
        <w:bottom w:val="none" w:sz="0" w:space="0" w:color="auto"/>
        <w:right w:val="none" w:sz="0" w:space="0" w:color="auto"/>
      </w:divBdr>
    </w:div>
    <w:div w:id="1777677445">
      <w:bodyDiv w:val="1"/>
      <w:marLeft w:val="0"/>
      <w:marRight w:val="0"/>
      <w:marTop w:val="0"/>
      <w:marBottom w:val="0"/>
      <w:divBdr>
        <w:top w:val="none" w:sz="0" w:space="0" w:color="auto"/>
        <w:left w:val="none" w:sz="0" w:space="0" w:color="auto"/>
        <w:bottom w:val="none" w:sz="0" w:space="0" w:color="auto"/>
        <w:right w:val="none" w:sz="0" w:space="0" w:color="auto"/>
      </w:divBdr>
    </w:div>
    <w:div w:id="1778720129">
      <w:bodyDiv w:val="1"/>
      <w:marLeft w:val="0"/>
      <w:marRight w:val="0"/>
      <w:marTop w:val="0"/>
      <w:marBottom w:val="0"/>
      <w:divBdr>
        <w:top w:val="none" w:sz="0" w:space="0" w:color="auto"/>
        <w:left w:val="none" w:sz="0" w:space="0" w:color="auto"/>
        <w:bottom w:val="none" w:sz="0" w:space="0" w:color="auto"/>
        <w:right w:val="none" w:sz="0" w:space="0" w:color="auto"/>
      </w:divBdr>
    </w:div>
    <w:div w:id="1778793675">
      <w:bodyDiv w:val="1"/>
      <w:marLeft w:val="0"/>
      <w:marRight w:val="0"/>
      <w:marTop w:val="0"/>
      <w:marBottom w:val="0"/>
      <w:divBdr>
        <w:top w:val="none" w:sz="0" w:space="0" w:color="auto"/>
        <w:left w:val="none" w:sz="0" w:space="0" w:color="auto"/>
        <w:bottom w:val="none" w:sz="0" w:space="0" w:color="auto"/>
        <w:right w:val="none" w:sz="0" w:space="0" w:color="auto"/>
      </w:divBdr>
    </w:div>
    <w:div w:id="1779134372">
      <w:bodyDiv w:val="1"/>
      <w:marLeft w:val="0"/>
      <w:marRight w:val="0"/>
      <w:marTop w:val="0"/>
      <w:marBottom w:val="0"/>
      <w:divBdr>
        <w:top w:val="none" w:sz="0" w:space="0" w:color="auto"/>
        <w:left w:val="none" w:sz="0" w:space="0" w:color="auto"/>
        <w:bottom w:val="none" w:sz="0" w:space="0" w:color="auto"/>
        <w:right w:val="none" w:sz="0" w:space="0" w:color="auto"/>
      </w:divBdr>
    </w:div>
    <w:div w:id="1779331592">
      <w:bodyDiv w:val="1"/>
      <w:marLeft w:val="0"/>
      <w:marRight w:val="0"/>
      <w:marTop w:val="0"/>
      <w:marBottom w:val="0"/>
      <w:divBdr>
        <w:top w:val="none" w:sz="0" w:space="0" w:color="auto"/>
        <w:left w:val="none" w:sz="0" w:space="0" w:color="auto"/>
        <w:bottom w:val="none" w:sz="0" w:space="0" w:color="auto"/>
        <w:right w:val="none" w:sz="0" w:space="0" w:color="auto"/>
      </w:divBdr>
    </w:div>
    <w:div w:id="1779786747">
      <w:bodyDiv w:val="1"/>
      <w:marLeft w:val="0"/>
      <w:marRight w:val="0"/>
      <w:marTop w:val="0"/>
      <w:marBottom w:val="0"/>
      <w:divBdr>
        <w:top w:val="none" w:sz="0" w:space="0" w:color="auto"/>
        <w:left w:val="none" w:sz="0" w:space="0" w:color="auto"/>
        <w:bottom w:val="none" w:sz="0" w:space="0" w:color="auto"/>
        <w:right w:val="none" w:sz="0" w:space="0" w:color="auto"/>
      </w:divBdr>
    </w:div>
    <w:div w:id="1781685784">
      <w:bodyDiv w:val="1"/>
      <w:marLeft w:val="0"/>
      <w:marRight w:val="0"/>
      <w:marTop w:val="0"/>
      <w:marBottom w:val="0"/>
      <w:divBdr>
        <w:top w:val="none" w:sz="0" w:space="0" w:color="auto"/>
        <w:left w:val="none" w:sz="0" w:space="0" w:color="auto"/>
        <w:bottom w:val="none" w:sz="0" w:space="0" w:color="auto"/>
        <w:right w:val="none" w:sz="0" w:space="0" w:color="auto"/>
      </w:divBdr>
    </w:div>
    <w:div w:id="1781759144">
      <w:bodyDiv w:val="1"/>
      <w:marLeft w:val="0"/>
      <w:marRight w:val="0"/>
      <w:marTop w:val="0"/>
      <w:marBottom w:val="0"/>
      <w:divBdr>
        <w:top w:val="none" w:sz="0" w:space="0" w:color="auto"/>
        <w:left w:val="none" w:sz="0" w:space="0" w:color="auto"/>
        <w:bottom w:val="none" w:sz="0" w:space="0" w:color="auto"/>
        <w:right w:val="none" w:sz="0" w:space="0" w:color="auto"/>
      </w:divBdr>
    </w:div>
    <w:div w:id="1781949643">
      <w:bodyDiv w:val="1"/>
      <w:marLeft w:val="0"/>
      <w:marRight w:val="0"/>
      <w:marTop w:val="0"/>
      <w:marBottom w:val="0"/>
      <w:divBdr>
        <w:top w:val="none" w:sz="0" w:space="0" w:color="auto"/>
        <w:left w:val="none" w:sz="0" w:space="0" w:color="auto"/>
        <w:bottom w:val="none" w:sz="0" w:space="0" w:color="auto"/>
        <w:right w:val="none" w:sz="0" w:space="0" w:color="auto"/>
      </w:divBdr>
    </w:div>
    <w:div w:id="1782145177">
      <w:bodyDiv w:val="1"/>
      <w:marLeft w:val="0"/>
      <w:marRight w:val="0"/>
      <w:marTop w:val="0"/>
      <w:marBottom w:val="0"/>
      <w:divBdr>
        <w:top w:val="none" w:sz="0" w:space="0" w:color="auto"/>
        <w:left w:val="none" w:sz="0" w:space="0" w:color="auto"/>
        <w:bottom w:val="none" w:sz="0" w:space="0" w:color="auto"/>
        <w:right w:val="none" w:sz="0" w:space="0" w:color="auto"/>
      </w:divBdr>
    </w:div>
    <w:div w:id="1783066643">
      <w:bodyDiv w:val="1"/>
      <w:marLeft w:val="0"/>
      <w:marRight w:val="0"/>
      <w:marTop w:val="0"/>
      <w:marBottom w:val="0"/>
      <w:divBdr>
        <w:top w:val="none" w:sz="0" w:space="0" w:color="auto"/>
        <w:left w:val="none" w:sz="0" w:space="0" w:color="auto"/>
        <w:bottom w:val="none" w:sz="0" w:space="0" w:color="auto"/>
        <w:right w:val="none" w:sz="0" w:space="0" w:color="auto"/>
      </w:divBdr>
    </w:div>
    <w:div w:id="1783651153">
      <w:bodyDiv w:val="1"/>
      <w:marLeft w:val="0"/>
      <w:marRight w:val="0"/>
      <w:marTop w:val="0"/>
      <w:marBottom w:val="0"/>
      <w:divBdr>
        <w:top w:val="none" w:sz="0" w:space="0" w:color="auto"/>
        <w:left w:val="none" w:sz="0" w:space="0" w:color="auto"/>
        <w:bottom w:val="none" w:sz="0" w:space="0" w:color="auto"/>
        <w:right w:val="none" w:sz="0" w:space="0" w:color="auto"/>
      </w:divBdr>
    </w:div>
    <w:div w:id="1784230095">
      <w:bodyDiv w:val="1"/>
      <w:marLeft w:val="0"/>
      <w:marRight w:val="0"/>
      <w:marTop w:val="0"/>
      <w:marBottom w:val="0"/>
      <w:divBdr>
        <w:top w:val="none" w:sz="0" w:space="0" w:color="auto"/>
        <w:left w:val="none" w:sz="0" w:space="0" w:color="auto"/>
        <w:bottom w:val="none" w:sz="0" w:space="0" w:color="auto"/>
        <w:right w:val="none" w:sz="0" w:space="0" w:color="auto"/>
      </w:divBdr>
    </w:div>
    <w:div w:id="1784299135">
      <w:bodyDiv w:val="1"/>
      <w:marLeft w:val="0"/>
      <w:marRight w:val="0"/>
      <w:marTop w:val="0"/>
      <w:marBottom w:val="0"/>
      <w:divBdr>
        <w:top w:val="none" w:sz="0" w:space="0" w:color="auto"/>
        <w:left w:val="none" w:sz="0" w:space="0" w:color="auto"/>
        <w:bottom w:val="none" w:sz="0" w:space="0" w:color="auto"/>
        <w:right w:val="none" w:sz="0" w:space="0" w:color="auto"/>
      </w:divBdr>
    </w:div>
    <w:div w:id="1785467362">
      <w:bodyDiv w:val="1"/>
      <w:marLeft w:val="0"/>
      <w:marRight w:val="0"/>
      <w:marTop w:val="0"/>
      <w:marBottom w:val="0"/>
      <w:divBdr>
        <w:top w:val="none" w:sz="0" w:space="0" w:color="auto"/>
        <w:left w:val="none" w:sz="0" w:space="0" w:color="auto"/>
        <w:bottom w:val="none" w:sz="0" w:space="0" w:color="auto"/>
        <w:right w:val="none" w:sz="0" w:space="0" w:color="auto"/>
      </w:divBdr>
    </w:div>
    <w:div w:id="1786145903">
      <w:bodyDiv w:val="1"/>
      <w:marLeft w:val="0"/>
      <w:marRight w:val="0"/>
      <w:marTop w:val="0"/>
      <w:marBottom w:val="0"/>
      <w:divBdr>
        <w:top w:val="none" w:sz="0" w:space="0" w:color="auto"/>
        <w:left w:val="none" w:sz="0" w:space="0" w:color="auto"/>
        <w:bottom w:val="none" w:sz="0" w:space="0" w:color="auto"/>
        <w:right w:val="none" w:sz="0" w:space="0" w:color="auto"/>
      </w:divBdr>
    </w:div>
    <w:div w:id="1787193428">
      <w:bodyDiv w:val="1"/>
      <w:marLeft w:val="0"/>
      <w:marRight w:val="0"/>
      <w:marTop w:val="0"/>
      <w:marBottom w:val="0"/>
      <w:divBdr>
        <w:top w:val="none" w:sz="0" w:space="0" w:color="auto"/>
        <w:left w:val="none" w:sz="0" w:space="0" w:color="auto"/>
        <w:bottom w:val="none" w:sz="0" w:space="0" w:color="auto"/>
        <w:right w:val="none" w:sz="0" w:space="0" w:color="auto"/>
      </w:divBdr>
    </w:div>
    <w:div w:id="1787773279">
      <w:bodyDiv w:val="1"/>
      <w:marLeft w:val="0"/>
      <w:marRight w:val="0"/>
      <w:marTop w:val="0"/>
      <w:marBottom w:val="0"/>
      <w:divBdr>
        <w:top w:val="none" w:sz="0" w:space="0" w:color="auto"/>
        <w:left w:val="none" w:sz="0" w:space="0" w:color="auto"/>
        <w:bottom w:val="none" w:sz="0" w:space="0" w:color="auto"/>
        <w:right w:val="none" w:sz="0" w:space="0" w:color="auto"/>
      </w:divBdr>
    </w:div>
    <w:div w:id="1788234874">
      <w:bodyDiv w:val="1"/>
      <w:marLeft w:val="0"/>
      <w:marRight w:val="0"/>
      <w:marTop w:val="0"/>
      <w:marBottom w:val="0"/>
      <w:divBdr>
        <w:top w:val="none" w:sz="0" w:space="0" w:color="auto"/>
        <w:left w:val="none" w:sz="0" w:space="0" w:color="auto"/>
        <w:bottom w:val="none" w:sz="0" w:space="0" w:color="auto"/>
        <w:right w:val="none" w:sz="0" w:space="0" w:color="auto"/>
      </w:divBdr>
    </w:div>
    <w:div w:id="1789003978">
      <w:bodyDiv w:val="1"/>
      <w:marLeft w:val="0"/>
      <w:marRight w:val="0"/>
      <w:marTop w:val="0"/>
      <w:marBottom w:val="0"/>
      <w:divBdr>
        <w:top w:val="none" w:sz="0" w:space="0" w:color="auto"/>
        <w:left w:val="none" w:sz="0" w:space="0" w:color="auto"/>
        <w:bottom w:val="none" w:sz="0" w:space="0" w:color="auto"/>
        <w:right w:val="none" w:sz="0" w:space="0" w:color="auto"/>
      </w:divBdr>
    </w:div>
    <w:div w:id="1790590963">
      <w:bodyDiv w:val="1"/>
      <w:marLeft w:val="0"/>
      <w:marRight w:val="0"/>
      <w:marTop w:val="0"/>
      <w:marBottom w:val="0"/>
      <w:divBdr>
        <w:top w:val="none" w:sz="0" w:space="0" w:color="auto"/>
        <w:left w:val="none" w:sz="0" w:space="0" w:color="auto"/>
        <w:bottom w:val="none" w:sz="0" w:space="0" w:color="auto"/>
        <w:right w:val="none" w:sz="0" w:space="0" w:color="auto"/>
      </w:divBdr>
    </w:div>
    <w:div w:id="1790591618">
      <w:bodyDiv w:val="1"/>
      <w:marLeft w:val="0"/>
      <w:marRight w:val="0"/>
      <w:marTop w:val="0"/>
      <w:marBottom w:val="0"/>
      <w:divBdr>
        <w:top w:val="none" w:sz="0" w:space="0" w:color="auto"/>
        <w:left w:val="none" w:sz="0" w:space="0" w:color="auto"/>
        <w:bottom w:val="none" w:sz="0" w:space="0" w:color="auto"/>
        <w:right w:val="none" w:sz="0" w:space="0" w:color="auto"/>
      </w:divBdr>
    </w:div>
    <w:div w:id="1790661610">
      <w:bodyDiv w:val="1"/>
      <w:marLeft w:val="0"/>
      <w:marRight w:val="0"/>
      <w:marTop w:val="0"/>
      <w:marBottom w:val="0"/>
      <w:divBdr>
        <w:top w:val="none" w:sz="0" w:space="0" w:color="auto"/>
        <w:left w:val="none" w:sz="0" w:space="0" w:color="auto"/>
        <w:bottom w:val="none" w:sz="0" w:space="0" w:color="auto"/>
        <w:right w:val="none" w:sz="0" w:space="0" w:color="auto"/>
      </w:divBdr>
    </w:div>
    <w:div w:id="1790930097">
      <w:bodyDiv w:val="1"/>
      <w:marLeft w:val="0"/>
      <w:marRight w:val="0"/>
      <w:marTop w:val="0"/>
      <w:marBottom w:val="0"/>
      <w:divBdr>
        <w:top w:val="none" w:sz="0" w:space="0" w:color="auto"/>
        <w:left w:val="none" w:sz="0" w:space="0" w:color="auto"/>
        <w:bottom w:val="none" w:sz="0" w:space="0" w:color="auto"/>
        <w:right w:val="none" w:sz="0" w:space="0" w:color="auto"/>
      </w:divBdr>
    </w:div>
    <w:div w:id="1795098321">
      <w:bodyDiv w:val="1"/>
      <w:marLeft w:val="0"/>
      <w:marRight w:val="0"/>
      <w:marTop w:val="0"/>
      <w:marBottom w:val="0"/>
      <w:divBdr>
        <w:top w:val="none" w:sz="0" w:space="0" w:color="auto"/>
        <w:left w:val="none" w:sz="0" w:space="0" w:color="auto"/>
        <w:bottom w:val="none" w:sz="0" w:space="0" w:color="auto"/>
        <w:right w:val="none" w:sz="0" w:space="0" w:color="auto"/>
      </w:divBdr>
    </w:div>
    <w:div w:id="1797068229">
      <w:bodyDiv w:val="1"/>
      <w:marLeft w:val="0"/>
      <w:marRight w:val="0"/>
      <w:marTop w:val="0"/>
      <w:marBottom w:val="0"/>
      <w:divBdr>
        <w:top w:val="none" w:sz="0" w:space="0" w:color="auto"/>
        <w:left w:val="none" w:sz="0" w:space="0" w:color="auto"/>
        <w:bottom w:val="none" w:sz="0" w:space="0" w:color="auto"/>
        <w:right w:val="none" w:sz="0" w:space="0" w:color="auto"/>
      </w:divBdr>
    </w:div>
    <w:div w:id="1797332399">
      <w:bodyDiv w:val="1"/>
      <w:marLeft w:val="0"/>
      <w:marRight w:val="0"/>
      <w:marTop w:val="0"/>
      <w:marBottom w:val="0"/>
      <w:divBdr>
        <w:top w:val="none" w:sz="0" w:space="0" w:color="auto"/>
        <w:left w:val="none" w:sz="0" w:space="0" w:color="auto"/>
        <w:bottom w:val="none" w:sz="0" w:space="0" w:color="auto"/>
        <w:right w:val="none" w:sz="0" w:space="0" w:color="auto"/>
      </w:divBdr>
    </w:div>
    <w:div w:id="1797408994">
      <w:bodyDiv w:val="1"/>
      <w:marLeft w:val="0"/>
      <w:marRight w:val="0"/>
      <w:marTop w:val="0"/>
      <w:marBottom w:val="0"/>
      <w:divBdr>
        <w:top w:val="none" w:sz="0" w:space="0" w:color="auto"/>
        <w:left w:val="none" w:sz="0" w:space="0" w:color="auto"/>
        <w:bottom w:val="none" w:sz="0" w:space="0" w:color="auto"/>
        <w:right w:val="none" w:sz="0" w:space="0" w:color="auto"/>
      </w:divBdr>
    </w:div>
    <w:div w:id="1798377122">
      <w:bodyDiv w:val="1"/>
      <w:marLeft w:val="0"/>
      <w:marRight w:val="0"/>
      <w:marTop w:val="0"/>
      <w:marBottom w:val="0"/>
      <w:divBdr>
        <w:top w:val="none" w:sz="0" w:space="0" w:color="auto"/>
        <w:left w:val="none" w:sz="0" w:space="0" w:color="auto"/>
        <w:bottom w:val="none" w:sz="0" w:space="0" w:color="auto"/>
        <w:right w:val="none" w:sz="0" w:space="0" w:color="auto"/>
      </w:divBdr>
    </w:div>
    <w:div w:id="1799183481">
      <w:bodyDiv w:val="1"/>
      <w:marLeft w:val="0"/>
      <w:marRight w:val="0"/>
      <w:marTop w:val="0"/>
      <w:marBottom w:val="0"/>
      <w:divBdr>
        <w:top w:val="none" w:sz="0" w:space="0" w:color="auto"/>
        <w:left w:val="none" w:sz="0" w:space="0" w:color="auto"/>
        <w:bottom w:val="none" w:sz="0" w:space="0" w:color="auto"/>
        <w:right w:val="none" w:sz="0" w:space="0" w:color="auto"/>
      </w:divBdr>
    </w:div>
    <w:div w:id="1801193106">
      <w:bodyDiv w:val="1"/>
      <w:marLeft w:val="0"/>
      <w:marRight w:val="0"/>
      <w:marTop w:val="0"/>
      <w:marBottom w:val="0"/>
      <w:divBdr>
        <w:top w:val="none" w:sz="0" w:space="0" w:color="auto"/>
        <w:left w:val="none" w:sz="0" w:space="0" w:color="auto"/>
        <w:bottom w:val="none" w:sz="0" w:space="0" w:color="auto"/>
        <w:right w:val="none" w:sz="0" w:space="0" w:color="auto"/>
      </w:divBdr>
    </w:div>
    <w:div w:id="1801457777">
      <w:bodyDiv w:val="1"/>
      <w:marLeft w:val="0"/>
      <w:marRight w:val="0"/>
      <w:marTop w:val="0"/>
      <w:marBottom w:val="0"/>
      <w:divBdr>
        <w:top w:val="none" w:sz="0" w:space="0" w:color="auto"/>
        <w:left w:val="none" w:sz="0" w:space="0" w:color="auto"/>
        <w:bottom w:val="none" w:sz="0" w:space="0" w:color="auto"/>
        <w:right w:val="none" w:sz="0" w:space="0" w:color="auto"/>
      </w:divBdr>
    </w:div>
    <w:div w:id="1802915380">
      <w:bodyDiv w:val="1"/>
      <w:marLeft w:val="0"/>
      <w:marRight w:val="0"/>
      <w:marTop w:val="0"/>
      <w:marBottom w:val="0"/>
      <w:divBdr>
        <w:top w:val="none" w:sz="0" w:space="0" w:color="auto"/>
        <w:left w:val="none" w:sz="0" w:space="0" w:color="auto"/>
        <w:bottom w:val="none" w:sz="0" w:space="0" w:color="auto"/>
        <w:right w:val="none" w:sz="0" w:space="0" w:color="auto"/>
      </w:divBdr>
    </w:div>
    <w:div w:id="1804731374">
      <w:bodyDiv w:val="1"/>
      <w:marLeft w:val="0"/>
      <w:marRight w:val="0"/>
      <w:marTop w:val="0"/>
      <w:marBottom w:val="0"/>
      <w:divBdr>
        <w:top w:val="none" w:sz="0" w:space="0" w:color="auto"/>
        <w:left w:val="none" w:sz="0" w:space="0" w:color="auto"/>
        <w:bottom w:val="none" w:sz="0" w:space="0" w:color="auto"/>
        <w:right w:val="none" w:sz="0" w:space="0" w:color="auto"/>
      </w:divBdr>
    </w:div>
    <w:div w:id="1805465894">
      <w:bodyDiv w:val="1"/>
      <w:marLeft w:val="0"/>
      <w:marRight w:val="0"/>
      <w:marTop w:val="0"/>
      <w:marBottom w:val="0"/>
      <w:divBdr>
        <w:top w:val="none" w:sz="0" w:space="0" w:color="auto"/>
        <w:left w:val="none" w:sz="0" w:space="0" w:color="auto"/>
        <w:bottom w:val="none" w:sz="0" w:space="0" w:color="auto"/>
        <w:right w:val="none" w:sz="0" w:space="0" w:color="auto"/>
      </w:divBdr>
    </w:div>
    <w:div w:id="1805923073">
      <w:bodyDiv w:val="1"/>
      <w:marLeft w:val="0"/>
      <w:marRight w:val="0"/>
      <w:marTop w:val="0"/>
      <w:marBottom w:val="0"/>
      <w:divBdr>
        <w:top w:val="none" w:sz="0" w:space="0" w:color="auto"/>
        <w:left w:val="none" w:sz="0" w:space="0" w:color="auto"/>
        <w:bottom w:val="none" w:sz="0" w:space="0" w:color="auto"/>
        <w:right w:val="none" w:sz="0" w:space="0" w:color="auto"/>
      </w:divBdr>
    </w:div>
    <w:div w:id="1807239997">
      <w:bodyDiv w:val="1"/>
      <w:marLeft w:val="0"/>
      <w:marRight w:val="0"/>
      <w:marTop w:val="0"/>
      <w:marBottom w:val="0"/>
      <w:divBdr>
        <w:top w:val="none" w:sz="0" w:space="0" w:color="auto"/>
        <w:left w:val="none" w:sz="0" w:space="0" w:color="auto"/>
        <w:bottom w:val="none" w:sz="0" w:space="0" w:color="auto"/>
        <w:right w:val="none" w:sz="0" w:space="0" w:color="auto"/>
      </w:divBdr>
    </w:div>
    <w:div w:id="1807891579">
      <w:bodyDiv w:val="1"/>
      <w:marLeft w:val="0"/>
      <w:marRight w:val="0"/>
      <w:marTop w:val="0"/>
      <w:marBottom w:val="0"/>
      <w:divBdr>
        <w:top w:val="none" w:sz="0" w:space="0" w:color="auto"/>
        <w:left w:val="none" w:sz="0" w:space="0" w:color="auto"/>
        <w:bottom w:val="none" w:sz="0" w:space="0" w:color="auto"/>
        <w:right w:val="none" w:sz="0" w:space="0" w:color="auto"/>
      </w:divBdr>
    </w:div>
    <w:div w:id="1808552427">
      <w:bodyDiv w:val="1"/>
      <w:marLeft w:val="0"/>
      <w:marRight w:val="0"/>
      <w:marTop w:val="0"/>
      <w:marBottom w:val="0"/>
      <w:divBdr>
        <w:top w:val="none" w:sz="0" w:space="0" w:color="auto"/>
        <w:left w:val="none" w:sz="0" w:space="0" w:color="auto"/>
        <w:bottom w:val="none" w:sz="0" w:space="0" w:color="auto"/>
        <w:right w:val="none" w:sz="0" w:space="0" w:color="auto"/>
      </w:divBdr>
    </w:div>
    <w:div w:id="1809546182">
      <w:bodyDiv w:val="1"/>
      <w:marLeft w:val="0"/>
      <w:marRight w:val="0"/>
      <w:marTop w:val="0"/>
      <w:marBottom w:val="0"/>
      <w:divBdr>
        <w:top w:val="none" w:sz="0" w:space="0" w:color="auto"/>
        <w:left w:val="none" w:sz="0" w:space="0" w:color="auto"/>
        <w:bottom w:val="none" w:sz="0" w:space="0" w:color="auto"/>
        <w:right w:val="none" w:sz="0" w:space="0" w:color="auto"/>
      </w:divBdr>
    </w:div>
    <w:div w:id="1810897223">
      <w:bodyDiv w:val="1"/>
      <w:marLeft w:val="0"/>
      <w:marRight w:val="0"/>
      <w:marTop w:val="0"/>
      <w:marBottom w:val="0"/>
      <w:divBdr>
        <w:top w:val="none" w:sz="0" w:space="0" w:color="auto"/>
        <w:left w:val="none" w:sz="0" w:space="0" w:color="auto"/>
        <w:bottom w:val="none" w:sz="0" w:space="0" w:color="auto"/>
        <w:right w:val="none" w:sz="0" w:space="0" w:color="auto"/>
      </w:divBdr>
    </w:div>
    <w:div w:id="1812286570">
      <w:bodyDiv w:val="1"/>
      <w:marLeft w:val="0"/>
      <w:marRight w:val="0"/>
      <w:marTop w:val="0"/>
      <w:marBottom w:val="0"/>
      <w:divBdr>
        <w:top w:val="none" w:sz="0" w:space="0" w:color="auto"/>
        <w:left w:val="none" w:sz="0" w:space="0" w:color="auto"/>
        <w:bottom w:val="none" w:sz="0" w:space="0" w:color="auto"/>
        <w:right w:val="none" w:sz="0" w:space="0" w:color="auto"/>
      </w:divBdr>
    </w:div>
    <w:div w:id="1814322408">
      <w:bodyDiv w:val="1"/>
      <w:marLeft w:val="0"/>
      <w:marRight w:val="0"/>
      <w:marTop w:val="0"/>
      <w:marBottom w:val="0"/>
      <w:divBdr>
        <w:top w:val="none" w:sz="0" w:space="0" w:color="auto"/>
        <w:left w:val="none" w:sz="0" w:space="0" w:color="auto"/>
        <w:bottom w:val="none" w:sz="0" w:space="0" w:color="auto"/>
        <w:right w:val="none" w:sz="0" w:space="0" w:color="auto"/>
      </w:divBdr>
    </w:div>
    <w:div w:id="1814758215">
      <w:bodyDiv w:val="1"/>
      <w:marLeft w:val="0"/>
      <w:marRight w:val="0"/>
      <w:marTop w:val="0"/>
      <w:marBottom w:val="0"/>
      <w:divBdr>
        <w:top w:val="none" w:sz="0" w:space="0" w:color="auto"/>
        <w:left w:val="none" w:sz="0" w:space="0" w:color="auto"/>
        <w:bottom w:val="none" w:sz="0" w:space="0" w:color="auto"/>
        <w:right w:val="none" w:sz="0" w:space="0" w:color="auto"/>
      </w:divBdr>
    </w:div>
    <w:div w:id="1816070949">
      <w:bodyDiv w:val="1"/>
      <w:marLeft w:val="0"/>
      <w:marRight w:val="0"/>
      <w:marTop w:val="0"/>
      <w:marBottom w:val="0"/>
      <w:divBdr>
        <w:top w:val="none" w:sz="0" w:space="0" w:color="auto"/>
        <w:left w:val="none" w:sz="0" w:space="0" w:color="auto"/>
        <w:bottom w:val="none" w:sz="0" w:space="0" w:color="auto"/>
        <w:right w:val="none" w:sz="0" w:space="0" w:color="auto"/>
      </w:divBdr>
    </w:div>
    <w:div w:id="1816138761">
      <w:bodyDiv w:val="1"/>
      <w:marLeft w:val="0"/>
      <w:marRight w:val="0"/>
      <w:marTop w:val="0"/>
      <w:marBottom w:val="0"/>
      <w:divBdr>
        <w:top w:val="none" w:sz="0" w:space="0" w:color="auto"/>
        <w:left w:val="none" w:sz="0" w:space="0" w:color="auto"/>
        <w:bottom w:val="none" w:sz="0" w:space="0" w:color="auto"/>
        <w:right w:val="none" w:sz="0" w:space="0" w:color="auto"/>
      </w:divBdr>
    </w:div>
    <w:div w:id="1816949078">
      <w:bodyDiv w:val="1"/>
      <w:marLeft w:val="0"/>
      <w:marRight w:val="0"/>
      <w:marTop w:val="0"/>
      <w:marBottom w:val="0"/>
      <w:divBdr>
        <w:top w:val="none" w:sz="0" w:space="0" w:color="auto"/>
        <w:left w:val="none" w:sz="0" w:space="0" w:color="auto"/>
        <w:bottom w:val="none" w:sz="0" w:space="0" w:color="auto"/>
        <w:right w:val="none" w:sz="0" w:space="0" w:color="auto"/>
      </w:divBdr>
    </w:div>
    <w:div w:id="1817140994">
      <w:bodyDiv w:val="1"/>
      <w:marLeft w:val="0"/>
      <w:marRight w:val="0"/>
      <w:marTop w:val="0"/>
      <w:marBottom w:val="0"/>
      <w:divBdr>
        <w:top w:val="none" w:sz="0" w:space="0" w:color="auto"/>
        <w:left w:val="none" w:sz="0" w:space="0" w:color="auto"/>
        <w:bottom w:val="none" w:sz="0" w:space="0" w:color="auto"/>
        <w:right w:val="none" w:sz="0" w:space="0" w:color="auto"/>
      </w:divBdr>
    </w:div>
    <w:div w:id="1817332959">
      <w:bodyDiv w:val="1"/>
      <w:marLeft w:val="0"/>
      <w:marRight w:val="0"/>
      <w:marTop w:val="0"/>
      <w:marBottom w:val="0"/>
      <w:divBdr>
        <w:top w:val="none" w:sz="0" w:space="0" w:color="auto"/>
        <w:left w:val="none" w:sz="0" w:space="0" w:color="auto"/>
        <w:bottom w:val="none" w:sz="0" w:space="0" w:color="auto"/>
        <w:right w:val="none" w:sz="0" w:space="0" w:color="auto"/>
      </w:divBdr>
    </w:div>
    <w:div w:id="1820030746">
      <w:bodyDiv w:val="1"/>
      <w:marLeft w:val="0"/>
      <w:marRight w:val="0"/>
      <w:marTop w:val="0"/>
      <w:marBottom w:val="0"/>
      <w:divBdr>
        <w:top w:val="none" w:sz="0" w:space="0" w:color="auto"/>
        <w:left w:val="none" w:sz="0" w:space="0" w:color="auto"/>
        <w:bottom w:val="none" w:sz="0" w:space="0" w:color="auto"/>
        <w:right w:val="none" w:sz="0" w:space="0" w:color="auto"/>
      </w:divBdr>
    </w:div>
    <w:div w:id="1820614219">
      <w:bodyDiv w:val="1"/>
      <w:marLeft w:val="0"/>
      <w:marRight w:val="0"/>
      <w:marTop w:val="0"/>
      <w:marBottom w:val="0"/>
      <w:divBdr>
        <w:top w:val="none" w:sz="0" w:space="0" w:color="auto"/>
        <w:left w:val="none" w:sz="0" w:space="0" w:color="auto"/>
        <w:bottom w:val="none" w:sz="0" w:space="0" w:color="auto"/>
        <w:right w:val="none" w:sz="0" w:space="0" w:color="auto"/>
      </w:divBdr>
    </w:div>
    <w:div w:id="1821002761">
      <w:bodyDiv w:val="1"/>
      <w:marLeft w:val="0"/>
      <w:marRight w:val="0"/>
      <w:marTop w:val="0"/>
      <w:marBottom w:val="0"/>
      <w:divBdr>
        <w:top w:val="none" w:sz="0" w:space="0" w:color="auto"/>
        <w:left w:val="none" w:sz="0" w:space="0" w:color="auto"/>
        <w:bottom w:val="none" w:sz="0" w:space="0" w:color="auto"/>
        <w:right w:val="none" w:sz="0" w:space="0" w:color="auto"/>
      </w:divBdr>
    </w:div>
    <w:div w:id="1821799054">
      <w:bodyDiv w:val="1"/>
      <w:marLeft w:val="0"/>
      <w:marRight w:val="0"/>
      <w:marTop w:val="0"/>
      <w:marBottom w:val="0"/>
      <w:divBdr>
        <w:top w:val="none" w:sz="0" w:space="0" w:color="auto"/>
        <w:left w:val="none" w:sz="0" w:space="0" w:color="auto"/>
        <w:bottom w:val="none" w:sz="0" w:space="0" w:color="auto"/>
        <w:right w:val="none" w:sz="0" w:space="0" w:color="auto"/>
      </w:divBdr>
    </w:div>
    <w:div w:id="1822622862">
      <w:bodyDiv w:val="1"/>
      <w:marLeft w:val="0"/>
      <w:marRight w:val="0"/>
      <w:marTop w:val="0"/>
      <w:marBottom w:val="0"/>
      <w:divBdr>
        <w:top w:val="none" w:sz="0" w:space="0" w:color="auto"/>
        <w:left w:val="none" w:sz="0" w:space="0" w:color="auto"/>
        <w:bottom w:val="none" w:sz="0" w:space="0" w:color="auto"/>
        <w:right w:val="none" w:sz="0" w:space="0" w:color="auto"/>
      </w:divBdr>
    </w:div>
    <w:div w:id="1822692740">
      <w:bodyDiv w:val="1"/>
      <w:marLeft w:val="0"/>
      <w:marRight w:val="0"/>
      <w:marTop w:val="0"/>
      <w:marBottom w:val="0"/>
      <w:divBdr>
        <w:top w:val="none" w:sz="0" w:space="0" w:color="auto"/>
        <w:left w:val="none" w:sz="0" w:space="0" w:color="auto"/>
        <w:bottom w:val="none" w:sz="0" w:space="0" w:color="auto"/>
        <w:right w:val="none" w:sz="0" w:space="0" w:color="auto"/>
      </w:divBdr>
    </w:div>
    <w:div w:id="1825537423">
      <w:bodyDiv w:val="1"/>
      <w:marLeft w:val="0"/>
      <w:marRight w:val="0"/>
      <w:marTop w:val="0"/>
      <w:marBottom w:val="0"/>
      <w:divBdr>
        <w:top w:val="none" w:sz="0" w:space="0" w:color="auto"/>
        <w:left w:val="none" w:sz="0" w:space="0" w:color="auto"/>
        <w:bottom w:val="none" w:sz="0" w:space="0" w:color="auto"/>
        <w:right w:val="none" w:sz="0" w:space="0" w:color="auto"/>
      </w:divBdr>
    </w:div>
    <w:div w:id="1828086728">
      <w:bodyDiv w:val="1"/>
      <w:marLeft w:val="0"/>
      <w:marRight w:val="0"/>
      <w:marTop w:val="0"/>
      <w:marBottom w:val="0"/>
      <w:divBdr>
        <w:top w:val="none" w:sz="0" w:space="0" w:color="auto"/>
        <w:left w:val="none" w:sz="0" w:space="0" w:color="auto"/>
        <w:bottom w:val="none" w:sz="0" w:space="0" w:color="auto"/>
        <w:right w:val="none" w:sz="0" w:space="0" w:color="auto"/>
      </w:divBdr>
    </w:div>
    <w:div w:id="1828090640">
      <w:bodyDiv w:val="1"/>
      <w:marLeft w:val="0"/>
      <w:marRight w:val="0"/>
      <w:marTop w:val="0"/>
      <w:marBottom w:val="0"/>
      <w:divBdr>
        <w:top w:val="none" w:sz="0" w:space="0" w:color="auto"/>
        <w:left w:val="none" w:sz="0" w:space="0" w:color="auto"/>
        <w:bottom w:val="none" w:sz="0" w:space="0" w:color="auto"/>
        <w:right w:val="none" w:sz="0" w:space="0" w:color="auto"/>
      </w:divBdr>
    </w:div>
    <w:div w:id="1828470507">
      <w:bodyDiv w:val="1"/>
      <w:marLeft w:val="0"/>
      <w:marRight w:val="0"/>
      <w:marTop w:val="0"/>
      <w:marBottom w:val="0"/>
      <w:divBdr>
        <w:top w:val="none" w:sz="0" w:space="0" w:color="auto"/>
        <w:left w:val="none" w:sz="0" w:space="0" w:color="auto"/>
        <w:bottom w:val="none" w:sz="0" w:space="0" w:color="auto"/>
        <w:right w:val="none" w:sz="0" w:space="0" w:color="auto"/>
      </w:divBdr>
    </w:div>
    <w:div w:id="1829662267">
      <w:bodyDiv w:val="1"/>
      <w:marLeft w:val="0"/>
      <w:marRight w:val="0"/>
      <w:marTop w:val="0"/>
      <w:marBottom w:val="0"/>
      <w:divBdr>
        <w:top w:val="none" w:sz="0" w:space="0" w:color="auto"/>
        <w:left w:val="none" w:sz="0" w:space="0" w:color="auto"/>
        <w:bottom w:val="none" w:sz="0" w:space="0" w:color="auto"/>
        <w:right w:val="none" w:sz="0" w:space="0" w:color="auto"/>
      </w:divBdr>
    </w:div>
    <w:div w:id="1830052526">
      <w:bodyDiv w:val="1"/>
      <w:marLeft w:val="0"/>
      <w:marRight w:val="0"/>
      <w:marTop w:val="0"/>
      <w:marBottom w:val="0"/>
      <w:divBdr>
        <w:top w:val="none" w:sz="0" w:space="0" w:color="auto"/>
        <w:left w:val="none" w:sz="0" w:space="0" w:color="auto"/>
        <w:bottom w:val="none" w:sz="0" w:space="0" w:color="auto"/>
        <w:right w:val="none" w:sz="0" w:space="0" w:color="auto"/>
      </w:divBdr>
    </w:div>
    <w:div w:id="1831673634">
      <w:bodyDiv w:val="1"/>
      <w:marLeft w:val="0"/>
      <w:marRight w:val="0"/>
      <w:marTop w:val="0"/>
      <w:marBottom w:val="0"/>
      <w:divBdr>
        <w:top w:val="none" w:sz="0" w:space="0" w:color="auto"/>
        <w:left w:val="none" w:sz="0" w:space="0" w:color="auto"/>
        <w:bottom w:val="none" w:sz="0" w:space="0" w:color="auto"/>
        <w:right w:val="none" w:sz="0" w:space="0" w:color="auto"/>
      </w:divBdr>
    </w:div>
    <w:div w:id="1832788804">
      <w:bodyDiv w:val="1"/>
      <w:marLeft w:val="0"/>
      <w:marRight w:val="0"/>
      <w:marTop w:val="0"/>
      <w:marBottom w:val="0"/>
      <w:divBdr>
        <w:top w:val="none" w:sz="0" w:space="0" w:color="auto"/>
        <w:left w:val="none" w:sz="0" w:space="0" w:color="auto"/>
        <w:bottom w:val="none" w:sz="0" w:space="0" w:color="auto"/>
        <w:right w:val="none" w:sz="0" w:space="0" w:color="auto"/>
      </w:divBdr>
    </w:div>
    <w:div w:id="1834371777">
      <w:bodyDiv w:val="1"/>
      <w:marLeft w:val="0"/>
      <w:marRight w:val="0"/>
      <w:marTop w:val="0"/>
      <w:marBottom w:val="0"/>
      <w:divBdr>
        <w:top w:val="none" w:sz="0" w:space="0" w:color="auto"/>
        <w:left w:val="none" w:sz="0" w:space="0" w:color="auto"/>
        <w:bottom w:val="none" w:sz="0" w:space="0" w:color="auto"/>
        <w:right w:val="none" w:sz="0" w:space="0" w:color="auto"/>
      </w:divBdr>
    </w:div>
    <w:div w:id="1834492628">
      <w:bodyDiv w:val="1"/>
      <w:marLeft w:val="0"/>
      <w:marRight w:val="0"/>
      <w:marTop w:val="0"/>
      <w:marBottom w:val="0"/>
      <w:divBdr>
        <w:top w:val="none" w:sz="0" w:space="0" w:color="auto"/>
        <w:left w:val="none" w:sz="0" w:space="0" w:color="auto"/>
        <w:bottom w:val="none" w:sz="0" w:space="0" w:color="auto"/>
        <w:right w:val="none" w:sz="0" w:space="0" w:color="auto"/>
      </w:divBdr>
    </w:div>
    <w:div w:id="1834640374">
      <w:bodyDiv w:val="1"/>
      <w:marLeft w:val="0"/>
      <w:marRight w:val="0"/>
      <w:marTop w:val="0"/>
      <w:marBottom w:val="0"/>
      <w:divBdr>
        <w:top w:val="none" w:sz="0" w:space="0" w:color="auto"/>
        <w:left w:val="none" w:sz="0" w:space="0" w:color="auto"/>
        <w:bottom w:val="none" w:sz="0" w:space="0" w:color="auto"/>
        <w:right w:val="none" w:sz="0" w:space="0" w:color="auto"/>
      </w:divBdr>
    </w:div>
    <w:div w:id="1834835264">
      <w:bodyDiv w:val="1"/>
      <w:marLeft w:val="0"/>
      <w:marRight w:val="0"/>
      <w:marTop w:val="0"/>
      <w:marBottom w:val="0"/>
      <w:divBdr>
        <w:top w:val="none" w:sz="0" w:space="0" w:color="auto"/>
        <w:left w:val="none" w:sz="0" w:space="0" w:color="auto"/>
        <w:bottom w:val="none" w:sz="0" w:space="0" w:color="auto"/>
        <w:right w:val="none" w:sz="0" w:space="0" w:color="auto"/>
      </w:divBdr>
    </w:div>
    <w:div w:id="1836653688">
      <w:bodyDiv w:val="1"/>
      <w:marLeft w:val="0"/>
      <w:marRight w:val="0"/>
      <w:marTop w:val="0"/>
      <w:marBottom w:val="0"/>
      <w:divBdr>
        <w:top w:val="none" w:sz="0" w:space="0" w:color="auto"/>
        <w:left w:val="none" w:sz="0" w:space="0" w:color="auto"/>
        <w:bottom w:val="none" w:sz="0" w:space="0" w:color="auto"/>
        <w:right w:val="none" w:sz="0" w:space="0" w:color="auto"/>
      </w:divBdr>
    </w:div>
    <w:div w:id="1836918358">
      <w:bodyDiv w:val="1"/>
      <w:marLeft w:val="0"/>
      <w:marRight w:val="0"/>
      <w:marTop w:val="0"/>
      <w:marBottom w:val="0"/>
      <w:divBdr>
        <w:top w:val="none" w:sz="0" w:space="0" w:color="auto"/>
        <w:left w:val="none" w:sz="0" w:space="0" w:color="auto"/>
        <w:bottom w:val="none" w:sz="0" w:space="0" w:color="auto"/>
        <w:right w:val="none" w:sz="0" w:space="0" w:color="auto"/>
      </w:divBdr>
    </w:div>
    <w:div w:id="1837651518">
      <w:bodyDiv w:val="1"/>
      <w:marLeft w:val="0"/>
      <w:marRight w:val="0"/>
      <w:marTop w:val="0"/>
      <w:marBottom w:val="0"/>
      <w:divBdr>
        <w:top w:val="none" w:sz="0" w:space="0" w:color="auto"/>
        <w:left w:val="none" w:sz="0" w:space="0" w:color="auto"/>
        <w:bottom w:val="none" w:sz="0" w:space="0" w:color="auto"/>
        <w:right w:val="none" w:sz="0" w:space="0" w:color="auto"/>
      </w:divBdr>
    </w:div>
    <w:div w:id="1838575979">
      <w:bodyDiv w:val="1"/>
      <w:marLeft w:val="0"/>
      <w:marRight w:val="0"/>
      <w:marTop w:val="0"/>
      <w:marBottom w:val="0"/>
      <w:divBdr>
        <w:top w:val="none" w:sz="0" w:space="0" w:color="auto"/>
        <w:left w:val="none" w:sz="0" w:space="0" w:color="auto"/>
        <w:bottom w:val="none" w:sz="0" w:space="0" w:color="auto"/>
        <w:right w:val="none" w:sz="0" w:space="0" w:color="auto"/>
      </w:divBdr>
    </w:div>
    <w:div w:id="1838879045">
      <w:bodyDiv w:val="1"/>
      <w:marLeft w:val="0"/>
      <w:marRight w:val="0"/>
      <w:marTop w:val="0"/>
      <w:marBottom w:val="0"/>
      <w:divBdr>
        <w:top w:val="none" w:sz="0" w:space="0" w:color="auto"/>
        <w:left w:val="none" w:sz="0" w:space="0" w:color="auto"/>
        <w:bottom w:val="none" w:sz="0" w:space="0" w:color="auto"/>
        <w:right w:val="none" w:sz="0" w:space="0" w:color="auto"/>
      </w:divBdr>
    </w:div>
    <w:div w:id="1839534918">
      <w:bodyDiv w:val="1"/>
      <w:marLeft w:val="0"/>
      <w:marRight w:val="0"/>
      <w:marTop w:val="0"/>
      <w:marBottom w:val="0"/>
      <w:divBdr>
        <w:top w:val="none" w:sz="0" w:space="0" w:color="auto"/>
        <w:left w:val="none" w:sz="0" w:space="0" w:color="auto"/>
        <w:bottom w:val="none" w:sz="0" w:space="0" w:color="auto"/>
        <w:right w:val="none" w:sz="0" w:space="0" w:color="auto"/>
      </w:divBdr>
    </w:div>
    <w:div w:id="1839929853">
      <w:bodyDiv w:val="1"/>
      <w:marLeft w:val="0"/>
      <w:marRight w:val="0"/>
      <w:marTop w:val="0"/>
      <w:marBottom w:val="0"/>
      <w:divBdr>
        <w:top w:val="none" w:sz="0" w:space="0" w:color="auto"/>
        <w:left w:val="none" w:sz="0" w:space="0" w:color="auto"/>
        <w:bottom w:val="none" w:sz="0" w:space="0" w:color="auto"/>
        <w:right w:val="none" w:sz="0" w:space="0" w:color="auto"/>
      </w:divBdr>
    </w:div>
    <w:div w:id="1840148171">
      <w:bodyDiv w:val="1"/>
      <w:marLeft w:val="0"/>
      <w:marRight w:val="0"/>
      <w:marTop w:val="0"/>
      <w:marBottom w:val="0"/>
      <w:divBdr>
        <w:top w:val="none" w:sz="0" w:space="0" w:color="auto"/>
        <w:left w:val="none" w:sz="0" w:space="0" w:color="auto"/>
        <w:bottom w:val="none" w:sz="0" w:space="0" w:color="auto"/>
        <w:right w:val="none" w:sz="0" w:space="0" w:color="auto"/>
      </w:divBdr>
    </w:div>
    <w:div w:id="1840390106">
      <w:bodyDiv w:val="1"/>
      <w:marLeft w:val="0"/>
      <w:marRight w:val="0"/>
      <w:marTop w:val="0"/>
      <w:marBottom w:val="0"/>
      <w:divBdr>
        <w:top w:val="none" w:sz="0" w:space="0" w:color="auto"/>
        <w:left w:val="none" w:sz="0" w:space="0" w:color="auto"/>
        <w:bottom w:val="none" w:sz="0" w:space="0" w:color="auto"/>
        <w:right w:val="none" w:sz="0" w:space="0" w:color="auto"/>
      </w:divBdr>
    </w:div>
    <w:div w:id="1842506924">
      <w:bodyDiv w:val="1"/>
      <w:marLeft w:val="0"/>
      <w:marRight w:val="0"/>
      <w:marTop w:val="0"/>
      <w:marBottom w:val="0"/>
      <w:divBdr>
        <w:top w:val="none" w:sz="0" w:space="0" w:color="auto"/>
        <w:left w:val="none" w:sz="0" w:space="0" w:color="auto"/>
        <w:bottom w:val="none" w:sz="0" w:space="0" w:color="auto"/>
        <w:right w:val="none" w:sz="0" w:space="0" w:color="auto"/>
      </w:divBdr>
    </w:div>
    <w:div w:id="1843200766">
      <w:bodyDiv w:val="1"/>
      <w:marLeft w:val="0"/>
      <w:marRight w:val="0"/>
      <w:marTop w:val="0"/>
      <w:marBottom w:val="0"/>
      <w:divBdr>
        <w:top w:val="none" w:sz="0" w:space="0" w:color="auto"/>
        <w:left w:val="none" w:sz="0" w:space="0" w:color="auto"/>
        <w:bottom w:val="none" w:sz="0" w:space="0" w:color="auto"/>
        <w:right w:val="none" w:sz="0" w:space="0" w:color="auto"/>
      </w:divBdr>
    </w:div>
    <w:div w:id="1844315524">
      <w:bodyDiv w:val="1"/>
      <w:marLeft w:val="0"/>
      <w:marRight w:val="0"/>
      <w:marTop w:val="0"/>
      <w:marBottom w:val="0"/>
      <w:divBdr>
        <w:top w:val="none" w:sz="0" w:space="0" w:color="auto"/>
        <w:left w:val="none" w:sz="0" w:space="0" w:color="auto"/>
        <w:bottom w:val="none" w:sz="0" w:space="0" w:color="auto"/>
        <w:right w:val="none" w:sz="0" w:space="0" w:color="auto"/>
      </w:divBdr>
    </w:div>
    <w:div w:id="1844469384">
      <w:bodyDiv w:val="1"/>
      <w:marLeft w:val="0"/>
      <w:marRight w:val="0"/>
      <w:marTop w:val="0"/>
      <w:marBottom w:val="0"/>
      <w:divBdr>
        <w:top w:val="none" w:sz="0" w:space="0" w:color="auto"/>
        <w:left w:val="none" w:sz="0" w:space="0" w:color="auto"/>
        <w:bottom w:val="none" w:sz="0" w:space="0" w:color="auto"/>
        <w:right w:val="none" w:sz="0" w:space="0" w:color="auto"/>
      </w:divBdr>
    </w:div>
    <w:div w:id="1844542585">
      <w:bodyDiv w:val="1"/>
      <w:marLeft w:val="0"/>
      <w:marRight w:val="0"/>
      <w:marTop w:val="0"/>
      <w:marBottom w:val="0"/>
      <w:divBdr>
        <w:top w:val="none" w:sz="0" w:space="0" w:color="auto"/>
        <w:left w:val="none" w:sz="0" w:space="0" w:color="auto"/>
        <w:bottom w:val="none" w:sz="0" w:space="0" w:color="auto"/>
        <w:right w:val="none" w:sz="0" w:space="0" w:color="auto"/>
      </w:divBdr>
    </w:div>
    <w:div w:id="1845315329">
      <w:bodyDiv w:val="1"/>
      <w:marLeft w:val="0"/>
      <w:marRight w:val="0"/>
      <w:marTop w:val="0"/>
      <w:marBottom w:val="0"/>
      <w:divBdr>
        <w:top w:val="none" w:sz="0" w:space="0" w:color="auto"/>
        <w:left w:val="none" w:sz="0" w:space="0" w:color="auto"/>
        <w:bottom w:val="none" w:sz="0" w:space="0" w:color="auto"/>
        <w:right w:val="none" w:sz="0" w:space="0" w:color="auto"/>
      </w:divBdr>
    </w:div>
    <w:div w:id="1846942458">
      <w:bodyDiv w:val="1"/>
      <w:marLeft w:val="0"/>
      <w:marRight w:val="0"/>
      <w:marTop w:val="0"/>
      <w:marBottom w:val="0"/>
      <w:divBdr>
        <w:top w:val="none" w:sz="0" w:space="0" w:color="auto"/>
        <w:left w:val="none" w:sz="0" w:space="0" w:color="auto"/>
        <w:bottom w:val="none" w:sz="0" w:space="0" w:color="auto"/>
        <w:right w:val="none" w:sz="0" w:space="0" w:color="auto"/>
      </w:divBdr>
    </w:div>
    <w:div w:id="1848514528">
      <w:bodyDiv w:val="1"/>
      <w:marLeft w:val="0"/>
      <w:marRight w:val="0"/>
      <w:marTop w:val="0"/>
      <w:marBottom w:val="0"/>
      <w:divBdr>
        <w:top w:val="none" w:sz="0" w:space="0" w:color="auto"/>
        <w:left w:val="none" w:sz="0" w:space="0" w:color="auto"/>
        <w:bottom w:val="none" w:sz="0" w:space="0" w:color="auto"/>
        <w:right w:val="none" w:sz="0" w:space="0" w:color="auto"/>
      </w:divBdr>
    </w:div>
    <w:div w:id="1849711981">
      <w:bodyDiv w:val="1"/>
      <w:marLeft w:val="0"/>
      <w:marRight w:val="0"/>
      <w:marTop w:val="0"/>
      <w:marBottom w:val="0"/>
      <w:divBdr>
        <w:top w:val="none" w:sz="0" w:space="0" w:color="auto"/>
        <w:left w:val="none" w:sz="0" w:space="0" w:color="auto"/>
        <w:bottom w:val="none" w:sz="0" w:space="0" w:color="auto"/>
        <w:right w:val="none" w:sz="0" w:space="0" w:color="auto"/>
      </w:divBdr>
    </w:div>
    <w:div w:id="1850555628">
      <w:bodyDiv w:val="1"/>
      <w:marLeft w:val="0"/>
      <w:marRight w:val="0"/>
      <w:marTop w:val="0"/>
      <w:marBottom w:val="0"/>
      <w:divBdr>
        <w:top w:val="none" w:sz="0" w:space="0" w:color="auto"/>
        <w:left w:val="none" w:sz="0" w:space="0" w:color="auto"/>
        <w:bottom w:val="none" w:sz="0" w:space="0" w:color="auto"/>
        <w:right w:val="none" w:sz="0" w:space="0" w:color="auto"/>
      </w:divBdr>
    </w:div>
    <w:div w:id="1851213593">
      <w:bodyDiv w:val="1"/>
      <w:marLeft w:val="0"/>
      <w:marRight w:val="0"/>
      <w:marTop w:val="0"/>
      <w:marBottom w:val="0"/>
      <w:divBdr>
        <w:top w:val="none" w:sz="0" w:space="0" w:color="auto"/>
        <w:left w:val="none" w:sz="0" w:space="0" w:color="auto"/>
        <w:bottom w:val="none" w:sz="0" w:space="0" w:color="auto"/>
        <w:right w:val="none" w:sz="0" w:space="0" w:color="auto"/>
      </w:divBdr>
    </w:div>
    <w:div w:id="1851480133">
      <w:bodyDiv w:val="1"/>
      <w:marLeft w:val="0"/>
      <w:marRight w:val="0"/>
      <w:marTop w:val="0"/>
      <w:marBottom w:val="0"/>
      <w:divBdr>
        <w:top w:val="none" w:sz="0" w:space="0" w:color="auto"/>
        <w:left w:val="none" w:sz="0" w:space="0" w:color="auto"/>
        <w:bottom w:val="none" w:sz="0" w:space="0" w:color="auto"/>
        <w:right w:val="none" w:sz="0" w:space="0" w:color="auto"/>
      </w:divBdr>
    </w:div>
    <w:div w:id="1851677566">
      <w:bodyDiv w:val="1"/>
      <w:marLeft w:val="0"/>
      <w:marRight w:val="0"/>
      <w:marTop w:val="0"/>
      <w:marBottom w:val="0"/>
      <w:divBdr>
        <w:top w:val="none" w:sz="0" w:space="0" w:color="auto"/>
        <w:left w:val="none" w:sz="0" w:space="0" w:color="auto"/>
        <w:bottom w:val="none" w:sz="0" w:space="0" w:color="auto"/>
        <w:right w:val="none" w:sz="0" w:space="0" w:color="auto"/>
      </w:divBdr>
    </w:div>
    <w:div w:id="1853105473">
      <w:bodyDiv w:val="1"/>
      <w:marLeft w:val="0"/>
      <w:marRight w:val="0"/>
      <w:marTop w:val="0"/>
      <w:marBottom w:val="0"/>
      <w:divBdr>
        <w:top w:val="none" w:sz="0" w:space="0" w:color="auto"/>
        <w:left w:val="none" w:sz="0" w:space="0" w:color="auto"/>
        <w:bottom w:val="none" w:sz="0" w:space="0" w:color="auto"/>
        <w:right w:val="none" w:sz="0" w:space="0" w:color="auto"/>
      </w:divBdr>
    </w:div>
    <w:div w:id="1854295105">
      <w:bodyDiv w:val="1"/>
      <w:marLeft w:val="0"/>
      <w:marRight w:val="0"/>
      <w:marTop w:val="0"/>
      <w:marBottom w:val="0"/>
      <w:divBdr>
        <w:top w:val="none" w:sz="0" w:space="0" w:color="auto"/>
        <w:left w:val="none" w:sz="0" w:space="0" w:color="auto"/>
        <w:bottom w:val="none" w:sz="0" w:space="0" w:color="auto"/>
        <w:right w:val="none" w:sz="0" w:space="0" w:color="auto"/>
      </w:divBdr>
    </w:div>
    <w:div w:id="1855269988">
      <w:bodyDiv w:val="1"/>
      <w:marLeft w:val="0"/>
      <w:marRight w:val="0"/>
      <w:marTop w:val="0"/>
      <w:marBottom w:val="0"/>
      <w:divBdr>
        <w:top w:val="none" w:sz="0" w:space="0" w:color="auto"/>
        <w:left w:val="none" w:sz="0" w:space="0" w:color="auto"/>
        <w:bottom w:val="none" w:sz="0" w:space="0" w:color="auto"/>
        <w:right w:val="none" w:sz="0" w:space="0" w:color="auto"/>
      </w:divBdr>
    </w:div>
    <w:div w:id="1855420270">
      <w:bodyDiv w:val="1"/>
      <w:marLeft w:val="0"/>
      <w:marRight w:val="0"/>
      <w:marTop w:val="0"/>
      <w:marBottom w:val="0"/>
      <w:divBdr>
        <w:top w:val="none" w:sz="0" w:space="0" w:color="auto"/>
        <w:left w:val="none" w:sz="0" w:space="0" w:color="auto"/>
        <w:bottom w:val="none" w:sz="0" w:space="0" w:color="auto"/>
        <w:right w:val="none" w:sz="0" w:space="0" w:color="auto"/>
      </w:divBdr>
    </w:div>
    <w:div w:id="1856187783">
      <w:bodyDiv w:val="1"/>
      <w:marLeft w:val="0"/>
      <w:marRight w:val="0"/>
      <w:marTop w:val="0"/>
      <w:marBottom w:val="0"/>
      <w:divBdr>
        <w:top w:val="none" w:sz="0" w:space="0" w:color="auto"/>
        <w:left w:val="none" w:sz="0" w:space="0" w:color="auto"/>
        <w:bottom w:val="none" w:sz="0" w:space="0" w:color="auto"/>
        <w:right w:val="none" w:sz="0" w:space="0" w:color="auto"/>
      </w:divBdr>
    </w:div>
    <w:div w:id="1856339271">
      <w:bodyDiv w:val="1"/>
      <w:marLeft w:val="0"/>
      <w:marRight w:val="0"/>
      <w:marTop w:val="0"/>
      <w:marBottom w:val="0"/>
      <w:divBdr>
        <w:top w:val="none" w:sz="0" w:space="0" w:color="auto"/>
        <w:left w:val="none" w:sz="0" w:space="0" w:color="auto"/>
        <w:bottom w:val="none" w:sz="0" w:space="0" w:color="auto"/>
        <w:right w:val="none" w:sz="0" w:space="0" w:color="auto"/>
      </w:divBdr>
    </w:div>
    <w:div w:id="1856528341">
      <w:bodyDiv w:val="1"/>
      <w:marLeft w:val="0"/>
      <w:marRight w:val="0"/>
      <w:marTop w:val="0"/>
      <w:marBottom w:val="0"/>
      <w:divBdr>
        <w:top w:val="none" w:sz="0" w:space="0" w:color="auto"/>
        <w:left w:val="none" w:sz="0" w:space="0" w:color="auto"/>
        <w:bottom w:val="none" w:sz="0" w:space="0" w:color="auto"/>
        <w:right w:val="none" w:sz="0" w:space="0" w:color="auto"/>
      </w:divBdr>
    </w:div>
    <w:div w:id="1856992487">
      <w:bodyDiv w:val="1"/>
      <w:marLeft w:val="0"/>
      <w:marRight w:val="0"/>
      <w:marTop w:val="0"/>
      <w:marBottom w:val="0"/>
      <w:divBdr>
        <w:top w:val="none" w:sz="0" w:space="0" w:color="auto"/>
        <w:left w:val="none" w:sz="0" w:space="0" w:color="auto"/>
        <w:bottom w:val="none" w:sz="0" w:space="0" w:color="auto"/>
        <w:right w:val="none" w:sz="0" w:space="0" w:color="auto"/>
      </w:divBdr>
    </w:div>
    <w:div w:id="1857425792">
      <w:bodyDiv w:val="1"/>
      <w:marLeft w:val="0"/>
      <w:marRight w:val="0"/>
      <w:marTop w:val="0"/>
      <w:marBottom w:val="0"/>
      <w:divBdr>
        <w:top w:val="none" w:sz="0" w:space="0" w:color="auto"/>
        <w:left w:val="none" w:sz="0" w:space="0" w:color="auto"/>
        <w:bottom w:val="none" w:sz="0" w:space="0" w:color="auto"/>
        <w:right w:val="none" w:sz="0" w:space="0" w:color="auto"/>
      </w:divBdr>
    </w:div>
    <w:div w:id="1857767061">
      <w:bodyDiv w:val="1"/>
      <w:marLeft w:val="0"/>
      <w:marRight w:val="0"/>
      <w:marTop w:val="0"/>
      <w:marBottom w:val="0"/>
      <w:divBdr>
        <w:top w:val="none" w:sz="0" w:space="0" w:color="auto"/>
        <w:left w:val="none" w:sz="0" w:space="0" w:color="auto"/>
        <w:bottom w:val="none" w:sz="0" w:space="0" w:color="auto"/>
        <w:right w:val="none" w:sz="0" w:space="0" w:color="auto"/>
      </w:divBdr>
    </w:div>
    <w:div w:id="1858428155">
      <w:bodyDiv w:val="1"/>
      <w:marLeft w:val="0"/>
      <w:marRight w:val="0"/>
      <w:marTop w:val="0"/>
      <w:marBottom w:val="0"/>
      <w:divBdr>
        <w:top w:val="none" w:sz="0" w:space="0" w:color="auto"/>
        <w:left w:val="none" w:sz="0" w:space="0" w:color="auto"/>
        <w:bottom w:val="none" w:sz="0" w:space="0" w:color="auto"/>
        <w:right w:val="none" w:sz="0" w:space="0" w:color="auto"/>
      </w:divBdr>
    </w:div>
    <w:div w:id="1858494233">
      <w:bodyDiv w:val="1"/>
      <w:marLeft w:val="0"/>
      <w:marRight w:val="0"/>
      <w:marTop w:val="0"/>
      <w:marBottom w:val="0"/>
      <w:divBdr>
        <w:top w:val="none" w:sz="0" w:space="0" w:color="auto"/>
        <w:left w:val="none" w:sz="0" w:space="0" w:color="auto"/>
        <w:bottom w:val="none" w:sz="0" w:space="0" w:color="auto"/>
        <w:right w:val="none" w:sz="0" w:space="0" w:color="auto"/>
      </w:divBdr>
    </w:div>
    <w:div w:id="1858495930">
      <w:bodyDiv w:val="1"/>
      <w:marLeft w:val="0"/>
      <w:marRight w:val="0"/>
      <w:marTop w:val="0"/>
      <w:marBottom w:val="0"/>
      <w:divBdr>
        <w:top w:val="none" w:sz="0" w:space="0" w:color="auto"/>
        <w:left w:val="none" w:sz="0" w:space="0" w:color="auto"/>
        <w:bottom w:val="none" w:sz="0" w:space="0" w:color="auto"/>
        <w:right w:val="none" w:sz="0" w:space="0" w:color="auto"/>
      </w:divBdr>
    </w:div>
    <w:div w:id="1858690010">
      <w:bodyDiv w:val="1"/>
      <w:marLeft w:val="0"/>
      <w:marRight w:val="0"/>
      <w:marTop w:val="0"/>
      <w:marBottom w:val="0"/>
      <w:divBdr>
        <w:top w:val="none" w:sz="0" w:space="0" w:color="auto"/>
        <w:left w:val="none" w:sz="0" w:space="0" w:color="auto"/>
        <w:bottom w:val="none" w:sz="0" w:space="0" w:color="auto"/>
        <w:right w:val="none" w:sz="0" w:space="0" w:color="auto"/>
      </w:divBdr>
    </w:div>
    <w:div w:id="1859393198">
      <w:bodyDiv w:val="1"/>
      <w:marLeft w:val="0"/>
      <w:marRight w:val="0"/>
      <w:marTop w:val="0"/>
      <w:marBottom w:val="0"/>
      <w:divBdr>
        <w:top w:val="none" w:sz="0" w:space="0" w:color="auto"/>
        <w:left w:val="none" w:sz="0" w:space="0" w:color="auto"/>
        <w:bottom w:val="none" w:sz="0" w:space="0" w:color="auto"/>
        <w:right w:val="none" w:sz="0" w:space="0" w:color="auto"/>
      </w:divBdr>
    </w:div>
    <w:div w:id="1859615617">
      <w:bodyDiv w:val="1"/>
      <w:marLeft w:val="0"/>
      <w:marRight w:val="0"/>
      <w:marTop w:val="0"/>
      <w:marBottom w:val="0"/>
      <w:divBdr>
        <w:top w:val="none" w:sz="0" w:space="0" w:color="auto"/>
        <w:left w:val="none" w:sz="0" w:space="0" w:color="auto"/>
        <w:bottom w:val="none" w:sz="0" w:space="0" w:color="auto"/>
        <w:right w:val="none" w:sz="0" w:space="0" w:color="auto"/>
      </w:divBdr>
    </w:div>
    <w:div w:id="1862862058">
      <w:bodyDiv w:val="1"/>
      <w:marLeft w:val="0"/>
      <w:marRight w:val="0"/>
      <w:marTop w:val="0"/>
      <w:marBottom w:val="0"/>
      <w:divBdr>
        <w:top w:val="none" w:sz="0" w:space="0" w:color="auto"/>
        <w:left w:val="none" w:sz="0" w:space="0" w:color="auto"/>
        <w:bottom w:val="none" w:sz="0" w:space="0" w:color="auto"/>
        <w:right w:val="none" w:sz="0" w:space="0" w:color="auto"/>
      </w:divBdr>
    </w:div>
    <w:div w:id="1863591481">
      <w:bodyDiv w:val="1"/>
      <w:marLeft w:val="0"/>
      <w:marRight w:val="0"/>
      <w:marTop w:val="0"/>
      <w:marBottom w:val="0"/>
      <w:divBdr>
        <w:top w:val="none" w:sz="0" w:space="0" w:color="auto"/>
        <w:left w:val="none" w:sz="0" w:space="0" w:color="auto"/>
        <w:bottom w:val="none" w:sz="0" w:space="0" w:color="auto"/>
        <w:right w:val="none" w:sz="0" w:space="0" w:color="auto"/>
      </w:divBdr>
    </w:div>
    <w:div w:id="1865171752">
      <w:bodyDiv w:val="1"/>
      <w:marLeft w:val="0"/>
      <w:marRight w:val="0"/>
      <w:marTop w:val="0"/>
      <w:marBottom w:val="0"/>
      <w:divBdr>
        <w:top w:val="none" w:sz="0" w:space="0" w:color="auto"/>
        <w:left w:val="none" w:sz="0" w:space="0" w:color="auto"/>
        <w:bottom w:val="none" w:sz="0" w:space="0" w:color="auto"/>
        <w:right w:val="none" w:sz="0" w:space="0" w:color="auto"/>
      </w:divBdr>
    </w:div>
    <w:div w:id="1865286344">
      <w:bodyDiv w:val="1"/>
      <w:marLeft w:val="0"/>
      <w:marRight w:val="0"/>
      <w:marTop w:val="0"/>
      <w:marBottom w:val="0"/>
      <w:divBdr>
        <w:top w:val="none" w:sz="0" w:space="0" w:color="auto"/>
        <w:left w:val="none" w:sz="0" w:space="0" w:color="auto"/>
        <w:bottom w:val="none" w:sz="0" w:space="0" w:color="auto"/>
        <w:right w:val="none" w:sz="0" w:space="0" w:color="auto"/>
      </w:divBdr>
    </w:div>
    <w:div w:id="1865823196">
      <w:bodyDiv w:val="1"/>
      <w:marLeft w:val="0"/>
      <w:marRight w:val="0"/>
      <w:marTop w:val="0"/>
      <w:marBottom w:val="0"/>
      <w:divBdr>
        <w:top w:val="none" w:sz="0" w:space="0" w:color="auto"/>
        <w:left w:val="none" w:sz="0" w:space="0" w:color="auto"/>
        <w:bottom w:val="none" w:sz="0" w:space="0" w:color="auto"/>
        <w:right w:val="none" w:sz="0" w:space="0" w:color="auto"/>
      </w:divBdr>
    </w:div>
    <w:div w:id="1867400407">
      <w:bodyDiv w:val="1"/>
      <w:marLeft w:val="0"/>
      <w:marRight w:val="0"/>
      <w:marTop w:val="0"/>
      <w:marBottom w:val="0"/>
      <w:divBdr>
        <w:top w:val="none" w:sz="0" w:space="0" w:color="auto"/>
        <w:left w:val="none" w:sz="0" w:space="0" w:color="auto"/>
        <w:bottom w:val="none" w:sz="0" w:space="0" w:color="auto"/>
        <w:right w:val="none" w:sz="0" w:space="0" w:color="auto"/>
      </w:divBdr>
    </w:div>
    <w:div w:id="1869021197">
      <w:bodyDiv w:val="1"/>
      <w:marLeft w:val="0"/>
      <w:marRight w:val="0"/>
      <w:marTop w:val="0"/>
      <w:marBottom w:val="0"/>
      <w:divBdr>
        <w:top w:val="none" w:sz="0" w:space="0" w:color="auto"/>
        <w:left w:val="none" w:sz="0" w:space="0" w:color="auto"/>
        <w:bottom w:val="none" w:sz="0" w:space="0" w:color="auto"/>
        <w:right w:val="none" w:sz="0" w:space="0" w:color="auto"/>
      </w:divBdr>
    </w:div>
    <w:div w:id="1869177945">
      <w:bodyDiv w:val="1"/>
      <w:marLeft w:val="0"/>
      <w:marRight w:val="0"/>
      <w:marTop w:val="0"/>
      <w:marBottom w:val="0"/>
      <w:divBdr>
        <w:top w:val="none" w:sz="0" w:space="0" w:color="auto"/>
        <w:left w:val="none" w:sz="0" w:space="0" w:color="auto"/>
        <w:bottom w:val="none" w:sz="0" w:space="0" w:color="auto"/>
        <w:right w:val="none" w:sz="0" w:space="0" w:color="auto"/>
      </w:divBdr>
    </w:div>
    <w:div w:id="1869486321">
      <w:bodyDiv w:val="1"/>
      <w:marLeft w:val="0"/>
      <w:marRight w:val="0"/>
      <w:marTop w:val="0"/>
      <w:marBottom w:val="0"/>
      <w:divBdr>
        <w:top w:val="none" w:sz="0" w:space="0" w:color="auto"/>
        <w:left w:val="none" w:sz="0" w:space="0" w:color="auto"/>
        <w:bottom w:val="none" w:sz="0" w:space="0" w:color="auto"/>
        <w:right w:val="none" w:sz="0" w:space="0" w:color="auto"/>
      </w:divBdr>
    </w:div>
    <w:div w:id="1869676714">
      <w:bodyDiv w:val="1"/>
      <w:marLeft w:val="0"/>
      <w:marRight w:val="0"/>
      <w:marTop w:val="0"/>
      <w:marBottom w:val="0"/>
      <w:divBdr>
        <w:top w:val="none" w:sz="0" w:space="0" w:color="auto"/>
        <w:left w:val="none" w:sz="0" w:space="0" w:color="auto"/>
        <w:bottom w:val="none" w:sz="0" w:space="0" w:color="auto"/>
        <w:right w:val="none" w:sz="0" w:space="0" w:color="auto"/>
      </w:divBdr>
    </w:div>
    <w:div w:id="1869682648">
      <w:bodyDiv w:val="1"/>
      <w:marLeft w:val="0"/>
      <w:marRight w:val="0"/>
      <w:marTop w:val="0"/>
      <w:marBottom w:val="0"/>
      <w:divBdr>
        <w:top w:val="none" w:sz="0" w:space="0" w:color="auto"/>
        <w:left w:val="none" w:sz="0" w:space="0" w:color="auto"/>
        <w:bottom w:val="none" w:sz="0" w:space="0" w:color="auto"/>
        <w:right w:val="none" w:sz="0" w:space="0" w:color="auto"/>
      </w:divBdr>
    </w:div>
    <w:div w:id="1870529295">
      <w:bodyDiv w:val="1"/>
      <w:marLeft w:val="0"/>
      <w:marRight w:val="0"/>
      <w:marTop w:val="0"/>
      <w:marBottom w:val="0"/>
      <w:divBdr>
        <w:top w:val="none" w:sz="0" w:space="0" w:color="auto"/>
        <w:left w:val="none" w:sz="0" w:space="0" w:color="auto"/>
        <w:bottom w:val="none" w:sz="0" w:space="0" w:color="auto"/>
        <w:right w:val="none" w:sz="0" w:space="0" w:color="auto"/>
      </w:divBdr>
    </w:div>
    <w:div w:id="1872762330">
      <w:bodyDiv w:val="1"/>
      <w:marLeft w:val="0"/>
      <w:marRight w:val="0"/>
      <w:marTop w:val="0"/>
      <w:marBottom w:val="0"/>
      <w:divBdr>
        <w:top w:val="none" w:sz="0" w:space="0" w:color="auto"/>
        <w:left w:val="none" w:sz="0" w:space="0" w:color="auto"/>
        <w:bottom w:val="none" w:sz="0" w:space="0" w:color="auto"/>
        <w:right w:val="none" w:sz="0" w:space="0" w:color="auto"/>
      </w:divBdr>
    </w:div>
    <w:div w:id="1873301972">
      <w:bodyDiv w:val="1"/>
      <w:marLeft w:val="0"/>
      <w:marRight w:val="0"/>
      <w:marTop w:val="0"/>
      <w:marBottom w:val="0"/>
      <w:divBdr>
        <w:top w:val="none" w:sz="0" w:space="0" w:color="auto"/>
        <w:left w:val="none" w:sz="0" w:space="0" w:color="auto"/>
        <w:bottom w:val="none" w:sz="0" w:space="0" w:color="auto"/>
        <w:right w:val="none" w:sz="0" w:space="0" w:color="auto"/>
      </w:divBdr>
    </w:div>
    <w:div w:id="1876766481">
      <w:bodyDiv w:val="1"/>
      <w:marLeft w:val="0"/>
      <w:marRight w:val="0"/>
      <w:marTop w:val="0"/>
      <w:marBottom w:val="0"/>
      <w:divBdr>
        <w:top w:val="none" w:sz="0" w:space="0" w:color="auto"/>
        <w:left w:val="none" w:sz="0" w:space="0" w:color="auto"/>
        <w:bottom w:val="none" w:sz="0" w:space="0" w:color="auto"/>
        <w:right w:val="none" w:sz="0" w:space="0" w:color="auto"/>
      </w:divBdr>
    </w:div>
    <w:div w:id="1877306189">
      <w:bodyDiv w:val="1"/>
      <w:marLeft w:val="0"/>
      <w:marRight w:val="0"/>
      <w:marTop w:val="0"/>
      <w:marBottom w:val="0"/>
      <w:divBdr>
        <w:top w:val="none" w:sz="0" w:space="0" w:color="auto"/>
        <w:left w:val="none" w:sz="0" w:space="0" w:color="auto"/>
        <w:bottom w:val="none" w:sz="0" w:space="0" w:color="auto"/>
        <w:right w:val="none" w:sz="0" w:space="0" w:color="auto"/>
      </w:divBdr>
    </w:div>
    <w:div w:id="1877500749">
      <w:bodyDiv w:val="1"/>
      <w:marLeft w:val="0"/>
      <w:marRight w:val="0"/>
      <w:marTop w:val="0"/>
      <w:marBottom w:val="0"/>
      <w:divBdr>
        <w:top w:val="none" w:sz="0" w:space="0" w:color="auto"/>
        <w:left w:val="none" w:sz="0" w:space="0" w:color="auto"/>
        <w:bottom w:val="none" w:sz="0" w:space="0" w:color="auto"/>
        <w:right w:val="none" w:sz="0" w:space="0" w:color="auto"/>
      </w:divBdr>
    </w:div>
    <w:div w:id="1877573351">
      <w:bodyDiv w:val="1"/>
      <w:marLeft w:val="0"/>
      <w:marRight w:val="0"/>
      <w:marTop w:val="0"/>
      <w:marBottom w:val="0"/>
      <w:divBdr>
        <w:top w:val="none" w:sz="0" w:space="0" w:color="auto"/>
        <w:left w:val="none" w:sz="0" w:space="0" w:color="auto"/>
        <w:bottom w:val="none" w:sz="0" w:space="0" w:color="auto"/>
        <w:right w:val="none" w:sz="0" w:space="0" w:color="auto"/>
      </w:divBdr>
    </w:div>
    <w:div w:id="1877768428">
      <w:bodyDiv w:val="1"/>
      <w:marLeft w:val="0"/>
      <w:marRight w:val="0"/>
      <w:marTop w:val="0"/>
      <w:marBottom w:val="0"/>
      <w:divBdr>
        <w:top w:val="none" w:sz="0" w:space="0" w:color="auto"/>
        <w:left w:val="none" w:sz="0" w:space="0" w:color="auto"/>
        <w:bottom w:val="none" w:sz="0" w:space="0" w:color="auto"/>
        <w:right w:val="none" w:sz="0" w:space="0" w:color="auto"/>
      </w:divBdr>
    </w:div>
    <w:div w:id="1878617897">
      <w:bodyDiv w:val="1"/>
      <w:marLeft w:val="0"/>
      <w:marRight w:val="0"/>
      <w:marTop w:val="0"/>
      <w:marBottom w:val="0"/>
      <w:divBdr>
        <w:top w:val="none" w:sz="0" w:space="0" w:color="auto"/>
        <w:left w:val="none" w:sz="0" w:space="0" w:color="auto"/>
        <w:bottom w:val="none" w:sz="0" w:space="0" w:color="auto"/>
        <w:right w:val="none" w:sz="0" w:space="0" w:color="auto"/>
      </w:divBdr>
    </w:div>
    <w:div w:id="1879468663">
      <w:bodyDiv w:val="1"/>
      <w:marLeft w:val="0"/>
      <w:marRight w:val="0"/>
      <w:marTop w:val="0"/>
      <w:marBottom w:val="0"/>
      <w:divBdr>
        <w:top w:val="none" w:sz="0" w:space="0" w:color="auto"/>
        <w:left w:val="none" w:sz="0" w:space="0" w:color="auto"/>
        <w:bottom w:val="none" w:sz="0" w:space="0" w:color="auto"/>
        <w:right w:val="none" w:sz="0" w:space="0" w:color="auto"/>
      </w:divBdr>
    </w:div>
    <w:div w:id="1881014451">
      <w:bodyDiv w:val="1"/>
      <w:marLeft w:val="0"/>
      <w:marRight w:val="0"/>
      <w:marTop w:val="0"/>
      <w:marBottom w:val="0"/>
      <w:divBdr>
        <w:top w:val="none" w:sz="0" w:space="0" w:color="auto"/>
        <w:left w:val="none" w:sz="0" w:space="0" w:color="auto"/>
        <w:bottom w:val="none" w:sz="0" w:space="0" w:color="auto"/>
        <w:right w:val="none" w:sz="0" w:space="0" w:color="auto"/>
      </w:divBdr>
    </w:div>
    <w:div w:id="1881283313">
      <w:bodyDiv w:val="1"/>
      <w:marLeft w:val="0"/>
      <w:marRight w:val="0"/>
      <w:marTop w:val="0"/>
      <w:marBottom w:val="0"/>
      <w:divBdr>
        <w:top w:val="none" w:sz="0" w:space="0" w:color="auto"/>
        <w:left w:val="none" w:sz="0" w:space="0" w:color="auto"/>
        <w:bottom w:val="none" w:sz="0" w:space="0" w:color="auto"/>
        <w:right w:val="none" w:sz="0" w:space="0" w:color="auto"/>
      </w:divBdr>
    </w:div>
    <w:div w:id="1882592510">
      <w:bodyDiv w:val="1"/>
      <w:marLeft w:val="0"/>
      <w:marRight w:val="0"/>
      <w:marTop w:val="0"/>
      <w:marBottom w:val="0"/>
      <w:divBdr>
        <w:top w:val="none" w:sz="0" w:space="0" w:color="auto"/>
        <w:left w:val="none" w:sz="0" w:space="0" w:color="auto"/>
        <w:bottom w:val="none" w:sz="0" w:space="0" w:color="auto"/>
        <w:right w:val="none" w:sz="0" w:space="0" w:color="auto"/>
      </w:divBdr>
    </w:div>
    <w:div w:id="1883327723">
      <w:bodyDiv w:val="1"/>
      <w:marLeft w:val="0"/>
      <w:marRight w:val="0"/>
      <w:marTop w:val="0"/>
      <w:marBottom w:val="0"/>
      <w:divBdr>
        <w:top w:val="none" w:sz="0" w:space="0" w:color="auto"/>
        <w:left w:val="none" w:sz="0" w:space="0" w:color="auto"/>
        <w:bottom w:val="none" w:sz="0" w:space="0" w:color="auto"/>
        <w:right w:val="none" w:sz="0" w:space="0" w:color="auto"/>
      </w:divBdr>
    </w:div>
    <w:div w:id="1884050867">
      <w:bodyDiv w:val="1"/>
      <w:marLeft w:val="0"/>
      <w:marRight w:val="0"/>
      <w:marTop w:val="0"/>
      <w:marBottom w:val="0"/>
      <w:divBdr>
        <w:top w:val="none" w:sz="0" w:space="0" w:color="auto"/>
        <w:left w:val="none" w:sz="0" w:space="0" w:color="auto"/>
        <w:bottom w:val="none" w:sz="0" w:space="0" w:color="auto"/>
        <w:right w:val="none" w:sz="0" w:space="0" w:color="auto"/>
      </w:divBdr>
    </w:div>
    <w:div w:id="1884055039">
      <w:bodyDiv w:val="1"/>
      <w:marLeft w:val="0"/>
      <w:marRight w:val="0"/>
      <w:marTop w:val="0"/>
      <w:marBottom w:val="0"/>
      <w:divBdr>
        <w:top w:val="none" w:sz="0" w:space="0" w:color="auto"/>
        <w:left w:val="none" w:sz="0" w:space="0" w:color="auto"/>
        <w:bottom w:val="none" w:sz="0" w:space="0" w:color="auto"/>
        <w:right w:val="none" w:sz="0" w:space="0" w:color="auto"/>
      </w:divBdr>
    </w:div>
    <w:div w:id="1885021710">
      <w:bodyDiv w:val="1"/>
      <w:marLeft w:val="0"/>
      <w:marRight w:val="0"/>
      <w:marTop w:val="0"/>
      <w:marBottom w:val="0"/>
      <w:divBdr>
        <w:top w:val="none" w:sz="0" w:space="0" w:color="auto"/>
        <w:left w:val="none" w:sz="0" w:space="0" w:color="auto"/>
        <w:bottom w:val="none" w:sz="0" w:space="0" w:color="auto"/>
        <w:right w:val="none" w:sz="0" w:space="0" w:color="auto"/>
      </w:divBdr>
    </w:div>
    <w:div w:id="1885212388">
      <w:bodyDiv w:val="1"/>
      <w:marLeft w:val="0"/>
      <w:marRight w:val="0"/>
      <w:marTop w:val="0"/>
      <w:marBottom w:val="0"/>
      <w:divBdr>
        <w:top w:val="none" w:sz="0" w:space="0" w:color="auto"/>
        <w:left w:val="none" w:sz="0" w:space="0" w:color="auto"/>
        <w:bottom w:val="none" w:sz="0" w:space="0" w:color="auto"/>
        <w:right w:val="none" w:sz="0" w:space="0" w:color="auto"/>
      </w:divBdr>
    </w:div>
    <w:div w:id="1885484867">
      <w:bodyDiv w:val="1"/>
      <w:marLeft w:val="0"/>
      <w:marRight w:val="0"/>
      <w:marTop w:val="0"/>
      <w:marBottom w:val="0"/>
      <w:divBdr>
        <w:top w:val="none" w:sz="0" w:space="0" w:color="auto"/>
        <w:left w:val="none" w:sz="0" w:space="0" w:color="auto"/>
        <w:bottom w:val="none" w:sz="0" w:space="0" w:color="auto"/>
        <w:right w:val="none" w:sz="0" w:space="0" w:color="auto"/>
      </w:divBdr>
    </w:div>
    <w:div w:id="1886327221">
      <w:bodyDiv w:val="1"/>
      <w:marLeft w:val="0"/>
      <w:marRight w:val="0"/>
      <w:marTop w:val="0"/>
      <w:marBottom w:val="0"/>
      <w:divBdr>
        <w:top w:val="none" w:sz="0" w:space="0" w:color="auto"/>
        <w:left w:val="none" w:sz="0" w:space="0" w:color="auto"/>
        <w:bottom w:val="none" w:sz="0" w:space="0" w:color="auto"/>
        <w:right w:val="none" w:sz="0" w:space="0" w:color="auto"/>
      </w:divBdr>
    </w:div>
    <w:div w:id="1887795171">
      <w:bodyDiv w:val="1"/>
      <w:marLeft w:val="0"/>
      <w:marRight w:val="0"/>
      <w:marTop w:val="0"/>
      <w:marBottom w:val="0"/>
      <w:divBdr>
        <w:top w:val="none" w:sz="0" w:space="0" w:color="auto"/>
        <w:left w:val="none" w:sz="0" w:space="0" w:color="auto"/>
        <w:bottom w:val="none" w:sz="0" w:space="0" w:color="auto"/>
        <w:right w:val="none" w:sz="0" w:space="0" w:color="auto"/>
      </w:divBdr>
    </w:div>
    <w:div w:id="1888762969">
      <w:bodyDiv w:val="1"/>
      <w:marLeft w:val="0"/>
      <w:marRight w:val="0"/>
      <w:marTop w:val="0"/>
      <w:marBottom w:val="0"/>
      <w:divBdr>
        <w:top w:val="none" w:sz="0" w:space="0" w:color="auto"/>
        <w:left w:val="none" w:sz="0" w:space="0" w:color="auto"/>
        <w:bottom w:val="none" w:sz="0" w:space="0" w:color="auto"/>
        <w:right w:val="none" w:sz="0" w:space="0" w:color="auto"/>
      </w:divBdr>
    </w:div>
    <w:div w:id="1894192398">
      <w:bodyDiv w:val="1"/>
      <w:marLeft w:val="0"/>
      <w:marRight w:val="0"/>
      <w:marTop w:val="0"/>
      <w:marBottom w:val="0"/>
      <w:divBdr>
        <w:top w:val="none" w:sz="0" w:space="0" w:color="auto"/>
        <w:left w:val="none" w:sz="0" w:space="0" w:color="auto"/>
        <w:bottom w:val="none" w:sz="0" w:space="0" w:color="auto"/>
        <w:right w:val="none" w:sz="0" w:space="0" w:color="auto"/>
      </w:divBdr>
    </w:div>
    <w:div w:id="1894196247">
      <w:bodyDiv w:val="1"/>
      <w:marLeft w:val="0"/>
      <w:marRight w:val="0"/>
      <w:marTop w:val="0"/>
      <w:marBottom w:val="0"/>
      <w:divBdr>
        <w:top w:val="none" w:sz="0" w:space="0" w:color="auto"/>
        <w:left w:val="none" w:sz="0" w:space="0" w:color="auto"/>
        <w:bottom w:val="none" w:sz="0" w:space="0" w:color="auto"/>
        <w:right w:val="none" w:sz="0" w:space="0" w:color="auto"/>
      </w:divBdr>
    </w:div>
    <w:div w:id="1895849659">
      <w:bodyDiv w:val="1"/>
      <w:marLeft w:val="0"/>
      <w:marRight w:val="0"/>
      <w:marTop w:val="0"/>
      <w:marBottom w:val="0"/>
      <w:divBdr>
        <w:top w:val="none" w:sz="0" w:space="0" w:color="auto"/>
        <w:left w:val="none" w:sz="0" w:space="0" w:color="auto"/>
        <w:bottom w:val="none" w:sz="0" w:space="0" w:color="auto"/>
        <w:right w:val="none" w:sz="0" w:space="0" w:color="auto"/>
      </w:divBdr>
    </w:div>
    <w:div w:id="1896550029">
      <w:bodyDiv w:val="1"/>
      <w:marLeft w:val="0"/>
      <w:marRight w:val="0"/>
      <w:marTop w:val="0"/>
      <w:marBottom w:val="0"/>
      <w:divBdr>
        <w:top w:val="none" w:sz="0" w:space="0" w:color="auto"/>
        <w:left w:val="none" w:sz="0" w:space="0" w:color="auto"/>
        <w:bottom w:val="none" w:sz="0" w:space="0" w:color="auto"/>
        <w:right w:val="none" w:sz="0" w:space="0" w:color="auto"/>
      </w:divBdr>
    </w:div>
    <w:div w:id="1897626561">
      <w:bodyDiv w:val="1"/>
      <w:marLeft w:val="0"/>
      <w:marRight w:val="0"/>
      <w:marTop w:val="0"/>
      <w:marBottom w:val="0"/>
      <w:divBdr>
        <w:top w:val="none" w:sz="0" w:space="0" w:color="auto"/>
        <w:left w:val="none" w:sz="0" w:space="0" w:color="auto"/>
        <w:bottom w:val="none" w:sz="0" w:space="0" w:color="auto"/>
        <w:right w:val="none" w:sz="0" w:space="0" w:color="auto"/>
      </w:divBdr>
    </w:div>
    <w:div w:id="1897737005">
      <w:bodyDiv w:val="1"/>
      <w:marLeft w:val="0"/>
      <w:marRight w:val="0"/>
      <w:marTop w:val="0"/>
      <w:marBottom w:val="0"/>
      <w:divBdr>
        <w:top w:val="none" w:sz="0" w:space="0" w:color="auto"/>
        <w:left w:val="none" w:sz="0" w:space="0" w:color="auto"/>
        <w:bottom w:val="none" w:sz="0" w:space="0" w:color="auto"/>
        <w:right w:val="none" w:sz="0" w:space="0" w:color="auto"/>
      </w:divBdr>
    </w:div>
    <w:div w:id="1898936883">
      <w:bodyDiv w:val="1"/>
      <w:marLeft w:val="0"/>
      <w:marRight w:val="0"/>
      <w:marTop w:val="0"/>
      <w:marBottom w:val="0"/>
      <w:divBdr>
        <w:top w:val="none" w:sz="0" w:space="0" w:color="auto"/>
        <w:left w:val="none" w:sz="0" w:space="0" w:color="auto"/>
        <w:bottom w:val="none" w:sz="0" w:space="0" w:color="auto"/>
        <w:right w:val="none" w:sz="0" w:space="0" w:color="auto"/>
      </w:divBdr>
    </w:div>
    <w:div w:id="1899777594">
      <w:bodyDiv w:val="1"/>
      <w:marLeft w:val="0"/>
      <w:marRight w:val="0"/>
      <w:marTop w:val="0"/>
      <w:marBottom w:val="0"/>
      <w:divBdr>
        <w:top w:val="none" w:sz="0" w:space="0" w:color="auto"/>
        <w:left w:val="none" w:sz="0" w:space="0" w:color="auto"/>
        <w:bottom w:val="none" w:sz="0" w:space="0" w:color="auto"/>
        <w:right w:val="none" w:sz="0" w:space="0" w:color="auto"/>
      </w:divBdr>
    </w:div>
    <w:div w:id="1899898957">
      <w:bodyDiv w:val="1"/>
      <w:marLeft w:val="0"/>
      <w:marRight w:val="0"/>
      <w:marTop w:val="0"/>
      <w:marBottom w:val="0"/>
      <w:divBdr>
        <w:top w:val="none" w:sz="0" w:space="0" w:color="auto"/>
        <w:left w:val="none" w:sz="0" w:space="0" w:color="auto"/>
        <w:bottom w:val="none" w:sz="0" w:space="0" w:color="auto"/>
        <w:right w:val="none" w:sz="0" w:space="0" w:color="auto"/>
      </w:divBdr>
    </w:div>
    <w:div w:id="1900439507">
      <w:bodyDiv w:val="1"/>
      <w:marLeft w:val="0"/>
      <w:marRight w:val="0"/>
      <w:marTop w:val="0"/>
      <w:marBottom w:val="0"/>
      <w:divBdr>
        <w:top w:val="none" w:sz="0" w:space="0" w:color="auto"/>
        <w:left w:val="none" w:sz="0" w:space="0" w:color="auto"/>
        <w:bottom w:val="none" w:sz="0" w:space="0" w:color="auto"/>
        <w:right w:val="none" w:sz="0" w:space="0" w:color="auto"/>
      </w:divBdr>
    </w:div>
    <w:div w:id="1901089156">
      <w:bodyDiv w:val="1"/>
      <w:marLeft w:val="0"/>
      <w:marRight w:val="0"/>
      <w:marTop w:val="0"/>
      <w:marBottom w:val="0"/>
      <w:divBdr>
        <w:top w:val="none" w:sz="0" w:space="0" w:color="auto"/>
        <w:left w:val="none" w:sz="0" w:space="0" w:color="auto"/>
        <w:bottom w:val="none" w:sz="0" w:space="0" w:color="auto"/>
        <w:right w:val="none" w:sz="0" w:space="0" w:color="auto"/>
      </w:divBdr>
    </w:div>
    <w:div w:id="1904411459">
      <w:bodyDiv w:val="1"/>
      <w:marLeft w:val="0"/>
      <w:marRight w:val="0"/>
      <w:marTop w:val="0"/>
      <w:marBottom w:val="0"/>
      <w:divBdr>
        <w:top w:val="none" w:sz="0" w:space="0" w:color="auto"/>
        <w:left w:val="none" w:sz="0" w:space="0" w:color="auto"/>
        <w:bottom w:val="none" w:sz="0" w:space="0" w:color="auto"/>
        <w:right w:val="none" w:sz="0" w:space="0" w:color="auto"/>
      </w:divBdr>
    </w:div>
    <w:div w:id="1904675844">
      <w:bodyDiv w:val="1"/>
      <w:marLeft w:val="0"/>
      <w:marRight w:val="0"/>
      <w:marTop w:val="0"/>
      <w:marBottom w:val="0"/>
      <w:divBdr>
        <w:top w:val="none" w:sz="0" w:space="0" w:color="auto"/>
        <w:left w:val="none" w:sz="0" w:space="0" w:color="auto"/>
        <w:bottom w:val="none" w:sz="0" w:space="0" w:color="auto"/>
        <w:right w:val="none" w:sz="0" w:space="0" w:color="auto"/>
      </w:divBdr>
    </w:div>
    <w:div w:id="1905556957">
      <w:bodyDiv w:val="1"/>
      <w:marLeft w:val="0"/>
      <w:marRight w:val="0"/>
      <w:marTop w:val="0"/>
      <w:marBottom w:val="0"/>
      <w:divBdr>
        <w:top w:val="none" w:sz="0" w:space="0" w:color="auto"/>
        <w:left w:val="none" w:sz="0" w:space="0" w:color="auto"/>
        <w:bottom w:val="none" w:sz="0" w:space="0" w:color="auto"/>
        <w:right w:val="none" w:sz="0" w:space="0" w:color="auto"/>
      </w:divBdr>
    </w:div>
    <w:div w:id="1907297731">
      <w:bodyDiv w:val="1"/>
      <w:marLeft w:val="0"/>
      <w:marRight w:val="0"/>
      <w:marTop w:val="0"/>
      <w:marBottom w:val="0"/>
      <w:divBdr>
        <w:top w:val="none" w:sz="0" w:space="0" w:color="auto"/>
        <w:left w:val="none" w:sz="0" w:space="0" w:color="auto"/>
        <w:bottom w:val="none" w:sz="0" w:space="0" w:color="auto"/>
        <w:right w:val="none" w:sz="0" w:space="0" w:color="auto"/>
      </w:divBdr>
    </w:div>
    <w:div w:id="1908606253">
      <w:bodyDiv w:val="1"/>
      <w:marLeft w:val="0"/>
      <w:marRight w:val="0"/>
      <w:marTop w:val="0"/>
      <w:marBottom w:val="0"/>
      <w:divBdr>
        <w:top w:val="none" w:sz="0" w:space="0" w:color="auto"/>
        <w:left w:val="none" w:sz="0" w:space="0" w:color="auto"/>
        <w:bottom w:val="none" w:sz="0" w:space="0" w:color="auto"/>
        <w:right w:val="none" w:sz="0" w:space="0" w:color="auto"/>
      </w:divBdr>
    </w:div>
    <w:div w:id="1908832982">
      <w:bodyDiv w:val="1"/>
      <w:marLeft w:val="0"/>
      <w:marRight w:val="0"/>
      <w:marTop w:val="0"/>
      <w:marBottom w:val="0"/>
      <w:divBdr>
        <w:top w:val="none" w:sz="0" w:space="0" w:color="auto"/>
        <w:left w:val="none" w:sz="0" w:space="0" w:color="auto"/>
        <w:bottom w:val="none" w:sz="0" w:space="0" w:color="auto"/>
        <w:right w:val="none" w:sz="0" w:space="0" w:color="auto"/>
      </w:divBdr>
    </w:div>
    <w:div w:id="1910729771">
      <w:bodyDiv w:val="1"/>
      <w:marLeft w:val="0"/>
      <w:marRight w:val="0"/>
      <w:marTop w:val="0"/>
      <w:marBottom w:val="0"/>
      <w:divBdr>
        <w:top w:val="none" w:sz="0" w:space="0" w:color="auto"/>
        <w:left w:val="none" w:sz="0" w:space="0" w:color="auto"/>
        <w:bottom w:val="none" w:sz="0" w:space="0" w:color="auto"/>
        <w:right w:val="none" w:sz="0" w:space="0" w:color="auto"/>
      </w:divBdr>
    </w:div>
    <w:div w:id="1912035011">
      <w:bodyDiv w:val="1"/>
      <w:marLeft w:val="0"/>
      <w:marRight w:val="0"/>
      <w:marTop w:val="0"/>
      <w:marBottom w:val="0"/>
      <w:divBdr>
        <w:top w:val="none" w:sz="0" w:space="0" w:color="auto"/>
        <w:left w:val="none" w:sz="0" w:space="0" w:color="auto"/>
        <w:bottom w:val="none" w:sz="0" w:space="0" w:color="auto"/>
        <w:right w:val="none" w:sz="0" w:space="0" w:color="auto"/>
      </w:divBdr>
    </w:div>
    <w:div w:id="1913418916">
      <w:bodyDiv w:val="1"/>
      <w:marLeft w:val="0"/>
      <w:marRight w:val="0"/>
      <w:marTop w:val="0"/>
      <w:marBottom w:val="0"/>
      <w:divBdr>
        <w:top w:val="none" w:sz="0" w:space="0" w:color="auto"/>
        <w:left w:val="none" w:sz="0" w:space="0" w:color="auto"/>
        <w:bottom w:val="none" w:sz="0" w:space="0" w:color="auto"/>
        <w:right w:val="none" w:sz="0" w:space="0" w:color="auto"/>
      </w:divBdr>
    </w:div>
    <w:div w:id="1914309879">
      <w:bodyDiv w:val="1"/>
      <w:marLeft w:val="0"/>
      <w:marRight w:val="0"/>
      <w:marTop w:val="0"/>
      <w:marBottom w:val="0"/>
      <w:divBdr>
        <w:top w:val="none" w:sz="0" w:space="0" w:color="auto"/>
        <w:left w:val="none" w:sz="0" w:space="0" w:color="auto"/>
        <w:bottom w:val="none" w:sz="0" w:space="0" w:color="auto"/>
        <w:right w:val="none" w:sz="0" w:space="0" w:color="auto"/>
      </w:divBdr>
    </w:div>
    <w:div w:id="1914967194">
      <w:bodyDiv w:val="1"/>
      <w:marLeft w:val="0"/>
      <w:marRight w:val="0"/>
      <w:marTop w:val="0"/>
      <w:marBottom w:val="0"/>
      <w:divBdr>
        <w:top w:val="none" w:sz="0" w:space="0" w:color="auto"/>
        <w:left w:val="none" w:sz="0" w:space="0" w:color="auto"/>
        <w:bottom w:val="none" w:sz="0" w:space="0" w:color="auto"/>
        <w:right w:val="none" w:sz="0" w:space="0" w:color="auto"/>
      </w:divBdr>
    </w:div>
    <w:div w:id="1915969656">
      <w:bodyDiv w:val="1"/>
      <w:marLeft w:val="0"/>
      <w:marRight w:val="0"/>
      <w:marTop w:val="0"/>
      <w:marBottom w:val="0"/>
      <w:divBdr>
        <w:top w:val="none" w:sz="0" w:space="0" w:color="auto"/>
        <w:left w:val="none" w:sz="0" w:space="0" w:color="auto"/>
        <w:bottom w:val="none" w:sz="0" w:space="0" w:color="auto"/>
        <w:right w:val="none" w:sz="0" w:space="0" w:color="auto"/>
      </w:divBdr>
    </w:div>
    <w:div w:id="1917130910">
      <w:bodyDiv w:val="1"/>
      <w:marLeft w:val="0"/>
      <w:marRight w:val="0"/>
      <w:marTop w:val="0"/>
      <w:marBottom w:val="0"/>
      <w:divBdr>
        <w:top w:val="none" w:sz="0" w:space="0" w:color="auto"/>
        <w:left w:val="none" w:sz="0" w:space="0" w:color="auto"/>
        <w:bottom w:val="none" w:sz="0" w:space="0" w:color="auto"/>
        <w:right w:val="none" w:sz="0" w:space="0" w:color="auto"/>
      </w:divBdr>
    </w:div>
    <w:div w:id="1917590600">
      <w:bodyDiv w:val="1"/>
      <w:marLeft w:val="0"/>
      <w:marRight w:val="0"/>
      <w:marTop w:val="0"/>
      <w:marBottom w:val="0"/>
      <w:divBdr>
        <w:top w:val="none" w:sz="0" w:space="0" w:color="auto"/>
        <w:left w:val="none" w:sz="0" w:space="0" w:color="auto"/>
        <w:bottom w:val="none" w:sz="0" w:space="0" w:color="auto"/>
        <w:right w:val="none" w:sz="0" w:space="0" w:color="auto"/>
      </w:divBdr>
    </w:div>
    <w:div w:id="1919170813">
      <w:bodyDiv w:val="1"/>
      <w:marLeft w:val="0"/>
      <w:marRight w:val="0"/>
      <w:marTop w:val="0"/>
      <w:marBottom w:val="0"/>
      <w:divBdr>
        <w:top w:val="none" w:sz="0" w:space="0" w:color="auto"/>
        <w:left w:val="none" w:sz="0" w:space="0" w:color="auto"/>
        <w:bottom w:val="none" w:sz="0" w:space="0" w:color="auto"/>
        <w:right w:val="none" w:sz="0" w:space="0" w:color="auto"/>
      </w:divBdr>
    </w:div>
    <w:div w:id="1921017842">
      <w:bodyDiv w:val="1"/>
      <w:marLeft w:val="0"/>
      <w:marRight w:val="0"/>
      <w:marTop w:val="0"/>
      <w:marBottom w:val="0"/>
      <w:divBdr>
        <w:top w:val="none" w:sz="0" w:space="0" w:color="auto"/>
        <w:left w:val="none" w:sz="0" w:space="0" w:color="auto"/>
        <w:bottom w:val="none" w:sz="0" w:space="0" w:color="auto"/>
        <w:right w:val="none" w:sz="0" w:space="0" w:color="auto"/>
      </w:divBdr>
    </w:div>
    <w:div w:id="1922447639">
      <w:bodyDiv w:val="1"/>
      <w:marLeft w:val="0"/>
      <w:marRight w:val="0"/>
      <w:marTop w:val="0"/>
      <w:marBottom w:val="0"/>
      <w:divBdr>
        <w:top w:val="none" w:sz="0" w:space="0" w:color="auto"/>
        <w:left w:val="none" w:sz="0" w:space="0" w:color="auto"/>
        <w:bottom w:val="none" w:sz="0" w:space="0" w:color="auto"/>
        <w:right w:val="none" w:sz="0" w:space="0" w:color="auto"/>
      </w:divBdr>
    </w:div>
    <w:div w:id="1924601095">
      <w:bodyDiv w:val="1"/>
      <w:marLeft w:val="0"/>
      <w:marRight w:val="0"/>
      <w:marTop w:val="0"/>
      <w:marBottom w:val="0"/>
      <w:divBdr>
        <w:top w:val="none" w:sz="0" w:space="0" w:color="auto"/>
        <w:left w:val="none" w:sz="0" w:space="0" w:color="auto"/>
        <w:bottom w:val="none" w:sz="0" w:space="0" w:color="auto"/>
        <w:right w:val="none" w:sz="0" w:space="0" w:color="auto"/>
      </w:divBdr>
    </w:div>
    <w:div w:id="1925065255">
      <w:bodyDiv w:val="1"/>
      <w:marLeft w:val="0"/>
      <w:marRight w:val="0"/>
      <w:marTop w:val="0"/>
      <w:marBottom w:val="0"/>
      <w:divBdr>
        <w:top w:val="none" w:sz="0" w:space="0" w:color="auto"/>
        <w:left w:val="none" w:sz="0" w:space="0" w:color="auto"/>
        <w:bottom w:val="none" w:sz="0" w:space="0" w:color="auto"/>
        <w:right w:val="none" w:sz="0" w:space="0" w:color="auto"/>
      </w:divBdr>
    </w:div>
    <w:div w:id="1925145265">
      <w:bodyDiv w:val="1"/>
      <w:marLeft w:val="0"/>
      <w:marRight w:val="0"/>
      <w:marTop w:val="0"/>
      <w:marBottom w:val="0"/>
      <w:divBdr>
        <w:top w:val="none" w:sz="0" w:space="0" w:color="auto"/>
        <w:left w:val="none" w:sz="0" w:space="0" w:color="auto"/>
        <w:bottom w:val="none" w:sz="0" w:space="0" w:color="auto"/>
        <w:right w:val="none" w:sz="0" w:space="0" w:color="auto"/>
      </w:divBdr>
    </w:div>
    <w:div w:id="1925259998">
      <w:bodyDiv w:val="1"/>
      <w:marLeft w:val="0"/>
      <w:marRight w:val="0"/>
      <w:marTop w:val="0"/>
      <w:marBottom w:val="0"/>
      <w:divBdr>
        <w:top w:val="none" w:sz="0" w:space="0" w:color="auto"/>
        <w:left w:val="none" w:sz="0" w:space="0" w:color="auto"/>
        <w:bottom w:val="none" w:sz="0" w:space="0" w:color="auto"/>
        <w:right w:val="none" w:sz="0" w:space="0" w:color="auto"/>
      </w:divBdr>
    </w:div>
    <w:div w:id="1927179610">
      <w:bodyDiv w:val="1"/>
      <w:marLeft w:val="0"/>
      <w:marRight w:val="0"/>
      <w:marTop w:val="0"/>
      <w:marBottom w:val="0"/>
      <w:divBdr>
        <w:top w:val="none" w:sz="0" w:space="0" w:color="auto"/>
        <w:left w:val="none" w:sz="0" w:space="0" w:color="auto"/>
        <w:bottom w:val="none" w:sz="0" w:space="0" w:color="auto"/>
        <w:right w:val="none" w:sz="0" w:space="0" w:color="auto"/>
      </w:divBdr>
    </w:div>
    <w:div w:id="1929659479">
      <w:bodyDiv w:val="1"/>
      <w:marLeft w:val="0"/>
      <w:marRight w:val="0"/>
      <w:marTop w:val="0"/>
      <w:marBottom w:val="0"/>
      <w:divBdr>
        <w:top w:val="none" w:sz="0" w:space="0" w:color="auto"/>
        <w:left w:val="none" w:sz="0" w:space="0" w:color="auto"/>
        <w:bottom w:val="none" w:sz="0" w:space="0" w:color="auto"/>
        <w:right w:val="none" w:sz="0" w:space="0" w:color="auto"/>
      </w:divBdr>
    </w:div>
    <w:div w:id="1931084081">
      <w:bodyDiv w:val="1"/>
      <w:marLeft w:val="0"/>
      <w:marRight w:val="0"/>
      <w:marTop w:val="0"/>
      <w:marBottom w:val="0"/>
      <w:divBdr>
        <w:top w:val="none" w:sz="0" w:space="0" w:color="auto"/>
        <w:left w:val="none" w:sz="0" w:space="0" w:color="auto"/>
        <w:bottom w:val="none" w:sz="0" w:space="0" w:color="auto"/>
        <w:right w:val="none" w:sz="0" w:space="0" w:color="auto"/>
      </w:divBdr>
    </w:div>
    <w:div w:id="1931163177">
      <w:bodyDiv w:val="1"/>
      <w:marLeft w:val="0"/>
      <w:marRight w:val="0"/>
      <w:marTop w:val="0"/>
      <w:marBottom w:val="0"/>
      <w:divBdr>
        <w:top w:val="none" w:sz="0" w:space="0" w:color="auto"/>
        <w:left w:val="none" w:sz="0" w:space="0" w:color="auto"/>
        <w:bottom w:val="none" w:sz="0" w:space="0" w:color="auto"/>
        <w:right w:val="none" w:sz="0" w:space="0" w:color="auto"/>
      </w:divBdr>
    </w:div>
    <w:div w:id="1931353046">
      <w:bodyDiv w:val="1"/>
      <w:marLeft w:val="0"/>
      <w:marRight w:val="0"/>
      <w:marTop w:val="0"/>
      <w:marBottom w:val="0"/>
      <w:divBdr>
        <w:top w:val="none" w:sz="0" w:space="0" w:color="auto"/>
        <w:left w:val="none" w:sz="0" w:space="0" w:color="auto"/>
        <w:bottom w:val="none" w:sz="0" w:space="0" w:color="auto"/>
        <w:right w:val="none" w:sz="0" w:space="0" w:color="auto"/>
      </w:divBdr>
    </w:div>
    <w:div w:id="1933468768">
      <w:bodyDiv w:val="1"/>
      <w:marLeft w:val="0"/>
      <w:marRight w:val="0"/>
      <w:marTop w:val="0"/>
      <w:marBottom w:val="0"/>
      <w:divBdr>
        <w:top w:val="none" w:sz="0" w:space="0" w:color="auto"/>
        <w:left w:val="none" w:sz="0" w:space="0" w:color="auto"/>
        <w:bottom w:val="none" w:sz="0" w:space="0" w:color="auto"/>
        <w:right w:val="none" w:sz="0" w:space="0" w:color="auto"/>
      </w:divBdr>
    </w:div>
    <w:div w:id="1933902154">
      <w:bodyDiv w:val="1"/>
      <w:marLeft w:val="0"/>
      <w:marRight w:val="0"/>
      <w:marTop w:val="0"/>
      <w:marBottom w:val="0"/>
      <w:divBdr>
        <w:top w:val="none" w:sz="0" w:space="0" w:color="auto"/>
        <w:left w:val="none" w:sz="0" w:space="0" w:color="auto"/>
        <w:bottom w:val="none" w:sz="0" w:space="0" w:color="auto"/>
        <w:right w:val="none" w:sz="0" w:space="0" w:color="auto"/>
      </w:divBdr>
    </w:div>
    <w:div w:id="1935480735">
      <w:bodyDiv w:val="1"/>
      <w:marLeft w:val="0"/>
      <w:marRight w:val="0"/>
      <w:marTop w:val="0"/>
      <w:marBottom w:val="0"/>
      <w:divBdr>
        <w:top w:val="none" w:sz="0" w:space="0" w:color="auto"/>
        <w:left w:val="none" w:sz="0" w:space="0" w:color="auto"/>
        <w:bottom w:val="none" w:sz="0" w:space="0" w:color="auto"/>
        <w:right w:val="none" w:sz="0" w:space="0" w:color="auto"/>
      </w:divBdr>
    </w:div>
    <w:div w:id="1936857617">
      <w:bodyDiv w:val="1"/>
      <w:marLeft w:val="0"/>
      <w:marRight w:val="0"/>
      <w:marTop w:val="0"/>
      <w:marBottom w:val="0"/>
      <w:divBdr>
        <w:top w:val="none" w:sz="0" w:space="0" w:color="auto"/>
        <w:left w:val="none" w:sz="0" w:space="0" w:color="auto"/>
        <w:bottom w:val="none" w:sz="0" w:space="0" w:color="auto"/>
        <w:right w:val="none" w:sz="0" w:space="0" w:color="auto"/>
      </w:divBdr>
    </w:div>
    <w:div w:id="1937014765">
      <w:bodyDiv w:val="1"/>
      <w:marLeft w:val="0"/>
      <w:marRight w:val="0"/>
      <w:marTop w:val="0"/>
      <w:marBottom w:val="0"/>
      <w:divBdr>
        <w:top w:val="none" w:sz="0" w:space="0" w:color="auto"/>
        <w:left w:val="none" w:sz="0" w:space="0" w:color="auto"/>
        <w:bottom w:val="none" w:sz="0" w:space="0" w:color="auto"/>
        <w:right w:val="none" w:sz="0" w:space="0" w:color="auto"/>
      </w:divBdr>
    </w:div>
    <w:div w:id="1937321358">
      <w:bodyDiv w:val="1"/>
      <w:marLeft w:val="0"/>
      <w:marRight w:val="0"/>
      <w:marTop w:val="0"/>
      <w:marBottom w:val="0"/>
      <w:divBdr>
        <w:top w:val="none" w:sz="0" w:space="0" w:color="auto"/>
        <w:left w:val="none" w:sz="0" w:space="0" w:color="auto"/>
        <w:bottom w:val="none" w:sz="0" w:space="0" w:color="auto"/>
        <w:right w:val="none" w:sz="0" w:space="0" w:color="auto"/>
      </w:divBdr>
    </w:div>
    <w:div w:id="1937396304">
      <w:bodyDiv w:val="1"/>
      <w:marLeft w:val="0"/>
      <w:marRight w:val="0"/>
      <w:marTop w:val="0"/>
      <w:marBottom w:val="0"/>
      <w:divBdr>
        <w:top w:val="none" w:sz="0" w:space="0" w:color="auto"/>
        <w:left w:val="none" w:sz="0" w:space="0" w:color="auto"/>
        <w:bottom w:val="none" w:sz="0" w:space="0" w:color="auto"/>
        <w:right w:val="none" w:sz="0" w:space="0" w:color="auto"/>
      </w:divBdr>
    </w:div>
    <w:div w:id="1938516083">
      <w:bodyDiv w:val="1"/>
      <w:marLeft w:val="0"/>
      <w:marRight w:val="0"/>
      <w:marTop w:val="0"/>
      <w:marBottom w:val="0"/>
      <w:divBdr>
        <w:top w:val="none" w:sz="0" w:space="0" w:color="auto"/>
        <w:left w:val="none" w:sz="0" w:space="0" w:color="auto"/>
        <w:bottom w:val="none" w:sz="0" w:space="0" w:color="auto"/>
        <w:right w:val="none" w:sz="0" w:space="0" w:color="auto"/>
      </w:divBdr>
    </w:div>
    <w:div w:id="1939175437">
      <w:bodyDiv w:val="1"/>
      <w:marLeft w:val="0"/>
      <w:marRight w:val="0"/>
      <w:marTop w:val="0"/>
      <w:marBottom w:val="0"/>
      <w:divBdr>
        <w:top w:val="none" w:sz="0" w:space="0" w:color="auto"/>
        <w:left w:val="none" w:sz="0" w:space="0" w:color="auto"/>
        <w:bottom w:val="none" w:sz="0" w:space="0" w:color="auto"/>
        <w:right w:val="none" w:sz="0" w:space="0" w:color="auto"/>
      </w:divBdr>
    </w:div>
    <w:div w:id="1939832084">
      <w:bodyDiv w:val="1"/>
      <w:marLeft w:val="0"/>
      <w:marRight w:val="0"/>
      <w:marTop w:val="0"/>
      <w:marBottom w:val="0"/>
      <w:divBdr>
        <w:top w:val="none" w:sz="0" w:space="0" w:color="auto"/>
        <w:left w:val="none" w:sz="0" w:space="0" w:color="auto"/>
        <w:bottom w:val="none" w:sz="0" w:space="0" w:color="auto"/>
        <w:right w:val="none" w:sz="0" w:space="0" w:color="auto"/>
      </w:divBdr>
    </w:div>
    <w:div w:id="1940603885">
      <w:bodyDiv w:val="1"/>
      <w:marLeft w:val="0"/>
      <w:marRight w:val="0"/>
      <w:marTop w:val="0"/>
      <w:marBottom w:val="0"/>
      <w:divBdr>
        <w:top w:val="none" w:sz="0" w:space="0" w:color="auto"/>
        <w:left w:val="none" w:sz="0" w:space="0" w:color="auto"/>
        <w:bottom w:val="none" w:sz="0" w:space="0" w:color="auto"/>
        <w:right w:val="none" w:sz="0" w:space="0" w:color="auto"/>
      </w:divBdr>
    </w:div>
    <w:div w:id="1940986700">
      <w:bodyDiv w:val="1"/>
      <w:marLeft w:val="0"/>
      <w:marRight w:val="0"/>
      <w:marTop w:val="0"/>
      <w:marBottom w:val="0"/>
      <w:divBdr>
        <w:top w:val="none" w:sz="0" w:space="0" w:color="auto"/>
        <w:left w:val="none" w:sz="0" w:space="0" w:color="auto"/>
        <w:bottom w:val="none" w:sz="0" w:space="0" w:color="auto"/>
        <w:right w:val="none" w:sz="0" w:space="0" w:color="auto"/>
      </w:divBdr>
    </w:div>
    <w:div w:id="1941375493">
      <w:bodyDiv w:val="1"/>
      <w:marLeft w:val="0"/>
      <w:marRight w:val="0"/>
      <w:marTop w:val="0"/>
      <w:marBottom w:val="0"/>
      <w:divBdr>
        <w:top w:val="none" w:sz="0" w:space="0" w:color="auto"/>
        <w:left w:val="none" w:sz="0" w:space="0" w:color="auto"/>
        <w:bottom w:val="none" w:sz="0" w:space="0" w:color="auto"/>
        <w:right w:val="none" w:sz="0" w:space="0" w:color="auto"/>
      </w:divBdr>
    </w:div>
    <w:div w:id="1942255996">
      <w:bodyDiv w:val="1"/>
      <w:marLeft w:val="0"/>
      <w:marRight w:val="0"/>
      <w:marTop w:val="0"/>
      <w:marBottom w:val="0"/>
      <w:divBdr>
        <w:top w:val="none" w:sz="0" w:space="0" w:color="auto"/>
        <w:left w:val="none" w:sz="0" w:space="0" w:color="auto"/>
        <w:bottom w:val="none" w:sz="0" w:space="0" w:color="auto"/>
        <w:right w:val="none" w:sz="0" w:space="0" w:color="auto"/>
      </w:divBdr>
    </w:div>
    <w:div w:id="1942644955">
      <w:bodyDiv w:val="1"/>
      <w:marLeft w:val="0"/>
      <w:marRight w:val="0"/>
      <w:marTop w:val="0"/>
      <w:marBottom w:val="0"/>
      <w:divBdr>
        <w:top w:val="none" w:sz="0" w:space="0" w:color="auto"/>
        <w:left w:val="none" w:sz="0" w:space="0" w:color="auto"/>
        <w:bottom w:val="none" w:sz="0" w:space="0" w:color="auto"/>
        <w:right w:val="none" w:sz="0" w:space="0" w:color="auto"/>
      </w:divBdr>
    </w:div>
    <w:div w:id="1942764533">
      <w:bodyDiv w:val="1"/>
      <w:marLeft w:val="0"/>
      <w:marRight w:val="0"/>
      <w:marTop w:val="0"/>
      <w:marBottom w:val="0"/>
      <w:divBdr>
        <w:top w:val="none" w:sz="0" w:space="0" w:color="auto"/>
        <w:left w:val="none" w:sz="0" w:space="0" w:color="auto"/>
        <w:bottom w:val="none" w:sz="0" w:space="0" w:color="auto"/>
        <w:right w:val="none" w:sz="0" w:space="0" w:color="auto"/>
      </w:divBdr>
    </w:div>
    <w:div w:id="1942831453">
      <w:bodyDiv w:val="1"/>
      <w:marLeft w:val="0"/>
      <w:marRight w:val="0"/>
      <w:marTop w:val="0"/>
      <w:marBottom w:val="0"/>
      <w:divBdr>
        <w:top w:val="none" w:sz="0" w:space="0" w:color="auto"/>
        <w:left w:val="none" w:sz="0" w:space="0" w:color="auto"/>
        <w:bottom w:val="none" w:sz="0" w:space="0" w:color="auto"/>
        <w:right w:val="none" w:sz="0" w:space="0" w:color="auto"/>
      </w:divBdr>
    </w:div>
    <w:div w:id="1943102812">
      <w:bodyDiv w:val="1"/>
      <w:marLeft w:val="0"/>
      <w:marRight w:val="0"/>
      <w:marTop w:val="0"/>
      <w:marBottom w:val="0"/>
      <w:divBdr>
        <w:top w:val="none" w:sz="0" w:space="0" w:color="auto"/>
        <w:left w:val="none" w:sz="0" w:space="0" w:color="auto"/>
        <w:bottom w:val="none" w:sz="0" w:space="0" w:color="auto"/>
        <w:right w:val="none" w:sz="0" w:space="0" w:color="auto"/>
      </w:divBdr>
    </w:div>
    <w:div w:id="1943296807">
      <w:bodyDiv w:val="1"/>
      <w:marLeft w:val="0"/>
      <w:marRight w:val="0"/>
      <w:marTop w:val="0"/>
      <w:marBottom w:val="0"/>
      <w:divBdr>
        <w:top w:val="none" w:sz="0" w:space="0" w:color="auto"/>
        <w:left w:val="none" w:sz="0" w:space="0" w:color="auto"/>
        <w:bottom w:val="none" w:sz="0" w:space="0" w:color="auto"/>
        <w:right w:val="none" w:sz="0" w:space="0" w:color="auto"/>
      </w:divBdr>
    </w:div>
    <w:div w:id="1943566757">
      <w:bodyDiv w:val="1"/>
      <w:marLeft w:val="0"/>
      <w:marRight w:val="0"/>
      <w:marTop w:val="0"/>
      <w:marBottom w:val="0"/>
      <w:divBdr>
        <w:top w:val="none" w:sz="0" w:space="0" w:color="auto"/>
        <w:left w:val="none" w:sz="0" w:space="0" w:color="auto"/>
        <w:bottom w:val="none" w:sz="0" w:space="0" w:color="auto"/>
        <w:right w:val="none" w:sz="0" w:space="0" w:color="auto"/>
      </w:divBdr>
    </w:div>
    <w:div w:id="1944145495">
      <w:bodyDiv w:val="1"/>
      <w:marLeft w:val="0"/>
      <w:marRight w:val="0"/>
      <w:marTop w:val="0"/>
      <w:marBottom w:val="0"/>
      <w:divBdr>
        <w:top w:val="none" w:sz="0" w:space="0" w:color="auto"/>
        <w:left w:val="none" w:sz="0" w:space="0" w:color="auto"/>
        <w:bottom w:val="none" w:sz="0" w:space="0" w:color="auto"/>
        <w:right w:val="none" w:sz="0" w:space="0" w:color="auto"/>
      </w:divBdr>
    </w:div>
    <w:div w:id="1944533459">
      <w:bodyDiv w:val="1"/>
      <w:marLeft w:val="0"/>
      <w:marRight w:val="0"/>
      <w:marTop w:val="0"/>
      <w:marBottom w:val="0"/>
      <w:divBdr>
        <w:top w:val="none" w:sz="0" w:space="0" w:color="auto"/>
        <w:left w:val="none" w:sz="0" w:space="0" w:color="auto"/>
        <w:bottom w:val="none" w:sz="0" w:space="0" w:color="auto"/>
        <w:right w:val="none" w:sz="0" w:space="0" w:color="auto"/>
      </w:divBdr>
    </w:div>
    <w:div w:id="1944655106">
      <w:bodyDiv w:val="1"/>
      <w:marLeft w:val="0"/>
      <w:marRight w:val="0"/>
      <w:marTop w:val="0"/>
      <w:marBottom w:val="0"/>
      <w:divBdr>
        <w:top w:val="none" w:sz="0" w:space="0" w:color="auto"/>
        <w:left w:val="none" w:sz="0" w:space="0" w:color="auto"/>
        <w:bottom w:val="none" w:sz="0" w:space="0" w:color="auto"/>
        <w:right w:val="none" w:sz="0" w:space="0" w:color="auto"/>
      </w:divBdr>
    </w:div>
    <w:div w:id="1945065104">
      <w:bodyDiv w:val="1"/>
      <w:marLeft w:val="0"/>
      <w:marRight w:val="0"/>
      <w:marTop w:val="0"/>
      <w:marBottom w:val="0"/>
      <w:divBdr>
        <w:top w:val="none" w:sz="0" w:space="0" w:color="auto"/>
        <w:left w:val="none" w:sz="0" w:space="0" w:color="auto"/>
        <w:bottom w:val="none" w:sz="0" w:space="0" w:color="auto"/>
        <w:right w:val="none" w:sz="0" w:space="0" w:color="auto"/>
      </w:divBdr>
    </w:div>
    <w:div w:id="1946837737">
      <w:bodyDiv w:val="1"/>
      <w:marLeft w:val="0"/>
      <w:marRight w:val="0"/>
      <w:marTop w:val="0"/>
      <w:marBottom w:val="0"/>
      <w:divBdr>
        <w:top w:val="none" w:sz="0" w:space="0" w:color="auto"/>
        <w:left w:val="none" w:sz="0" w:space="0" w:color="auto"/>
        <w:bottom w:val="none" w:sz="0" w:space="0" w:color="auto"/>
        <w:right w:val="none" w:sz="0" w:space="0" w:color="auto"/>
      </w:divBdr>
    </w:div>
    <w:div w:id="1947732506">
      <w:bodyDiv w:val="1"/>
      <w:marLeft w:val="0"/>
      <w:marRight w:val="0"/>
      <w:marTop w:val="0"/>
      <w:marBottom w:val="0"/>
      <w:divBdr>
        <w:top w:val="none" w:sz="0" w:space="0" w:color="auto"/>
        <w:left w:val="none" w:sz="0" w:space="0" w:color="auto"/>
        <w:bottom w:val="none" w:sz="0" w:space="0" w:color="auto"/>
        <w:right w:val="none" w:sz="0" w:space="0" w:color="auto"/>
      </w:divBdr>
    </w:div>
    <w:div w:id="1947886217">
      <w:bodyDiv w:val="1"/>
      <w:marLeft w:val="0"/>
      <w:marRight w:val="0"/>
      <w:marTop w:val="0"/>
      <w:marBottom w:val="0"/>
      <w:divBdr>
        <w:top w:val="none" w:sz="0" w:space="0" w:color="auto"/>
        <w:left w:val="none" w:sz="0" w:space="0" w:color="auto"/>
        <w:bottom w:val="none" w:sz="0" w:space="0" w:color="auto"/>
        <w:right w:val="none" w:sz="0" w:space="0" w:color="auto"/>
      </w:divBdr>
    </w:div>
    <w:div w:id="1949897023">
      <w:bodyDiv w:val="1"/>
      <w:marLeft w:val="0"/>
      <w:marRight w:val="0"/>
      <w:marTop w:val="0"/>
      <w:marBottom w:val="0"/>
      <w:divBdr>
        <w:top w:val="none" w:sz="0" w:space="0" w:color="auto"/>
        <w:left w:val="none" w:sz="0" w:space="0" w:color="auto"/>
        <w:bottom w:val="none" w:sz="0" w:space="0" w:color="auto"/>
        <w:right w:val="none" w:sz="0" w:space="0" w:color="auto"/>
      </w:divBdr>
    </w:div>
    <w:div w:id="1949968626">
      <w:bodyDiv w:val="1"/>
      <w:marLeft w:val="0"/>
      <w:marRight w:val="0"/>
      <w:marTop w:val="0"/>
      <w:marBottom w:val="0"/>
      <w:divBdr>
        <w:top w:val="none" w:sz="0" w:space="0" w:color="auto"/>
        <w:left w:val="none" w:sz="0" w:space="0" w:color="auto"/>
        <w:bottom w:val="none" w:sz="0" w:space="0" w:color="auto"/>
        <w:right w:val="none" w:sz="0" w:space="0" w:color="auto"/>
      </w:divBdr>
    </w:div>
    <w:div w:id="1950357853">
      <w:bodyDiv w:val="1"/>
      <w:marLeft w:val="0"/>
      <w:marRight w:val="0"/>
      <w:marTop w:val="0"/>
      <w:marBottom w:val="0"/>
      <w:divBdr>
        <w:top w:val="none" w:sz="0" w:space="0" w:color="auto"/>
        <w:left w:val="none" w:sz="0" w:space="0" w:color="auto"/>
        <w:bottom w:val="none" w:sz="0" w:space="0" w:color="auto"/>
        <w:right w:val="none" w:sz="0" w:space="0" w:color="auto"/>
      </w:divBdr>
    </w:div>
    <w:div w:id="1950507229">
      <w:bodyDiv w:val="1"/>
      <w:marLeft w:val="0"/>
      <w:marRight w:val="0"/>
      <w:marTop w:val="0"/>
      <w:marBottom w:val="0"/>
      <w:divBdr>
        <w:top w:val="none" w:sz="0" w:space="0" w:color="auto"/>
        <w:left w:val="none" w:sz="0" w:space="0" w:color="auto"/>
        <w:bottom w:val="none" w:sz="0" w:space="0" w:color="auto"/>
        <w:right w:val="none" w:sz="0" w:space="0" w:color="auto"/>
      </w:divBdr>
    </w:div>
    <w:div w:id="1950507817">
      <w:bodyDiv w:val="1"/>
      <w:marLeft w:val="0"/>
      <w:marRight w:val="0"/>
      <w:marTop w:val="0"/>
      <w:marBottom w:val="0"/>
      <w:divBdr>
        <w:top w:val="none" w:sz="0" w:space="0" w:color="auto"/>
        <w:left w:val="none" w:sz="0" w:space="0" w:color="auto"/>
        <w:bottom w:val="none" w:sz="0" w:space="0" w:color="auto"/>
        <w:right w:val="none" w:sz="0" w:space="0" w:color="auto"/>
      </w:divBdr>
    </w:div>
    <w:div w:id="1950971936">
      <w:bodyDiv w:val="1"/>
      <w:marLeft w:val="0"/>
      <w:marRight w:val="0"/>
      <w:marTop w:val="0"/>
      <w:marBottom w:val="0"/>
      <w:divBdr>
        <w:top w:val="none" w:sz="0" w:space="0" w:color="auto"/>
        <w:left w:val="none" w:sz="0" w:space="0" w:color="auto"/>
        <w:bottom w:val="none" w:sz="0" w:space="0" w:color="auto"/>
        <w:right w:val="none" w:sz="0" w:space="0" w:color="auto"/>
      </w:divBdr>
    </w:div>
    <w:div w:id="1952201987">
      <w:bodyDiv w:val="1"/>
      <w:marLeft w:val="0"/>
      <w:marRight w:val="0"/>
      <w:marTop w:val="0"/>
      <w:marBottom w:val="0"/>
      <w:divBdr>
        <w:top w:val="none" w:sz="0" w:space="0" w:color="auto"/>
        <w:left w:val="none" w:sz="0" w:space="0" w:color="auto"/>
        <w:bottom w:val="none" w:sz="0" w:space="0" w:color="auto"/>
        <w:right w:val="none" w:sz="0" w:space="0" w:color="auto"/>
      </w:divBdr>
    </w:div>
    <w:div w:id="1952205170">
      <w:bodyDiv w:val="1"/>
      <w:marLeft w:val="0"/>
      <w:marRight w:val="0"/>
      <w:marTop w:val="0"/>
      <w:marBottom w:val="0"/>
      <w:divBdr>
        <w:top w:val="none" w:sz="0" w:space="0" w:color="auto"/>
        <w:left w:val="none" w:sz="0" w:space="0" w:color="auto"/>
        <w:bottom w:val="none" w:sz="0" w:space="0" w:color="auto"/>
        <w:right w:val="none" w:sz="0" w:space="0" w:color="auto"/>
      </w:divBdr>
    </w:div>
    <w:div w:id="1952546511">
      <w:bodyDiv w:val="1"/>
      <w:marLeft w:val="0"/>
      <w:marRight w:val="0"/>
      <w:marTop w:val="0"/>
      <w:marBottom w:val="0"/>
      <w:divBdr>
        <w:top w:val="none" w:sz="0" w:space="0" w:color="auto"/>
        <w:left w:val="none" w:sz="0" w:space="0" w:color="auto"/>
        <w:bottom w:val="none" w:sz="0" w:space="0" w:color="auto"/>
        <w:right w:val="none" w:sz="0" w:space="0" w:color="auto"/>
      </w:divBdr>
    </w:div>
    <w:div w:id="1952589639">
      <w:bodyDiv w:val="1"/>
      <w:marLeft w:val="0"/>
      <w:marRight w:val="0"/>
      <w:marTop w:val="0"/>
      <w:marBottom w:val="0"/>
      <w:divBdr>
        <w:top w:val="none" w:sz="0" w:space="0" w:color="auto"/>
        <w:left w:val="none" w:sz="0" w:space="0" w:color="auto"/>
        <w:bottom w:val="none" w:sz="0" w:space="0" w:color="auto"/>
        <w:right w:val="none" w:sz="0" w:space="0" w:color="auto"/>
      </w:divBdr>
    </w:div>
    <w:div w:id="1952975547">
      <w:bodyDiv w:val="1"/>
      <w:marLeft w:val="0"/>
      <w:marRight w:val="0"/>
      <w:marTop w:val="0"/>
      <w:marBottom w:val="0"/>
      <w:divBdr>
        <w:top w:val="none" w:sz="0" w:space="0" w:color="auto"/>
        <w:left w:val="none" w:sz="0" w:space="0" w:color="auto"/>
        <w:bottom w:val="none" w:sz="0" w:space="0" w:color="auto"/>
        <w:right w:val="none" w:sz="0" w:space="0" w:color="auto"/>
      </w:divBdr>
    </w:div>
    <w:div w:id="1953393382">
      <w:bodyDiv w:val="1"/>
      <w:marLeft w:val="0"/>
      <w:marRight w:val="0"/>
      <w:marTop w:val="0"/>
      <w:marBottom w:val="0"/>
      <w:divBdr>
        <w:top w:val="none" w:sz="0" w:space="0" w:color="auto"/>
        <w:left w:val="none" w:sz="0" w:space="0" w:color="auto"/>
        <w:bottom w:val="none" w:sz="0" w:space="0" w:color="auto"/>
        <w:right w:val="none" w:sz="0" w:space="0" w:color="auto"/>
      </w:divBdr>
    </w:div>
    <w:div w:id="1953856382">
      <w:bodyDiv w:val="1"/>
      <w:marLeft w:val="0"/>
      <w:marRight w:val="0"/>
      <w:marTop w:val="0"/>
      <w:marBottom w:val="0"/>
      <w:divBdr>
        <w:top w:val="none" w:sz="0" w:space="0" w:color="auto"/>
        <w:left w:val="none" w:sz="0" w:space="0" w:color="auto"/>
        <w:bottom w:val="none" w:sz="0" w:space="0" w:color="auto"/>
        <w:right w:val="none" w:sz="0" w:space="0" w:color="auto"/>
      </w:divBdr>
    </w:div>
    <w:div w:id="1953979156">
      <w:bodyDiv w:val="1"/>
      <w:marLeft w:val="0"/>
      <w:marRight w:val="0"/>
      <w:marTop w:val="0"/>
      <w:marBottom w:val="0"/>
      <w:divBdr>
        <w:top w:val="none" w:sz="0" w:space="0" w:color="auto"/>
        <w:left w:val="none" w:sz="0" w:space="0" w:color="auto"/>
        <w:bottom w:val="none" w:sz="0" w:space="0" w:color="auto"/>
        <w:right w:val="none" w:sz="0" w:space="0" w:color="auto"/>
      </w:divBdr>
    </w:div>
    <w:div w:id="1954088510">
      <w:bodyDiv w:val="1"/>
      <w:marLeft w:val="0"/>
      <w:marRight w:val="0"/>
      <w:marTop w:val="0"/>
      <w:marBottom w:val="0"/>
      <w:divBdr>
        <w:top w:val="none" w:sz="0" w:space="0" w:color="auto"/>
        <w:left w:val="none" w:sz="0" w:space="0" w:color="auto"/>
        <w:bottom w:val="none" w:sz="0" w:space="0" w:color="auto"/>
        <w:right w:val="none" w:sz="0" w:space="0" w:color="auto"/>
      </w:divBdr>
    </w:div>
    <w:div w:id="1954746393">
      <w:bodyDiv w:val="1"/>
      <w:marLeft w:val="0"/>
      <w:marRight w:val="0"/>
      <w:marTop w:val="0"/>
      <w:marBottom w:val="0"/>
      <w:divBdr>
        <w:top w:val="none" w:sz="0" w:space="0" w:color="auto"/>
        <w:left w:val="none" w:sz="0" w:space="0" w:color="auto"/>
        <w:bottom w:val="none" w:sz="0" w:space="0" w:color="auto"/>
        <w:right w:val="none" w:sz="0" w:space="0" w:color="auto"/>
      </w:divBdr>
    </w:div>
    <w:div w:id="1955399387">
      <w:bodyDiv w:val="1"/>
      <w:marLeft w:val="0"/>
      <w:marRight w:val="0"/>
      <w:marTop w:val="0"/>
      <w:marBottom w:val="0"/>
      <w:divBdr>
        <w:top w:val="none" w:sz="0" w:space="0" w:color="auto"/>
        <w:left w:val="none" w:sz="0" w:space="0" w:color="auto"/>
        <w:bottom w:val="none" w:sz="0" w:space="0" w:color="auto"/>
        <w:right w:val="none" w:sz="0" w:space="0" w:color="auto"/>
      </w:divBdr>
    </w:div>
    <w:div w:id="1955670742">
      <w:bodyDiv w:val="1"/>
      <w:marLeft w:val="0"/>
      <w:marRight w:val="0"/>
      <w:marTop w:val="0"/>
      <w:marBottom w:val="0"/>
      <w:divBdr>
        <w:top w:val="none" w:sz="0" w:space="0" w:color="auto"/>
        <w:left w:val="none" w:sz="0" w:space="0" w:color="auto"/>
        <w:bottom w:val="none" w:sz="0" w:space="0" w:color="auto"/>
        <w:right w:val="none" w:sz="0" w:space="0" w:color="auto"/>
      </w:divBdr>
    </w:div>
    <w:div w:id="1955746398">
      <w:bodyDiv w:val="1"/>
      <w:marLeft w:val="0"/>
      <w:marRight w:val="0"/>
      <w:marTop w:val="0"/>
      <w:marBottom w:val="0"/>
      <w:divBdr>
        <w:top w:val="none" w:sz="0" w:space="0" w:color="auto"/>
        <w:left w:val="none" w:sz="0" w:space="0" w:color="auto"/>
        <w:bottom w:val="none" w:sz="0" w:space="0" w:color="auto"/>
        <w:right w:val="none" w:sz="0" w:space="0" w:color="auto"/>
      </w:divBdr>
    </w:div>
    <w:div w:id="1956332130">
      <w:bodyDiv w:val="1"/>
      <w:marLeft w:val="0"/>
      <w:marRight w:val="0"/>
      <w:marTop w:val="0"/>
      <w:marBottom w:val="0"/>
      <w:divBdr>
        <w:top w:val="none" w:sz="0" w:space="0" w:color="auto"/>
        <w:left w:val="none" w:sz="0" w:space="0" w:color="auto"/>
        <w:bottom w:val="none" w:sz="0" w:space="0" w:color="auto"/>
        <w:right w:val="none" w:sz="0" w:space="0" w:color="auto"/>
      </w:divBdr>
    </w:div>
    <w:div w:id="1959330268">
      <w:bodyDiv w:val="1"/>
      <w:marLeft w:val="0"/>
      <w:marRight w:val="0"/>
      <w:marTop w:val="0"/>
      <w:marBottom w:val="0"/>
      <w:divBdr>
        <w:top w:val="none" w:sz="0" w:space="0" w:color="auto"/>
        <w:left w:val="none" w:sz="0" w:space="0" w:color="auto"/>
        <w:bottom w:val="none" w:sz="0" w:space="0" w:color="auto"/>
        <w:right w:val="none" w:sz="0" w:space="0" w:color="auto"/>
      </w:divBdr>
    </w:div>
    <w:div w:id="1959556544">
      <w:bodyDiv w:val="1"/>
      <w:marLeft w:val="0"/>
      <w:marRight w:val="0"/>
      <w:marTop w:val="0"/>
      <w:marBottom w:val="0"/>
      <w:divBdr>
        <w:top w:val="none" w:sz="0" w:space="0" w:color="auto"/>
        <w:left w:val="none" w:sz="0" w:space="0" w:color="auto"/>
        <w:bottom w:val="none" w:sz="0" w:space="0" w:color="auto"/>
        <w:right w:val="none" w:sz="0" w:space="0" w:color="auto"/>
      </w:divBdr>
    </w:div>
    <w:div w:id="1959872073">
      <w:bodyDiv w:val="1"/>
      <w:marLeft w:val="0"/>
      <w:marRight w:val="0"/>
      <w:marTop w:val="0"/>
      <w:marBottom w:val="0"/>
      <w:divBdr>
        <w:top w:val="none" w:sz="0" w:space="0" w:color="auto"/>
        <w:left w:val="none" w:sz="0" w:space="0" w:color="auto"/>
        <w:bottom w:val="none" w:sz="0" w:space="0" w:color="auto"/>
        <w:right w:val="none" w:sz="0" w:space="0" w:color="auto"/>
      </w:divBdr>
    </w:div>
    <w:div w:id="1962153644">
      <w:bodyDiv w:val="1"/>
      <w:marLeft w:val="0"/>
      <w:marRight w:val="0"/>
      <w:marTop w:val="0"/>
      <w:marBottom w:val="0"/>
      <w:divBdr>
        <w:top w:val="none" w:sz="0" w:space="0" w:color="auto"/>
        <w:left w:val="none" w:sz="0" w:space="0" w:color="auto"/>
        <w:bottom w:val="none" w:sz="0" w:space="0" w:color="auto"/>
        <w:right w:val="none" w:sz="0" w:space="0" w:color="auto"/>
      </w:divBdr>
    </w:div>
    <w:div w:id="1962300454">
      <w:bodyDiv w:val="1"/>
      <w:marLeft w:val="0"/>
      <w:marRight w:val="0"/>
      <w:marTop w:val="0"/>
      <w:marBottom w:val="0"/>
      <w:divBdr>
        <w:top w:val="none" w:sz="0" w:space="0" w:color="auto"/>
        <w:left w:val="none" w:sz="0" w:space="0" w:color="auto"/>
        <w:bottom w:val="none" w:sz="0" w:space="0" w:color="auto"/>
        <w:right w:val="none" w:sz="0" w:space="0" w:color="auto"/>
      </w:divBdr>
    </w:div>
    <w:div w:id="1964339420">
      <w:bodyDiv w:val="1"/>
      <w:marLeft w:val="0"/>
      <w:marRight w:val="0"/>
      <w:marTop w:val="0"/>
      <w:marBottom w:val="0"/>
      <w:divBdr>
        <w:top w:val="none" w:sz="0" w:space="0" w:color="auto"/>
        <w:left w:val="none" w:sz="0" w:space="0" w:color="auto"/>
        <w:bottom w:val="none" w:sz="0" w:space="0" w:color="auto"/>
        <w:right w:val="none" w:sz="0" w:space="0" w:color="auto"/>
      </w:divBdr>
    </w:div>
    <w:div w:id="1969162963">
      <w:bodyDiv w:val="1"/>
      <w:marLeft w:val="0"/>
      <w:marRight w:val="0"/>
      <w:marTop w:val="0"/>
      <w:marBottom w:val="0"/>
      <w:divBdr>
        <w:top w:val="none" w:sz="0" w:space="0" w:color="auto"/>
        <w:left w:val="none" w:sz="0" w:space="0" w:color="auto"/>
        <w:bottom w:val="none" w:sz="0" w:space="0" w:color="auto"/>
        <w:right w:val="none" w:sz="0" w:space="0" w:color="auto"/>
      </w:divBdr>
    </w:div>
    <w:div w:id="1969236925">
      <w:bodyDiv w:val="1"/>
      <w:marLeft w:val="0"/>
      <w:marRight w:val="0"/>
      <w:marTop w:val="0"/>
      <w:marBottom w:val="0"/>
      <w:divBdr>
        <w:top w:val="none" w:sz="0" w:space="0" w:color="auto"/>
        <w:left w:val="none" w:sz="0" w:space="0" w:color="auto"/>
        <w:bottom w:val="none" w:sz="0" w:space="0" w:color="auto"/>
        <w:right w:val="none" w:sz="0" w:space="0" w:color="auto"/>
      </w:divBdr>
    </w:div>
    <w:div w:id="1969582871">
      <w:bodyDiv w:val="1"/>
      <w:marLeft w:val="0"/>
      <w:marRight w:val="0"/>
      <w:marTop w:val="0"/>
      <w:marBottom w:val="0"/>
      <w:divBdr>
        <w:top w:val="none" w:sz="0" w:space="0" w:color="auto"/>
        <w:left w:val="none" w:sz="0" w:space="0" w:color="auto"/>
        <w:bottom w:val="none" w:sz="0" w:space="0" w:color="auto"/>
        <w:right w:val="none" w:sz="0" w:space="0" w:color="auto"/>
      </w:divBdr>
    </w:div>
    <w:div w:id="1970431689">
      <w:bodyDiv w:val="1"/>
      <w:marLeft w:val="0"/>
      <w:marRight w:val="0"/>
      <w:marTop w:val="0"/>
      <w:marBottom w:val="0"/>
      <w:divBdr>
        <w:top w:val="none" w:sz="0" w:space="0" w:color="auto"/>
        <w:left w:val="none" w:sz="0" w:space="0" w:color="auto"/>
        <w:bottom w:val="none" w:sz="0" w:space="0" w:color="auto"/>
        <w:right w:val="none" w:sz="0" w:space="0" w:color="auto"/>
      </w:divBdr>
    </w:div>
    <w:div w:id="1971016351">
      <w:bodyDiv w:val="1"/>
      <w:marLeft w:val="0"/>
      <w:marRight w:val="0"/>
      <w:marTop w:val="0"/>
      <w:marBottom w:val="0"/>
      <w:divBdr>
        <w:top w:val="none" w:sz="0" w:space="0" w:color="auto"/>
        <w:left w:val="none" w:sz="0" w:space="0" w:color="auto"/>
        <w:bottom w:val="none" w:sz="0" w:space="0" w:color="auto"/>
        <w:right w:val="none" w:sz="0" w:space="0" w:color="auto"/>
      </w:divBdr>
    </w:div>
    <w:div w:id="1971474432">
      <w:bodyDiv w:val="1"/>
      <w:marLeft w:val="0"/>
      <w:marRight w:val="0"/>
      <w:marTop w:val="0"/>
      <w:marBottom w:val="0"/>
      <w:divBdr>
        <w:top w:val="none" w:sz="0" w:space="0" w:color="auto"/>
        <w:left w:val="none" w:sz="0" w:space="0" w:color="auto"/>
        <w:bottom w:val="none" w:sz="0" w:space="0" w:color="auto"/>
        <w:right w:val="none" w:sz="0" w:space="0" w:color="auto"/>
      </w:divBdr>
    </w:div>
    <w:div w:id="1971859296">
      <w:bodyDiv w:val="1"/>
      <w:marLeft w:val="0"/>
      <w:marRight w:val="0"/>
      <w:marTop w:val="0"/>
      <w:marBottom w:val="0"/>
      <w:divBdr>
        <w:top w:val="none" w:sz="0" w:space="0" w:color="auto"/>
        <w:left w:val="none" w:sz="0" w:space="0" w:color="auto"/>
        <w:bottom w:val="none" w:sz="0" w:space="0" w:color="auto"/>
        <w:right w:val="none" w:sz="0" w:space="0" w:color="auto"/>
      </w:divBdr>
    </w:div>
    <w:div w:id="1973438256">
      <w:bodyDiv w:val="1"/>
      <w:marLeft w:val="0"/>
      <w:marRight w:val="0"/>
      <w:marTop w:val="0"/>
      <w:marBottom w:val="0"/>
      <w:divBdr>
        <w:top w:val="none" w:sz="0" w:space="0" w:color="auto"/>
        <w:left w:val="none" w:sz="0" w:space="0" w:color="auto"/>
        <w:bottom w:val="none" w:sz="0" w:space="0" w:color="auto"/>
        <w:right w:val="none" w:sz="0" w:space="0" w:color="auto"/>
      </w:divBdr>
    </w:div>
    <w:div w:id="1973827543">
      <w:bodyDiv w:val="1"/>
      <w:marLeft w:val="0"/>
      <w:marRight w:val="0"/>
      <w:marTop w:val="0"/>
      <w:marBottom w:val="0"/>
      <w:divBdr>
        <w:top w:val="none" w:sz="0" w:space="0" w:color="auto"/>
        <w:left w:val="none" w:sz="0" w:space="0" w:color="auto"/>
        <w:bottom w:val="none" w:sz="0" w:space="0" w:color="auto"/>
        <w:right w:val="none" w:sz="0" w:space="0" w:color="auto"/>
      </w:divBdr>
    </w:div>
    <w:div w:id="1974290836">
      <w:bodyDiv w:val="1"/>
      <w:marLeft w:val="0"/>
      <w:marRight w:val="0"/>
      <w:marTop w:val="0"/>
      <w:marBottom w:val="0"/>
      <w:divBdr>
        <w:top w:val="none" w:sz="0" w:space="0" w:color="auto"/>
        <w:left w:val="none" w:sz="0" w:space="0" w:color="auto"/>
        <w:bottom w:val="none" w:sz="0" w:space="0" w:color="auto"/>
        <w:right w:val="none" w:sz="0" w:space="0" w:color="auto"/>
      </w:divBdr>
    </w:div>
    <w:div w:id="1974752303">
      <w:bodyDiv w:val="1"/>
      <w:marLeft w:val="0"/>
      <w:marRight w:val="0"/>
      <w:marTop w:val="0"/>
      <w:marBottom w:val="0"/>
      <w:divBdr>
        <w:top w:val="none" w:sz="0" w:space="0" w:color="auto"/>
        <w:left w:val="none" w:sz="0" w:space="0" w:color="auto"/>
        <w:bottom w:val="none" w:sz="0" w:space="0" w:color="auto"/>
        <w:right w:val="none" w:sz="0" w:space="0" w:color="auto"/>
      </w:divBdr>
    </w:div>
    <w:div w:id="1975022022">
      <w:bodyDiv w:val="1"/>
      <w:marLeft w:val="0"/>
      <w:marRight w:val="0"/>
      <w:marTop w:val="0"/>
      <w:marBottom w:val="0"/>
      <w:divBdr>
        <w:top w:val="none" w:sz="0" w:space="0" w:color="auto"/>
        <w:left w:val="none" w:sz="0" w:space="0" w:color="auto"/>
        <w:bottom w:val="none" w:sz="0" w:space="0" w:color="auto"/>
        <w:right w:val="none" w:sz="0" w:space="0" w:color="auto"/>
      </w:divBdr>
    </w:div>
    <w:div w:id="1977641199">
      <w:bodyDiv w:val="1"/>
      <w:marLeft w:val="0"/>
      <w:marRight w:val="0"/>
      <w:marTop w:val="0"/>
      <w:marBottom w:val="0"/>
      <w:divBdr>
        <w:top w:val="none" w:sz="0" w:space="0" w:color="auto"/>
        <w:left w:val="none" w:sz="0" w:space="0" w:color="auto"/>
        <w:bottom w:val="none" w:sz="0" w:space="0" w:color="auto"/>
        <w:right w:val="none" w:sz="0" w:space="0" w:color="auto"/>
      </w:divBdr>
    </w:div>
    <w:div w:id="1979261077">
      <w:bodyDiv w:val="1"/>
      <w:marLeft w:val="0"/>
      <w:marRight w:val="0"/>
      <w:marTop w:val="0"/>
      <w:marBottom w:val="0"/>
      <w:divBdr>
        <w:top w:val="none" w:sz="0" w:space="0" w:color="auto"/>
        <w:left w:val="none" w:sz="0" w:space="0" w:color="auto"/>
        <w:bottom w:val="none" w:sz="0" w:space="0" w:color="auto"/>
        <w:right w:val="none" w:sz="0" w:space="0" w:color="auto"/>
      </w:divBdr>
    </w:div>
    <w:div w:id="1979844440">
      <w:bodyDiv w:val="1"/>
      <w:marLeft w:val="0"/>
      <w:marRight w:val="0"/>
      <w:marTop w:val="0"/>
      <w:marBottom w:val="0"/>
      <w:divBdr>
        <w:top w:val="none" w:sz="0" w:space="0" w:color="auto"/>
        <w:left w:val="none" w:sz="0" w:space="0" w:color="auto"/>
        <w:bottom w:val="none" w:sz="0" w:space="0" w:color="auto"/>
        <w:right w:val="none" w:sz="0" w:space="0" w:color="auto"/>
      </w:divBdr>
    </w:div>
    <w:div w:id="1980070846">
      <w:bodyDiv w:val="1"/>
      <w:marLeft w:val="0"/>
      <w:marRight w:val="0"/>
      <w:marTop w:val="0"/>
      <w:marBottom w:val="0"/>
      <w:divBdr>
        <w:top w:val="none" w:sz="0" w:space="0" w:color="auto"/>
        <w:left w:val="none" w:sz="0" w:space="0" w:color="auto"/>
        <w:bottom w:val="none" w:sz="0" w:space="0" w:color="auto"/>
        <w:right w:val="none" w:sz="0" w:space="0" w:color="auto"/>
      </w:divBdr>
    </w:div>
    <w:div w:id="1980451432">
      <w:bodyDiv w:val="1"/>
      <w:marLeft w:val="0"/>
      <w:marRight w:val="0"/>
      <w:marTop w:val="0"/>
      <w:marBottom w:val="0"/>
      <w:divBdr>
        <w:top w:val="none" w:sz="0" w:space="0" w:color="auto"/>
        <w:left w:val="none" w:sz="0" w:space="0" w:color="auto"/>
        <w:bottom w:val="none" w:sz="0" w:space="0" w:color="auto"/>
        <w:right w:val="none" w:sz="0" w:space="0" w:color="auto"/>
      </w:divBdr>
    </w:div>
    <w:div w:id="1980911887">
      <w:bodyDiv w:val="1"/>
      <w:marLeft w:val="0"/>
      <w:marRight w:val="0"/>
      <w:marTop w:val="0"/>
      <w:marBottom w:val="0"/>
      <w:divBdr>
        <w:top w:val="none" w:sz="0" w:space="0" w:color="auto"/>
        <w:left w:val="none" w:sz="0" w:space="0" w:color="auto"/>
        <w:bottom w:val="none" w:sz="0" w:space="0" w:color="auto"/>
        <w:right w:val="none" w:sz="0" w:space="0" w:color="auto"/>
      </w:divBdr>
    </w:div>
    <w:div w:id="1984311078">
      <w:bodyDiv w:val="1"/>
      <w:marLeft w:val="0"/>
      <w:marRight w:val="0"/>
      <w:marTop w:val="0"/>
      <w:marBottom w:val="0"/>
      <w:divBdr>
        <w:top w:val="none" w:sz="0" w:space="0" w:color="auto"/>
        <w:left w:val="none" w:sz="0" w:space="0" w:color="auto"/>
        <w:bottom w:val="none" w:sz="0" w:space="0" w:color="auto"/>
        <w:right w:val="none" w:sz="0" w:space="0" w:color="auto"/>
      </w:divBdr>
    </w:div>
    <w:div w:id="1985573909">
      <w:bodyDiv w:val="1"/>
      <w:marLeft w:val="0"/>
      <w:marRight w:val="0"/>
      <w:marTop w:val="0"/>
      <w:marBottom w:val="0"/>
      <w:divBdr>
        <w:top w:val="none" w:sz="0" w:space="0" w:color="auto"/>
        <w:left w:val="none" w:sz="0" w:space="0" w:color="auto"/>
        <w:bottom w:val="none" w:sz="0" w:space="0" w:color="auto"/>
        <w:right w:val="none" w:sz="0" w:space="0" w:color="auto"/>
      </w:divBdr>
    </w:div>
    <w:div w:id="1986084474">
      <w:bodyDiv w:val="1"/>
      <w:marLeft w:val="0"/>
      <w:marRight w:val="0"/>
      <w:marTop w:val="0"/>
      <w:marBottom w:val="0"/>
      <w:divBdr>
        <w:top w:val="none" w:sz="0" w:space="0" w:color="auto"/>
        <w:left w:val="none" w:sz="0" w:space="0" w:color="auto"/>
        <w:bottom w:val="none" w:sz="0" w:space="0" w:color="auto"/>
        <w:right w:val="none" w:sz="0" w:space="0" w:color="auto"/>
      </w:divBdr>
    </w:div>
    <w:div w:id="1987196224">
      <w:bodyDiv w:val="1"/>
      <w:marLeft w:val="0"/>
      <w:marRight w:val="0"/>
      <w:marTop w:val="0"/>
      <w:marBottom w:val="0"/>
      <w:divBdr>
        <w:top w:val="none" w:sz="0" w:space="0" w:color="auto"/>
        <w:left w:val="none" w:sz="0" w:space="0" w:color="auto"/>
        <w:bottom w:val="none" w:sz="0" w:space="0" w:color="auto"/>
        <w:right w:val="none" w:sz="0" w:space="0" w:color="auto"/>
      </w:divBdr>
    </w:div>
    <w:div w:id="1987468992">
      <w:bodyDiv w:val="1"/>
      <w:marLeft w:val="0"/>
      <w:marRight w:val="0"/>
      <w:marTop w:val="0"/>
      <w:marBottom w:val="0"/>
      <w:divBdr>
        <w:top w:val="none" w:sz="0" w:space="0" w:color="auto"/>
        <w:left w:val="none" w:sz="0" w:space="0" w:color="auto"/>
        <w:bottom w:val="none" w:sz="0" w:space="0" w:color="auto"/>
        <w:right w:val="none" w:sz="0" w:space="0" w:color="auto"/>
      </w:divBdr>
    </w:div>
    <w:div w:id="1989506389">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1989741725">
      <w:bodyDiv w:val="1"/>
      <w:marLeft w:val="0"/>
      <w:marRight w:val="0"/>
      <w:marTop w:val="0"/>
      <w:marBottom w:val="0"/>
      <w:divBdr>
        <w:top w:val="none" w:sz="0" w:space="0" w:color="auto"/>
        <w:left w:val="none" w:sz="0" w:space="0" w:color="auto"/>
        <w:bottom w:val="none" w:sz="0" w:space="0" w:color="auto"/>
        <w:right w:val="none" w:sz="0" w:space="0" w:color="auto"/>
      </w:divBdr>
    </w:div>
    <w:div w:id="1990788565">
      <w:bodyDiv w:val="1"/>
      <w:marLeft w:val="0"/>
      <w:marRight w:val="0"/>
      <w:marTop w:val="0"/>
      <w:marBottom w:val="0"/>
      <w:divBdr>
        <w:top w:val="none" w:sz="0" w:space="0" w:color="auto"/>
        <w:left w:val="none" w:sz="0" w:space="0" w:color="auto"/>
        <w:bottom w:val="none" w:sz="0" w:space="0" w:color="auto"/>
        <w:right w:val="none" w:sz="0" w:space="0" w:color="auto"/>
      </w:divBdr>
    </w:div>
    <w:div w:id="1992754477">
      <w:bodyDiv w:val="1"/>
      <w:marLeft w:val="0"/>
      <w:marRight w:val="0"/>
      <w:marTop w:val="0"/>
      <w:marBottom w:val="0"/>
      <w:divBdr>
        <w:top w:val="none" w:sz="0" w:space="0" w:color="auto"/>
        <w:left w:val="none" w:sz="0" w:space="0" w:color="auto"/>
        <w:bottom w:val="none" w:sz="0" w:space="0" w:color="auto"/>
        <w:right w:val="none" w:sz="0" w:space="0" w:color="auto"/>
      </w:divBdr>
    </w:div>
    <w:div w:id="1992909173">
      <w:bodyDiv w:val="1"/>
      <w:marLeft w:val="0"/>
      <w:marRight w:val="0"/>
      <w:marTop w:val="0"/>
      <w:marBottom w:val="0"/>
      <w:divBdr>
        <w:top w:val="none" w:sz="0" w:space="0" w:color="auto"/>
        <w:left w:val="none" w:sz="0" w:space="0" w:color="auto"/>
        <w:bottom w:val="none" w:sz="0" w:space="0" w:color="auto"/>
        <w:right w:val="none" w:sz="0" w:space="0" w:color="auto"/>
      </w:divBdr>
    </w:div>
    <w:div w:id="1992981932">
      <w:bodyDiv w:val="1"/>
      <w:marLeft w:val="0"/>
      <w:marRight w:val="0"/>
      <w:marTop w:val="0"/>
      <w:marBottom w:val="0"/>
      <w:divBdr>
        <w:top w:val="none" w:sz="0" w:space="0" w:color="auto"/>
        <w:left w:val="none" w:sz="0" w:space="0" w:color="auto"/>
        <w:bottom w:val="none" w:sz="0" w:space="0" w:color="auto"/>
        <w:right w:val="none" w:sz="0" w:space="0" w:color="auto"/>
      </w:divBdr>
    </w:div>
    <w:div w:id="1993484340">
      <w:bodyDiv w:val="1"/>
      <w:marLeft w:val="0"/>
      <w:marRight w:val="0"/>
      <w:marTop w:val="0"/>
      <w:marBottom w:val="0"/>
      <w:divBdr>
        <w:top w:val="none" w:sz="0" w:space="0" w:color="auto"/>
        <w:left w:val="none" w:sz="0" w:space="0" w:color="auto"/>
        <w:bottom w:val="none" w:sz="0" w:space="0" w:color="auto"/>
        <w:right w:val="none" w:sz="0" w:space="0" w:color="auto"/>
      </w:divBdr>
    </w:div>
    <w:div w:id="1994413085">
      <w:bodyDiv w:val="1"/>
      <w:marLeft w:val="0"/>
      <w:marRight w:val="0"/>
      <w:marTop w:val="0"/>
      <w:marBottom w:val="0"/>
      <w:divBdr>
        <w:top w:val="none" w:sz="0" w:space="0" w:color="auto"/>
        <w:left w:val="none" w:sz="0" w:space="0" w:color="auto"/>
        <w:bottom w:val="none" w:sz="0" w:space="0" w:color="auto"/>
        <w:right w:val="none" w:sz="0" w:space="0" w:color="auto"/>
      </w:divBdr>
    </w:div>
    <w:div w:id="1995405851">
      <w:bodyDiv w:val="1"/>
      <w:marLeft w:val="0"/>
      <w:marRight w:val="0"/>
      <w:marTop w:val="0"/>
      <w:marBottom w:val="0"/>
      <w:divBdr>
        <w:top w:val="none" w:sz="0" w:space="0" w:color="auto"/>
        <w:left w:val="none" w:sz="0" w:space="0" w:color="auto"/>
        <w:bottom w:val="none" w:sz="0" w:space="0" w:color="auto"/>
        <w:right w:val="none" w:sz="0" w:space="0" w:color="auto"/>
      </w:divBdr>
    </w:div>
    <w:div w:id="1995525105">
      <w:bodyDiv w:val="1"/>
      <w:marLeft w:val="0"/>
      <w:marRight w:val="0"/>
      <w:marTop w:val="0"/>
      <w:marBottom w:val="0"/>
      <w:divBdr>
        <w:top w:val="none" w:sz="0" w:space="0" w:color="auto"/>
        <w:left w:val="none" w:sz="0" w:space="0" w:color="auto"/>
        <w:bottom w:val="none" w:sz="0" w:space="0" w:color="auto"/>
        <w:right w:val="none" w:sz="0" w:space="0" w:color="auto"/>
      </w:divBdr>
    </w:div>
    <w:div w:id="1995596455">
      <w:bodyDiv w:val="1"/>
      <w:marLeft w:val="0"/>
      <w:marRight w:val="0"/>
      <w:marTop w:val="0"/>
      <w:marBottom w:val="0"/>
      <w:divBdr>
        <w:top w:val="none" w:sz="0" w:space="0" w:color="auto"/>
        <w:left w:val="none" w:sz="0" w:space="0" w:color="auto"/>
        <w:bottom w:val="none" w:sz="0" w:space="0" w:color="auto"/>
        <w:right w:val="none" w:sz="0" w:space="0" w:color="auto"/>
      </w:divBdr>
    </w:div>
    <w:div w:id="1996101911">
      <w:bodyDiv w:val="1"/>
      <w:marLeft w:val="0"/>
      <w:marRight w:val="0"/>
      <w:marTop w:val="0"/>
      <w:marBottom w:val="0"/>
      <w:divBdr>
        <w:top w:val="none" w:sz="0" w:space="0" w:color="auto"/>
        <w:left w:val="none" w:sz="0" w:space="0" w:color="auto"/>
        <w:bottom w:val="none" w:sz="0" w:space="0" w:color="auto"/>
        <w:right w:val="none" w:sz="0" w:space="0" w:color="auto"/>
      </w:divBdr>
    </w:div>
    <w:div w:id="1996377056">
      <w:bodyDiv w:val="1"/>
      <w:marLeft w:val="0"/>
      <w:marRight w:val="0"/>
      <w:marTop w:val="0"/>
      <w:marBottom w:val="0"/>
      <w:divBdr>
        <w:top w:val="none" w:sz="0" w:space="0" w:color="auto"/>
        <w:left w:val="none" w:sz="0" w:space="0" w:color="auto"/>
        <w:bottom w:val="none" w:sz="0" w:space="0" w:color="auto"/>
        <w:right w:val="none" w:sz="0" w:space="0" w:color="auto"/>
      </w:divBdr>
    </w:div>
    <w:div w:id="1996836376">
      <w:bodyDiv w:val="1"/>
      <w:marLeft w:val="0"/>
      <w:marRight w:val="0"/>
      <w:marTop w:val="0"/>
      <w:marBottom w:val="0"/>
      <w:divBdr>
        <w:top w:val="none" w:sz="0" w:space="0" w:color="auto"/>
        <w:left w:val="none" w:sz="0" w:space="0" w:color="auto"/>
        <w:bottom w:val="none" w:sz="0" w:space="0" w:color="auto"/>
        <w:right w:val="none" w:sz="0" w:space="0" w:color="auto"/>
      </w:divBdr>
    </w:div>
    <w:div w:id="1996956135">
      <w:bodyDiv w:val="1"/>
      <w:marLeft w:val="0"/>
      <w:marRight w:val="0"/>
      <w:marTop w:val="0"/>
      <w:marBottom w:val="0"/>
      <w:divBdr>
        <w:top w:val="none" w:sz="0" w:space="0" w:color="auto"/>
        <w:left w:val="none" w:sz="0" w:space="0" w:color="auto"/>
        <w:bottom w:val="none" w:sz="0" w:space="0" w:color="auto"/>
        <w:right w:val="none" w:sz="0" w:space="0" w:color="auto"/>
      </w:divBdr>
    </w:div>
    <w:div w:id="1998992243">
      <w:bodyDiv w:val="1"/>
      <w:marLeft w:val="0"/>
      <w:marRight w:val="0"/>
      <w:marTop w:val="0"/>
      <w:marBottom w:val="0"/>
      <w:divBdr>
        <w:top w:val="none" w:sz="0" w:space="0" w:color="auto"/>
        <w:left w:val="none" w:sz="0" w:space="0" w:color="auto"/>
        <w:bottom w:val="none" w:sz="0" w:space="0" w:color="auto"/>
        <w:right w:val="none" w:sz="0" w:space="0" w:color="auto"/>
      </w:divBdr>
    </w:div>
    <w:div w:id="2002656166">
      <w:bodyDiv w:val="1"/>
      <w:marLeft w:val="0"/>
      <w:marRight w:val="0"/>
      <w:marTop w:val="0"/>
      <w:marBottom w:val="0"/>
      <w:divBdr>
        <w:top w:val="none" w:sz="0" w:space="0" w:color="auto"/>
        <w:left w:val="none" w:sz="0" w:space="0" w:color="auto"/>
        <w:bottom w:val="none" w:sz="0" w:space="0" w:color="auto"/>
        <w:right w:val="none" w:sz="0" w:space="0" w:color="auto"/>
      </w:divBdr>
    </w:div>
    <w:div w:id="2003004928">
      <w:bodyDiv w:val="1"/>
      <w:marLeft w:val="0"/>
      <w:marRight w:val="0"/>
      <w:marTop w:val="0"/>
      <w:marBottom w:val="0"/>
      <w:divBdr>
        <w:top w:val="none" w:sz="0" w:space="0" w:color="auto"/>
        <w:left w:val="none" w:sz="0" w:space="0" w:color="auto"/>
        <w:bottom w:val="none" w:sz="0" w:space="0" w:color="auto"/>
        <w:right w:val="none" w:sz="0" w:space="0" w:color="auto"/>
      </w:divBdr>
    </w:div>
    <w:div w:id="2003510504">
      <w:bodyDiv w:val="1"/>
      <w:marLeft w:val="0"/>
      <w:marRight w:val="0"/>
      <w:marTop w:val="0"/>
      <w:marBottom w:val="0"/>
      <w:divBdr>
        <w:top w:val="none" w:sz="0" w:space="0" w:color="auto"/>
        <w:left w:val="none" w:sz="0" w:space="0" w:color="auto"/>
        <w:bottom w:val="none" w:sz="0" w:space="0" w:color="auto"/>
        <w:right w:val="none" w:sz="0" w:space="0" w:color="auto"/>
      </w:divBdr>
    </w:div>
    <w:div w:id="2005040404">
      <w:bodyDiv w:val="1"/>
      <w:marLeft w:val="0"/>
      <w:marRight w:val="0"/>
      <w:marTop w:val="0"/>
      <w:marBottom w:val="0"/>
      <w:divBdr>
        <w:top w:val="none" w:sz="0" w:space="0" w:color="auto"/>
        <w:left w:val="none" w:sz="0" w:space="0" w:color="auto"/>
        <w:bottom w:val="none" w:sz="0" w:space="0" w:color="auto"/>
        <w:right w:val="none" w:sz="0" w:space="0" w:color="auto"/>
      </w:divBdr>
    </w:div>
    <w:div w:id="2005232850">
      <w:bodyDiv w:val="1"/>
      <w:marLeft w:val="0"/>
      <w:marRight w:val="0"/>
      <w:marTop w:val="0"/>
      <w:marBottom w:val="0"/>
      <w:divBdr>
        <w:top w:val="none" w:sz="0" w:space="0" w:color="auto"/>
        <w:left w:val="none" w:sz="0" w:space="0" w:color="auto"/>
        <w:bottom w:val="none" w:sz="0" w:space="0" w:color="auto"/>
        <w:right w:val="none" w:sz="0" w:space="0" w:color="auto"/>
      </w:divBdr>
    </w:div>
    <w:div w:id="2006787720">
      <w:bodyDiv w:val="1"/>
      <w:marLeft w:val="0"/>
      <w:marRight w:val="0"/>
      <w:marTop w:val="0"/>
      <w:marBottom w:val="0"/>
      <w:divBdr>
        <w:top w:val="none" w:sz="0" w:space="0" w:color="auto"/>
        <w:left w:val="none" w:sz="0" w:space="0" w:color="auto"/>
        <w:bottom w:val="none" w:sz="0" w:space="0" w:color="auto"/>
        <w:right w:val="none" w:sz="0" w:space="0" w:color="auto"/>
      </w:divBdr>
    </w:div>
    <w:div w:id="2007441873">
      <w:bodyDiv w:val="1"/>
      <w:marLeft w:val="0"/>
      <w:marRight w:val="0"/>
      <w:marTop w:val="0"/>
      <w:marBottom w:val="0"/>
      <w:divBdr>
        <w:top w:val="none" w:sz="0" w:space="0" w:color="auto"/>
        <w:left w:val="none" w:sz="0" w:space="0" w:color="auto"/>
        <w:bottom w:val="none" w:sz="0" w:space="0" w:color="auto"/>
        <w:right w:val="none" w:sz="0" w:space="0" w:color="auto"/>
      </w:divBdr>
    </w:div>
    <w:div w:id="2007632570">
      <w:bodyDiv w:val="1"/>
      <w:marLeft w:val="0"/>
      <w:marRight w:val="0"/>
      <w:marTop w:val="0"/>
      <w:marBottom w:val="0"/>
      <w:divBdr>
        <w:top w:val="none" w:sz="0" w:space="0" w:color="auto"/>
        <w:left w:val="none" w:sz="0" w:space="0" w:color="auto"/>
        <w:bottom w:val="none" w:sz="0" w:space="0" w:color="auto"/>
        <w:right w:val="none" w:sz="0" w:space="0" w:color="auto"/>
      </w:divBdr>
    </w:div>
    <w:div w:id="2008048156">
      <w:bodyDiv w:val="1"/>
      <w:marLeft w:val="0"/>
      <w:marRight w:val="0"/>
      <w:marTop w:val="0"/>
      <w:marBottom w:val="0"/>
      <w:divBdr>
        <w:top w:val="none" w:sz="0" w:space="0" w:color="auto"/>
        <w:left w:val="none" w:sz="0" w:space="0" w:color="auto"/>
        <w:bottom w:val="none" w:sz="0" w:space="0" w:color="auto"/>
        <w:right w:val="none" w:sz="0" w:space="0" w:color="auto"/>
      </w:divBdr>
    </w:div>
    <w:div w:id="2009094658">
      <w:bodyDiv w:val="1"/>
      <w:marLeft w:val="0"/>
      <w:marRight w:val="0"/>
      <w:marTop w:val="0"/>
      <w:marBottom w:val="0"/>
      <w:divBdr>
        <w:top w:val="none" w:sz="0" w:space="0" w:color="auto"/>
        <w:left w:val="none" w:sz="0" w:space="0" w:color="auto"/>
        <w:bottom w:val="none" w:sz="0" w:space="0" w:color="auto"/>
        <w:right w:val="none" w:sz="0" w:space="0" w:color="auto"/>
      </w:divBdr>
    </w:div>
    <w:div w:id="2010672233">
      <w:bodyDiv w:val="1"/>
      <w:marLeft w:val="0"/>
      <w:marRight w:val="0"/>
      <w:marTop w:val="0"/>
      <w:marBottom w:val="0"/>
      <w:divBdr>
        <w:top w:val="none" w:sz="0" w:space="0" w:color="auto"/>
        <w:left w:val="none" w:sz="0" w:space="0" w:color="auto"/>
        <w:bottom w:val="none" w:sz="0" w:space="0" w:color="auto"/>
        <w:right w:val="none" w:sz="0" w:space="0" w:color="auto"/>
      </w:divBdr>
    </w:div>
    <w:div w:id="2012221598">
      <w:bodyDiv w:val="1"/>
      <w:marLeft w:val="0"/>
      <w:marRight w:val="0"/>
      <w:marTop w:val="0"/>
      <w:marBottom w:val="0"/>
      <w:divBdr>
        <w:top w:val="none" w:sz="0" w:space="0" w:color="auto"/>
        <w:left w:val="none" w:sz="0" w:space="0" w:color="auto"/>
        <w:bottom w:val="none" w:sz="0" w:space="0" w:color="auto"/>
        <w:right w:val="none" w:sz="0" w:space="0" w:color="auto"/>
      </w:divBdr>
    </w:div>
    <w:div w:id="2012684688">
      <w:bodyDiv w:val="1"/>
      <w:marLeft w:val="0"/>
      <w:marRight w:val="0"/>
      <w:marTop w:val="0"/>
      <w:marBottom w:val="0"/>
      <w:divBdr>
        <w:top w:val="none" w:sz="0" w:space="0" w:color="auto"/>
        <w:left w:val="none" w:sz="0" w:space="0" w:color="auto"/>
        <w:bottom w:val="none" w:sz="0" w:space="0" w:color="auto"/>
        <w:right w:val="none" w:sz="0" w:space="0" w:color="auto"/>
      </w:divBdr>
    </w:div>
    <w:div w:id="2013220264">
      <w:bodyDiv w:val="1"/>
      <w:marLeft w:val="0"/>
      <w:marRight w:val="0"/>
      <w:marTop w:val="0"/>
      <w:marBottom w:val="0"/>
      <w:divBdr>
        <w:top w:val="none" w:sz="0" w:space="0" w:color="auto"/>
        <w:left w:val="none" w:sz="0" w:space="0" w:color="auto"/>
        <w:bottom w:val="none" w:sz="0" w:space="0" w:color="auto"/>
        <w:right w:val="none" w:sz="0" w:space="0" w:color="auto"/>
      </w:divBdr>
    </w:div>
    <w:div w:id="2013288913">
      <w:bodyDiv w:val="1"/>
      <w:marLeft w:val="0"/>
      <w:marRight w:val="0"/>
      <w:marTop w:val="0"/>
      <w:marBottom w:val="0"/>
      <w:divBdr>
        <w:top w:val="none" w:sz="0" w:space="0" w:color="auto"/>
        <w:left w:val="none" w:sz="0" w:space="0" w:color="auto"/>
        <w:bottom w:val="none" w:sz="0" w:space="0" w:color="auto"/>
        <w:right w:val="none" w:sz="0" w:space="0" w:color="auto"/>
      </w:divBdr>
    </w:div>
    <w:div w:id="2015960901">
      <w:bodyDiv w:val="1"/>
      <w:marLeft w:val="0"/>
      <w:marRight w:val="0"/>
      <w:marTop w:val="0"/>
      <w:marBottom w:val="0"/>
      <w:divBdr>
        <w:top w:val="none" w:sz="0" w:space="0" w:color="auto"/>
        <w:left w:val="none" w:sz="0" w:space="0" w:color="auto"/>
        <w:bottom w:val="none" w:sz="0" w:space="0" w:color="auto"/>
        <w:right w:val="none" w:sz="0" w:space="0" w:color="auto"/>
      </w:divBdr>
    </w:div>
    <w:div w:id="2016031149">
      <w:bodyDiv w:val="1"/>
      <w:marLeft w:val="0"/>
      <w:marRight w:val="0"/>
      <w:marTop w:val="0"/>
      <w:marBottom w:val="0"/>
      <w:divBdr>
        <w:top w:val="none" w:sz="0" w:space="0" w:color="auto"/>
        <w:left w:val="none" w:sz="0" w:space="0" w:color="auto"/>
        <w:bottom w:val="none" w:sz="0" w:space="0" w:color="auto"/>
        <w:right w:val="none" w:sz="0" w:space="0" w:color="auto"/>
      </w:divBdr>
    </w:div>
    <w:div w:id="2016837475">
      <w:bodyDiv w:val="1"/>
      <w:marLeft w:val="0"/>
      <w:marRight w:val="0"/>
      <w:marTop w:val="0"/>
      <w:marBottom w:val="0"/>
      <w:divBdr>
        <w:top w:val="none" w:sz="0" w:space="0" w:color="auto"/>
        <w:left w:val="none" w:sz="0" w:space="0" w:color="auto"/>
        <w:bottom w:val="none" w:sz="0" w:space="0" w:color="auto"/>
        <w:right w:val="none" w:sz="0" w:space="0" w:color="auto"/>
      </w:divBdr>
    </w:div>
    <w:div w:id="2017342046">
      <w:bodyDiv w:val="1"/>
      <w:marLeft w:val="0"/>
      <w:marRight w:val="0"/>
      <w:marTop w:val="0"/>
      <w:marBottom w:val="0"/>
      <w:divBdr>
        <w:top w:val="none" w:sz="0" w:space="0" w:color="auto"/>
        <w:left w:val="none" w:sz="0" w:space="0" w:color="auto"/>
        <w:bottom w:val="none" w:sz="0" w:space="0" w:color="auto"/>
        <w:right w:val="none" w:sz="0" w:space="0" w:color="auto"/>
      </w:divBdr>
    </w:div>
    <w:div w:id="2018379683">
      <w:bodyDiv w:val="1"/>
      <w:marLeft w:val="0"/>
      <w:marRight w:val="0"/>
      <w:marTop w:val="0"/>
      <w:marBottom w:val="0"/>
      <w:divBdr>
        <w:top w:val="none" w:sz="0" w:space="0" w:color="auto"/>
        <w:left w:val="none" w:sz="0" w:space="0" w:color="auto"/>
        <w:bottom w:val="none" w:sz="0" w:space="0" w:color="auto"/>
        <w:right w:val="none" w:sz="0" w:space="0" w:color="auto"/>
      </w:divBdr>
    </w:div>
    <w:div w:id="2019891750">
      <w:bodyDiv w:val="1"/>
      <w:marLeft w:val="0"/>
      <w:marRight w:val="0"/>
      <w:marTop w:val="0"/>
      <w:marBottom w:val="0"/>
      <w:divBdr>
        <w:top w:val="none" w:sz="0" w:space="0" w:color="auto"/>
        <w:left w:val="none" w:sz="0" w:space="0" w:color="auto"/>
        <w:bottom w:val="none" w:sz="0" w:space="0" w:color="auto"/>
        <w:right w:val="none" w:sz="0" w:space="0" w:color="auto"/>
      </w:divBdr>
    </w:div>
    <w:div w:id="2020958943">
      <w:bodyDiv w:val="1"/>
      <w:marLeft w:val="0"/>
      <w:marRight w:val="0"/>
      <w:marTop w:val="0"/>
      <w:marBottom w:val="0"/>
      <w:divBdr>
        <w:top w:val="none" w:sz="0" w:space="0" w:color="auto"/>
        <w:left w:val="none" w:sz="0" w:space="0" w:color="auto"/>
        <w:bottom w:val="none" w:sz="0" w:space="0" w:color="auto"/>
        <w:right w:val="none" w:sz="0" w:space="0" w:color="auto"/>
      </w:divBdr>
    </w:div>
    <w:div w:id="2022195774">
      <w:bodyDiv w:val="1"/>
      <w:marLeft w:val="0"/>
      <w:marRight w:val="0"/>
      <w:marTop w:val="0"/>
      <w:marBottom w:val="0"/>
      <w:divBdr>
        <w:top w:val="none" w:sz="0" w:space="0" w:color="auto"/>
        <w:left w:val="none" w:sz="0" w:space="0" w:color="auto"/>
        <w:bottom w:val="none" w:sz="0" w:space="0" w:color="auto"/>
        <w:right w:val="none" w:sz="0" w:space="0" w:color="auto"/>
      </w:divBdr>
    </w:div>
    <w:div w:id="2022276503">
      <w:bodyDiv w:val="1"/>
      <w:marLeft w:val="0"/>
      <w:marRight w:val="0"/>
      <w:marTop w:val="0"/>
      <w:marBottom w:val="0"/>
      <w:divBdr>
        <w:top w:val="none" w:sz="0" w:space="0" w:color="auto"/>
        <w:left w:val="none" w:sz="0" w:space="0" w:color="auto"/>
        <w:bottom w:val="none" w:sz="0" w:space="0" w:color="auto"/>
        <w:right w:val="none" w:sz="0" w:space="0" w:color="auto"/>
      </w:divBdr>
    </w:div>
    <w:div w:id="2022465185">
      <w:bodyDiv w:val="1"/>
      <w:marLeft w:val="0"/>
      <w:marRight w:val="0"/>
      <w:marTop w:val="0"/>
      <w:marBottom w:val="0"/>
      <w:divBdr>
        <w:top w:val="none" w:sz="0" w:space="0" w:color="auto"/>
        <w:left w:val="none" w:sz="0" w:space="0" w:color="auto"/>
        <w:bottom w:val="none" w:sz="0" w:space="0" w:color="auto"/>
        <w:right w:val="none" w:sz="0" w:space="0" w:color="auto"/>
      </w:divBdr>
    </w:div>
    <w:div w:id="2022931286">
      <w:bodyDiv w:val="1"/>
      <w:marLeft w:val="0"/>
      <w:marRight w:val="0"/>
      <w:marTop w:val="0"/>
      <w:marBottom w:val="0"/>
      <w:divBdr>
        <w:top w:val="none" w:sz="0" w:space="0" w:color="auto"/>
        <w:left w:val="none" w:sz="0" w:space="0" w:color="auto"/>
        <w:bottom w:val="none" w:sz="0" w:space="0" w:color="auto"/>
        <w:right w:val="none" w:sz="0" w:space="0" w:color="auto"/>
      </w:divBdr>
    </w:div>
    <w:div w:id="2027323250">
      <w:bodyDiv w:val="1"/>
      <w:marLeft w:val="0"/>
      <w:marRight w:val="0"/>
      <w:marTop w:val="0"/>
      <w:marBottom w:val="0"/>
      <w:divBdr>
        <w:top w:val="none" w:sz="0" w:space="0" w:color="auto"/>
        <w:left w:val="none" w:sz="0" w:space="0" w:color="auto"/>
        <w:bottom w:val="none" w:sz="0" w:space="0" w:color="auto"/>
        <w:right w:val="none" w:sz="0" w:space="0" w:color="auto"/>
      </w:divBdr>
    </w:div>
    <w:div w:id="2028019537">
      <w:bodyDiv w:val="1"/>
      <w:marLeft w:val="0"/>
      <w:marRight w:val="0"/>
      <w:marTop w:val="0"/>
      <w:marBottom w:val="0"/>
      <w:divBdr>
        <w:top w:val="none" w:sz="0" w:space="0" w:color="auto"/>
        <w:left w:val="none" w:sz="0" w:space="0" w:color="auto"/>
        <w:bottom w:val="none" w:sz="0" w:space="0" w:color="auto"/>
        <w:right w:val="none" w:sz="0" w:space="0" w:color="auto"/>
      </w:divBdr>
    </w:div>
    <w:div w:id="2031250422">
      <w:bodyDiv w:val="1"/>
      <w:marLeft w:val="0"/>
      <w:marRight w:val="0"/>
      <w:marTop w:val="0"/>
      <w:marBottom w:val="0"/>
      <w:divBdr>
        <w:top w:val="none" w:sz="0" w:space="0" w:color="auto"/>
        <w:left w:val="none" w:sz="0" w:space="0" w:color="auto"/>
        <w:bottom w:val="none" w:sz="0" w:space="0" w:color="auto"/>
        <w:right w:val="none" w:sz="0" w:space="0" w:color="auto"/>
      </w:divBdr>
    </w:div>
    <w:div w:id="2032099273">
      <w:bodyDiv w:val="1"/>
      <w:marLeft w:val="0"/>
      <w:marRight w:val="0"/>
      <w:marTop w:val="0"/>
      <w:marBottom w:val="0"/>
      <w:divBdr>
        <w:top w:val="none" w:sz="0" w:space="0" w:color="auto"/>
        <w:left w:val="none" w:sz="0" w:space="0" w:color="auto"/>
        <w:bottom w:val="none" w:sz="0" w:space="0" w:color="auto"/>
        <w:right w:val="none" w:sz="0" w:space="0" w:color="auto"/>
      </w:divBdr>
    </w:div>
    <w:div w:id="2034066791">
      <w:bodyDiv w:val="1"/>
      <w:marLeft w:val="0"/>
      <w:marRight w:val="0"/>
      <w:marTop w:val="0"/>
      <w:marBottom w:val="0"/>
      <w:divBdr>
        <w:top w:val="none" w:sz="0" w:space="0" w:color="auto"/>
        <w:left w:val="none" w:sz="0" w:space="0" w:color="auto"/>
        <w:bottom w:val="none" w:sz="0" w:space="0" w:color="auto"/>
        <w:right w:val="none" w:sz="0" w:space="0" w:color="auto"/>
      </w:divBdr>
    </w:div>
    <w:div w:id="2034183534">
      <w:bodyDiv w:val="1"/>
      <w:marLeft w:val="0"/>
      <w:marRight w:val="0"/>
      <w:marTop w:val="0"/>
      <w:marBottom w:val="0"/>
      <w:divBdr>
        <w:top w:val="none" w:sz="0" w:space="0" w:color="auto"/>
        <w:left w:val="none" w:sz="0" w:space="0" w:color="auto"/>
        <w:bottom w:val="none" w:sz="0" w:space="0" w:color="auto"/>
        <w:right w:val="none" w:sz="0" w:space="0" w:color="auto"/>
      </w:divBdr>
    </w:div>
    <w:div w:id="2034841995">
      <w:bodyDiv w:val="1"/>
      <w:marLeft w:val="0"/>
      <w:marRight w:val="0"/>
      <w:marTop w:val="0"/>
      <w:marBottom w:val="0"/>
      <w:divBdr>
        <w:top w:val="none" w:sz="0" w:space="0" w:color="auto"/>
        <w:left w:val="none" w:sz="0" w:space="0" w:color="auto"/>
        <w:bottom w:val="none" w:sz="0" w:space="0" w:color="auto"/>
        <w:right w:val="none" w:sz="0" w:space="0" w:color="auto"/>
      </w:divBdr>
    </w:div>
    <w:div w:id="2036535597">
      <w:bodyDiv w:val="1"/>
      <w:marLeft w:val="0"/>
      <w:marRight w:val="0"/>
      <w:marTop w:val="0"/>
      <w:marBottom w:val="0"/>
      <w:divBdr>
        <w:top w:val="none" w:sz="0" w:space="0" w:color="auto"/>
        <w:left w:val="none" w:sz="0" w:space="0" w:color="auto"/>
        <w:bottom w:val="none" w:sz="0" w:space="0" w:color="auto"/>
        <w:right w:val="none" w:sz="0" w:space="0" w:color="auto"/>
      </w:divBdr>
    </w:div>
    <w:div w:id="2036808101">
      <w:bodyDiv w:val="1"/>
      <w:marLeft w:val="0"/>
      <w:marRight w:val="0"/>
      <w:marTop w:val="0"/>
      <w:marBottom w:val="0"/>
      <w:divBdr>
        <w:top w:val="none" w:sz="0" w:space="0" w:color="auto"/>
        <w:left w:val="none" w:sz="0" w:space="0" w:color="auto"/>
        <w:bottom w:val="none" w:sz="0" w:space="0" w:color="auto"/>
        <w:right w:val="none" w:sz="0" w:space="0" w:color="auto"/>
      </w:divBdr>
    </w:div>
    <w:div w:id="2037846100">
      <w:bodyDiv w:val="1"/>
      <w:marLeft w:val="0"/>
      <w:marRight w:val="0"/>
      <w:marTop w:val="0"/>
      <w:marBottom w:val="0"/>
      <w:divBdr>
        <w:top w:val="none" w:sz="0" w:space="0" w:color="auto"/>
        <w:left w:val="none" w:sz="0" w:space="0" w:color="auto"/>
        <w:bottom w:val="none" w:sz="0" w:space="0" w:color="auto"/>
        <w:right w:val="none" w:sz="0" w:space="0" w:color="auto"/>
      </w:divBdr>
    </w:div>
    <w:div w:id="2039817523">
      <w:bodyDiv w:val="1"/>
      <w:marLeft w:val="0"/>
      <w:marRight w:val="0"/>
      <w:marTop w:val="0"/>
      <w:marBottom w:val="0"/>
      <w:divBdr>
        <w:top w:val="none" w:sz="0" w:space="0" w:color="auto"/>
        <w:left w:val="none" w:sz="0" w:space="0" w:color="auto"/>
        <w:bottom w:val="none" w:sz="0" w:space="0" w:color="auto"/>
        <w:right w:val="none" w:sz="0" w:space="0" w:color="auto"/>
      </w:divBdr>
    </w:div>
    <w:div w:id="2041120884">
      <w:bodyDiv w:val="1"/>
      <w:marLeft w:val="0"/>
      <w:marRight w:val="0"/>
      <w:marTop w:val="0"/>
      <w:marBottom w:val="0"/>
      <w:divBdr>
        <w:top w:val="none" w:sz="0" w:space="0" w:color="auto"/>
        <w:left w:val="none" w:sz="0" w:space="0" w:color="auto"/>
        <w:bottom w:val="none" w:sz="0" w:space="0" w:color="auto"/>
        <w:right w:val="none" w:sz="0" w:space="0" w:color="auto"/>
      </w:divBdr>
    </w:div>
    <w:div w:id="2041542032">
      <w:bodyDiv w:val="1"/>
      <w:marLeft w:val="0"/>
      <w:marRight w:val="0"/>
      <w:marTop w:val="0"/>
      <w:marBottom w:val="0"/>
      <w:divBdr>
        <w:top w:val="none" w:sz="0" w:space="0" w:color="auto"/>
        <w:left w:val="none" w:sz="0" w:space="0" w:color="auto"/>
        <w:bottom w:val="none" w:sz="0" w:space="0" w:color="auto"/>
        <w:right w:val="none" w:sz="0" w:space="0" w:color="auto"/>
      </w:divBdr>
    </w:div>
    <w:div w:id="2042170466">
      <w:bodyDiv w:val="1"/>
      <w:marLeft w:val="0"/>
      <w:marRight w:val="0"/>
      <w:marTop w:val="0"/>
      <w:marBottom w:val="0"/>
      <w:divBdr>
        <w:top w:val="none" w:sz="0" w:space="0" w:color="auto"/>
        <w:left w:val="none" w:sz="0" w:space="0" w:color="auto"/>
        <w:bottom w:val="none" w:sz="0" w:space="0" w:color="auto"/>
        <w:right w:val="none" w:sz="0" w:space="0" w:color="auto"/>
      </w:divBdr>
    </w:div>
    <w:div w:id="2043743241">
      <w:bodyDiv w:val="1"/>
      <w:marLeft w:val="0"/>
      <w:marRight w:val="0"/>
      <w:marTop w:val="0"/>
      <w:marBottom w:val="0"/>
      <w:divBdr>
        <w:top w:val="none" w:sz="0" w:space="0" w:color="auto"/>
        <w:left w:val="none" w:sz="0" w:space="0" w:color="auto"/>
        <w:bottom w:val="none" w:sz="0" w:space="0" w:color="auto"/>
        <w:right w:val="none" w:sz="0" w:space="0" w:color="auto"/>
      </w:divBdr>
    </w:div>
    <w:div w:id="2044208624">
      <w:bodyDiv w:val="1"/>
      <w:marLeft w:val="0"/>
      <w:marRight w:val="0"/>
      <w:marTop w:val="0"/>
      <w:marBottom w:val="0"/>
      <w:divBdr>
        <w:top w:val="none" w:sz="0" w:space="0" w:color="auto"/>
        <w:left w:val="none" w:sz="0" w:space="0" w:color="auto"/>
        <w:bottom w:val="none" w:sz="0" w:space="0" w:color="auto"/>
        <w:right w:val="none" w:sz="0" w:space="0" w:color="auto"/>
      </w:divBdr>
    </w:div>
    <w:div w:id="2044552053">
      <w:bodyDiv w:val="1"/>
      <w:marLeft w:val="0"/>
      <w:marRight w:val="0"/>
      <w:marTop w:val="0"/>
      <w:marBottom w:val="0"/>
      <w:divBdr>
        <w:top w:val="none" w:sz="0" w:space="0" w:color="auto"/>
        <w:left w:val="none" w:sz="0" w:space="0" w:color="auto"/>
        <w:bottom w:val="none" w:sz="0" w:space="0" w:color="auto"/>
        <w:right w:val="none" w:sz="0" w:space="0" w:color="auto"/>
      </w:divBdr>
    </w:div>
    <w:div w:id="2045129619">
      <w:bodyDiv w:val="1"/>
      <w:marLeft w:val="0"/>
      <w:marRight w:val="0"/>
      <w:marTop w:val="0"/>
      <w:marBottom w:val="0"/>
      <w:divBdr>
        <w:top w:val="none" w:sz="0" w:space="0" w:color="auto"/>
        <w:left w:val="none" w:sz="0" w:space="0" w:color="auto"/>
        <w:bottom w:val="none" w:sz="0" w:space="0" w:color="auto"/>
        <w:right w:val="none" w:sz="0" w:space="0" w:color="auto"/>
      </w:divBdr>
    </w:div>
    <w:div w:id="2045980338">
      <w:bodyDiv w:val="1"/>
      <w:marLeft w:val="0"/>
      <w:marRight w:val="0"/>
      <w:marTop w:val="0"/>
      <w:marBottom w:val="0"/>
      <w:divBdr>
        <w:top w:val="none" w:sz="0" w:space="0" w:color="auto"/>
        <w:left w:val="none" w:sz="0" w:space="0" w:color="auto"/>
        <w:bottom w:val="none" w:sz="0" w:space="0" w:color="auto"/>
        <w:right w:val="none" w:sz="0" w:space="0" w:color="auto"/>
      </w:divBdr>
    </w:div>
    <w:div w:id="2046057438">
      <w:bodyDiv w:val="1"/>
      <w:marLeft w:val="0"/>
      <w:marRight w:val="0"/>
      <w:marTop w:val="0"/>
      <w:marBottom w:val="0"/>
      <w:divBdr>
        <w:top w:val="none" w:sz="0" w:space="0" w:color="auto"/>
        <w:left w:val="none" w:sz="0" w:space="0" w:color="auto"/>
        <w:bottom w:val="none" w:sz="0" w:space="0" w:color="auto"/>
        <w:right w:val="none" w:sz="0" w:space="0" w:color="auto"/>
      </w:divBdr>
    </w:div>
    <w:div w:id="2046103014">
      <w:bodyDiv w:val="1"/>
      <w:marLeft w:val="0"/>
      <w:marRight w:val="0"/>
      <w:marTop w:val="0"/>
      <w:marBottom w:val="0"/>
      <w:divBdr>
        <w:top w:val="none" w:sz="0" w:space="0" w:color="auto"/>
        <w:left w:val="none" w:sz="0" w:space="0" w:color="auto"/>
        <w:bottom w:val="none" w:sz="0" w:space="0" w:color="auto"/>
        <w:right w:val="none" w:sz="0" w:space="0" w:color="auto"/>
      </w:divBdr>
    </w:div>
    <w:div w:id="2047214727">
      <w:bodyDiv w:val="1"/>
      <w:marLeft w:val="0"/>
      <w:marRight w:val="0"/>
      <w:marTop w:val="0"/>
      <w:marBottom w:val="0"/>
      <w:divBdr>
        <w:top w:val="none" w:sz="0" w:space="0" w:color="auto"/>
        <w:left w:val="none" w:sz="0" w:space="0" w:color="auto"/>
        <w:bottom w:val="none" w:sz="0" w:space="0" w:color="auto"/>
        <w:right w:val="none" w:sz="0" w:space="0" w:color="auto"/>
      </w:divBdr>
    </w:div>
    <w:div w:id="2047365123">
      <w:bodyDiv w:val="1"/>
      <w:marLeft w:val="0"/>
      <w:marRight w:val="0"/>
      <w:marTop w:val="0"/>
      <w:marBottom w:val="0"/>
      <w:divBdr>
        <w:top w:val="none" w:sz="0" w:space="0" w:color="auto"/>
        <w:left w:val="none" w:sz="0" w:space="0" w:color="auto"/>
        <w:bottom w:val="none" w:sz="0" w:space="0" w:color="auto"/>
        <w:right w:val="none" w:sz="0" w:space="0" w:color="auto"/>
      </w:divBdr>
    </w:div>
    <w:div w:id="2047873576">
      <w:bodyDiv w:val="1"/>
      <w:marLeft w:val="0"/>
      <w:marRight w:val="0"/>
      <w:marTop w:val="0"/>
      <w:marBottom w:val="0"/>
      <w:divBdr>
        <w:top w:val="none" w:sz="0" w:space="0" w:color="auto"/>
        <w:left w:val="none" w:sz="0" w:space="0" w:color="auto"/>
        <w:bottom w:val="none" w:sz="0" w:space="0" w:color="auto"/>
        <w:right w:val="none" w:sz="0" w:space="0" w:color="auto"/>
      </w:divBdr>
    </w:div>
    <w:div w:id="2049448571">
      <w:bodyDiv w:val="1"/>
      <w:marLeft w:val="0"/>
      <w:marRight w:val="0"/>
      <w:marTop w:val="0"/>
      <w:marBottom w:val="0"/>
      <w:divBdr>
        <w:top w:val="none" w:sz="0" w:space="0" w:color="auto"/>
        <w:left w:val="none" w:sz="0" w:space="0" w:color="auto"/>
        <w:bottom w:val="none" w:sz="0" w:space="0" w:color="auto"/>
        <w:right w:val="none" w:sz="0" w:space="0" w:color="auto"/>
      </w:divBdr>
    </w:div>
    <w:div w:id="2050299786">
      <w:bodyDiv w:val="1"/>
      <w:marLeft w:val="0"/>
      <w:marRight w:val="0"/>
      <w:marTop w:val="0"/>
      <w:marBottom w:val="0"/>
      <w:divBdr>
        <w:top w:val="none" w:sz="0" w:space="0" w:color="auto"/>
        <w:left w:val="none" w:sz="0" w:space="0" w:color="auto"/>
        <w:bottom w:val="none" w:sz="0" w:space="0" w:color="auto"/>
        <w:right w:val="none" w:sz="0" w:space="0" w:color="auto"/>
      </w:divBdr>
    </w:div>
    <w:div w:id="2050448158">
      <w:bodyDiv w:val="1"/>
      <w:marLeft w:val="0"/>
      <w:marRight w:val="0"/>
      <w:marTop w:val="0"/>
      <w:marBottom w:val="0"/>
      <w:divBdr>
        <w:top w:val="none" w:sz="0" w:space="0" w:color="auto"/>
        <w:left w:val="none" w:sz="0" w:space="0" w:color="auto"/>
        <w:bottom w:val="none" w:sz="0" w:space="0" w:color="auto"/>
        <w:right w:val="none" w:sz="0" w:space="0" w:color="auto"/>
      </w:divBdr>
    </w:div>
    <w:div w:id="2050714864">
      <w:bodyDiv w:val="1"/>
      <w:marLeft w:val="0"/>
      <w:marRight w:val="0"/>
      <w:marTop w:val="0"/>
      <w:marBottom w:val="0"/>
      <w:divBdr>
        <w:top w:val="none" w:sz="0" w:space="0" w:color="auto"/>
        <w:left w:val="none" w:sz="0" w:space="0" w:color="auto"/>
        <w:bottom w:val="none" w:sz="0" w:space="0" w:color="auto"/>
        <w:right w:val="none" w:sz="0" w:space="0" w:color="auto"/>
      </w:divBdr>
    </w:div>
    <w:div w:id="2053994666">
      <w:bodyDiv w:val="1"/>
      <w:marLeft w:val="0"/>
      <w:marRight w:val="0"/>
      <w:marTop w:val="0"/>
      <w:marBottom w:val="0"/>
      <w:divBdr>
        <w:top w:val="none" w:sz="0" w:space="0" w:color="auto"/>
        <w:left w:val="none" w:sz="0" w:space="0" w:color="auto"/>
        <w:bottom w:val="none" w:sz="0" w:space="0" w:color="auto"/>
        <w:right w:val="none" w:sz="0" w:space="0" w:color="auto"/>
      </w:divBdr>
    </w:div>
    <w:div w:id="2055152442">
      <w:bodyDiv w:val="1"/>
      <w:marLeft w:val="0"/>
      <w:marRight w:val="0"/>
      <w:marTop w:val="0"/>
      <w:marBottom w:val="0"/>
      <w:divBdr>
        <w:top w:val="none" w:sz="0" w:space="0" w:color="auto"/>
        <w:left w:val="none" w:sz="0" w:space="0" w:color="auto"/>
        <w:bottom w:val="none" w:sz="0" w:space="0" w:color="auto"/>
        <w:right w:val="none" w:sz="0" w:space="0" w:color="auto"/>
      </w:divBdr>
    </w:div>
    <w:div w:id="2056805232">
      <w:bodyDiv w:val="1"/>
      <w:marLeft w:val="0"/>
      <w:marRight w:val="0"/>
      <w:marTop w:val="0"/>
      <w:marBottom w:val="0"/>
      <w:divBdr>
        <w:top w:val="none" w:sz="0" w:space="0" w:color="auto"/>
        <w:left w:val="none" w:sz="0" w:space="0" w:color="auto"/>
        <w:bottom w:val="none" w:sz="0" w:space="0" w:color="auto"/>
        <w:right w:val="none" w:sz="0" w:space="0" w:color="auto"/>
      </w:divBdr>
    </w:div>
    <w:div w:id="2057510011">
      <w:bodyDiv w:val="1"/>
      <w:marLeft w:val="0"/>
      <w:marRight w:val="0"/>
      <w:marTop w:val="0"/>
      <w:marBottom w:val="0"/>
      <w:divBdr>
        <w:top w:val="none" w:sz="0" w:space="0" w:color="auto"/>
        <w:left w:val="none" w:sz="0" w:space="0" w:color="auto"/>
        <w:bottom w:val="none" w:sz="0" w:space="0" w:color="auto"/>
        <w:right w:val="none" w:sz="0" w:space="0" w:color="auto"/>
      </w:divBdr>
    </w:div>
    <w:div w:id="2060785975">
      <w:bodyDiv w:val="1"/>
      <w:marLeft w:val="0"/>
      <w:marRight w:val="0"/>
      <w:marTop w:val="0"/>
      <w:marBottom w:val="0"/>
      <w:divBdr>
        <w:top w:val="none" w:sz="0" w:space="0" w:color="auto"/>
        <w:left w:val="none" w:sz="0" w:space="0" w:color="auto"/>
        <w:bottom w:val="none" w:sz="0" w:space="0" w:color="auto"/>
        <w:right w:val="none" w:sz="0" w:space="0" w:color="auto"/>
      </w:divBdr>
    </w:div>
    <w:div w:id="2061781375">
      <w:bodyDiv w:val="1"/>
      <w:marLeft w:val="0"/>
      <w:marRight w:val="0"/>
      <w:marTop w:val="0"/>
      <w:marBottom w:val="0"/>
      <w:divBdr>
        <w:top w:val="none" w:sz="0" w:space="0" w:color="auto"/>
        <w:left w:val="none" w:sz="0" w:space="0" w:color="auto"/>
        <w:bottom w:val="none" w:sz="0" w:space="0" w:color="auto"/>
        <w:right w:val="none" w:sz="0" w:space="0" w:color="auto"/>
      </w:divBdr>
    </w:div>
    <w:div w:id="2062484042">
      <w:bodyDiv w:val="1"/>
      <w:marLeft w:val="0"/>
      <w:marRight w:val="0"/>
      <w:marTop w:val="0"/>
      <w:marBottom w:val="0"/>
      <w:divBdr>
        <w:top w:val="none" w:sz="0" w:space="0" w:color="auto"/>
        <w:left w:val="none" w:sz="0" w:space="0" w:color="auto"/>
        <w:bottom w:val="none" w:sz="0" w:space="0" w:color="auto"/>
        <w:right w:val="none" w:sz="0" w:space="0" w:color="auto"/>
      </w:divBdr>
    </w:div>
    <w:div w:id="2063096265">
      <w:bodyDiv w:val="1"/>
      <w:marLeft w:val="0"/>
      <w:marRight w:val="0"/>
      <w:marTop w:val="0"/>
      <w:marBottom w:val="0"/>
      <w:divBdr>
        <w:top w:val="none" w:sz="0" w:space="0" w:color="auto"/>
        <w:left w:val="none" w:sz="0" w:space="0" w:color="auto"/>
        <w:bottom w:val="none" w:sz="0" w:space="0" w:color="auto"/>
        <w:right w:val="none" w:sz="0" w:space="0" w:color="auto"/>
      </w:divBdr>
    </w:div>
    <w:div w:id="2063670430">
      <w:bodyDiv w:val="1"/>
      <w:marLeft w:val="0"/>
      <w:marRight w:val="0"/>
      <w:marTop w:val="0"/>
      <w:marBottom w:val="0"/>
      <w:divBdr>
        <w:top w:val="none" w:sz="0" w:space="0" w:color="auto"/>
        <w:left w:val="none" w:sz="0" w:space="0" w:color="auto"/>
        <w:bottom w:val="none" w:sz="0" w:space="0" w:color="auto"/>
        <w:right w:val="none" w:sz="0" w:space="0" w:color="auto"/>
      </w:divBdr>
    </w:div>
    <w:div w:id="2065058802">
      <w:bodyDiv w:val="1"/>
      <w:marLeft w:val="0"/>
      <w:marRight w:val="0"/>
      <w:marTop w:val="0"/>
      <w:marBottom w:val="0"/>
      <w:divBdr>
        <w:top w:val="none" w:sz="0" w:space="0" w:color="auto"/>
        <w:left w:val="none" w:sz="0" w:space="0" w:color="auto"/>
        <w:bottom w:val="none" w:sz="0" w:space="0" w:color="auto"/>
        <w:right w:val="none" w:sz="0" w:space="0" w:color="auto"/>
      </w:divBdr>
    </w:div>
    <w:div w:id="2066372636">
      <w:bodyDiv w:val="1"/>
      <w:marLeft w:val="0"/>
      <w:marRight w:val="0"/>
      <w:marTop w:val="0"/>
      <w:marBottom w:val="0"/>
      <w:divBdr>
        <w:top w:val="none" w:sz="0" w:space="0" w:color="auto"/>
        <w:left w:val="none" w:sz="0" w:space="0" w:color="auto"/>
        <w:bottom w:val="none" w:sz="0" w:space="0" w:color="auto"/>
        <w:right w:val="none" w:sz="0" w:space="0" w:color="auto"/>
      </w:divBdr>
    </w:div>
    <w:div w:id="2066448334">
      <w:bodyDiv w:val="1"/>
      <w:marLeft w:val="0"/>
      <w:marRight w:val="0"/>
      <w:marTop w:val="0"/>
      <w:marBottom w:val="0"/>
      <w:divBdr>
        <w:top w:val="none" w:sz="0" w:space="0" w:color="auto"/>
        <w:left w:val="none" w:sz="0" w:space="0" w:color="auto"/>
        <w:bottom w:val="none" w:sz="0" w:space="0" w:color="auto"/>
        <w:right w:val="none" w:sz="0" w:space="0" w:color="auto"/>
      </w:divBdr>
    </w:div>
    <w:div w:id="2066685774">
      <w:bodyDiv w:val="1"/>
      <w:marLeft w:val="0"/>
      <w:marRight w:val="0"/>
      <w:marTop w:val="0"/>
      <w:marBottom w:val="0"/>
      <w:divBdr>
        <w:top w:val="none" w:sz="0" w:space="0" w:color="auto"/>
        <w:left w:val="none" w:sz="0" w:space="0" w:color="auto"/>
        <w:bottom w:val="none" w:sz="0" w:space="0" w:color="auto"/>
        <w:right w:val="none" w:sz="0" w:space="0" w:color="auto"/>
      </w:divBdr>
    </w:div>
    <w:div w:id="2068868934">
      <w:bodyDiv w:val="1"/>
      <w:marLeft w:val="0"/>
      <w:marRight w:val="0"/>
      <w:marTop w:val="0"/>
      <w:marBottom w:val="0"/>
      <w:divBdr>
        <w:top w:val="none" w:sz="0" w:space="0" w:color="auto"/>
        <w:left w:val="none" w:sz="0" w:space="0" w:color="auto"/>
        <w:bottom w:val="none" w:sz="0" w:space="0" w:color="auto"/>
        <w:right w:val="none" w:sz="0" w:space="0" w:color="auto"/>
      </w:divBdr>
    </w:div>
    <w:div w:id="2069256062">
      <w:bodyDiv w:val="1"/>
      <w:marLeft w:val="0"/>
      <w:marRight w:val="0"/>
      <w:marTop w:val="0"/>
      <w:marBottom w:val="0"/>
      <w:divBdr>
        <w:top w:val="none" w:sz="0" w:space="0" w:color="auto"/>
        <w:left w:val="none" w:sz="0" w:space="0" w:color="auto"/>
        <w:bottom w:val="none" w:sz="0" w:space="0" w:color="auto"/>
        <w:right w:val="none" w:sz="0" w:space="0" w:color="auto"/>
      </w:divBdr>
    </w:div>
    <w:div w:id="2069302366">
      <w:bodyDiv w:val="1"/>
      <w:marLeft w:val="0"/>
      <w:marRight w:val="0"/>
      <w:marTop w:val="0"/>
      <w:marBottom w:val="0"/>
      <w:divBdr>
        <w:top w:val="none" w:sz="0" w:space="0" w:color="auto"/>
        <w:left w:val="none" w:sz="0" w:space="0" w:color="auto"/>
        <w:bottom w:val="none" w:sz="0" w:space="0" w:color="auto"/>
        <w:right w:val="none" w:sz="0" w:space="0" w:color="auto"/>
      </w:divBdr>
    </w:div>
    <w:div w:id="2069570753">
      <w:bodyDiv w:val="1"/>
      <w:marLeft w:val="0"/>
      <w:marRight w:val="0"/>
      <w:marTop w:val="0"/>
      <w:marBottom w:val="0"/>
      <w:divBdr>
        <w:top w:val="none" w:sz="0" w:space="0" w:color="auto"/>
        <w:left w:val="none" w:sz="0" w:space="0" w:color="auto"/>
        <w:bottom w:val="none" w:sz="0" w:space="0" w:color="auto"/>
        <w:right w:val="none" w:sz="0" w:space="0" w:color="auto"/>
      </w:divBdr>
    </w:div>
    <w:div w:id="2070105974">
      <w:bodyDiv w:val="1"/>
      <w:marLeft w:val="0"/>
      <w:marRight w:val="0"/>
      <w:marTop w:val="0"/>
      <w:marBottom w:val="0"/>
      <w:divBdr>
        <w:top w:val="none" w:sz="0" w:space="0" w:color="auto"/>
        <w:left w:val="none" w:sz="0" w:space="0" w:color="auto"/>
        <w:bottom w:val="none" w:sz="0" w:space="0" w:color="auto"/>
        <w:right w:val="none" w:sz="0" w:space="0" w:color="auto"/>
      </w:divBdr>
    </w:div>
    <w:div w:id="2071004176">
      <w:bodyDiv w:val="1"/>
      <w:marLeft w:val="0"/>
      <w:marRight w:val="0"/>
      <w:marTop w:val="0"/>
      <w:marBottom w:val="0"/>
      <w:divBdr>
        <w:top w:val="none" w:sz="0" w:space="0" w:color="auto"/>
        <w:left w:val="none" w:sz="0" w:space="0" w:color="auto"/>
        <w:bottom w:val="none" w:sz="0" w:space="0" w:color="auto"/>
        <w:right w:val="none" w:sz="0" w:space="0" w:color="auto"/>
      </w:divBdr>
    </w:div>
    <w:div w:id="2071034243">
      <w:bodyDiv w:val="1"/>
      <w:marLeft w:val="0"/>
      <w:marRight w:val="0"/>
      <w:marTop w:val="0"/>
      <w:marBottom w:val="0"/>
      <w:divBdr>
        <w:top w:val="none" w:sz="0" w:space="0" w:color="auto"/>
        <w:left w:val="none" w:sz="0" w:space="0" w:color="auto"/>
        <w:bottom w:val="none" w:sz="0" w:space="0" w:color="auto"/>
        <w:right w:val="none" w:sz="0" w:space="0" w:color="auto"/>
      </w:divBdr>
    </w:div>
    <w:div w:id="2072196796">
      <w:bodyDiv w:val="1"/>
      <w:marLeft w:val="0"/>
      <w:marRight w:val="0"/>
      <w:marTop w:val="0"/>
      <w:marBottom w:val="0"/>
      <w:divBdr>
        <w:top w:val="none" w:sz="0" w:space="0" w:color="auto"/>
        <w:left w:val="none" w:sz="0" w:space="0" w:color="auto"/>
        <w:bottom w:val="none" w:sz="0" w:space="0" w:color="auto"/>
        <w:right w:val="none" w:sz="0" w:space="0" w:color="auto"/>
      </w:divBdr>
    </w:div>
    <w:div w:id="2072270780">
      <w:bodyDiv w:val="1"/>
      <w:marLeft w:val="0"/>
      <w:marRight w:val="0"/>
      <w:marTop w:val="0"/>
      <w:marBottom w:val="0"/>
      <w:divBdr>
        <w:top w:val="none" w:sz="0" w:space="0" w:color="auto"/>
        <w:left w:val="none" w:sz="0" w:space="0" w:color="auto"/>
        <w:bottom w:val="none" w:sz="0" w:space="0" w:color="auto"/>
        <w:right w:val="none" w:sz="0" w:space="0" w:color="auto"/>
      </w:divBdr>
    </w:div>
    <w:div w:id="2072583265">
      <w:bodyDiv w:val="1"/>
      <w:marLeft w:val="0"/>
      <w:marRight w:val="0"/>
      <w:marTop w:val="0"/>
      <w:marBottom w:val="0"/>
      <w:divBdr>
        <w:top w:val="none" w:sz="0" w:space="0" w:color="auto"/>
        <w:left w:val="none" w:sz="0" w:space="0" w:color="auto"/>
        <w:bottom w:val="none" w:sz="0" w:space="0" w:color="auto"/>
        <w:right w:val="none" w:sz="0" w:space="0" w:color="auto"/>
      </w:divBdr>
    </w:div>
    <w:div w:id="2072724880">
      <w:bodyDiv w:val="1"/>
      <w:marLeft w:val="0"/>
      <w:marRight w:val="0"/>
      <w:marTop w:val="0"/>
      <w:marBottom w:val="0"/>
      <w:divBdr>
        <w:top w:val="none" w:sz="0" w:space="0" w:color="auto"/>
        <w:left w:val="none" w:sz="0" w:space="0" w:color="auto"/>
        <w:bottom w:val="none" w:sz="0" w:space="0" w:color="auto"/>
        <w:right w:val="none" w:sz="0" w:space="0" w:color="auto"/>
      </w:divBdr>
    </w:div>
    <w:div w:id="2072775118">
      <w:bodyDiv w:val="1"/>
      <w:marLeft w:val="0"/>
      <w:marRight w:val="0"/>
      <w:marTop w:val="0"/>
      <w:marBottom w:val="0"/>
      <w:divBdr>
        <w:top w:val="none" w:sz="0" w:space="0" w:color="auto"/>
        <w:left w:val="none" w:sz="0" w:space="0" w:color="auto"/>
        <w:bottom w:val="none" w:sz="0" w:space="0" w:color="auto"/>
        <w:right w:val="none" w:sz="0" w:space="0" w:color="auto"/>
      </w:divBdr>
    </w:div>
    <w:div w:id="2072846472">
      <w:bodyDiv w:val="1"/>
      <w:marLeft w:val="0"/>
      <w:marRight w:val="0"/>
      <w:marTop w:val="0"/>
      <w:marBottom w:val="0"/>
      <w:divBdr>
        <w:top w:val="none" w:sz="0" w:space="0" w:color="auto"/>
        <w:left w:val="none" w:sz="0" w:space="0" w:color="auto"/>
        <w:bottom w:val="none" w:sz="0" w:space="0" w:color="auto"/>
        <w:right w:val="none" w:sz="0" w:space="0" w:color="auto"/>
      </w:divBdr>
    </w:div>
    <w:div w:id="2073650910">
      <w:bodyDiv w:val="1"/>
      <w:marLeft w:val="0"/>
      <w:marRight w:val="0"/>
      <w:marTop w:val="0"/>
      <w:marBottom w:val="0"/>
      <w:divBdr>
        <w:top w:val="none" w:sz="0" w:space="0" w:color="auto"/>
        <w:left w:val="none" w:sz="0" w:space="0" w:color="auto"/>
        <w:bottom w:val="none" w:sz="0" w:space="0" w:color="auto"/>
        <w:right w:val="none" w:sz="0" w:space="0" w:color="auto"/>
      </w:divBdr>
    </w:div>
    <w:div w:id="2074426541">
      <w:bodyDiv w:val="1"/>
      <w:marLeft w:val="0"/>
      <w:marRight w:val="0"/>
      <w:marTop w:val="0"/>
      <w:marBottom w:val="0"/>
      <w:divBdr>
        <w:top w:val="none" w:sz="0" w:space="0" w:color="auto"/>
        <w:left w:val="none" w:sz="0" w:space="0" w:color="auto"/>
        <w:bottom w:val="none" w:sz="0" w:space="0" w:color="auto"/>
        <w:right w:val="none" w:sz="0" w:space="0" w:color="auto"/>
      </w:divBdr>
    </w:div>
    <w:div w:id="2074739572">
      <w:bodyDiv w:val="1"/>
      <w:marLeft w:val="0"/>
      <w:marRight w:val="0"/>
      <w:marTop w:val="0"/>
      <w:marBottom w:val="0"/>
      <w:divBdr>
        <w:top w:val="none" w:sz="0" w:space="0" w:color="auto"/>
        <w:left w:val="none" w:sz="0" w:space="0" w:color="auto"/>
        <w:bottom w:val="none" w:sz="0" w:space="0" w:color="auto"/>
        <w:right w:val="none" w:sz="0" w:space="0" w:color="auto"/>
      </w:divBdr>
    </w:div>
    <w:div w:id="2075546332">
      <w:bodyDiv w:val="1"/>
      <w:marLeft w:val="0"/>
      <w:marRight w:val="0"/>
      <w:marTop w:val="0"/>
      <w:marBottom w:val="0"/>
      <w:divBdr>
        <w:top w:val="none" w:sz="0" w:space="0" w:color="auto"/>
        <w:left w:val="none" w:sz="0" w:space="0" w:color="auto"/>
        <w:bottom w:val="none" w:sz="0" w:space="0" w:color="auto"/>
        <w:right w:val="none" w:sz="0" w:space="0" w:color="auto"/>
      </w:divBdr>
    </w:div>
    <w:div w:id="2075617980">
      <w:bodyDiv w:val="1"/>
      <w:marLeft w:val="0"/>
      <w:marRight w:val="0"/>
      <w:marTop w:val="0"/>
      <w:marBottom w:val="0"/>
      <w:divBdr>
        <w:top w:val="none" w:sz="0" w:space="0" w:color="auto"/>
        <w:left w:val="none" w:sz="0" w:space="0" w:color="auto"/>
        <w:bottom w:val="none" w:sz="0" w:space="0" w:color="auto"/>
        <w:right w:val="none" w:sz="0" w:space="0" w:color="auto"/>
      </w:divBdr>
    </w:div>
    <w:div w:id="2077051415">
      <w:bodyDiv w:val="1"/>
      <w:marLeft w:val="0"/>
      <w:marRight w:val="0"/>
      <w:marTop w:val="0"/>
      <w:marBottom w:val="0"/>
      <w:divBdr>
        <w:top w:val="none" w:sz="0" w:space="0" w:color="auto"/>
        <w:left w:val="none" w:sz="0" w:space="0" w:color="auto"/>
        <w:bottom w:val="none" w:sz="0" w:space="0" w:color="auto"/>
        <w:right w:val="none" w:sz="0" w:space="0" w:color="auto"/>
      </w:divBdr>
    </w:div>
    <w:div w:id="2077974582">
      <w:bodyDiv w:val="1"/>
      <w:marLeft w:val="0"/>
      <w:marRight w:val="0"/>
      <w:marTop w:val="0"/>
      <w:marBottom w:val="0"/>
      <w:divBdr>
        <w:top w:val="none" w:sz="0" w:space="0" w:color="auto"/>
        <w:left w:val="none" w:sz="0" w:space="0" w:color="auto"/>
        <w:bottom w:val="none" w:sz="0" w:space="0" w:color="auto"/>
        <w:right w:val="none" w:sz="0" w:space="0" w:color="auto"/>
      </w:divBdr>
    </w:div>
    <w:div w:id="2078281273">
      <w:bodyDiv w:val="1"/>
      <w:marLeft w:val="0"/>
      <w:marRight w:val="0"/>
      <w:marTop w:val="0"/>
      <w:marBottom w:val="0"/>
      <w:divBdr>
        <w:top w:val="none" w:sz="0" w:space="0" w:color="auto"/>
        <w:left w:val="none" w:sz="0" w:space="0" w:color="auto"/>
        <w:bottom w:val="none" w:sz="0" w:space="0" w:color="auto"/>
        <w:right w:val="none" w:sz="0" w:space="0" w:color="auto"/>
      </w:divBdr>
    </w:div>
    <w:div w:id="2079087739">
      <w:bodyDiv w:val="1"/>
      <w:marLeft w:val="0"/>
      <w:marRight w:val="0"/>
      <w:marTop w:val="0"/>
      <w:marBottom w:val="0"/>
      <w:divBdr>
        <w:top w:val="none" w:sz="0" w:space="0" w:color="auto"/>
        <w:left w:val="none" w:sz="0" w:space="0" w:color="auto"/>
        <w:bottom w:val="none" w:sz="0" w:space="0" w:color="auto"/>
        <w:right w:val="none" w:sz="0" w:space="0" w:color="auto"/>
      </w:divBdr>
    </w:div>
    <w:div w:id="2080050981">
      <w:bodyDiv w:val="1"/>
      <w:marLeft w:val="0"/>
      <w:marRight w:val="0"/>
      <w:marTop w:val="0"/>
      <w:marBottom w:val="0"/>
      <w:divBdr>
        <w:top w:val="none" w:sz="0" w:space="0" w:color="auto"/>
        <w:left w:val="none" w:sz="0" w:space="0" w:color="auto"/>
        <w:bottom w:val="none" w:sz="0" w:space="0" w:color="auto"/>
        <w:right w:val="none" w:sz="0" w:space="0" w:color="auto"/>
      </w:divBdr>
    </w:div>
    <w:div w:id="2080053096">
      <w:bodyDiv w:val="1"/>
      <w:marLeft w:val="0"/>
      <w:marRight w:val="0"/>
      <w:marTop w:val="0"/>
      <w:marBottom w:val="0"/>
      <w:divBdr>
        <w:top w:val="none" w:sz="0" w:space="0" w:color="auto"/>
        <w:left w:val="none" w:sz="0" w:space="0" w:color="auto"/>
        <w:bottom w:val="none" w:sz="0" w:space="0" w:color="auto"/>
        <w:right w:val="none" w:sz="0" w:space="0" w:color="auto"/>
      </w:divBdr>
    </w:div>
    <w:div w:id="2080977748">
      <w:bodyDiv w:val="1"/>
      <w:marLeft w:val="0"/>
      <w:marRight w:val="0"/>
      <w:marTop w:val="0"/>
      <w:marBottom w:val="0"/>
      <w:divBdr>
        <w:top w:val="none" w:sz="0" w:space="0" w:color="auto"/>
        <w:left w:val="none" w:sz="0" w:space="0" w:color="auto"/>
        <w:bottom w:val="none" w:sz="0" w:space="0" w:color="auto"/>
        <w:right w:val="none" w:sz="0" w:space="0" w:color="auto"/>
      </w:divBdr>
    </w:div>
    <w:div w:id="2081171573">
      <w:bodyDiv w:val="1"/>
      <w:marLeft w:val="0"/>
      <w:marRight w:val="0"/>
      <w:marTop w:val="0"/>
      <w:marBottom w:val="0"/>
      <w:divBdr>
        <w:top w:val="none" w:sz="0" w:space="0" w:color="auto"/>
        <w:left w:val="none" w:sz="0" w:space="0" w:color="auto"/>
        <w:bottom w:val="none" w:sz="0" w:space="0" w:color="auto"/>
        <w:right w:val="none" w:sz="0" w:space="0" w:color="auto"/>
      </w:divBdr>
    </w:div>
    <w:div w:id="2081321161">
      <w:bodyDiv w:val="1"/>
      <w:marLeft w:val="0"/>
      <w:marRight w:val="0"/>
      <w:marTop w:val="0"/>
      <w:marBottom w:val="0"/>
      <w:divBdr>
        <w:top w:val="none" w:sz="0" w:space="0" w:color="auto"/>
        <w:left w:val="none" w:sz="0" w:space="0" w:color="auto"/>
        <w:bottom w:val="none" w:sz="0" w:space="0" w:color="auto"/>
        <w:right w:val="none" w:sz="0" w:space="0" w:color="auto"/>
      </w:divBdr>
    </w:div>
    <w:div w:id="2083134298">
      <w:bodyDiv w:val="1"/>
      <w:marLeft w:val="0"/>
      <w:marRight w:val="0"/>
      <w:marTop w:val="0"/>
      <w:marBottom w:val="0"/>
      <w:divBdr>
        <w:top w:val="none" w:sz="0" w:space="0" w:color="auto"/>
        <w:left w:val="none" w:sz="0" w:space="0" w:color="auto"/>
        <w:bottom w:val="none" w:sz="0" w:space="0" w:color="auto"/>
        <w:right w:val="none" w:sz="0" w:space="0" w:color="auto"/>
      </w:divBdr>
    </w:div>
    <w:div w:id="2085370480">
      <w:bodyDiv w:val="1"/>
      <w:marLeft w:val="0"/>
      <w:marRight w:val="0"/>
      <w:marTop w:val="0"/>
      <w:marBottom w:val="0"/>
      <w:divBdr>
        <w:top w:val="none" w:sz="0" w:space="0" w:color="auto"/>
        <w:left w:val="none" w:sz="0" w:space="0" w:color="auto"/>
        <w:bottom w:val="none" w:sz="0" w:space="0" w:color="auto"/>
        <w:right w:val="none" w:sz="0" w:space="0" w:color="auto"/>
      </w:divBdr>
    </w:div>
    <w:div w:id="2085835685">
      <w:bodyDiv w:val="1"/>
      <w:marLeft w:val="0"/>
      <w:marRight w:val="0"/>
      <w:marTop w:val="0"/>
      <w:marBottom w:val="0"/>
      <w:divBdr>
        <w:top w:val="none" w:sz="0" w:space="0" w:color="auto"/>
        <w:left w:val="none" w:sz="0" w:space="0" w:color="auto"/>
        <w:bottom w:val="none" w:sz="0" w:space="0" w:color="auto"/>
        <w:right w:val="none" w:sz="0" w:space="0" w:color="auto"/>
      </w:divBdr>
    </w:div>
    <w:div w:id="2087221251">
      <w:bodyDiv w:val="1"/>
      <w:marLeft w:val="0"/>
      <w:marRight w:val="0"/>
      <w:marTop w:val="0"/>
      <w:marBottom w:val="0"/>
      <w:divBdr>
        <w:top w:val="none" w:sz="0" w:space="0" w:color="auto"/>
        <w:left w:val="none" w:sz="0" w:space="0" w:color="auto"/>
        <w:bottom w:val="none" w:sz="0" w:space="0" w:color="auto"/>
        <w:right w:val="none" w:sz="0" w:space="0" w:color="auto"/>
      </w:divBdr>
    </w:div>
    <w:div w:id="2087995544">
      <w:bodyDiv w:val="1"/>
      <w:marLeft w:val="0"/>
      <w:marRight w:val="0"/>
      <w:marTop w:val="0"/>
      <w:marBottom w:val="0"/>
      <w:divBdr>
        <w:top w:val="none" w:sz="0" w:space="0" w:color="auto"/>
        <w:left w:val="none" w:sz="0" w:space="0" w:color="auto"/>
        <w:bottom w:val="none" w:sz="0" w:space="0" w:color="auto"/>
        <w:right w:val="none" w:sz="0" w:space="0" w:color="auto"/>
      </w:divBdr>
    </w:div>
    <w:div w:id="2089837899">
      <w:bodyDiv w:val="1"/>
      <w:marLeft w:val="0"/>
      <w:marRight w:val="0"/>
      <w:marTop w:val="0"/>
      <w:marBottom w:val="0"/>
      <w:divBdr>
        <w:top w:val="none" w:sz="0" w:space="0" w:color="auto"/>
        <w:left w:val="none" w:sz="0" w:space="0" w:color="auto"/>
        <w:bottom w:val="none" w:sz="0" w:space="0" w:color="auto"/>
        <w:right w:val="none" w:sz="0" w:space="0" w:color="auto"/>
      </w:divBdr>
    </w:div>
    <w:div w:id="2090687611">
      <w:bodyDiv w:val="1"/>
      <w:marLeft w:val="0"/>
      <w:marRight w:val="0"/>
      <w:marTop w:val="0"/>
      <w:marBottom w:val="0"/>
      <w:divBdr>
        <w:top w:val="none" w:sz="0" w:space="0" w:color="auto"/>
        <w:left w:val="none" w:sz="0" w:space="0" w:color="auto"/>
        <w:bottom w:val="none" w:sz="0" w:space="0" w:color="auto"/>
        <w:right w:val="none" w:sz="0" w:space="0" w:color="auto"/>
      </w:divBdr>
    </w:div>
    <w:div w:id="2091195439">
      <w:bodyDiv w:val="1"/>
      <w:marLeft w:val="0"/>
      <w:marRight w:val="0"/>
      <w:marTop w:val="0"/>
      <w:marBottom w:val="0"/>
      <w:divBdr>
        <w:top w:val="none" w:sz="0" w:space="0" w:color="auto"/>
        <w:left w:val="none" w:sz="0" w:space="0" w:color="auto"/>
        <w:bottom w:val="none" w:sz="0" w:space="0" w:color="auto"/>
        <w:right w:val="none" w:sz="0" w:space="0" w:color="auto"/>
      </w:divBdr>
    </w:div>
    <w:div w:id="2091731779">
      <w:bodyDiv w:val="1"/>
      <w:marLeft w:val="0"/>
      <w:marRight w:val="0"/>
      <w:marTop w:val="0"/>
      <w:marBottom w:val="0"/>
      <w:divBdr>
        <w:top w:val="none" w:sz="0" w:space="0" w:color="auto"/>
        <w:left w:val="none" w:sz="0" w:space="0" w:color="auto"/>
        <w:bottom w:val="none" w:sz="0" w:space="0" w:color="auto"/>
        <w:right w:val="none" w:sz="0" w:space="0" w:color="auto"/>
      </w:divBdr>
    </w:div>
    <w:div w:id="2092189783">
      <w:bodyDiv w:val="1"/>
      <w:marLeft w:val="0"/>
      <w:marRight w:val="0"/>
      <w:marTop w:val="0"/>
      <w:marBottom w:val="0"/>
      <w:divBdr>
        <w:top w:val="none" w:sz="0" w:space="0" w:color="auto"/>
        <w:left w:val="none" w:sz="0" w:space="0" w:color="auto"/>
        <w:bottom w:val="none" w:sz="0" w:space="0" w:color="auto"/>
        <w:right w:val="none" w:sz="0" w:space="0" w:color="auto"/>
      </w:divBdr>
    </w:div>
    <w:div w:id="2092195404">
      <w:bodyDiv w:val="1"/>
      <w:marLeft w:val="0"/>
      <w:marRight w:val="0"/>
      <w:marTop w:val="0"/>
      <w:marBottom w:val="0"/>
      <w:divBdr>
        <w:top w:val="none" w:sz="0" w:space="0" w:color="auto"/>
        <w:left w:val="none" w:sz="0" w:space="0" w:color="auto"/>
        <w:bottom w:val="none" w:sz="0" w:space="0" w:color="auto"/>
        <w:right w:val="none" w:sz="0" w:space="0" w:color="auto"/>
      </w:divBdr>
    </w:div>
    <w:div w:id="2092316771">
      <w:bodyDiv w:val="1"/>
      <w:marLeft w:val="0"/>
      <w:marRight w:val="0"/>
      <w:marTop w:val="0"/>
      <w:marBottom w:val="0"/>
      <w:divBdr>
        <w:top w:val="none" w:sz="0" w:space="0" w:color="auto"/>
        <w:left w:val="none" w:sz="0" w:space="0" w:color="auto"/>
        <w:bottom w:val="none" w:sz="0" w:space="0" w:color="auto"/>
        <w:right w:val="none" w:sz="0" w:space="0" w:color="auto"/>
      </w:divBdr>
    </w:div>
    <w:div w:id="2092844625">
      <w:bodyDiv w:val="1"/>
      <w:marLeft w:val="0"/>
      <w:marRight w:val="0"/>
      <w:marTop w:val="0"/>
      <w:marBottom w:val="0"/>
      <w:divBdr>
        <w:top w:val="none" w:sz="0" w:space="0" w:color="auto"/>
        <w:left w:val="none" w:sz="0" w:space="0" w:color="auto"/>
        <w:bottom w:val="none" w:sz="0" w:space="0" w:color="auto"/>
        <w:right w:val="none" w:sz="0" w:space="0" w:color="auto"/>
      </w:divBdr>
    </w:div>
    <w:div w:id="2093812050">
      <w:bodyDiv w:val="1"/>
      <w:marLeft w:val="0"/>
      <w:marRight w:val="0"/>
      <w:marTop w:val="0"/>
      <w:marBottom w:val="0"/>
      <w:divBdr>
        <w:top w:val="none" w:sz="0" w:space="0" w:color="auto"/>
        <w:left w:val="none" w:sz="0" w:space="0" w:color="auto"/>
        <w:bottom w:val="none" w:sz="0" w:space="0" w:color="auto"/>
        <w:right w:val="none" w:sz="0" w:space="0" w:color="auto"/>
      </w:divBdr>
    </w:div>
    <w:div w:id="2094009427">
      <w:bodyDiv w:val="1"/>
      <w:marLeft w:val="0"/>
      <w:marRight w:val="0"/>
      <w:marTop w:val="0"/>
      <w:marBottom w:val="0"/>
      <w:divBdr>
        <w:top w:val="none" w:sz="0" w:space="0" w:color="auto"/>
        <w:left w:val="none" w:sz="0" w:space="0" w:color="auto"/>
        <w:bottom w:val="none" w:sz="0" w:space="0" w:color="auto"/>
        <w:right w:val="none" w:sz="0" w:space="0" w:color="auto"/>
      </w:divBdr>
    </w:div>
    <w:div w:id="2094162571">
      <w:bodyDiv w:val="1"/>
      <w:marLeft w:val="0"/>
      <w:marRight w:val="0"/>
      <w:marTop w:val="0"/>
      <w:marBottom w:val="0"/>
      <w:divBdr>
        <w:top w:val="none" w:sz="0" w:space="0" w:color="auto"/>
        <w:left w:val="none" w:sz="0" w:space="0" w:color="auto"/>
        <w:bottom w:val="none" w:sz="0" w:space="0" w:color="auto"/>
        <w:right w:val="none" w:sz="0" w:space="0" w:color="auto"/>
      </w:divBdr>
    </w:div>
    <w:div w:id="2094930928">
      <w:bodyDiv w:val="1"/>
      <w:marLeft w:val="0"/>
      <w:marRight w:val="0"/>
      <w:marTop w:val="0"/>
      <w:marBottom w:val="0"/>
      <w:divBdr>
        <w:top w:val="none" w:sz="0" w:space="0" w:color="auto"/>
        <w:left w:val="none" w:sz="0" w:space="0" w:color="auto"/>
        <w:bottom w:val="none" w:sz="0" w:space="0" w:color="auto"/>
        <w:right w:val="none" w:sz="0" w:space="0" w:color="auto"/>
      </w:divBdr>
    </w:div>
    <w:div w:id="2095710617">
      <w:bodyDiv w:val="1"/>
      <w:marLeft w:val="0"/>
      <w:marRight w:val="0"/>
      <w:marTop w:val="0"/>
      <w:marBottom w:val="0"/>
      <w:divBdr>
        <w:top w:val="none" w:sz="0" w:space="0" w:color="auto"/>
        <w:left w:val="none" w:sz="0" w:space="0" w:color="auto"/>
        <w:bottom w:val="none" w:sz="0" w:space="0" w:color="auto"/>
        <w:right w:val="none" w:sz="0" w:space="0" w:color="auto"/>
      </w:divBdr>
    </w:div>
    <w:div w:id="2096047737">
      <w:bodyDiv w:val="1"/>
      <w:marLeft w:val="0"/>
      <w:marRight w:val="0"/>
      <w:marTop w:val="0"/>
      <w:marBottom w:val="0"/>
      <w:divBdr>
        <w:top w:val="none" w:sz="0" w:space="0" w:color="auto"/>
        <w:left w:val="none" w:sz="0" w:space="0" w:color="auto"/>
        <w:bottom w:val="none" w:sz="0" w:space="0" w:color="auto"/>
        <w:right w:val="none" w:sz="0" w:space="0" w:color="auto"/>
      </w:divBdr>
    </w:div>
    <w:div w:id="2096049763">
      <w:bodyDiv w:val="1"/>
      <w:marLeft w:val="0"/>
      <w:marRight w:val="0"/>
      <w:marTop w:val="0"/>
      <w:marBottom w:val="0"/>
      <w:divBdr>
        <w:top w:val="none" w:sz="0" w:space="0" w:color="auto"/>
        <w:left w:val="none" w:sz="0" w:space="0" w:color="auto"/>
        <w:bottom w:val="none" w:sz="0" w:space="0" w:color="auto"/>
        <w:right w:val="none" w:sz="0" w:space="0" w:color="auto"/>
      </w:divBdr>
    </w:div>
    <w:div w:id="2096050134">
      <w:bodyDiv w:val="1"/>
      <w:marLeft w:val="0"/>
      <w:marRight w:val="0"/>
      <w:marTop w:val="0"/>
      <w:marBottom w:val="0"/>
      <w:divBdr>
        <w:top w:val="none" w:sz="0" w:space="0" w:color="auto"/>
        <w:left w:val="none" w:sz="0" w:space="0" w:color="auto"/>
        <w:bottom w:val="none" w:sz="0" w:space="0" w:color="auto"/>
        <w:right w:val="none" w:sz="0" w:space="0" w:color="auto"/>
      </w:divBdr>
    </w:div>
    <w:div w:id="2096127775">
      <w:bodyDiv w:val="1"/>
      <w:marLeft w:val="0"/>
      <w:marRight w:val="0"/>
      <w:marTop w:val="0"/>
      <w:marBottom w:val="0"/>
      <w:divBdr>
        <w:top w:val="none" w:sz="0" w:space="0" w:color="auto"/>
        <w:left w:val="none" w:sz="0" w:space="0" w:color="auto"/>
        <w:bottom w:val="none" w:sz="0" w:space="0" w:color="auto"/>
        <w:right w:val="none" w:sz="0" w:space="0" w:color="auto"/>
      </w:divBdr>
    </w:div>
    <w:div w:id="2097481234">
      <w:bodyDiv w:val="1"/>
      <w:marLeft w:val="0"/>
      <w:marRight w:val="0"/>
      <w:marTop w:val="0"/>
      <w:marBottom w:val="0"/>
      <w:divBdr>
        <w:top w:val="none" w:sz="0" w:space="0" w:color="auto"/>
        <w:left w:val="none" w:sz="0" w:space="0" w:color="auto"/>
        <w:bottom w:val="none" w:sz="0" w:space="0" w:color="auto"/>
        <w:right w:val="none" w:sz="0" w:space="0" w:color="auto"/>
      </w:divBdr>
    </w:div>
    <w:div w:id="2099790292">
      <w:bodyDiv w:val="1"/>
      <w:marLeft w:val="0"/>
      <w:marRight w:val="0"/>
      <w:marTop w:val="0"/>
      <w:marBottom w:val="0"/>
      <w:divBdr>
        <w:top w:val="none" w:sz="0" w:space="0" w:color="auto"/>
        <w:left w:val="none" w:sz="0" w:space="0" w:color="auto"/>
        <w:bottom w:val="none" w:sz="0" w:space="0" w:color="auto"/>
        <w:right w:val="none" w:sz="0" w:space="0" w:color="auto"/>
      </w:divBdr>
    </w:div>
    <w:div w:id="2099980892">
      <w:bodyDiv w:val="1"/>
      <w:marLeft w:val="0"/>
      <w:marRight w:val="0"/>
      <w:marTop w:val="0"/>
      <w:marBottom w:val="0"/>
      <w:divBdr>
        <w:top w:val="none" w:sz="0" w:space="0" w:color="auto"/>
        <w:left w:val="none" w:sz="0" w:space="0" w:color="auto"/>
        <w:bottom w:val="none" w:sz="0" w:space="0" w:color="auto"/>
        <w:right w:val="none" w:sz="0" w:space="0" w:color="auto"/>
      </w:divBdr>
    </w:div>
    <w:div w:id="2100056420">
      <w:bodyDiv w:val="1"/>
      <w:marLeft w:val="0"/>
      <w:marRight w:val="0"/>
      <w:marTop w:val="0"/>
      <w:marBottom w:val="0"/>
      <w:divBdr>
        <w:top w:val="none" w:sz="0" w:space="0" w:color="auto"/>
        <w:left w:val="none" w:sz="0" w:space="0" w:color="auto"/>
        <w:bottom w:val="none" w:sz="0" w:space="0" w:color="auto"/>
        <w:right w:val="none" w:sz="0" w:space="0" w:color="auto"/>
      </w:divBdr>
    </w:div>
    <w:div w:id="2100635109">
      <w:bodyDiv w:val="1"/>
      <w:marLeft w:val="0"/>
      <w:marRight w:val="0"/>
      <w:marTop w:val="0"/>
      <w:marBottom w:val="0"/>
      <w:divBdr>
        <w:top w:val="none" w:sz="0" w:space="0" w:color="auto"/>
        <w:left w:val="none" w:sz="0" w:space="0" w:color="auto"/>
        <w:bottom w:val="none" w:sz="0" w:space="0" w:color="auto"/>
        <w:right w:val="none" w:sz="0" w:space="0" w:color="auto"/>
      </w:divBdr>
    </w:div>
    <w:div w:id="2100638788">
      <w:bodyDiv w:val="1"/>
      <w:marLeft w:val="0"/>
      <w:marRight w:val="0"/>
      <w:marTop w:val="0"/>
      <w:marBottom w:val="0"/>
      <w:divBdr>
        <w:top w:val="none" w:sz="0" w:space="0" w:color="auto"/>
        <w:left w:val="none" w:sz="0" w:space="0" w:color="auto"/>
        <w:bottom w:val="none" w:sz="0" w:space="0" w:color="auto"/>
        <w:right w:val="none" w:sz="0" w:space="0" w:color="auto"/>
      </w:divBdr>
    </w:div>
    <w:div w:id="2100710764">
      <w:bodyDiv w:val="1"/>
      <w:marLeft w:val="0"/>
      <w:marRight w:val="0"/>
      <w:marTop w:val="0"/>
      <w:marBottom w:val="0"/>
      <w:divBdr>
        <w:top w:val="none" w:sz="0" w:space="0" w:color="auto"/>
        <w:left w:val="none" w:sz="0" w:space="0" w:color="auto"/>
        <w:bottom w:val="none" w:sz="0" w:space="0" w:color="auto"/>
        <w:right w:val="none" w:sz="0" w:space="0" w:color="auto"/>
      </w:divBdr>
    </w:div>
    <w:div w:id="2103332046">
      <w:bodyDiv w:val="1"/>
      <w:marLeft w:val="0"/>
      <w:marRight w:val="0"/>
      <w:marTop w:val="0"/>
      <w:marBottom w:val="0"/>
      <w:divBdr>
        <w:top w:val="none" w:sz="0" w:space="0" w:color="auto"/>
        <w:left w:val="none" w:sz="0" w:space="0" w:color="auto"/>
        <w:bottom w:val="none" w:sz="0" w:space="0" w:color="auto"/>
        <w:right w:val="none" w:sz="0" w:space="0" w:color="auto"/>
      </w:divBdr>
    </w:div>
    <w:div w:id="2103799413">
      <w:bodyDiv w:val="1"/>
      <w:marLeft w:val="0"/>
      <w:marRight w:val="0"/>
      <w:marTop w:val="0"/>
      <w:marBottom w:val="0"/>
      <w:divBdr>
        <w:top w:val="none" w:sz="0" w:space="0" w:color="auto"/>
        <w:left w:val="none" w:sz="0" w:space="0" w:color="auto"/>
        <w:bottom w:val="none" w:sz="0" w:space="0" w:color="auto"/>
        <w:right w:val="none" w:sz="0" w:space="0" w:color="auto"/>
      </w:divBdr>
    </w:div>
    <w:div w:id="2103868194">
      <w:bodyDiv w:val="1"/>
      <w:marLeft w:val="0"/>
      <w:marRight w:val="0"/>
      <w:marTop w:val="0"/>
      <w:marBottom w:val="0"/>
      <w:divBdr>
        <w:top w:val="none" w:sz="0" w:space="0" w:color="auto"/>
        <w:left w:val="none" w:sz="0" w:space="0" w:color="auto"/>
        <w:bottom w:val="none" w:sz="0" w:space="0" w:color="auto"/>
        <w:right w:val="none" w:sz="0" w:space="0" w:color="auto"/>
      </w:divBdr>
    </w:div>
    <w:div w:id="2104059516">
      <w:bodyDiv w:val="1"/>
      <w:marLeft w:val="0"/>
      <w:marRight w:val="0"/>
      <w:marTop w:val="0"/>
      <w:marBottom w:val="0"/>
      <w:divBdr>
        <w:top w:val="none" w:sz="0" w:space="0" w:color="auto"/>
        <w:left w:val="none" w:sz="0" w:space="0" w:color="auto"/>
        <w:bottom w:val="none" w:sz="0" w:space="0" w:color="auto"/>
        <w:right w:val="none" w:sz="0" w:space="0" w:color="auto"/>
      </w:divBdr>
    </w:div>
    <w:div w:id="2104908719">
      <w:bodyDiv w:val="1"/>
      <w:marLeft w:val="0"/>
      <w:marRight w:val="0"/>
      <w:marTop w:val="0"/>
      <w:marBottom w:val="0"/>
      <w:divBdr>
        <w:top w:val="none" w:sz="0" w:space="0" w:color="auto"/>
        <w:left w:val="none" w:sz="0" w:space="0" w:color="auto"/>
        <w:bottom w:val="none" w:sz="0" w:space="0" w:color="auto"/>
        <w:right w:val="none" w:sz="0" w:space="0" w:color="auto"/>
      </w:divBdr>
    </w:div>
    <w:div w:id="2106144355">
      <w:bodyDiv w:val="1"/>
      <w:marLeft w:val="0"/>
      <w:marRight w:val="0"/>
      <w:marTop w:val="0"/>
      <w:marBottom w:val="0"/>
      <w:divBdr>
        <w:top w:val="none" w:sz="0" w:space="0" w:color="auto"/>
        <w:left w:val="none" w:sz="0" w:space="0" w:color="auto"/>
        <w:bottom w:val="none" w:sz="0" w:space="0" w:color="auto"/>
        <w:right w:val="none" w:sz="0" w:space="0" w:color="auto"/>
      </w:divBdr>
    </w:div>
    <w:div w:id="2106727527">
      <w:bodyDiv w:val="1"/>
      <w:marLeft w:val="0"/>
      <w:marRight w:val="0"/>
      <w:marTop w:val="0"/>
      <w:marBottom w:val="0"/>
      <w:divBdr>
        <w:top w:val="none" w:sz="0" w:space="0" w:color="auto"/>
        <w:left w:val="none" w:sz="0" w:space="0" w:color="auto"/>
        <w:bottom w:val="none" w:sz="0" w:space="0" w:color="auto"/>
        <w:right w:val="none" w:sz="0" w:space="0" w:color="auto"/>
      </w:divBdr>
    </w:div>
    <w:div w:id="2106873868">
      <w:bodyDiv w:val="1"/>
      <w:marLeft w:val="0"/>
      <w:marRight w:val="0"/>
      <w:marTop w:val="0"/>
      <w:marBottom w:val="0"/>
      <w:divBdr>
        <w:top w:val="none" w:sz="0" w:space="0" w:color="auto"/>
        <w:left w:val="none" w:sz="0" w:space="0" w:color="auto"/>
        <w:bottom w:val="none" w:sz="0" w:space="0" w:color="auto"/>
        <w:right w:val="none" w:sz="0" w:space="0" w:color="auto"/>
      </w:divBdr>
    </w:div>
    <w:div w:id="2110615016">
      <w:bodyDiv w:val="1"/>
      <w:marLeft w:val="0"/>
      <w:marRight w:val="0"/>
      <w:marTop w:val="0"/>
      <w:marBottom w:val="0"/>
      <w:divBdr>
        <w:top w:val="none" w:sz="0" w:space="0" w:color="auto"/>
        <w:left w:val="none" w:sz="0" w:space="0" w:color="auto"/>
        <w:bottom w:val="none" w:sz="0" w:space="0" w:color="auto"/>
        <w:right w:val="none" w:sz="0" w:space="0" w:color="auto"/>
      </w:divBdr>
    </w:div>
    <w:div w:id="2112241764">
      <w:bodyDiv w:val="1"/>
      <w:marLeft w:val="0"/>
      <w:marRight w:val="0"/>
      <w:marTop w:val="0"/>
      <w:marBottom w:val="0"/>
      <w:divBdr>
        <w:top w:val="none" w:sz="0" w:space="0" w:color="auto"/>
        <w:left w:val="none" w:sz="0" w:space="0" w:color="auto"/>
        <w:bottom w:val="none" w:sz="0" w:space="0" w:color="auto"/>
        <w:right w:val="none" w:sz="0" w:space="0" w:color="auto"/>
      </w:divBdr>
    </w:div>
    <w:div w:id="2112360660">
      <w:bodyDiv w:val="1"/>
      <w:marLeft w:val="0"/>
      <w:marRight w:val="0"/>
      <w:marTop w:val="0"/>
      <w:marBottom w:val="0"/>
      <w:divBdr>
        <w:top w:val="none" w:sz="0" w:space="0" w:color="auto"/>
        <w:left w:val="none" w:sz="0" w:space="0" w:color="auto"/>
        <w:bottom w:val="none" w:sz="0" w:space="0" w:color="auto"/>
        <w:right w:val="none" w:sz="0" w:space="0" w:color="auto"/>
      </w:divBdr>
    </w:div>
    <w:div w:id="2112821794">
      <w:bodyDiv w:val="1"/>
      <w:marLeft w:val="0"/>
      <w:marRight w:val="0"/>
      <w:marTop w:val="0"/>
      <w:marBottom w:val="0"/>
      <w:divBdr>
        <w:top w:val="none" w:sz="0" w:space="0" w:color="auto"/>
        <w:left w:val="none" w:sz="0" w:space="0" w:color="auto"/>
        <w:bottom w:val="none" w:sz="0" w:space="0" w:color="auto"/>
        <w:right w:val="none" w:sz="0" w:space="0" w:color="auto"/>
      </w:divBdr>
    </w:div>
    <w:div w:id="2114857556">
      <w:bodyDiv w:val="1"/>
      <w:marLeft w:val="0"/>
      <w:marRight w:val="0"/>
      <w:marTop w:val="0"/>
      <w:marBottom w:val="0"/>
      <w:divBdr>
        <w:top w:val="none" w:sz="0" w:space="0" w:color="auto"/>
        <w:left w:val="none" w:sz="0" w:space="0" w:color="auto"/>
        <w:bottom w:val="none" w:sz="0" w:space="0" w:color="auto"/>
        <w:right w:val="none" w:sz="0" w:space="0" w:color="auto"/>
      </w:divBdr>
    </w:div>
    <w:div w:id="2115401202">
      <w:bodyDiv w:val="1"/>
      <w:marLeft w:val="0"/>
      <w:marRight w:val="0"/>
      <w:marTop w:val="0"/>
      <w:marBottom w:val="0"/>
      <w:divBdr>
        <w:top w:val="none" w:sz="0" w:space="0" w:color="auto"/>
        <w:left w:val="none" w:sz="0" w:space="0" w:color="auto"/>
        <w:bottom w:val="none" w:sz="0" w:space="0" w:color="auto"/>
        <w:right w:val="none" w:sz="0" w:space="0" w:color="auto"/>
      </w:divBdr>
    </w:div>
    <w:div w:id="2115663966">
      <w:bodyDiv w:val="1"/>
      <w:marLeft w:val="0"/>
      <w:marRight w:val="0"/>
      <w:marTop w:val="0"/>
      <w:marBottom w:val="0"/>
      <w:divBdr>
        <w:top w:val="none" w:sz="0" w:space="0" w:color="auto"/>
        <w:left w:val="none" w:sz="0" w:space="0" w:color="auto"/>
        <w:bottom w:val="none" w:sz="0" w:space="0" w:color="auto"/>
        <w:right w:val="none" w:sz="0" w:space="0" w:color="auto"/>
      </w:divBdr>
    </w:div>
    <w:div w:id="2115972487">
      <w:bodyDiv w:val="1"/>
      <w:marLeft w:val="0"/>
      <w:marRight w:val="0"/>
      <w:marTop w:val="0"/>
      <w:marBottom w:val="0"/>
      <w:divBdr>
        <w:top w:val="none" w:sz="0" w:space="0" w:color="auto"/>
        <w:left w:val="none" w:sz="0" w:space="0" w:color="auto"/>
        <w:bottom w:val="none" w:sz="0" w:space="0" w:color="auto"/>
        <w:right w:val="none" w:sz="0" w:space="0" w:color="auto"/>
      </w:divBdr>
    </w:div>
    <w:div w:id="2116095733">
      <w:bodyDiv w:val="1"/>
      <w:marLeft w:val="0"/>
      <w:marRight w:val="0"/>
      <w:marTop w:val="0"/>
      <w:marBottom w:val="0"/>
      <w:divBdr>
        <w:top w:val="none" w:sz="0" w:space="0" w:color="auto"/>
        <w:left w:val="none" w:sz="0" w:space="0" w:color="auto"/>
        <w:bottom w:val="none" w:sz="0" w:space="0" w:color="auto"/>
        <w:right w:val="none" w:sz="0" w:space="0" w:color="auto"/>
      </w:divBdr>
    </w:div>
    <w:div w:id="2116291669">
      <w:bodyDiv w:val="1"/>
      <w:marLeft w:val="0"/>
      <w:marRight w:val="0"/>
      <w:marTop w:val="0"/>
      <w:marBottom w:val="0"/>
      <w:divBdr>
        <w:top w:val="none" w:sz="0" w:space="0" w:color="auto"/>
        <w:left w:val="none" w:sz="0" w:space="0" w:color="auto"/>
        <w:bottom w:val="none" w:sz="0" w:space="0" w:color="auto"/>
        <w:right w:val="none" w:sz="0" w:space="0" w:color="auto"/>
      </w:divBdr>
    </w:div>
    <w:div w:id="2118132209">
      <w:bodyDiv w:val="1"/>
      <w:marLeft w:val="0"/>
      <w:marRight w:val="0"/>
      <w:marTop w:val="0"/>
      <w:marBottom w:val="0"/>
      <w:divBdr>
        <w:top w:val="none" w:sz="0" w:space="0" w:color="auto"/>
        <w:left w:val="none" w:sz="0" w:space="0" w:color="auto"/>
        <w:bottom w:val="none" w:sz="0" w:space="0" w:color="auto"/>
        <w:right w:val="none" w:sz="0" w:space="0" w:color="auto"/>
      </w:divBdr>
    </w:div>
    <w:div w:id="2121486497">
      <w:bodyDiv w:val="1"/>
      <w:marLeft w:val="0"/>
      <w:marRight w:val="0"/>
      <w:marTop w:val="0"/>
      <w:marBottom w:val="0"/>
      <w:divBdr>
        <w:top w:val="none" w:sz="0" w:space="0" w:color="auto"/>
        <w:left w:val="none" w:sz="0" w:space="0" w:color="auto"/>
        <w:bottom w:val="none" w:sz="0" w:space="0" w:color="auto"/>
        <w:right w:val="none" w:sz="0" w:space="0" w:color="auto"/>
      </w:divBdr>
    </w:div>
    <w:div w:id="2121751821">
      <w:bodyDiv w:val="1"/>
      <w:marLeft w:val="0"/>
      <w:marRight w:val="0"/>
      <w:marTop w:val="0"/>
      <w:marBottom w:val="0"/>
      <w:divBdr>
        <w:top w:val="none" w:sz="0" w:space="0" w:color="auto"/>
        <w:left w:val="none" w:sz="0" w:space="0" w:color="auto"/>
        <w:bottom w:val="none" w:sz="0" w:space="0" w:color="auto"/>
        <w:right w:val="none" w:sz="0" w:space="0" w:color="auto"/>
      </w:divBdr>
    </w:div>
    <w:div w:id="2122414655">
      <w:bodyDiv w:val="1"/>
      <w:marLeft w:val="0"/>
      <w:marRight w:val="0"/>
      <w:marTop w:val="0"/>
      <w:marBottom w:val="0"/>
      <w:divBdr>
        <w:top w:val="none" w:sz="0" w:space="0" w:color="auto"/>
        <w:left w:val="none" w:sz="0" w:space="0" w:color="auto"/>
        <w:bottom w:val="none" w:sz="0" w:space="0" w:color="auto"/>
        <w:right w:val="none" w:sz="0" w:space="0" w:color="auto"/>
      </w:divBdr>
    </w:div>
    <w:div w:id="2123452020">
      <w:bodyDiv w:val="1"/>
      <w:marLeft w:val="0"/>
      <w:marRight w:val="0"/>
      <w:marTop w:val="0"/>
      <w:marBottom w:val="0"/>
      <w:divBdr>
        <w:top w:val="none" w:sz="0" w:space="0" w:color="auto"/>
        <w:left w:val="none" w:sz="0" w:space="0" w:color="auto"/>
        <w:bottom w:val="none" w:sz="0" w:space="0" w:color="auto"/>
        <w:right w:val="none" w:sz="0" w:space="0" w:color="auto"/>
      </w:divBdr>
    </w:div>
    <w:div w:id="2123648661">
      <w:bodyDiv w:val="1"/>
      <w:marLeft w:val="0"/>
      <w:marRight w:val="0"/>
      <w:marTop w:val="0"/>
      <w:marBottom w:val="0"/>
      <w:divBdr>
        <w:top w:val="none" w:sz="0" w:space="0" w:color="auto"/>
        <w:left w:val="none" w:sz="0" w:space="0" w:color="auto"/>
        <w:bottom w:val="none" w:sz="0" w:space="0" w:color="auto"/>
        <w:right w:val="none" w:sz="0" w:space="0" w:color="auto"/>
      </w:divBdr>
    </w:div>
    <w:div w:id="2124767140">
      <w:bodyDiv w:val="1"/>
      <w:marLeft w:val="0"/>
      <w:marRight w:val="0"/>
      <w:marTop w:val="0"/>
      <w:marBottom w:val="0"/>
      <w:divBdr>
        <w:top w:val="none" w:sz="0" w:space="0" w:color="auto"/>
        <w:left w:val="none" w:sz="0" w:space="0" w:color="auto"/>
        <w:bottom w:val="none" w:sz="0" w:space="0" w:color="auto"/>
        <w:right w:val="none" w:sz="0" w:space="0" w:color="auto"/>
      </w:divBdr>
    </w:div>
    <w:div w:id="2125491765">
      <w:bodyDiv w:val="1"/>
      <w:marLeft w:val="0"/>
      <w:marRight w:val="0"/>
      <w:marTop w:val="0"/>
      <w:marBottom w:val="0"/>
      <w:divBdr>
        <w:top w:val="none" w:sz="0" w:space="0" w:color="auto"/>
        <w:left w:val="none" w:sz="0" w:space="0" w:color="auto"/>
        <w:bottom w:val="none" w:sz="0" w:space="0" w:color="auto"/>
        <w:right w:val="none" w:sz="0" w:space="0" w:color="auto"/>
      </w:divBdr>
    </w:div>
    <w:div w:id="2127768109">
      <w:bodyDiv w:val="1"/>
      <w:marLeft w:val="0"/>
      <w:marRight w:val="0"/>
      <w:marTop w:val="0"/>
      <w:marBottom w:val="0"/>
      <w:divBdr>
        <w:top w:val="none" w:sz="0" w:space="0" w:color="auto"/>
        <w:left w:val="none" w:sz="0" w:space="0" w:color="auto"/>
        <w:bottom w:val="none" w:sz="0" w:space="0" w:color="auto"/>
        <w:right w:val="none" w:sz="0" w:space="0" w:color="auto"/>
      </w:divBdr>
    </w:div>
    <w:div w:id="2129354178">
      <w:bodyDiv w:val="1"/>
      <w:marLeft w:val="0"/>
      <w:marRight w:val="0"/>
      <w:marTop w:val="0"/>
      <w:marBottom w:val="0"/>
      <w:divBdr>
        <w:top w:val="none" w:sz="0" w:space="0" w:color="auto"/>
        <w:left w:val="none" w:sz="0" w:space="0" w:color="auto"/>
        <w:bottom w:val="none" w:sz="0" w:space="0" w:color="auto"/>
        <w:right w:val="none" w:sz="0" w:space="0" w:color="auto"/>
      </w:divBdr>
    </w:div>
    <w:div w:id="2129355134">
      <w:bodyDiv w:val="1"/>
      <w:marLeft w:val="0"/>
      <w:marRight w:val="0"/>
      <w:marTop w:val="0"/>
      <w:marBottom w:val="0"/>
      <w:divBdr>
        <w:top w:val="none" w:sz="0" w:space="0" w:color="auto"/>
        <w:left w:val="none" w:sz="0" w:space="0" w:color="auto"/>
        <w:bottom w:val="none" w:sz="0" w:space="0" w:color="auto"/>
        <w:right w:val="none" w:sz="0" w:space="0" w:color="auto"/>
      </w:divBdr>
    </w:div>
    <w:div w:id="2131051532">
      <w:bodyDiv w:val="1"/>
      <w:marLeft w:val="0"/>
      <w:marRight w:val="0"/>
      <w:marTop w:val="0"/>
      <w:marBottom w:val="0"/>
      <w:divBdr>
        <w:top w:val="none" w:sz="0" w:space="0" w:color="auto"/>
        <w:left w:val="none" w:sz="0" w:space="0" w:color="auto"/>
        <w:bottom w:val="none" w:sz="0" w:space="0" w:color="auto"/>
        <w:right w:val="none" w:sz="0" w:space="0" w:color="auto"/>
      </w:divBdr>
    </w:div>
    <w:div w:id="2132161061">
      <w:bodyDiv w:val="1"/>
      <w:marLeft w:val="0"/>
      <w:marRight w:val="0"/>
      <w:marTop w:val="0"/>
      <w:marBottom w:val="0"/>
      <w:divBdr>
        <w:top w:val="none" w:sz="0" w:space="0" w:color="auto"/>
        <w:left w:val="none" w:sz="0" w:space="0" w:color="auto"/>
        <w:bottom w:val="none" w:sz="0" w:space="0" w:color="auto"/>
        <w:right w:val="none" w:sz="0" w:space="0" w:color="auto"/>
      </w:divBdr>
    </w:div>
    <w:div w:id="2132355003">
      <w:bodyDiv w:val="1"/>
      <w:marLeft w:val="0"/>
      <w:marRight w:val="0"/>
      <w:marTop w:val="0"/>
      <w:marBottom w:val="0"/>
      <w:divBdr>
        <w:top w:val="none" w:sz="0" w:space="0" w:color="auto"/>
        <w:left w:val="none" w:sz="0" w:space="0" w:color="auto"/>
        <w:bottom w:val="none" w:sz="0" w:space="0" w:color="auto"/>
        <w:right w:val="none" w:sz="0" w:space="0" w:color="auto"/>
      </w:divBdr>
    </w:div>
    <w:div w:id="2132935314">
      <w:bodyDiv w:val="1"/>
      <w:marLeft w:val="0"/>
      <w:marRight w:val="0"/>
      <w:marTop w:val="0"/>
      <w:marBottom w:val="0"/>
      <w:divBdr>
        <w:top w:val="none" w:sz="0" w:space="0" w:color="auto"/>
        <w:left w:val="none" w:sz="0" w:space="0" w:color="auto"/>
        <w:bottom w:val="none" w:sz="0" w:space="0" w:color="auto"/>
        <w:right w:val="none" w:sz="0" w:space="0" w:color="auto"/>
      </w:divBdr>
    </w:div>
    <w:div w:id="2133398942">
      <w:bodyDiv w:val="1"/>
      <w:marLeft w:val="0"/>
      <w:marRight w:val="0"/>
      <w:marTop w:val="0"/>
      <w:marBottom w:val="0"/>
      <w:divBdr>
        <w:top w:val="none" w:sz="0" w:space="0" w:color="auto"/>
        <w:left w:val="none" w:sz="0" w:space="0" w:color="auto"/>
        <w:bottom w:val="none" w:sz="0" w:space="0" w:color="auto"/>
        <w:right w:val="none" w:sz="0" w:space="0" w:color="auto"/>
      </w:divBdr>
    </w:div>
    <w:div w:id="2135904825">
      <w:bodyDiv w:val="1"/>
      <w:marLeft w:val="0"/>
      <w:marRight w:val="0"/>
      <w:marTop w:val="0"/>
      <w:marBottom w:val="0"/>
      <w:divBdr>
        <w:top w:val="none" w:sz="0" w:space="0" w:color="auto"/>
        <w:left w:val="none" w:sz="0" w:space="0" w:color="auto"/>
        <w:bottom w:val="none" w:sz="0" w:space="0" w:color="auto"/>
        <w:right w:val="none" w:sz="0" w:space="0" w:color="auto"/>
      </w:divBdr>
    </w:div>
    <w:div w:id="2136168492">
      <w:bodyDiv w:val="1"/>
      <w:marLeft w:val="0"/>
      <w:marRight w:val="0"/>
      <w:marTop w:val="0"/>
      <w:marBottom w:val="0"/>
      <w:divBdr>
        <w:top w:val="none" w:sz="0" w:space="0" w:color="auto"/>
        <w:left w:val="none" w:sz="0" w:space="0" w:color="auto"/>
        <w:bottom w:val="none" w:sz="0" w:space="0" w:color="auto"/>
        <w:right w:val="none" w:sz="0" w:space="0" w:color="auto"/>
      </w:divBdr>
    </w:div>
    <w:div w:id="2136365351">
      <w:bodyDiv w:val="1"/>
      <w:marLeft w:val="0"/>
      <w:marRight w:val="0"/>
      <w:marTop w:val="0"/>
      <w:marBottom w:val="0"/>
      <w:divBdr>
        <w:top w:val="none" w:sz="0" w:space="0" w:color="auto"/>
        <w:left w:val="none" w:sz="0" w:space="0" w:color="auto"/>
        <w:bottom w:val="none" w:sz="0" w:space="0" w:color="auto"/>
        <w:right w:val="none" w:sz="0" w:space="0" w:color="auto"/>
      </w:divBdr>
    </w:div>
    <w:div w:id="2137334552">
      <w:bodyDiv w:val="1"/>
      <w:marLeft w:val="0"/>
      <w:marRight w:val="0"/>
      <w:marTop w:val="0"/>
      <w:marBottom w:val="0"/>
      <w:divBdr>
        <w:top w:val="none" w:sz="0" w:space="0" w:color="auto"/>
        <w:left w:val="none" w:sz="0" w:space="0" w:color="auto"/>
        <w:bottom w:val="none" w:sz="0" w:space="0" w:color="auto"/>
        <w:right w:val="none" w:sz="0" w:space="0" w:color="auto"/>
      </w:divBdr>
    </w:div>
    <w:div w:id="2139179106">
      <w:bodyDiv w:val="1"/>
      <w:marLeft w:val="0"/>
      <w:marRight w:val="0"/>
      <w:marTop w:val="0"/>
      <w:marBottom w:val="0"/>
      <w:divBdr>
        <w:top w:val="none" w:sz="0" w:space="0" w:color="auto"/>
        <w:left w:val="none" w:sz="0" w:space="0" w:color="auto"/>
        <w:bottom w:val="none" w:sz="0" w:space="0" w:color="auto"/>
        <w:right w:val="none" w:sz="0" w:space="0" w:color="auto"/>
      </w:divBdr>
    </w:div>
    <w:div w:id="2139372616">
      <w:bodyDiv w:val="1"/>
      <w:marLeft w:val="0"/>
      <w:marRight w:val="0"/>
      <w:marTop w:val="0"/>
      <w:marBottom w:val="0"/>
      <w:divBdr>
        <w:top w:val="none" w:sz="0" w:space="0" w:color="auto"/>
        <w:left w:val="none" w:sz="0" w:space="0" w:color="auto"/>
        <w:bottom w:val="none" w:sz="0" w:space="0" w:color="auto"/>
        <w:right w:val="none" w:sz="0" w:space="0" w:color="auto"/>
      </w:divBdr>
    </w:div>
    <w:div w:id="2139948454">
      <w:bodyDiv w:val="1"/>
      <w:marLeft w:val="0"/>
      <w:marRight w:val="0"/>
      <w:marTop w:val="0"/>
      <w:marBottom w:val="0"/>
      <w:divBdr>
        <w:top w:val="none" w:sz="0" w:space="0" w:color="auto"/>
        <w:left w:val="none" w:sz="0" w:space="0" w:color="auto"/>
        <w:bottom w:val="none" w:sz="0" w:space="0" w:color="auto"/>
        <w:right w:val="none" w:sz="0" w:space="0" w:color="auto"/>
      </w:divBdr>
    </w:div>
    <w:div w:id="2142530966">
      <w:bodyDiv w:val="1"/>
      <w:marLeft w:val="0"/>
      <w:marRight w:val="0"/>
      <w:marTop w:val="0"/>
      <w:marBottom w:val="0"/>
      <w:divBdr>
        <w:top w:val="none" w:sz="0" w:space="0" w:color="auto"/>
        <w:left w:val="none" w:sz="0" w:space="0" w:color="auto"/>
        <w:bottom w:val="none" w:sz="0" w:space="0" w:color="auto"/>
        <w:right w:val="none" w:sz="0" w:space="0" w:color="auto"/>
      </w:divBdr>
    </w:div>
    <w:div w:id="2145074171">
      <w:bodyDiv w:val="1"/>
      <w:marLeft w:val="0"/>
      <w:marRight w:val="0"/>
      <w:marTop w:val="0"/>
      <w:marBottom w:val="0"/>
      <w:divBdr>
        <w:top w:val="none" w:sz="0" w:space="0" w:color="auto"/>
        <w:left w:val="none" w:sz="0" w:space="0" w:color="auto"/>
        <w:bottom w:val="none" w:sz="0" w:space="0" w:color="auto"/>
        <w:right w:val="none" w:sz="0" w:space="0" w:color="auto"/>
      </w:divBdr>
    </w:div>
    <w:div w:id="2145151393">
      <w:bodyDiv w:val="1"/>
      <w:marLeft w:val="0"/>
      <w:marRight w:val="0"/>
      <w:marTop w:val="0"/>
      <w:marBottom w:val="0"/>
      <w:divBdr>
        <w:top w:val="none" w:sz="0" w:space="0" w:color="auto"/>
        <w:left w:val="none" w:sz="0" w:space="0" w:color="auto"/>
        <w:bottom w:val="none" w:sz="0" w:space="0" w:color="auto"/>
        <w:right w:val="none" w:sz="0" w:space="0" w:color="auto"/>
      </w:divBdr>
    </w:div>
    <w:div w:id="214685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skinner@imperial.ac.uk" TargetMode="Externa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Cho01</b:Tag>
    <b:SourceType>JournalArticle</b:SourceType>
    <b:Guid>{D2706B35-655C-4C44-BFEF-E1ACF2CCB101}</b:Guid>
    <b:Author>
      <b:Author>
        <b:NameList>
          <b:Person>
            <b:Last>Chou</b:Last>
            <b:First>Yeong-Shyung</b:First>
          </b:Person>
          <b:Person>
            <b:Last>Kerstetter</b:Last>
            <b:First>K.</b:First>
          </b:Person>
          <b:Person>
            <b:Last>Pederson</b:Last>
            <b:Middle>R.</b:Middle>
            <b:First>L.</b:First>
          </b:Person>
          <b:Person>
            <b:Last>Williford</b:Last>
            <b:Middle>E.</b:Middle>
            <b:First>R.</b:First>
          </b:Person>
        </b:NameList>
      </b:Author>
    </b:Author>
    <b:Title>Mechanical and thermal properties of combusion-synthesized perovskite, La1-xSrxCr0.2Fe0.8O3</b:Title>
    <b:JournalName>Journal of Materials Research</b:JournalName>
    <b:Year>2001</b:Year>
    <b:Pages>3545-3553</b:Pages>
    <b:Volume>16</b:Volume>
    <b:RefOrder>1</b:RefOrder>
  </b:Source>
  <b:Source>
    <b:Tag>Atk01</b:Tag>
    <b:SourceType>JournalArticle</b:SourceType>
    <b:Guid>{0803DF6C-34D5-47C9-A708-9DA15C28AB7B}</b:Guid>
    <b:Title>Oxygen diffusion and surface excahnge in La0.8Sr0.2Fe0.8Cr0.2O3-d under reducing conditions</b:Title>
    <b:JournalName>Solid State Ionics</b:JournalName>
    <b:Year>2001</b:Year>
    <b:Pages>233-240</b:Pages>
    <b:Volume>139</b:Volume>
    <b:Author>
      <b:Author>
        <b:NameList>
          <b:Person>
            <b:Last>Atkinson</b:Last>
            <b:First>A.</b:First>
          </b:Person>
          <b:Person>
            <b:Last>Chater</b:Last>
            <b:Middle>J.</b:Middle>
            <b:First>R.</b:First>
          </b:Person>
          <b:Person>
            <b:Last>Rudkin</b:Last>
            <b:First>R.</b:First>
          </b:Person>
        </b:NameList>
      </b:Author>
    </b:Author>
    <b:RefOrder>2</b:RefOrder>
  </b:Source>
  <b:Source>
    <b:Tag>Tao04</b:Tag>
    <b:SourceType>JournalArticle</b:SourceType>
    <b:Guid>{F6A52B77-EDD0-4BA6-8188-A82A6E2CAA2E}</b:Guid>
    <b:Title>Catalytic properties of the perovskite oxide La0.75Sr0.25Cr0.5Fe0.5O3-d in relation to its potential as a solid oxide fuel cell anode material</b:Title>
    <b:JournalName>Chemistry of Materials</b:JournalName>
    <b:Year>2004</b:Year>
    <b:Pages>4116-4121</b:Pages>
    <b:Volume>16</b:Volume>
    <b:Author>
      <b:Author>
        <b:NameList>
          <b:Person>
            <b:Last>Tao</b:Last>
            <b:First>Shanwen</b:First>
          </b:Person>
          <b:Person>
            <b:Last>Irvine</b:Last>
            <b:Middle>T. S.</b:Middle>
            <b:First>John</b:First>
          </b:Person>
        </b:NameList>
      </b:Author>
    </b:Author>
    <b:RefOrder>3</b:RefOrder>
  </b:Source>
  <b:Source>
    <b:Tag>Ram04</b:Tag>
    <b:SourceType>JournalArticle</b:SourceType>
    <b:Guid>{370D8F37-F082-4970-9095-6E733CBDD798}</b:Guid>
    <b:Title>Oxygen diffusion and surface exchange in La1-xSrxFe0.8Cr0.2O3-d (x=0.2, 0.4 and 0.6)</b:Title>
    <b:JournalName>Solid State Ionics</b:JournalName>
    <b:Year>2004</b:Year>
    <b:Pages>275-286</b:Pages>
    <b:Volume>170</b:Volume>
    <b:Author>
      <b:Author>
        <b:NameList>
          <b:Person>
            <b:Last>Ramos</b:Last>
            <b:First>T.</b:First>
          </b:Person>
          <b:Person>
            <b:Last>Atkinson</b:Last>
            <b:First>A.</b:First>
          </b:Person>
        </b:NameList>
      </b:Author>
    </b:Author>
    <b:RefOrder>4</b:RefOrder>
  </b:Source>
  <b:Source>
    <b:Tag>Yoo11</b:Tag>
    <b:SourceType>JournalArticle</b:SourceType>
    <b:Guid>{3B0F5CD3-7A00-48B2-BCBC-820D5DDE5347}</b:Guid>
    <b:Title>Measurement of electrical conductivity of La0.2Sr0.8Cr0.2Fe0.8O3-d using gas-tight electrochemical cells</b:Title>
    <b:JournalName>Journal of Electroceramics</b:JournalName>
    <b:Year>2011</b:Year>
    <b:Pages>56-62</b:Pages>
    <b:Volume>26</b:Volume>
    <b:Author>
      <b:Author>
        <b:NameList>
          <b:Person>
            <b:Last>Yoo</b:Last>
            <b:First>Jiho</b:First>
          </b:Person>
          <b:Person>
            <b:Last>Kim</b:Last>
            <b:First>Sangdo</b:First>
          </b:Person>
          <b:Person>
            <b:Last>Choi</b:Last>
            <b:First>Hokyung</b:First>
          </b:Person>
          <b:Person>
            <b:Last>Rhim</b:Last>
            <b:First>Youngjoon</b:First>
          </b:Person>
          <b:Person>
            <b:Last>Lim</b:Last>
            <b:First>Jeonghwan</b:First>
          </b:Person>
          <b:Person>
            <b:Last>Lee</b:Last>
            <b:First>Sihyun</b:First>
          </b:Person>
          <b:Person>
            <b:Last>Jacobson</b:Last>
            <b:Middle>J.</b:Middle>
            <b:First>Allan</b:First>
          </b:Person>
        </b:NameList>
      </b:Author>
    </b:Author>
    <b:RefOrder>5</b:RefOrder>
  </b:Source>
  <b:Source>
    <b:Tag>LuM12</b:Tag>
    <b:SourceType>JournalArticle</b:SourceType>
    <b:Guid>{71A631CD-44A3-4F83-8D09-8CC13C91F92D}</b:Guid>
    <b:Title>Thermomechanical, transport and anodic properties of perocvskite-type (La0.75Sr0.25)0.95Cr1-xFexO3-d</b:Title>
    <b:JournalName>Journal of Power Sources</b:JournalName>
    <b:Year>2012</b:Year>
    <b:Pages>59-69</b:Pages>
    <b:Volume>206</b:Volume>
    <b:Author>
      <b:Author>
        <b:NameList>
          <b:Person>
            <b:Last>Lu</b:Last>
            <b:Middle>F.</b:Middle>
            <b:First>M.</b:First>
          </b:Person>
          <b:Person>
            <b:Last>Tsipis</b:Last>
            <b:Middle>V.</b:Middle>
            <b:First>E.</b:First>
          </b:Person>
          <b:Person>
            <b:Last>Waerenborgh</b:Last>
            <b:Middle>C.</b:Middle>
            <b:First>J.</b:First>
          </b:Person>
          <b:Person>
            <b:Last>Yaremchenko</b:Last>
            <b:Middle>A.</b:Middle>
            <b:First>A.</b:First>
          </b:Person>
          <b:Person>
            <b:Last>Kolotygin</b:Last>
            <b:Middle>A.</b:Middle>
            <b:First>V.</b:First>
          </b:Person>
          <b:Person>
            <b:Last>Bredikhin</b:Last>
            <b:First>S.</b:First>
          </b:Person>
          <b:Person>
            <b:Last>Kharton</b:Last>
            <b:Middle>V.</b:Middle>
            <b:First>V.</b:First>
          </b:Person>
        </b:NameList>
      </b:Author>
    </b:Author>
    <b:RefOrder>6</b:RefOrder>
  </b:Source>
  <b:Source>
    <b:Tag>Wei14</b:Tag>
    <b:SourceType>JournalArticle</b:SourceType>
    <b:Guid>{49C00143-BF44-4FF9-81C6-CA3C432727CE}</b:Guid>
    <b:Title>A high power density solid oxide fuel cell based on nano-structured La0.8Sr0.2Cr0.5Fe0.5O3-d anode</b:Title>
    <b:JournalName>Electrochimica Acta</b:JournalName>
    <b:Year>2014</b:Year>
    <b:Pages>33-38</b:Pages>
    <b:Volume>148</b:Volume>
    <b:Author>
      <b:Author>
        <b:NameList>
          <b:Person>
            <b:Last>Wei</b:Last>
            <b:First>Tao</b:First>
          </b:Person>
          <b:Person>
            <b:Last>Zhou</b:Last>
            <b:First>Xinping</b:First>
          </b:Person>
          <b:Person>
            <b:Last>Hu</b:Last>
            <b:First>Qiang</b:First>
          </b:Person>
          <b:Person>
            <b:Last>Gao</b:Last>
            <b:First>Qingyu</b:First>
          </b:Person>
          <b:Person>
            <b:Last>Han</b:Last>
            <b:First>Da</b:First>
          </b:Person>
          <b:Person>
            <b:Last>Lv</b:Last>
            <b:First>Xiaoli</b:First>
          </b:Person>
          <b:Person>
            <b:Last>Wang</b:Last>
            <b:First>Shaorong</b:First>
          </b:Person>
        </b:NameList>
      </b:Author>
    </b:Author>
    <b:RefOrder>7</b:RefOrder>
  </b:Source>
  <b:Source>
    <b:Tag>Fow14</b:Tag>
    <b:SourceType>JournalArticle</b:SourceType>
    <b:Guid>{71DAA8B4-5EC2-4456-ABE6-2A194F48BFDF}</b:Guid>
    <b:Title>Stable, low polarization resistance solid oxide fuel cell anodes: La1-xSrxCr1-xFexO3-d (x=0.2-0.67)</b:Title>
    <b:JournalName>Chemsitry of Materials</b:JournalName>
    <b:Year>2014</b:Year>
    <b:Pages>3113-3120</b:Pages>
    <b:Volume>26</b:Volume>
    <b:Author>
      <b:Author>
        <b:NameList>
          <b:Person>
            <b:Last>Fowler</b:Last>
            <b:Middle>E.</b:Middle>
            <b:First>Daniel</b:First>
          </b:Person>
          <b:Person>
            <b:Last>Haag</b:Last>
            <b:Middle>M.</b:Middle>
            <b:First>Jacob</b:First>
          </b:Person>
          <b:Person>
            <b:Last>Boland</b:Last>
            <b:First>Claire</b:First>
          </b:Person>
          <b:Person>
            <b:Last>Bierschenk</b:Last>
            <b:Middle>M.</b:Middle>
            <b:First>David</b:First>
          </b:Person>
          <b:Person>
            <b:Last>Barnett</b:Last>
            <b:Middle>A.</b:Middle>
            <b:First>Scott</b:First>
          </b:Person>
          <b:Person>
            <b:Last>Poeppelmeier</b:Last>
            <b:Middle>R.</b:Middle>
            <b:First>Kenneth</b:First>
          </b:Person>
        </b:NameList>
      </b:Author>
    </b:Author>
    <b:RefOrder>8</b:RefOrder>
  </b:Source>
  <b:Source>
    <b:Tag>Placeholder1</b:Tag>
    <b:SourceType>JournalArticle</b:SourceType>
    <b:Guid>{45643857-5510-4776-BB9D-3D52B06B065A}</b:Guid>
    <b:Title>Thermodynamic assessment of the chemical stability of (La0.8Sr0.2)0.98CrxFe1-xO3+-d under oxygen transport membrane fabrication and operation conditions</b:Title>
    <b:JournalName>Solid State Ionics</b:JournalName>
    <b:Year>2017</b:Year>
    <b:Pages>1-9</b:Pages>
    <b:Volume>310</b:Volume>
    <b:Author>
      <b:Author>
        <b:NameList>
          <b:Person>
            <b:Last>Sabarou</b:Last>
            <b:First>Hooman</b:First>
          </b:Person>
          <b:Person>
            <b:Last>Darvish</b:Last>
            <b:First>Shadi</b:First>
          </b:Person>
          <b:Person>
            <b:Last>Gupta</b:Last>
            <b:First>Sapna</b:First>
          </b:Person>
          <b:Person>
            <b:Last>Singh</b:Last>
            <b:First>Prabhakar</b:First>
          </b:Person>
          <b:Person>
            <b:Last>Zhong</b:Last>
            <b:First>Yu</b:First>
          </b:Person>
        </b:NameList>
      </b:Author>
    </b:Author>
    <b:RefOrder>9</b:RefOrder>
  </b:Source>
  <b:Source>
    <b:Tag>Gup17</b:Tag>
    <b:SourceType>JournalArticle</b:SourceType>
    <b:Guid>{FAD786A1-BC6A-4F0D-BC0F-1167A2DA78E4}</b:Guid>
    <b:Title>Phase evolution and electrochemical performance of iron doped lanthanum strontium chromite in oxidizing and reducing atmosphere</b:Title>
    <b:JournalName>International Journal of Hydrogen Energy</b:JournalName>
    <b:Year>2017</b:Year>
    <b:Pages>6262-6271</b:Pages>
    <b:Volume>42</b:Volume>
    <b:Issue>9</b:Issue>
    <b:Author>
      <b:Author>
        <b:NameList>
          <b:Person>
            <b:Last>Gupta</b:Last>
            <b:First>Sapna</b:First>
          </b:Person>
          <b:Person>
            <b:Last>Sabarou</b:Last>
            <b:First>Hooman</b:First>
          </b:Person>
          <b:Person>
            <b:Last>Zhong</b:Last>
            <b:First>Yu</b:First>
          </b:Person>
          <b:Person>
            <b:Last>Singh</b:Last>
            <b:First>Prabhakar</b:First>
          </b:Person>
        </b:NameList>
      </b:Author>
    </b:Author>
    <b:RefOrder>10</b:RefOrder>
  </b:Source>
  <b:Source>
    <b:Tag>Miu99</b:Tag>
    <b:SourceType>JournalArticle</b:SourceType>
    <b:Guid>{1CD61C70-916B-4E42-83ED-EF8268F6DB24}</b:Guid>
    <b:Title>Oxygen permeability and phase transformation of Sr0.9Ca0.1CoO2.5+d</b:Title>
    <b:JournalName>Journal of The Electrochemical Society </b:JournalName>
    <b:Year>1999</b:Year>
    <b:Pages>2581-2586</b:Pages>
    <b:Volume>146</b:Volume>
    <b:Issue>7</b:Issue>
    <b:Author>
      <b:Author>
        <b:NameList>
          <b:Person>
            <b:Last>Miura</b:Last>
            <b:First>Noria</b:First>
          </b:Person>
          <b:Person>
            <b:Last>Murae</b:Last>
            <b:First>Hirotaka</b:First>
          </b:Person>
          <b:Person>
            <b:Last>Kusaba</b:Last>
            <b:First>Hajime</b:First>
          </b:Person>
          <b:Person>
            <b:Last>Tamaki</b:Last>
            <b:First>Jun</b:First>
          </b:Person>
          <b:Person>
            <b:Last>Sakai</b:Last>
            <b:First>Go</b:First>
          </b:Person>
          <b:Person>
            <b:Last>Yamazoe</b:Last>
            <b:First>Noboru</b:First>
          </b:Person>
        </b:NameList>
      </b:Author>
    </b:Author>
    <b:RefOrder>11</b:RefOrder>
  </b:Source>
  <b:Source>
    <b:Tag>Nak79</b:Tag>
    <b:SourceType>JournalArticle</b:SourceType>
    <b:Guid>{85BF1EAE-D341-4639-9442-30E4044C3A66}</b:Guid>
    <b:Title>Stability of the perovskite phase LaBO3 (B=V, Cr, Mn, Fe, Co, Ni) in reducing atmosphere I. Experimental results</b:Title>
    <b:JournalName>Materials Research Bulletin</b:JournalName>
    <b:Year>1979</b:Year>
    <b:Pages>649-659</b:Pages>
    <b:Volume>14</b:Volume>
    <b:Issue>5</b:Issue>
    <b:Author>
      <b:Author>
        <b:NameList>
          <b:Person>
            <b:Last>Nakamura</b:Last>
            <b:First>T.</b:First>
          </b:Person>
          <b:Person>
            <b:Last>Petzow</b:Last>
            <b:First>G.</b:First>
          </b:Person>
          <b:Person>
            <b:Last>Gauckler</b:Last>
            <b:Middle>J.</b:Middle>
            <b:First>L.</b:First>
          </b:Person>
        </b:NameList>
      </b:Author>
    </b:Author>
    <b:RefOrder>17</b:RefOrder>
  </b:Source>
  <b:Source>
    <b:Tag>Coo17</b:Tag>
    <b:SourceType>JournalArticle</b:SourceType>
    <b:Guid>{3DEC3B6A-36BB-4A1A-84F1-8D8D64CD6E14}</b:Guid>
    <b:Title>Back-exchange: a novel approach to quantifying oxygen diffusion and surface exchange in ambient atmospheres</b:Title>
    <b:JournalName>Physical Chemistry Chemical Physics</b:JournalName>
    <b:Year>2017</b:Year>
    <b:Pages>12199-12205</b:Pages>
    <b:Volume>19</b:Volume>
    <b:Author>
      <b:Author>
        <b:NameList>
          <b:Person>
            <b:Last>Cooper</b:Last>
            <b:Middle>J.</b:Middle>
            <b:First>Samuel</b:First>
          </b:Person>
          <b:Person>
            <b:Last>Niania</b:Last>
            <b:First>Mathew</b:First>
          </b:Person>
          <b:Person>
            <b:Last>Hoffmann</b:Last>
            <b:First>Franca</b:First>
          </b:Person>
          <b:Person>
            <b:Last>Kilner</b:Last>
            <b:Middle>A.</b:Middle>
            <b:First>John</b:First>
          </b:Person>
        </b:NameList>
      </b:Author>
    </b:Author>
    <b:RefOrder>24</b:RefOrder>
  </b:Source>
  <b:Source>
    <b:Tag>Whi09</b:Tag>
    <b:SourceType>JournalArticle</b:SourceType>
    <b:Guid>{FDCBE293-E4C7-4F66-996E-897DC1BB087C}</b:Guid>
    <b:Title>CXXXVIII. Concentration contours in grain boundary diffusion.</b:Title>
    <b:JournalName>The London, Edinburgh, and Dublin Philosophical Magazine and Journal of Science</b:JournalName>
    <b:Year>2009</b:Year>
    <b:Pages>1225-1236</b:Pages>
    <b:Volume>45</b:Volume>
    <b:Issue>371</b:Issue>
    <b:Author>
      <b:Author>
        <b:NameList>
          <b:Person>
            <b:Last>Whipple</b:Last>
            <b:Middle>T. P.</b:Middle>
            <b:First>R.</b:First>
          </b:Person>
        </b:NameList>
      </b:Author>
    </b:Author>
    <b:RefOrder>32</b:RefOrder>
  </b:Source>
  <b:Source>
    <b:Tag>DeS00</b:Tag>
    <b:SourceType>JournalArticle</b:SourceType>
    <b:Guid>{F5BDB518-B6DF-4737-A023-4032E9AE7E54}</b:Guid>
    <b:Title>A SIMS study of oxygen tracer diffusion and surface exchange in La0.8Sr0.2MnO3+d</b:Title>
    <b:JournalName>Materials Letters</b:JournalName>
    <b:Year>2000</b:Year>
    <b:Pages>43-52</b:Pages>
    <b:Volume>43</b:Volume>
    <b:Author>
      <b:Author>
        <b:NameList>
          <b:Person>
            <b:Last>De Souza</b:Last>
            <b:Middle>A.</b:Middle>
            <b:First>R.</b:First>
          </b:Person>
          <b:Person>
            <b:Last>Kilner</b:Last>
            <b:Middle>A.</b:Middle>
            <b:First>J.</b:First>
          </b:Person>
          <b:Person>
            <b:Last>Walker</b:Last>
            <b:Middle>F.</b:Middle>
            <b:First>J.</b:First>
          </b:Person>
        </b:NameList>
      </b:Author>
    </b:Author>
    <b:RefOrder>29</b:RefOrder>
  </b:Source>
  <b:Source>
    <b:Tag>LeC63</b:Tag>
    <b:SourceType>JournalArticle</b:SourceType>
    <b:Guid>{30F7A231-559B-48ED-B0FB-A8893189273F}</b:Guid>
    <b:Title>The analysis of grain boundary diffusion measurements</b:Title>
    <b:JournalName>British Journal of Applied Physics</b:JournalName>
    <b:Year>1963</b:Year>
    <b:Pages>351-356</b:Pages>
    <b:Volume>14</b:Volume>
    <b:Author>
      <b:Author>
        <b:NameList>
          <b:Person>
            <b:Last>Le Claire</b:Last>
            <b:Middle>D.</b:Middle>
            <b:First>A.</b:First>
          </b:Person>
        </b:NameList>
      </b:Author>
    </b:Author>
    <b:RefOrder>33</b:RefOrder>
  </b:Source>
  <b:Source>
    <b:Tag>Chu96</b:Tag>
    <b:SourceType>JournalArticle</b:SourceType>
    <b:Guid>{0014F979-C663-43A7-8679-307850D946B8}</b:Guid>
    <b:Title>An improved method, based on Whipple's exact solution, for obtaining accurate grain-boundary diffusion coefficients from shallow solute concentration gradients</b:Title>
    <b:JournalName>Journal of Applied Physics </b:JournalName>
    <b:Year>1996</b:Year>
    <b:Pages>8323</b:Pages>
    <b:Volume>79</b:Volume>
    <b:Issue>11</b:Issue>
    <b:Author>
      <b:Author>
        <b:NameList>
          <b:Person>
            <b:Last>Chung</b:Last>
            <b:Middle>-C.</b:Middle>
            <b:First>Y.</b:First>
          </b:Person>
          <b:Person>
            <b:Last>Wuensch</b:Last>
            <b:Middle>J.</b:Middle>
            <b:First>B.</b:First>
          </b:Person>
        </b:NameList>
      </b:Author>
    </b:Author>
    <b:RefOrder>34</b:RefOrder>
  </b:Source>
  <b:Source>
    <b:Tag>Tel15</b:Tag>
    <b:SourceType>JournalArticle</b:SourceType>
    <b:Guid>{E50D43CC-3954-4602-9D8D-29A539AC1F43}</b:Guid>
    <b:Title>Accurate and precise measurement of oxygen isotopic fractions and diffusion profiles by selective attenuation of secondary ions (SASI)</b:Title>
    <b:JournalName>Analytical Chemistry</b:JournalName>
    <b:Year>2015</b:Year>
    <b:Pages>2907-2915</b:Pages>
    <b:Volume>87</b:Volume>
    <b:Issue>5</b:Issue>
    <b:Author>
      <b:Author>
        <b:NameList>
          <b:Person>
            <b:Last>Tellez</b:Last>
            <b:First>H.</b:First>
          </b:Person>
          <b:Person>
            <b:Last>Druce</b:Last>
            <b:First>J.</b:First>
          </b:Person>
          <b:Person>
            <b:Last>Hong</b:Last>
            <b:First>J.-E.</b:First>
          </b:Person>
          <b:Person>
            <b:Last>Ishihara</b:Last>
            <b:First>T.</b:First>
          </b:Person>
          <b:Person>
            <b:Last>Kilner</b:Last>
            <b:Middle>A.</b:Middle>
            <b:First>J.</b:First>
          </b:Person>
        </b:NameList>
      </b:Author>
    </b:Author>
    <b:RefOrder>35</b:RefOrder>
  </b:Source>
  <b:Source>
    <b:Tag>Kil99</b:Tag>
    <b:SourceType>ConferenceProceedings</b:SourceType>
    <b:Guid>{7DD2D436-CE01-4A93-90EE-0682ED1C7625}</b:Guid>
    <b:Title>Measurement of oxygen transport in ceramics by SIMS</b:Title>
    <b:Year>1999</b:Year>
    <b:Pages>41-54</b:Pages>
    <b:Author>
      <b:Author>
        <b:NameList>
          <b:Person>
            <b:Last>Kilner</b:Last>
            <b:Middle>A.</b:Middle>
            <b:First>J.</b:First>
          </b:Person>
          <b:Person>
            <b:Last>De Souza</b:Last>
            <b:Middle>A.</b:Middle>
            <b:First>R.</b:First>
          </b:Person>
        </b:NameList>
      </b:Author>
    </b:Author>
    <b:ConferenceName>High Temperature Electrochemistry: Ceramics and Metals, Proceedings of the 17th Risø International Symposium on Materials Science</b:ConferenceName>
    <b:City>Risø National Laboratory, Roskilde</b:City>
    <b:RefOrder>40</b:RefOrder>
  </b:Source>
  <b:Source>
    <b:Tag>Cha92</b:Tag>
    <b:SourceType>JournalArticle</b:SourceType>
    <b:Guid>{144A9778-B888-45E6-BFD0-8CC96AD3D44D}</b:Guid>
    <b:Title>Development of a novel SIMS technique for oxygen self-diffusion and surface exchange coefficient measurements in oxides of high diffusivity</b:Title>
    <b:Year>1992</b:Year>
    <b:JournalName>Solid State Ionics</b:JournalName>
    <b:Pages>859-867</b:Pages>
    <b:Volume>53-56</b:Volume>
    <b:Author>
      <b:Author>
        <b:NameList>
          <b:Person>
            <b:Last>Chater</b:Last>
            <b:Middle>J.</b:Middle>
            <b:First>R.</b:First>
          </b:Person>
          <b:Person>
            <b:Last>Carter</b:Last>
            <b:First>S.</b:First>
          </b:Person>
          <b:Person>
            <b:Last>Kilner</b:Last>
            <b:Middle>A.</b:Middle>
            <b:First>J.</b:First>
          </b:Person>
          <b:Person>
            <b:Last>Steele</b:Last>
            <b:Middle>C. H.</b:Middle>
            <b:First>B.</b:First>
          </b:Person>
        </b:NameList>
      </b:Author>
    </b:Author>
    <b:RefOrder>26</b:RefOrder>
  </b:Source>
  <b:Source>
    <b:Tag>DeS05</b:Tag>
    <b:SourceType>JournalArticle</b:SourceType>
    <b:Guid>{B03641CB-9EF2-438A-B891-B799DD8B4DBC}</b:Guid>
    <b:Title>Determining oxygen isotope profiles in oxides with Time-of-Flight SIMS</b:Title>
    <b:JournalName>Solid State Ionics</b:JournalName>
    <b:Year>2005</b:Year>
    <b:Pages>1465-1471</b:Pages>
    <b:Volume>176</b:Volume>
    <b:Issue>15-16</b:Issue>
    <b:Author>
      <b:Author>
        <b:NameList>
          <b:Person>
            <b:Last>De Souza</b:Last>
            <b:Middle>A.</b:Middle>
            <b:First>R.</b:First>
          </b:Person>
          <b:Person>
            <b:Last>Zehnpfenning</b:Last>
            <b:First>J.</b:First>
          </b:Person>
          <b:Person>
            <b:Last>Martin</b:Last>
            <b:First>M.</b:First>
          </b:Person>
          <b:Person>
            <b:Last>Maier</b:Last>
            <b:First>J.</b:First>
          </b:Person>
        </b:NameList>
      </b:Author>
    </b:Author>
    <b:RefOrder>22</b:RefOrder>
  </b:Source>
  <b:Source>
    <b:Tag>Kil11</b:Tag>
    <b:SourceType>JournalArticle</b:SourceType>
    <b:Guid>{A66D5A6B-AD32-44E8-A118-4995B7F7F4D9}</b:Guid>
    <b:Title>The isotope exchange depth profile (IEDP) technique using SIMS and LEIS</b:Title>
    <b:JournalName>Journal of Solid State Electrochemistry </b:JournalName>
    <b:Year>2011</b:Year>
    <b:Pages>861-876</b:Pages>
    <b:Volume>15</b:Volume>
    <b:Issue>5</b:Issue>
    <b:Author>
      <b:Author>
        <b:NameList>
          <b:Person>
            <b:Last>Kilner</b:Last>
            <b:Middle>A.</b:Middle>
            <b:First>J.</b:First>
          </b:Person>
          <b:Person>
            <b:Last>Skinner</b:Last>
            <b:Middle>J.</b:Middle>
            <b:First>S.</b:First>
          </b:Person>
          <b:Person>
            <b:Last>Brongersma</b:Last>
            <b:Middle>H.</b:Middle>
            <b:First>H.</b:First>
          </b:Person>
        </b:NameList>
      </b:Author>
    </b:Author>
    <b:RefOrder>27</b:RefOrder>
  </b:Source>
  <b:Source>
    <b:Tag>DeS051</b:Tag>
    <b:SourceType>JournalArticle</b:SourceType>
    <b:Guid>{023608F5-D147-4308-BF51-A95D2ED20CA7}</b:Guid>
    <b:Title>Oxygen exchange and diffusion measurements: The importance of extracting the correct initial and boundary conditions </b:Title>
    <b:JournalName>Solid State Ionics</b:JournalName>
    <b:Year>2005</b:Year>
    <b:Pages>1915-1920</b:Pages>
    <b:Volume>176</b:Volume>
    <b:Issue>23-24</b:Issue>
    <b:Author>
      <b:Author>
        <b:NameList>
          <b:Person>
            <b:Last>De Souza</b:Last>
            <b:Middle>A.</b:Middle>
            <b:First>R.</b:First>
          </b:Person>
          <b:Person>
            <b:Last>Chater</b:Last>
            <b:Middle>J.</b:Middle>
            <b:First>R.</b:First>
          </b:Person>
        </b:NameList>
      </b:Author>
    </b:Author>
    <b:RefOrder>20</b:RefOrder>
  </b:Source>
  <b:Source>
    <b:Tag>Har61</b:Tag>
    <b:SourceType>JournalArticle</b:SourceType>
    <b:Guid>{E7E7D5E4-E4E6-4D4C-802B-92CFCE7D37D8}</b:Guid>
    <b:Title>Influence of dislocations on diffusion kinetics in solids with particular reference to the alkali halides</b:Title>
    <b:JournalName>Transactions of the Faraday Society </b:JournalName>
    <b:Year>1961</b:Year>
    <b:Pages>1191-1199</b:Pages>
    <b:Author>
      <b:Author>
        <b:NameList>
          <b:Person>
            <b:Last>Harrison</b:Last>
            <b:Middle>G.</b:Middle>
            <b:First>L.</b:First>
          </b:Person>
        </b:NameList>
      </b:Author>
    </b:Author>
    <b:RefOrder>28</b:RefOrder>
  </b:Source>
  <b:Source>
    <b:Tag>Kau95</b:Tag>
    <b:SourceType>Book</b:SourceType>
    <b:Guid>{4793C0A2-34D8-4DED-8EA4-25DEE79D92F1}</b:Guid>
    <b:Title>Fundamentals of grain and interphase boundary diffusion </b:Title>
    <b:Year>1995</b:Year>
    <b:Publisher>Wiley</b:Publisher>
    <b:Author>
      <b:Author>
        <b:NameList>
          <b:Person>
            <b:Last>Kaur</b:Last>
            <b:First>I.</b:First>
          </b:Person>
          <b:Person>
            <b:Last>Mishin</b:Last>
            <b:First>Y.</b:First>
          </b:Person>
          <b:Person>
            <b:Last>Gust</b:Last>
            <b:First>W.</b:First>
          </b:Person>
        </b:NameList>
      </b:Author>
    </b:Author>
    <b:RefOrder>31</b:RefOrder>
  </b:Source>
  <b:Source>
    <b:Tag>Cra75</b:Tag>
    <b:SourceType>Book</b:SourceType>
    <b:Guid>{57EC76DF-CCDE-45AE-9EB4-4E87935AF031}</b:Guid>
    <b:Title>The mathematics of diffusion </b:Title>
    <b:Year>1975</b:Year>
    <b:City>Oxford</b:City>
    <b:Publisher>Clarendon</b:Publisher>
    <b:Author>
      <b:Author>
        <b:NameList>
          <b:Person>
            <b:Last>Crank</b:Last>
            <b:First>J.</b:First>
          </b:Person>
        </b:NameList>
      </b:Author>
    </b:Author>
    <b:RefOrder>23</b:RefOrder>
  </b:Source>
  <b:Source>
    <b:Tag>Coo15</b:Tag>
    <b:SourceType>Book</b:SourceType>
    <b:Guid>{DC67D19D-B72D-4D45-A6F4-92CA4FBB111E}</b:Guid>
    <b:Title>Quantifying the transport properties of solid oxide fuel cell electrodes, PhD Thesis</b:Title>
    <b:Year>2015</b:Year>
    <b:Publisher>Imperial College London</b:Publisher>
    <b:Author>
      <b:Author>
        <b:NameList>
          <b:Person>
            <b:Last>Cooper</b:Last>
            <b:Middle>J.</b:Middle>
            <b:First>S.</b:First>
          </b:Person>
        </b:NameList>
      </b:Author>
    </b:Author>
    <b:RefOrder>25</b:RefOrder>
  </b:Source>
  <b:Source>
    <b:Tag>Dha06</b:Tag>
    <b:SourceType>Book</b:SourceType>
    <b:Guid>{D62D36E4-0850-401B-B9C7-1AEFFCED09C4}</b:Guid>
    <b:Title>Oxygen transport in mixed conducting LSM-YSZ composite materials, PhD Thesis</b:Title>
    <b:Year>2006</b:Year>
    <b:Publisher>Imperial Collge London</b:Publisher>
    <b:Author>
      <b:Author>
        <b:NameList>
          <b:Person>
            <b:Last>Dhallu</b:Last>
            <b:First>Manjit</b:First>
          </b:Person>
        </b:NameList>
      </b:Author>
    </b:Author>
    <b:RefOrder>12</b:RefOrder>
  </b:Source>
  <b:Source>
    <b:Tag>Yok</b:Tag>
    <b:SourceType>JournalArticle</b:SourceType>
    <b:Guid>{97202FF0-9D03-4133-BBF5-AC237B504650}</b:Guid>
    <b:Title>Chemical thermodynamic considerations in sintering of LaCrO3-based perovskites</b:Title>
    <b:Author>
      <b:Author>
        <b:NameList>
          <b:Person>
            <b:Last>Yokohama</b:Last>
            <b:First>Harumi</b:First>
          </b:Person>
          <b:Person>
            <b:Last>Sakai</b:Last>
            <b:First>Natsuko</b:First>
          </b:Person>
          <b:Person>
            <b:Last>Kawada</b:Last>
            <b:First>Tatsuya</b:First>
          </b:Person>
          <b:Person>
            <b:Last>Dokiya</b:Last>
            <b:First>Masayuki</b:First>
          </b:Person>
        </b:NameList>
      </b:Author>
    </b:Author>
    <b:JournalName>Journal of The Electrochemical Society</b:JournalName>
    <b:Year>1991</b:Year>
    <b:Pages>1018-1027</b:Pages>
    <b:Volume>138</b:Volume>
    <b:RefOrder>18</b:RefOrder>
  </b:Source>
  <b:Source>
    <b:Tag>Wei141</b:Tag>
    <b:SourceType>JournalArticle</b:SourceType>
    <b:Guid>{8D8C63DA-0B4C-470B-99DA-34996B330D10}</b:Guid>
    <b:Title>A modified liquid-phase-assisted sintering mechanism for La0.8Sr0.2Cr1-xFexO3-delta -A high density, redox-stable perovskite interconnect for solid oxide fuel cells</b:Title>
    <b:JournalName>Journal of Power Sources</b:JournalName>
    <b:Year>2014</b:Year>
    <b:Pages>152-159</b:Pages>
    <b:Volume>250</b:Volume>
    <b:Author>
      <b:Author>
        <b:NameList>
          <b:Person>
            <b:Last>Wei</b:Last>
            <b:First>Tao</b:First>
          </b:Person>
          <b:Person>
            <b:Last>Liu</b:Last>
            <b:First>Xiaojuan</b:First>
          </b:Person>
          <b:Person>
            <b:Last>Yuan</b:Last>
            <b:First>Chun</b:First>
          </b:Person>
          <b:Person>
            <b:Last>Gao</b:Last>
            <b:First>Qingyu</b:First>
          </b:Person>
          <b:Person>
            <b:Last>Xin</b:Last>
            <b:First>Xianshuang</b:First>
          </b:Person>
          <b:Person>
            <b:Last>Wang</b:Last>
            <b:First>Shaorong</b:First>
          </b:Person>
        </b:NameList>
      </b:Author>
    </b:Author>
    <b:RefOrder>37</b:RefOrder>
  </b:Source>
  <b:Source>
    <b:Tag>Nia16</b:Tag>
    <b:SourceType>Book</b:SourceType>
    <b:Guid>{1551F018-C38B-42A0-91AA-D90E4C72E66A}</b:Guid>
    <b:Title>In-situ analysis of La0.6Sr0.4Co0.2Fe0.8O3-delta surfaces in ambient atmospheres, PhD thesis</b:Title>
    <b:Year>2016</b:Year>
    <b:Publisher>Imperial College London</b:Publisher>
    <b:Author>
      <b:Author>
        <b:NameList>
          <b:Person>
            <b:Last>Niania</b:Last>
            <b:First>Mathew</b:First>
          </b:Person>
        </b:NameList>
      </b:Author>
    </b:Author>
    <b:RefOrder>41</b:RefOrder>
  </b:Source>
  <b:Source>
    <b:Tag>Kil07</b:Tag>
    <b:SourceType>JournalArticle</b:SourceType>
    <b:Guid>{0D6A0191-32B4-4C2A-83FE-0167D5D63F92}</b:Guid>
    <b:Title>Optimisation of oxygen ion transport in materials for ceramic membrane devices</b:Title>
    <b:JournalName>Faraday Disscusions</b:JournalName>
    <b:Year>2007</b:Year>
    <b:Pages>9-15</b:Pages>
    <b:Volume>134</b:Volume>
    <b:Author>
      <b:Author>
        <b:NameList>
          <b:Person>
            <b:Last>Kilner</b:Last>
            <b:Middle>A.</b:Middle>
            <b:First>J.</b:First>
          </b:Person>
        </b:NameList>
      </b:Author>
    </b:Author>
    <b:RefOrder>49</b:RefOrder>
  </b:Source>
  <b:Source>
    <b:Tag>Tel151</b:Tag>
    <b:SourceType>JournalArticle</b:SourceType>
    <b:Guid>{809DCCA7-F0B1-455B-989B-B9C7DBCCBB83}</b:Guid>
    <b:Title>Accurate and precise measurement of oxygen isopotic fraction and diffusion profiles by selective attenuation of secondary ions (SASI)</b:Title>
    <b:Year>2015</b:Year>
    <b:JournalName>Analytical Chemistry</b:JournalName>
    <b:Pages>2907-2915</b:Pages>
    <b:Volume>87</b:Volume>
    <b:Issue>5</b:Issue>
    <b:Author>
      <b:Author>
        <b:NameList>
          <b:Person>
            <b:Last>Tellez</b:Last>
            <b:First>Helena</b:First>
          </b:Person>
          <b:Person>
            <b:Last>Druce</b:Last>
            <b:First>John</b:First>
          </b:Person>
          <b:Person>
            <b:Last>Hong</b:Last>
            <b:First>Jong-Eun</b:First>
          </b:Person>
          <b:Person>
            <b:Last>Ishihara</b:Last>
            <b:First>Tatsumi</b:First>
          </b:Person>
          <b:Person>
            <b:Last>Kilner</b:Last>
            <b:Middle>A.</b:Middle>
            <b:First>John</b:First>
          </b:Person>
        </b:NameList>
      </b:Author>
    </b:Author>
    <b:RefOrder>45</b:RefOrder>
  </b:Source>
  <b:Source>
    <b:Tag>Ste94</b:Tag>
    <b:SourceType>JournalArticle</b:SourceType>
    <b:Guid>{26AEC753-D6B7-4E2F-8E5B-BC041F983D51}</b:Guid>
    <b:Title>Correction of dead time effects in time-of-flight mass spectrometry</b:Title>
    <b:JournalName>Journal of Vacuum Science &amp; Technology A</b:JournalName>
    <b:Year>1994</b:Year>
    <b:Pages>405-410</b:Pages>
    <b:Volume>12</b:Volume>
    <b:Author>
      <b:Author>
        <b:NameList>
          <b:Person>
            <b:Last>Stephan</b:Last>
            <b:First>T.</b:First>
          </b:Person>
          <b:Person>
            <b:Last>Zehnpfenning</b:Last>
            <b:First>J.</b:First>
          </b:Person>
          <b:Person>
            <b:Last>Benninghoven</b:Last>
            <b:First>A.</b:First>
          </b:Person>
        </b:NameList>
      </b:Author>
    </b:Author>
    <b:RefOrder>42</b:RefOrder>
  </b:Source>
  <b:Source>
    <b:Tag>Lan13</b:Tag>
    <b:SourceType>JournalArticle</b:SourceType>
    <b:Guid>{F714A511-A403-476E-88F9-84E06B23E6A5}</b:Guid>
    <b:Title>Oxygen transport in electroceramics invetigated by electrochemical 18O/16O isotope exchange and ToF-SIMS</b:Title>
    <b:JournalName>Surface and Interface Analysis</b:JournalName>
    <b:Year>2013</b:Year>
    <b:Pages>486-489</b:Pages>
    <b:Volume>45</b:Volume>
    <b:Author>
      <b:Author>
        <b:NameList>
          <b:Person>
            <b:Last>Langer-Hansel</b:Last>
            <b:First>K.</b:First>
          </b:Person>
          <b:Person>
            <b:Last>Schintlmeister</b:Last>
            <b:First>A.</b:First>
          </b:Person>
          <b:Person>
            <b:Last>Fleig</b:Last>
            <b:First>J.</b:First>
          </b:Person>
          <b:Person>
            <b:Last>Hutter</b:Last>
            <b:First>H.</b:First>
          </b:Person>
        </b:NameList>
      </b:Author>
    </b:Author>
    <b:RefOrder>43</b:RefOrder>
  </b:Source>
  <b:Source>
    <b:Tag>Tyl13</b:Tag>
    <b:SourceType>JournalArticle</b:SourceType>
    <b:Guid>{F0FCDB41-0F3F-4348-AAEA-34B03026EE10}</b:Guid>
    <b:Title>Dead-time correction for time-of-flight secondary-ion mass spectral images: a critical issue in multivariate image analysis</b:Title>
    <b:JournalName>Surface and Interface Analysis</b:JournalName>
    <b:Year>2013</b:Year>
    <b:Pages>475-478</b:Pages>
    <b:Volume>45</b:Volume>
    <b:Author>
      <b:Author>
        <b:NameList>
          <b:Person>
            <b:Last>Tyler</b:Last>
            <b:Middle>J.</b:Middle>
            <b:First>Bonnie</b:First>
          </b:Person>
          <b:Person>
            <b:Last>Peterson</b:Last>
            <b:Middle>E.</b:Middle>
            <b:First>Richard</b:First>
          </b:Person>
        </b:NameList>
      </b:Author>
    </b:Author>
    <b:RefOrder>44</b:RefOrder>
  </b:Source>
  <b:Source>
    <b:Tag>Coo171</b:Tag>
    <b:SourceType>JournalArticle</b:SourceType>
    <b:Guid>{F235D523-EB39-416F-862D-4EB6F29EA59A}</b:Guid>
    <b:Title>Back-exchange: a novel approach to quantifying oxygen diffusion and surface exchange in ambient atmospheres</b:Title>
    <b:JournalName>Physical Chemistry Chemical Physics</b:JournalName>
    <b:Year>2017</b:Year>
    <b:Pages>12199-12205</b:Pages>
    <b:Volume>1</b:Volume>
    <b:Author>
      <b:Author>
        <b:NameList>
          <b:Person>
            <b:Last>Cooper</b:Last>
            <b:Middle>J.</b:Middle>
            <b:First>S.</b:First>
          </b:Person>
          <b:Person>
            <b:Last>Niania</b:Last>
            <b:First>M.</b:First>
          </b:Person>
          <b:Person>
            <b:Last>Hoffmann</b:Last>
            <b:First>F.</b:First>
          </b:Person>
          <b:Person>
            <b:Last>Kilner</b:Last>
            <b:Middle>A.</b:Middle>
            <b:First>J.</b:First>
          </b:Person>
        </b:NameList>
      </b:Author>
    </b:Author>
    <b:RefOrder>21</b:RefOrder>
  </b:Source>
  <b:Source>
    <b:Tag>DeS09</b:Tag>
    <b:SourceType>JournalArticle</b:SourceType>
    <b:Guid>{BCE9B827-9D10-49A7-AB94-EBFE105E1F5E}</b:Guid>
    <b:Title>Probing diffusion kinetics with secondary ion mass spectrometry</b:Title>
    <b:JournalName>MRS bulletin</b:JournalName>
    <b:Year>2009</b:Year>
    <b:Pages>907-914</b:Pages>
    <b:Volume>34</b:Volume>
    <b:Author>
      <b:Author>
        <b:NameList>
          <b:Person>
            <b:Last>De Souza</b:Last>
            <b:Middle>A.</b:Middle>
            <b:First>R.</b:First>
          </b:Person>
          <b:Person>
            <b:Last>Martin</b:Last>
            <b:First>M.</b:First>
          </b:Person>
        </b:NameList>
      </b:Author>
    </b:Author>
    <b:RefOrder>30</b:RefOrder>
  </b:Source>
  <b:Source>
    <b:Tag>Slo15</b:Tag>
    <b:SourceType>JournalArticle</b:SourceType>
    <b:Guid>{A742D695-4595-41FD-A9B3-A9CBB13D3F4F}</b:Guid>
    <b:Title>Oxygen ion conduction in bulk and grain boundaries of nominally donor-doped lead zirconate titanate (PZT): a combined impedance and tracer diffusion study</b:Title>
    <b:JournalName>Journal of American Ceramic Society </b:JournalName>
    <b:Year>2015</b:Year>
    <b:Pages>3259-3269</b:Pages>
    <b:Volume>98</b:Volume>
    <b:Issue>10</b:Issue>
    <b:Author>
      <b:Author>
        <b:NameList>
          <b:Person>
            <b:Last>Slouka</b:Last>
            <b:First>C.</b:First>
          </b:Person>
          <b:Person>
            <b:Last>Holzlechner</b:Last>
            <b:First>G.</b:First>
          </b:Person>
          <b:Person>
            <b:Last>Andrejs</b:Last>
            <b:First>L.</b:First>
          </b:Person>
          <b:Person>
            <b:Last>Navickas</b:Last>
            <b:First>E.</b:First>
          </b:Person>
          <b:Person>
            <b:Last>Hutter</b:Last>
            <b:First>H.</b:First>
          </b:Person>
          <b:Person>
            <b:Last>Fleig</b:Last>
            <b:First>J.</b:First>
          </b:Person>
        </b:NameList>
      </b:Author>
    </b:Author>
    <b:RefOrder>50</b:RefOrder>
  </b:Source>
  <b:Source>
    <b:Tag>Ber99</b:Tag>
    <b:SourceType>JournalArticle</b:SourceType>
    <b:Guid>{6207640A-CAE0-4726-A034-4E03759C2189}</b:Guid>
    <b:Title>Oxygen tracer diffusion in undoped lanthanum manganites</b:Title>
    <b:JournalName>Solid State Ionics</b:JournalName>
    <b:Year>1999</b:Year>
    <b:Pages>41-49</b:Pages>
    <b:Volume>122</b:Volume>
    <b:Author>
      <b:Author>
        <b:NameList>
          <b:Person>
            <b:Last>Berenov</b:Last>
            <b:Middle>V.</b:Middle>
            <b:First>A.</b:First>
          </b:Person>
          <b:Person>
            <b:Last>MacManus-Driscoll</b:Last>
            <b:Middle>L.</b:Middle>
            <b:First>J.</b:First>
          </b:Person>
          <b:Person>
            <b:Last>Kilner</b:Last>
            <b:Middle>A.</b:Middle>
            <b:First>J.</b:First>
          </b:Person>
        </b:NameList>
      </b:Author>
    </b:Author>
    <b:RefOrder>51</b:RefOrder>
  </b:Source>
  <b:Source>
    <b:Tag>Sak00</b:Tag>
    <b:SourceType>JournalArticle</b:SourceType>
    <b:Guid>{357FFDC5-B5BA-40EC-B6A3-07851B51E36A}</b:Guid>
    <b:Title>Oxygen transport properties of La1-xCaxCrO3-delta as interconnect material of a solid oxide fuel cell</b:Title>
    <b:JournalName>Journal of The Electrochemical Society</b:JournalName>
    <b:Year>2000</b:Year>
    <b:Pages>3178-3182</b:Pages>
    <b:Volume>147</b:Volume>
    <b:Issue>9</b:Issue>
    <b:Author>
      <b:Author>
        <b:NameList>
          <b:Person>
            <b:Last>Sakai</b:Last>
            <b:First>N.</b:First>
          </b:Person>
          <b:Person>
            <b:Last>Yamaji</b:Last>
            <b:First>K.</b:First>
          </b:Person>
          <b:Person>
            <b:Last>Horita</b:Last>
            <b:First>T.</b:First>
          </b:Person>
          <b:Person>
            <b:Last>Yokokawa</b:Last>
            <b:First>H.</b:First>
          </b:Person>
          <b:Person>
            <b:Last>Kawada</b:Last>
            <b:First>T.</b:First>
          </b:Person>
          <b:Person>
            <b:Last>Dokiya</b:Last>
            <b:First>M.</b:First>
          </b:Person>
        </b:NameList>
      </b:Author>
    </b:Author>
    <b:RefOrder>52</b:RefOrder>
  </b:Source>
  <b:Source>
    <b:Tag>Nav15</b:Tag>
    <b:SourceType>JournalArticle</b:SourceType>
    <b:Guid>{0C8D366D-F4B9-463A-B95B-76A0A28BE694}</b:Guid>
    <b:Title>Fast oxygen exchange and diffusion kinetics of grain boudaries in Sr-doped LaMnO3 thin films</b:Title>
    <b:JournalName>Physical Chemistry Chemical Physics</b:JournalName>
    <b:Year>2015</b:Year>
    <b:Pages>7583-8284</b:Pages>
    <b:Volume>17</b:Volume>
    <b:Issue>12</b:Issue>
    <b:Author>
      <b:Author>
        <b:NameList>
          <b:Person>
            <b:Last>Navickas</b:Last>
            <b:First>E.</b:First>
          </b:Person>
          <b:Person>
            <b:Last>Huber</b:Last>
            <b:Middle>M.</b:Middle>
            <b:First>T.</b:First>
          </b:Person>
          <b:Person>
            <b:Last>Chen</b:Last>
            <b:First>Y.</b:First>
          </b:Person>
          <b:Person>
            <b:Last>Hetaba</b:Last>
            <b:First>W.</b:First>
          </b:Person>
          <b:Person>
            <b:Last>Holzlechner</b:Last>
            <b:First>G.</b:First>
          </b:Person>
          <b:Person>
            <b:Last>Rupp</b:Last>
            <b:First>G.</b:First>
          </b:Person>
          <b:Person>
            <b:Last>Stoger-Pollach</b:Last>
            <b:First>M.</b:First>
          </b:Person>
          <b:Person>
            <b:Last>Friedbacher</b:Last>
            <b:First>G.</b:First>
          </b:Person>
          <b:Person>
            <b:Last>Hutter</b:Last>
            <b:First>H.</b:First>
          </b:Person>
          <b:Person>
            <b:Last>Yildiz</b:Last>
            <b:First>B.</b:First>
          </b:Person>
          <b:Person>
            <b:Last>Fleig</b:Last>
            <b:First>J.</b:First>
          </b:Person>
        </b:NameList>
      </b:Author>
    </b:Author>
    <b:RefOrder>53</b:RefOrder>
  </b:Source>
  <b:Source>
    <b:Tag>Sar15</b:Tag>
    <b:SourceType>JournalArticle</b:SourceType>
    <b:Guid>{7D39ACFA-6142-4135-A2CF-BB79DAC9243F}</b:Guid>
    <b:Title>Engineering mixed ionic electronic conduction in La0.8Sr0.2MnO3+delta nanostructures through fast grain boundary oxygen diffusivity</b:Title>
    <b:JournalName>Advanced Energy Materials</b:JournalName>
    <b:Year>2015</b:Year>
    <b:Pages>1500377</b:Pages>
    <b:Volume>5</b:Volume>
    <b:Author>
      <b:Author>
        <b:NameList>
          <b:Person>
            <b:Last>Saranya</b:Last>
            <b:Middle>M.</b:Middle>
            <b:First>A.</b:First>
          </b:Person>
          <b:Person>
            <b:Last>Pla</b:Last>
            <b:First>D.</b:First>
          </b:Person>
          <b:Person>
            <b:Last>Morata</b:Last>
            <b:First>A.</b:First>
          </b:Person>
          <b:Person>
            <b:Last>Cavallaro</b:Last>
            <b:First>A.</b:First>
          </b:Person>
          <b:Person>
            <b:Last>Canales-Vazquez</b:Last>
            <b:First>J.</b:First>
          </b:Person>
          <b:Person>
            <b:Last>Kilner</b:Last>
            <b:Middle>A.</b:Middle>
            <b:First>J.</b:First>
          </b:Person>
          <b:Person>
            <b:Last>Burriel</b:Last>
            <b:First>M.</b:First>
          </b:Person>
          <b:Person>
            <b:Last>Tarancon</b:Last>
            <b:First>A.</b:First>
          </b:Person>
        </b:NameList>
      </b:Author>
    </b:Author>
    <b:RefOrder>54</b:RefOrder>
  </b:Source>
  <b:Source>
    <b:Tag>Kaw95</b:Tag>
    <b:SourceType>JournalArticle</b:SourceType>
    <b:Guid>{A65FA50F-C812-46C9-B2BF-D75FDA3B0476}</b:Guid>
    <b:Title>Experimental determination of oxygen permeation flux through bulk and grain boundary of La0.7Ca0.3CrO3</b:Title>
    <b:JournalName>Solid State Ionics</b:JournalName>
    <b:Year>1995</b:Year>
    <b:Pages>201-207</b:Pages>
    <b:Volume>79</b:Volume>
    <b:Author>
      <b:Author>
        <b:NameList>
          <b:Person>
            <b:Last>Kawada</b:Last>
            <b:First>T.</b:First>
          </b:Person>
          <b:Person>
            <b:Last>Horita</b:Last>
            <b:First>T.</b:First>
          </b:Person>
          <b:Person>
            <b:Last>Sakai</b:Last>
            <b:First>N.</b:First>
          </b:Person>
          <b:Person>
            <b:Last>Yokokawa</b:Last>
            <b:First>H.</b:First>
          </b:Person>
          <b:Person>
            <b:Last>Dokiya</b:Last>
            <b:First>M.</b:First>
          </b:Person>
        </b:NameList>
      </b:Author>
    </b:Author>
    <b:RefOrder>55</b:RefOrder>
  </b:Source>
  <b:Source>
    <b:Tag>DeS98</b:Tag>
    <b:SourceType>JournalArticle</b:SourceType>
    <b:Guid>{87832CC9-6B27-4F92-9988-93A7C6F70A8B}</b:Guid>
    <b:Title>Oxygen transport in La1-xSrxMn1-yCoyO+-delta perovskites: Part I. Oxygen tracer diffusion </b:Title>
    <b:JournalName>Solid State Ionics</b:JournalName>
    <b:Year>1998</b:Year>
    <b:Pages>175-187</b:Pages>
    <b:Volume>106</b:Volume>
    <b:Issue>3-4</b:Issue>
    <b:Author>
      <b:Author>
        <b:NameList>
          <b:Person>
            <b:Last>De Souza</b:Last>
            <b:Middle>A.</b:Middle>
            <b:First>R.</b:First>
          </b:Person>
          <b:Person>
            <b:Last>Kilner</b:Last>
            <b:Middle>A.</b:Middle>
            <b:First>J.</b:First>
          </b:Person>
        </b:NameList>
      </b:Author>
    </b:Author>
    <b:RefOrder>46</b:RefOrder>
  </b:Source>
  <b:Source>
    <b:Tag>van97</b:Tag>
    <b:SourceType>JournalArticle</b:SourceType>
    <b:Guid>{34B55B8D-4D45-4F19-8ACA-AF0368B9F9BC}</b:Guid>
    <b:Title>Surface oxygen exchange of La0.3Sr0.7CoO3-delta</b:Title>
    <b:JournalName>Solid State Ionics</b:JournalName>
    <b:Year>1997</b:Year>
    <b:Pages>1-7</b:Pages>
    <b:Volume>98</b:Volume>
    <b:Issue>1-2</b:Issue>
    <b:Author>
      <b:Author>
        <b:NameList>
          <b:Person>
            <b:Last>van Doom</b:Last>
            <b:Middle>E.</b:Middle>
            <b:First>R.</b:First>
          </b:Person>
          <b:Person>
            <b:Last>Fullarton</b:Last>
            <b:Middle>C.</b:Middle>
            <b:First>I.</b:First>
          </b:Person>
          <b:Person>
            <b:Last>de Souza</b:Last>
            <b:Middle>A.</b:Middle>
            <b:First>R.</b:First>
          </b:Person>
          <b:Person>
            <b:Last>Kilner</b:Last>
            <b:Middle>A.</b:Middle>
            <b:First>J.</b:First>
          </b:Person>
          <b:Person>
            <b:Last>Bouwmeester</b:Last>
            <b:Middle>J.M.</b:Middle>
            <b:First>H.</b:First>
          </b:Person>
          <b:Person>
            <b:Last>Burggraaf</b:Last>
            <b:Middle>J.</b:Middle>
            <b:First>A.</b:First>
          </b:Person>
        </b:NameList>
      </b:Author>
    </b:Author>
    <b:RefOrder>47</b:RefOrder>
  </b:Source>
  <b:Source>
    <b:Tag>Sta15</b:Tag>
    <b:SourceType>JournalArticle</b:SourceType>
    <b:Guid>{25AD4BF3-6F4F-4FE7-9936-50AA7CCB1C45}</b:Guid>
    <b:Title>Oxygen activation and dissociation on transition metal free perovskite surfaces</b:Title>
    <b:JournalName>Chemistry of Materials</b:JournalName>
    <b:Year>2015</b:Year>
    <b:Pages>8273-8281</b:Pages>
    <b:Volume>27</b:Volume>
    <b:Issue>24</b:Issue>
    <b:Author>
      <b:Author>
        <b:NameList>
          <b:Person>
            <b:Last>Staykov</b:Last>
            <b:First>A.</b:First>
          </b:Person>
          <b:Person>
            <b:Last>Tellez</b:Last>
            <b:First>H.</b:First>
          </b:Person>
          <b:Person>
            <b:Last>Akbay</b:Last>
            <b:First>T.</b:First>
          </b:Person>
          <b:Person>
            <b:Last>Druce</b:Last>
            <b:First>J.</b:First>
          </b:Person>
          <b:Person>
            <b:Last>Ishihara</b:Last>
            <b:First>T.</b:First>
          </b:Person>
          <b:Person>
            <b:Last>Kilner</b:Last>
            <b:First>J.</b:First>
          </b:Person>
        </b:NameList>
      </b:Author>
    </b:Author>
    <b:RefOrder>48</b:RefOrder>
  </b:Source>
  <b:Source>
    <b:Tag>Kin761</b:Tag>
    <b:SourceType>Book</b:SourceType>
    <b:Guid>{E7CA4F5F-2C4E-4376-8522-BF4BEA29C32A}</b:Guid>
    <b:Title>Introduction to ceramics. 2nd ed</b:Title>
    <b:Year>1976</b:Year>
    <b:City>New York; London: Wiley-interscience</b:City>
    <b:Publisher>Wiley series on the science and technology of materials</b:Publisher>
    <b:Author>
      <b:Author>
        <b:NameList>
          <b:Person>
            <b:Last>Kingery</b:Last>
            <b:Middle>D.</b:Middle>
            <b:First>W.</b:First>
          </b:Person>
          <b:Person>
            <b:Last>Bowen</b:Last>
            <b:Middle>K.</b:Middle>
            <b:First>H.</b:First>
          </b:Person>
          <b:Person>
            <b:Last>Uhlmann</b:Last>
            <b:Middle>R.</b:Middle>
            <b:First>D.</b:First>
          </b:Person>
        </b:NameList>
      </b:Author>
    </b:Author>
    <b:RefOrder>19</b:RefOrder>
  </b:Source>
  <b:Source>
    <b:Tag>Jus08</b:Tag>
    <b:SourceType>JournalArticle</b:SourceType>
    <b:Guid>{4690CD9C-E5A5-4964-8F81-9A81ADDA5D54}</b:Guid>
    <b:Title>Oxygen permeation, thermal and chemical expansion of (La, Sr)(Fe, Ga)O3−δ perovskite membranes</b:Title>
    <b:Year>2008</b:Year>
    <b:JournalName>Journal of Membrane Science</b:JournalName>
    <b:Pages>185-191</b:Pages>
    <b:Volume>319</b:Volume>
    <b:Issue>1-2</b:Issue>
    <b:Author>
      <b:Author>
        <b:NameList>
          <b:Person>
            <b:Last>Juste</b:Last>
            <b:First>E.</b:First>
          </b:Person>
          <b:Person>
            <b:Last>Julian</b:Last>
            <b:First>A.</b:First>
          </b:Person>
          <b:Person>
            <b:Last>Etchegoyen</b:Last>
            <b:First>G.</b:First>
          </b:Person>
          <b:Person>
            <b:Last>Geffroy</b:Last>
            <b:Middle>M.</b:Middle>
            <b:First>P.</b:First>
          </b:Person>
          <b:Person>
            <b:Last>Chartier</b:Last>
            <b:First>T.</b:First>
          </b:Person>
          <b:Person>
            <b:Last>Richet</b:Last>
            <b:First>N.</b:First>
          </b:Person>
          <b:Person>
            <b:Last>Del Gallo</b:Last>
            <b:First>P.</b:First>
          </b:Person>
        </b:NameList>
      </b:Author>
    </b:Author>
    <b:RefOrder>13</b:RefOrder>
  </b:Source>
  <b:Source>
    <b:Tag>Viv11</b:Tag>
    <b:SourceType>JournalArticle</b:SourceType>
    <b:Guid>{F42488C7-256E-416E-83D4-E429DF9C9F27}</b:Guid>
    <b:Title>La(1−x)SrxFe(1−y)GayO3−δ perovskite membrane: Oxygen semi-permeation, thermal expansion coefficient and chemical stability under reducing conditions</b:Title>
    <b:JournalName>Journal of Membrane Science</b:JournalName>
    <b:Year>2011</b:Year>
    <b:Pages>373-379</b:Pages>
    <b:Volume>372</b:Volume>
    <b:Issue>1-2</b:Issue>
    <b:Author>
      <b:Author>
        <b:NameList>
          <b:Person>
            <b:Last>Vivet</b:Last>
            <b:First>A.</b:First>
          </b:Person>
          <b:Person>
            <b:Last>Geffroy</b:Last>
            <b:Middle>M.</b:Middle>
            <b:First>P.</b:First>
          </b:Person>
          <b:Person>
            <b:Last>Chartier</b:Last>
            <b:First>T.</b:First>
          </b:Person>
          <b:Person>
            <b:Last>Del Gallo</b:Last>
            <b:First>P.</b:First>
          </b:Person>
          <b:Person>
            <b:Last>Richet</b:Last>
            <b:First>N.</b:First>
          </b:Person>
        </b:NameList>
      </b:Author>
    </b:Author>
    <b:RefOrder>14</b:RefOrder>
  </b:Source>
  <b:Source>
    <b:Tag>Gef11</b:Tag>
    <b:SourceType>JournalArticle</b:SourceType>
    <b:Guid>{B4FB5134-4F2F-4848-AEC7-D2D2741C0D04}</b:Guid>
    <b:Title>Influence of Oxygen Surface exchanges on oxygen semi-permeation through La(12x)SrxFe(12y)GayO3-d dense membrane</b:Title>
    <b:JournalName>Journal of The Electrochemical Society</b:JournalName>
    <b:Year>2011</b:Year>
    <b:Pages>B971-979</b:Pages>
    <b:Volume>158</b:Volume>
    <b:Issue>8</b:Issue>
    <b:Author>
      <b:Author>
        <b:NameList>
          <b:Person>
            <b:Last>Geffroy</b:Last>
            <b:Middle>M.</b:Middle>
            <b:First>P.</b:First>
          </b:Person>
          <b:Person>
            <b:Last>Vivet</b:Last>
            <b:First>A.</b:First>
          </b:Person>
          <b:Person>
            <b:Last>Fouletier</b:Last>
            <b:First>J.</b:First>
          </b:Person>
          <b:Person>
            <b:Last>Richet</b:Last>
            <b:First>N.</b:First>
          </b:Person>
          <b:Person>
            <b:Last>Del Gallo</b:Last>
            <b:First>P.</b:First>
          </b:Person>
          <b:Person>
            <b:Last>Chartier</b:Last>
            <b:First>T.</b:First>
          </b:Person>
        </b:NameList>
      </b:Author>
    </b:Author>
    <b:RefOrder>15</b:RefOrder>
  </b:Source>
  <b:Source>
    <b:Tag>Mar161</b:Tag>
    <b:SourceType>JournalArticle</b:SourceType>
    <b:Guid>{3A05A70C-BA69-48EA-9D31-EE7CAD96EFCE}</b:Guid>
    <b:Title>Oxygen non-stoichiometry and mixed conductivity of La0.5Sr0.5Fe1–xMnxO3–δ</b:Title>
    <b:JournalName>Journal of Solid State Electrochemistry</b:JournalName>
    <b:Year>2016</b:Year>
    <b:Pages>225-234</b:Pages>
    <b:Volume>20</b:Volume>
    <b:Author>
      <b:Author>
        <b:NameList>
          <b:Person>
            <b:Last>Markov</b:Last>
            <b:Middle>A.</b:Middle>
            <b:First>A.</b:First>
          </b:Person>
          <b:Person>
            <b:Last>Chesnoko</b:Last>
            <b:Middle>Y.</b:Middle>
            <b:First>K.</b:First>
          </b:Person>
          <b:Person>
            <b:Last>Patrakeev</b:Last>
            <b:Middle>V.</b:Middle>
            <b:First>M.</b:First>
          </b:Person>
          <b:Person>
            <b:Last>Leonidov</b:Last>
            <b:Middle>A.</b:Middle>
            <b:First>I.</b:First>
          </b:Person>
          <b:Person>
            <b:Last>Chukin</b:Last>
            <b:Middle>V.</b:Middle>
            <b:First>A.</b:First>
          </b:Person>
          <b:Person>
            <b:Last>Leonidova</b:Last>
            <b:Middle>N.</b:Middle>
            <b:First>O.</b:First>
          </b:Person>
          <b:Person>
            <b:Last>Kozhevnikov</b:Last>
            <b:Middle>L.</b:Middle>
            <b:First>V.</b:First>
          </b:Person>
        </b:NameList>
      </b:Author>
    </b:Author>
    <b:RefOrder>16</b:RefOrder>
  </b:Source>
  <b:Source>
    <b:Tag>Ter88</b:Tag>
    <b:SourceType>JournalArticle</b:SourceType>
    <b:Guid>{9F922439-56A9-4580-AFB2-B113CB3B3E01}</b:Guid>
    <b:Title>Mixed ionic-electronic conductivity of La1−xSrxCo1−yFeyO3−δ perovskite-type oxides</b:Title>
    <b:JournalName>Materials Research Bulletin</b:JournalName>
    <b:Year>1988</b:Year>
    <b:Pages>51-58</b:Pages>
    <b:Volume>23</b:Volume>
    <b:Issue>1</b:Issue>
    <b:Author>
      <b:Author>
        <b:NameList>
          <b:Person>
            <b:Last>Teraoka</b:Last>
            <b:First>Y.</b:First>
          </b:Person>
          <b:Person>
            <b:Last>Zhang</b:Last>
            <b:Middle>M.</b:Middle>
            <b:First>H.</b:First>
          </b:Person>
          <b:Person>
            <b:Last>Okamoto</b:Last>
            <b:First>K.</b:First>
          </b:Person>
          <b:Person>
            <b:Last>Yamazoe</b:Last>
            <b:First>N.</b:First>
          </b:Person>
        </b:NameList>
      </b:Author>
    </b:Author>
    <b:RefOrder>38</b:RefOrder>
  </b:Source>
  <b:Source>
    <b:Tag>Gef132</b:Tag>
    <b:SourceType>JournalArticle</b:SourceType>
    <b:Guid>{6B826BEB-2EF3-4A8B-90BE-F11E65A68C57}</b:Guid>
    <b:Title>Rational selection of MIEC materials in energy production processes</b:Title>
    <b:JournalName>Chemical Emgineering Science </b:JournalName>
    <b:Year>2013</b:Year>
    <b:Pages>408-433</b:Pages>
    <b:Volume>87</b:Volume>
    <b:Author>
      <b:Author>
        <b:NameList>
          <b:Person>
            <b:Last>Geffroy</b:Last>
            <b:Middle>M.</b:Middle>
            <b:First>P.</b:First>
          </b:Person>
          <b:Person>
            <b:Last>Fouletier</b:Last>
            <b:First>J.</b:First>
          </b:Person>
          <b:Person>
            <b:Last>Richet</b:Last>
            <b:First>N.</b:First>
          </b:Person>
          <b:Person>
            <b:Last>Chartier</b:Last>
            <b:First>T.</b:First>
          </b:Person>
        </b:NameList>
      </b:Author>
    </b:Author>
    <b:RefOrder>39</b:RefOrder>
  </b:Source>
  <b:Source>
    <b:Tag>Fulht</b:Tag>
    <b:SourceType>InternetSite</b:SourceType>
    <b:Guid>{2BA74849-15E7-43D7-A218-CE10955D0DA1}</b:Guid>
    <b:ProductionCompany>FullProf Suite</b:ProductionCompany>
    <b:URL>https://www.ill.eu/sites/fullprof/</b:URL>
    <b:RefOrder>36</b:RefOrder>
  </b:Source>
</b:Sources>
</file>

<file path=customXml/itemProps1.xml><?xml version="1.0" encoding="utf-8"?>
<ds:datastoreItem xmlns:ds="http://schemas.openxmlformats.org/officeDocument/2006/customXml" ds:itemID="{A195E3E8-9D36-7146-905A-D807D2B0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25</Pages>
  <Words>8342</Words>
  <Characters>47550</Characters>
  <Application>Microsoft Macintosh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Ishihara-lab</dc:creator>
  <cp:keywords/>
  <dc:description/>
  <cp:lastModifiedBy>Stephen Skinner</cp:lastModifiedBy>
  <cp:revision>11</cp:revision>
  <dcterms:created xsi:type="dcterms:W3CDTF">2018-06-20T07:42:00Z</dcterms:created>
  <dcterms:modified xsi:type="dcterms:W3CDTF">2018-06-20T09:49:00Z</dcterms:modified>
</cp:coreProperties>
</file>