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AED98" w14:textId="5521FA94" w:rsidR="001070C9" w:rsidRPr="00332CE9" w:rsidRDefault="001070C9" w:rsidP="00A473BE">
      <w:pPr>
        <w:pStyle w:val="NoSpacing"/>
        <w:rPr>
          <w:b/>
        </w:rPr>
      </w:pPr>
      <w:r w:rsidRPr="00332CE9">
        <w:rPr>
          <w:b/>
          <w:i/>
        </w:rPr>
        <w:t>Veteran MPs and the Aftermath of the G</w:t>
      </w:r>
      <w:r w:rsidR="00332CE9">
        <w:rPr>
          <w:b/>
          <w:i/>
        </w:rPr>
        <w:t xml:space="preserve">reat War: The Memory of all </w:t>
      </w:r>
      <w:proofErr w:type="gramStart"/>
      <w:r w:rsidR="00332CE9">
        <w:rPr>
          <w:b/>
          <w:i/>
        </w:rPr>
        <w:t>That</w:t>
      </w:r>
      <w:proofErr w:type="gramEnd"/>
      <w:r w:rsidR="00332CE9">
        <w:rPr>
          <w:b/>
          <w:i/>
        </w:rPr>
        <w:t xml:space="preserve">. </w:t>
      </w:r>
      <w:proofErr w:type="gramStart"/>
      <w:r w:rsidR="00332CE9">
        <w:rPr>
          <w:b/>
        </w:rPr>
        <w:t>By Richard Carr.</w:t>
      </w:r>
      <w:proofErr w:type="gramEnd"/>
      <w:r w:rsidR="00332CE9">
        <w:rPr>
          <w:b/>
        </w:rPr>
        <w:t xml:space="preserve"> </w:t>
      </w:r>
      <w:proofErr w:type="spellStart"/>
      <w:r w:rsidR="00332CE9">
        <w:rPr>
          <w:b/>
        </w:rPr>
        <w:t>Ashgate</w:t>
      </w:r>
      <w:proofErr w:type="spellEnd"/>
      <w:r w:rsidR="00332CE9">
        <w:rPr>
          <w:b/>
        </w:rPr>
        <w:t xml:space="preserve">, Farnham, 2013. </w:t>
      </w:r>
      <w:proofErr w:type="gramStart"/>
      <w:r w:rsidR="00332CE9">
        <w:rPr>
          <w:b/>
        </w:rPr>
        <w:t>234 pp. ISBN 978-1-4094-4103-8, (hardback).</w:t>
      </w:r>
      <w:proofErr w:type="gramEnd"/>
    </w:p>
    <w:p w14:paraId="22998B28" w14:textId="77777777" w:rsidR="001070C9" w:rsidRDefault="001070C9" w:rsidP="00A473BE">
      <w:pPr>
        <w:pStyle w:val="NoSpacing"/>
      </w:pPr>
    </w:p>
    <w:p w14:paraId="11CF17F9" w14:textId="6419E8CE" w:rsidR="0057583C" w:rsidRPr="008A7D8F" w:rsidRDefault="00341311" w:rsidP="00A473BE">
      <w:pPr>
        <w:pStyle w:val="NoSpacing"/>
      </w:pPr>
      <w:r w:rsidRPr="008A7D8F">
        <w:t xml:space="preserve">Richard Carr’s </w:t>
      </w:r>
      <w:r w:rsidR="00332CE9">
        <w:t xml:space="preserve">new </w:t>
      </w:r>
      <w:r w:rsidRPr="008A7D8F">
        <w:t>book</w:t>
      </w:r>
      <w:r w:rsidR="0057583C" w:rsidRPr="008A7D8F">
        <w:t xml:space="preserve"> explores the interaction between the First World War and</w:t>
      </w:r>
      <w:r w:rsidR="00BF0B52" w:rsidRPr="008A7D8F">
        <w:t xml:space="preserve"> British politics after 1918 and provides </w:t>
      </w:r>
      <w:r w:rsidR="007656F3" w:rsidRPr="008A7D8F">
        <w:t>a</w:t>
      </w:r>
      <w:r w:rsidR="0057583C" w:rsidRPr="008A7D8F">
        <w:t xml:space="preserve"> long needed accompaniment to the</w:t>
      </w:r>
      <w:r w:rsidR="00D17679" w:rsidRPr="008A7D8F">
        <w:t xml:space="preserve"> myriad</w:t>
      </w:r>
      <w:r w:rsidR="0057583C" w:rsidRPr="008A7D8F">
        <w:t xml:space="preserve"> studies that focus on the cultural legacy</w:t>
      </w:r>
      <w:r w:rsidR="00A473BE">
        <w:t xml:space="preserve"> of the war in the same period. </w:t>
      </w:r>
      <w:r w:rsidR="0030791C" w:rsidRPr="008A7D8F">
        <w:t xml:space="preserve">Carr adopts the ‘generational theory’ of Karl Manheim in order to analyse the political image, ideas and actions of </w:t>
      </w:r>
      <w:r w:rsidR="00332CE9">
        <w:t>those</w:t>
      </w:r>
      <w:r w:rsidR="0030791C" w:rsidRPr="008A7D8F">
        <w:t xml:space="preserve"> he has elsewhere termed the ‘phoenix generation’ of Conservative MPs</w:t>
      </w:r>
      <w:r w:rsidR="00332CE9">
        <w:t>:</w:t>
      </w:r>
      <w:r w:rsidR="00BF0B52" w:rsidRPr="008A7D8F">
        <w:t xml:space="preserve"> those who saw uniformed service in the First World War</w:t>
      </w:r>
      <w:r w:rsidR="00A473BE">
        <w:t>.</w:t>
      </w:r>
    </w:p>
    <w:p w14:paraId="739AEEE3" w14:textId="77777777" w:rsidR="0057583C" w:rsidRPr="008A7D8F" w:rsidRDefault="0057583C"/>
    <w:p w14:paraId="519E8868" w14:textId="132C204A" w:rsidR="006676B8" w:rsidRPr="008A7D8F" w:rsidRDefault="002A4C94">
      <w:r w:rsidRPr="008A7D8F">
        <w:t xml:space="preserve">Carr argues that there </w:t>
      </w:r>
      <w:r w:rsidRPr="008A7D8F">
        <w:rPr>
          <w:i/>
        </w:rPr>
        <w:t>was</w:t>
      </w:r>
      <w:r w:rsidRPr="008A7D8F">
        <w:t xml:space="preserve"> a generation of MPs that drew </w:t>
      </w:r>
      <w:r w:rsidR="00454B95" w:rsidRPr="008A7D8F">
        <w:t xml:space="preserve">similar </w:t>
      </w:r>
      <w:r w:rsidRPr="008A7D8F">
        <w:t xml:space="preserve">lessons from their experience of conflict. He shows that such men often spoke the same progressive language when it came to questions of domestic economic and social policy and that such views were </w:t>
      </w:r>
      <w:r w:rsidR="00831445" w:rsidRPr="008A7D8F">
        <w:t>heavily influenced by</w:t>
      </w:r>
      <w:r w:rsidR="00454B95" w:rsidRPr="008A7D8F">
        <w:t xml:space="preserve"> the experience</w:t>
      </w:r>
      <w:r w:rsidRPr="008A7D8F">
        <w:t xml:space="preserve"> of </w:t>
      </w:r>
      <w:r w:rsidR="00D17679" w:rsidRPr="008A7D8F">
        <w:t>war</w:t>
      </w:r>
      <w:r w:rsidRPr="008A7D8F">
        <w:t>.</w:t>
      </w:r>
      <w:r w:rsidR="00454B95" w:rsidRPr="008A7D8F">
        <w:t xml:space="preserve"> </w:t>
      </w:r>
      <w:r w:rsidR="0057583C" w:rsidRPr="008A7D8F">
        <w:t>H</w:t>
      </w:r>
      <w:r w:rsidR="00454B95" w:rsidRPr="008A7D8F">
        <w:t>owever,</w:t>
      </w:r>
      <w:r w:rsidRPr="008A7D8F">
        <w:t xml:space="preserve"> there were clear limits to any</w:t>
      </w:r>
      <w:r w:rsidR="00454B95" w:rsidRPr="008A7D8F">
        <w:t xml:space="preserve"> gen</w:t>
      </w:r>
      <w:r w:rsidR="00961840" w:rsidRPr="008A7D8F">
        <w:t>erational ideological synthesis.</w:t>
      </w:r>
      <w:r w:rsidR="00454B95" w:rsidRPr="008A7D8F">
        <w:t xml:space="preserve"> </w:t>
      </w:r>
      <w:r w:rsidR="00961840" w:rsidRPr="008A7D8F">
        <w:t>Carr finds them in debates over E</w:t>
      </w:r>
      <w:r w:rsidR="00454B95" w:rsidRPr="008A7D8F">
        <w:t>mpire, foreign policy and, contrary to received wisdom, appeasement</w:t>
      </w:r>
      <w:r w:rsidR="008A7D8F" w:rsidRPr="008A7D8F">
        <w:t xml:space="preserve"> (in May 1940 over two thirds of Conservative ex-servicemen back</w:t>
      </w:r>
      <w:r w:rsidR="00A473BE">
        <w:t>ed</w:t>
      </w:r>
      <w:r w:rsidR="008A7D8F" w:rsidRPr="008A7D8F">
        <w:t xml:space="preserve"> Chamberlain’s foreign policy, the same proportion as the government as a whole)</w:t>
      </w:r>
      <w:r w:rsidR="00BF0B52" w:rsidRPr="008A7D8F">
        <w:t>.</w:t>
      </w:r>
      <w:r w:rsidR="00187F83" w:rsidRPr="008A7D8F">
        <w:t xml:space="preserve"> </w:t>
      </w:r>
      <w:r w:rsidR="00D17679" w:rsidRPr="008A7D8F">
        <w:t>Finally</w:t>
      </w:r>
      <w:r w:rsidR="00187F83" w:rsidRPr="008A7D8F">
        <w:t xml:space="preserve">, Carr </w:t>
      </w:r>
      <w:r w:rsidR="00BF0B52" w:rsidRPr="008A7D8F">
        <w:t>demonstrates that</w:t>
      </w:r>
      <w:r w:rsidR="00187F83" w:rsidRPr="008A7D8F">
        <w:t xml:space="preserve"> these men were ‘leapfrogged’ after 1940 by a younger generation</w:t>
      </w:r>
      <w:r w:rsidR="00D17679" w:rsidRPr="008A7D8F">
        <w:t>,</w:t>
      </w:r>
      <w:r w:rsidR="0088595E" w:rsidRPr="008A7D8F">
        <w:t xml:space="preserve"> not burdened by the legacy of war and</w:t>
      </w:r>
      <w:r w:rsidR="00D17679" w:rsidRPr="008A7D8F">
        <w:t xml:space="preserve"> influenced heavily by the </w:t>
      </w:r>
      <w:r w:rsidR="0088595E" w:rsidRPr="008A7D8F">
        <w:t>neo-liberal and anti</w:t>
      </w:r>
      <w:r w:rsidR="0098285D" w:rsidRPr="008A7D8F">
        <w:t>-statist</w:t>
      </w:r>
      <w:r w:rsidR="0088595E" w:rsidRPr="008A7D8F">
        <w:t xml:space="preserve"> </w:t>
      </w:r>
      <w:r w:rsidR="00D17679" w:rsidRPr="008A7D8F">
        <w:t xml:space="preserve">writings of </w:t>
      </w:r>
      <w:r w:rsidR="009626F4" w:rsidRPr="008A7D8F">
        <w:t>Fr</w:t>
      </w:r>
      <w:r w:rsidR="00A16829" w:rsidRPr="008A7D8F">
        <w:t>iedrich v</w:t>
      </w:r>
      <w:r w:rsidR="009626F4" w:rsidRPr="008A7D8F">
        <w:t>on</w:t>
      </w:r>
      <w:r w:rsidR="00D17679" w:rsidRPr="008A7D8F">
        <w:t xml:space="preserve"> Hayek, who took the Conservative Party in a different direction </w:t>
      </w:r>
      <w:r w:rsidR="0088595E" w:rsidRPr="008A7D8F">
        <w:t>after 1945</w:t>
      </w:r>
      <w:r w:rsidR="00187F83" w:rsidRPr="008A7D8F">
        <w:t>.</w:t>
      </w:r>
    </w:p>
    <w:p w14:paraId="68D579DA" w14:textId="77777777" w:rsidR="00BF0B52" w:rsidRPr="008A7D8F" w:rsidRDefault="00BF0B52">
      <w:pPr>
        <w:rPr>
          <w:b/>
        </w:rPr>
      </w:pPr>
    </w:p>
    <w:p w14:paraId="623AF307" w14:textId="51050BB0" w:rsidR="006A02ED" w:rsidRPr="008A7D8F" w:rsidRDefault="00BF0B52">
      <w:r w:rsidRPr="008A7D8F">
        <w:t xml:space="preserve">Defining a ‘generation’ </w:t>
      </w:r>
      <w:r w:rsidR="00470EDB">
        <w:t>has often proved difficult for historians</w:t>
      </w:r>
      <w:r w:rsidRPr="008A7D8F">
        <w:t>.</w:t>
      </w:r>
      <w:r w:rsidR="001663FD" w:rsidRPr="008A7D8F">
        <w:rPr>
          <w:b/>
        </w:rPr>
        <w:t xml:space="preserve"> </w:t>
      </w:r>
      <w:r w:rsidRPr="008A7D8F">
        <w:t>F</w:t>
      </w:r>
      <w:r w:rsidR="00045732" w:rsidRPr="008A7D8F">
        <w:t>ollowing Mannheim’s criteria</w:t>
      </w:r>
      <w:r w:rsidRPr="008A7D8F">
        <w:t xml:space="preserve"> Carr </w:t>
      </w:r>
      <w:r w:rsidR="00470EDB">
        <w:t>emphasises</w:t>
      </w:r>
      <w:r w:rsidR="00045732" w:rsidRPr="008A7D8F">
        <w:t xml:space="preserve"> experiential </w:t>
      </w:r>
      <w:r w:rsidRPr="008A7D8F">
        <w:t xml:space="preserve">as </w:t>
      </w:r>
      <w:r w:rsidR="001663FD" w:rsidRPr="008A7D8F">
        <w:t>much</w:t>
      </w:r>
      <w:r w:rsidRPr="008A7D8F">
        <w:t xml:space="preserve"> as</w:t>
      </w:r>
      <w:r w:rsidR="00045732" w:rsidRPr="008A7D8F">
        <w:t xml:space="preserve"> chronological homogeneity, thus all those MPs who saw uniformed service, regardless of age, are included as part of </w:t>
      </w:r>
      <w:r w:rsidR="001663FD" w:rsidRPr="008A7D8F">
        <w:t>his</w:t>
      </w:r>
      <w:r w:rsidR="00045732" w:rsidRPr="008A7D8F">
        <w:t xml:space="preserve"> wartime generation</w:t>
      </w:r>
      <w:r w:rsidR="00E06821" w:rsidRPr="008A7D8F">
        <w:t xml:space="preserve">. </w:t>
      </w:r>
      <w:r w:rsidR="00986BDF" w:rsidRPr="008A7D8F">
        <w:t xml:space="preserve"> </w:t>
      </w:r>
      <w:r w:rsidR="00470EDB">
        <w:t xml:space="preserve">Carr </w:t>
      </w:r>
      <w:r w:rsidR="001C7401" w:rsidRPr="008A7D8F">
        <w:t>shows</w:t>
      </w:r>
      <w:r w:rsidR="00986BDF" w:rsidRPr="008A7D8F">
        <w:t xml:space="preserve"> that o</w:t>
      </w:r>
      <w:r w:rsidR="002F16E4" w:rsidRPr="008A7D8F">
        <w:t xml:space="preserve">ver the whole inter-war period </w:t>
      </w:r>
      <w:r w:rsidR="00986BDF" w:rsidRPr="008A7D8F">
        <w:t xml:space="preserve">448 </w:t>
      </w:r>
      <w:r w:rsidR="00045732" w:rsidRPr="008A7D8F">
        <w:t xml:space="preserve">such individuals were elected </w:t>
      </w:r>
      <w:r w:rsidR="001663FD" w:rsidRPr="008A7D8F">
        <w:t>under the Conservative banner</w:t>
      </w:r>
      <w:r w:rsidR="001C7401" w:rsidRPr="008A7D8F">
        <w:t xml:space="preserve"> </w:t>
      </w:r>
      <w:r w:rsidR="001663FD" w:rsidRPr="008A7D8F">
        <w:t xml:space="preserve">alone </w:t>
      </w:r>
      <w:r w:rsidR="001C7401" w:rsidRPr="008A7D8F">
        <w:t>(all listed by name and age in a remarkable appendix)</w:t>
      </w:r>
      <w:r w:rsidR="00986BDF" w:rsidRPr="008A7D8F">
        <w:t>.</w:t>
      </w:r>
      <w:r w:rsidR="001663FD" w:rsidRPr="008A7D8F">
        <w:t xml:space="preserve"> </w:t>
      </w:r>
      <w:r w:rsidR="00986BDF" w:rsidRPr="008A7D8F">
        <w:t>Immediately, merely by dint of numbers, the</w:t>
      </w:r>
      <w:r w:rsidR="00045732" w:rsidRPr="008A7D8F">
        <w:t>se men</w:t>
      </w:r>
      <w:r w:rsidR="00986BDF" w:rsidRPr="008A7D8F">
        <w:t xml:space="preserve"> </w:t>
      </w:r>
      <w:r w:rsidR="00045732" w:rsidRPr="008A7D8F">
        <w:t>constitute</w:t>
      </w:r>
      <w:r w:rsidR="00986BDF" w:rsidRPr="008A7D8F">
        <w:t xml:space="preserve"> </w:t>
      </w:r>
      <w:r w:rsidR="006A02ED" w:rsidRPr="008A7D8F">
        <w:t>a more powerful political entity than previously thought.</w:t>
      </w:r>
    </w:p>
    <w:p w14:paraId="7534EC28" w14:textId="77777777" w:rsidR="006A02ED" w:rsidRPr="008A7D8F" w:rsidRDefault="006A02ED"/>
    <w:p w14:paraId="25F3E28C" w14:textId="26FDE172" w:rsidR="00942DD0" w:rsidRPr="008A7D8F" w:rsidRDefault="001C7401">
      <w:r w:rsidRPr="008A7D8F">
        <w:t>In terms of experience</w:t>
      </w:r>
      <w:r w:rsidR="006A02ED" w:rsidRPr="008A7D8F">
        <w:t xml:space="preserve"> </w:t>
      </w:r>
      <w:r w:rsidRPr="008A7D8F">
        <w:t>Carr</w:t>
      </w:r>
      <w:r w:rsidR="008A60C3" w:rsidRPr="008A7D8F">
        <w:t xml:space="preserve"> is</w:t>
      </w:r>
      <w:r w:rsidR="002D4606" w:rsidRPr="008A7D8F">
        <w:t xml:space="preserve"> keen to point not just to combat</w:t>
      </w:r>
      <w:r w:rsidR="00CE3C41" w:rsidRPr="008A7D8F">
        <w:t xml:space="preserve"> itself</w:t>
      </w:r>
      <w:r w:rsidR="002D4606" w:rsidRPr="008A7D8F">
        <w:t xml:space="preserve"> but to the</w:t>
      </w:r>
      <w:r w:rsidR="002F16E4" w:rsidRPr="008A7D8F">
        <w:t xml:space="preserve"> social</w:t>
      </w:r>
      <w:r w:rsidR="002D4606" w:rsidRPr="008A7D8F">
        <w:t xml:space="preserve"> world </w:t>
      </w:r>
      <w:r w:rsidR="007E1E67" w:rsidRPr="008A7D8F">
        <w:t>ex-servicemen MPs</w:t>
      </w:r>
      <w:r w:rsidR="002D4606" w:rsidRPr="008A7D8F">
        <w:t xml:space="preserve"> inhabited before 1914. </w:t>
      </w:r>
      <w:r w:rsidR="006A02ED" w:rsidRPr="008A7D8F">
        <w:t>It was through this</w:t>
      </w:r>
      <w:r w:rsidR="007E1E67" w:rsidRPr="008A7D8F">
        <w:t xml:space="preserve"> </w:t>
      </w:r>
      <w:r w:rsidR="00045732" w:rsidRPr="008A7D8F">
        <w:t>prism</w:t>
      </w:r>
      <w:r w:rsidRPr="008A7D8F">
        <w:t>, he argues,</w:t>
      </w:r>
      <w:r w:rsidR="006A02ED" w:rsidRPr="008A7D8F">
        <w:t xml:space="preserve"> that they </w:t>
      </w:r>
      <w:r w:rsidR="00045732" w:rsidRPr="008A7D8F">
        <w:t>interpreted</w:t>
      </w:r>
      <w:r w:rsidR="006A02ED" w:rsidRPr="008A7D8F">
        <w:t xml:space="preserve"> </w:t>
      </w:r>
      <w:r w:rsidR="00567403" w:rsidRPr="008A7D8F">
        <w:t>and attached meaning to their war</w:t>
      </w:r>
      <w:r w:rsidR="00A60C15" w:rsidRPr="008A7D8F">
        <w:t xml:space="preserve"> </w:t>
      </w:r>
      <w:r w:rsidR="00567403" w:rsidRPr="008A7D8F">
        <w:t>service</w:t>
      </w:r>
      <w:r w:rsidR="006A02ED" w:rsidRPr="008A7D8F">
        <w:t>. The ma</w:t>
      </w:r>
      <w:r w:rsidR="00942DD0" w:rsidRPr="008A7D8F">
        <w:t xml:space="preserve">jority of these men </w:t>
      </w:r>
      <w:r w:rsidR="00575C01" w:rsidRPr="008A7D8F">
        <w:t>were educated in public schools</w:t>
      </w:r>
      <w:r w:rsidR="007E1E67" w:rsidRPr="008A7D8F">
        <w:t xml:space="preserve">, for which the </w:t>
      </w:r>
      <w:r w:rsidR="001663FD" w:rsidRPr="008A7D8F">
        <w:t>casualty</w:t>
      </w:r>
      <w:r w:rsidR="007E1E67" w:rsidRPr="008A7D8F">
        <w:t xml:space="preserve"> rate of serving students and alumni was almost double the national average of 10%</w:t>
      </w:r>
      <w:r w:rsidR="006A02ED" w:rsidRPr="008A7D8F">
        <w:t>.</w:t>
      </w:r>
      <w:r w:rsidR="00EF71E6" w:rsidRPr="008A7D8F">
        <w:t xml:space="preserve"> </w:t>
      </w:r>
      <w:r w:rsidR="006A02ED" w:rsidRPr="008A7D8F">
        <w:t xml:space="preserve">This, as much as the </w:t>
      </w:r>
      <w:r w:rsidR="00567403" w:rsidRPr="008A7D8F">
        <w:t>individual</w:t>
      </w:r>
      <w:r w:rsidR="006A02ED" w:rsidRPr="008A7D8F">
        <w:t xml:space="preserve"> experience of trench </w:t>
      </w:r>
      <w:r w:rsidR="00251ED6" w:rsidRPr="008A7D8F">
        <w:t>warfare</w:t>
      </w:r>
      <w:r w:rsidR="006A02ED" w:rsidRPr="008A7D8F">
        <w:t>, sha</w:t>
      </w:r>
      <w:r w:rsidR="00EF71E6" w:rsidRPr="008A7D8F">
        <w:t xml:space="preserve">ped their understanding of </w:t>
      </w:r>
      <w:r w:rsidR="00251ED6" w:rsidRPr="008A7D8F">
        <w:t>the conflict</w:t>
      </w:r>
      <w:r w:rsidR="00EF71E6" w:rsidRPr="008A7D8F">
        <w:t xml:space="preserve">. </w:t>
      </w:r>
      <w:r w:rsidR="002F16E4" w:rsidRPr="008A7D8F">
        <w:t>Whilst many recent histories</w:t>
      </w:r>
      <w:r w:rsidR="00FE6DB2" w:rsidRPr="008A7D8F">
        <w:t xml:space="preserve"> (this one included)</w:t>
      </w:r>
      <w:r w:rsidR="002F16E4" w:rsidRPr="008A7D8F">
        <w:t xml:space="preserve"> </w:t>
      </w:r>
      <w:r w:rsidR="00FE6DB2" w:rsidRPr="008A7D8F">
        <w:t xml:space="preserve">stress that the </w:t>
      </w:r>
      <w:r w:rsidR="00470EDB">
        <w:t>w</w:t>
      </w:r>
      <w:r w:rsidR="00FE6DB2" w:rsidRPr="008A7D8F">
        <w:t>ar</w:t>
      </w:r>
      <w:r w:rsidR="00BF7EFF">
        <w:t xml:space="preserve"> was about more than just suffering and slaughter for those that</w:t>
      </w:r>
      <w:r w:rsidR="00412EBE">
        <w:t xml:space="preserve"> fought</w:t>
      </w:r>
      <w:r w:rsidR="00BF7EFF">
        <w:t xml:space="preserve"> it</w:t>
      </w:r>
      <w:r w:rsidR="00FE6DB2" w:rsidRPr="008A7D8F">
        <w:t>,</w:t>
      </w:r>
      <w:r w:rsidR="00942DD0" w:rsidRPr="008A7D8F">
        <w:t xml:space="preserve"> Carr </w:t>
      </w:r>
      <w:r w:rsidR="00FE6DB2" w:rsidRPr="008A7D8F">
        <w:t xml:space="preserve">is </w:t>
      </w:r>
      <w:r w:rsidR="00942DD0" w:rsidRPr="008A7D8F">
        <w:t xml:space="preserve">sympathetic to the idea </w:t>
      </w:r>
      <w:r w:rsidR="00FE6DB2" w:rsidRPr="008A7D8F">
        <w:t>that for Britain’s public schools ‘</w:t>
      </w:r>
      <w:r w:rsidR="00942DD0" w:rsidRPr="008A7D8F">
        <w:t xml:space="preserve">the deaths of bright young scholars, to a cohort that worshipped them, seemed a tragedy beyond all </w:t>
      </w:r>
      <w:r w:rsidR="00FE6DB2" w:rsidRPr="008A7D8F">
        <w:t>recovery’ (p.24). Crucially, whether fa</w:t>
      </w:r>
      <w:r w:rsidR="009967DB" w:rsidRPr="008A7D8F">
        <w:t>c</w:t>
      </w:r>
      <w:r w:rsidR="00FE6DB2" w:rsidRPr="008A7D8F">
        <w:t xml:space="preserve">tually accurate or not, </w:t>
      </w:r>
      <w:r w:rsidR="00567403" w:rsidRPr="008A7D8F">
        <w:t xml:space="preserve">Carr demonstrates that </w:t>
      </w:r>
      <w:r w:rsidR="00FE6DB2" w:rsidRPr="008A7D8F">
        <w:t>many ex-servicemen politicians</w:t>
      </w:r>
      <w:r w:rsidR="00942DD0" w:rsidRPr="008A7D8F">
        <w:t xml:space="preserve"> would take this message to the political platform after 1918. This </w:t>
      </w:r>
      <w:r w:rsidR="00FE6DB2" w:rsidRPr="008A7D8F">
        <w:t>should</w:t>
      </w:r>
      <w:r w:rsidR="00942DD0" w:rsidRPr="008A7D8F">
        <w:t xml:space="preserve"> interest scholars </w:t>
      </w:r>
      <w:r w:rsidR="009967DB" w:rsidRPr="008A7D8F">
        <w:t>of</w:t>
      </w:r>
      <w:r w:rsidR="00FE6DB2" w:rsidRPr="008A7D8F">
        <w:t xml:space="preserve"> the cultural legacy of the Great War; </w:t>
      </w:r>
      <w:r w:rsidR="00567403" w:rsidRPr="008A7D8F">
        <w:t>if w</w:t>
      </w:r>
      <w:r w:rsidR="00412EBE">
        <w:t xml:space="preserve">e want to understand how </w:t>
      </w:r>
      <w:r w:rsidR="00412EBE">
        <w:lastRenderedPageBreak/>
        <w:t>Briton</w:t>
      </w:r>
      <w:r w:rsidR="00567403" w:rsidRPr="008A7D8F">
        <w:t xml:space="preserve">s made sense of the </w:t>
      </w:r>
      <w:r w:rsidR="001663FD" w:rsidRPr="008A7D8F">
        <w:t>conflict</w:t>
      </w:r>
      <w:r w:rsidR="00567403" w:rsidRPr="008A7D8F">
        <w:t xml:space="preserve"> we should pay attention to the fact that </w:t>
      </w:r>
      <w:r w:rsidR="003B62EB">
        <w:t xml:space="preserve">even </w:t>
      </w:r>
      <w:r w:rsidR="00942DD0" w:rsidRPr="008A7D8F">
        <w:t>before the</w:t>
      </w:r>
      <w:r w:rsidR="00567403" w:rsidRPr="008A7D8F">
        <w:t xml:space="preserve"> much analysed</w:t>
      </w:r>
      <w:r w:rsidR="00942DD0" w:rsidRPr="008A7D8F">
        <w:t xml:space="preserve"> </w:t>
      </w:r>
      <w:r w:rsidR="009967DB" w:rsidRPr="008A7D8F">
        <w:t xml:space="preserve">wave of </w:t>
      </w:r>
      <w:r w:rsidR="002D4606" w:rsidRPr="008A7D8F">
        <w:t>memoirs and poetry</w:t>
      </w:r>
      <w:r w:rsidR="009967DB" w:rsidRPr="008A7D8F">
        <w:t xml:space="preserve"> broke in the late 1920s,</w:t>
      </w:r>
      <w:r w:rsidR="002D4606" w:rsidRPr="008A7D8F">
        <w:t xml:space="preserve"> </w:t>
      </w:r>
      <w:r w:rsidR="007E1E67" w:rsidRPr="008A7D8F">
        <w:t xml:space="preserve">a significant number of </w:t>
      </w:r>
      <w:r w:rsidR="002D4606" w:rsidRPr="008A7D8F">
        <w:t xml:space="preserve">politicians were sketching a picture of </w:t>
      </w:r>
      <w:r w:rsidR="007E1E67" w:rsidRPr="008A7D8F">
        <w:t xml:space="preserve">the </w:t>
      </w:r>
      <w:r w:rsidR="002D4606" w:rsidRPr="008A7D8F">
        <w:t xml:space="preserve">war as </w:t>
      </w:r>
      <w:r w:rsidR="00A16829" w:rsidRPr="008A7D8F">
        <w:t>tragically costly</w:t>
      </w:r>
      <w:r w:rsidR="002D4606" w:rsidRPr="008A7D8F">
        <w:t xml:space="preserve"> from an equally influential position</w:t>
      </w:r>
      <w:r w:rsidR="009967DB" w:rsidRPr="008A7D8F">
        <w:t>. T</w:t>
      </w:r>
      <w:r w:rsidR="002D4606" w:rsidRPr="008A7D8F">
        <w:t xml:space="preserve">he </w:t>
      </w:r>
      <w:r w:rsidR="00A60C15" w:rsidRPr="008A7D8F">
        <w:t xml:space="preserve">political </w:t>
      </w:r>
      <w:r w:rsidR="002D4606" w:rsidRPr="008A7D8F">
        <w:t>campaign trail</w:t>
      </w:r>
      <w:r w:rsidR="00567403" w:rsidRPr="008A7D8F">
        <w:t xml:space="preserve">, </w:t>
      </w:r>
      <w:r w:rsidR="001663FD" w:rsidRPr="008A7D8F">
        <w:t>this book shows</w:t>
      </w:r>
      <w:r w:rsidR="00567403" w:rsidRPr="008A7D8F">
        <w:t>,</w:t>
      </w:r>
      <w:r w:rsidR="002D4606" w:rsidRPr="008A7D8F">
        <w:t xml:space="preserve"> </w:t>
      </w:r>
      <w:r w:rsidR="009967DB" w:rsidRPr="008A7D8F">
        <w:t>should be considered</w:t>
      </w:r>
      <w:r w:rsidR="002D4606" w:rsidRPr="008A7D8F">
        <w:t xml:space="preserve"> as much a site of memory </w:t>
      </w:r>
      <w:r w:rsidR="003B62EB">
        <w:t xml:space="preserve">and mourning </w:t>
      </w:r>
      <w:r w:rsidR="002D4606" w:rsidRPr="008A7D8F">
        <w:t>as poetry and memorials.</w:t>
      </w:r>
    </w:p>
    <w:p w14:paraId="72419AAC" w14:textId="77777777" w:rsidR="0010237B" w:rsidRPr="008A7D8F" w:rsidRDefault="0010237B"/>
    <w:p w14:paraId="1F4FEEBC" w14:textId="49867A17" w:rsidR="009C57D4" w:rsidRPr="008A7D8F" w:rsidRDefault="0060337E">
      <w:r>
        <w:t>Beyond</w:t>
      </w:r>
      <w:r w:rsidR="009F167B" w:rsidRPr="008A7D8F">
        <w:t xml:space="preserve"> popular politics, t</w:t>
      </w:r>
      <w:r w:rsidR="001663FD" w:rsidRPr="008A7D8F">
        <w:t>he strongest section of Carr’s book is</w:t>
      </w:r>
      <w:r w:rsidR="00A74BB6" w:rsidRPr="008A7D8F">
        <w:t xml:space="preserve"> </w:t>
      </w:r>
      <w:r w:rsidR="0010237B" w:rsidRPr="008A7D8F">
        <w:t xml:space="preserve">his </w:t>
      </w:r>
      <w:r w:rsidR="001663FD" w:rsidRPr="008A7D8F">
        <w:t>analysis</w:t>
      </w:r>
      <w:r w:rsidR="0010237B" w:rsidRPr="008A7D8F">
        <w:t xml:space="preserve"> </w:t>
      </w:r>
      <w:r w:rsidR="005C3798" w:rsidRPr="008A7D8F">
        <w:t xml:space="preserve">of the </w:t>
      </w:r>
      <w:r w:rsidR="0047502E" w:rsidRPr="008A7D8F">
        <w:t>territory</w:t>
      </w:r>
      <w:r w:rsidR="009F167B" w:rsidRPr="008A7D8F">
        <w:t xml:space="preserve"> </w:t>
      </w:r>
      <w:r w:rsidR="00F81365" w:rsidRPr="008A7D8F">
        <w:t>ex-servicemen occupied within the</w:t>
      </w:r>
      <w:r w:rsidR="005C3798" w:rsidRPr="008A7D8F">
        <w:t xml:space="preserve"> Conservative Party itself.</w:t>
      </w:r>
      <w:r w:rsidR="00AB5FD9" w:rsidRPr="008A7D8F">
        <w:t xml:space="preserve"> Through careful analysis of </w:t>
      </w:r>
      <w:r w:rsidR="009C57D4" w:rsidRPr="008A7D8F">
        <w:t>contemporary writings Carr shows that these men</w:t>
      </w:r>
      <w:r w:rsidR="005C3798" w:rsidRPr="008A7D8F">
        <w:t xml:space="preserve"> drew other lessons from war</w:t>
      </w:r>
      <w:r w:rsidR="00332CE9">
        <w:t>,</w:t>
      </w:r>
      <w:r w:rsidR="00AB5FD9" w:rsidRPr="008A7D8F">
        <w:t xml:space="preserve"> aside from </w:t>
      </w:r>
      <w:r w:rsidR="00A74BB6" w:rsidRPr="008A7D8F">
        <w:t>the notion</w:t>
      </w:r>
      <w:r w:rsidR="00AB5FD9" w:rsidRPr="008A7D8F">
        <w:t xml:space="preserve"> of the ‘lost generation’</w:t>
      </w:r>
      <w:r w:rsidR="005C3798" w:rsidRPr="008A7D8F">
        <w:t xml:space="preserve">. </w:t>
      </w:r>
      <w:r w:rsidR="00AB5FD9" w:rsidRPr="008A7D8F">
        <w:t>In the social melting pot of the British Armed Forces these men gained e</w:t>
      </w:r>
      <w:r w:rsidR="005C3798" w:rsidRPr="008A7D8F">
        <w:t xml:space="preserve">xposure to the regular </w:t>
      </w:r>
      <w:r w:rsidR="00A473BE">
        <w:t>‘</w:t>
      </w:r>
      <w:r w:rsidR="005C3798" w:rsidRPr="008A7D8F">
        <w:t>Tommie</w:t>
      </w:r>
      <w:r w:rsidR="00A473BE">
        <w:t>’</w:t>
      </w:r>
      <w:r w:rsidR="00AB5FD9" w:rsidRPr="008A7D8F">
        <w:t xml:space="preserve"> </w:t>
      </w:r>
      <w:r w:rsidR="00A60C15" w:rsidRPr="008A7D8F">
        <w:t>which open</w:t>
      </w:r>
      <w:r w:rsidR="00A74BB6" w:rsidRPr="008A7D8F">
        <w:t>ed</w:t>
      </w:r>
      <w:r w:rsidR="005C3798" w:rsidRPr="008A7D8F">
        <w:t xml:space="preserve"> t</w:t>
      </w:r>
      <w:r w:rsidR="00A74BB6" w:rsidRPr="008A7D8F">
        <w:t xml:space="preserve">heir eyes to social inequality. </w:t>
      </w:r>
      <w:r w:rsidR="00AB5FD9" w:rsidRPr="008A7D8F">
        <w:t>Meanwhile</w:t>
      </w:r>
      <w:r w:rsidR="005C3798" w:rsidRPr="008A7D8F">
        <w:t xml:space="preserve"> victory</w:t>
      </w:r>
      <w:r w:rsidR="00AB5FD9" w:rsidRPr="008A7D8F">
        <w:t xml:space="preserve"> in 1918</w:t>
      </w:r>
      <w:r w:rsidR="005C3798" w:rsidRPr="008A7D8F">
        <w:t xml:space="preserve"> seemed to vindicate the power and effectiveness of state control and intervention. </w:t>
      </w:r>
      <w:r w:rsidR="00AB5FD9" w:rsidRPr="008A7D8F">
        <w:t>As a result</w:t>
      </w:r>
      <w:r w:rsidR="00332CE9">
        <w:t>,</w:t>
      </w:r>
      <w:r w:rsidR="00AB5FD9" w:rsidRPr="008A7D8F">
        <w:t xml:space="preserve"> after 1918</w:t>
      </w:r>
      <w:r w:rsidR="00332CE9">
        <w:t>,</w:t>
      </w:r>
      <w:r w:rsidR="00AB5FD9" w:rsidRPr="008A7D8F">
        <w:t xml:space="preserve"> these men</w:t>
      </w:r>
      <w:r w:rsidR="009C57D4" w:rsidRPr="008A7D8F">
        <w:t xml:space="preserve"> largely rejected ‘laissez-faire’ as an</w:t>
      </w:r>
      <w:r w:rsidR="00AB5FD9" w:rsidRPr="008A7D8F">
        <w:t xml:space="preserve"> economic creed, turning instead to the ideas of John Maynard Keynes as an alternative</w:t>
      </w:r>
      <w:r w:rsidR="00A74BB6" w:rsidRPr="008A7D8F">
        <w:t>,</w:t>
      </w:r>
      <w:r w:rsidR="00AB5FD9" w:rsidRPr="008A7D8F">
        <w:t xml:space="preserve"> of</w:t>
      </w:r>
      <w:r w:rsidR="00A60C15" w:rsidRPr="008A7D8F">
        <w:t>ten favouring</w:t>
      </w:r>
      <w:r w:rsidR="009C57D4" w:rsidRPr="008A7D8F">
        <w:t xml:space="preserve"> protection and state action as remedies for the problems of housing and unemployment.</w:t>
      </w:r>
      <w:r w:rsidR="00AB5FD9" w:rsidRPr="008A7D8F">
        <w:t xml:space="preserve"> </w:t>
      </w:r>
      <w:r w:rsidR="009C57D4" w:rsidRPr="008A7D8F">
        <w:t xml:space="preserve">Here was a generational outlook that led to an ever deepening ideological </w:t>
      </w:r>
      <w:proofErr w:type="spellStart"/>
      <w:r w:rsidR="009C57D4" w:rsidRPr="008A7D8F">
        <w:t>fau</w:t>
      </w:r>
      <w:r w:rsidR="00332CE9">
        <w:t>ltline</w:t>
      </w:r>
      <w:proofErr w:type="spellEnd"/>
      <w:r w:rsidR="00332CE9">
        <w:t xml:space="preserve"> between ex-servicemen</w:t>
      </w:r>
      <w:r w:rsidR="009C57D4" w:rsidRPr="008A7D8F">
        <w:t xml:space="preserve"> and </w:t>
      </w:r>
      <w:r w:rsidR="00332CE9">
        <w:t xml:space="preserve">the </w:t>
      </w:r>
      <w:r w:rsidR="009C57D4" w:rsidRPr="008A7D8F">
        <w:t>Conservative Party leadership</w:t>
      </w:r>
      <w:r w:rsidR="00332CE9">
        <w:t xml:space="preserve">. The latter </w:t>
      </w:r>
      <w:proofErr w:type="gramStart"/>
      <w:r w:rsidR="00332CE9">
        <w:t>who</w:t>
      </w:r>
      <w:proofErr w:type="gramEnd"/>
      <w:r w:rsidR="00332CE9">
        <w:t xml:space="preserve"> drew more</w:t>
      </w:r>
      <w:r w:rsidR="00567403" w:rsidRPr="008A7D8F">
        <w:t xml:space="preserve"> negative</w:t>
      </w:r>
      <w:r w:rsidR="009C57D4" w:rsidRPr="008A7D8F">
        <w:t xml:space="preserve"> lessons from war, ‘saw danger at every turn and proceeded to take the most cautious route out of every problem’ (p.75).</w:t>
      </w:r>
    </w:p>
    <w:p w14:paraId="588658C5" w14:textId="77777777" w:rsidR="009C57D4" w:rsidRPr="008A7D8F" w:rsidRDefault="009C57D4"/>
    <w:p w14:paraId="3215FDD8" w14:textId="0573BBAA" w:rsidR="00AB5FD9" w:rsidRPr="008A7D8F" w:rsidRDefault="00C460F7">
      <w:r w:rsidRPr="008A7D8F">
        <w:t>When it comes to ex-servicemen politicians</w:t>
      </w:r>
      <w:r w:rsidR="00332CE9">
        <w:t>,</w:t>
      </w:r>
      <w:r w:rsidRPr="008A7D8F">
        <w:t xml:space="preserve"> </w:t>
      </w:r>
      <w:r w:rsidR="0060337E">
        <w:t xml:space="preserve">the name </w:t>
      </w:r>
      <w:r w:rsidRPr="008A7D8F">
        <w:t>Oswald Mosley</w:t>
      </w:r>
      <w:r w:rsidR="0060337E">
        <w:t xml:space="preserve"> looms large</w:t>
      </w:r>
      <w:r w:rsidRPr="008A7D8F">
        <w:t>. In locating a growing dissatisfaction amongst ex-servicemen MPs with the Conservative status quo Carr</w:t>
      </w:r>
      <w:r w:rsidR="00332CE9">
        <w:t>,</w:t>
      </w:r>
      <w:r w:rsidRPr="008A7D8F">
        <w:t xml:space="preserve"> too</w:t>
      </w:r>
      <w:r w:rsidR="00332CE9">
        <w:t>,</w:t>
      </w:r>
      <w:r w:rsidRPr="008A7D8F">
        <w:t xml:space="preserve"> is drawn to this most divisive of British political figures. </w:t>
      </w:r>
      <w:r w:rsidR="009F14E2" w:rsidRPr="008A7D8F">
        <w:t xml:space="preserve">Carr’s treatment of Mosley is expert. Whilst avoiding </w:t>
      </w:r>
      <w:proofErr w:type="spellStart"/>
      <w:r w:rsidR="009F14E2" w:rsidRPr="008A7D8F">
        <w:t>Skidelsky’s</w:t>
      </w:r>
      <w:proofErr w:type="spellEnd"/>
      <w:r w:rsidR="009F14E2" w:rsidRPr="008A7D8F">
        <w:t xml:space="preserve"> tendency to paint him as a misunderstood political messiah he also refuses to depict Mosley as </w:t>
      </w:r>
      <w:r w:rsidR="0060337E">
        <w:t>an innately unpalatable individual</w:t>
      </w:r>
      <w:r w:rsidR="009F14E2" w:rsidRPr="008A7D8F">
        <w:t xml:space="preserve"> operating on the fringes of political acceptability. Carr presents him as what he </w:t>
      </w:r>
      <w:r w:rsidR="00A60C15" w:rsidRPr="008A7D8F">
        <w:t>was</w:t>
      </w:r>
      <w:r w:rsidR="009F14E2" w:rsidRPr="008A7D8F">
        <w:t xml:space="preserve"> for many Conservative </w:t>
      </w:r>
      <w:r w:rsidR="00A74BB6" w:rsidRPr="008A7D8F">
        <w:t>veterans</w:t>
      </w:r>
      <w:r w:rsidR="00332CE9">
        <w:t xml:space="preserve"> between 1929 and 19</w:t>
      </w:r>
      <w:r w:rsidR="0060337E">
        <w:t>31:</w:t>
      </w:r>
      <w:r w:rsidR="009F14E2" w:rsidRPr="008A7D8F">
        <w:t xml:space="preserve"> a very real alternative to the political status </w:t>
      </w:r>
      <w:proofErr w:type="gramStart"/>
      <w:r w:rsidR="009F14E2" w:rsidRPr="008A7D8F">
        <w:t>quo</w:t>
      </w:r>
      <w:proofErr w:type="gramEnd"/>
      <w:r w:rsidR="009F14E2" w:rsidRPr="008A7D8F">
        <w:t>.</w:t>
      </w:r>
      <w:r w:rsidR="00CE730C" w:rsidRPr="008A7D8F">
        <w:t xml:space="preserve">  </w:t>
      </w:r>
    </w:p>
    <w:p w14:paraId="4E9767A7" w14:textId="77777777" w:rsidR="000B3BF8" w:rsidRPr="008A7D8F" w:rsidRDefault="000B3BF8"/>
    <w:p w14:paraId="005CD7AE" w14:textId="1C51DFDA" w:rsidR="000B3BF8" w:rsidRPr="008A7D8F" w:rsidRDefault="000B3BF8" w:rsidP="000B3BF8">
      <w:r w:rsidRPr="008A7D8F">
        <w:t>Carr shows that Mosley came closer</w:t>
      </w:r>
      <w:r w:rsidR="00A74BB6" w:rsidRPr="008A7D8F">
        <w:t xml:space="preserve"> than many might like to think</w:t>
      </w:r>
      <w:r w:rsidRPr="008A7D8F">
        <w:t xml:space="preserve"> </w:t>
      </w:r>
      <w:r w:rsidR="00332CE9">
        <w:t xml:space="preserve">to </w:t>
      </w:r>
      <w:proofErr w:type="gramStart"/>
      <w:r w:rsidR="00332CE9">
        <w:t>extricating</w:t>
      </w:r>
      <w:proofErr w:type="gramEnd"/>
      <w:r w:rsidRPr="008A7D8F">
        <w:t xml:space="preserve"> a significant number of ex-servicemen from Stanley Baldwin’</w:t>
      </w:r>
      <w:r w:rsidR="00A74BB6" w:rsidRPr="008A7D8F">
        <w:t>s</w:t>
      </w:r>
      <w:r w:rsidRPr="008A7D8F">
        <w:t xml:space="preserve"> </w:t>
      </w:r>
      <w:r w:rsidR="00A74BB6" w:rsidRPr="008A7D8F">
        <w:t>party</w:t>
      </w:r>
      <w:r w:rsidRPr="008A7D8F">
        <w:t xml:space="preserve">. </w:t>
      </w:r>
      <w:r w:rsidR="00191BB0" w:rsidRPr="008A7D8F">
        <w:t>Furthermore,</w:t>
      </w:r>
      <w:r w:rsidR="00A74BB6" w:rsidRPr="008A7D8F">
        <w:t xml:space="preserve"> those that considered joining Mosley</w:t>
      </w:r>
      <w:r w:rsidRPr="008A7D8F">
        <w:t xml:space="preserve"> didn’t </w:t>
      </w:r>
      <w:r w:rsidR="00603E0F" w:rsidRPr="008A7D8F">
        <w:t>reject him because of his ideological leanings</w:t>
      </w:r>
      <w:r w:rsidRPr="008A7D8F">
        <w:t xml:space="preserve"> or </w:t>
      </w:r>
      <w:r w:rsidR="00603E0F" w:rsidRPr="008A7D8F">
        <w:t>innate personal flaws</w:t>
      </w:r>
      <w:r w:rsidRPr="008A7D8F">
        <w:t>. Rather</w:t>
      </w:r>
      <w:r w:rsidR="008F1087" w:rsidRPr="008A7D8F">
        <w:t>, through analysis of letters and diary entries from the time,</w:t>
      </w:r>
      <w:r w:rsidR="00A60C15" w:rsidRPr="008A7D8F">
        <w:t xml:space="preserve"> Carr </w:t>
      </w:r>
      <w:r w:rsidR="008F1087" w:rsidRPr="008A7D8F">
        <w:t>suggests</w:t>
      </w:r>
      <w:r w:rsidR="00603E0F" w:rsidRPr="008A7D8F">
        <w:t xml:space="preserve"> that</w:t>
      </w:r>
      <w:r w:rsidR="00A60C15" w:rsidRPr="008A7D8F">
        <w:t xml:space="preserve"> it was </w:t>
      </w:r>
      <w:r w:rsidRPr="008A7D8F">
        <w:t xml:space="preserve">a mixture of career pragmatism and a natural </w:t>
      </w:r>
      <w:r w:rsidR="008F1087" w:rsidRPr="008A7D8F">
        <w:t>‘</w:t>
      </w:r>
      <w:r w:rsidRPr="008A7D8F">
        <w:t>conservative</w:t>
      </w:r>
      <w:r w:rsidR="008F1087" w:rsidRPr="008A7D8F">
        <w:t>’</w:t>
      </w:r>
      <w:r w:rsidRPr="008A7D8F">
        <w:t xml:space="preserve"> aversion to </w:t>
      </w:r>
      <w:r w:rsidR="00640AE5" w:rsidRPr="008A7D8F">
        <w:t xml:space="preserve">seizing the moment </w:t>
      </w:r>
      <w:r w:rsidR="00A60C15" w:rsidRPr="008A7D8F">
        <w:t>that held them back</w:t>
      </w:r>
      <w:r w:rsidRPr="008A7D8F">
        <w:t xml:space="preserve">. </w:t>
      </w:r>
      <w:r w:rsidR="008F1087" w:rsidRPr="008A7D8F">
        <w:t>Thus,</w:t>
      </w:r>
      <w:r w:rsidRPr="008A7D8F">
        <w:t xml:space="preserve"> Carr helps to explain the</w:t>
      </w:r>
      <w:r w:rsidR="00191BB0" w:rsidRPr="008A7D8F">
        <w:t xml:space="preserve"> eventual</w:t>
      </w:r>
      <w:r w:rsidRPr="008A7D8F">
        <w:t xml:space="preserve"> acceptance</w:t>
      </w:r>
      <w:r w:rsidR="00A473BE">
        <w:t xml:space="preserve"> by these men</w:t>
      </w:r>
      <w:r w:rsidRPr="008A7D8F">
        <w:t xml:space="preserve"> of </w:t>
      </w:r>
      <w:r w:rsidR="00640AE5" w:rsidRPr="008A7D8F">
        <w:t>a Tory-led</w:t>
      </w:r>
      <w:r w:rsidRPr="008A7D8F">
        <w:t xml:space="preserve"> National Government </w:t>
      </w:r>
      <w:r w:rsidR="00640AE5" w:rsidRPr="008A7D8F">
        <w:t>after</w:t>
      </w:r>
      <w:r w:rsidRPr="008A7D8F">
        <w:t xml:space="preserve"> 1931.</w:t>
      </w:r>
    </w:p>
    <w:p w14:paraId="21704D02" w14:textId="0C99B90D" w:rsidR="000B3BF8" w:rsidRPr="008A7D8F" w:rsidRDefault="000B3BF8"/>
    <w:p w14:paraId="6B075870" w14:textId="16B87658" w:rsidR="00AB5FD9" w:rsidRPr="008A7D8F" w:rsidRDefault="00640AE5">
      <w:r w:rsidRPr="008A7D8F">
        <w:t>This also ha</w:t>
      </w:r>
      <w:r w:rsidR="00332CE9">
        <w:t>s implications for how we</w:t>
      </w:r>
      <w:r w:rsidRPr="008A7D8F">
        <w:t xml:space="preserve"> view the leadership of Stanley </w:t>
      </w:r>
      <w:r w:rsidR="00A60C15" w:rsidRPr="008A7D8F">
        <w:t>Baldwin.</w:t>
      </w:r>
      <w:r w:rsidR="008F1087" w:rsidRPr="008A7D8F">
        <w:t xml:space="preserve"> Whilst Carr is far from sympathetic towards what he sees as Baldwin’s ‘assertion of inaction’ in the face of disaster, his work does show that</w:t>
      </w:r>
      <w:r w:rsidR="00332CE9">
        <w:t>,</w:t>
      </w:r>
      <w:r w:rsidR="008F1087" w:rsidRPr="008A7D8F">
        <w:t xml:space="preserve"> through speaking the language of progress and conciliation </w:t>
      </w:r>
      <w:r w:rsidR="0060337E">
        <w:t>whilst</w:t>
      </w:r>
      <w:r w:rsidR="008F1087" w:rsidRPr="008A7D8F">
        <w:t xml:space="preserve"> acting in a decisively more </w:t>
      </w:r>
      <w:r w:rsidR="0060337E">
        <w:t>‘anti-socialist’ manner</w:t>
      </w:r>
      <w:r w:rsidR="00332CE9">
        <w:t>,</w:t>
      </w:r>
      <w:r w:rsidR="00A473BE">
        <w:t xml:space="preserve"> Baldwin was</w:t>
      </w:r>
      <w:r w:rsidR="0060337E">
        <w:t xml:space="preserve"> </w:t>
      </w:r>
      <w:r w:rsidR="008F1087" w:rsidRPr="008A7D8F">
        <w:t xml:space="preserve">able to </w:t>
      </w:r>
      <w:r w:rsidR="00332CE9">
        <w:t>appear</w:t>
      </w:r>
      <w:r w:rsidR="008F1087" w:rsidRPr="008A7D8F">
        <w:t xml:space="preserve"> progressive</w:t>
      </w:r>
      <w:r w:rsidR="0060337E">
        <w:t xml:space="preserve"> enough</w:t>
      </w:r>
      <w:r w:rsidR="008F1087" w:rsidRPr="008A7D8F">
        <w:t xml:space="preserve"> </w:t>
      </w:r>
      <w:r w:rsidR="00A473BE">
        <w:t>to keep v</w:t>
      </w:r>
      <w:r w:rsidR="008F1087" w:rsidRPr="008A7D8F">
        <w:t xml:space="preserve">eterans on side. </w:t>
      </w:r>
      <w:r w:rsidR="00741472" w:rsidRPr="008A7D8F">
        <w:t>In this way</w:t>
      </w:r>
      <w:r w:rsidR="00332CE9">
        <w:t>,</w:t>
      </w:r>
      <w:r w:rsidR="00741472" w:rsidRPr="008A7D8F">
        <w:t xml:space="preserve"> Carr adds to Phillip Williamson’s vision of Baldwin as a remarkably talented party leader</w:t>
      </w:r>
      <w:r w:rsidR="00332CE9">
        <w:t>,</w:t>
      </w:r>
      <w:r w:rsidR="00741472" w:rsidRPr="008A7D8F">
        <w:t xml:space="preserve"> ably walking a tightrope between pressures from the right </w:t>
      </w:r>
      <w:r w:rsidR="00332CE9">
        <w:rPr>
          <w:i/>
        </w:rPr>
        <w:t>and</w:t>
      </w:r>
      <w:r w:rsidR="00741472" w:rsidRPr="008A7D8F">
        <w:t xml:space="preserve"> left of his party</w:t>
      </w:r>
      <w:r w:rsidR="0060337E">
        <w:t>.</w:t>
      </w:r>
      <w:r w:rsidR="00741472" w:rsidRPr="008A7D8F">
        <w:t xml:space="preserve"> </w:t>
      </w:r>
      <w:r w:rsidR="00A473BE">
        <w:t>This</w:t>
      </w:r>
      <w:r w:rsidR="00741472" w:rsidRPr="008A7D8F">
        <w:t xml:space="preserve"> work</w:t>
      </w:r>
      <w:r w:rsidR="0015724B" w:rsidRPr="008A7D8F">
        <w:t xml:space="preserve"> shows that</w:t>
      </w:r>
      <w:r w:rsidR="00866D0C" w:rsidRPr="008A7D8F">
        <w:t>, although not as destructive</w:t>
      </w:r>
      <w:r w:rsidR="0060337E">
        <w:t xml:space="preserve"> as those affecting the post WWI Liberal Party</w:t>
      </w:r>
      <w:r w:rsidR="00866D0C" w:rsidRPr="008A7D8F">
        <w:t xml:space="preserve">, </w:t>
      </w:r>
      <w:r w:rsidR="0060337E">
        <w:t>fractures</w:t>
      </w:r>
      <w:r w:rsidR="0015724B" w:rsidRPr="008A7D8F">
        <w:t xml:space="preserve"> were present too in </w:t>
      </w:r>
      <w:r w:rsidR="00603E0F" w:rsidRPr="008A7D8F">
        <w:t xml:space="preserve">post-war </w:t>
      </w:r>
      <w:r w:rsidR="0015724B" w:rsidRPr="008A7D8F">
        <w:t>Conservatism</w:t>
      </w:r>
      <w:r w:rsidR="0060337E">
        <w:t xml:space="preserve"> and</w:t>
      </w:r>
      <w:r w:rsidR="0088595E" w:rsidRPr="008A7D8F">
        <w:t xml:space="preserve"> ran down generational lines.</w:t>
      </w:r>
      <w:r w:rsidR="00603E0F" w:rsidRPr="008A7D8F">
        <w:t xml:space="preserve"> The success the Conservative Party </w:t>
      </w:r>
      <w:r w:rsidR="0060337E">
        <w:t>enjoyed</w:t>
      </w:r>
      <w:r w:rsidR="00603E0F" w:rsidRPr="008A7D8F">
        <w:t xml:space="preserve"> in these years was in part due to the fact that they were able to </w:t>
      </w:r>
      <w:r w:rsidR="0060337E">
        <w:t>maintain electoral unity despite</w:t>
      </w:r>
      <w:r w:rsidR="00603E0F" w:rsidRPr="008A7D8F">
        <w:t xml:space="preserve"> these divides.</w:t>
      </w:r>
      <w:r w:rsidR="0015724B" w:rsidRPr="008A7D8F">
        <w:t xml:space="preserve"> </w:t>
      </w:r>
    </w:p>
    <w:p w14:paraId="754204E7" w14:textId="77777777" w:rsidR="00EF42A3" w:rsidRPr="008A7D8F" w:rsidRDefault="00EF42A3" w:rsidP="006D0018"/>
    <w:p w14:paraId="2EDE0C21" w14:textId="1270D482" w:rsidR="00866D0C" w:rsidRPr="008A7D8F" w:rsidRDefault="00956CB4" w:rsidP="00EF42A3">
      <w:r w:rsidRPr="008A7D8F">
        <w:t xml:space="preserve">Carr’s study is a </w:t>
      </w:r>
      <w:r w:rsidR="008A7D8F" w:rsidRPr="008A7D8F">
        <w:t>fine academic achievement</w:t>
      </w:r>
      <w:r w:rsidRPr="008A7D8F">
        <w:t>.</w:t>
      </w:r>
      <w:r w:rsidR="005B0DEF" w:rsidRPr="008A7D8F">
        <w:t xml:space="preserve"> It could be argued that his work focuses too heavily on the big beasts of the war generation of MPs (names like Harold Macmillan, Oswald Mosley and Leo Amery loom large). But not to do so would ultimately require a m</w:t>
      </w:r>
      <w:r w:rsidR="00BF5524">
        <w:t>ore statistically focused study</w:t>
      </w:r>
      <w:r w:rsidR="005B0DEF" w:rsidRPr="008A7D8F">
        <w:t xml:space="preserve"> which would </w:t>
      </w:r>
      <w:r w:rsidR="00BF5524">
        <w:t>detract</w:t>
      </w:r>
      <w:r w:rsidR="005B0DEF" w:rsidRPr="008A7D8F">
        <w:t xml:space="preserve"> from the very human lessons these men took from </w:t>
      </w:r>
      <w:r w:rsidR="00BF5524">
        <w:t xml:space="preserve">their </w:t>
      </w:r>
      <w:r w:rsidR="005B0DEF" w:rsidRPr="008A7D8F">
        <w:t>war</w:t>
      </w:r>
      <w:r w:rsidR="00BF5524">
        <w:t xml:space="preserve"> experiences</w:t>
      </w:r>
      <w:r w:rsidR="005B0DEF" w:rsidRPr="008A7D8F">
        <w:t>.</w:t>
      </w:r>
      <w:r w:rsidR="00BF5524">
        <w:t xml:space="preserve"> Carr</w:t>
      </w:r>
      <w:r w:rsidRPr="008A7D8F">
        <w:t xml:space="preserve"> ably </w:t>
      </w:r>
      <w:r w:rsidR="005B0DEF" w:rsidRPr="008A7D8F">
        <w:t>maps</w:t>
      </w:r>
      <w:r w:rsidRPr="008A7D8F">
        <w:t xml:space="preserve"> the</w:t>
      </w:r>
      <w:r w:rsidR="00BF5524">
        <w:t>se</w:t>
      </w:r>
      <w:r w:rsidRPr="008A7D8F">
        <w:t xml:space="preserve"> sometimes similar and sometimes divergent lessons and </w:t>
      </w:r>
      <w:r w:rsidR="005B0DEF" w:rsidRPr="008A7D8F">
        <w:t>highlights</w:t>
      </w:r>
      <w:r w:rsidRPr="008A7D8F">
        <w:t xml:space="preserve"> the varying and </w:t>
      </w:r>
      <w:r w:rsidR="00280CA0" w:rsidRPr="008A7D8F">
        <w:t>often</w:t>
      </w:r>
      <w:r w:rsidRPr="008A7D8F">
        <w:t xml:space="preserve"> unexpected</w:t>
      </w:r>
      <w:r w:rsidR="00280CA0" w:rsidRPr="008A7D8F">
        <w:t xml:space="preserve"> ways in which they </w:t>
      </w:r>
      <w:r w:rsidR="00BF5524">
        <w:t xml:space="preserve">were </w:t>
      </w:r>
      <w:r w:rsidR="00280CA0" w:rsidRPr="008A7D8F">
        <w:t>applied</w:t>
      </w:r>
      <w:r w:rsidR="00A473BE">
        <w:t xml:space="preserve"> to</w:t>
      </w:r>
      <w:r w:rsidR="00280CA0" w:rsidRPr="008A7D8F">
        <w:t xml:space="preserve"> </w:t>
      </w:r>
      <w:r w:rsidR="005B0DEF" w:rsidRPr="008A7D8F">
        <w:t>a vast spectrum of political issues after 1918.</w:t>
      </w:r>
      <w:r w:rsidRPr="008A7D8F">
        <w:t xml:space="preserve"> </w:t>
      </w:r>
      <w:r w:rsidR="00332CE9">
        <w:t>Students</w:t>
      </w:r>
      <w:r w:rsidR="00866D0C" w:rsidRPr="008A7D8F">
        <w:t xml:space="preserve"> of </w:t>
      </w:r>
      <w:r w:rsidR="008A7D8F" w:rsidRPr="008A7D8F">
        <w:t xml:space="preserve">inter-war British </w:t>
      </w:r>
      <w:r w:rsidR="00866D0C" w:rsidRPr="008A7D8F">
        <w:t xml:space="preserve">politics, culture, memory and foreign policy will all find </w:t>
      </w:r>
      <w:r w:rsidR="008A7D8F" w:rsidRPr="008A7D8F">
        <w:t>much of interest</w:t>
      </w:r>
      <w:r w:rsidR="00866D0C" w:rsidRPr="008A7D8F">
        <w:t xml:space="preserve"> within </w:t>
      </w:r>
      <w:r w:rsidR="00332CE9">
        <w:t>these</w:t>
      </w:r>
      <w:bookmarkStart w:id="0" w:name="_GoBack"/>
      <w:bookmarkEnd w:id="0"/>
      <w:r w:rsidR="00866D0C" w:rsidRPr="008A7D8F">
        <w:t xml:space="preserve"> pages.</w:t>
      </w:r>
    </w:p>
    <w:p w14:paraId="2457D204" w14:textId="77777777" w:rsidR="000E0531" w:rsidRDefault="000E0531"/>
    <w:p w14:paraId="5820B054" w14:textId="77777777" w:rsidR="000E0531" w:rsidRPr="0081420F" w:rsidRDefault="000E0531"/>
    <w:sectPr w:rsidR="000E0531" w:rsidRPr="0081420F" w:rsidSect="00727AF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1D"/>
    <w:rsid w:val="00042BAF"/>
    <w:rsid w:val="000441A2"/>
    <w:rsid w:val="00045732"/>
    <w:rsid w:val="00063BFF"/>
    <w:rsid w:val="00091FEC"/>
    <w:rsid w:val="000B3BF8"/>
    <w:rsid w:val="000D5735"/>
    <w:rsid w:val="000E0531"/>
    <w:rsid w:val="000E72FC"/>
    <w:rsid w:val="0010237B"/>
    <w:rsid w:val="001070C9"/>
    <w:rsid w:val="0011195F"/>
    <w:rsid w:val="001154E0"/>
    <w:rsid w:val="0015375D"/>
    <w:rsid w:val="0015724B"/>
    <w:rsid w:val="001663FD"/>
    <w:rsid w:val="00187F83"/>
    <w:rsid w:val="00191BB0"/>
    <w:rsid w:val="001C7401"/>
    <w:rsid w:val="001E5756"/>
    <w:rsid w:val="00227BA6"/>
    <w:rsid w:val="00232895"/>
    <w:rsid w:val="00251ED6"/>
    <w:rsid w:val="00262E45"/>
    <w:rsid w:val="002666DF"/>
    <w:rsid w:val="00280CA0"/>
    <w:rsid w:val="002A4C94"/>
    <w:rsid w:val="002C7C31"/>
    <w:rsid w:val="002D4606"/>
    <w:rsid w:val="002F16E4"/>
    <w:rsid w:val="002F717B"/>
    <w:rsid w:val="0030791C"/>
    <w:rsid w:val="00332CE9"/>
    <w:rsid w:val="00341311"/>
    <w:rsid w:val="00355F0B"/>
    <w:rsid w:val="00361FC5"/>
    <w:rsid w:val="0038327C"/>
    <w:rsid w:val="00387607"/>
    <w:rsid w:val="003A79D3"/>
    <w:rsid w:val="003B62EB"/>
    <w:rsid w:val="003F6F4E"/>
    <w:rsid w:val="00404D79"/>
    <w:rsid w:val="00412EBE"/>
    <w:rsid w:val="0041710E"/>
    <w:rsid w:val="00431DF6"/>
    <w:rsid w:val="00454B95"/>
    <w:rsid w:val="00462D00"/>
    <w:rsid w:val="00470EDB"/>
    <w:rsid w:val="0047502E"/>
    <w:rsid w:val="00485869"/>
    <w:rsid w:val="004A203E"/>
    <w:rsid w:val="004A500D"/>
    <w:rsid w:val="004D07B5"/>
    <w:rsid w:val="004D7869"/>
    <w:rsid w:val="004F5296"/>
    <w:rsid w:val="005054C1"/>
    <w:rsid w:val="0053048A"/>
    <w:rsid w:val="00563CB3"/>
    <w:rsid w:val="00567403"/>
    <w:rsid w:val="0057583C"/>
    <w:rsid w:val="00575C01"/>
    <w:rsid w:val="005A2244"/>
    <w:rsid w:val="005B0DEF"/>
    <w:rsid w:val="005B2B1D"/>
    <w:rsid w:val="005C3798"/>
    <w:rsid w:val="005E414E"/>
    <w:rsid w:val="00601225"/>
    <w:rsid w:val="0060337E"/>
    <w:rsid w:val="00603E0F"/>
    <w:rsid w:val="006133D8"/>
    <w:rsid w:val="00636AEE"/>
    <w:rsid w:val="00640AE5"/>
    <w:rsid w:val="00657DEA"/>
    <w:rsid w:val="00662278"/>
    <w:rsid w:val="006676B8"/>
    <w:rsid w:val="006722A3"/>
    <w:rsid w:val="006A02ED"/>
    <w:rsid w:val="006D0018"/>
    <w:rsid w:val="006D1F66"/>
    <w:rsid w:val="006F616D"/>
    <w:rsid w:val="00712BFE"/>
    <w:rsid w:val="00727AF5"/>
    <w:rsid w:val="00741472"/>
    <w:rsid w:val="00742110"/>
    <w:rsid w:val="00757B05"/>
    <w:rsid w:val="007656F3"/>
    <w:rsid w:val="007A6047"/>
    <w:rsid w:val="007C491A"/>
    <w:rsid w:val="007D79D5"/>
    <w:rsid w:val="007E0801"/>
    <w:rsid w:val="007E1E67"/>
    <w:rsid w:val="007E69FB"/>
    <w:rsid w:val="00806F2B"/>
    <w:rsid w:val="0081420F"/>
    <w:rsid w:val="00826D91"/>
    <w:rsid w:val="00831445"/>
    <w:rsid w:val="008357AE"/>
    <w:rsid w:val="00866D0C"/>
    <w:rsid w:val="00874DAB"/>
    <w:rsid w:val="0088595E"/>
    <w:rsid w:val="00896092"/>
    <w:rsid w:val="008A3BC6"/>
    <w:rsid w:val="008A60C3"/>
    <w:rsid w:val="008A7D8F"/>
    <w:rsid w:val="008B1F38"/>
    <w:rsid w:val="008B4C27"/>
    <w:rsid w:val="008C2FE6"/>
    <w:rsid w:val="008D38F4"/>
    <w:rsid w:val="008E7C7F"/>
    <w:rsid w:val="008F1087"/>
    <w:rsid w:val="00942DD0"/>
    <w:rsid w:val="00956CB4"/>
    <w:rsid w:val="00961840"/>
    <w:rsid w:val="009626F4"/>
    <w:rsid w:val="00981F96"/>
    <w:rsid w:val="0098285D"/>
    <w:rsid w:val="00986BDF"/>
    <w:rsid w:val="009967DB"/>
    <w:rsid w:val="009B0D7C"/>
    <w:rsid w:val="009C57D4"/>
    <w:rsid w:val="009F14E2"/>
    <w:rsid w:val="009F167B"/>
    <w:rsid w:val="00A15207"/>
    <w:rsid w:val="00A16829"/>
    <w:rsid w:val="00A473BE"/>
    <w:rsid w:val="00A60C15"/>
    <w:rsid w:val="00A74BB6"/>
    <w:rsid w:val="00AB5FD9"/>
    <w:rsid w:val="00B15699"/>
    <w:rsid w:val="00B51638"/>
    <w:rsid w:val="00B8340C"/>
    <w:rsid w:val="00BB2F7E"/>
    <w:rsid w:val="00BD02A6"/>
    <w:rsid w:val="00BD335F"/>
    <w:rsid w:val="00BE72FD"/>
    <w:rsid w:val="00BF0B52"/>
    <w:rsid w:val="00BF5524"/>
    <w:rsid w:val="00BF7EFF"/>
    <w:rsid w:val="00C35C90"/>
    <w:rsid w:val="00C460F7"/>
    <w:rsid w:val="00C63272"/>
    <w:rsid w:val="00C81AFA"/>
    <w:rsid w:val="00CD0DC2"/>
    <w:rsid w:val="00CE3C41"/>
    <w:rsid w:val="00CE730C"/>
    <w:rsid w:val="00D120AE"/>
    <w:rsid w:val="00D17679"/>
    <w:rsid w:val="00D5126E"/>
    <w:rsid w:val="00D74F35"/>
    <w:rsid w:val="00E06821"/>
    <w:rsid w:val="00E109F5"/>
    <w:rsid w:val="00E24F2C"/>
    <w:rsid w:val="00E551FF"/>
    <w:rsid w:val="00EB44AD"/>
    <w:rsid w:val="00EE489D"/>
    <w:rsid w:val="00EF0C67"/>
    <w:rsid w:val="00EF42A3"/>
    <w:rsid w:val="00EF71E6"/>
    <w:rsid w:val="00F81365"/>
    <w:rsid w:val="00FE42F2"/>
    <w:rsid w:val="00FE6D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D9F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Cridford</dc:creator>
  <cp:lastModifiedBy>Tom</cp:lastModifiedBy>
  <cp:revision>2</cp:revision>
  <cp:lastPrinted>2014-03-25T02:28:00Z</cp:lastPrinted>
  <dcterms:created xsi:type="dcterms:W3CDTF">2014-05-08T09:20:00Z</dcterms:created>
  <dcterms:modified xsi:type="dcterms:W3CDTF">2014-05-08T09:20:00Z</dcterms:modified>
</cp:coreProperties>
</file>