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0D749" w14:textId="223625B4" w:rsidR="00B5196C" w:rsidRPr="00B01805" w:rsidRDefault="00B5196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en-GB"/>
        </w:rPr>
      </w:pPr>
      <w:r w:rsidRPr="00B018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en-GB"/>
        </w:rPr>
        <w:t>Main text</w:t>
      </w:r>
    </w:p>
    <w:p w14:paraId="6052EE4D" w14:textId="77777777" w:rsidR="00902BDB" w:rsidRPr="00B01805" w:rsidRDefault="00902BD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en-GB"/>
        </w:rPr>
      </w:pPr>
    </w:p>
    <w:p w14:paraId="17F5248B" w14:textId="77777777" w:rsidR="00902BDB" w:rsidRPr="00B01805" w:rsidRDefault="00902BD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en-GB"/>
        </w:rPr>
      </w:pPr>
    </w:p>
    <w:p w14:paraId="63328D34" w14:textId="12F42663" w:rsidR="00B5196C" w:rsidRPr="00B01805" w:rsidRDefault="00763508" w:rsidP="00B5196C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Title</w:t>
      </w:r>
    </w:p>
    <w:p w14:paraId="1C0EC595" w14:textId="77777777" w:rsidR="00902BDB" w:rsidRPr="00B01805" w:rsidRDefault="00902BDB" w:rsidP="00B5196C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255FFDCD" w14:textId="77777777" w:rsidR="00B5196C" w:rsidRPr="00B01805" w:rsidRDefault="00B5196C" w:rsidP="00B5196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A pilot study of primary care physicians’ attitude to weight loss surgery in England: are the young more prejudiced?</w:t>
      </w:r>
    </w:p>
    <w:p w14:paraId="7EFDBF1C" w14:textId="77777777" w:rsidR="00B5196C" w:rsidRPr="00B01805" w:rsidRDefault="00B5196C" w:rsidP="00B5196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DE560B" w14:textId="6D97DF53" w:rsidR="00765705" w:rsidRPr="00B01805" w:rsidRDefault="00765705" w:rsidP="00530898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</w:t>
      </w:r>
    </w:p>
    <w:p w14:paraId="3C05B77E" w14:textId="77777777" w:rsidR="001346CA" w:rsidRPr="00B01805" w:rsidRDefault="001346CA" w:rsidP="00530898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A69F144" w14:textId="77777777" w:rsidR="00763508" w:rsidRPr="00B01805" w:rsidRDefault="0076350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Background: </w:t>
      </w:r>
    </w:p>
    <w:p w14:paraId="0D84D552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0104E1" w14:textId="789DE45C" w:rsidR="00763508" w:rsidRPr="00B01805" w:rsidRDefault="00AF5333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Primary care </w:t>
      </w:r>
      <w:r w:rsidR="008038F5" w:rsidRPr="00B01805">
        <w:rPr>
          <w:rFonts w:ascii="Times New Roman" w:hAnsi="Times New Roman" w:cs="Times New Roman"/>
          <w:sz w:val="24"/>
          <w:szCs w:val="24"/>
          <w:lang w:val="en-US"/>
        </w:rPr>
        <w:t>practitioners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(PCP) are the ‘gate-keepers’ for </w:t>
      </w:r>
      <w:r w:rsidR="008917FA" w:rsidRPr="00B01805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3E39C0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ly-funded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weight-loss surgery (WLS) in the </w:t>
      </w:r>
      <w:r w:rsidR="00763508" w:rsidRPr="00B01805">
        <w:rPr>
          <w:rFonts w:ascii="Times New Roman" w:hAnsi="Times New Roman" w:cs="Times New Roman"/>
          <w:sz w:val="24"/>
          <w:szCs w:val="24"/>
          <w:lang w:val="en-US"/>
        </w:rPr>
        <w:t>United Kingdom (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763508" w:rsidRPr="00B0180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but their attitude towards WLS has not to date been studied. </w:t>
      </w:r>
    </w:p>
    <w:p w14:paraId="61BAC6FF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9BB329" w14:textId="77777777" w:rsidR="00763508" w:rsidRPr="00B01805" w:rsidRDefault="0076350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Objective: </w:t>
      </w:r>
    </w:p>
    <w:p w14:paraId="5A4D518C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30998B1" w14:textId="7C486DCF" w:rsidR="00763508" w:rsidRPr="00B01805" w:rsidRDefault="00AF5333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This pilot study </w:t>
      </w:r>
      <w:r w:rsidR="00763508" w:rsidRPr="00B01805">
        <w:rPr>
          <w:rFonts w:ascii="Times New Roman" w:hAnsi="Times New Roman" w:cs="Times New Roman"/>
          <w:sz w:val="24"/>
          <w:szCs w:val="24"/>
          <w:lang w:val="en-US"/>
        </w:rPr>
        <w:t>aimed to investigate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opinions and experience of PCPs regarding WLS</w:t>
      </w:r>
      <w:r w:rsidR="004A3E1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207A88">
        <w:rPr>
          <w:rFonts w:ascii="Times New Roman" w:hAnsi="Times New Roman" w:cs="Times New Roman"/>
          <w:sz w:val="24"/>
          <w:szCs w:val="24"/>
          <w:lang w:val="en-US"/>
        </w:rPr>
        <w:t>the UK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F6BFF7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3E02326" w14:textId="77777777" w:rsidR="00763508" w:rsidRPr="00B01805" w:rsidRDefault="0076350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Setting: </w:t>
      </w:r>
    </w:p>
    <w:p w14:paraId="5E9A22D4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012B3F" w14:textId="14C4FB24" w:rsidR="00763508" w:rsidRPr="00B01805" w:rsidRDefault="0076350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PCPs from t</w:t>
      </w:r>
      <w:r w:rsidR="001346CA" w:rsidRPr="00B01805">
        <w:rPr>
          <w:rFonts w:ascii="Times New Roman" w:hAnsi="Times New Roman" w:cs="Times New Roman"/>
          <w:sz w:val="24"/>
          <w:szCs w:val="24"/>
          <w:lang w:val="en-US"/>
        </w:rPr>
        <w:t>hree publicly-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funded primary care consortiums from distinct geographical areas </w:t>
      </w:r>
      <w:r w:rsidR="00DA1B31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7A88">
        <w:rPr>
          <w:rFonts w:ascii="Times New Roman" w:hAnsi="Times New Roman" w:cs="Times New Roman"/>
          <w:sz w:val="24"/>
          <w:szCs w:val="24"/>
          <w:lang w:val="en-US"/>
        </w:rPr>
        <w:t>the UK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were surveyed.</w:t>
      </w:r>
    </w:p>
    <w:p w14:paraId="35B37283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B56000" w14:textId="77777777" w:rsidR="00763508" w:rsidRDefault="0076350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Methods: </w:t>
      </w:r>
    </w:p>
    <w:p w14:paraId="20AF22DE" w14:textId="77777777" w:rsidR="00A15C21" w:rsidRPr="00B01805" w:rsidRDefault="00A15C21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54458F" w14:textId="31A8449E" w:rsidR="00763508" w:rsidRPr="00B01805" w:rsidRDefault="003E257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6622">
        <w:rPr>
          <w:rFonts w:ascii="Times New Roman" w:hAnsi="Times New Roman" w:cs="Times New Roman"/>
          <w:sz w:val="24"/>
          <w:szCs w:val="24"/>
          <w:lang w:val="en-US"/>
        </w:rPr>
        <w:t xml:space="preserve"> cross-sectional survey approach </w:t>
      </w:r>
      <w:r w:rsidR="00763508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2856AD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763508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to assess PCP attitude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to WLS surgery</w:t>
      </w:r>
      <w:r w:rsidR="00763508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15C21">
        <w:rPr>
          <w:rFonts w:ascii="Times New Roman" w:hAnsi="Times New Roman" w:cs="Times New Roman"/>
          <w:sz w:val="24"/>
          <w:szCs w:val="24"/>
          <w:lang w:val="en-US"/>
        </w:rPr>
        <w:t>A questionnaire was sent electronically to PCPs, designed to assess</w:t>
      </w:r>
      <w:r w:rsidR="001346C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PCP demographic, experience, knowledge and attitude regarding obesity and WLS. For the purposes of analysis, PCPs were divided into junior and senior </w:t>
      </w:r>
      <w:r w:rsidR="00A15C21" w:rsidRPr="00B01805">
        <w:rPr>
          <w:rFonts w:ascii="Times New Roman" w:hAnsi="Times New Roman" w:cs="Times New Roman"/>
          <w:sz w:val="24"/>
          <w:szCs w:val="24"/>
          <w:lang w:val="en-US"/>
        </w:rPr>
        <w:t>based on</w:t>
      </w:r>
      <w:r w:rsidR="001346C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C21">
        <w:rPr>
          <w:rFonts w:ascii="Times New Roman" w:hAnsi="Times New Roman" w:cs="Times New Roman"/>
          <w:sz w:val="24"/>
          <w:szCs w:val="24"/>
          <w:lang w:val="en-US"/>
        </w:rPr>
        <w:t>duration of practice</w:t>
      </w:r>
      <w:r w:rsidR="001346CA"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1ED651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03193A" w14:textId="77777777" w:rsidR="00763508" w:rsidRPr="00B01805" w:rsidRDefault="0076350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Results: </w:t>
      </w:r>
    </w:p>
    <w:p w14:paraId="634E4072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8DB33D" w14:textId="5FBD6A0D" w:rsidR="00763508" w:rsidRPr="00B01805" w:rsidRDefault="00AF5333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Thirty-five PCPs </w:t>
      </w:r>
      <w:r w:rsidR="00763508" w:rsidRPr="00B01805">
        <w:rPr>
          <w:rFonts w:ascii="Times New Roman" w:hAnsi="Times New Roman" w:cs="Times New Roman"/>
          <w:sz w:val="24"/>
          <w:szCs w:val="24"/>
          <w:lang w:val="en-US"/>
        </w:rPr>
        <w:t>completed and returned</w:t>
      </w:r>
      <w:r w:rsidR="00B75A69">
        <w:rPr>
          <w:rFonts w:ascii="Times New Roman" w:hAnsi="Times New Roman" w:cs="Times New Roman"/>
          <w:sz w:val="24"/>
          <w:szCs w:val="24"/>
          <w:lang w:val="en-US"/>
        </w:rPr>
        <w:t xml:space="preserve"> the questionnaire</w:t>
      </w:r>
      <w:r w:rsidR="007D74D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Although PCPs stated that approximately 30% of their patients were obese, 17 (49%) had made not a single referral for WLS in the previous 12 months.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PCPs over-estimated early WLS mortality rate m</w:t>
      </w:r>
      <w:r w:rsidR="00C8149E" w:rsidRPr="00B01805">
        <w:rPr>
          <w:rFonts w:ascii="Times New Roman" w:hAnsi="Times New Roman" w:cs="Times New Roman"/>
          <w:sz w:val="24"/>
          <w:szCs w:val="24"/>
          <w:lang w:val="en-US"/>
        </w:rPr>
        <w:t>ore than ten</w:t>
      </w:r>
      <w:r w:rsidR="007D74D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-fold and </w:t>
      </w:r>
      <w:r w:rsidR="00A72740" w:rsidRPr="00B01805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7D74D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(66%) did not feel confident providing care to patients post-WLS.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Junior PCPs were significantly more likely to feel that WLS should not be </w:t>
      </w:r>
      <w:r w:rsidR="008917FA" w:rsidRPr="00B01805">
        <w:rPr>
          <w:rFonts w:ascii="Times New Roman" w:hAnsi="Times New Roman" w:cs="Times New Roman"/>
          <w:sz w:val="24"/>
          <w:szCs w:val="24"/>
          <w:lang w:val="en-US"/>
        </w:rPr>
        <w:t>publicly</w:t>
      </w:r>
      <w:r w:rsidR="007D74DB" w:rsidRPr="00B0180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funded (p=0.01). </w:t>
      </w:r>
    </w:p>
    <w:p w14:paraId="63A94990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6A8A9B" w14:textId="36220BAB" w:rsidR="00763508" w:rsidRPr="00B01805" w:rsidRDefault="0076350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Conclusions: </w:t>
      </w:r>
    </w:p>
    <w:p w14:paraId="32EA686E" w14:textId="77777777" w:rsidR="001346CA" w:rsidRPr="00B01805" w:rsidRDefault="001346C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B48E4C" w14:textId="455449A1" w:rsidR="00AF5333" w:rsidRDefault="00AF5333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These findings suggest a prejudice against WLS amongst PCPs in England, particularly </w:t>
      </w:r>
      <w:r w:rsidR="008917FA" w:rsidRPr="00B01805">
        <w:rPr>
          <w:rFonts w:ascii="Times New Roman" w:hAnsi="Times New Roman" w:cs="Times New Roman"/>
          <w:sz w:val="24"/>
          <w:szCs w:val="24"/>
          <w:lang w:val="en-US"/>
        </w:rPr>
        <w:t>amongst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junior doctors.</w:t>
      </w:r>
    </w:p>
    <w:p w14:paraId="755F96D8" w14:textId="77777777" w:rsidR="008B2D96" w:rsidRDefault="008B2D96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9D3C34" w14:textId="77777777" w:rsidR="008B2D96" w:rsidRPr="008B2D96" w:rsidRDefault="008B2D96" w:rsidP="008B2D9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n-GB"/>
        </w:rPr>
      </w:pPr>
      <w:r w:rsidRPr="008B2D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n-GB"/>
        </w:rPr>
        <w:t>Key words:</w:t>
      </w:r>
    </w:p>
    <w:p w14:paraId="1F8497D0" w14:textId="77777777" w:rsidR="008B2D96" w:rsidRPr="008B2D96" w:rsidRDefault="008B2D96" w:rsidP="008B2D96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en-GB"/>
        </w:rPr>
      </w:pPr>
    </w:p>
    <w:p w14:paraId="79D92093" w14:textId="0FEAB5A0" w:rsidR="008B2D96" w:rsidRPr="008B2D96" w:rsidRDefault="008B2D96" w:rsidP="00530898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8B2D9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Primary health care; bariatric surgery; funding</w:t>
      </w:r>
    </w:p>
    <w:p w14:paraId="6E986940" w14:textId="77777777" w:rsidR="00B5196C" w:rsidRPr="00B01805" w:rsidRDefault="00B5196C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7FB1AC" w14:textId="680ABCE6" w:rsidR="006967FA" w:rsidRPr="00B01805" w:rsidRDefault="00712F65" w:rsidP="00B5196C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Introduction</w:t>
      </w:r>
    </w:p>
    <w:p w14:paraId="47B4697A" w14:textId="77777777" w:rsidR="00902BDB" w:rsidRPr="00B01805" w:rsidRDefault="00902BDB" w:rsidP="00B5196C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81230DE" w14:textId="61810B0B" w:rsidR="003E2D53" w:rsidRPr="00B01805" w:rsidRDefault="003E2D53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Obesity rates have </w:t>
      </w:r>
      <w:r w:rsidR="00BC3296" w:rsidRPr="00B01805">
        <w:rPr>
          <w:rFonts w:ascii="Times New Roman" w:hAnsi="Times New Roman" w:cs="Times New Roman"/>
          <w:sz w:val="24"/>
          <w:szCs w:val="24"/>
          <w:lang w:val="en-US"/>
        </w:rPr>
        <w:t>nearly doubled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over the </w:t>
      </w:r>
      <w:r w:rsidR="00BC3296" w:rsidRPr="00B01805">
        <w:rPr>
          <w:rFonts w:ascii="Times New Roman" w:hAnsi="Times New Roman" w:cs="Times New Roman"/>
          <w:sz w:val="24"/>
          <w:szCs w:val="24"/>
          <w:lang w:val="en-US"/>
        </w:rPr>
        <w:t>20 years</w:t>
      </w:r>
      <w:r w:rsidR="00646CE6" w:rsidRPr="00B01805">
        <w:rPr>
          <w:rFonts w:ascii="Times New Roman" w:hAnsi="Times New Roman" w:cs="Times New Roman"/>
          <w:sz w:val="24"/>
          <w:szCs w:val="24"/>
          <w:lang w:val="en-US"/>
        </w:rPr>
        <w:t>, with 26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% of </w:t>
      </w:r>
      <w:r w:rsidR="00646CE6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adults in the </w:t>
      </w:r>
      <w:r w:rsidR="0061482E" w:rsidRPr="00B01805">
        <w:rPr>
          <w:rFonts w:ascii="Times New Roman" w:hAnsi="Times New Roman" w:cs="Times New Roman"/>
          <w:sz w:val="24"/>
          <w:szCs w:val="24"/>
          <w:lang w:val="en-US"/>
        </w:rPr>
        <w:t>United Kingdom (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61482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46CE6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now obese </w:t>
      </w:r>
      <w:r w:rsidR="00E036DF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&lt;citation&gt;&lt;uuid&gt;53F31A56-B9E0-4BDC-99B1-77FD3A233B08&lt;/uuid&gt;&lt;priority&gt;0&lt;/priority&gt;&lt;publications&gt;&lt;publication&gt;&lt;publication_date&gt;99201600001200000000200000&lt;/publication_date&gt;&lt;subtitle&gt;England 2015&lt;/subtitle&gt;&lt;title&gt;Statistics on Obesity, Physical Activity and Diet&lt;/title&gt;&lt;uuid&gt;4BEFC54F-746B-4635-8866-ADDF8DCF6A4B&lt;/uuid&gt;&lt;subtype&gt;403&lt;/subtype&gt;&lt;type&gt;400&lt;/type&gt;&lt;url&gt;http://content.digital.nhs.uk/catalogue/PUB20562/obes-phys-acti-diet-eng-2016-rep.pdf&lt;/url&gt;&lt;authors&gt;&lt;author&gt;&lt;lastName&gt;Health&lt;/lastName&gt;&lt;/author&gt;&lt;author&gt;&lt;firstName&gt;Social&lt;/firstName&gt;&lt;middleNames&gt;Care Information&lt;/middleNames&gt;&lt;lastName&gt;Centre&lt;/lastName&gt;&lt;/author&gt;&lt;/authors&gt;&lt;/publication&gt;&lt;/publications&gt;&lt;cites&gt;&lt;/cites&gt;&lt;/citation&gt;</w:instrText>
      </w:r>
      <w:r w:rsidR="00E036DF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4626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036DF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7055" w:rsidRPr="00B01805">
        <w:rPr>
          <w:rFonts w:ascii="Times New Roman" w:hAnsi="Times New Roman" w:cs="Times New Roman"/>
          <w:sz w:val="24"/>
          <w:szCs w:val="24"/>
          <w:lang w:val="en-US"/>
        </w:rPr>
        <w:t>Bariatric or weight loss surgery</w:t>
      </w:r>
      <w:r w:rsidR="0055570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(WLS)</w:t>
      </w:r>
      <w:r w:rsidR="0082705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is the most effective modality for people with severe obesity leading to remission </w:t>
      </w:r>
      <w:r w:rsidR="001C511B" w:rsidRPr="00B0180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2705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improve</w:t>
      </w:r>
      <w:r w:rsidR="00BF140D" w:rsidRPr="00B01805">
        <w:rPr>
          <w:rFonts w:ascii="Times New Roman" w:hAnsi="Times New Roman" w:cs="Times New Roman"/>
          <w:sz w:val="24"/>
          <w:szCs w:val="24"/>
          <w:lang w:val="en-US"/>
        </w:rPr>
        <w:t>ment of</w:t>
      </w:r>
      <w:r w:rsidR="0082705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co-morbidities and reduced mortality</w:t>
      </w:r>
      <w:r w:rsidR="00902BD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D04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3D0582C9-E97F-4939-B143-455DB99F4EA9&lt;/uuid&gt;&lt;priority&gt;0&lt;/priority&gt;&lt;publications&gt;&lt;publication&gt;&lt;uuid&gt;D23C7BD6-6706-44C4-A885-A72571605FAC&lt;/uuid&gt;&lt;doi&gt;10.1002/14651858.CD003641.pub4&lt;/doi&gt;&lt;startpage&gt;CD003641&lt;/startpage&gt;&lt;subtitle&gt;Reviews&lt;/subtitle&gt;&lt;publication_date&gt;99201408081200000000222000&lt;/publication_date&gt;&lt;url&gt;http://doi.wiley.com/10.1002/14651858.CD003641.pub4&lt;/url&gt;&lt;type&gt;400&lt;/type&gt;&lt;title&gt;Surgery for weight loss in adults.&lt;/title&gt;&lt;publisher&gt;John Wiley &amp;amp; Sons, Ltd&lt;/publisher&gt;&lt;institution&gt;Southampton Health Technology Assessments Centre, University of Southampton, First Floor, Epsilon House, Enterprise Road, Southampton Science Park, Chilworth, Southampton, Hampshire, UK, SO16 7NS.&lt;/institution&gt;&lt;number&gt;8&lt;/number&gt;&lt;subtype&gt;400&lt;/subtype&gt;&lt;place&gt;Chichester, UK&lt;/place&gt;&lt;bundle&gt;&lt;publication&gt;&lt;title&gt;The Cochrane database of systematic reviews&lt;/title&gt;&lt;type&gt;-100&lt;/type&gt;&lt;subtype&gt;-100&lt;/subtype&gt;&lt;uuid&gt;2D63709F-6853-4E95-BDFB-F814744691F7&lt;/uuid&gt;&lt;/publication&gt;&lt;/bundle&gt;&lt;authors&gt;&lt;author&gt;&lt;firstName&gt;Jill&lt;/firstName&gt;&lt;middleNames&gt;L&lt;/middleNames&gt;&lt;lastName&gt;Colquitt&lt;/lastName&gt;&lt;/author&gt;&lt;author&gt;&lt;firstName&gt;Karen&lt;/firstName&gt;&lt;lastName&gt;Pickett&lt;/lastName&gt;&lt;/author&gt;&lt;author&gt;&lt;firstName&gt;Emma&lt;/firstName&gt;&lt;lastName&gt;Loveman&lt;/lastName&gt;&lt;/author&gt;&lt;author&gt;&lt;firstName&gt;Geoff&lt;/firstName&gt;&lt;middleNames&gt;K&lt;/middleNames&gt;&lt;lastName&gt;Frampton&lt;/lastName&gt;&lt;/author&gt;&lt;/authors&gt;&lt;editors&gt;&lt;author&gt;&lt;firstName&gt;Jill&lt;/firstName&gt;&lt;middleNames&gt;L&lt;/middleNames&gt;&lt;lastName&gt;Colquitt&lt;/lastName&gt;&lt;/author&gt;&lt;/editors&gt;&lt;/publication&gt;&lt;/publications&gt;&lt;cites&gt;&lt;/cites&gt;&lt;/citation&gt;</w:instrText>
      </w:r>
      <w:r w:rsidR="00185D04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85D04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2705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However, despite clear national guidelines regarding which people with severe obesity should be referred for assessment for WLS, </w:t>
      </w:r>
      <w:r w:rsidR="008E18EC" w:rsidRPr="00B0180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C117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1482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8E18E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041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less than </w:t>
      </w:r>
      <w:r w:rsidR="00827055" w:rsidRPr="00B01805">
        <w:rPr>
          <w:rFonts w:ascii="Times New Roman" w:hAnsi="Times New Roman" w:cs="Times New Roman"/>
          <w:sz w:val="24"/>
          <w:szCs w:val="24"/>
          <w:lang w:val="en-US"/>
        </w:rPr>
        <w:t>1% of eligible people undergo surgery</w:t>
      </w:r>
      <w:r w:rsidR="00B3782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15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24C589F4-47DB-45FA-8125-C1D92C9B6A33&lt;/uuid&gt;&lt;priority&gt;2&lt;/priority&gt;&lt;publications&gt;&lt;publication&gt;&lt;volume&gt;353&lt;/volume&gt;&lt;publication_date&gt;99201605111200000000222000&lt;/publication_date&gt;&lt;doi&gt;10.1136/bmj.i1472&lt;/doi&gt;&lt;institution&gt;Department of Upper Gastrointestinal and Bariatric Surgery, Musgrove Park Hospital, Taunton TA1 5DA, UK Richard.Welbourn@tst.nhs.uk.&lt;/institution&gt;&lt;startpage&gt;i1472&lt;/startpage&gt;&lt;title&gt;Why the NHS should do more bariatric surgery; how much should we do?&lt;/title&gt;&lt;uuid&gt;B2416C12-D986-4F6F-8B12-A1201DFBB6F1&lt;/uuid&gt;&lt;subtype&gt;400&lt;/subtype&gt;&lt;type&gt;400&lt;/type&gt;&lt;url&gt;http://www.bmj.com/lookup/doi/10.1136/bmj.i1472&lt;/url&gt;&lt;bundle&gt;&lt;publication&gt;&lt;title&gt;BMJ (Clinical research ed.)&lt;/title&gt;&lt;type&gt;-100&lt;/type&gt;&lt;subtype&gt;-100&lt;/subtype&gt;&lt;uuid&gt;3CB545EB-9790-4EE6-83BF-205729F3C9A4&lt;/uuid&gt;&lt;/publication&gt;&lt;/bundle&gt;&lt;authors&gt;&lt;author&gt;&lt;firstName&gt;Richard&lt;/firstName&gt;&lt;lastName&gt;Welbourn&lt;/lastName&gt;&lt;/author&gt;&lt;author&gt;&lt;lastName&gt;Roux&lt;/lastName&gt;&lt;nonDroppingParticle&gt;le&lt;/nonDroppingParticle&gt;&lt;firstName&gt;Carel&lt;/firstName&gt;&lt;middleNames&gt;W&lt;/middleNames&gt;&lt;/author&gt;&lt;author&gt;&lt;firstName&gt;Amanda&lt;/firstName&gt;&lt;lastName&gt;Owen-Smith&lt;/lastName&gt;&lt;/author&gt;&lt;author&gt;&lt;firstName&gt;Sarah&lt;/firstName&gt;&lt;lastName&gt;Wordsworth&lt;/lastName&gt;&lt;/author&gt;&lt;author&gt;&lt;firstName&gt;Jane&lt;/firstName&gt;&lt;middleNames&gt;M&lt;/middleNames&gt;&lt;lastName&gt;Blazeby&lt;/lastName&gt;&lt;/author&gt;&lt;/authors&gt;&lt;/publication&gt;&lt;/publications&gt;&lt;cites&gt;&lt;/cites&gt;&lt;/citation&gt;</w:instrText>
      </w:r>
      <w:r w:rsidR="00C73015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73015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2705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CE99288" w14:textId="77777777" w:rsidR="00341C2E" w:rsidRPr="00B01805" w:rsidRDefault="00341C2E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A75C1A" w14:textId="76828ED5" w:rsidR="005D7766" w:rsidRPr="00B01805" w:rsidRDefault="00EC2CF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Evidence suggests that </w:t>
      </w:r>
      <w:r w:rsidR="006D49A8" w:rsidRPr="00B01805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3E2D5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primary care physicians</w:t>
      </w:r>
      <w:r w:rsidR="005D7766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(PCPs)</w:t>
      </w:r>
      <w:r w:rsidR="003E2D5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7F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have pessimistic attitudes towards treating obesity </w:t>
      </w:r>
      <w:r w:rsidR="003C27FB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8C382E39-6ECF-41D5-86EF-E29111853CF6&lt;/uuid&gt;&lt;priority&gt;0&lt;/priority&gt;&lt;publications&gt;&lt;publication&gt;&lt;uuid&gt;30FF85D2-4654-4B9C-A7F3-0C8B6711A3A8&lt;/uuid&gt;&lt;volume&gt;17&lt;/volume&gt;&lt;doi&gt;10.1038/oby.2009.62&lt;/doi&gt;&lt;startpage&gt;1710&lt;/startpage&gt;&lt;publication_date&gt;99200909001200000000220000&lt;/publication_date&gt;&lt;url&gt;http://doi.wiley.com/10.1038/oby.2009.62&lt;/url&gt;&lt;type&gt;400&lt;/type&gt;&lt;title&gt;Family physicians' practices and attitudes regarding care of extremely obese patients.&lt;/title&gt;&lt;publisher&gt;Blackwell Publishing Ltd&lt;/publisher&gt;&lt;institution&gt;Department of Family Medicine, University of Medicine and Dentistry of New Jersey-Robert Wood Johnson Medical School, New Brunswick, New Jersey, USA. ferranjm@umdnj.edu&lt;/institution&gt;&lt;number&gt;9&lt;/number&gt;&lt;subtype&gt;400&lt;/subtype&gt;&lt;endpage&gt;1716&lt;/endpage&gt;&lt;bundle&gt;&lt;publication&gt;&lt;title&gt;Obesity (Silver Spring, Md.)&lt;/title&gt;&lt;type&gt;-100&lt;/type&gt;&lt;subtype&gt;-100&lt;/subtype&gt;&lt;uuid&gt;87EA86EB-F06D-46A3-8232-35299CA3BBB0&lt;/uuid&gt;&lt;/publication&gt;&lt;/bundle&gt;&lt;authors&gt;&lt;author&gt;&lt;firstName&gt;Jeanne&lt;/firstName&gt;&lt;middleNames&gt;M&lt;/middleNames&gt;&lt;lastName&gt;Ferrante&lt;/lastName&gt;&lt;/author&gt;&lt;author&gt;&lt;firstName&gt;Alicja&lt;/firstName&gt;&lt;middleNames&gt;K&lt;/middleNames&gt;&lt;lastName&gt;Piasecki&lt;/lastName&gt;&lt;/author&gt;&lt;author&gt;&lt;firstName&gt;Pamela&lt;/firstName&gt;&lt;middleNames&gt;A&lt;/middleNames&gt;&lt;lastName&gt;Ohman-Strickland&lt;/lastName&gt;&lt;/author&gt;&lt;author&gt;&lt;firstName&gt;Benjamin&lt;/firstName&gt;&lt;middleNames&gt;F&lt;/middleNames&gt;&lt;lastName&gt;Crabtree&lt;/lastName&gt;&lt;/author&gt;&lt;/authors&gt;&lt;/publication&gt;&lt;/publications&gt;&lt;cites&gt;&lt;/cites&gt;&lt;/citation&gt;</w:instrText>
      </w:r>
      <w:r w:rsidR="003C27FB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C27FB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C27F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This may be related to poor </w:t>
      </w:r>
      <w:r w:rsidR="00BF140D" w:rsidRPr="00B01805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97738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D49A8" w:rsidRPr="00B01805">
        <w:rPr>
          <w:rFonts w:ascii="Times New Roman" w:hAnsi="Times New Roman" w:cs="Times New Roman"/>
          <w:sz w:val="24"/>
          <w:szCs w:val="24"/>
          <w:lang w:val="en-US"/>
        </w:rPr>
        <w:t>WLS</w:t>
      </w:r>
      <w:r w:rsidR="002F23A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surgery </w:t>
      </w:r>
      <w:r w:rsidR="002F23A3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EA70D058-F8B5-4AF4-B155-50AA8FDE498D&lt;/uuid&gt;&lt;priority&gt;0&lt;/priority&gt;&lt;publications&gt;&lt;publication&gt;&lt;uuid&gt;129ABB01-6660-44BC-AE8B-D8C77A343152&lt;/uuid&gt;&lt;volume&gt;2015&lt;/volume&gt;&lt;accepted_date&gt;99201507221200000000222000&lt;/accepted_date&gt;&lt;doi&gt;10.1155/2015/841249&lt;/doi&gt;&lt;startpage&gt;841249&lt;/startpage&gt;&lt;publication_date&gt;99201500001200000000200000&lt;/publication_date&gt;&lt;url&gt;http://www.hindawi.com/journals/ijfm/2015/841249/&lt;/url&gt;&lt;type&gt;400&lt;/type&gt;&lt;title&gt;The Role of Obesity Training in Medical School and Residency on Bariatric Surgery Knowledge in Primary Care Physicians.&lt;/title&gt;&lt;publisher&gt;Hindawi Publishing Corporation&lt;/publisher&gt;&lt;submission_date&gt;99201506071200000000222000&lt;/submission_date&gt;&lt;number&gt;82&lt;/number&gt;&lt;institution&gt;Obesity, Metabolism and Nutrition Institute, Gastrointestinal Unit and MGH Weight Center, Massachusetts General Hospital, Boston, MA 02114, USA ; Harvard Medical School, Boston, MA 02115, USA ; Harvard Kennedy School of Government, Cambridge, MA 02138, USA.&lt;/institution&gt;&lt;subtype&gt;400&lt;/subtype&gt;&lt;endpage&gt;8&lt;/endpage&gt;&lt;bundle&gt;&lt;publication&gt;&lt;title&gt;International journal of family medicine&lt;/title&gt;&lt;type&gt;-100&lt;/type&gt;&lt;subtype&gt;-100&lt;/subtype&gt;&lt;uuid&gt;0A985FF5-852D-4E90-8A9B-BE088A21E221&lt;/uuid&gt;&lt;/publication&gt;&lt;/bundle&gt;&lt;authors&gt;&lt;author&gt;&lt;firstName&gt;Fatima&lt;/firstName&gt;&lt;middleNames&gt;Cody&lt;/middleNames&gt;&lt;lastName&gt;Stanford&lt;/lastName&gt;&lt;/author&gt;&lt;author&gt;&lt;firstName&gt;Erica&lt;/firstName&gt;&lt;middleNames&gt;D&lt;/middleNames&gt;&lt;lastName&gt;Johnson&lt;/lastName&gt;&lt;/author&gt;&lt;author&gt;&lt;firstName&gt;Mechelle&lt;/firstName&gt;&lt;middleNames&gt;D&lt;/middleNames&gt;&lt;lastName&gt;Claridy&lt;/lastName&gt;&lt;/author&gt;&lt;author&gt;&lt;firstName&gt;Rebecca&lt;/firstName&gt;&lt;middleNames&gt;L&lt;/middleNames&gt;&lt;lastName&gt;Earle&lt;/lastName&gt;&lt;/author&gt;&lt;author&gt;&lt;firstName&gt;Lee&lt;/firstName&gt;&lt;middleNames&gt;M&lt;/middleNames&gt;&lt;lastName&gt;Kaplan&lt;/lastName&gt;&lt;/author&gt;&lt;/authors&gt;&lt;/publication&gt;&lt;/publications&gt;&lt;cites&gt;&lt;/cites&gt;&lt;/citation&gt;</w:instrText>
      </w:r>
      <w:r w:rsidR="002F23A3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F23A3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C27F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7738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27F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 lack of </w:t>
      </w:r>
      <w:r w:rsidR="00977385" w:rsidRPr="00B01805">
        <w:rPr>
          <w:rFonts w:ascii="Times New Roman" w:hAnsi="Times New Roman" w:cs="Times New Roman"/>
          <w:sz w:val="24"/>
          <w:szCs w:val="24"/>
          <w:lang w:val="en-US"/>
        </w:rPr>
        <w:t>confidence in provi</w:t>
      </w:r>
      <w:r w:rsidR="002F23A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ding post-operative management </w: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9865C857-F9FC-45B0-8C58-3A3D89E1E481&lt;/uuid&gt;&lt;priority&gt;0&lt;/priority&gt;&lt;publications&gt;&lt;publication&gt;&lt;uuid&gt;130B421B-C812-47A2-9CEF-8A6453CB1DDA&lt;/uuid&gt;&lt;volume&gt;12&lt;/volume&gt;&lt;accepted_date&gt;99201511261200000000222000&lt;/accepted_date&gt;&lt;doi&gt;10.1016/j.soard.2015.11.028&lt;/doi&gt;&lt;startpage&gt;893&lt;/startpage&gt;&lt;revision_date&gt;99201511201200000000222000&lt;/revision_date&gt;&lt;publication_date&gt;99201605001200000000220000&lt;/publication_date&gt;&lt;url&gt;http://linkinghub.elsevier.com/retrieve/pii/S1550728915010813&lt;/url&gt;&lt;type&gt;400&lt;/type&gt;&lt;title&gt;Primary care physician decision making regarding severe obesity treatment and bariatric surgery: a qualitative study.&lt;/title&gt;&lt;submission_date&gt;99201107221200000000222000&lt;/submission_date&gt;&lt;number&gt;4&lt;/number&gt;&lt;institution&gt;Department of Surgery, Wisconsin Surgical Outcomes Research Program (WiSOR), University of Wisconsin-Madison, Madison, Wisconsin; William S. Middleton Veterans Memorial Hospital, Madison, Wisconsin. Electronic address: funk@surgery.wisc.edu.&lt;/institution&gt;&lt;subtype&gt;400&lt;/subtype&gt;&lt;endpage&gt;901&lt;/endpage&gt;&lt;bundle&gt;&lt;publication&gt;&lt;title&gt;Surgery for obesity and related diseases : official journal of the American Society for Bariatric Surgery&lt;/title&gt;&lt;type&gt;-100&lt;/type&gt;&lt;subtype&gt;-100&lt;/subtype&gt;&lt;uuid&gt;9D3076DB-3C2A-42AF-8EB5-E90FD9320899&lt;/uuid&gt;&lt;/publication&gt;&lt;/bundle&gt;&lt;authors&gt;&lt;author&gt;&lt;firstName&gt;Luke&lt;/firstName&gt;&lt;middleNames&gt;M&lt;/middleNames&gt;&lt;lastName&gt;Funk&lt;/lastName&gt;&lt;/author&gt;&lt;author&gt;&lt;firstName&gt;Sally&lt;/firstName&gt;&lt;middleNames&gt;A&lt;/middleNames&gt;&lt;lastName&gt;Jolles&lt;/lastName&gt;&lt;/author&gt;&lt;author&gt;&lt;firstName&gt;Caprice&lt;/firstName&gt;&lt;middleNames&gt;C&lt;/middleNames&gt;&lt;lastName&gt;Greenberg&lt;/lastName&gt;&lt;/author&gt;&lt;author&gt;&lt;firstName&gt;Margaret&lt;/firstName&gt;&lt;middleNames&gt;L&lt;/middleNames&gt;&lt;lastName&gt;Schwarze&lt;/lastName&gt;&lt;/author&gt;&lt;author&gt;&lt;firstName&gt;Nasia&lt;/firstName&gt;&lt;lastName&gt;Safdar&lt;/lastName&gt;&lt;/author&gt;&lt;author&gt;&lt;firstName&gt;Megan&lt;/firstName&gt;&lt;middleNames&gt;A&lt;/middleNames&gt;&lt;lastName&gt;McVay&lt;/lastName&gt;&lt;/author&gt;&lt;author&gt;&lt;firstName&gt;Jeffrey&lt;/firstName&gt;&lt;middleNames&gt;C&lt;/middleNames&gt;&lt;lastName&gt;Whittle&lt;/lastName&gt;&lt;/author&gt;&lt;author&gt;&lt;firstName&gt;Matthew&lt;/firstName&gt;&lt;middleNames&gt;L&lt;/middleNames&gt;&lt;lastName&gt;Maciejewski&lt;/lastName&gt;&lt;/author&gt;&lt;author&gt;&lt;firstName&gt;Corrine&lt;/firstName&gt;&lt;middleNames&gt;I&lt;/middleNames&gt;&lt;lastName&gt;Voils&lt;/lastName&gt;&lt;/author&gt;&lt;/authors&gt;&lt;/publication&gt;&lt;/publications&gt;&lt;cites&gt;&lt;/cites&gt;&lt;/citation&gt;</w:instrTex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C27FB"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82E" w:rsidRPr="00B018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>here is</w:t>
      </w:r>
      <w:r w:rsidR="0061482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however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limited data on this subject, and most studies examining the attitudes of PCPs have taken place in the USA, with none to date from the 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46ED53" w14:textId="77777777" w:rsidR="00100917" w:rsidRPr="00B01805" w:rsidRDefault="00100917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2E96FE" w14:textId="5E4264FB" w:rsidR="00D77855" w:rsidRPr="00B01805" w:rsidRDefault="00E953B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In recent years</w:t>
      </w:r>
      <w:r w:rsidR="00EE16AF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, obesity and WLS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have been</w:t>
      </w:r>
      <w:r w:rsidR="00EE16AF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="00EE16AF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represented in</w:t>
      </w:r>
      <w:r w:rsidR="00EC2CF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undergraduate and </w:t>
      </w:r>
      <w:r w:rsidR="00EE16AF" w:rsidRPr="00B01805">
        <w:rPr>
          <w:rFonts w:ascii="Times New Roman" w:hAnsi="Times New Roman" w:cs="Times New Roman"/>
          <w:sz w:val="24"/>
          <w:szCs w:val="24"/>
          <w:lang w:val="en-US"/>
        </w:rPr>
        <w:t>post-graduate medical curricula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CF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EC2CF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gramStart"/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>2007</w:t>
      </w:r>
      <w:proofErr w:type="gramEnd"/>
      <w:r w:rsidR="001009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the educational system of medical training in the 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1009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was transformed with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Modernizing</w:t>
      </w:r>
      <w:r w:rsidR="001009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Medical Careers (MMC) to a new competency-based system which formally includes topics relating to management of patients with obesity. 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Previous studies have shown that greater knowledge about WLS is associated with increased referrals for WLS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288C729C-4A6A-4923-8818-CDE4403FE4FD&lt;/uuid&gt;&lt;priority&gt;0&lt;/priority&gt;&lt;publications&gt;&lt;publication&gt;&lt;uuid&gt;30FF85D2-4654-4B9C-A7F3-0C8B6711A3A8&lt;/uuid&gt;&lt;volume&gt;17&lt;/volume&gt;&lt;doi&gt;10.1038/oby.2009.62&lt;/doi&gt;&lt;startpage&gt;1710&lt;/startpage&gt;&lt;publication_date&gt;99200909001200000000220000&lt;/publication_date&gt;&lt;url&gt;http://doi.wiley.com/10.1038/oby.2009.62&lt;/url&gt;&lt;type&gt;400&lt;/type&gt;&lt;title&gt;Family physicians' practices and attitudes regarding care of extremely obese patients.&lt;/title&gt;&lt;publisher&gt;Blackwell Publishing Ltd&lt;/publisher&gt;&lt;institution&gt;Department of Family Medicine, University of Medicine and Dentistry of New Jersey-Robert Wood Johnson Medical School, New Brunswick, New Jersey, USA. ferranjm@umdnj.edu&lt;/institution&gt;&lt;number&gt;9&lt;/number&gt;&lt;subtype&gt;400&lt;/subtype&gt;&lt;endpage&gt;1716&lt;/endpage&gt;&lt;bundle&gt;&lt;publication&gt;&lt;title&gt;Obesity (Silver Spring, Md.)&lt;/title&gt;&lt;type&gt;-100&lt;/type&gt;&lt;subtype&gt;-100&lt;/subtype&gt;&lt;uuid&gt;87EA86EB-F06D-46A3-8232-35299CA3BBB0&lt;/uuid&gt;&lt;/publication&gt;&lt;/bundle&gt;&lt;authors&gt;&lt;author&gt;&lt;firstName&gt;Jeanne&lt;/firstName&gt;&lt;middleNames&gt;M&lt;/middleNames&gt;&lt;lastName&gt;Ferrante&lt;/lastName&gt;&lt;/author&gt;&lt;author&gt;&lt;firstName&gt;Alicja&lt;/firstName&gt;&lt;middleNames&gt;K&lt;/middleNames&gt;&lt;lastName&gt;Piasecki&lt;/lastName&gt;&lt;/author&gt;&lt;author&gt;&lt;firstName&gt;Pamela&lt;/firstName&gt;&lt;middleNames&gt;A&lt;/middleNames&gt;&lt;lastName&gt;Ohman-Strickland&lt;/lastName&gt;&lt;/author&gt;&lt;author&gt;&lt;firstName&gt;Benjamin&lt;/firstName&gt;&lt;middleNames&gt;F&lt;/middleNames&gt;&lt;lastName&gt;Crabtree&lt;/lastName&gt;&lt;/author&gt;&lt;/authors&gt;&lt;/publication&gt;&lt;/publications&gt;&lt;cites&gt;&lt;/cites&gt;&lt;/citation&gt;</w:instrTex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and that healthcare providers who are younger or with fewer years’ experience are more likely to refer for WLS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639BB7CD-D3D2-4700-9005-A263B1E7805E&lt;/uuid&gt;&lt;priority&gt;0&lt;/priority&gt;&lt;publications&gt;&lt;publication&gt;&lt;uuid&gt;33C11701-1936-4ACA-BE64-98466D7E831A&lt;/uuid&gt;&lt;volume&gt;144&lt;/volume&gt;&lt;accepted_date&gt;99200701301200000000222000&lt;/accepted_date&gt;&lt;doi&gt;10.1016/j.jss.2007.01.038&lt;/doi&gt;&lt;startpage&gt;49&lt;/startpage&gt;&lt;revision_date&gt;99200701251200000000222000&lt;/revision_date&gt;&lt;publication_date&gt;99200801001200000000220000&lt;/publication_date&gt;&lt;url&gt;http://linkinghub.elsevier.com/retrieve/pii/S0022480407000546&lt;/url&gt;&lt;type&gt;400&lt;/type&gt;&lt;title&gt;Attitudes, beliefs, and referral patterns of PCPs to bariatric surgeons.&lt;/title&gt;&lt;submission_date&gt;99200610251200000000222000&lt;/submission_date&gt;&lt;number&gt;1&lt;/number&gt;&lt;institution&gt;Department of Surgery, University of North Carolina-Chapel Hill, Chapel Hill, North Carolina 27599-7081, USA.&lt;/institution&gt;&lt;subtype&gt;400&lt;/subtype&gt;&lt;endpage&gt;58&lt;/endpage&gt;&lt;bundle&gt;&lt;publication&gt;&lt;title&gt;The Journal of surgical research&lt;/title&gt;&lt;type&gt;-100&lt;/type&gt;&lt;subtype&gt;-100&lt;/subtype&gt;&lt;uuid&gt;29217335-C362-4B50-9950-ED7B0CD30104&lt;/uuid&gt;&lt;/publication&gt;&lt;/bundle&gt;&lt;authors&gt;&lt;author&gt;&lt;firstName&gt;Lisa&lt;/firstName&gt;&lt;middleNames&gt;M&lt;/middleNames&gt;&lt;lastName&gt;Balduf&lt;/lastName&gt;&lt;/author&gt;&lt;author&gt;&lt;firstName&gt;Timothy&lt;/firstName&gt;&lt;middleNames&gt;M&lt;/middleNames&gt;&lt;lastName&gt;Farrell&lt;/lastName&gt;&lt;/author&gt;&lt;/authors&gt;&lt;/publication&gt;&lt;publication&gt;&lt;uuid&gt;55F693EE-5596-4242-9779-0D7B850B5638&lt;/uuid&gt;&lt;volume&gt;53&lt;/volume&gt;&lt;doi&gt;10.1177/0009922813500848&lt;/doi&gt;&lt;startpage&gt;60&lt;/startpage&gt;&lt;publication_date&gt;99201401001200000000220000&lt;/publication_date&gt;&lt;url&gt;http://cpj.sagepub.com/cgi/doi/10.1177/0009922813500848&lt;/url&gt;&lt;type&gt;400&lt;/type&gt;&lt;title&gt;Pediatric health care provider perceptions of weight loss surgery in adolescents.&lt;/title&gt;&lt;publisher&gt;SAGE PublicationsSage CA: Los Angeles, CA&lt;/publisher&gt;&lt;institution&gt;1Children's Hospital of Richmond at Virginia Commonwealth University, Richmond, VA, USA.&lt;/institution&gt;&lt;number&gt;1&lt;/number&gt;&lt;subtype&gt;400&lt;/subtype&gt;&lt;endpage&gt;65&lt;/endpage&gt;&lt;bundle&gt;&lt;publication&gt;&lt;title&gt;Clinical pediatrics&lt;/title&gt;&lt;type&gt;-100&lt;/type&gt;&lt;subtype&gt;-100&lt;/subtype&gt;&lt;uuid&gt;7A9E15B6-73D0-4E7D-B1DA-1919D2221E05&lt;/uuid&gt;&lt;/publication&gt;&lt;/bundle&gt;&lt;authors&gt;&lt;author&gt;&lt;firstName&gt;Poornima&lt;/firstName&gt;&lt;lastName&gt;Vanguri&lt;/lastName&gt;&lt;/author&gt;&lt;author&gt;&lt;firstName&gt;David&lt;/firstName&gt;&lt;lastName&gt;Lanning&lt;/lastName&gt;&lt;/author&gt;&lt;author&gt;&lt;firstName&gt;Edmond&lt;/firstName&gt;&lt;middleNames&gt;P&lt;/middleNames&gt;&lt;lastName&gt;Wickham&lt;/lastName&gt;&lt;/author&gt;&lt;author&gt;&lt;firstName&gt;Aruna&lt;/firstName&gt;&lt;lastName&gt;Anbazhagan&lt;/lastName&gt;&lt;/author&gt;&lt;author&gt;&lt;firstName&gt;Melanie&lt;/firstName&gt;&lt;middleNames&gt;K&lt;/middleNames&gt;&lt;lastName&gt;Bean&lt;/lastName&gt;&lt;/author&gt;&lt;/authors&gt;&lt;/publication&gt;&lt;/publications&gt;&lt;cites&gt;&lt;/cites&gt;&lt;/citation&gt;</w:instrTex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7,8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00917" w:rsidRPr="00B01805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hypothesized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EC2CF5" w:rsidRPr="00B01805">
        <w:rPr>
          <w:rFonts w:ascii="Times New Roman" w:hAnsi="Times New Roman" w:cs="Times New Roman"/>
          <w:sz w:val="24"/>
          <w:szCs w:val="24"/>
          <w:lang w:val="en-US"/>
        </w:rPr>
        <w:t>junior PCPs</w:t>
      </w:r>
      <w:r w:rsidR="001009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appointed since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>the curriculum</w:t>
      </w:r>
      <w:r w:rsidR="001009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change</w:t>
      </w:r>
      <w:r w:rsidR="00EC2CF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16AF" w:rsidRPr="00B01805">
        <w:rPr>
          <w:rFonts w:ascii="Times New Roman" w:hAnsi="Times New Roman" w:cs="Times New Roman"/>
          <w:sz w:val="24"/>
          <w:szCs w:val="24"/>
          <w:lang w:val="en-US"/>
        </w:rPr>
        <w:t>would be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917" w:rsidRPr="00B01805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informed and</w:t>
      </w:r>
      <w:r w:rsidR="00EC2CF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have a more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positive attitude </w:t>
      </w:r>
      <w:r w:rsidR="00EC2CF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to WLS compared to 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>more senior PCPs</w:t>
      </w:r>
      <w:r w:rsidR="00EE16AF"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635BAD" w14:textId="77777777" w:rsidR="00D77855" w:rsidRPr="00B01805" w:rsidRDefault="00D7785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34521E" w14:textId="6F9D37E8" w:rsidR="00341C2E" w:rsidRPr="00B01805" w:rsidRDefault="005D7766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341C2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study aim</w: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41C2E" w:rsidRPr="00B01805">
        <w:rPr>
          <w:rFonts w:ascii="Times New Roman" w:hAnsi="Times New Roman" w:cs="Times New Roman"/>
          <w:sz w:val="24"/>
          <w:szCs w:val="24"/>
          <w:lang w:val="en-US"/>
        </w:rPr>
        <w:t>specifically investigate</w: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the attitude and referral patterns of PCPs in England </w:t>
      </w:r>
      <w:r w:rsidR="0092702D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regarding obesity and WLS and to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analyze</w: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341C2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junior </w:t>
      </w:r>
      <w:r w:rsidR="00DF02E1" w:rsidRPr="00B0180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more senior PCPs</w:t>
      </w:r>
      <w:r w:rsidR="00E70938"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D732AC" w14:textId="77777777" w:rsidR="00346D4A" w:rsidRPr="00B01805" w:rsidRDefault="00346D4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BC2971" w14:textId="0080CC98" w:rsidR="00A66AB5" w:rsidRPr="00B01805" w:rsidRDefault="00341C2E" w:rsidP="00B5196C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Method</w:t>
      </w:r>
      <w:r w:rsidR="0092702D"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14:paraId="508BDED2" w14:textId="77777777" w:rsidR="00902BDB" w:rsidRPr="00B01805" w:rsidRDefault="00902BDB" w:rsidP="00B5196C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18E898D" w14:textId="7B99F643" w:rsidR="00341C2E" w:rsidRPr="00B01805" w:rsidRDefault="00712F65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Study population</w:t>
      </w:r>
    </w:p>
    <w:p w14:paraId="70C200B9" w14:textId="77777777" w:rsidR="00902BDB" w:rsidRPr="00B01805" w:rsidRDefault="00902BDB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143FB43A" w14:textId="6A113B06" w:rsidR="00712F65" w:rsidRPr="00B01805" w:rsidRDefault="00A66AB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>PCP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consortiums in different </w:t>
      </w:r>
      <w:r w:rsidR="000C325B" w:rsidRPr="00B01805">
        <w:rPr>
          <w:rFonts w:ascii="Times New Roman" w:hAnsi="Times New Roman" w:cs="Times New Roman"/>
          <w:sz w:val="24"/>
          <w:szCs w:val="24"/>
          <w:lang w:val="en-US"/>
        </w:rPr>
        <w:t>geographical areas of England (n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orthwest London, Norfolk and southwest Yorkshire) were approached and agreed to participate in this study. </w:t>
      </w:r>
      <w:r w:rsidR="000C325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 choice of these areas aimed to ensure a diverse and representative sample of PCPs working with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different population characteristics </w:t>
      </w:r>
      <w:r w:rsidR="000C325B" w:rsidRPr="00B01805">
        <w:rPr>
          <w:rFonts w:ascii="Times New Roman" w:hAnsi="Times New Roman" w:cs="Times New Roman"/>
          <w:sz w:val="24"/>
          <w:szCs w:val="24"/>
          <w:lang w:val="en-US"/>
        </w:rPr>
        <w:t>and varied local provision of specialist bariatric care.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Questionnaires were sent by email to the 382 PCPs registered with these consortiums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in 2015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AF1CBEA" w14:textId="77777777" w:rsidR="000D4117" w:rsidRPr="00B01805" w:rsidRDefault="000D4117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28CEB6" w14:textId="0EC09D02" w:rsidR="000D4117" w:rsidRPr="00B01805" w:rsidRDefault="000D4117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Included PCP participants had to be currently registered with the General Medical Council</w:t>
      </w:r>
      <w:r w:rsidR="00346D4A" w:rsidRPr="00B01805">
        <w:rPr>
          <w:rFonts w:ascii="Times New Roman" w:hAnsi="Times New Roman" w:cs="Times New Roman"/>
          <w:sz w:val="24"/>
          <w:szCs w:val="24"/>
          <w:lang w:val="en-US"/>
        </w:rPr>
        <w:t>, actively involved in clinical care,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practicing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in England. </w:t>
      </w:r>
    </w:p>
    <w:p w14:paraId="0D8EFBF4" w14:textId="77777777" w:rsidR="00A66AB5" w:rsidRPr="00B01805" w:rsidRDefault="00A66AB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647F54" w14:textId="47BE94CE" w:rsidR="00A66AB5" w:rsidRPr="00B01805" w:rsidRDefault="00A66AB5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Survey design</w:t>
      </w:r>
    </w:p>
    <w:p w14:paraId="4CB17DE9" w14:textId="77777777" w:rsidR="00902BDB" w:rsidRPr="00B01805" w:rsidRDefault="00902BDB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775A27D" w14:textId="7FB74A94" w:rsidR="00A66AB5" w:rsidRPr="00B01805" w:rsidRDefault="00A66AB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A preliminary questionnaire was designed by the study authors</w:t>
      </w:r>
      <w:r w:rsidR="00A15C21">
        <w:rPr>
          <w:rFonts w:ascii="Times New Roman" w:hAnsi="Times New Roman" w:cs="Times New Roman"/>
          <w:sz w:val="24"/>
          <w:szCs w:val="24"/>
          <w:lang w:val="en-US"/>
        </w:rPr>
        <w:t xml:space="preserve">, based on similar questionnaires in the literature (e.g. </w:t>
      </w:r>
      <w:r w:rsidR="005F37B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7C966CAD-CCE3-499B-A954-C4BE168D8E93&lt;/uuid&gt;&lt;priority&gt;0&lt;/priority&gt;&lt;publications&gt;&lt;publication&gt;&lt;uuid&gt;33C11701-1936-4ACA-BE64-98466D7E831A&lt;/uuid&gt;&lt;volume&gt;144&lt;/volume&gt;&lt;accepted_date&gt;99200701301200000000222000&lt;/accepted_date&gt;&lt;doi&gt;10.1016/j.jss.2007.01.038&lt;/doi&gt;&lt;startpage&gt;49&lt;/startpage&gt;&lt;revision_date&gt;99200701251200000000222000&lt;/revision_date&gt;&lt;publication_date&gt;99200801001200000000220000&lt;/publication_date&gt;&lt;url&gt;http://linkinghub.elsevier.com/retrieve/pii/S0022480407000546&lt;/url&gt;&lt;type&gt;400&lt;/type&gt;&lt;title&gt;Attitudes, beliefs, and referral patterns of PCPs to bariatric surgeons.&lt;/title&gt;&lt;submission_date&gt;99200610251200000000222000&lt;/submission_date&gt;&lt;number&gt;1&lt;/number&gt;&lt;institution&gt;Department of Surgery, University of North Carolina-Chapel Hill, Chapel Hill, North Carolina 27599-7081, USA.&lt;/institution&gt;&lt;subtype&gt;400&lt;/subtype&gt;&lt;endpage&gt;58&lt;/endpage&gt;&lt;bundle&gt;&lt;publication&gt;&lt;title&gt;The Journal of surgical research&lt;/title&gt;&lt;type&gt;-100&lt;/type&gt;&lt;subtype&gt;-100&lt;/subtype&gt;&lt;uuid&gt;29217335-C362-4B50-9950-ED7B0CD30104&lt;/uuid&gt;&lt;/publication&gt;&lt;/bundle&gt;&lt;authors&gt;&lt;author&gt;&lt;firstName&gt;Lisa&lt;/firstName&gt;&lt;middleNames&gt;M&lt;/middleNames&gt;&lt;lastName&gt;Balduf&lt;/lastName&gt;&lt;/author&gt;&lt;author&gt;&lt;firstName&gt;Timothy&lt;/firstName&gt;&lt;middleNames&gt;M&lt;/middleNames&gt;&lt;lastName&gt;Farrell&lt;/lastName&gt;&lt;/author&gt;&lt;/authors&gt;&lt;/publication&gt;&lt;publication&gt;&lt;uuid&gt;CABC90AB-ECE3-4606-AD6C-EFA02C904FE5&lt;/uuid&gt;&lt;volume&gt;15&lt;/volume&gt;&lt;doi&gt;10.1080/10640260701190667&lt;/doi&gt;&lt;startpage&gt;145&lt;/startpage&gt;&lt;publication_date&gt;99200703001200000000220000&lt;/publication_date&gt;&lt;url&gt;http://www.tandfonline.com/doi/abs/10.1080/10640260701190667&lt;/url&gt;&lt;type&gt;400&lt;/type&gt;&lt;title&gt;Gastric bypass surgery: a survey of primary care physicians.&lt;/title&gt;&lt;publisher&gt;Taylor &amp;amp; Francis Group&lt;/publisher&gt;&lt;institution&gt;Department of Psychiatry, Wright State University School of Medicine, Dayton, OH, USA. Randy.sansone@kmcnetwork.org&lt;/institution&gt;&lt;number&gt;2&lt;/number&gt;&lt;subtype&gt;400&lt;/subtype&gt;&lt;endpage&gt;152&lt;/endpage&gt;&lt;bundle&gt;&lt;publication&gt;&lt;title&gt;Eating disorders&lt;/title&gt;&lt;type&gt;-100&lt;/type&gt;&lt;subtype&gt;-100&lt;/subtype&gt;&lt;uuid&gt;88806D77-8E7F-4C7C-A3AD-DA12B576895D&lt;/uuid&gt;&lt;/publication&gt;&lt;/bundle&gt;&lt;authors&gt;&lt;author&gt;&lt;firstName&gt;Randy&lt;/firstName&gt;&lt;middleNames&gt;A&lt;/middleNames&gt;&lt;lastName&gt;Sansone&lt;/lastName&gt;&lt;/author&gt;&lt;author&gt;&lt;firstName&gt;Stephen&lt;/firstName&gt;&lt;lastName&gt;McDonald&lt;/lastName&gt;&lt;/author&gt;&lt;author&gt;&lt;firstName&gt;Michael&lt;/firstName&gt;&lt;middleNames&gt;W&lt;/middleNames&gt;&lt;lastName&gt;Wiederman&lt;/lastName&gt;&lt;/author&gt;&lt;author&gt;&lt;firstName&gt;Kevin&lt;/firstName&gt;&lt;lastName&gt;Ferreira&lt;/lastName&gt;&lt;/author&gt;&lt;/authors&gt;&lt;/publication&gt;&lt;/publications&gt;&lt;cites&gt;&lt;/cites&gt;&lt;/citation&gt;</w:instrText>
      </w:r>
      <w:r w:rsidR="005F37B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7,9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F37B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F009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15C21">
        <w:rPr>
          <w:rFonts w:ascii="Times New Roman" w:hAnsi="Times New Roman" w:cs="Times New Roman"/>
          <w:sz w:val="24"/>
          <w:szCs w:val="24"/>
          <w:lang w:val="en-US"/>
        </w:rPr>
        <w:t xml:space="preserve"> but modified to </w:t>
      </w:r>
      <w:r w:rsidR="006F0093">
        <w:rPr>
          <w:rFonts w:ascii="Times New Roman" w:hAnsi="Times New Roman" w:cs="Times New Roman"/>
          <w:sz w:val="24"/>
          <w:szCs w:val="24"/>
          <w:lang w:val="en-US"/>
        </w:rPr>
        <w:t>ensure suitability</w:t>
      </w:r>
      <w:r w:rsidR="00A15C21">
        <w:rPr>
          <w:rFonts w:ascii="Times New Roman" w:hAnsi="Times New Roman" w:cs="Times New Roman"/>
          <w:sz w:val="24"/>
          <w:szCs w:val="24"/>
          <w:lang w:val="en-US"/>
        </w:rPr>
        <w:t xml:space="preserve"> for PCPs practicing in the UK. It was trialed and re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vised according to feedback from two local PCPs.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The questionnaire sought information regarding P</w:t>
      </w:r>
      <w:r w:rsidR="001F20E7" w:rsidRPr="00B01805">
        <w:rPr>
          <w:rFonts w:ascii="Times New Roman" w:hAnsi="Times New Roman" w:cs="Times New Roman"/>
          <w:sz w:val="24"/>
          <w:szCs w:val="24"/>
          <w:lang w:val="en-US"/>
        </w:rPr>
        <w:t>CP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demographic, experience </w:t>
      </w:r>
      <w:r w:rsidR="000F5CFD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patients </w:t>
      </w:r>
      <w:r w:rsidR="00BC52DF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with obesity 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5CFD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patients undergoing 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>WLS, knowledge regarding</w:t>
      </w:r>
      <w:r w:rsidR="001F20E7" w:rsidRPr="00B018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and attitude toward WLS.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The final questionnaire comprised of 36 questions, some with categorical field answers including a </w:t>
      </w:r>
      <w:r w:rsidR="000C325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5-point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Likert scale, some requiring an estimate of number and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finally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an opportunity for free text. 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>No identifiable data was collected from participants and all data w</w:t>
      </w:r>
      <w:r w:rsidR="00BC52DF" w:rsidRPr="00B01805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anonymized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using electronic means</w:t>
      </w:r>
      <w:r w:rsidR="000C325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at the point of submission</w:t>
      </w:r>
      <w:r w:rsidR="000D411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325B" w:rsidRPr="00B0180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financial or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lastRenderedPageBreak/>
        <w:t>other material incentive</w:t>
      </w:r>
      <w:r w:rsidR="000C325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was offered to PCPs</w:t>
      </w:r>
      <w:r w:rsidR="00806CE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to complete the survey, and PCPs were contacted </w:t>
      </w:r>
      <w:r w:rsidR="00EE66B3" w:rsidRPr="00EE66B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by email on one occasion only</w:t>
      </w:r>
      <w:r w:rsidR="00EE66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6CE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Their response was considered to imply consent.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Ethics is not required for this type of study by the Health Research Authority </w:t>
      </w:r>
      <w:r w:rsidR="005C1179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or by </w:t>
      </w:r>
      <w:r w:rsidR="005C1179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local Research and Development office.</w:t>
      </w:r>
    </w:p>
    <w:p w14:paraId="06E7819C" w14:textId="77777777" w:rsidR="00712F65" w:rsidRPr="00B01805" w:rsidRDefault="00712F6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8A85CC" w14:textId="5C895BBA" w:rsidR="001F20E7" w:rsidRPr="00B01805" w:rsidRDefault="001F20E7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Analysis</w:t>
      </w:r>
    </w:p>
    <w:p w14:paraId="32D50BF4" w14:textId="77777777" w:rsidR="00902BDB" w:rsidRPr="00B01805" w:rsidRDefault="00902BDB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0F829546" w14:textId="01F9595C" w:rsidR="006C06A3" w:rsidRPr="00B01805" w:rsidRDefault="006C06A3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Respondents were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categorized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as junior </w:t>
      </w:r>
      <w:r w:rsidR="00346D4A" w:rsidRPr="00B01805">
        <w:rPr>
          <w:rFonts w:ascii="Times New Roman" w:hAnsi="Times New Roman" w:cs="Times New Roman"/>
          <w:sz w:val="24"/>
          <w:szCs w:val="24"/>
          <w:lang w:val="en-US"/>
        </w:rPr>
        <w:t>if they had</w:t>
      </w:r>
      <w:r w:rsidR="00086100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5C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8 or less </w:t>
      </w:r>
      <w:r w:rsidR="00086100" w:rsidRPr="00B01805">
        <w:rPr>
          <w:rFonts w:ascii="Times New Roman" w:hAnsi="Times New Roman" w:cs="Times New Roman"/>
          <w:sz w:val="24"/>
          <w:szCs w:val="24"/>
          <w:lang w:val="en-US"/>
        </w:rPr>
        <w:t>years’</w:t>
      </w:r>
      <w:r w:rsidR="008A05C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practice as a PCP </w:t>
      </w:r>
      <w:r w:rsidR="001C511B" w:rsidRPr="00B01805">
        <w:rPr>
          <w:rFonts w:ascii="Times New Roman" w:hAnsi="Times New Roman" w:cs="Times New Roman"/>
          <w:sz w:val="24"/>
          <w:szCs w:val="24"/>
          <w:lang w:val="en-US"/>
        </w:rPr>
        <w:t>(appointed since MMC)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Data was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dichotomized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for Likert scale responses (Strongly Agree/ Agree = </w:t>
      </w:r>
      <w:proofErr w:type="spellStart"/>
      <w:r w:rsidRPr="00B01805">
        <w:rPr>
          <w:rFonts w:ascii="Times New Roman" w:hAnsi="Times New Roman" w:cs="Times New Roman"/>
          <w:sz w:val="24"/>
          <w:szCs w:val="24"/>
          <w:lang w:val="en-US"/>
        </w:rPr>
        <w:t>agree</w:t>
      </w:r>
      <w:proofErr w:type="spellEnd"/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; strongly disagree/ disagree = </w:t>
      </w:r>
      <w:proofErr w:type="spellStart"/>
      <w:r w:rsidRPr="00B01805">
        <w:rPr>
          <w:rFonts w:ascii="Times New Roman" w:hAnsi="Times New Roman" w:cs="Times New Roman"/>
          <w:sz w:val="24"/>
          <w:szCs w:val="24"/>
          <w:lang w:val="en-US"/>
        </w:rPr>
        <w:t>disagree</w:t>
      </w:r>
      <w:proofErr w:type="spellEnd"/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ED09B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Data was checked for normal distribution. Where </w:t>
      </w:r>
      <w:r w:rsidR="00530AA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BC52DF" w:rsidRPr="00B01805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530AA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normally distributed</w:t>
      </w:r>
      <w:r w:rsidR="00ED09BE" w:rsidRPr="00B01805">
        <w:rPr>
          <w:rFonts w:ascii="Times New Roman" w:hAnsi="Times New Roman" w:cs="Times New Roman"/>
          <w:sz w:val="24"/>
          <w:szCs w:val="24"/>
          <w:lang w:val="en-US"/>
        </w:rPr>
        <w:t>, means are given with standard deviation</w:t>
      </w:r>
      <w:r w:rsidR="00A52E9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(SD)</w:t>
      </w:r>
      <w:r w:rsidR="00530AA9" w:rsidRPr="00B01805">
        <w:rPr>
          <w:rFonts w:ascii="Times New Roman" w:hAnsi="Times New Roman" w:cs="Times New Roman"/>
          <w:sz w:val="24"/>
          <w:szCs w:val="24"/>
          <w:lang w:val="en-US"/>
        </w:rPr>
        <w:t>; m</w:t>
      </w:r>
      <w:r w:rsidR="009B2B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edians are </w:t>
      </w:r>
      <w:r w:rsidR="00530AA9" w:rsidRPr="00B0180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9B2B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with inter-quartile range</w:t>
      </w:r>
      <w:r w:rsidR="00530AA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FC0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(IQR) </w:t>
      </w:r>
      <w:r w:rsidR="00530AA9" w:rsidRPr="00B01805">
        <w:rPr>
          <w:rFonts w:ascii="Times New Roman" w:hAnsi="Times New Roman" w:cs="Times New Roman"/>
          <w:sz w:val="24"/>
          <w:szCs w:val="24"/>
          <w:lang w:val="en-US"/>
        </w:rPr>
        <w:t>for non-normally distributed continuous data</w:t>
      </w:r>
      <w:r w:rsidR="009B2B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Variables were compared between junior and senior PCPs using t-tests or Man-U for continuous variables and chi-square or Fishers exact for categorical</w:t>
      </w:r>
      <w:r w:rsidR="006967F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p&lt;0.05 considered statistically significant. </w:t>
      </w:r>
    </w:p>
    <w:p w14:paraId="7A63FC3C" w14:textId="77777777" w:rsidR="00712F65" w:rsidRPr="00B01805" w:rsidRDefault="00712F6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C90E449" w14:textId="67FD5DB3" w:rsidR="0092702D" w:rsidRPr="00B01805" w:rsidRDefault="0092702D" w:rsidP="00B5196C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Results</w:t>
      </w:r>
    </w:p>
    <w:p w14:paraId="54463C18" w14:textId="77777777" w:rsidR="00902BDB" w:rsidRPr="00B01805" w:rsidRDefault="00902BDB" w:rsidP="00B5196C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1A5AF258" w14:textId="7F1238FC" w:rsidR="00B742F1" w:rsidRPr="00B01805" w:rsidRDefault="00044BED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Demographics</w:t>
      </w:r>
    </w:p>
    <w:p w14:paraId="3762DB7A" w14:textId="77777777" w:rsidR="00902BDB" w:rsidRPr="00B01805" w:rsidRDefault="00902BDB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4B461C0C" w14:textId="00F6DF0B" w:rsidR="00B742F1" w:rsidRPr="00B01805" w:rsidRDefault="002F232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Responses were provided by 35 PCPs</w:t>
      </w:r>
      <w:r w:rsidR="00525D55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(9.2%)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Eighteen (51%) were male and seventeen (49%) were female.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6100" w:rsidRPr="00B01805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(29%)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classified as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junior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as per </w:t>
      </w:r>
      <w:r w:rsidR="006967F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>study criteria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6100" w:rsidRPr="00B01805">
        <w:rPr>
          <w:rFonts w:ascii="Times New Roman" w:hAnsi="Times New Roman" w:cs="Times New Roman"/>
          <w:sz w:val="24"/>
          <w:szCs w:val="24"/>
          <w:lang w:val="en-US"/>
        </w:rPr>
        <w:t>and 25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(71%)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senior</w:t>
      </w:r>
      <w:r w:rsidR="00D41E1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4C6D" w:rsidRPr="00B01805">
        <w:rPr>
          <w:rFonts w:ascii="Times New Roman" w:hAnsi="Times New Roman" w:cs="Times New Roman"/>
          <w:sz w:val="24"/>
          <w:szCs w:val="24"/>
          <w:lang w:val="en-US"/>
        </w:rPr>
        <w:t>Seven junior PCP</w:t>
      </w:r>
      <w:r w:rsidR="00AA0FC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s were </w:t>
      </w:r>
      <w:r w:rsidR="00806CEE" w:rsidRPr="00B01805">
        <w:rPr>
          <w:rFonts w:ascii="Times New Roman" w:hAnsi="Times New Roman" w:cs="Times New Roman"/>
          <w:sz w:val="24"/>
          <w:szCs w:val="24"/>
          <w:lang w:val="en-US"/>
        </w:rPr>
        <w:t>less than 36</w:t>
      </w:r>
      <w:r w:rsidR="00AA0FC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years old</w:t>
      </w:r>
      <w:r w:rsidR="00BE0E3D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0FCA" w:rsidRPr="00B018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D57BF" w:rsidRPr="00B01805">
        <w:rPr>
          <w:rFonts w:ascii="Times New Roman" w:hAnsi="Times New Roman" w:cs="Times New Roman"/>
          <w:sz w:val="24"/>
          <w:szCs w:val="24"/>
          <w:lang w:val="en-US"/>
        </w:rPr>
        <w:t>70</w:t>
      </w:r>
      <w:r w:rsidR="00BE0E3D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%) whereas none of the senior </w:t>
      </w:r>
      <w:r w:rsidR="008917FA" w:rsidRPr="00B01805">
        <w:rPr>
          <w:rFonts w:ascii="Times New Roman" w:hAnsi="Times New Roman" w:cs="Times New Roman"/>
          <w:sz w:val="24"/>
          <w:szCs w:val="24"/>
          <w:lang w:val="en-US"/>
        </w:rPr>
        <w:t>PCP</w:t>
      </w:r>
      <w:r w:rsidR="00BE0E3D" w:rsidRPr="00B01805">
        <w:rPr>
          <w:rFonts w:ascii="Times New Roman" w:hAnsi="Times New Roman" w:cs="Times New Roman"/>
          <w:sz w:val="24"/>
          <w:szCs w:val="24"/>
          <w:lang w:val="en-US"/>
        </w:rPr>
        <w:t>s were under 36 years old</w:t>
      </w:r>
      <w:r w:rsidR="00B742F1"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Gender distribution was comparable between the two groups</w:t>
      </w:r>
      <w:r w:rsidR="0012580A"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740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62C8B7" w14:textId="77777777" w:rsidR="006967FA" w:rsidRPr="00B01805" w:rsidRDefault="006967F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2ED176" w14:textId="3A7F9363" w:rsidR="0012580A" w:rsidRPr="00B01805" w:rsidRDefault="00B742F1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lastRenderedPageBreak/>
        <w:t>PCP experience</w:t>
      </w:r>
    </w:p>
    <w:p w14:paraId="0489EF6A" w14:textId="77777777" w:rsidR="00902BDB" w:rsidRPr="00B01805" w:rsidRDefault="00902BDB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007213A8" w14:textId="3DD1D4DB" w:rsidR="006967FA" w:rsidRPr="00B01805" w:rsidRDefault="007C48DF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PCPs </w:t>
      </w:r>
      <w:r w:rsidR="001D57BF" w:rsidRPr="00B01805"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that approximately </w:t>
      </w:r>
      <w:r w:rsidR="00010173" w:rsidRPr="00B01805">
        <w:rPr>
          <w:rFonts w:ascii="Times New Roman" w:hAnsi="Times New Roman" w:cs="Times New Roman"/>
          <w:sz w:val="24"/>
          <w:szCs w:val="24"/>
          <w:lang w:val="en-US"/>
        </w:rPr>
        <w:t>30%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of their patients were obese (</w:t>
      </w:r>
      <w:r w:rsidR="00BC52DF" w:rsidRPr="00B018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able 1), </w:t>
      </w:r>
      <w:r w:rsidR="002F232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="00020DF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(49%) had made </w:t>
      </w:r>
      <w:r w:rsidR="00E86AFC" w:rsidRPr="00B01805">
        <w:rPr>
          <w:rFonts w:ascii="Times New Roman" w:hAnsi="Times New Roman" w:cs="Times New Roman"/>
          <w:sz w:val="24"/>
          <w:szCs w:val="24"/>
          <w:lang w:val="en-US"/>
        </w:rPr>
        <w:t>not a single</w:t>
      </w:r>
      <w:r w:rsidR="00020DF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referral </w:t>
      </w:r>
      <w:r w:rsidR="002F232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for WLS </w:t>
      </w:r>
      <w:r w:rsidR="004721A9" w:rsidRPr="00B01805">
        <w:rPr>
          <w:rFonts w:ascii="Times New Roman" w:hAnsi="Times New Roman" w:cs="Times New Roman"/>
          <w:sz w:val="24"/>
          <w:szCs w:val="24"/>
          <w:lang w:val="en-US"/>
        </w:rPr>
        <w:t>in the previous 12 months.</w:t>
      </w:r>
      <w:r w:rsidR="00B742F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7F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Junior PCPs estimated that a lower proportion of their patients were obese compared to senior PCPs. </w:t>
      </w:r>
      <w:r w:rsidR="00E97C8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Although on average PCPs estimated that </w:t>
      </w:r>
      <w:r w:rsidR="00610256" w:rsidRPr="00B01805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E97C8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patients in the previous 12 months had come to them requesting information about bariatric surgery, </w:t>
      </w:r>
      <w:r w:rsidR="00346D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they had referred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on average </w:t>
      </w:r>
      <w:r w:rsidR="00346D4A" w:rsidRPr="00B01805">
        <w:rPr>
          <w:rFonts w:ascii="Times New Roman" w:hAnsi="Times New Roman" w:cs="Times New Roman"/>
          <w:sz w:val="24"/>
          <w:szCs w:val="24"/>
          <w:lang w:val="en-US"/>
        </w:rPr>
        <w:t>only one (50%) for assessment of WLS</w:t>
      </w:r>
      <w:r w:rsidR="00E97C89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67FA" w:rsidRPr="00B01805">
        <w:rPr>
          <w:rFonts w:ascii="Times New Roman" w:hAnsi="Times New Roman" w:cs="Times New Roman"/>
          <w:sz w:val="24"/>
          <w:szCs w:val="24"/>
          <w:lang w:val="en-US"/>
        </w:rPr>
        <w:t>There was no difference in rates of referral for assessment for WLS between junior and senior</w:t>
      </w:r>
      <w:r w:rsidR="007A597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PCPs.</w:t>
      </w:r>
      <w:r w:rsidR="006967F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2E435C" w14:textId="77777777" w:rsidR="00C75348" w:rsidRPr="00B01805" w:rsidRDefault="00C75348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38046F" w14:textId="40BB0F73" w:rsidR="0051768D" w:rsidRPr="00B01805" w:rsidRDefault="00B742F1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Opinion of </w:t>
      </w:r>
      <w:r w:rsidR="00D915BA"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WLS and</w:t>
      </w:r>
      <w:r w:rsidR="00E97C89"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FD7A4D"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people with </w:t>
      </w: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obesity</w:t>
      </w:r>
    </w:p>
    <w:p w14:paraId="7424D67E" w14:textId="77777777" w:rsidR="00902BDB" w:rsidRPr="00B01805" w:rsidRDefault="00902BDB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32EE4F44" w14:textId="1480E18E" w:rsidR="00DE3B45" w:rsidRPr="00B01805" w:rsidRDefault="00DE3B4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Although almost all PCPs agreed that the purpose of WLS was to</w:t>
      </w:r>
      <w:r w:rsidR="00806CE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decrease weight and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improve co-morbidities and quality of life (</w:t>
      </w:r>
      <w:r w:rsidR="00FD7A4D" w:rsidRPr="00B018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able 2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), seven (20%) felt it</w:t>
      </w:r>
      <w:r w:rsidR="00995D45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nonetheless not be </w:t>
      </w:r>
      <w:r w:rsidR="008917FA" w:rsidRPr="00B01805">
        <w:rPr>
          <w:rFonts w:ascii="Times New Roman" w:hAnsi="Times New Roman" w:cs="Times New Roman"/>
          <w:sz w:val="24"/>
          <w:szCs w:val="24"/>
          <w:lang w:val="en-US"/>
        </w:rPr>
        <w:t>publicly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-funded.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 significantly greater pro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portion of junior than senior PCP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s felt that WLS should not be </w:t>
      </w:r>
      <w:r w:rsidR="008917FA" w:rsidRPr="00B01805">
        <w:rPr>
          <w:rFonts w:ascii="Times New Roman" w:hAnsi="Times New Roman" w:cs="Times New Roman"/>
          <w:sz w:val="24"/>
          <w:szCs w:val="24"/>
          <w:lang w:val="en-US"/>
        </w:rPr>
        <w:t>publicly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-funded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3342C78" w14:textId="77777777" w:rsidR="00FD7A4D" w:rsidRPr="00B01805" w:rsidRDefault="00FD7A4D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34C136" w14:textId="5A884DA2" w:rsidR="00B742F1" w:rsidRPr="00B01805" w:rsidRDefault="00B742F1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Support for management of </w:t>
      </w:r>
      <w:r w:rsidR="00FD7A4D"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patients with severe obesity</w:t>
      </w:r>
      <w:r w:rsidR="004B1DE1"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</w:p>
    <w:p w14:paraId="053CE57C" w14:textId="77777777" w:rsidR="00902BDB" w:rsidRPr="00B01805" w:rsidRDefault="00902BDB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382C5A72" w14:textId="1789B108" w:rsidR="006967FA" w:rsidRPr="00B01805" w:rsidRDefault="00B10F4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>PCPs in this survey felt poorly supported in management of WLS patients (</w:t>
      </w:r>
      <w:r w:rsidR="00FD7A4D" w:rsidRPr="00B018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able 3); and junior PCPs </w:t>
      </w:r>
      <w:r w:rsidR="00FF31E7" w:rsidRPr="00B01805">
        <w:rPr>
          <w:rFonts w:ascii="Times New Roman" w:hAnsi="Times New Roman" w:cs="Times New Roman"/>
          <w:sz w:val="24"/>
          <w:szCs w:val="24"/>
          <w:lang w:val="en-US"/>
        </w:rPr>
        <w:t>reported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that they had </w:t>
      </w:r>
      <w:r w:rsidR="00FF31E7" w:rsidRPr="00B01805">
        <w:rPr>
          <w:rFonts w:ascii="Times New Roman" w:hAnsi="Times New Roman" w:cs="Times New Roman"/>
          <w:sz w:val="24"/>
          <w:szCs w:val="24"/>
          <w:lang w:val="en-US"/>
        </w:rPr>
        <w:t>poor access to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1E7" w:rsidRPr="00B01805">
        <w:rPr>
          <w:rFonts w:ascii="Times New Roman" w:hAnsi="Times New Roman" w:cs="Times New Roman"/>
          <w:sz w:val="24"/>
          <w:szCs w:val="24"/>
          <w:lang w:val="en-US"/>
        </w:rPr>
        <w:t>non-surgical weight loss resources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66B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7F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gramStart"/>
      <w:r w:rsidR="006967FA" w:rsidRPr="00B01805">
        <w:rPr>
          <w:rFonts w:ascii="Times New Roman" w:hAnsi="Times New Roman" w:cs="Times New Roman"/>
          <w:sz w:val="24"/>
          <w:szCs w:val="24"/>
          <w:lang w:val="en-US"/>
        </w:rPr>
        <w:t>addition</w:t>
      </w:r>
      <w:proofErr w:type="gramEnd"/>
      <w:r w:rsidR="006967F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PCPs had limited experience of managing post-WLS patients, having treated an average of less than four post-WLS patients each during the previous 12 months (Table 1). </w:t>
      </w:r>
    </w:p>
    <w:p w14:paraId="68AFB7D5" w14:textId="77777777" w:rsidR="006967FA" w:rsidRPr="00B01805" w:rsidRDefault="006967F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15C7B9" w14:textId="27C95B78" w:rsidR="006A727D" w:rsidRPr="00B01805" w:rsidRDefault="00697C54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Knowledge of WLS</w:t>
      </w:r>
    </w:p>
    <w:p w14:paraId="08EE9551" w14:textId="77777777" w:rsidR="00902BDB" w:rsidRPr="00B01805" w:rsidRDefault="00902BDB" w:rsidP="00530898">
      <w:pPr>
        <w:spacing w:after="0" w:line="480" w:lineRule="auto"/>
        <w:outlineLvl w:val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14:paraId="57771AEB" w14:textId="0F0DE03A" w:rsidR="007A5974" w:rsidRPr="00B01805" w:rsidRDefault="00206556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lastRenderedPageBreak/>
        <w:t>Regarding</w:t>
      </w:r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on the topic of</w:t>
      </w:r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WLS, seven PCPs </w:t>
      </w:r>
      <w:proofErr w:type="gramStart"/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>replied</w:t>
      </w:r>
      <w:proofErr w:type="gramEnd"/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‘don’t know’ or ‘not known’ to the request to estimate early mortality rate following WLS. Of those responding, the median estimate was 2% (</w:t>
      </w:r>
      <w:r w:rsidR="00E97C89" w:rsidRPr="00B018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able 4), </w:t>
      </w:r>
      <w:r w:rsidR="00A777C1" w:rsidRPr="00B01805">
        <w:rPr>
          <w:rFonts w:ascii="Times New Roman" w:hAnsi="Times New Roman" w:cs="Times New Roman"/>
          <w:sz w:val="24"/>
          <w:szCs w:val="24"/>
          <w:lang w:val="en-US"/>
        </w:rPr>
        <w:t>more than 10</w:t>
      </w:r>
      <w:r w:rsidR="00FD7A4D" w:rsidRPr="00B01805">
        <w:rPr>
          <w:rFonts w:ascii="Times New Roman" w:hAnsi="Times New Roman" w:cs="Times New Roman"/>
          <w:sz w:val="24"/>
          <w:szCs w:val="24"/>
          <w:lang w:val="en-US"/>
        </w:rPr>
        <w:t>-fold</w:t>
      </w:r>
      <w:r w:rsidR="00FF31E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greater than the</w:t>
      </w:r>
      <w:r w:rsidR="007A597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actual</w:t>
      </w:r>
      <w:r w:rsidR="00FF31E7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rat</w:t>
      </w:r>
      <w:r w:rsidR="00F4425E" w:rsidRPr="00B018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85D0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D04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&lt;citation&gt;&lt;uuid&gt;1F757ED2-13DC-47C7-BF0A-C75596F24325&lt;/uuid&gt;&lt;priority&gt;0&lt;/priority&gt;&lt;publications&gt;&lt;publication&gt;&lt;subtitle&gt;Dendrite clinical systems&lt;/subtitle&gt;&lt;publication_date&gt;99201400001200000000200000&lt;/publication_date&gt;&lt;title&gt;The United Kingdom National Bariatric Surgery Registry second registry report &lt;/title&gt;&lt;type&gt;700&lt;/type&gt;&lt;subtype&gt;700&lt;/subtype&gt;&lt;uuid&gt;E102A494-E00F-427F-8AD3-C835C33F4174&lt;/uuid&gt;&lt;authors&gt;&lt;author&gt;&lt;firstName&gt;Richard&lt;/firstName&gt;&lt;lastName&gt;Welbourn&lt;/lastName&gt;&lt;/author&gt;&lt;author&gt;&lt;firstName&gt;A&lt;/firstName&gt;&lt;lastName&gt;Sarela&lt;/lastName&gt;&lt;/author&gt;&lt;author&gt;&lt;firstName&gt;Peter&lt;/firstName&gt;&lt;middleNames&gt;K&lt;/middleNames&gt;&lt;lastName&gt;Small&lt;/lastName&gt;&lt;/author&gt;&lt;author&gt;&lt;firstName&gt;S&lt;/firstName&gt;&lt;lastName&gt;Somers&lt;/lastName&gt;&lt;/author&gt;&lt;/authors&gt;&lt;/publication&gt;&lt;/publications&gt;&lt;cites&gt;&lt;/cites&gt;&lt;/citation&gt;</w:instrText>
      </w:r>
      <w:r w:rsidR="00185D04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85D04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PCPs also underestimated the </w:t>
      </w:r>
      <w:r w:rsidR="00FF31E7" w:rsidRPr="00B01805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weight loss </w:t>
      </w:r>
      <w:r w:rsidR="00FF31E7" w:rsidRPr="00B0180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10F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patients undergoing WLS.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There was a trend towards junior PCPs being less likely than senior to believe that benefits of WLS outweighed risks.</w:t>
      </w:r>
    </w:p>
    <w:p w14:paraId="0749D4FA" w14:textId="77777777" w:rsidR="00B5196C" w:rsidRPr="00B01805" w:rsidRDefault="00B5196C" w:rsidP="00B5196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9BEB16" w14:textId="0F507FD7" w:rsidR="00525D55" w:rsidRPr="00B01805" w:rsidRDefault="00636055" w:rsidP="00B5196C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Discussion</w:t>
      </w:r>
    </w:p>
    <w:p w14:paraId="092747FC" w14:textId="77777777" w:rsidR="00902BDB" w:rsidRPr="00B01805" w:rsidRDefault="00902BDB" w:rsidP="00B5196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6CE425" w14:textId="294C4D6A" w:rsidR="00002457" w:rsidRDefault="001D78C0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This pilot study </w:t>
      </w:r>
      <w:r w:rsidR="00206556" w:rsidRPr="00B0180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PCPs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practicing</w:t>
      </w:r>
      <w:r w:rsidR="00206556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England </w:t>
      </w:r>
      <w:r w:rsidR="00206556" w:rsidRPr="00B01805">
        <w:rPr>
          <w:rFonts w:ascii="Times New Roman" w:hAnsi="Times New Roman" w:cs="Times New Roman"/>
          <w:sz w:val="24"/>
          <w:szCs w:val="24"/>
          <w:lang w:val="en-US"/>
        </w:rPr>
        <w:t>indicates that they have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low referral rates for WLS</w:t>
      </w:r>
      <w:r w:rsidR="0083575B" w:rsidRPr="00B018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lack confidence and support managing WLS patients and </w:t>
      </w:r>
      <w:r w:rsidR="00206556" w:rsidRPr="00B01805">
        <w:rPr>
          <w:rFonts w:ascii="Times New Roman" w:hAnsi="Times New Roman" w:cs="Times New Roman"/>
          <w:sz w:val="24"/>
          <w:szCs w:val="24"/>
          <w:lang w:val="en-US"/>
        </w:rPr>
        <w:t>are not well informed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regarding the risks and benefits of WLS.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Although all PCPs were aware of the metabolic rationale for WLS, they grossly 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>overestimate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the early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surgical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mortality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risk and 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estimated 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 weight loss outcomes 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>achieved by WLS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Of </w:t>
      </w:r>
      <w:proofErr w:type="gramStart"/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>particular note</w:t>
      </w:r>
      <w:proofErr w:type="gramEnd"/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is that fact that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PCP</w:t>
      </w:r>
      <w:r w:rsidR="00FD7A4D" w:rsidRPr="00B018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63AB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FD7A4D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half of the patients who </w:t>
      </w:r>
      <w:r w:rsidR="00784525" w:rsidRPr="00B01805">
        <w:rPr>
          <w:rFonts w:ascii="Times New Roman" w:hAnsi="Times New Roman" w:cs="Times New Roman"/>
          <w:sz w:val="24"/>
          <w:szCs w:val="24"/>
          <w:lang w:val="en-US"/>
        </w:rPr>
        <w:t>consulted them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525" w:rsidRPr="00B01805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525" w:rsidRPr="00B01805">
        <w:rPr>
          <w:rFonts w:ascii="Times New Roman" w:hAnsi="Times New Roman" w:cs="Times New Roman"/>
          <w:sz w:val="24"/>
          <w:szCs w:val="24"/>
          <w:lang w:val="en-US"/>
        </w:rPr>
        <w:t>WLS</w:t>
      </w:r>
      <w:r w:rsidR="004B1DE1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5974" w:rsidRPr="00B0180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1D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346D4A" w:rsidRPr="00B01805">
        <w:rPr>
          <w:rFonts w:ascii="Times New Roman" w:hAnsi="Times New Roman" w:cs="Times New Roman"/>
          <w:sz w:val="24"/>
          <w:szCs w:val="24"/>
          <w:lang w:val="en-US"/>
        </w:rPr>
        <w:t>which suggests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that there </w:t>
      </w:r>
      <w:r w:rsidR="002C49A0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are significant 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barriers in primary care preventing obese patients accessing </w:t>
      </w:r>
      <w:r w:rsidR="002C49A0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tertiary weight management services.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With regards to the differences between junior and senior PCPs, contrary to our expectations j</w:t>
      </w:r>
      <w:r w:rsidR="00346D4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unior PCPs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appear to have a more negative view about obesity and the role of WLS. Junior PCPs appear more likely to underestimate</w:t>
      </w:r>
      <w:r w:rsidR="00BC3296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 prevalence of obesity in their populations (as </w:t>
      </w:r>
      <w:r w:rsidR="00D915BA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based on national statistics </w:t>
      </w:r>
      <w:r w:rsidR="00D915BA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&lt;citation&gt;&lt;uuid&gt;31CF07D5-B7C8-476E-B9D4-002AC224B46A&lt;/uuid&gt;&lt;priority&gt;0&lt;/priority&gt;&lt;publications&gt;&lt;publication&gt;&lt;publication_date&gt;99201600001200000000200000&lt;/publication_date&gt;&lt;subtitle&gt;England 2015&lt;/subtitle&gt;&lt;title&gt;Statistics on Obesity, Physical Activity and Diet&lt;/title&gt;&lt;uuid&gt;4BEFC54F-746B-4635-8866-ADDF8DCF6A4B&lt;/uuid&gt;&lt;subtype&gt;403&lt;/subtype&gt;&lt;type&gt;400&lt;/type&gt;&lt;url&gt;http://content.digital.nhs.uk/catalogue/PUB20562/obes-phys-acti-diet-eng-2016-rep.pdf&lt;/url&gt;&lt;authors&gt;&lt;author&gt;&lt;lastName&gt;Health&lt;/lastName&gt;&lt;/author&gt;&lt;author&gt;&lt;firstName&gt;Social&lt;/firstName&gt;&lt;middleNames&gt;Care Information&lt;/middleNames&gt;&lt;lastName&gt;Centre&lt;/lastName&gt;&lt;/author&gt;&lt;/authors&gt;&lt;/publication&gt;&lt;/publications&gt;&lt;cites&gt;&lt;/cites&gt;&lt;/citation&gt;</w:instrText>
      </w:r>
      <w:r w:rsidR="00D915BA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915BA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110E" w:rsidRPr="00B018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7C54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Although both senior and junior PCPs overestimated the risk of early mortality following WLS, there was a </w:t>
      </w:r>
      <w:proofErr w:type="gramStart"/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particular trend</w:t>
      </w:r>
      <w:proofErr w:type="gramEnd"/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amon</w:t>
      </w:r>
      <w:r w:rsidR="00BF598B" w:rsidRPr="00B01805">
        <w:rPr>
          <w:rFonts w:ascii="Times New Roman" w:hAnsi="Times New Roman" w:cs="Times New Roman"/>
          <w:sz w:val="24"/>
          <w:szCs w:val="24"/>
          <w:lang w:val="en-US"/>
        </w:rPr>
        <w:t>gst junior PCPs to underrate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the long-term benefits of WLS.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Furthermore,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junior PCPs surveyed in this study were less likely than senior to believe that WLS should be </w:t>
      </w:r>
      <w:r w:rsidR="00BF598B" w:rsidRPr="00B01805">
        <w:rPr>
          <w:rFonts w:ascii="Times New Roman" w:hAnsi="Times New Roman" w:cs="Times New Roman"/>
          <w:sz w:val="24"/>
          <w:szCs w:val="24"/>
          <w:lang w:val="en-US"/>
        </w:rPr>
        <w:t>publicly-funded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B308C2" w14:textId="77777777" w:rsidR="00002457" w:rsidRPr="00B01805" w:rsidRDefault="00002457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4F2137" w14:textId="33D93F43" w:rsidR="00BD4D20" w:rsidRPr="00B01805" w:rsidRDefault="00697C54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Overall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>this study would suggest that there may be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BA" w:rsidRPr="00B01805">
        <w:rPr>
          <w:rFonts w:ascii="Times New Roman" w:hAnsi="Times New Roman" w:cs="Times New Roman"/>
          <w:sz w:val="24"/>
          <w:szCs w:val="24"/>
          <w:lang w:val="en-US"/>
        </w:rPr>
        <w:t>a prejudice</w:t>
      </w:r>
      <w:r w:rsidR="00FF280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against WLS amongst PCP</w:t>
      </w:r>
      <w:r w:rsidR="00BC1A6E" w:rsidRPr="00B018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5570C" w:rsidRPr="00B01805">
        <w:rPr>
          <w:rFonts w:ascii="Times New Roman" w:hAnsi="Times New Roman" w:cs="Times New Roman"/>
          <w:sz w:val="24"/>
          <w:szCs w:val="24"/>
          <w:lang w:val="en-US"/>
        </w:rPr>
        <w:t>England</w:t>
      </w:r>
      <w:r w:rsidR="00BC1A6E" w:rsidRPr="00B0180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F280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which is </w:t>
      </w:r>
      <w:r w:rsidR="00C07571" w:rsidRPr="00B01805">
        <w:rPr>
          <w:rFonts w:ascii="Times New Roman" w:hAnsi="Times New Roman" w:cs="Times New Roman"/>
          <w:sz w:val="24"/>
          <w:szCs w:val="24"/>
          <w:lang w:val="en-US"/>
        </w:rPr>
        <w:t>especially</w:t>
      </w:r>
      <w:r w:rsidR="00FF2802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pronounced in junior doctors.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This is particularly surprising given that obesity management and WLS are part of the new PCP curriculum. </w:t>
      </w:r>
      <w:r w:rsidR="005A7A7F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One possible</w:t>
      </w:r>
      <w:r w:rsidR="005A7A7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explanation for</w:t>
      </w:r>
      <w:r w:rsidR="005A7A7F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the findings in our study may be that </w:t>
      </w:r>
      <w:r w:rsidR="005A7A7F" w:rsidRPr="0000245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junior PCPs have not been in practice long enough to appreciate </w:t>
      </w:r>
      <w:r w:rsidR="005A7A7F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the longer-</w:t>
      </w:r>
      <w:r w:rsidR="005A7A7F" w:rsidRPr="0000245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term implications of obesity on individuals, or the beneficial effects of WLS. </w:t>
      </w:r>
      <w:r w:rsidR="005A7A7F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findings </w:t>
      </w:r>
      <w:proofErr w:type="gramStart"/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are in </w:t>
      </w:r>
      <w:r w:rsidR="009554B1" w:rsidRPr="00B01805">
        <w:rPr>
          <w:rFonts w:ascii="Times New Roman" w:hAnsi="Times New Roman" w:cs="Times New Roman"/>
          <w:sz w:val="24"/>
          <w:szCs w:val="24"/>
          <w:lang w:val="en-US"/>
        </w:rPr>
        <w:t>contrast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proofErr w:type="gramEnd"/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previously published work from North America</w:t>
      </w:r>
      <w:r w:rsidR="00F15B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For example, </w:t>
      </w:r>
      <w:proofErr w:type="spellStart"/>
      <w:r w:rsidR="00B271DC" w:rsidRPr="00B01805">
        <w:rPr>
          <w:rFonts w:ascii="Times New Roman" w:hAnsi="Times New Roman" w:cs="Times New Roman"/>
          <w:sz w:val="24"/>
          <w:szCs w:val="24"/>
          <w:lang w:val="en-US"/>
        </w:rPr>
        <w:t>Balduf</w:t>
      </w:r>
      <w:proofErr w:type="spellEnd"/>
      <w:r w:rsidR="00B271D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et al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71DC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02D03D08-E440-4525-B134-C4EF82F48DD7&lt;/uuid&gt;&lt;priority&gt;0&lt;/priority&gt;&lt;publications&gt;&lt;publication&gt;&lt;uuid&gt;33C11701-1936-4ACA-BE64-98466D7E831A&lt;/uuid&gt;&lt;volume&gt;144&lt;/volume&gt;&lt;accepted_date&gt;99200701301200000000222000&lt;/accepted_date&gt;&lt;doi&gt;10.1016/j.jss.2007.01.038&lt;/doi&gt;&lt;startpage&gt;49&lt;/startpage&gt;&lt;revision_date&gt;99200701251200000000222000&lt;/revision_date&gt;&lt;publication_date&gt;99200801001200000000220000&lt;/publication_date&gt;&lt;url&gt;http://linkinghub.elsevier.com/retrieve/pii/S0022480407000546&lt;/url&gt;&lt;type&gt;400&lt;/type&gt;&lt;title&gt;Attitudes, beliefs, and referral patterns of PCPs to bariatric surgeons.&lt;/title&gt;&lt;submission_date&gt;99200610251200000000222000&lt;/submission_date&gt;&lt;number&gt;1&lt;/number&gt;&lt;institution&gt;Department of Surgery, University of North Carolina-Chapel Hill, Chapel Hill, North Carolina 27599-7081, USA.&lt;/institution&gt;&lt;subtype&gt;400&lt;/subtype&gt;&lt;endpage&gt;58&lt;/endpage&gt;&lt;bundle&gt;&lt;publication&gt;&lt;title&gt;The Journal of surgical research&lt;/title&gt;&lt;type&gt;-100&lt;/type&gt;&lt;subtype&gt;-100&lt;/subtype&gt;&lt;uuid&gt;29217335-C362-4B50-9950-ED7B0CD30104&lt;/uuid&gt;&lt;/publication&gt;&lt;/bundle&gt;&lt;authors&gt;&lt;author&gt;&lt;firstName&gt;Lisa&lt;/firstName&gt;&lt;middleNames&gt;M&lt;/middleNames&gt;&lt;lastName&gt;Balduf&lt;/lastName&gt;&lt;/author&gt;&lt;author&gt;&lt;firstName&gt;Timothy&lt;/firstName&gt;&lt;middleNames&gt;M&lt;/middleNames&gt;&lt;lastName&gt;Farrell&lt;/lastName&gt;&lt;/author&gt;&lt;/authors&gt;&lt;/publication&gt;&lt;/publications&gt;&lt;cites&gt;&lt;/cites&gt;&lt;/citation&gt;</w:instrText>
      </w:r>
      <w:r w:rsidR="00B271DC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271DC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9317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6BE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reported </w:t>
      </w:r>
      <w:r w:rsidR="003B0C43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considerably </w:t>
      </w:r>
      <w:r w:rsidR="0011089C" w:rsidRPr="00B01805">
        <w:rPr>
          <w:rFonts w:ascii="Times New Roman" w:hAnsi="Times New Roman" w:cs="Times New Roman"/>
          <w:sz w:val="24"/>
          <w:szCs w:val="24"/>
          <w:lang w:val="en-US"/>
        </w:rPr>
        <w:t>higher rates of referral for WLS</w:t>
      </w:r>
      <w:r w:rsidR="00C42598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than the current study </w:t>
      </w:r>
      <w:r w:rsidR="00B271DC" w:rsidRPr="00B0180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3B0C43" w:rsidRPr="0020627A">
        <w:rPr>
          <w:rFonts w:ascii="Times New Roman" w:hAnsi="Times New Roman" w:cs="Times New Roman"/>
          <w:sz w:val="24"/>
          <w:szCs w:val="24"/>
          <w:lang w:val="en-US"/>
        </w:rPr>
        <w:t>studies from the USA have shown that junior PCPs feel</w:t>
      </w:r>
      <w:r w:rsidR="00C36BE3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697B6E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6BE3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successful </w:t>
      </w:r>
      <w:r w:rsidR="0020627A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than</w:t>
      </w:r>
      <w:r w:rsidR="0020627A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54B1" w:rsidRPr="0020627A">
        <w:rPr>
          <w:rFonts w:ascii="Times New Roman" w:hAnsi="Times New Roman" w:cs="Times New Roman"/>
          <w:sz w:val="24"/>
          <w:szCs w:val="24"/>
          <w:lang w:val="en-US"/>
        </w:rPr>
        <w:t>senior</w:t>
      </w:r>
      <w:r w:rsidR="0020627A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27A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PCPs</w:t>
      </w:r>
      <w:r w:rsidR="009554B1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6BE3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at helping patients </w:t>
      </w:r>
      <w:r w:rsidR="003B0C43" w:rsidRPr="0020627A">
        <w:rPr>
          <w:rFonts w:ascii="Times New Roman" w:hAnsi="Times New Roman" w:cs="Times New Roman"/>
          <w:sz w:val="24"/>
          <w:szCs w:val="24"/>
          <w:lang w:val="en-US"/>
        </w:rPr>
        <w:t>lose</w:t>
      </w:r>
      <w:r w:rsidR="00C36BE3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weight</w:t>
      </w:r>
      <w:r w:rsidR="00C42598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598" w:rsidRPr="0020627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86DA4429-527B-4C8A-8E9B-C107BBFE9F3C&lt;/uuid&gt;&lt;priority&gt;0&lt;/priority&gt;&lt;publications&gt;&lt;publication&gt;&lt;uuid&gt;B56E9241-63BA-4683-AC31-20D32C27D5C4&lt;/uuid&gt;&lt;volume&gt;2&lt;/volume&gt;&lt;doi&gt;10.1136/bmjopen-2012-001871&lt;/doi&gt;&lt;startpage&gt;e001871&lt;/startpage&gt;&lt;publication_date&gt;99201200001200000000200000&lt;/publication_date&gt;&lt;url&gt;http://bmjopen.bmj.com/lookup/doi/10.1136/bmjopen-2012-001871&lt;/url&gt;&lt;type&gt;400&lt;/type&gt;&lt;title&gt;National survey of US primary care physicians' perspectives about causes of obesity and solutions to improve care.&lt;/title&gt;&lt;publisher&gt;British Medical Journal Publishing Group&lt;/publisher&gt;&lt;institution&gt;Department of Health Policy and Management, Johns Hopkins Bloomberg School of Public Health, Baltimore, Maryland, USA.&lt;/institution&gt;&lt;number&gt;6&lt;/number&gt;&lt;subtype&gt;400&lt;/subtype&gt;&lt;bundle&gt;&lt;publication&gt;&lt;title&gt;BMJ open&lt;/title&gt;&lt;type&gt;-100&lt;/type&gt;&lt;subtype&gt;-100&lt;/subtype&gt;&lt;uuid&gt;2850B0A6-296E-4AA1-9157-275C5974D2C7&lt;/uuid&gt;&lt;/publication&gt;&lt;/bundle&gt;&lt;authors&gt;&lt;author&gt;&lt;firstName&gt;Sara&lt;/firstName&gt;&lt;middleNames&gt;N&lt;/middleNames&gt;&lt;lastName&gt;Bleich&lt;/lastName&gt;&lt;/author&gt;&lt;author&gt;&lt;firstName&gt;Wendy&lt;/firstName&gt;&lt;middleNames&gt;L&lt;/middleNames&gt;&lt;lastName&gt;Bennett&lt;/lastName&gt;&lt;/author&gt;&lt;author&gt;&lt;firstName&gt;Kimberly&lt;/firstName&gt;&lt;middleNames&gt;A&lt;/middleNames&gt;&lt;lastName&gt;Gudzune&lt;/lastName&gt;&lt;/author&gt;&lt;author&gt;&lt;firstName&gt;Lisa&lt;/firstName&gt;&lt;middleNames&gt;A&lt;/middleNames&gt;&lt;lastName&gt;Cooper&lt;/lastName&gt;&lt;/author&gt;&lt;/authors&gt;&lt;/publication&gt;&lt;/publications&gt;&lt;cites&gt;&lt;/cites&gt;&lt;/citation&gt;</w:instrText>
      </w:r>
      <w:r w:rsidR="00C42598" w:rsidRPr="0020627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42598" w:rsidRPr="0020627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36BE3" w:rsidRPr="002062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F1054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E84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The apparently divergent findings from our study as compared to those from the USA</w:t>
      </w:r>
      <w:r w:rsidR="008C4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7B6E" w:rsidRPr="0020627A">
        <w:rPr>
          <w:rFonts w:ascii="Times New Roman" w:hAnsi="Times New Roman" w:cs="Times New Roman"/>
          <w:sz w:val="24"/>
          <w:szCs w:val="24"/>
          <w:lang w:val="en-US"/>
        </w:rPr>
        <w:t>reinforces the need for country-specific investigation of these iss</w:t>
      </w:r>
      <w:r w:rsidR="00FF4C3F" w:rsidRPr="0020627A">
        <w:rPr>
          <w:rFonts w:ascii="Times New Roman" w:hAnsi="Times New Roman" w:cs="Times New Roman"/>
          <w:sz w:val="24"/>
          <w:szCs w:val="24"/>
          <w:lang w:val="en-US"/>
        </w:rPr>
        <w:t>ues and tailored solutions</w:t>
      </w:r>
      <w:r w:rsidR="00606A66" w:rsidRPr="00206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6A66" w:rsidRPr="0020627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F55F1B96-3659-46F4-9D26-82F04B716B5D&lt;/uuid&gt;&lt;priority&gt;0&lt;/priority&gt;&lt;publications&gt;&lt;publication&gt;&lt;uuid&gt;0A28CAF6-8A1B-4E68-BA04-40BC7A225D27&lt;/uuid&gt;&lt;volume&gt;84&lt;/volume&gt;&lt;accepted_date&gt;99201602141200000000222000&lt;/accepted_date&gt;&lt;doi&gt;10.1111/cen.13041&lt;/doi&gt;&lt;startpage&gt;658&lt;/startpage&gt;&lt;revision_date&gt;99201602021200000000222000&lt;/revision_date&gt;&lt;publication_date&gt;99201605001200000000220000&lt;/publication_date&gt;&lt;url&gt;http://doi.wiley.com/10.1111/cen.13041&lt;/url&gt;&lt;type&gt;400&lt;/type&gt;&lt;title&gt;Nutritional follow-up of patients after obesity surgery: best practice.&lt;/title&gt;&lt;submission_date&gt;99201601121200000000222000&lt;/submission_date&gt;&lt;number&gt;5&lt;/number&gt;&lt;institution&gt;Obesity Clinic, St James's Hospital, Leeds, UK.&lt;/institution&gt;&lt;subtype&gt;400&lt;/subtype&gt;&lt;endpage&gt;661&lt;/endpage&gt;&lt;bundle&gt;&lt;publication&gt;&lt;title&gt;Clinical endocrinology&lt;/title&gt;&lt;type&gt;-100&lt;/type&gt;&lt;subtype&gt;-100&lt;/subtype&gt;&lt;uuid&gt;80AF5843-919E-45D5-BDCF-B79934870AD3&lt;/uuid&gt;&lt;/publication&gt;&lt;/bundle&gt;&lt;authors&gt;&lt;author&gt;&lt;firstName&gt;Mary&lt;/firstName&gt;&lt;lastName&gt;O'Kane&lt;/lastName&gt;&lt;/author&gt;&lt;author&gt;&lt;firstName&gt;Julian&lt;/firstName&gt;&lt;middleNames&gt;H&lt;/middleNames&gt;&lt;lastName&gt;Barth&lt;/lastName&gt;&lt;/author&gt;&lt;/authors&gt;&lt;/publication&gt;&lt;/publications&gt;&lt;cites&gt;&lt;/cites&gt;&lt;/citation&gt;</w:instrText>
      </w:r>
      <w:r w:rsidR="00606A66" w:rsidRPr="0020627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06A66" w:rsidRPr="0020627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B3974" w:rsidRPr="002062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4C3F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900534" w14:textId="77777777" w:rsidR="00B5196C" w:rsidRPr="00B01805" w:rsidRDefault="00B5196C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7D8DA0" w14:textId="28BED417" w:rsidR="008038F5" w:rsidRDefault="002F4717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E84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results</w:t>
      </w:r>
      <w:r w:rsidR="008C4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of this study would suggest that there is an urgent need to improve support and education provided by bariatric specialist healthcare providers to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PCPs in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Previous studies have shown that PCPs themselves are highly in </w:t>
      </w:r>
      <w:r w:rsidR="00B01805" w:rsidRPr="00B01805">
        <w:rPr>
          <w:rFonts w:ascii="Times New Roman" w:hAnsi="Times New Roman" w:cs="Times New Roman"/>
          <w:sz w:val="24"/>
          <w:szCs w:val="24"/>
          <w:lang w:val="en-US"/>
        </w:rPr>
        <w:t>favor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of more education on these topics 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citation&gt;&lt;uuid&gt;0380C85F-E60F-440D-BD7E-28BC6E4328F8&lt;/uuid&gt;&lt;priority&gt;0&lt;/priority&gt;&lt;publications&gt;&lt;publication&gt;&lt;uuid&gt;29D16938-6C85-4B09-96A3-B871AFDEC00D&lt;/uuid&gt;&lt;volume&gt;26&lt;/volume&gt;&lt;doi&gt;10.1007/s11695-016-2055-x&lt;/doi&gt;&lt;startpage&gt;2022&lt;/startpage&gt;&lt;publication_date&gt;99201609001200000000220000&lt;/publication_date&gt;&lt;url&gt;http://link.springer.com/10.1007/s11695-016-2055-x&lt;/url&gt;&lt;type&gt;400&lt;/type&gt;&lt;title&gt;Knowledge and Perception of Bariatric Surgery Among Primary Care Physicians: a Survey of Family Doctors in Ontario.&lt;/title&gt;&lt;publisher&gt;Springer US&lt;/publisher&gt;&lt;institution&gt;Division of General Surgery, University Health Network-Toronto Western Hospital, 399 Bathurst Street, Room 8MP-322, Toronto, Ontario, M5T 2S8, Canada.&lt;/institution&gt;&lt;number&gt;9&lt;/number&gt;&lt;subtype&gt;400&lt;/subtype&gt;&lt;endpage&gt;2028&lt;/endpage&gt;&lt;bundle&gt;&lt;publication&gt;&lt;title&gt;Obesity surgery&lt;/title&gt;&lt;type&gt;-100&lt;/type&gt;&lt;subtype&gt;-100&lt;/subtype&gt;&lt;uuid&gt;5D6DCBEE-9FDB-4245-96EF-6AE847CD23ED&lt;/uuid&gt;&lt;/publication&gt;&lt;/bundle&gt;&lt;authors&gt;&lt;author&gt;&lt;firstName&gt;Mark&lt;/firstName&gt;&lt;lastName&gt;Auspitz&lt;/lastName&gt;&lt;/author&gt;&lt;author&gt;&lt;firstName&gt;Michelle&lt;/firstName&gt;&lt;middleNames&gt;C&lt;/middleNames&gt;&lt;lastName&gt;Cleghorn&lt;/lastName&gt;&lt;/author&gt;&lt;author&gt;&lt;firstName&gt;Arash&lt;/firstName&gt;&lt;lastName&gt;Azin&lt;/lastName&gt;&lt;/author&gt;&lt;author&gt;&lt;firstName&gt;Sanjeev&lt;/firstName&gt;&lt;lastName&gt;Sockalingam&lt;/lastName&gt;&lt;/author&gt;&lt;author&gt;&lt;firstName&gt;Fayez&lt;/firstName&gt;&lt;middleNames&gt;A&lt;/middleNames&gt;&lt;lastName&gt;Quereshy&lt;/lastName&gt;&lt;/author&gt;&lt;author&gt;&lt;firstName&gt;Allan&lt;/firstName&gt;&lt;lastName&gt;Okrainec&lt;/lastName&gt;&lt;/author&gt;&lt;author&gt;&lt;firstName&gt;Timothy&lt;/firstName&gt;&lt;middleNames&gt;D&lt;/middleNames&gt;&lt;lastName&gt;Jackson&lt;/lastName&gt;&lt;/author&gt;&lt;/authors&gt;&lt;/publication&gt;&lt;publication&gt;&lt;uuid&gt;B56E9241-63BA-4683-AC31-20D32C27D5C4&lt;/uuid&gt;&lt;volume&gt;2&lt;/volume&gt;&lt;doi&gt;10.1136/bmjopen-2012-001871&lt;/doi&gt;&lt;startpage&gt;e001871&lt;/startpage&gt;&lt;publication_date&gt;99201200001200000000200000&lt;/publication_date&gt;&lt;url&gt;http://bmjopen.bmj.com/lookup/doi/10.1136/bmjopen-2012-001871&lt;/url&gt;&lt;type&gt;400&lt;/type&gt;&lt;title&gt;National survey of US primary care physicians' perspectives about causes of obesity and solutions to improve care.&lt;/title&gt;&lt;publisher&gt;British Medical Journal Publishing Group&lt;/publisher&gt;&lt;institution&gt;Department of Health Policy and Management, Johns Hopkins Bloomberg School of Public Health, Baltimore, Maryland, USA.&lt;/institution&gt;&lt;number&gt;6&lt;/number&gt;&lt;subtype&gt;400&lt;/subtype&gt;&lt;bundle&gt;&lt;publication&gt;&lt;title&gt;BMJ open&lt;/title&gt;&lt;type&gt;-100&lt;/type&gt;&lt;subtype&gt;-100&lt;/subtype&gt;&lt;uuid&gt;2850B0A6-296E-4AA1-9157-275C5974D2C7&lt;/uuid&gt;&lt;/publication&gt;&lt;/bundle&gt;&lt;authors&gt;&lt;author&gt;&lt;firstName&gt;Sara&lt;/firstName&gt;&lt;middleNames&gt;N&lt;/middleNames&gt;&lt;lastName&gt;Bleich&lt;/lastName&gt;&lt;/author&gt;&lt;author&gt;&lt;firstName&gt;Wendy&lt;/firstName&gt;&lt;middleNames&gt;L&lt;/middleNames&gt;&lt;lastName&gt;Bennett&lt;/lastName&gt;&lt;/author&gt;&lt;author&gt;&lt;firstName&gt;Kimberly&lt;/firstName&gt;&lt;middleNames&gt;A&lt;/middleNames&gt;&lt;lastName&gt;Gudzune&lt;/lastName&gt;&lt;/author&gt;&lt;author&gt;&lt;firstName&gt;Lisa&lt;/firstName&gt;&lt;middleNames&gt;A&lt;/middleNames&gt;&lt;lastName&gt;Cooper&lt;/lastName&gt;&lt;/author&gt;&lt;/authors&gt;&lt;/publication&gt;&lt;/publications&gt;&lt;cites&gt;&lt;/cites&gt;&lt;/citation&gt;</w:instrTex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11,13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. This is a particularly pertinent issue as under the </w:t>
      </w:r>
      <w:r w:rsidR="008917FA" w:rsidRPr="00B01805">
        <w:rPr>
          <w:rFonts w:ascii="Times New Roman" w:hAnsi="Times New Roman" w:cs="Times New Roman"/>
          <w:sz w:val="24"/>
          <w:szCs w:val="24"/>
          <w:lang w:val="en-US"/>
        </w:rPr>
        <w:t>publicly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-funded health system in the 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2F1BFE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long-term follow-up for bariatric patients is contracted to PCPs, yet only 34% of PCPs in this study felt confident in supplying this care. </w:t>
      </w:r>
    </w:p>
    <w:p w14:paraId="14C3C468" w14:textId="31163269" w:rsidR="005276EA" w:rsidRDefault="005276EA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247369" w14:textId="36573629" w:rsidR="00B5196C" w:rsidRDefault="005276EA" w:rsidP="00530898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>Th</w:t>
      </w:r>
      <w:r w:rsidR="00A51A04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e main </w:t>
      </w:r>
      <w:r w:rsidR="005E4940">
        <w:rPr>
          <w:rFonts w:ascii="Times New Roman" w:hAnsi="Times New Roman" w:cs="Times New Roman"/>
          <w:sz w:val="24"/>
          <w:szCs w:val="24"/>
          <w:highlight w:val="cyan"/>
          <w:lang w:val="en-US"/>
        </w:rPr>
        <w:t>limitation of</w:t>
      </w:r>
      <w:r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our study </w:t>
      </w:r>
      <w:r w:rsidR="00DB2E1D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was a </w:t>
      </w:r>
      <w:r w:rsidR="005E4940">
        <w:rPr>
          <w:rFonts w:ascii="Times New Roman" w:hAnsi="Times New Roman" w:cs="Times New Roman"/>
          <w:sz w:val="24"/>
          <w:szCs w:val="24"/>
          <w:highlight w:val="cyan"/>
          <w:lang w:val="en-US"/>
        </w:rPr>
        <w:t>low response rate</w:t>
      </w:r>
      <w:r w:rsidR="003D1C80">
        <w:rPr>
          <w:rFonts w:ascii="Times New Roman" w:hAnsi="Times New Roman" w:cs="Times New Roman"/>
          <w:sz w:val="24"/>
          <w:szCs w:val="24"/>
          <w:highlight w:val="cyan"/>
          <w:lang w:val="en-US"/>
        </w:rPr>
        <w:t>, which unfortunately is</w:t>
      </w:r>
      <w:r w:rsidR="003D1C80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typical </w:t>
      </w:r>
      <w:r w:rsidR="003D1C80">
        <w:rPr>
          <w:rFonts w:ascii="Times New Roman" w:hAnsi="Times New Roman" w:cs="Times New Roman"/>
          <w:sz w:val="24"/>
          <w:szCs w:val="24"/>
          <w:highlight w:val="cyan"/>
          <w:lang w:val="en-US"/>
        </w:rPr>
        <w:t>of this type of</w:t>
      </w:r>
      <w:r w:rsidR="003D1C80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cohort questionnaire study </w:t>
      </w:r>
      <w:r w:rsidR="003D1C80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fldChar w:fldCharType="begin"/>
      </w:r>
      <w:r w:rsidR="0024626F">
        <w:rPr>
          <w:rFonts w:ascii="Times New Roman" w:hAnsi="Times New Roman" w:cs="Times New Roman"/>
          <w:sz w:val="24"/>
          <w:szCs w:val="24"/>
          <w:highlight w:val="cyan"/>
          <w:lang w:val="en-US"/>
        </w:rPr>
        <w:instrText xml:space="preserve"> ADDIN PAPERS2_CITATIONS &lt;citation&gt;&lt;uuid&gt;A032766F-CBFE-4A99-867E-D757FAB0A2B5&lt;/uuid&gt;&lt;priority&gt;0&lt;/priority&gt;&lt;publications&gt;&lt;publication&gt;&lt;uuid&gt;29D16938-6C85-4B09-96A3-B871AFDEC00D&lt;/uuid&gt;&lt;volume&gt;26&lt;/volume&gt;&lt;doi&gt;10.1007/s11695-016-2055-x&lt;/doi&gt;&lt;startpage&gt;2022&lt;/startpage&gt;&lt;publication_date&gt;99201609001200000000220000&lt;/publication_date&gt;&lt;url&gt;http://link.springer.com/10.1007/s11695-016-2055-x&lt;/url&gt;&lt;type&gt;400&lt;/type&gt;&lt;title&gt;Knowledge and Perception of Bariatric Surgery Among Primary Care Physicians: a Survey of Family Doctors in Ontario.&lt;/title&gt;&lt;publisher&gt;Springer US&lt;/publisher&gt;&lt;institution&gt;Division of General Surgery, University Health Network-Toronto Western Hospital, 399 Bathurst Street, Room 8MP-322, Toronto, Ontario, M5T 2S8, Canada.&lt;/institution&gt;&lt;number&gt;9&lt;/number&gt;&lt;subtype&gt;400&lt;/subtype&gt;&lt;endpage&gt;2028&lt;/endpage&gt;&lt;bundle&gt;&lt;publication&gt;&lt;title&gt;Obesity surgery&lt;/title&gt;&lt;type&gt;-100&lt;/type&gt;&lt;subtype&gt;-100&lt;/subtype&gt;&lt;uuid&gt;5D6DCBEE-9FDB-4245-96EF-6AE847CD23ED&lt;/uuid&gt;&lt;/publication&gt;&lt;/bundle&gt;&lt;authors&gt;&lt;author&gt;&lt;firstName&gt;Mark&lt;/firstName&gt;&lt;lastName&gt;Auspitz&lt;/lastName&gt;&lt;/author&gt;&lt;author&gt;&lt;firstName&gt;Michelle&lt;/firstName&gt;&lt;middleNames&gt;C&lt;/middleNames&gt;&lt;lastName&gt;Cleghorn&lt;/lastName&gt;&lt;/author&gt;&lt;author&gt;&lt;firstName&gt;Arash&lt;/firstName&gt;&lt;lastName&gt;Azin&lt;/lastName&gt;&lt;/author&gt;&lt;author&gt;&lt;firstName&gt;Sanjeev&lt;/firstName&gt;&lt;lastName&gt;Sockalingam&lt;/lastName&gt;&lt;/author&gt;&lt;author&gt;&lt;firstName&gt;Fayez&lt;/firstName&gt;&lt;middleNames&gt;A&lt;/middleNames&gt;&lt;lastName&gt;Quereshy&lt;/lastName&gt;&lt;/author&gt;&lt;author&gt;&lt;firstName&gt;Allan&lt;/firstName&gt;&lt;lastName&gt;Okrainec&lt;/lastName&gt;&lt;/author&gt;&lt;author&gt;&lt;firstName&gt;Timothy&lt;/firstName&gt;&lt;middleNames&gt;D&lt;/middleNames&gt;&lt;lastName&gt;Jackson&lt;/lastName&gt;&lt;/author&gt;&lt;/authors&gt;&lt;/publication&gt;&lt;/publications&gt;&lt;cites&gt;&lt;/cites&gt;&lt;/citation&gt;</w:instrText>
      </w:r>
      <w:r w:rsidR="003D1C80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D1C80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fldChar w:fldCharType="end"/>
      </w:r>
      <w:r w:rsidR="003D1C80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. </w:t>
      </w:r>
      <w:r w:rsidR="005E4940" w:rsidRPr="003D1C80">
        <w:rPr>
          <w:rFonts w:ascii="Times New Roman" w:hAnsi="Times New Roman" w:cs="Times New Roman"/>
          <w:sz w:val="24"/>
          <w:szCs w:val="24"/>
          <w:highlight w:val="cyan"/>
          <w:lang w:val="en-US"/>
        </w:rPr>
        <w:t>In</w:t>
      </w:r>
      <w:r w:rsidR="005E4940" w:rsidRPr="003D1C8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any future </w:t>
      </w:r>
      <w:proofErr w:type="gramStart"/>
      <w:r w:rsidR="005E4940" w:rsidRPr="003D1C8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study</w:t>
      </w:r>
      <w:proofErr w:type="gramEnd"/>
      <w:r w:rsidR="005E4940" w:rsidRPr="003D1C8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we would contact invitees on a number of occasions, using different modalities (for example postal mail and email) </w:t>
      </w:r>
      <w:r w:rsidR="00501315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with the aim</w:t>
      </w:r>
      <w:r w:rsidR="005E4940" w:rsidRPr="003D1C8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</w:t>
      </w:r>
      <w:r w:rsidR="00501315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of increasing</w:t>
      </w:r>
      <w:r w:rsidR="005E4940" w:rsidRPr="003D1C8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the response rate, in this way making our findings more robust.</w:t>
      </w:r>
      <w:r w:rsidR="005E4940" w:rsidRPr="003D1C80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="005E494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The low response rate </w:t>
      </w:r>
      <w:r w:rsidR="0027043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raises the possibility of</w:t>
      </w:r>
      <w:r w:rsidR="00DB2E1D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non-</w:t>
      </w:r>
      <w:r w:rsidR="00162CCC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responder</w:t>
      </w:r>
      <w:r w:rsidR="00DB2E1D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bias</w:t>
      </w:r>
      <w:r w:rsidR="0027043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,</w:t>
      </w:r>
      <w:r w:rsidR="00DB2E1D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which </w:t>
      </w:r>
      <w:r w:rsidR="0027043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could</w:t>
      </w:r>
      <w:r w:rsidR="00501315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limit the generaliz</w:t>
      </w:r>
      <w:r w:rsidR="005E494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ability of our results</w:t>
      </w:r>
      <w:r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. </w:t>
      </w:r>
      <w:r w:rsidR="0027043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With respect to this issue, it may be noted that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PCPs who responded </w:t>
      </w:r>
      <w:r w:rsidR="003D1C8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in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our study referred on average one patient a year for consideration for bariatric </w:t>
      </w:r>
      <w:r w:rsidR="0027043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lastRenderedPageBreak/>
        <w:t xml:space="preserve">surgery. 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G</w:t>
      </w:r>
      <w:r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iven there are</w:t>
      </w:r>
      <w:r w:rsidR="00270430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some</w:t>
      </w:r>
      <w:r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125,000 PCPs in England 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fldChar w:fldCharType="begin"/>
      </w:r>
      <w:r w:rsidR="0024626F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instrText xml:space="preserve"> ADDIN PAPERS2_CITATIONS &lt;citation&gt;&lt;uuid&gt;85A53B63-E1CE-481C-ADB3-40E605A3CB28&lt;/uuid&gt;&lt;priority&gt;0&lt;/priority&gt;&lt;publications&gt;&lt;publication&gt;&lt;title&gt;Healthcare Workforce Statistics: England March 2016 &lt;/title&gt;&lt;type&gt;400&lt;/type&gt;&lt;subtype&gt;403&lt;/subtype&gt;&lt;uuid&gt;48A7F013-A8E3-4DB6-91A6-9607797967C8&lt;/uuid&gt;&lt;bundle&gt;&lt;publication&gt;&lt;subtype&gt;-300&lt;/subtype&gt;&lt;type&gt;-300&lt;/type&gt;&lt;uuid&gt;555B6A1A-0B48-4060-BD1B-0D7A44DA9892&lt;/uuid&gt;&lt;/publication&gt;&lt;/bundle&gt;&lt;authors&gt;&lt;author&gt;&lt;firstName&gt;NHS&lt;/firstName&gt;&lt;middleNames&gt;Digital&lt;/middleNames&gt;&lt;lastName&gt;Workforce Team&lt;/lastName&gt;&lt;/author&gt;&lt;/authors&gt;&lt;/publication&gt;&lt;/publications&gt;&lt;cites&gt;&lt;/cites&gt;&lt;/citation&gt;</w:instrTex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fldChar w:fldCharType="end"/>
      </w:r>
      <w:r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and approximately 6000 bariatric operations take place annually 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fldChar w:fldCharType="begin"/>
      </w:r>
      <w:r w:rsidR="0024626F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instrText xml:space="preserve"> ADDIN PAPERS2_CITATIONS &lt;citation&gt;&lt;uuid&gt;4A8792DC-CFB1-4468-8BF3-F7F6F99F99DE&lt;/uuid&gt;&lt;priority&gt;0&lt;/priority&gt;&lt;publications&gt;&lt;publication&gt;&lt;uuid&gt;5344817D-CE37-4631-952F-F75A6FAB5D81&lt;/uuid&gt;&lt;title&gt;The United Kingdom National Bariatric Surgery Registry Second Registry Report 2014&lt;/title&gt;&lt;type&gt;0&lt;/type&gt;&lt;subtype&gt;1&lt;/subtype&gt;&lt;publisher&gt;British Obesity and Metabolic Surgery Society&lt;/publisher&gt;&lt;/publication&gt;&lt;/publications&gt;&lt;cites&gt;&lt;/cites&gt;&lt;/citation&gt;</w:instrTex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fldChar w:fldCharType="separate"/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E4369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4A3E1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fldChar w:fldCharType="end"/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, this would imply that on average each PCP </w:t>
      </w:r>
      <w:r w:rsidR="00162CCC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in England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is </w:t>
      </w:r>
      <w:r w:rsidR="003017CC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“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generating</w:t>
      </w:r>
      <w:r w:rsidR="003017CC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”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approximately 0.05 bariatric operations per year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.</w:t>
      </w:r>
      <w:r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Even 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accounting for the fact 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that 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some referral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s</w:t>
      </w:r>
      <w:r w:rsidR="00A51A04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will not subsequently undergo surgery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, this very low figure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suggests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that the responders to </w:t>
      </w:r>
      <w:r w:rsidR="00DE71DF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our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study were more enthusiastic about bariatric 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surgery than the non-responders, 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and 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that </w:t>
      </w:r>
      <w:r w:rsidR="00220D45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the</w:t>
      </w:r>
      <w:r w:rsidR="003017CC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actu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al level of </w:t>
      </w:r>
      <w:r w:rsidR="003017CC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engagement of</w:t>
      </w:r>
      <w:r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PCPs with bariatric surgery services is likely to be even poorer than the results of this survey would suggest</w:t>
      </w:r>
      <w:r w:rsidR="0022093D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>. This potentially</w:t>
      </w:r>
      <w:r w:rsid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 </w:t>
      </w:r>
      <w:r w:rsidR="00162CCC" w:rsidRPr="00162CCC">
        <w:rPr>
          <w:rFonts w:ascii="Times New Roman" w:hAnsi="Times New Roman" w:cs="Times New Roman"/>
          <w:color w:val="222222"/>
          <w:sz w:val="24"/>
          <w:szCs w:val="24"/>
          <w:highlight w:val="cyan"/>
          <w:shd w:val="clear" w:color="auto" w:fill="FFFFFF"/>
        </w:rPr>
        <w:t xml:space="preserve">strengthens our conclusions regarding the need to </w:t>
      </w:r>
      <w:r w:rsid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>i</w:t>
      </w:r>
      <w:r w:rsidR="00162CCC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mprove support and education provided by bariatric specialist </w:t>
      </w:r>
      <w:r w:rsidR="00501315">
        <w:rPr>
          <w:rFonts w:ascii="Times New Roman" w:hAnsi="Times New Roman" w:cs="Times New Roman"/>
          <w:sz w:val="24"/>
          <w:szCs w:val="24"/>
          <w:highlight w:val="cyan"/>
          <w:lang w:val="en-US"/>
        </w:rPr>
        <w:t>healthcare providers to</w:t>
      </w:r>
      <w:r w:rsidR="00162CCC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PCPs</w:t>
      </w:r>
      <w:r w:rsidR="00501315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in England</w:t>
      </w:r>
      <w:r w:rsidR="00162CCC" w:rsidRPr="00162CCC">
        <w:rPr>
          <w:rFonts w:ascii="Times New Roman" w:hAnsi="Times New Roman" w:cs="Times New Roman"/>
          <w:sz w:val="24"/>
          <w:szCs w:val="24"/>
          <w:highlight w:val="cyan"/>
          <w:lang w:val="en-US"/>
        </w:rPr>
        <w:t>.</w:t>
      </w:r>
      <w:r w:rsidR="00162C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05CFE8" w14:textId="77777777" w:rsidR="00220D45" w:rsidRPr="00B01805" w:rsidRDefault="00220D45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B22541" w14:textId="3C6647D9" w:rsidR="000524F3" w:rsidRDefault="002F1BFE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We accept the </w:t>
      </w:r>
      <w:r w:rsidR="001F5C7A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conclusions which can be drawn from </w:t>
      </w:r>
      <w:r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this study are</w:t>
      </w:r>
      <w:r w:rsidR="001F5C7A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severely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limited by its</w:t>
      </w:r>
      <w:r w:rsidR="004634B0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small sample </w:t>
      </w:r>
      <w:r w:rsidR="00FF2802" w:rsidRPr="00B01805"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="00220D45">
        <w:rPr>
          <w:rFonts w:ascii="Times New Roman" w:hAnsi="Times New Roman" w:cs="Times New Roman"/>
          <w:sz w:val="24"/>
          <w:szCs w:val="24"/>
          <w:lang w:val="en-US"/>
        </w:rPr>
        <w:t xml:space="preserve"> and low response rate</w:t>
      </w:r>
      <w:r w:rsidR="002209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20D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20D45">
        <w:rPr>
          <w:rFonts w:ascii="Times New Roman" w:hAnsi="Times New Roman" w:cs="Times New Roman"/>
          <w:sz w:val="24"/>
          <w:szCs w:val="24"/>
          <w:highlight w:val="cyan"/>
          <w:lang w:val="en-US"/>
        </w:rPr>
        <w:t>However</w:t>
      </w:r>
      <w:proofErr w:type="gramEnd"/>
      <w:r w:rsidR="00220D45">
        <w:rPr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d</w:t>
      </w:r>
      <w:r w:rsidR="00932E58" w:rsidRPr="00932E58">
        <w:rPr>
          <w:rFonts w:ascii="Times New Roman" w:hAnsi="Times New Roman" w:cs="Times New Roman"/>
          <w:sz w:val="24"/>
          <w:szCs w:val="24"/>
          <w:highlight w:val="cyan"/>
          <w:lang w:val="en-US"/>
        </w:rPr>
        <w:t>espite these limitations,</w:t>
      </w:r>
      <w:r w:rsidR="004634B0" w:rsidRPr="002B7986">
        <w:rPr>
          <w:rFonts w:ascii="Times New Roman" w:hAnsi="Times New Roman" w:cs="Times New Roman"/>
          <w:sz w:val="24"/>
          <w:szCs w:val="24"/>
          <w:lang w:val="en-US"/>
        </w:rPr>
        <w:t xml:space="preserve"> as the first study of its kind in </w:t>
      </w:r>
      <w:r w:rsidRPr="002B798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01805" w:rsidRPr="002B7986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Pr="002B7986">
        <w:rPr>
          <w:rFonts w:ascii="Times New Roman" w:hAnsi="Times New Roman" w:cs="Times New Roman"/>
          <w:sz w:val="24"/>
          <w:szCs w:val="24"/>
          <w:lang w:val="en-US"/>
        </w:rPr>
        <w:t xml:space="preserve"> to examine this important topic</w:t>
      </w:r>
      <w:r w:rsidR="0020627A" w:rsidRPr="008C4E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627A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we feel the </w:t>
      </w:r>
      <w:r w:rsidR="004634B0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results</w:t>
      </w:r>
      <w:r w:rsidR="0020627A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from this</w:t>
      </w:r>
      <w:r w:rsidR="002B7986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pilot</w:t>
      </w:r>
      <w:r w:rsidR="0020627A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study</w:t>
      </w:r>
      <w:r w:rsidR="0020627A" w:rsidRPr="008C4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0B0" w:rsidRPr="008C4E84">
        <w:rPr>
          <w:rFonts w:ascii="Times New Roman" w:hAnsi="Times New Roman" w:cs="Times New Roman"/>
          <w:sz w:val="24"/>
          <w:szCs w:val="24"/>
          <w:lang w:val="en-US"/>
        </w:rPr>
        <w:t>are valuable</w:t>
      </w:r>
      <w:r w:rsidR="004634B0" w:rsidRPr="008C4E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34B0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15E431" w14:textId="77777777" w:rsidR="00712DE0" w:rsidRDefault="00712DE0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CA69586" w14:textId="77777777" w:rsidR="00712DE0" w:rsidRPr="00B01805" w:rsidRDefault="00712DE0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9E0511" w14:textId="77777777" w:rsidR="00851AEC" w:rsidRPr="00B01805" w:rsidRDefault="00851AEC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058573" w14:textId="7DA0D568" w:rsidR="00851AEC" w:rsidRPr="00B01805" w:rsidRDefault="00851AEC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Conclusions</w:t>
      </w:r>
    </w:p>
    <w:p w14:paraId="12E1DB25" w14:textId="77777777" w:rsidR="00851AEC" w:rsidRPr="00B01805" w:rsidRDefault="00851AEC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00CDFE" w14:textId="1BB68E3B" w:rsidR="00851AEC" w:rsidRPr="00B01805" w:rsidRDefault="006C19FC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This study, the first of its kind in the </w:t>
      </w:r>
      <w:r w:rsidR="00B01805">
        <w:rPr>
          <w:rFonts w:ascii="Times New Roman" w:hAnsi="Times New Roman" w:cs="Times New Roman"/>
          <w:sz w:val="24"/>
          <w:szCs w:val="24"/>
          <w:lang w:val="en-US"/>
        </w:rPr>
        <w:t>UK</w:t>
      </w:r>
      <w:r w:rsidR="004D5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8DD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suggests</w:t>
      </w:r>
      <w:r w:rsidR="004D58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1AE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PCPs</w:t>
      </w:r>
      <w:r w:rsidR="00851AE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have low referral rates for WLS, lack confidence and support managing WLS patients and are not well informed regarding the risks and benefits of WLS. </w:t>
      </w:r>
      <w:r w:rsidR="008C4E84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In </w:t>
      </w:r>
      <w:r w:rsidR="00516B20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addition,</w:t>
      </w:r>
      <w:r w:rsidR="008C4E84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it appears that j</w:t>
      </w:r>
      <w:r w:rsidR="00851AEC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unior PCPs </w:t>
      </w:r>
      <w:r w:rsidR="008C4E84" w:rsidRPr="0000245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may</w:t>
      </w:r>
      <w:r w:rsidR="008C4E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1AE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have a particularly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negative </w:t>
      </w:r>
      <w:r w:rsidR="00851AE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view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851AE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WLS. The findings of this 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851AE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study support the need for </w:t>
      </w:r>
      <w:r w:rsidR="00345712">
        <w:rPr>
          <w:rFonts w:ascii="Times New Roman" w:hAnsi="Times New Roman" w:cs="Times New Roman"/>
          <w:sz w:val="24"/>
          <w:szCs w:val="24"/>
          <w:lang w:val="en-US"/>
        </w:rPr>
        <w:t>larger scale studies</w:t>
      </w:r>
      <w:r w:rsidR="00851AEC"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assessing and investigating the attitudes of PCPs towards obesity and WLS</w: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t>. Better understanding of this issue would facilitate improved education and support services for PCPs caring for patients with obesity.</w:t>
      </w:r>
    </w:p>
    <w:p w14:paraId="06EEE2AE" w14:textId="77777777" w:rsidR="00E97C89" w:rsidRPr="00B01805" w:rsidRDefault="00E97C89" w:rsidP="0053089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4733E5" w14:textId="34BC0A2E" w:rsidR="00B5196C" w:rsidRPr="00B01805" w:rsidRDefault="00C23357" w:rsidP="00C07571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Disclosure statement</w:t>
      </w:r>
    </w:p>
    <w:p w14:paraId="02DB5E44" w14:textId="77777777" w:rsidR="00C23357" w:rsidRPr="00B01805" w:rsidRDefault="00C23357" w:rsidP="00C0757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3C11D7" w14:textId="1C9CF07C" w:rsidR="00DE69B2" w:rsidRPr="00B01805" w:rsidRDefault="00C23357" w:rsidP="00B5196C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None of the authors have a conflict of interest relating to the topic of this article. </w:t>
      </w:r>
    </w:p>
    <w:p w14:paraId="4B5A9B7B" w14:textId="5C852B29" w:rsidR="00AC7279" w:rsidRPr="00B01805" w:rsidRDefault="00AC7279" w:rsidP="00B5196C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14AFB0" w14:textId="53F9AD9E" w:rsidR="00E036DF" w:rsidRDefault="00B742F1" w:rsidP="005C1179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References</w:t>
      </w:r>
    </w:p>
    <w:p w14:paraId="40FF2B4D" w14:textId="77777777" w:rsidR="009171FC" w:rsidRPr="00B01805" w:rsidRDefault="009171FC" w:rsidP="005C1179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005AC5B" w14:textId="18E834C4" w:rsidR="008E4369" w:rsidRDefault="00E036DF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instrText xml:space="preserve"> ADDIN PAPERS2_CITATIONS &lt;papers2_bibliography/&gt;</w:instrText>
      </w:r>
      <w:r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E4369">
        <w:rPr>
          <w:rFonts w:ascii="Times New Roman" w:hAnsi="Times New Roman" w:cs="Times New Roman"/>
          <w:sz w:val="24"/>
          <w:szCs w:val="24"/>
        </w:rPr>
        <w:t>1.</w:t>
      </w:r>
      <w:r w:rsidR="008E4369">
        <w:rPr>
          <w:rFonts w:ascii="Times New Roman" w:hAnsi="Times New Roman" w:cs="Times New Roman"/>
          <w:sz w:val="24"/>
          <w:szCs w:val="24"/>
        </w:rPr>
        <w:tab/>
      </w:r>
      <w:r w:rsidR="0024626F" w:rsidRPr="0024626F">
        <w:rPr>
          <w:rFonts w:ascii="Times New Roman" w:hAnsi="Times New Roman" w:cs="Times New Roman"/>
          <w:sz w:val="24"/>
          <w:szCs w:val="24"/>
        </w:rPr>
        <w:t>Health and Social Care Information Centre. Statistics on Obesity, Physical Activity and Diet [Internet]. 2016 [cited 2017 Jan 31]. Available from: http://content.digital.nhs.uk/catalogue/PUB20562/obes-phys-acti-diet-eng-2016-rep.pdf</w:t>
      </w:r>
    </w:p>
    <w:p w14:paraId="74B1D5FA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Colquitt JL, Pickett K, Loveman E, Frampton GK. Surgery for weight loss in adults. Cochrane Database Syst Rev 2014;(8):CD003641. </w:t>
      </w:r>
    </w:p>
    <w:p w14:paraId="656ADD7E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Welbourn R, le Roux CW, Owen-Smith A, Wordsworth S, Blazeby JM. Why the NHS should do more bariatric surgery; how much should we do? BMJ 2016;353:i1472. </w:t>
      </w:r>
    </w:p>
    <w:p w14:paraId="4FC01459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Ferrante JM, Piasecki AK, Ohman-Strickland PA, Crabtree BF. Family physicians' practices and attitudes regarding care of extremely obese patients. Obesity (Silver Spring) 2009;17(9):1710–6. </w:t>
      </w:r>
    </w:p>
    <w:p w14:paraId="16D9718D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Stanford FC, Johnson ED, Claridy MD, Earle RL, Kaplan LM. The Role of Obesity Training in Medical School and Residency on Bariatric Surgery Knowledge in Primary Care Physicians. Int J Family Med 2015;2015(82):841249–8. </w:t>
      </w:r>
    </w:p>
    <w:p w14:paraId="2EE5F22F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Funk LM, Jolles SA, Greenberg CC, Schwarze ML, Safdar N, McVay MA, et al. Primary care physician decision making regarding severe obesity treatment and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bariatric surgery: a qualitative study. Surg Obes Relat Dis 2016;12(4):893–901. </w:t>
      </w:r>
    </w:p>
    <w:p w14:paraId="4688C53F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Balduf LM, Farrell TM. Attitudes, beliefs, and referral patterns of PCPs to bariatric surgeons. J Surg Res 2008;144(1):49–58. </w:t>
      </w:r>
    </w:p>
    <w:p w14:paraId="0803E95E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Vanguri P, Lanning D, Wickham EP, Anbazhagan A, Bean MK. Pediatric health care provider perceptions of weight loss surgery in adolescents. Clin Pediatr (Phila) 2014;53(1):60–5. </w:t>
      </w:r>
    </w:p>
    <w:p w14:paraId="191C68B5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Sansone RA, McDonald S, Wiederman MW, Ferreira K. Gastric bypass surgery: a survey of primary care physicians. Eat Disord 2007;15(2):145–52. </w:t>
      </w:r>
    </w:p>
    <w:p w14:paraId="71E9AC03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Welbourn R, Sarela A, Small PK, Somers S. The United Kingdom National Bariatric Surgery Registry second registry report. 2014. </w:t>
      </w:r>
    </w:p>
    <w:p w14:paraId="2C78DB23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Bleich SN, Bennett WL, Gudzune KA, Cooper LA. National survey of US primary care physicians' perspectives about causes of obesity and solutions to improve care. BMJ Open 2012;2(6):e001871. </w:t>
      </w:r>
    </w:p>
    <w:p w14:paraId="337BA4DC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O'Kane M, Barth JH. Nutritional follow-up of patients after obesity surgery: best practice. Clin Endocrinol (Oxf) 2016;84(5):658–61. </w:t>
      </w:r>
    </w:p>
    <w:p w14:paraId="297048EA" w14:textId="77777777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Auspitz M, Cleghorn MC, Azin A, Sockalingam S, Quereshy FA, Okrainec A, et al. Knowledge and Perception of Bariatric Surgery Among Primary Care Physicians: a Survey of Family Doctors in Ontario. Obes Surg 2016;26(9):2022–8. </w:t>
      </w:r>
    </w:p>
    <w:p w14:paraId="53AA0D4D" w14:textId="1AF265C2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24626F">
        <w:rPr>
          <w:rFonts w:ascii="Times New Roman" w:hAnsi="Times New Roman" w:cs="Times New Roman"/>
          <w:sz w:val="24"/>
          <w:szCs w:val="24"/>
        </w:rPr>
        <w:t>NHS Digital Workforce Team</w:t>
      </w:r>
      <w:r>
        <w:rPr>
          <w:rFonts w:ascii="Times New Roman" w:hAnsi="Times New Roman" w:cs="Times New Roman"/>
          <w:sz w:val="24"/>
          <w:szCs w:val="24"/>
        </w:rPr>
        <w:t>. Healthcare Workforce Statistics: England March 2016.</w:t>
      </w:r>
      <w:r w:rsidR="0024626F">
        <w:rPr>
          <w:rFonts w:ascii="Times New Roman" w:hAnsi="Times New Roman" w:cs="Times New Roman"/>
          <w:sz w:val="24"/>
          <w:szCs w:val="24"/>
        </w:rPr>
        <w:t xml:space="preserve"> [Internet] 2016 [cited 29</w:t>
      </w:r>
      <w:r w:rsidR="0024626F" w:rsidRPr="002462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626F">
        <w:rPr>
          <w:rFonts w:ascii="Times New Roman" w:hAnsi="Times New Roman" w:cs="Times New Roman"/>
          <w:sz w:val="24"/>
          <w:szCs w:val="24"/>
        </w:rPr>
        <w:t xml:space="preserve"> October 2017].</w:t>
      </w:r>
      <w:r w:rsidR="0024626F" w:rsidRPr="0024626F">
        <w:rPr>
          <w:rFonts w:ascii="Times New Roman" w:hAnsi="Times New Roman" w:cs="Times New Roman"/>
          <w:sz w:val="24"/>
          <w:szCs w:val="24"/>
        </w:rPr>
        <w:t xml:space="preserve"> </w:t>
      </w:r>
      <w:r w:rsidR="0024626F">
        <w:rPr>
          <w:rFonts w:ascii="Times New Roman" w:hAnsi="Times New Roman" w:cs="Times New Roman"/>
          <w:sz w:val="24"/>
          <w:szCs w:val="24"/>
        </w:rPr>
        <w:t xml:space="preserve">Available from: </w:t>
      </w:r>
      <w:r>
        <w:rPr>
          <w:rFonts w:ascii="Times New Roman" w:hAnsi="Times New Roman" w:cs="Times New Roman"/>
          <w:sz w:val="24"/>
          <w:szCs w:val="24"/>
        </w:rPr>
        <w:t xml:space="preserve"> https</w:t>
      </w:r>
      <w:r w:rsidR="0024626F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digital.nhs.uk</w:t>
      </w:r>
      <w:r w:rsidR="002462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media</w:t>
      </w:r>
      <w:r w:rsidR="0024626F">
        <w:rPr>
          <w:rFonts w:ascii="Times New Roman" w:hAnsi="Times New Roman" w:cs="Times New Roman"/>
          <w:sz w:val="24"/>
          <w:szCs w:val="24"/>
        </w:rPr>
        <w:t>/29521/</w:t>
      </w:r>
      <w:r>
        <w:rPr>
          <w:rFonts w:ascii="Times New Roman" w:hAnsi="Times New Roman" w:cs="Times New Roman"/>
          <w:sz w:val="24"/>
          <w:szCs w:val="24"/>
        </w:rPr>
        <w:t>Healthcare-workforce-September-</w:t>
      </w:r>
      <w:r w:rsidR="0024626F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-March-</w:t>
      </w:r>
      <w:r w:rsidR="0024626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-Report</w:t>
      </w:r>
      <w:r w:rsidR="0024626F">
        <w:rPr>
          <w:rFonts w:ascii="Times New Roman" w:hAnsi="Times New Roman" w:cs="Times New Roman"/>
          <w:sz w:val="24"/>
          <w:szCs w:val="24"/>
        </w:rPr>
        <w:t>/Any/</w:t>
      </w:r>
      <w:r w:rsidR="0024626F" w:rsidRPr="0024626F">
        <w:t xml:space="preserve"> </w:t>
      </w:r>
      <w:r w:rsidR="0024626F" w:rsidRPr="0024626F">
        <w:rPr>
          <w:rFonts w:ascii="Times New Roman" w:hAnsi="Times New Roman" w:cs="Times New Roman"/>
          <w:sz w:val="24"/>
          <w:szCs w:val="24"/>
        </w:rPr>
        <w:t>nhs-staf-sep-2015-mar-2016-rep.</w:t>
      </w:r>
    </w:p>
    <w:p w14:paraId="3DCD2A13" w14:textId="6C6EB548" w:rsidR="008E4369" w:rsidRDefault="008E4369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CB5561">
        <w:rPr>
          <w:rFonts w:ascii="Times New Roman" w:hAnsi="Times New Roman" w:cs="Times New Roman"/>
          <w:sz w:val="24"/>
          <w:szCs w:val="24"/>
        </w:rPr>
        <w:t xml:space="preserve">NBSR data committee. </w:t>
      </w:r>
      <w:r>
        <w:rPr>
          <w:rFonts w:ascii="Times New Roman" w:hAnsi="Times New Roman" w:cs="Times New Roman"/>
          <w:sz w:val="24"/>
          <w:szCs w:val="24"/>
        </w:rPr>
        <w:t>The United Kingdom National Bariatric Surgery Registry Second Registry Report 2014.</w:t>
      </w:r>
      <w:r w:rsidR="00CB5561">
        <w:rPr>
          <w:rFonts w:ascii="Times New Roman" w:hAnsi="Times New Roman" w:cs="Times New Roman"/>
          <w:sz w:val="24"/>
          <w:szCs w:val="24"/>
        </w:rPr>
        <w:t xml:space="preserve"> [Internet] 2014 [cited 29</w:t>
      </w:r>
      <w:r w:rsidR="00CB5561" w:rsidRPr="00CB55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5561">
        <w:rPr>
          <w:rFonts w:ascii="Times New Roman" w:hAnsi="Times New Roman" w:cs="Times New Roman"/>
          <w:sz w:val="24"/>
          <w:szCs w:val="24"/>
        </w:rPr>
        <w:t xml:space="preserve"> October 2017]. Available from: </w:t>
      </w:r>
      <w:r w:rsidR="00CB5561" w:rsidRPr="00CB5561">
        <w:rPr>
          <w:rFonts w:ascii="Times New Roman" w:hAnsi="Times New Roman" w:cs="Times New Roman"/>
          <w:sz w:val="24"/>
          <w:szCs w:val="24"/>
        </w:rPr>
        <w:t>http://nbsr.co.uk/wp-content/uploads/2014/11/Extract_from_the_NBSR_2014_Report.pdf</w:t>
      </w:r>
    </w:p>
    <w:p w14:paraId="64E49682" w14:textId="77777777" w:rsidR="00501315" w:rsidRDefault="00E036DF" w:rsidP="0021771B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EBE5E1F" w14:textId="77777777" w:rsidR="00501315" w:rsidRDefault="00501315" w:rsidP="008E4369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  <w:lang w:val="en-US"/>
        </w:rPr>
      </w:pPr>
    </w:p>
    <w:p w14:paraId="0F14928C" w14:textId="306EE307" w:rsidR="0041607A" w:rsidRPr="0041607A" w:rsidRDefault="0041607A" w:rsidP="008E4369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607A">
        <w:rPr>
          <w:rFonts w:ascii="Times New Roman" w:hAnsi="Times New Roman" w:cs="Times New Roman"/>
          <w:sz w:val="24"/>
          <w:szCs w:val="24"/>
          <w:u w:val="single"/>
          <w:lang w:val="en-US"/>
        </w:rPr>
        <w:t>Tables:</w:t>
      </w:r>
    </w:p>
    <w:p w14:paraId="317A52E9" w14:textId="258106FC" w:rsidR="0041607A" w:rsidRPr="0041607A" w:rsidRDefault="0041607A" w:rsidP="00416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607A">
        <w:rPr>
          <w:rFonts w:ascii="Times New Roman" w:hAnsi="Times New Roman" w:cs="Times New Roman"/>
          <w:sz w:val="24"/>
          <w:szCs w:val="24"/>
          <w:lang w:val="en-US"/>
        </w:rPr>
        <w:t>Table 1: Primary Care Physician (PCP) experience of obesity and weight loss surgery (WLS)</w:t>
      </w:r>
    </w:p>
    <w:p w14:paraId="65386D41" w14:textId="77777777" w:rsidR="0041607A" w:rsidRPr="0041607A" w:rsidRDefault="0041607A" w:rsidP="0041607A">
      <w:pPr>
        <w:spacing w:after="0" w:line="48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41607A">
        <w:rPr>
          <w:rFonts w:ascii="Times New Roman" w:hAnsi="Times New Roman" w:cs="Times New Roman"/>
          <w:sz w:val="24"/>
          <w:szCs w:val="24"/>
          <w:lang w:val="en-US"/>
        </w:rPr>
        <w:t>Table 2: Primary Care Physician (PCP) opinion of obesity and weight loss surgery (WLS)</w:t>
      </w:r>
    </w:p>
    <w:p w14:paraId="1427F055" w14:textId="16CE9BF3" w:rsidR="0041607A" w:rsidRPr="0041607A" w:rsidRDefault="0041607A" w:rsidP="00416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607A">
        <w:rPr>
          <w:rFonts w:ascii="Times New Roman" w:hAnsi="Times New Roman" w:cs="Times New Roman"/>
          <w:sz w:val="24"/>
          <w:szCs w:val="24"/>
          <w:lang w:val="en-US"/>
        </w:rPr>
        <w:t>Table 3: Primary Care Physician (PCP) confidence in managing patients with obesity</w:t>
      </w:r>
    </w:p>
    <w:p w14:paraId="2F601DB0" w14:textId="77777777" w:rsidR="0041607A" w:rsidRPr="0041607A" w:rsidRDefault="0041607A" w:rsidP="0041607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607A">
        <w:rPr>
          <w:rFonts w:ascii="Times New Roman" w:hAnsi="Times New Roman" w:cs="Times New Roman"/>
          <w:sz w:val="24"/>
          <w:szCs w:val="24"/>
          <w:lang w:val="en-US"/>
        </w:rPr>
        <w:t>Table 4: Primary Care Physician (PCP) knowledge of weight loss surgery (WLS) outcomes</w:t>
      </w:r>
    </w:p>
    <w:p w14:paraId="674E666B" w14:textId="77777777" w:rsidR="0041607A" w:rsidRDefault="0041607A" w:rsidP="00937BD0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  <w:lang w:val="en-US"/>
        </w:rPr>
      </w:pPr>
    </w:p>
    <w:p w14:paraId="7938E9B5" w14:textId="2346C6E0" w:rsidR="00AD4548" w:rsidRPr="00B01805" w:rsidRDefault="00AD4548" w:rsidP="00937BD0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480" w:lineRule="auto"/>
        <w:ind w:left="640" w:hanging="640"/>
        <w:rPr>
          <w:rFonts w:ascii="Times New Roman" w:hAnsi="Times New Roman" w:cs="Times New Roman"/>
          <w:sz w:val="24"/>
          <w:szCs w:val="24"/>
          <w:lang w:val="en-US"/>
        </w:rPr>
      </w:pPr>
      <w:r w:rsidRPr="00B0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78BF3D" w14:textId="16E2D440" w:rsidR="00977385" w:rsidRPr="00B01805" w:rsidRDefault="00977385" w:rsidP="00530898">
      <w:pPr>
        <w:widowControl w:val="0"/>
        <w:tabs>
          <w:tab w:val="left" w:pos="640"/>
        </w:tabs>
        <w:autoSpaceDE w:val="0"/>
        <w:autoSpaceDN w:val="0"/>
        <w:adjustRightInd w:val="0"/>
        <w:spacing w:after="0" w:line="480" w:lineRule="auto"/>
        <w:ind w:left="640" w:hanging="64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7385" w:rsidRPr="00B01805" w:rsidSect="00902BDB">
      <w:footerReference w:type="even" r:id="rId7"/>
      <w:footerReference w:type="default" r:id="rId8"/>
      <w:type w:val="continuous"/>
      <w:pgSz w:w="11906" w:h="16838"/>
      <w:pgMar w:top="1238" w:right="1440" w:bottom="1181" w:left="1440" w:header="706" w:footer="706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B0F63" w14:textId="77777777" w:rsidR="009164F4" w:rsidRDefault="009164F4" w:rsidP="00DF2C5E">
      <w:pPr>
        <w:spacing w:after="0" w:line="240" w:lineRule="auto"/>
      </w:pPr>
      <w:r>
        <w:separator/>
      </w:r>
    </w:p>
  </w:endnote>
  <w:endnote w:type="continuationSeparator" w:id="0">
    <w:p w14:paraId="26AC5D56" w14:textId="77777777" w:rsidR="009164F4" w:rsidRDefault="009164F4" w:rsidP="00DF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17671" w14:textId="77777777" w:rsidR="00B5196C" w:rsidRDefault="00B5196C" w:rsidP="002478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DFEB7" w14:textId="77777777" w:rsidR="00B5196C" w:rsidRDefault="00B5196C" w:rsidP="00B5196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40B8" w14:textId="77777777" w:rsidR="005C1179" w:rsidRDefault="005C1179" w:rsidP="00C23357">
    <w:pPr>
      <w:pStyle w:val="Header"/>
      <w:rPr>
        <w:rFonts w:ascii="Times New Roman" w:hAnsi="Times New Roman" w:cs="Times New Roman"/>
        <w:i/>
      </w:rPr>
    </w:pPr>
  </w:p>
  <w:p w14:paraId="3950C254" w14:textId="7129594D" w:rsidR="005C1179" w:rsidRDefault="005C1179" w:rsidP="005C1179">
    <w:pPr>
      <w:pStyle w:val="Footer"/>
      <w:framePr w:wrap="none" w:vAnchor="text" w:hAnchor="page" w:x="10392" w:y="5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7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E8143F" w14:textId="77777777" w:rsidR="00C23357" w:rsidRPr="00506C92" w:rsidRDefault="00C23357" w:rsidP="00C23357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Primary care</w:t>
    </w:r>
    <w:r w:rsidRPr="00506C92">
      <w:rPr>
        <w:rFonts w:ascii="Times New Roman" w:hAnsi="Times New Roman" w:cs="Times New Roman"/>
        <w:i/>
      </w:rPr>
      <w:t xml:space="preserve"> and weight loss surgery</w:t>
    </w:r>
  </w:p>
  <w:p w14:paraId="27717B2F" w14:textId="77777777" w:rsidR="00B5196C" w:rsidRDefault="00B5196C" w:rsidP="00B519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938B4" w14:textId="77777777" w:rsidR="009164F4" w:rsidRDefault="009164F4" w:rsidP="00DF2C5E">
      <w:pPr>
        <w:spacing w:after="0" w:line="240" w:lineRule="auto"/>
      </w:pPr>
      <w:r>
        <w:separator/>
      </w:r>
    </w:p>
  </w:footnote>
  <w:footnote w:type="continuationSeparator" w:id="0">
    <w:p w14:paraId="4AF4EFFE" w14:textId="77777777" w:rsidR="009164F4" w:rsidRDefault="009164F4" w:rsidP="00DF2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55"/>
    <w:rsid w:val="00002457"/>
    <w:rsid w:val="00010173"/>
    <w:rsid w:val="00020DF9"/>
    <w:rsid w:val="00034C24"/>
    <w:rsid w:val="00044BED"/>
    <w:rsid w:val="000524F3"/>
    <w:rsid w:val="00053A90"/>
    <w:rsid w:val="00064C93"/>
    <w:rsid w:val="000667BD"/>
    <w:rsid w:val="00073274"/>
    <w:rsid w:val="00086100"/>
    <w:rsid w:val="0009389B"/>
    <w:rsid w:val="000A16DF"/>
    <w:rsid w:val="000A6498"/>
    <w:rsid w:val="000A70ED"/>
    <w:rsid w:val="000B7ED1"/>
    <w:rsid w:val="000C325B"/>
    <w:rsid w:val="000D4117"/>
    <w:rsid w:val="000D5363"/>
    <w:rsid w:val="000F5CFD"/>
    <w:rsid w:val="00100400"/>
    <w:rsid w:val="00100917"/>
    <w:rsid w:val="00101367"/>
    <w:rsid w:val="0011089C"/>
    <w:rsid w:val="0011110E"/>
    <w:rsid w:val="0011226E"/>
    <w:rsid w:val="00114F0F"/>
    <w:rsid w:val="00125417"/>
    <w:rsid w:val="0012580A"/>
    <w:rsid w:val="001346CA"/>
    <w:rsid w:val="00162CCC"/>
    <w:rsid w:val="0018097B"/>
    <w:rsid w:val="00185D04"/>
    <w:rsid w:val="00193F9E"/>
    <w:rsid w:val="00194407"/>
    <w:rsid w:val="001A0039"/>
    <w:rsid w:val="001B6401"/>
    <w:rsid w:val="001C511B"/>
    <w:rsid w:val="001D57BF"/>
    <w:rsid w:val="001D78C0"/>
    <w:rsid w:val="001F1054"/>
    <w:rsid w:val="001F20E7"/>
    <w:rsid w:val="001F5C7A"/>
    <w:rsid w:val="0020627A"/>
    <w:rsid w:val="00206556"/>
    <w:rsid w:val="00207A88"/>
    <w:rsid w:val="0021771B"/>
    <w:rsid w:val="0022093D"/>
    <w:rsid w:val="00220D45"/>
    <w:rsid w:val="0024626F"/>
    <w:rsid w:val="0025589E"/>
    <w:rsid w:val="002565B1"/>
    <w:rsid w:val="00270430"/>
    <w:rsid w:val="002809C7"/>
    <w:rsid w:val="00282CAC"/>
    <w:rsid w:val="00284396"/>
    <w:rsid w:val="002856AD"/>
    <w:rsid w:val="002866BB"/>
    <w:rsid w:val="00296484"/>
    <w:rsid w:val="002A5562"/>
    <w:rsid w:val="002B7548"/>
    <w:rsid w:val="002B7986"/>
    <w:rsid w:val="002C49A0"/>
    <w:rsid w:val="002F1BFE"/>
    <w:rsid w:val="002F232A"/>
    <w:rsid w:val="002F23A3"/>
    <w:rsid w:val="002F40DB"/>
    <w:rsid w:val="002F4717"/>
    <w:rsid w:val="002F697B"/>
    <w:rsid w:val="002F77DD"/>
    <w:rsid w:val="00301514"/>
    <w:rsid w:val="003017CC"/>
    <w:rsid w:val="0030318C"/>
    <w:rsid w:val="00306229"/>
    <w:rsid w:val="003126F9"/>
    <w:rsid w:val="00314E31"/>
    <w:rsid w:val="00341C2E"/>
    <w:rsid w:val="00345712"/>
    <w:rsid w:val="00346D4A"/>
    <w:rsid w:val="00361C2C"/>
    <w:rsid w:val="003B0C43"/>
    <w:rsid w:val="003C27FB"/>
    <w:rsid w:val="003C712C"/>
    <w:rsid w:val="003D1C80"/>
    <w:rsid w:val="003E2578"/>
    <w:rsid w:val="003E2D53"/>
    <w:rsid w:val="003E39C0"/>
    <w:rsid w:val="003F1A04"/>
    <w:rsid w:val="0041607A"/>
    <w:rsid w:val="00425130"/>
    <w:rsid w:val="004309B8"/>
    <w:rsid w:val="00451B45"/>
    <w:rsid w:val="00461588"/>
    <w:rsid w:val="00461FC0"/>
    <w:rsid w:val="004625D8"/>
    <w:rsid w:val="004634B0"/>
    <w:rsid w:val="0046480A"/>
    <w:rsid w:val="004721A9"/>
    <w:rsid w:val="004A3E11"/>
    <w:rsid w:val="004B1DE1"/>
    <w:rsid w:val="004B7BE9"/>
    <w:rsid w:val="004C6622"/>
    <w:rsid w:val="004C7531"/>
    <w:rsid w:val="004D58DD"/>
    <w:rsid w:val="004E18AC"/>
    <w:rsid w:val="004E1C8F"/>
    <w:rsid w:val="00501315"/>
    <w:rsid w:val="00506C92"/>
    <w:rsid w:val="00506EAA"/>
    <w:rsid w:val="005132B0"/>
    <w:rsid w:val="00514A9A"/>
    <w:rsid w:val="00516B20"/>
    <w:rsid w:val="0051768D"/>
    <w:rsid w:val="00525D55"/>
    <w:rsid w:val="005276EA"/>
    <w:rsid w:val="00530898"/>
    <w:rsid w:val="00530AA9"/>
    <w:rsid w:val="0055570C"/>
    <w:rsid w:val="00557760"/>
    <w:rsid w:val="00557876"/>
    <w:rsid w:val="00564B8B"/>
    <w:rsid w:val="00590E81"/>
    <w:rsid w:val="00595449"/>
    <w:rsid w:val="005A5EAC"/>
    <w:rsid w:val="005A7A7F"/>
    <w:rsid w:val="005B2F74"/>
    <w:rsid w:val="005C1179"/>
    <w:rsid w:val="005D7766"/>
    <w:rsid w:val="005E4940"/>
    <w:rsid w:val="005F37BE"/>
    <w:rsid w:val="005F4B5F"/>
    <w:rsid w:val="005F7027"/>
    <w:rsid w:val="006008AB"/>
    <w:rsid w:val="00605EC6"/>
    <w:rsid w:val="00606A66"/>
    <w:rsid w:val="00610256"/>
    <w:rsid w:val="006106C7"/>
    <w:rsid w:val="0061482E"/>
    <w:rsid w:val="00626BA0"/>
    <w:rsid w:val="00630D09"/>
    <w:rsid w:val="00636055"/>
    <w:rsid w:val="00642FC0"/>
    <w:rsid w:val="00646CE6"/>
    <w:rsid w:val="006526E8"/>
    <w:rsid w:val="00654C6D"/>
    <w:rsid w:val="00675D6F"/>
    <w:rsid w:val="006967FA"/>
    <w:rsid w:val="0069740E"/>
    <w:rsid w:val="00697B6E"/>
    <w:rsid w:val="00697C54"/>
    <w:rsid w:val="006A727D"/>
    <w:rsid w:val="006B20B0"/>
    <w:rsid w:val="006C06A3"/>
    <w:rsid w:val="006C19FC"/>
    <w:rsid w:val="006C5878"/>
    <w:rsid w:val="006D49A8"/>
    <w:rsid w:val="006F0093"/>
    <w:rsid w:val="006F6179"/>
    <w:rsid w:val="006F702F"/>
    <w:rsid w:val="00712DE0"/>
    <w:rsid w:val="00712F65"/>
    <w:rsid w:val="00726DE3"/>
    <w:rsid w:val="00763508"/>
    <w:rsid w:val="00765705"/>
    <w:rsid w:val="00784525"/>
    <w:rsid w:val="007857D9"/>
    <w:rsid w:val="0078714B"/>
    <w:rsid w:val="007A5974"/>
    <w:rsid w:val="007A5AF1"/>
    <w:rsid w:val="007B59F7"/>
    <w:rsid w:val="007C250D"/>
    <w:rsid w:val="007C48DF"/>
    <w:rsid w:val="007D74DB"/>
    <w:rsid w:val="007E1D0B"/>
    <w:rsid w:val="00801F5D"/>
    <w:rsid w:val="008038F5"/>
    <w:rsid w:val="00803C02"/>
    <w:rsid w:val="00806CEE"/>
    <w:rsid w:val="00807B00"/>
    <w:rsid w:val="00827055"/>
    <w:rsid w:val="00831037"/>
    <w:rsid w:val="0083575B"/>
    <w:rsid w:val="008424C4"/>
    <w:rsid w:val="00851AEC"/>
    <w:rsid w:val="008917FA"/>
    <w:rsid w:val="008A05C3"/>
    <w:rsid w:val="008B2D96"/>
    <w:rsid w:val="008C4E84"/>
    <w:rsid w:val="008D556A"/>
    <w:rsid w:val="008D7AD2"/>
    <w:rsid w:val="008E18EC"/>
    <w:rsid w:val="008E4369"/>
    <w:rsid w:val="008E63AB"/>
    <w:rsid w:val="008F3D37"/>
    <w:rsid w:val="00902BDB"/>
    <w:rsid w:val="009164F4"/>
    <w:rsid w:val="009171FC"/>
    <w:rsid w:val="00923E2C"/>
    <w:rsid w:val="0092702D"/>
    <w:rsid w:val="00932E58"/>
    <w:rsid w:val="00934A31"/>
    <w:rsid w:val="00937BD0"/>
    <w:rsid w:val="009554B1"/>
    <w:rsid w:val="00955924"/>
    <w:rsid w:val="00957A2D"/>
    <w:rsid w:val="00977385"/>
    <w:rsid w:val="00984E41"/>
    <w:rsid w:val="0099317E"/>
    <w:rsid w:val="00995D45"/>
    <w:rsid w:val="009A2C25"/>
    <w:rsid w:val="009A4CE2"/>
    <w:rsid w:val="009B2B4A"/>
    <w:rsid w:val="009D7763"/>
    <w:rsid w:val="009E10DF"/>
    <w:rsid w:val="00A03479"/>
    <w:rsid w:val="00A117E7"/>
    <w:rsid w:val="00A15C21"/>
    <w:rsid w:val="00A17C4F"/>
    <w:rsid w:val="00A22FB5"/>
    <w:rsid w:val="00A2330B"/>
    <w:rsid w:val="00A5078C"/>
    <w:rsid w:val="00A51A04"/>
    <w:rsid w:val="00A52E93"/>
    <w:rsid w:val="00A575BE"/>
    <w:rsid w:val="00A63348"/>
    <w:rsid w:val="00A66AB5"/>
    <w:rsid w:val="00A72740"/>
    <w:rsid w:val="00A72FC1"/>
    <w:rsid w:val="00A777C1"/>
    <w:rsid w:val="00AA0FCA"/>
    <w:rsid w:val="00AA5EA8"/>
    <w:rsid w:val="00AB7643"/>
    <w:rsid w:val="00AC5940"/>
    <w:rsid w:val="00AC7279"/>
    <w:rsid w:val="00AD4548"/>
    <w:rsid w:val="00AD7AEC"/>
    <w:rsid w:val="00AF5333"/>
    <w:rsid w:val="00B0006F"/>
    <w:rsid w:val="00B01805"/>
    <w:rsid w:val="00B10F4A"/>
    <w:rsid w:val="00B22816"/>
    <w:rsid w:val="00B271DC"/>
    <w:rsid w:val="00B36001"/>
    <w:rsid w:val="00B3782E"/>
    <w:rsid w:val="00B44D5D"/>
    <w:rsid w:val="00B5196C"/>
    <w:rsid w:val="00B533A3"/>
    <w:rsid w:val="00B56B55"/>
    <w:rsid w:val="00B742F1"/>
    <w:rsid w:val="00B75A69"/>
    <w:rsid w:val="00B82B43"/>
    <w:rsid w:val="00B96334"/>
    <w:rsid w:val="00BA0E51"/>
    <w:rsid w:val="00BB12EB"/>
    <w:rsid w:val="00BB14D4"/>
    <w:rsid w:val="00BB187D"/>
    <w:rsid w:val="00BB419F"/>
    <w:rsid w:val="00BC1A6E"/>
    <w:rsid w:val="00BC3296"/>
    <w:rsid w:val="00BC52DF"/>
    <w:rsid w:val="00BC7538"/>
    <w:rsid w:val="00BD4D20"/>
    <w:rsid w:val="00BE0E3D"/>
    <w:rsid w:val="00BF140D"/>
    <w:rsid w:val="00BF4AE5"/>
    <w:rsid w:val="00BF598B"/>
    <w:rsid w:val="00C00558"/>
    <w:rsid w:val="00C05772"/>
    <w:rsid w:val="00C07571"/>
    <w:rsid w:val="00C204C7"/>
    <w:rsid w:val="00C23357"/>
    <w:rsid w:val="00C36BE3"/>
    <w:rsid w:val="00C415A1"/>
    <w:rsid w:val="00C42598"/>
    <w:rsid w:val="00C442CA"/>
    <w:rsid w:val="00C538C8"/>
    <w:rsid w:val="00C5426A"/>
    <w:rsid w:val="00C73015"/>
    <w:rsid w:val="00C73940"/>
    <w:rsid w:val="00C75348"/>
    <w:rsid w:val="00C8149E"/>
    <w:rsid w:val="00CA6993"/>
    <w:rsid w:val="00CB3974"/>
    <w:rsid w:val="00CB5561"/>
    <w:rsid w:val="00CF1B43"/>
    <w:rsid w:val="00CF7F22"/>
    <w:rsid w:val="00D17633"/>
    <w:rsid w:val="00D223C7"/>
    <w:rsid w:val="00D26701"/>
    <w:rsid w:val="00D41E12"/>
    <w:rsid w:val="00D473EA"/>
    <w:rsid w:val="00D53431"/>
    <w:rsid w:val="00D60742"/>
    <w:rsid w:val="00D7295D"/>
    <w:rsid w:val="00D77855"/>
    <w:rsid w:val="00D915BA"/>
    <w:rsid w:val="00DA1B31"/>
    <w:rsid w:val="00DB1F0F"/>
    <w:rsid w:val="00DB2E1D"/>
    <w:rsid w:val="00DD4FDB"/>
    <w:rsid w:val="00DE3B45"/>
    <w:rsid w:val="00DE46D5"/>
    <w:rsid w:val="00DE69B2"/>
    <w:rsid w:val="00DE71DF"/>
    <w:rsid w:val="00DF02E1"/>
    <w:rsid w:val="00DF2C5E"/>
    <w:rsid w:val="00E036DF"/>
    <w:rsid w:val="00E60D6F"/>
    <w:rsid w:val="00E70938"/>
    <w:rsid w:val="00E80231"/>
    <w:rsid w:val="00E83277"/>
    <w:rsid w:val="00E84C42"/>
    <w:rsid w:val="00E8534E"/>
    <w:rsid w:val="00E86AFC"/>
    <w:rsid w:val="00E93642"/>
    <w:rsid w:val="00E953BA"/>
    <w:rsid w:val="00E97C89"/>
    <w:rsid w:val="00EA1947"/>
    <w:rsid w:val="00EC2CF5"/>
    <w:rsid w:val="00ED09BE"/>
    <w:rsid w:val="00ED1676"/>
    <w:rsid w:val="00ED4D1A"/>
    <w:rsid w:val="00EE16AF"/>
    <w:rsid w:val="00EE66B3"/>
    <w:rsid w:val="00F0546E"/>
    <w:rsid w:val="00F13751"/>
    <w:rsid w:val="00F15BA4"/>
    <w:rsid w:val="00F16FDC"/>
    <w:rsid w:val="00F25C81"/>
    <w:rsid w:val="00F31619"/>
    <w:rsid w:val="00F368BE"/>
    <w:rsid w:val="00F4425E"/>
    <w:rsid w:val="00F50419"/>
    <w:rsid w:val="00F53A71"/>
    <w:rsid w:val="00F57378"/>
    <w:rsid w:val="00F77ACF"/>
    <w:rsid w:val="00F95813"/>
    <w:rsid w:val="00FA2A20"/>
    <w:rsid w:val="00FC41DA"/>
    <w:rsid w:val="00FD7A4D"/>
    <w:rsid w:val="00FE3955"/>
    <w:rsid w:val="00FF2802"/>
    <w:rsid w:val="00FF31E7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55A4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2C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CF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CF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C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C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F5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1D0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39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9C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E39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5E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5E"/>
  </w:style>
  <w:style w:type="paragraph" w:styleId="Footer">
    <w:name w:val="footer"/>
    <w:basedOn w:val="Normal"/>
    <w:link w:val="FooterChar"/>
    <w:uiPriority w:val="99"/>
    <w:unhideWhenUsed/>
    <w:rsid w:val="00DF2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5E"/>
  </w:style>
  <w:style w:type="character" w:styleId="PageNumber">
    <w:name w:val="page number"/>
    <w:basedOn w:val="DefaultParagraphFont"/>
    <w:uiPriority w:val="99"/>
    <w:semiHidden/>
    <w:unhideWhenUsed/>
    <w:rsid w:val="00B5196C"/>
  </w:style>
  <w:style w:type="character" w:styleId="FollowedHyperlink">
    <w:name w:val="FollowedHyperlink"/>
    <w:basedOn w:val="DefaultParagraphFont"/>
    <w:uiPriority w:val="99"/>
    <w:semiHidden/>
    <w:unhideWhenUsed/>
    <w:rsid w:val="004C7531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0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AF659A-0678-504D-A474-EF5C1CB9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6494</Words>
  <Characters>37020</Characters>
  <Application>Microsoft Macintosh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McGlone, Emma R</dc:creator>
  <cp:lastModifiedBy>McGlone, Emma R</cp:lastModifiedBy>
  <cp:revision>7</cp:revision>
  <dcterms:created xsi:type="dcterms:W3CDTF">2017-10-29T16:40:00Z</dcterms:created>
  <dcterms:modified xsi:type="dcterms:W3CDTF">2017-10-29T17:41:00Z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id="http://www.zotero.org/styles/vancouver-superscript-brackets-only-year"/&gt;&lt;hasBiblio/&gt;&lt;format class="21"/&gt;&lt;count citations="18" publications="15"/&gt;&lt;/info&gt;PAPERS2_INFO_END</vt:lpwstr>
  </property>
</Properties>
</file>