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7A147E" w14:textId="77777777" w:rsidR="00F90CB4" w:rsidRPr="005813B8" w:rsidRDefault="00F90CB4" w:rsidP="00F90CB4">
      <w:pPr>
        <w:jc w:val="center"/>
        <w:rPr>
          <w:rFonts w:ascii="Garamond" w:hAnsi="Garamond"/>
          <w:b/>
          <w:sz w:val="22"/>
          <w:lang w:val="en-US"/>
        </w:rPr>
      </w:pPr>
      <w:r w:rsidRPr="005813B8">
        <w:rPr>
          <w:rFonts w:ascii="Garamond" w:hAnsi="Garamond"/>
          <w:b/>
          <w:sz w:val="22"/>
          <w:lang w:val="en-US"/>
        </w:rPr>
        <w:t xml:space="preserve">FISH OUT OF WATER: TRANSLATION, LEGITIMATION, AND NEW VENTURE CREATION </w:t>
      </w:r>
    </w:p>
    <w:p w14:paraId="5370F3A0" w14:textId="77777777" w:rsidR="00F90CB4" w:rsidRDefault="00F90CB4" w:rsidP="00F90CB4">
      <w:pPr>
        <w:jc w:val="center"/>
        <w:rPr>
          <w:rFonts w:ascii="Garamond" w:hAnsi="Garamond"/>
          <w:b/>
          <w:sz w:val="22"/>
          <w:lang w:val="en-US"/>
        </w:rPr>
      </w:pPr>
    </w:p>
    <w:p w14:paraId="2F3F1067" w14:textId="77777777" w:rsidR="00F90CB4" w:rsidRDefault="00F90CB4" w:rsidP="00F90CB4">
      <w:pPr>
        <w:jc w:val="center"/>
        <w:rPr>
          <w:rFonts w:ascii="Garamond" w:hAnsi="Garamond"/>
          <w:b/>
          <w:sz w:val="22"/>
          <w:lang w:val="en-US"/>
        </w:rPr>
      </w:pPr>
    </w:p>
    <w:p w14:paraId="2164F9A4" w14:textId="77777777" w:rsidR="00F90CB4" w:rsidRDefault="00F90CB4" w:rsidP="00F90CB4">
      <w:pPr>
        <w:jc w:val="center"/>
        <w:rPr>
          <w:rFonts w:ascii="Garamond" w:hAnsi="Garamond"/>
          <w:b/>
          <w:sz w:val="22"/>
          <w:lang w:val="en-US"/>
        </w:rPr>
      </w:pPr>
    </w:p>
    <w:p w14:paraId="39C9C13A" w14:textId="77777777" w:rsidR="00F90CB4" w:rsidRDefault="00F90CB4" w:rsidP="00F90CB4">
      <w:pPr>
        <w:jc w:val="center"/>
        <w:rPr>
          <w:rFonts w:ascii="Garamond" w:hAnsi="Garamond"/>
          <w:b/>
          <w:sz w:val="22"/>
          <w:lang w:val="en-US"/>
        </w:rPr>
      </w:pPr>
    </w:p>
    <w:p w14:paraId="0C068DD6" w14:textId="67209DB0" w:rsidR="00F90CB4" w:rsidRDefault="00F90CB4" w:rsidP="00F90CB4">
      <w:pPr>
        <w:jc w:val="center"/>
        <w:rPr>
          <w:rFonts w:ascii="Garamond" w:hAnsi="Garamond"/>
          <w:b/>
          <w:sz w:val="22"/>
          <w:lang w:val="en-US"/>
        </w:rPr>
      </w:pPr>
      <w:r>
        <w:rPr>
          <w:rFonts w:ascii="Garamond" w:hAnsi="Garamond"/>
          <w:b/>
          <w:sz w:val="22"/>
          <w:lang w:val="en-US"/>
        </w:rPr>
        <w:t>Paul Tracey</w:t>
      </w:r>
    </w:p>
    <w:p w14:paraId="32AA3BE0" w14:textId="1AA3084E" w:rsidR="00F90CB4" w:rsidRPr="00F90CB4" w:rsidRDefault="00F90CB4" w:rsidP="00F90CB4">
      <w:pPr>
        <w:jc w:val="center"/>
        <w:rPr>
          <w:rFonts w:ascii="Garamond" w:hAnsi="Garamond"/>
          <w:sz w:val="22"/>
          <w:lang w:val="en-US"/>
        </w:rPr>
      </w:pPr>
      <w:r w:rsidRPr="00F90CB4">
        <w:rPr>
          <w:rFonts w:ascii="Garamond" w:hAnsi="Garamond"/>
          <w:sz w:val="22"/>
          <w:lang w:val="en-US"/>
        </w:rPr>
        <w:t>Ca</w:t>
      </w:r>
      <w:r>
        <w:rPr>
          <w:rFonts w:ascii="Garamond" w:hAnsi="Garamond"/>
          <w:sz w:val="22"/>
          <w:lang w:val="en-US"/>
        </w:rPr>
        <w:t>m</w:t>
      </w:r>
      <w:r w:rsidRPr="00F90CB4">
        <w:rPr>
          <w:rFonts w:ascii="Garamond" w:hAnsi="Garamond"/>
          <w:sz w:val="22"/>
          <w:lang w:val="en-US"/>
        </w:rPr>
        <w:t>bridge Judge Business School</w:t>
      </w:r>
    </w:p>
    <w:p w14:paraId="17E9957C" w14:textId="7FB47E6A" w:rsidR="00F90CB4" w:rsidRPr="00F90CB4" w:rsidRDefault="00F90CB4" w:rsidP="00F90CB4">
      <w:pPr>
        <w:jc w:val="center"/>
        <w:rPr>
          <w:rFonts w:ascii="Garamond" w:hAnsi="Garamond"/>
          <w:sz w:val="22"/>
          <w:lang w:val="en-US"/>
        </w:rPr>
      </w:pPr>
      <w:r w:rsidRPr="00F90CB4">
        <w:rPr>
          <w:rFonts w:ascii="Garamond" w:hAnsi="Garamond"/>
          <w:sz w:val="22"/>
          <w:lang w:val="en-US"/>
        </w:rPr>
        <w:t>University of Cambridge</w:t>
      </w:r>
    </w:p>
    <w:p w14:paraId="77187103" w14:textId="623944B7" w:rsidR="00F90CB4" w:rsidRPr="00F90CB4" w:rsidRDefault="00F90CB4" w:rsidP="00F90CB4">
      <w:pPr>
        <w:jc w:val="center"/>
        <w:rPr>
          <w:rFonts w:ascii="Garamond" w:hAnsi="Garamond"/>
          <w:sz w:val="22"/>
          <w:lang w:val="en-US"/>
        </w:rPr>
      </w:pPr>
      <w:r w:rsidRPr="00F90CB4">
        <w:rPr>
          <w:rFonts w:ascii="Garamond" w:hAnsi="Garamond"/>
          <w:sz w:val="22"/>
          <w:lang w:val="en-US"/>
        </w:rPr>
        <w:t>Trumpington Street</w:t>
      </w:r>
    </w:p>
    <w:p w14:paraId="4A0E18E4" w14:textId="6A0364A5" w:rsidR="00F90CB4" w:rsidRPr="00F90CB4" w:rsidRDefault="00F90CB4" w:rsidP="00F90CB4">
      <w:pPr>
        <w:jc w:val="center"/>
        <w:rPr>
          <w:rFonts w:ascii="Garamond" w:hAnsi="Garamond"/>
          <w:sz w:val="22"/>
          <w:lang w:val="en-US"/>
        </w:rPr>
      </w:pPr>
      <w:r w:rsidRPr="00F90CB4">
        <w:rPr>
          <w:rFonts w:ascii="Garamond" w:hAnsi="Garamond"/>
          <w:sz w:val="22"/>
          <w:lang w:val="en-US"/>
        </w:rPr>
        <w:t>Cambridge CB2 1AG</w:t>
      </w:r>
    </w:p>
    <w:p w14:paraId="1F3901EF" w14:textId="524B1A45" w:rsidR="00F90CB4" w:rsidRPr="00466A8E" w:rsidRDefault="00F90CB4" w:rsidP="00F90CB4">
      <w:pPr>
        <w:jc w:val="center"/>
        <w:rPr>
          <w:rFonts w:ascii="Garamond" w:hAnsi="Garamond"/>
          <w:sz w:val="22"/>
          <w:lang w:val="fr-FR"/>
        </w:rPr>
      </w:pPr>
      <w:r w:rsidRPr="00466A8E">
        <w:rPr>
          <w:rFonts w:ascii="Garamond" w:hAnsi="Garamond"/>
          <w:sz w:val="22"/>
          <w:lang w:val="fr-FR"/>
        </w:rPr>
        <w:t>Tel: +44 (0)1223 760471</w:t>
      </w:r>
    </w:p>
    <w:p w14:paraId="263BB664" w14:textId="08A1B998" w:rsidR="00F90CB4" w:rsidRPr="00466A8E" w:rsidRDefault="00F90CB4" w:rsidP="00F90CB4">
      <w:pPr>
        <w:jc w:val="center"/>
        <w:rPr>
          <w:rFonts w:ascii="Garamond" w:hAnsi="Garamond"/>
          <w:sz w:val="22"/>
          <w:lang w:val="fr-FR"/>
        </w:rPr>
      </w:pPr>
      <w:r w:rsidRPr="00466A8E">
        <w:rPr>
          <w:rFonts w:ascii="Garamond" w:hAnsi="Garamond"/>
          <w:sz w:val="22"/>
          <w:lang w:val="fr-FR"/>
        </w:rPr>
        <w:t xml:space="preserve">Email: </w:t>
      </w:r>
      <w:hyperlink r:id="rId8" w:tooltip="Email Paul Tracey" w:history="1">
        <w:r w:rsidRPr="00466A8E">
          <w:rPr>
            <w:rFonts w:ascii="Garamond" w:hAnsi="Garamond"/>
            <w:sz w:val="22"/>
            <w:lang w:val="fr-FR"/>
          </w:rPr>
          <w:t>p.tracey@jbs.cam.ac.uk</w:t>
        </w:r>
      </w:hyperlink>
      <w:r w:rsidRPr="00466A8E">
        <w:rPr>
          <w:rFonts w:ascii="Garamond" w:hAnsi="Garamond"/>
          <w:sz w:val="22"/>
          <w:lang w:val="fr-FR"/>
        </w:rPr>
        <w:t> </w:t>
      </w:r>
    </w:p>
    <w:p w14:paraId="1BFA29C1" w14:textId="77777777" w:rsidR="00F90CB4" w:rsidRPr="00466A8E" w:rsidRDefault="00F90CB4" w:rsidP="00F90CB4">
      <w:pPr>
        <w:jc w:val="center"/>
        <w:rPr>
          <w:rFonts w:ascii="Garamond" w:hAnsi="Garamond"/>
          <w:b/>
          <w:sz w:val="22"/>
          <w:lang w:val="fr-FR"/>
        </w:rPr>
      </w:pPr>
    </w:p>
    <w:p w14:paraId="727C1452" w14:textId="77777777" w:rsidR="00F90CB4" w:rsidRPr="00466A8E" w:rsidRDefault="00F90CB4" w:rsidP="00F90CB4">
      <w:pPr>
        <w:jc w:val="center"/>
        <w:rPr>
          <w:rFonts w:ascii="Garamond" w:hAnsi="Garamond"/>
          <w:b/>
          <w:sz w:val="22"/>
          <w:lang w:val="fr-FR"/>
        </w:rPr>
      </w:pPr>
    </w:p>
    <w:p w14:paraId="1D2475DE" w14:textId="0024777F" w:rsidR="00F90CB4" w:rsidRDefault="00F90CB4" w:rsidP="00F90CB4">
      <w:pPr>
        <w:jc w:val="center"/>
        <w:rPr>
          <w:rFonts w:ascii="Garamond" w:hAnsi="Garamond"/>
          <w:b/>
          <w:sz w:val="22"/>
          <w:lang w:val="en-US"/>
        </w:rPr>
      </w:pPr>
      <w:r>
        <w:rPr>
          <w:rFonts w:ascii="Garamond" w:hAnsi="Garamond"/>
          <w:b/>
          <w:sz w:val="22"/>
          <w:lang w:val="en-US"/>
        </w:rPr>
        <w:t>Elena Dalpiaz</w:t>
      </w:r>
    </w:p>
    <w:p w14:paraId="481C48DF" w14:textId="34D876B6" w:rsidR="00F90CB4" w:rsidRPr="00F90CB4" w:rsidRDefault="00F90CB4" w:rsidP="00F90CB4">
      <w:pPr>
        <w:jc w:val="center"/>
        <w:rPr>
          <w:rFonts w:ascii="Garamond" w:hAnsi="Garamond"/>
          <w:sz w:val="22"/>
          <w:lang w:val="en-US"/>
        </w:rPr>
      </w:pPr>
      <w:r w:rsidRPr="00F90CB4">
        <w:rPr>
          <w:rFonts w:ascii="Garamond" w:hAnsi="Garamond"/>
          <w:sz w:val="22"/>
          <w:lang w:val="en-US"/>
        </w:rPr>
        <w:t>Imperial College Business School</w:t>
      </w:r>
    </w:p>
    <w:p w14:paraId="6F4F01A0" w14:textId="27ACD331" w:rsidR="00F90CB4" w:rsidRPr="00F90CB4" w:rsidRDefault="00F90CB4" w:rsidP="00F90CB4">
      <w:pPr>
        <w:jc w:val="center"/>
        <w:rPr>
          <w:rFonts w:ascii="Garamond" w:hAnsi="Garamond"/>
          <w:sz w:val="22"/>
          <w:lang w:val="en-US"/>
        </w:rPr>
      </w:pPr>
      <w:r w:rsidRPr="00F90CB4">
        <w:rPr>
          <w:rFonts w:ascii="Garamond" w:hAnsi="Garamond"/>
          <w:sz w:val="22"/>
          <w:lang w:val="en-US"/>
        </w:rPr>
        <w:t>Imperial College London</w:t>
      </w:r>
    </w:p>
    <w:p w14:paraId="6A9D17F4" w14:textId="04E85D45" w:rsidR="00F90CB4" w:rsidRDefault="00F90CB4" w:rsidP="00F90CB4">
      <w:pPr>
        <w:jc w:val="center"/>
        <w:rPr>
          <w:rFonts w:ascii="Garamond" w:hAnsi="Garamond"/>
          <w:sz w:val="22"/>
          <w:lang w:val="en-US"/>
        </w:rPr>
      </w:pPr>
      <w:r w:rsidRPr="00F90CB4">
        <w:rPr>
          <w:rFonts w:ascii="Garamond" w:hAnsi="Garamond"/>
          <w:sz w:val="22"/>
          <w:lang w:val="en-US"/>
        </w:rPr>
        <w:t>South Kensington Campus</w:t>
      </w:r>
    </w:p>
    <w:p w14:paraId="7B82613D" w14:textId="2BE57F0B" w:rsidR="00F90CB4" w:rsidRPr="00F90CB4" w:rsidRDefault="00F90CB4" w:rsidP="00F90CB4">
      <w:pPr>
        <w:jc w:val="center"/>
        <w:rPr>
          <w:rFonts w:ascii="Garamond" w:hAnsi="Garamond"/>
          <w:sz w:val="22"/>
          <w:lang w:val="en-US"/>
        </w:rPr>
      </w:pPr>
      <w:r>
        <w:rPr>
          <w:rFonts w:ascii="Garamond" w:hAnsi="Garamond"/>
          <w:sz w:val="22"/>
          <w:lang w:val="en-US"/>
        </w:rPr>
        <w:t>London SW7 2AZ</w:t>
      </w:r>
    </w:p>
    <w:p w14:paraId="2F08EFE8" w14:textId="6B6404CD" w:rsidR="00F90CB4" w:rsidRPr="00F90CB4" w:rsidRDefault="00F90CB4" w:rsidP="00F90CB4">
      <w:pPr>
        <w:jc w:val="center"/>
        <w:rPr>
          <w:rFonts w:ascii="Garamond" w:hAnsi="Garamond"/>
          <w:sz w:val="22"/>
          <w:lang w:val="en-US"/>
        </w:rPr>
      </w:pPr>
      <w:r w:rsidRPr="00F90CB4">
        <w:rPr>
          <w:rFonts w:ascii="Garamond" w:hAnsi="Garamond"/>
          <w:sz w:val="22"/>
          <w:lang w:val="en-US"/>
        </w:rPr>
        <w:t xml:space="preserve">Tel: </w:t>
      </w:r>
      <w:r w:rsidRPr="00F90CB4">
        <w:rPr>
          <w:rFonts w:ascii="Arial" w:eastAsia="Calibri" w:hAnsi="Arial" w:cs="Arial"/>
          <w:noProof/>
          <w:sz w:val="16"/>
          <w:szCs w:val="16"/>
        </w:rPr>
        <w:t>+44 (0)20 7594 1969</w:t>
      </w:r>
      <w:r w:rsidRPr="00F90CB4">
        <w:rPr>
          <w:rFonts w:ascii="Arial" w:eastAsia="Calibri" w:hAnsi="Arial" w:cs="Arial"/>
          <w:noProof/>
          <w:sz w:val="17"/>
          <w:szCs w:val="17"/>
        </w:rPr>
        <w:br/>
      </w:r>
      <w:r w:rsidRPr="00F90CB4">
        <w:rPr>
          <w:rFonts w:ascii="Garamond" w:hAnsi="Garamond"/>
          <w:sz w:val="22"/>
          <w:lang w:val="en-US"/>
        </w:rPr>
        <w:t>Email: e.dalpiaz@imperial.ac.uk</w:t>
      </w:r>
    </w:p>
    <w:p w14:paraId="7A7FB283" w14:textId="77777777" w:rsidR="00F90CB4" w:rsidRDefault="00F90CB4" w:rsidP="00F90CB4">
      <w:pPr>
        <w:jc w:val="center"/>
        <w:rPr>
          <w:rFonts w:ascii="Garamond" w:hAnsi="Garamond"/>
          <w:b/>
          <w:sz w:val="22"/>
          <w:lang w:val="en-US"/>
        </w:rPr>
      </w:pPr>
    </w:p>
    <w:p w14:paraId="1ACA84AA" w14:textId="77777777" w:rsidR="00F90CB4" w:rsidRDefault="00F90CB4" w:rsidP="00F90CB4">
      <w:pPr>
        <w:jc w:val="center"/>
        <w:rPr>
          <w:rFonts w:ascii="Garamond" w:hAnsi="Garamond"/>
          <w:b/>
          <w:sz w:val="22"/>
          <w:lang w:val="en-US"/>
        </w:rPr>
      </w:pPr>
    </w:p>
    <w:p w14:paraId="66503E61" w14:textId="5DE02093" w:rsidR="00F90CB4" w:rsidRDefault="00F90CB4" w:rsidP="00F90CB4">
      <w:pPr>
        <w:jc w:val="center"/>
        <w:rPr>
          <w:rFonts w:ascii="Garamond" w:hAnsi="Garamond"/>
          <w:b/>
          <w:sz w:val="22"/>
          <w:lang w:val="en-US"/>
        </w:rPr>
      </w:pPr>
      <w:r>
        <w:rPr>
          <w:rFonts w:ascii="Garamond" w:hAnsi="Garamond"/>
          <w:b/>
          <w:sz w:val="22"/>
          <w:lang w:val="en-US"/>
        </w:rPr>
        <w:t>Nelson Phillips</w:t>
      </w:r>
    </w:p>
    <w:p w14:paraId="18C164E7" w14:textId="77777777" w:rsidR="00F90CB4" w:rsidRPr="00F90CB4" w:rsidRDefault="00F90CB4" w:rsidP="00F90CB4">
      <w:pPr>
        <w:jc w:val="center"/>
        <w:rPr>
          <w:rFonts w:ascii="Garamond" w:hAnsi="Garamond"/>
          <w:sz w:val="22"/>
          <w:lang w:val="en-US"/>
        </w:rPr>
      </w:pPr>
      <w:r w:rsidRPr="00F90CB4">
        <w:rPr>
          <w:rFonts w:ascii="Garamond" w:hAnsi="Garamond"/>
          <w:sz w:val="22"/>
          <w:lang w:val="en-US"/>
        </w:rPr>
        <w:t>Imperial College Business School</w:t>
      </w:r>
    </w:p>
    <w:p w14:paraId="4E48A817" w14:textId="77777777" w:rsidR="00F90CB4" w:rsidRPr="00F90CB4" w:rsidRDefault="00F90CB4" w:rsidP="00F90CB4">
      <w:pPr>
        <w:jc w:val="center"/>
        <w:rPr>
          <w:rFonts w:ascii="Garamond" w:hAnsi="Garamond"/>
          <w:sz w:val="22"/>
          <w:lang w:val="en-US"/>
        </w:rPr>
      </w:pPr>
      <w:r w:rsidRPr="00F90CB4">
        <w:rPr>
          <w:rFonts w:ascii="Garamond" w:hAnsi="Garamond"/>
          <w:sz w:val="22"/>
          <w:lang w:val="en-US"/>
        </w:rPr>
        <w:t>Imperial College London</w:t>
      </w:r>
    </w:p>
    <w:p w14:paraId="546560B5" w14:textId="77777777" w:rsidR="00F90CB4" w:rsidRDefault="00F90CB4" w:rsidP="00F90CB4">
      <w:pPr>
        <w:jc w:val="center"/>
        <w:rPr>
          <w:rFonts w:ascii="Garamond" w:hAnsi="Garamond"/>
          <w:sz w:val="22"/>
          <w:lang w:val="en-US"/>
        </w:rPr>
      </w:pPr>
      <w:r w:rsidRPr="00F90CB4">
        <w:rPr>
          <w:rFonts w:ascii="Garamond" w:hAnsi="Garamond"/>
          <w:sz w:val="22"/>
          <w:lang w:val="en-US"/>
        </w:rPr>
        <w:t>South Kensington Campus</w:t>
      </w:r>
    </w:p>
    <w:p w14:paraId="503BDE3D" w14:textId="77777777" w:rsidR="00F90CB4" w:rsidRPr="00F90CB4" w:rsidRDefault="00F90CB4" w:rsidP="00F90CB4">
      <w:pPr>
        <w:jc w:val="center"/>
        <w:rPr>
          <w:rFonts w:ascii="Garamond" w:hAnsi="Garamond"/>
          <w:sz w:val="22"/>
          <w:lang w:val="en-US"/>
        </w:rPr>
      </w:pPr>
      <w:r>
        <w:rPr>
          <w:rFonts w:ascii="Garamond" w:hAnsi="Garamond"/>
          <w:sz w:val="22"/>
          <w:lang w:val="en-US"/>
        </w:rPr>
        <w:t>London SW7 2AZ</w:t>
      </w:r>
    </w:p>
    <w:p w14:paraId="5158FC9E" w14:textId="1EA43B00" w:rsidR="00F90CB4" w:rsidRPr="00F90CB4" w:rsidRDefault="00F90CB4" w:rsidP="00F90CB4">
      <w:pPr>
        <w:jc w:val="center"/>
        <w:rPr>
          <w:rFonts w:ascii="Garamond" w:hAnsi="Garamond"/>
          <w:sz w:val="22"/>
          <w:lang w:val="en-US"/>
        </w:rPr>
      </w:pPr>
      <w:r w:rsidRPr="00F90CB4">
        <w:rPr>
          <w:rFonts w:ascii="Garamond" w:hAnsi="Garamond"/>
          <w:sz w:val="22"/>
          <w:lang w:val="en-US"/>
        </w:rPr>
        <w:t>Tel: +44 (0)20 7594 1699</w:t>
      </w:r>
    </w:p>
    <w:p w14:paraId="2F75FA2A" w14:textId="5AEAD4AF" w:rsidR="00F90CB4" w:rsidRPr="00F90CB4" w:rsidRDefault="00F90CB4" w:rsidP="00F90CB4">
      <w:pPr>
        <w:jc w:val="center"/>
        <w:rPr>
          <w:rFonts w:ascii="Garamond" w:hAnsi="Garamond"/>
          <w:sz w:val="22"/>
          <w:lang w:val="en-US"/>
        </w:rPr>
      </w:pPr>
      <w:r>
        <w:rPr>
          <w:rFonts w:ascii="Garamond" w:hAnsi="Garamond"/>
          <w:sz w:val="22"/>
          <w:lang w:val="en-US"/>
        </w:rPr>
        <w:t>Email: n.phillips@imperial.ac.uk</w:t>
      </w:r>
    </w:p>
    <w:p w14:paraId="5C0AD873" w14:textId="77777777" w:rsidR="00F90CB4" w:rsidRDefault="00F90CB4" w:rsidP="00F90CB4">
      <w:pPr>
        <w:jc w:val="center"/>
        <w:rPr>
          <w:rFonts w:ascii="Garamond" w:hAnsi="Garamond"/>
          <w:b/>
          <w:sz w:val="22"/>
          <w:lang w:val="en-US"/>
        </w:rPr>
      </w:pPr>
    </w:p>
    <w:p w14:paraId="271EA0A6" w14:textId="77777777" w:rsidR="00F90CB4" w:rsidRDefault="00F90CB4" w:rsidP="00F90CB4">
      <w:pPr>
        <w:jc w:val="center"/>
        <w:rPr>
          <w:rFonts w:ascii="Garamond" w:hAnsi="Garamond"/>
          <w:b/>
          <w:sz w:val="22"/>
          <w:lang w:val="en-US"/>
        </w:rPr>
      </w:pPr>
    </w:p>
    <w:p w14:paraId="5D05D738" w14:textId="77777777" w:rsidR="00F90CB4" w:rsidRDefault="00F90CB4" w:rsidP="00F90CB4">
      <w:pPr>
        <w:jc w:val="center"/>
        <w:rPr>
          <w:rFonts w:ascii="Garamond" w:hAnsi="Garamond"/>
          <w:b/>
          <w:sz w:val="22"/>
          <w:lang w:val="en-US"/>
        </w:rPr>
      </w:pPr>
    </w:p>
    <w:p w14:paraId="441E7428" w14:textId="77777777" w:rsidR="00F90CB4" w:rsidRDefault="00F90CB4" w:rsidP="00F90CB4">
      <w:pPr>
        <w:jc w:val="center"/>
        <w:rPr>
          <w:rFonts w:ascii="Garamond" w:hAnsi="Garamond"/>
          <w:b/>
          <w:sz w:val="22"/>
          <w:lang w:val="en-US"/>
        </w:rPr>
      </w:pPr>
    </w:p>
    <w:p w14:paraId="5F5B0330" w14:textId="77777777" w:rsidR="00F90CB4" w:rsidRDefault="00F90CB4" w:rsidP="00F90CB4">
      <w:pPr>
        <w:jc w:val="center"/>
        <w:rPr>
          <w:rFonts w:ascii="Garamond" w:hAnsi="Garamond"/>
          <w:b/>
          <w:sz w:val="22"/>
          <w:lang w:val="en-US"/>
        </w:rPr>
      </w:pPr>
    </w:p>
    <w:p w14:paraId="41962E6A" w14:textId="77777777" w:rsidR="00F90CB4" w:rsidRDefault="00F90CB4" w:rsidP="00F90CB4">
      <w:pPr>
        <w:jc w:val="center"/>
        <w:rPr>
          <w:rFonts w:ascii="Garamond" w:hAnsi="Garamond"/>
          <w:b/>
          <w:sz w:val="22"/>
          <w:lang w:val="en-US"/>
        </w:rPr>
      </w:pPr>
    </w:p>
    <w:p w14:paraId="3203A2C1" w14:textId="77777777" w:rsidR="00CF0592" w:rsidRDefault="00CF0592" w:rsidP="00CF0592">
      <w:pPr>
        <w:rPr>
          <w:rFonts w:ascii="Garamond" w:hAnsi="Garamond"/>
          <w:b/>
          <w:sz w:val="22"/>
          <w:lang w:val="en-US"/>
        </w:rPr>
      </w:pPr>
    </w:p>
    <w:p w14:paraId="508795E9" w14:textId="77777777" w:rsidR="00CF0592" w:rsidRDefault="00CF0592" w:rsidP="00CF0592">
      <w:pPr>
        <w:rPr>
          <w:rFonts w:ascii="Garamond" w:hAnsi="Garamond"/>
          <w:b/>
          <w:sz w:val="22"/>
          <w:lang w:val="en-US"/>
        </w:rPr>
      </w:pPr>
    </w:p>
    <w:p w14:paraId="7C8EF6A4" w14:textId="77777777" w:rsidR="00CF0592" w:rsidRDefault="00CF0592" w:rsidP="00CF0592">
      <w:pPr>
        <w:rPr>
          <w:rFonts w:ascii="Garamond" w:hAnsi="Garamond"/>
          <w:b/>
          <w:sz w:val="22"/>
          <w:lang w:val="en-US"/>
        </w:rPr>
      </w:pPr>
    </w:p>
    <w:p w14:paraId="1398DA1B" w14:textId="77777777" w:rsidR="00CF0592" w:rsidRDefault="00CF0592" w:rsidP="00CF0592">
      <w:pPr>
        <w:rPr>
          <w:rFonts w:ascii="Garamond" w:hAnsi="Garamond"/>
          <w:b/>
          <w:sz w:val="22"/>
          <w:lang w:val="en-US"/>
        </w:rPr>
      </w:pPr>
    </w:p>
    <w:p w14:paraId="69F40045" w14:textId="77777777" w:rsidR="00CF0592" w:rsidRDefault="00CF0592" w:rsidP="00CF0592">
      <w:pPr>
        <w:rPr>
          <w:rFonts w:ascii="Garamond" w:hAnsi="Garamond"/>
          <w:b/>
          <w:sz w:val="22"/>
          <w:lang w:val="en-US"/>
        </w:rPr>
      </w:pPr>
    </w:p>
    <w:p w14:paraId="50BB3553" w14:textId="77777777" w:rsidR="00CF0592" w:rsidRDefault="00CF0592" w:rsidP="00CF0592">
      <w:pPr>
        <w:rPr>
          <w:rFonts w:ascii="Garamond" w:hAnsi="Garamond"/>
          <w:b/>
          <w:sz w:val="22"/>
          <w:lang w:val="en-US"/>
        </w:rPr>
      </w:pPr>
    </w:p>
    <w:p w14:paraId="38F99E53" w14:textId="77777777" w:rsidR="00CF0592" w:rsidRDefault="00CF0592" w:rsidP="00CF0592">
      <w:pPr>
        <w:rPr>
          <w:rFonts w:ascii="Garamond" w:hAnsi="Garamond"/>
          <w:b/>
          <w:sz w:val="22"/>
          <w:lang w:val="en-US"/>
        </w:rPr>
      </w:pPr>
    </w:p>
    <w:p w14:paraId="53D14674" w14:textId="77777777" w:rsidR="0038765A" w:rsidRPr="0038765A" w:rsidRDefault="0038765A" w:rsidP="0038765A">
      <w:pPr>
        <w:rPr>
          <w:rFonts w:ascii="Garamond" w:hAnsi="Garamond"/>
          <w:sz w:val="22"/>
          <w:szCs w:val="22"/>
          <w:lang w:eastAsia="en-GB"/>
        </w:rPr>
      </w:pPr>
      <w:r w:rsidRPr="0038765A">
        <w:rPr>
          <w:rFonts w:ascii="Garamond" w:hAnsi="Garamond"/>
          <w:b/>
          <w:bCs/>
          <w:sz w:val="22"/>
          <w:szCs w:val="22"/>
          <w:lang w:val="en-US"/>
        </w:rPr>
        <w:t xml:space="preserve">Acknowledgements: </w:t>
      </w:r>
      <w:r w:rsidRPr="0038765A">
        <w:rPr>
          <w:rFonts w:ascii="Garamond" w:hAnsi="Garamond"/>
          <w:sz w:val="22"/>
          <w:szCs w:val="22"/>
          <w:lang w:val="en-US"/>
        </w:rPr>
        <w:t xml:space="preserve">We are indebted to our associate editor and three </w:t>
      </w:r>
      <w:r w:rsidRPr="0038765A">
        <w:rPr>
          <w:rFonts w:ascii="Garamond" w:hAnsi="Garamond"/>
          <w:sz w:val="22"/>
          <w:szCs w:val="22"/>
        </w:rPr>
        <w:t>anonymous reviewers who made such a significant contribution to the development of our work. We also thank participants of the Oxford Reputation symposium (2017), OTREG meeting (2017), EGOS colloquium (2015), AOM conference (2014), and ASQ/OMT conference (2013), as well as seminar participants at WU, Rotterdam School of Management, Newcastle University Business School, and Warwick Business School, who offered many valuable insights and suggestions.</w:t>
      </w:r>
    </w:p>
    <w:p w14:paraId="1E88BC6A" w14:textId="77777777" w:rsidR="0038765A" w:rsidRPr="0038765A" w:rsidRDefault="0038765A" w:rsidP="0038765A">
      <w:pPr>
        <w:rPr>
          <w:rFonts w:ascii="Garamond" w:hAnsi="Garamond"/>
          <w:sz w:val="22"/>
          <w:szCs w:val="22"/>
        </w:rPr>
      </w:pPr>
    </w:p>
    <w:p w14:paraId="26C96961" w14:textId="31E636E0" w:rsidR="00F90CB4" w:rsidRPr="0038765A" w:rsidRDefault="00F90CB4">
      <w:pPr>
        <w:spacing w:after="200" w:line="276" w:lineRule="auto"/>
        <w:rPr>
          <w:rFonts w:ascii="Garamond" w:hAnsi="Garamond"/>
          <w:b/>
          <w:sz w:val="22"/>
        </w:rPr>
      </w:pPr>
    </w:p>
    <w:p w14:paraId="52BAB709" w14:textId="32B36228" w:rsidR="00F90CB4" w:rsidRPr="005813B8" w:rsidRDefault="00F90CB4" w:rsidP="00F90CB4">
      <w:pPr>
        <w:jc w:val="center"/>
        <w:rPr>
          <w:rFonts w:ascii="Garamond" w:hAnsi="Garamond"/>
          <w:b/>
          <w:sz w:val="22"/>
          <w:lang w:val="en-US"/>
        </w:rPr>
      </w:pPr>
      <w:r w:rsidRPr="005813B8">
        <w:rPr>
          <w:rFonts w:ascii="Garamond" w:hAnsi="Garamond"/>
          <w:b/>
          <w:sz w:val="22"/>
          <w:lang w:val="en-US"/>
        </w:rPr>
        <w:lastRenderedPageBreak/>
        <w:t xml:space="preserve">FISH OUT OF WATER: TRANSLATION, LEGITIMATION, AND NEW VENTURE CREATION </w:t>
      </w:r>
    </w:p>
    <w:p w14:paraId="600CB500" w14:textId="77777777" w:rsidR="00F90CB4" w:rsidRPr="005813B8" w:rsidRDefault="00F90CB4" w:rsidP="00F90CB4">
      <w:pPr>
        <w:rPr>
          <w:rFonts w:ascii="Garamond" w:hAnsi="Garamond"/>
          <w:b/>
          <w:sz w:val="22"/>
          <w:lang w:val="en-US"/>
        </w:rPr>
      </w:pPr>
    </w:p>
    <w:p w14:paraId="6288ADF2" w14:textId="77777777" w:rsidR="00F90CB4" w:rsidRPr="005813B8" w:rsidRDefault="00F90CB4" w:rsidP="00F90CB4">
      <w:pPr>
        <w:jc w:val="center"/>
        <w:rPr>
          <w:sz w:val="22"/>
          <w:lang w:val="en-US"/>
        </w:rPr>
      </w:pPr>
    </w:p>
    <w:p w14:paraId="3085FACD" w14:textId="77777777" w:rsidR="00F90CB4" w:rsidRPr="005813B8" w:rsidRDefault="00F90CB4" w:rsidP="00F90CB4">
      <w:pPr>
        <w:rPr>
          <w:sz w:val="22"/>
          <w:lang w:val="en-US"/>
        </w:rPr>
      </w:pPr>
    </w:p>
    <w:p w14:paraId="1EF354CE" w14:textId="77777777" w:rsidR="00F90CB4" w:rsidRPr="005813B8" w:rsidRDefault="00F90CB4" w:rsidP="00F90CB4">
      <w:pPr>
        <w:rPr>
          <w:rFonts w:ascii="Garamond" w:hAnsi="Garamond"/>
          <w:sz w:val="22"/>
          <w:lang w:val="en-US"/>
        </w:rPr>
      </w:pPr>
    </w:p>
    <w:p w14:paraId="78091D80" w14:textId="77777777" w:rsidR="00F90CB4" w:rsidRPr="005813B8" w:rsidRDefault="00F90CB4" w:rsidP="00F90CB4">
      <w:pPr>
        <w:pStyle w:val="BodyTextFirstIndent"/>
        <w:ind w:firstLine="0"/>
        <w:jc w:val="center"/>
        <w:rPr>
          <w:rFonts w:ascii="Garamond" w:hAnsi="Garamond" w:cs="Times New Roman"/>
          <w:b/>
          <w:bCs/>
          <w:sz w:val="22"/>
        </w:rPr>
      </w:pPr>
      <w:r w:rsidRPr="005813B8">
        <w:rPr>
          <w:rFonts w:ascii="Garamond" w:hAnsi="Garamond" w:cs="Times New Roman"/>
          <w:b/>
          <w:bCs/>
          <w:sz w:val="22"/>
        </w:rPr>
        <w:t>ABSTRACT</w:t>
      </w:r>
    </w:p>
    <w:p w14:paraId="10BDC053" w14:textId="77777777" w:rsidR="00F90CB4" w:rsidRPr="005813B8" w:rsidRDefault="00F90CB4" w:rsidP="00F90CB4">
      <w:pPr>
        <w:pStyle w:val="BodyTextFirstIndent"/>
        <w:ind w:firstLine="0"/>
        <w:rPr>
          <w:rFonts w:ascii="Garamond" w:hAnsi="Garamond"/>
          <w:sz w:val="22"/>
        </w:rPr>
      </w:pPr>
      <w:r w:rsidRPr="005813B8">
        <w:rPr>
          <w:rFonts w:ascii="Garamond" w:hAnsi="Garamond" w:cs="Times New Roman"/>
          <w:sz w:val="22"/>
        </w:rPr>
        <w:t xml:space="preserve">We draw on institutional theory to study a common type of new venture creation that has been neglected in the literature: the translation of an existing organizational form from a different – and misaligned – institutional context. To do so we conducted an in-depth case study of H-Farm, </w:t>
      </w:r>
      <w:r w:rsidRPr="005813B8">
        <w:rPr>
          <w:rFonts w:ascii="Garamond" w:hAnsi="Garamond"/>
          <w:sz w:val="22"/>
        </w:rPr>
        <w:t>an Italian venture that was founded as a</w:t>
      </w:r>
      <w:r w:rsidRPr="005813B8">
        <w:rPr>
          <w:rFonts w:ascii="Garamond" w:eastAsia="Calibri" w:hAnsi="Garamond" w:cs="Times New Roman"/>
          <w:sz w:val="22"/>
          <w:lang w:eastAsia="en-GB"/>
        </w:rPr>
        <w:t xml:space="preserve"> business incubator, a </w:t>
      </w:r>
      <w:r>
        <w:rPr>
          <w:rFonts w:ascii="Garamond" w:eastAsia="Calibri" w:hAnsi="Garamond" w:cs="Times New Roman"/>
          <w:sz w:val="22"/>
          <w:lang w:eastAsia="en-GB"/>
        </w:rPr>
        <w:t>type</w:t>
      </w:r>
      <w:r w:rsidRPr="005813B8">
        <w:rPr>
          <w:rFonts w:ascii="Garamond" w:eastAsia="Calibri" w:hAnsi="Garamond" w:cs="Times New Roman"/>
          <w:sz w:val="22"/>
          <w:lang w:eastAsia="en-GB"/>
        </w:rPr>
        <w:t xml:space="preserve"> of organization that first emerged in Silicon Valley and other US technology regions. Our study </w:t>
      </w:r>
      <w:r>
        <w:rPr>
          <w:rFonts w:ascii="Garamond" w:eastAsia="Calibri" w:hAnsi="Garamond" w:cs="Times New Roman"/>
          <w:sz w:val="22"/>
          <w:lang w:eastAsia="en-GB"/>
        </w:rPr>
        <w:t>illuminates</w:t>
      </w:r>
      <w:r w:rsidRPr="005813B8">
        <w:rPr>
          <w:rFonts w:ascii="Garamond" w:hAnsi="Garamond"/>
          <w:sz w:val="22"/>
        </w:rPr>
        <w:t xml:space="preserve"> the specific configuration of legitimacy pressures inherent in this type of entrepreneurship, and </w:t>
      </w:r>
      <w:r>
        <w:rPr>
          <w:rFonts w:ascii="Garamond" w:hAnsi="Garamond"/>
          <w:sz w:val="22"/>
        </w:rPr>
        <w:t>theorizes</w:t>
      </w:r>
      <w:r w:rsidRPr="005813B8">
        <w:rPr>
          <w:rFonts w:ascii="Garamond" w:hAnsi="Garamond"/>
          <w:sz w:val="22"/>
        </w:rPr>
        <w:t xml:space="preserve"> the strategies that entrepreneurs can enact to address them: </w:t>
      </w:r>
      <w:r w:rsidRPr="005813B8">
        <w:rPr>
          <w:rFonts w:ascii="Garamond" w:eastAsia="Calibri" w:hAnsi="Garamond" w:cs="Times New Roman"/>
          <w:sz w:val="22"/>
          <w:lang w:eastAsia="en-GB"/>
        </w:rPr>
        <w:t>local authentication work, category authentication work, and dual optimal distinctiveness work</w:t>
      </w:r>
      <w:r w:rsidRPr="005813B8">
        <w:rPr>
          <w:rFonts w:ascii="Garamond" w:hAnsi="Garamond"/>
          <w:sz w:val="22"/>
        </w:rPr>
        <w:t xml:space="preserve">. We also show that the legitimacy pressures experienced by entrepreneurs may vary significantly as ventures mature, and challenge the notion of a specific “legitimacy threshold” that new ventures are required to reach. Finally, our model </w:t>
      </w:r>
      <w:r>
        <w:rPr>
          <w:rFonts w:ascii="Garamond" w:hAnsi="Garamond"/>
          <w:sz w:val="22"/>
        </w:rPr>
        <w:t>conceptualizes</w:t>
      </w:r>
      <w:r w:rsidRPr="005813B8">
        <w:rPr>
          <w:rFonts w:ascii="Garamond" w:hAnsi="Garamond"/>
          <w:sz w:val="22"/>
        </w:rPr>
        <w:t xml:space="preserve"> </w:t>
      </w:r>
      <w:r w:rsidRPr="005813B8">
        <w:rPr>
          <w:rFonts w:ascii="Garamond" w:hAnsi="Garamond" w:cs="Times New Roman"/>
          <w:sz w:val="22"/>
        </w:rPr>
        <w:t>translation as an iterative, dynamic and ongoing accomplishment rather than a “one off” activity with clear beginning and end points.</w:t>
      </w:r>
    </w:p>
    <w:p w14:paraId="285CFE5F" w14:textId="77777777" w:rsidR="00F90CB4" w:rsidRDefault="00F90CB4">
      <w:pPr>
        <w:spacing w:after="200" w:line="276" w:lineRule="auto"/>
        <w:rPr>
          <w:rFonts w:ascii="Garamond" w:hAnsi="Garamond"/>
          <w:sz w:val="22"/>
          <w:lang w:val="en-US"/>
        </w:rPr>
      </w:pPr>
      <w:r>
        <w:rPr>
          <w:rFonts w:ascii="Garamond" w:hAnsi="Garamond"/>
          <w:sz w:val="22"/>
          <w:lang w:val="en-US"/>
        </w:rPr>
        <w:br w:type="page"/>
      </w:r>
    </w:p>
    <w:p w14:paraId="5F4467FE" w14:textId="5A87D757" w:rsidR="00050D30" w:rsidRPr="005813B8" w:rsidRDefault="00050D30" w:rsidP="000953A2">
      <w:pPr>
        <w:spacing w:line="480" w:lineRule="auto"/>
        <w:rPr>
          <w:rFonts w:ascii="Garamond" w:hAnsi="Garamond"/>
          <w:sz w:val="22"/>
          <w:lang w:val="en-US"/>
        </w:rPr>
      </w:pPr>
      <w:r w:rsidRPr="005813B8">
        <w:rPr>
          <w:rFonts w:ascii="Garamond" w:hAnsi="Garamond"/>
          <w:sz w:val="22"/>
          <w:lang w:val="en-US"/>
        </w:rPr>
        <w:lastRenderedPageBreak/>
        <w:t xml:space="preserve">New ventures are often created through the translation of an existing organizational form from a different institutional setting, even when that form is a poor fit with the local institutional context of the new venture. </w:t>
      </w:r>
      <w:r w:rsidR="007230D3" w:rsidRPr="005813B8">
        <w:rPr>
          <w:rFonts w:ascii="Garamond" w:hAnsi="Garamond"/>
          <w:sz w:val="22"/>
          <w:lang w:val="en-US"/>
        </w:rPr>
        <w:t xml:space="preserve">An organizational form is an archetypal configuration of goals, practices and </w:t>
      </w:r>
      <w:r w:rsidR="000953A2">
        <w:rPr>
          <w:rFonts w:ascii="Garamond" w:hAnsi="Garamond"/>
          <w:sz w:val="22"/>
          <w:lang w:val="en-US"/>
        </w:rPr>
        <w:t>identity</w:t>
      </w:r>
      <w:r w:rsidR="000953A2" w:rsidRPr="005813B8">
        <w:rPr>
          <w:rFonts w:ascii="Garamond" w:hAnsi="Garamond"/>
          <w:sz w:val="22"/>
          <w:lang w:val="en-US"/>
        </w:rPr>
        <w:t xml:space="preserve"> </w:t>
      </w:r>
      <w:r w:rsidR="007230D3" w:rsidRPr="005813B8">
        <w:rPr>
          <w:rFonts w:ascii="Garamond" w:hAnsi="Garamond"/>
          <w:sz w:val="22"/>
          <w:lang w:val="en-US"/>
        </w:rPr>
        <w:t xml:space="preserve">claims that mark members out as belonging to a particular </w:t>
      </w:r>
      <w:r w:rsidR="00735B94">
        <w:rPr>
          <w:rFonts w:ascii="Garamond" w:hAnsi="Garamond"/>
          <w:sz w:val="22"/>
          <w:lang w:val="en-US"/>
        </w:rPr>
        <w:t>category</w:t>
      </w:r>
      <w:r w:rsidR="00735B94" w:rsidRPr="005813B8">
        <w:rPr>
          <w:rFonts w:ascii="Garamond" w:hAnsi="Garamond"/>
          <w:sz w:val="22"/>
          <w:lang w:val="en-US"/>
        </w:rPr>
        <w:t xml:space="preserve"> </w:t>
      </w:r>
      <w:r w:rsidR="007230D3" w:rsidRPr="005813B8">
        <w:rPr>
          <w:rFonts w:ascii="Garamond" w:hAnsi="Garamond"/>
          <w:sz w:val="22"/>
          <w:lang w:val="en-US"/>
        </w:rPr>
        <w:t>of organization</w:t>
      </w:r>
      <w:r w:rsidR="00735B94">
        <w:rPr>
          <w:rFonts w:ascii="Garamond" w:hAnsi="Garamond"/>
          <w:sz w:val="22"/>
          <w:lang w:val="en-US"/>
        </w:rPr>
        <w:t>s</w:t>
      </w:r>
      <w:r w:rsidR="007230D3" w:rsidRPr="005813B8">
        <w:rPr>
          <w:rFonts w:ascii="Garamond" w:hAnsi="Garamond"/>
          <w:sz w:val="22"/>
          <w:lang w:val="en-US"/>
        </w:rPr>
        <w:t xml:space="preserve"> (Greenwood &amp; Suddaby, 2006; Tracey, Phillips, &amp; Jarvis, 2011; Vergne &amp; Wry, 2014). </w:t>
      </w:r>
      <w:r w:rsidR="00F737AC" w:rsidRPr="005813B8">
        <w:rPr>
          <w:rFonts w:ascii="Garamond" w:hAnsi="Garamond"/>
          <w:sz w:val="22"/>
          <w:lang w:val="en-US"/>
        </w:rPr>
        <w:t>E</w:t>
      </w:r>
      <w:r w:rsidR="007230D3" w:rsidRPr="005813B8">
        <w:rPr>
          <w:rFonts w:ascii="Garamond" w:hAnsi="Garamond"/>
          <w:sz w:val="22"/>
          <w:lang w:val="en-US"/>
        </w:rPr>
        <w:t>xample</w:t>
      </w:r>
      <w:r w:rsidR="00F737AC" w:rsidRPr="005813B8">
        <w:rPr>
          <w:rFonts w:ascii="Garamond" w:hAnsi="Garamond"/>
          <w:sz w:val="22"/>
          <w:lang w:val="en-US"/>
        </w:rPr>
        <w:t>s</w:t>
      </w:r>
      <w:r w:rsidR="007230D3" w:rsidRPr="005813B8">
        <w:rPr>
          <w:rFonts w:ascii="Garamond" w:hAnsi="Garamond"/>
          <w:sz w:val="22"/>
          <w:lang w:val="en-US"/>
        </w:rPr>
        <w:t xml:space="preserve"> of </w:t>
      </w:r>
      <w:r w:rsidR="00E318A5" w:rsidRPr="005813B8">
        <w:rPr>
          <w:rFonts w:ascii="Garamond" w:hAnsi="Garamond"/>
          <w:sz w:val="22"/>
          <w:lang w:val="en-US"/>
        </w:rPr>
        <w:t>new venture</w:t>
      </w:r>
      <w:r w:rsidR="00F737AC" w:rsidRPr="005813B8">
        <w:rPr>
          <w:rFonts w:ascii="Garamond" w:hAnsi="Garamond"/>
          <w:sz w:val="22"/>
          <w:lang w:val="en-US"/>
        </w:rPr>
        <w:t>s</w:t>
      </w:r>
      <w:r w:rsidR="00E318A5" w:rsidRPr="005813B8">
        <w:rPr>
          <w:rFonts w:ascii="Garamond" w:hAnsi="Garamond"/>
          <w:sz w:val="22"/>
          <w:lang w:val="en-US"/>
        </w:rPr>
        <w:t xml:space="preserve"> created in this way </w:t>
      </w:r>
      <w:r w:rsidR="00F737AC" w:rsidRPr="005813B8">
        <w:rPr>
          <w:rFonts w:ascii="Garamond" w:hAnsi="Garamond"/>
          <w:sz w:val="22"/>
          <w:lang w:val="en-US"/>
        </w:rPr>
        <w:t>include</w:t>
      </w:r>
      <w:r w:rsidR="007230D3" w:rsidRPr="005813B8">
        <w:rPr>
          <w:rFonts w:ascii="Garamond" w:hAnsi="Garamond"/>
          <w:sz w:val="22"/>
          <w:lang w:val="en-US"/>
        </w:rPr>
        <w:t xml:space="preserve"> Starbucks, which </w:t>
      </w:r>
      <w:r w:rsidRPr="005813B8">
        <w:rPr>
          <w:rFonts w:ascii="Garamond" w:hAnsi="Garamond"/>
          <w:sz w:val="22"/>
          <w:lang w:val="en-US"/>
        </w:rPr>
        <w:t>translated an organizational form – the specialty coffee retailer – from Italy to the US at a time when Americans’ taken-for-granted understanding of coffee shops was places offering poor quality</w:t>
      </w:r>
      <w:r w:rsidR="00B77818" w:rsidRPr="005813B8">
        <w:rPr>
          <w:rFonts w:ascii="Garamond" w:hAnsi="Garamond"/>
          <w:sz w:val="22"/>
          <w:lang w:val="en-US"/>
        </w:rPr>
        <w:t xml:space="preserve"> coffee </w:t>
      </w:r>
      <w:r w:rsidRPr="005813B8">
        <w:rPr>
          <w:rFonts w:ascii="Garamond" w:hAnsi="Garamond"/>
          <w:sz w:val="22"/>
          <w:lang w:val="en-US"/>
        </w:rPr>
        <w:t xml:space="preserve">to go (Rindova &amp; Fombrun, 2001). Similarly, Ryanair and EasyJet translated Southwest Airline’s model to Europe at a time when the core features of low-cost air transportation did not fit European understandings of what an airline should look like and what services it should offer (Rae, 2001). </w:t>
      </w:r>
    </w:p>
    <w:p w14:paraId="5E5676D4" w14:textId="0013CA29" w:rsidR="00050D30" w:rsidRPr="005813B8" w:rsidRDefault="00E4462F" w:rsidP="00E4462F">
      <w:pPr>
        <w:spacing w:line="480" w:lineRule="auto"/>
        <w:ind w:firstLine="720"/>
        <w:rPr>
          <w:rFonts w:ascii="Garamond" w:hAnsi="Garamond"/>
          <w:sz w:val="22"/>
          <w:lang w:val="en-US"/>
        </w:rPr>
      </w:pPr>
      <w:r>
        <w:rPr>
          <w:rFonts w:ascii="Garamond" w:hAnsi="Garamond"/>
          <w:sz w:val="22"/>
          <w:lang w:val="en-US"/>
        </w:rPr>
        <w:t>Despite the prevalence of the</w:t>
      </w:r>
      <w:r w:rsidR="00050D30" w:rsidRPr="005813B8">
        <w:rPr>
          <w:rFonts w:ascii="Garamond" w:hAnsi="Garamond"/>
          <w:sz w:val="22"/>
          <w:lang w:val="en-US"/>
        </w:rPr>
        <w:t xml:space="preserve"> phenomenon, our understanding of </w:t>
      </w:r>
      <w:r>
        <w:rPr>
          <w:rFonts w:ascii="Garamond" w:hAnsi="Garamond"/>
          <w:sz w:val="22"/>
          <w:lang w:val="en-US"/>
        </w:rPr>
        <w:t>this kind of new venture creation</w:t>
      </w:r>
      <w:r w:rsidR="00050D30" w:rsidRPr="005813B8">
        <w:rPr>
          <w:rFonts w:ascii="Garamond" w:hAnsi="Garamond"/>
          <w:sz w:val="22"/>
          <w:lang w:val="en-US"/>
        </w:rPr>
        <w:t xml:space="preserve"> </w:t>
      </w:r>
      <w:r w:rsidR="008B2292" w:rsidRPr="005813B8">
        <w:rPr>
          <w:rFonts w:ascii="Garamond" w:hAnsi="Garamond"/>
          <w:sz w:val="22"/>
          <w:lang w:val="en-US"/>
        </w:rPr>
        <w:t xml:space="preserve">is </w:t>
      </w:r>
      <w:r w:rsidR="00050D30" w:rsidRPr="005813B8">
        <w:rPr>
          <w:rFonts w:ascii="Garamond" w:hAnsi="Garamond"/>
          <w:sz w:val="22"/>
          <w:lang w:val="en-US"/>
        </w:rPr>
        <w:t xml:space="preserve">limited. Yet </w:t>
      </w:r>
      <w:r>
        <w:rPr>
          <w:rFonts w:ascii="Garamond" w:hAnsi="Garamond"/>
          <w:sz w:val="22"/>
          <w:lang w:val="en-US"/>
        </w:rPr>
        <w:t>it</w:t>
      </w:r>
      <w:r w:rsidR="00050D30" w:rsidRPr="005813B8">
        <w:rPr>
          <w:rFonts w:ascii="Garamond" w:hAnsi="Garamond"/>
          <w:sz w:val="22"/>
          <w:lang w:val="en-US"/>
        </w:rPr>
        <w:t xml:space="preserve"> poses a distinct and theoretically</w:t>
      </w:r>
      <w:r w:rsidR="000030B5" w:rsidRPr="005813B8">
        <w:rPr>
          <w:rFonts w:ascii="Garamond" w:hAnsi="Garamond"/>
          <w:sz w:val="22"/>
          <w:lang w:val="en-US"/>
        </w:rPr>
        <w:t xml:space="preserve"> compelling</w:t>
      </w:r>
      <w:r w:rsidR="00050D30" w:rsidRPr="005813B8">
        <w:rPr>
          <w:rFonts w:ascii="Garamond" w:hAnsi="Garamond"/>
          <w:sz w:val="22"/>
          <w:lang w:val="en-US"/>
        </w:rPr>
        <w:t xml:space="preserve"> set of questions. From an institutional perspective, the questions with respect to legitimacy are especially intriguing</w:t>
      </w:r>
      <w:r w:rsidR="00DE4EE4" w:rsidRPr="005813B8">
        <w:rPr>
          <w:rFonts w:ascii="Garamond" w:hAnsi="Garamond"/>
          <w:sz w:val="22"/>
          <w:lang w:val="en-US"/>
        </w:rPr>
        <w:t xml:space="preserve"> (Fisher, Kotha, &amp; Lahiri, 2016;</w:t>
      </w:r>
      <w:r w:rsidR="00237A06" w:rsidRPr="005813B8">
        <w:rPr>
          <w:rFonts w:ascii="Garamond" w:hAnsi="Garamond"/>
          <w:sz w:val="22"/>
          <w:lang w:val="en-US"/>
        </w:rPr>
        <w:t xml:space="preserve"> </w:t>
      </w:r>
      <w:r w:rsidR="009B7D2B">
        <w:rPr>
          <w:rFonts w:ascii="Garamond" w:hAnsi="Garamond"/>
          <w:sz w:val="22"/>
          <w:lang w:val="en-US"/>
        </w:rPr>
        <w:t>O’Neil &amp; Ucbas</w:t>
      </w:r>
      <w:r w:rsidR="00A33063">
        <w:rPr>
          <w:rFonts w:ascii="Garamond" w:hAnsi="Garamond"/>
          <w:sz w:val="22"/>
          <w:lang w:val="en-US"/>
        </w:rPr>
        <w:t xml:space="preserve">aran, 2016; </w:t>
      </w:r>
      <w:r w:rsidR="00237A06" w:rsidRPr="005813B8">
        <w:rPr>
          <w:rFonts w:ascii="Garamond" w:hAnsi="Garamond"/>
          <w:sz w:val="22"/>
          <w:lang w:val="en-US"/>
        </w:rPr>
        <w:t>Tolbert, David, &amp; Sine, 2011</w:t>
      </w:r>
      <w:r w:rsidR="00DE4EE4" w:rsidRPr="005813B8">
        <w:rPr>
          <w:rFonts w:ascii="Garamond" w:hAnsi="Garamond"/>
          <w:sz w:val="22"/>
          <w:lang w:val="en-US"/>
        </w:rPr>
        <w:t>)</w:t>
      </w:r>
      <w:r w:rsidR="00050D30" w:rsidRPr="005813B8">
        <w:rPr>
          <w:rFonts w:ascii="Garamond" w:hAnsi="Garamond"/>
          <w:sz w:val="22"/>
          <w:lang w:val="en-US"/>
        </w:rPr>
        <w:t xml:space="preserve">. Specifically, entrepreneurs seeking to translate an organizational form from </w:t>
      </w:r>
      <w:r w:rsidR="00DE0DF6" w:rsidRPr="005813B8">
        <w:rPr>
          <w:rFonts w:ascii="Garamond" w:hAnsi="Garamond"/>
          <w:sz w:val="22"/>
          <w:lang w:val="en-US"/>
        </w:rPr>
        <w:t xml:space="preserve">a misaligned </w:t>
      </w:r>
      <w:r w:rsidR="00050D30" w:rsidRPr="005813B8">
        <w:rPr>
          <w:rFonts w:ascii="Garamond" w:hAnsi="Garamond"/>
          <w:sz w:val="22"/>
          <w:lang w:val="en-US"/>
        </w:rPr>
        <w:t>institutional context</w:t>
      </w:r>
      <w:r w:rsidR="008B2292" w:rsidRPr="005813B8">
        <w:rPr>
          <w:rFonts w:ascii="Garamond" w:hAnsi="Garamond"/>
          <w:sz w:val="22"/>
          <w:lang w:val="en-US"/>
        </w:rPr>
        <w:t xml:space="preserve"> – i.e., </w:t>
      </w:r>
      <w:r w:rsidR="00DE0DF6" w:rsidRPr="005813B8">
        <w:rPr>
          <w:rFonts w:ascii="Garamond" w:hAnsi="Garamond"/>
          <w:sz w:val="22"/>
          <w:lang w:val="en-US"/>
        </w:rPr>
        <w:t xml:space="preserve">a context characterized by </w:t>
      </w:r>
      <w:r w:rsidR="0045364D" w:rsidRPr="005813B8">
        <w:rPr>
          <w:rFonts w:ascii="Garamond" w:hAnsi="Garamond"/>
          <w:sz w:val="22"/>
          <w:lang w:val="en-US"/>
        </w:rPr>
        <w:t>different</w:t>
      </w:r>
      <w:r w:rsidR="00DE0DF6" w:rsidRPr="005813B8">
        <w:rPr>
          <w:rFonts w:ascii="Garamond" w:hAnsi="Garamond"/>
          <w:sz w:val="22"/>
          <w:lang w:val="en-US"/>
        </w:rPr>
        <w:t xml:space="preserve"> expectations about </w:t>
      </w:r>
      <w:r w:rsidR="008B2292" w:rsidRPr="005813B8">
        <w:rPr>
          <w:rFonts w:ascii="Garamond" w:hAnsi="Garamond"/>
          <w:sz w:val="22"/>
          <w:lang w:val="en-US"/>
        </w:rPr>
        <w:t>‘</w:t>
      </w:r>
      <w:r w:rsidR="00DE0DF6" w:rsidRPr="005813B8">
        <w:rPr>
          <w:rFonts w:ascii="Garamond" w:hAnsi="Garamond"/>
          <w:sz w:val="22"/>
          <w:lang w:val="en-US"/>
        </w:rPr>
        <w:t>appropriate</w:t>
      </w:r>
      <w:r w:rsidR="008B2292" w:rsidRPr="005813B8">
        <w:rPr>
          <w:rFonts w:ascii="Garamond" w:hAnsi="Garamond"/>
          <w:sz w:val="22"/>
          <w:lang w:val="en-US"/>
        </w:rPr>
        <w:t xml:space="preserve">’ organizational behavior </w:t>
      </w:r>
      <w:r w:rsidR="00357E82" w:rsidRPr="005813B8">
        <w:rPr>
          <w:rFonts w:ascii="Garamond" w:hAnsi="Garamond"/>
          <w:sz w:val="22"/>
          <w:lang w:val="en-US"/>
        </w:rPr>
        <w:t xml:space="preserve">(Scott, 1995) </w:t>
      </w:r>
      <w:r w:rsidR="008B2292" w:rsidRPr="005813B8">
        <w:rPr>
          <w:rFonts w:ascii="Garamond" w:hAnsi="Garamond"/>
          <w:sz w:val="22"/>
          <w:lang w:val="en-US"/>
        </w:rPr>
        <w:t>–</w:t>
      </w:r>
      <w:r w:rsidR="00B77818" w:rsidRPr="005813B8">
        <w:rPr>
          <w:rFonts w:ascii="Garamond" w:hAnsi="Garamond"/>
          <w:sz w:val="22"/>
          <w:lang w:val="en-US"/>
        </w:rPr>
        <w:t xml:space="preserve"> </w:t>
      </w:r>
      <w:r w:rsidR="00050D30" w:rsidRPr="005813B8">
        <w:rPr>
          <w:rFonts w:ascii="Garamond" w:hAnsi="Garamond"/>
          <w:sz w:val="22"/>
          <w:lang w:val="en-US"/>
        </w:rPr>
        <w:t xml:space="preserve">are presented with </w:t>
      </w:r>
      <w:r w:rsidR="00B9126F">
        <w:rPr>
          <w:rFonts w:ascii="Garamond" w:hAnsi="Garamond"/>
          <w:sz w:val="22"/>
          <w:lang w:val="en-US"/>
        </w:rPr>
        <w:t xml:space="preserve">a </w:t>
      </w:r>
      <w:r w:rsidR="00050D30" w:rsidRPr="005813B8">
        <w:rPr>
          <w:rFonts w:ascii="Garamond" w:hAnsi="Garamond"/>
          <w:sz w:val="22"/>
          <w:lang w:val="en-US"/>
        </w:rPr>
        <w:t>complex</w:t>
      </w:r>
      <w:r w:rsidR="00B9126F">
        <w:rPr>
          <w:rFonts w:ascii="Garamond" w:hAnsi="Garamond"/>
          <w:sz w:val="22"/>
          <w:lang w:val="en-US"/>
        </w:rPr>
        <w:t xml:space="preserve"> set of</w:t>
      </w:r>
      <w:r w:rsidR="00050D30" w:rsidRPr="005813B8">
        <w:rPr>
          <w:rFonts w:ascii="Garamond" w:hAnsi="Garamond"/>
          <w:sz w:val="22"/>
          <w:lang w:val="en-US"/>
        </w:rPr>
        <w:t xml:space="preserve"> legitimacy </w:t>
      </w:r>
      <w:r w:rsidR="00E73A69">
        <w:rPr>
          <w:rFonts w:ascii="Garamond" w:hAnsi="Garamond"/>
          <w:sz w:val="22"/>
          <w:lang w:val="en-US"/>
        </w:rPr>
        <w:t>pressures</w:t>
      </w:r>
      <w:r w:rsidR="00E73A69" w:rsidRPr="005813B8">
        <w:rPr>
          <w:rFonts w:ascii="Garamond" w:hAnsi="Garamond"/>
          <w:sz w:val="22"/>
          <w:lang w:val="en-US"/>
        </w:rPr>
        <w:t xml:space="preserve"> </w:t>
      </w:r>
      <w:r w:rsidR="00C21CE4" w:rsidRPr="005813B8">
        <w:rPr>
          <w:rFonts w:ascii="Garamond" w:hAnsi="Garamond"/>
          <w:sz w:val="22"/>
          <w:lang w:val="en-US"/>
        </w:rPr>
        <w:t>that</w:t>
      </w:r>
      <w:r w:rsidR="00050D30" w:rsidRPr="005813B8">
        <w:rPr>
          <w:rFonts w:ascii="Garamond" w:hAnsi="Garamond"/>
          <w:sz w:val="22"/>
          <w:lang w:val="en-US"/>
        </w:rPr>
        <w:t xml:space="preserve"> remain </w:t>
      </w:r>
      <w:r w:rsidR="008B2292" w:rsidRPr="005813B8">
        <w:rPr>
          <w:rFonts w:ascii="Garamond" w:hAnsi="Garamond"/>
          <w:sz w:val="22"/>
          <w:lang w:val="en-US"/>
        </w:rPr>
        <w:t xml:space="preserve">largely </w:t>
      </w:r>
      <w:r w:rsidR="00050D30" w:rsidRPr="005813B8">
        <w:rPr>
          <w:rFonts w:ascii="Garamond" w:hAnsi="Garamond"/>
          <w:sz w:val="22"/>
          <w:lang w:val="en-US"/>
        </w:rPr>
        <w:t xml:space="preserve">unexplored. </w:t>
      </w:r>
    </w:p>
    <w:p w14:paraId="5B5DFA0A" w14:textId="321BF8BF" w:rsidR="00386FAF" w:rsidRPr="005813B8" w:rsidRDefault="00050D30" w:rsidP="00665A4B">
      <w:pPr>
        <w:spacing w:line="480" w:lineRule="auto"/>
        <w:ind w:firstLine="720"/>
        <w:rPr>
          <w:rFonts w:ascii="Garamond" w:hAnsi="Garamond"/>
          <w:sz w:val="22"/>
          <w:lang w:val="en-US"/>
        </w:rPr>
      </w:pPr>
      <w:r w:rsidRPr="005813B8">
        <w:rPr>
          <w:rFonts w:ascii="Garamond" w:hAnsi="Garamond"/>
          <w:sz w:val="22"/>
          <w:lang w:val="en-US"/>
        </w:rPr>
        <w:t xml:space="preserve">First, </w:t>
      </w:r>
      <w:r w:rsidR="005F4233">
        <w:rPr>
          <w:rFonts w:ascii="Garamond" w:hAnsi="Garamond"/>
          <w:sz w:val="22"/>
          <w:lang w:val="en-US"/>
        </w:rPr>
        <w:t xml:space="preserve">the </w:t>
      </w:r>
      <w:r w:rsidR="00344DBD">
        <w:rPr>
          <w:rFonts w:ascii="Garamond" w:hAnsi="Garamond"/>
          <w:sz w:val="22"/>
          <w:lang w:val="en-US"/>
        </w:rPr>
        <w:t xml:space="preserve">translated </w:t>
      </w:r>
      <w:r w:rsidR="005F4233">
        <w:rPr>
          <w:rFonts w:ascii="Garamond" w:hAnsi="Garamond"/>
          <w:sz w:val="22"/>
          <w:lang w:val="en-US"/>
        </w:rPr>
        <w:t xml:space="preserve">venture </w:t>
      </w:r>
      <w:r w:rsidRPr="005813B8">
        <w:rPr>
          <w:rFonts w:ascii="Garamond" w:hAnsi="Garamond"/>
          <w:sz w:val="22"/>
          <w:lang w:val="en-US"/>
        </w:rPr>
        <w:t>need</w:t>
      </w:r>
      <w:r w:rsidR="005F4233">
        <w:rPr>
          <w:rFonts w:ascii="Garamond" w:hAnsi="Garamond"/>
          <w:sz w:val="22"/>
          <w:lang w:val="en-US"/>
        </w:rPr>
        <w:t>s</w:t>
      </w:r>
      <w:r w:rsidRPr="005813B8">
        <w:rPr>
          <w:rFonts w:ascii="Garamond" w:hAnsi="Garamond"/>
          <w:sz w:val="22"/>
          <w:lang w:val="en-US"/>
        </w:rPr>
        <w:t xml:space="preserve"> </w:t>
      </w:r>
      <w:r w:rsidR="00215BE8" w:rsidRPr="005813B8">
        <w:rPr>
          <w:rFonts w:ascii="Garamond" w:hAnsi="Garamond"/>
          <w:sz w:val="22"/>
          <w:lang w:val="en-US"/>
        </w:rPr>
        <w:t xml:space="preserve">local-level legitimacy </w:t>
      </w:r>
      <w:r w:rsidR="00215BE8">
        <w:rPr>
          <w:rFonts w:ascii="Garamond" w:hAnsi="Garamond"/>
          <w:sz w:val="22"/>
          <w:lang w:val="en-US"/>
        </w:rPr>
        <w:t xml:space="preserve">– i.e., to </w:t>
      </w:r>
      <w:r w:rsidR="005F4233">
        <w:rPr>
          <w:rFonts w:ascii="Garamond" w:hAnsi="Garamond"/>
          <w:sz w:val="22"/>
          <w:lang w:val="en-US"/>
        </w:rPr>
        <w:t xml:space="preserve">be viewed as </w:t>
      </w:r>
      <w:r w:rsidR="00440051">
        <w:rPr>
          <w:rFonts w:ascii="Garamond" w:hAnsi="Garamond"/>
          <w:sz w:val="22"/>
          <w:lang w:val="en-US"/>
        </w:rPr>
        <w:t xml:space="preserve">a </w:t>
      </w:r>
      <w:r w:rsidR="005F4233">
        <w:rPr>
          <w:rFonts w:ascii="Garamond" w:hAnsi="Garamond"/>
          <w:sz w:val="22"/>
          <w:lang w:val="en-US"/>
        </w:rPr>
        <w:t>legitimate</w:t>
      </w:r>
      <w:r w:rsidR="00440051">
        <w:rPr>
          <w:rFonts w:ascii="Garamond" w:hAnsi="Garamond"/>
          <w:sz w:val="22"/>
          <w:lang w:val="en-US"/>
        </w:rPr>
        <w:t xml:space="preserve"> organization</w:t>
      </w:r>
      <w:r w:rsidR="005F4233">
        <w:rPr>
          <w:rFonts w:ascii="Garamond" w:hAnsi="Garamond"/>
          <w:sz w:val="22"/>
          <w:lang w:val="en-US"/>
        </w:rPr>
        <w:t xml:space="preserve"> </w:t>
      </w:r>
      <w:r w:rsidR="002B00F3">
        <w:rPr>
          <w:rFonts w:ascii="Garamond" w:hAnsi="Garamond"/>
          <w:sz w:val="22"/>
          <w:lang w:val="en-US"/>
        </w:rPr>
        <w:t>in</w:t>
      </w:r>
      <w:r w:rsidRPr="005813B8">
        <w:rPr>
          <w:rFonts w:ascii="Garamond" w:hAnsi="Garamond"/>
          <w:sz w:val="22"/>
          <w:lang w:val="en-US"/>
        </w:rPr>
        <w:t xml:space="preserve"> the institutional context</w:t>
      </w:r>
      <w:r w:rsidR="005F4233">
        <w:rPr>
          <w:rFonts w:ascii="Garamond" w:hAnsi="Garamond"/>
          <w:sz w:val="22"/>
          <w:lang w:val="en-US"/>
        </w:rPr>
        <w:t xml:space="preserve"> in which </w:t>
      </w:r>
      <w:r w:rsidR="00FC6FB7">
        <w:rPr>
          <w:rFonts w:ascii="Garamond" w:hAnsi="Garamond"/>
          <w:sz w:val="22"/>
          <w:lang w:val="en-US"/>
        </w:rPr>
        <w:t xml:space="preserve">it </w:t>
      </w:r>
      <w:r w:rsidR="005F4233">
        <w:rPr>
          <w:rFonts w:ascii="Garamond" w:hAnsi="Garamond"/>
          <w:sz w:val="22"/>
          <w:lang w:val="en-US"/>
        </w:rPr>
        <w:t>is created</w:t>
      </w:r>
      <w:r w:rsidRPr="005813B8">
        <w:rPr>
          <w:rFonts w:ascii="Garamond" w:hAnsi="Garamond"/>
          <w:sz w:val="22"/>
          <w:lang w:val="en-US"/>
        </w:rPr>
        <w:t xml:space="preserve"> –</w:t>
      </w:r>
      <w:r w:rsidR="00215BE8">
        <w:rPr>
          <w:rFonts w:ascii="Garamond" w:hAnsi="Garamond"/>
          <w:sz w:val="22"/>
          <w:lang w:val="en-US"/>
        </w:rPr>
        <w:t xml:space="preserve"> so that it</w:t>
      </w:r>
      <w:r w:rsidRPr="005813B8">
        <w:rPr>
          <w:rFonts w:ascii="Garamond" w:hAnsi="Garamond"/>
          <w:sz w:val="22"/>
          <w:lang w:val="en-US"/>
        </w:rPr>
        <w:t xml:space="preserve"> gain</w:t>
      </w:r>
      <w:r w:rsidR="00215BE8">
        <w:rPr>
          <w:rFonts w:ascii="Garamond" w:hAnsi="Garamond"/>
          <w:sz w:val="22"/>
          <w:lang w:val="en-US"/>
        </w:rPr>
        <w:t>s</w:t>
      </w:r>
      <w:r w:rsidRPr="005813B8">
        <w:rPr>
          <w:rFonts w:ascii="Garamond" w:hAnsi="Garamond"/>
          <w:sz w:val="22"/>
          <w:lang w:val="en-US"/>
        </w:rPr>
        <w:t xml:space="preserve"> acceptance among local</w:t>
      </w:r>
      <w:r w:rsidR="003C133D">
        <w:rPr>
          <w:rFonts w:ascii="Garamond" w:hAnsi="Garamond"/>
          <w:sz w:val="22"/>
          <w:lang w:val="en-US"/>
        </w:rPr>
        <w:t>-level</w:t>
      </w:r>
      <w:r w:rsidRPr="005813B8">
        <w:rPr>
          <w:rFonts w:ascii="Garamond" w:hAnsi="Garamond"/>
          <w:sz w:val="22"/>
          <w:lang w:val="en-US"/>
        </w:rPr>
        <w:t xml:space="preserve"> stakeholders and access to</w:t>
      </w:r>
      <w:r w:rsidR="00351ED0" w:rsidRPr="005813B8">
        <w:rPr>
          <w:rFonts w:ascii="Garamond" w:hAnsi="Garamond"/>
          <w:sz w:val="22"/>
          <w:lang w:val="en-US"/>
        </w:rPr>
        <w:t xml:space="preserve"> their</w:t>
      </w:r>
      <w:r w:rsidRPr="005813B8">
        <w:rPr>
          <w:rFonts w:ascii="Garamond" w:hAnsi="Garamond"/>
          <w:sz w:val="22"/>
          <w:lang w:val="en-US"/>
        </w:rPr>
        <w:t xml:space="preserve"> resource</w:t>
      </w:r>
      <w:r w:rsidR="00351ED0" w:rsidRPr="005813B8">
        <w:rPr>
          <w:rFonts w:ascii="Garamond" w:hAnsi="Garamond"/>
          <w:sz w:val="22"/>
          <w:lang w:val="en-US"/>
        </w:rPr>
        <w:t>s</w:t>
      </w:r>
      <w:r w:rsidRPr="005813B8">
        <w:rPr>
          <w:rFonts w:ascii="Garamond" w:hAnsi="Garamond"/>
          <w:sz w:val="22"/>
          <w:lang w:val="en-US"/>
        </w:rPr>
        <w:t xml:space="preserve"> (e.g., Kostova, 1999; Rao, Morrill, &amp; Zald, 2000). Second, </w:t>
      </w:r>
      <w:r w:rsidR="00215BE8">
        <w:rPr>
          <w:rFonts w:ascii="Garamond" w:hAnsi="Garamond"/>
          <w:sz w:val="22"/>
          <w:lang w:val="en-US"/>
        </w:rPr>
        <w:t>in order to grow</w:t>
      </w:r>
      <w:r w:rsidR="00331370">
        <w:rPr>
          <w:rFonts w:ascii="Garamond" w:hAnsi="Garamond"/>
          <w:sz w:val="22"/>
          <w:lang w:val="en-US"/>
        </w:rPr>
        <w:t>,</w:t>
      </w:r>
      <w:r w:rsidR="00215BE8">
        <w:rPr>
          <w:rFonts w:ascii="Garamond" w:hAnsi="Garamond"/>
          <w:sz w:val="22"/>
          <w:lang w:val="en-US"/>
        </w:rPr>
        <w:t xml:space="preserve"> </w:t>
      </w:r>
      <w:r w:rsidR="005F4233">
        <w:rPr>
          <w:rFonts w:ascii="Garamond" w:hAnsi="Garamond"/>
          <w:sz w:val="22"/>
          <w:lang w:val="en-US"/>
        </w:rPr>
        <w:t xml:space="preserve">the </w:t>
      </w:r>
      <w:r w:rsidR="00331370">
        <w:rPr>
          <w:rFonts w:ascii="Garamond" w:hAnsi="Garamond"/>
          <w:sz w:val="22"/>
          <w:lang w:val="en-US"/>
        </w:rPr>
        <w:t xml:space="preserve">translated </w:t>
      </w:r>
      <w:r w:rsidR="005F4233">
        <w:rPr>
          <w:rFonts w:ascii="Garamond" w:hAnsi="Garamond"/>
          <w:sz w:val="22"/>
          <w:lang w:val="en-US"/>
        </w:rPr>
        <w:t>venture</w:t>
      </w:r>
      <w:r w:rsidR="00573C45">
        <w:rPr>
          <w:rFonts w:ascii="Garamond" w:hAnsi="Garamond"/>
          <w:sz w:val="22"/>
          <w:lang w:val="en-US"/>
        </w:rPr>
        <w:t xml:space="preserve"> </w:t>
      </w:r>
      <w:r w:rsidR="00331370">
        <w:rPr>
          <w:rFonts w:ascii="Garamond" w:hAnsi="Garamond"/>
          <w:sz w:val="22"/>
          <w:lang w:val="en-US"/>
        </w:rPr>
        <w:t>is likely to</w:t>
      </w:r>
      <w:r w:rsidR="005F4233">
        <w:rPr>
          <w:rFonts w:ascii="Garamond" w:hAnsi="Garamond"/>
          <w:sz w:val="22"/>
          <w:lang w:val="en-US"/>
        </w:rPr>
        <w:t xml:space="preserve"> </w:t>
      </w:r>
      <w:r w:rsidRPr="005813B8">
        <w:rPr>
          <w:rFonts w:ascii="Garamond" w:hAnsi="Garamond"/>
          <w:sz w:val="22"/>
          <w:lang w:val="en-US"/>
        </w:rPr>
        <w:t xml:space="preserve">need </w:t>
      </w:r>
      <w:r w:rsidR="00215BE8" w:rsidRPr="005813B8">
        <w:rPr>
          <w:rFonts w:ascii="Garamond" w:hAnsi="Garamond"/>
          <w:sz w:val="22"/>
          <w:lang w:val="en-US"/>
        </w:rPr>
        <w:t>category-level legitimacy</w:t>
      </w:r>
      <w:r w:rsidR="005F4233">
        <w:rPr>
          <w:rFonts w:ascii="Garamond" w:hAnsi="Garamond"/>
          <w:sz w:val="22"/>
          <w:lang w:val="en-US"/>
        </w:rPr>
        <w:t xml:space="preserve"> </w:t>
      </w:r>
      <w:r w:rsidR="00215BE8">
        <w:rPr>
          <w:rFonts w:ascii="Garamond" w:hAnsi="Garamond"/>
          <w:sz w:val="22"/>
          <w:lang w:val="en-US"/>
        </w:rPr>
        <w:t xml:space="preserve">– i.e., to </w:t>
      </w:r>
      <w:r w:rsidR="005F4233">
        <w:rPr>
          <w:rFonts w:ascii="Garamond" w:hAnsi="Garamond"/>
          <w:sz w:val="22"/>
          <w:lang w:val="en-US"/>
        </w:rPr>
        <w:t>be viewed as a</w:t>
      </w:r>
      <w:r w:rsidRPr="005813B8">
        <w:rPr>
          <w:rFonts w:ascii="Garamond" w:hAnsi="Garamond"/>
          <w:sz w:val="22"/>
          <w:lang w:val="en-US"/>
        </w:rPr>
        <w:t xml:space="preserve"> legitimate </w:t>
      </w:r>
      <w:r w:rsidR="005F4233">
        <w:rPr>
          <w:rFonts w:ascii="Garamond" w:hAnsi="Garamond"/>
          <w:sz w:val="22"/>
          <w:lang w:val="en-US"/>
        </w:rPr>
        <w:t xml:space="preserve">member of </w:t>
      </w:r>
      <w:r w:rsidRPr="005813B8">
        <w:rPr>
          <w:rFonts w:ascii="Garamond" w:hAnsi="Garamond"/>
          <w:sz w:val="22"/>
          <w:lang w:val="en-US"/>
        </w:rPr>
        <w:t>the organizational form</w:t>
      </w:r>
      <w:r w:rsidR="009917AE">
        <w:rPr>
          <w:rFonts w:ascii="Garamond" w:hAnsi="Garamond"/>
          <w:sz w:val="22"/>
          <w:lang w:val="en-US"/>
        </w:rPr>
        <w:t xml:space="preserve"> on which it is b</w:t>
      </w:r>
      <w:r w:rsidR="00331370">
        <w:rPr>
          <w:rFonts w:ascii="Garamond" w:hAnsi="Garamond"/>
          <w:sz w:val="22"/>
          <w:lang w:val="en-US"/>
        </w:rPr>
        <w:t>ased</w:t>
      </w:r>
      <w:r w:rsidRPr="005813B8">
        <w:rPr>
          <w:rFonts w:ascii="Garamond" w:hAnsi="Garamond"/>
          <w:sz w:val="22"/>
          <w:lang w:val="en-US"/>
        </w:rPr>
        <w:t xml:space="preserve"> – </w:t>
      </w:r>
      <w:r w:rsidR="00215BE8">
        <w:rPr>
          <w:rFonts w:ascii="Garamond" w:hAnsi="Garamond"/>
          <w:sz w:val="22"/>
          <w:lang w:val="en-US"/>
        </w:rPr>
        <w:t>so that it</w:t>
      </w:r>
      <w:r w:rsidRPr="005813B8">
        <w:rPr>
          <w:rFonts w:ascii="Garamond" w:hAnsi="Garamond"/>
          <w:sz w:val="22"/>
          <w:lang w:val="en-US"/>
        </w:rPr>
        <w:t xml:space="preserve"> gain</w:t>
      </w:r>
      <w:r w:rsidR="00215BE8">
        <w:rPr>
          <w:rFonts w:ascii="Garamond" w:hAnsi="Garamond"/>
          <w:sz w:val="22"/>
          <w:lang w:val="en-US"/>
        </w:rPr>
        <w:t>s</w:t>
      </w:r>
      <w:r w:rsidRPr="005813B8">
        <w:rPr>
          <w:rFonts w:ascii="Garamond" w:hAnsi="Garamond"/>
          <w:sz w:val="22"/>
          <w:lang w:val="en-US"/>
        </w:rPr>
        <w:t xml:space="preserve"> acceptance among </w:t>
      </w:r>
      <w:r w:rsidR="00440051">
        <w:rPr>
          <w:rFonts w:ascii="Garamond" w:hAnsi="Garamond"/>
          <w:sz w:val="22"/>
          <w:lang w:val="en-US"/>
        </w:rPr>
        <w:t>category</w:t>
      </w:r>
      <w:r w:rsidR="003C133D">
        <w:rPr>
          <w:rFonts w:ascii="Garamond" w:hAnsi="Garamond"/>
          <w:sz w:val="22"/>
          <w:lang w:val="en-US"/>
        </w:rPr>
        <w:t>-level</w:t>
      </w:r>
      <w:r w:rsidR="00440051">
        <w:rPr>
          <w:rFonts w:ascii="Garamond" w:hAnsi="Garamond"/>
          <w:sz w:val="22"/>
          <w:lang w:val="en-US"/>
        </w:rPr>
        <w:t xml:space="preserve"> </w:t>
      </w:r>
      <w:r w:rsidRPr="005813B8">
        <w:rPr>
          <w:rFonts w:ascii="Garamond" w:hAnsi="Garamond"/>
          <w:sz w:val="22"/>
          <w:lang w:val="en-US"/>
        </w:rPr>
        <w:t>stakeholders</w:t>
      </w:r>
      <w:r w:rsidR="00BE0457">
        <w:rPr>
          <w:rFonts w:ascii="Garamond" w:hAnsi="Garamond"/>
          <w:sz w:val="22"/>
          <w:lang w:val="en-US"/>
        </w:rPr>
        <w:t>, which are located</w:t>
      </w:r>
      <w:r w:rsidR="00E60D18">
        <w:rPr>
          <w:rFonts w:ascii="Garamond" w:hAnsi="Garamond"/>
          <w:sz w:val="22"/>
          <w:lang w:val="en-US"/>
        </w:rPr>
        <w:t xml:space="preserve"> in the </w:t>
      </w:r>
      <w:r w:rsidR="005D4612">
        <w:rPr>
          <w:rFonts w:ascii="Garamond" w:hAnsi="Garamond"/>
          <w:sz w:val="22"/>
          <w:lang w:val="en-US"/>
        </w:rPr>
        <w:t xml:space="preserve">institutional </w:t>
      </w:r>
      <w:r w:rsidR="00CC0A34">
        <w:rPr>
          <w:rFonts w:ascii="Garamond" w:hAnsi="Garamond"/>
          <w:sz w:val="22"/>
          <w:lang w:val="en-US"/>
        </w:rPr>
        <w:t xml:space="preserve">context </w:t>
      </w:r>
      <w:r w:rsidR="00440051">
        <w:rPr>
          <w:rFonts w:ascii="Garamond" w:hAnsi="Garamond"/>
          <w:sz w:val="22"/>
          <w:lang w:val="en-US"/>
        </w:rPr>
        <w:t xml:space="preserve">where </w:t>
      </w:r>
      <w:r w:rsidR="00CC0A34">
        <w:rPr>
          <w:rFonts w:ascii="Garamond" w:hAnsi="Garamond"/>
          <w:sz w:val="22"/>
          <w:lang w:val="en-US"/>
        </w:rPr>
        <w:t>the form originated</w:t>
      </w:r>
      <w:r w:rsidR="00765FB3">
        <w:rPr>
          <w:rFonts w:ascii="Garamond" w:hAnsi="Garamond"/>
          <w:sz w:val="22"/>
          <w:lang w:val="en-US"/>
        </w:rPr>
        <w:t>,</w:t>
      </w:r>
      <w:r w:rsidRPr="005813B8">
        <w:rPr>
          <w:rFonts w:ascii="Garamond" w:hAnsi="Garamond"/>
          <w:sz w:val="22"/>
          <w:lang w:val="en-US"/>
        </w:rPr>
        <w:t xml:space="preserve"> and access to </w:t>
      </w:r>
      <w:r w:rsidR="00351ED0" w:rsidRPr="005813B8">
        <w:rPr>
          <w:rFonts w:ascii="Garamond" w:hAnsi="Garamond"/>
          <w:sz w:val="22"/>
          <w:lang w:val="en-US"/>
        </w:rPr>
        <w:t xml:space="preserve">their </w:t>
      </w:r>
      <w:r w:rsidRPr="005813B8">
        <w:rPr>
          <w:rFonts w:ascii="Garamond" w:hAnsi="Garamond"/>
          <w:sz w:val="22"/>
          <w:lang w:val="en-US"/>
        </w:rPr>
        <w:t xml:space="preserve">resources (e.g., Zuckerman, 1999; Vergne &amp; Wry, 2014). </w:t>
      </w:r>
      <w:r w:rsidR="00AD2CD2" w:rsidRPr="005813B8">
        <w:rPr>
          <w:rFonts w:ascii="Garamond" w:hAnsi="Garamond"/>
          <w:sz w:val="22"/>
          <w:lang w:val="en-US"/>
        </w:rPr>
        <w:t>Third,</w:t>
      </w:r>
      <w:r w:rsidR="003E7026" w:rsidRPr="005813B8">
        <w:rPr>
          <w:rFonts w:ascii="Garamond" w:hAnsi="Garamond"/>
          <w:sz w:val="22"/>
          <w:lang w:val="en-US"/>
        </w:rPr>
        <w:t xml:space="preserve"> as </w:t>
      </w:r>
      <w:r w:rsidR="00215BE8">
        <w:rPr>
          <w:rFonts w:ascii="Garamond" w:hAnsi="Garamond"/>
          <w:sz w:val="22"/>
          <w:lang w:val="en-US"/>
        </w:rPr>
        <w:t xml:space="preserve">the </w:t>
      </w:r>
      <w:r w:rsidR="006F46B3">
        <w:rPr>
          <w:rFonts w:ascii="Garamond" w:hAnsi="Garamond"/>
          <w:sz w:val="22"/>
          <w:lang w:val="en-US"/>
        </w:rPr>
        <w:t>translated</w:t>
      </w:r>
      <w:r w:rsidR="006F46B3" w:rsidRPr="005813B8">
        <w:rPr>
          <w:rFonts w:ascii="Garamond" w:hAnsi="Garamond"/>
          <w:sz w:val="22"/>
          <w:lang w:val="en-US"/>
        </w:rPr>
        <w:t xml:space="preserve"> </w:t>
      </w:r>
      <w:r w:rsidR="003E7026" w:rsidRPr="005813B8">
        <w:rPr>
          <w:rFonts w:ascii="Garamond" w:hAnsi="Garamond"/>
          <w:sz w:val="22"/>
          <w:lang w:val="en-US"/>
        </w:rPr>
        <w:t>venture mature</w:t>
      </w:r>
      <w:r w:rsidR="00215BE8">
        <w:rPr>
          <w:rFonts w:ascii="Garamond" w:hAnsi="Garamond"/>
          <w:sz w:val="22"/>
          <w:lang w:val="en-US"/>
        </w:rPr>
        <w:t>s</w:t>
      </w:r>
      <w:r w:rsidR="003E7026" w:rsidRPr="005813B8">
        <w:rPr>
          <w:rFonts w:ascii="Garamond" w:hAnsi="Garamond"/>
          <w:sz w:val="22"/>
          <w:lang w:val="en-US"/>
        </w:rPr>
        <w:t xml:space="preserve">, </w:t>
      </w:r>
      <w:r w:rsidR="00613123" w:rsidRPr="005813B8">
        <w:rPr>
          <w:rFonts w:ascii="Garamond" w:hAnsi="Garamond"/>
          <w:sz w:val="22"/>
          <w:lang w:val="en-US"/>
        </w:rPr>
        <w:t xml:space="preserve">legitimacy can have negative, as well as positive, consequences. Specifically, conformity to institutional expectations may </w:t>
      </w:r>
      <w:r w:rsidR="007A7B21" w:rsidRPr="005813B8">
        <w:rPr>
          <w:rFonts w:ascii="Garamond" w:hAnsi="Garamond"/>
          <w:sz w:val="22"/>
          <w:lang w:val="en-US"/>
        </w:rPr>
        <w:t xml:space="preserve">make it harder for </w:t>
      </w:r>
      <w:r w:rsidR="00CC4F18" w:rsidRPr="005813B8">
        <w:rPr>
          <w:rFonts w:ascii="Garamond" w:hAnsi="Garamond"/>
          <w:sz w:val="22"/>
          <w:lang w:val="en-US"/>
        </w:rPr>
        <w:t xml:space="preserve">a given </w:t>
      </w:r>
      <w:r w:rsidR="00C6132E" w:rsidRPr="005813B8">
        <w:rPr>
          <w:rFonts w:ascii="Garamond" w:hAnsi="Garamond"/>
          <w:sz w:val="22"/>
          <w:lang w:val="en-US"/>
        </w:rPr>
        <w:t>venture</w:t>
      </w:r>
      <w:r w:rsidR="00CC4F18" w:rsidRPr="005813B8">
        <w:rPr>
          <w:rFonts w:ascii="Garamond" w:hAnsi="Garamond"/>
          <w:sz w:val="22"/>
          <w:lang w:val="en-US"/>
        </w:rPr>
        <w:t xml:space="preserve"> </w:t>
      </w:r>
      <w:r w:rsidR="00613123" w:rsidRPr="005813B8">
        <w:rPr>
          <w:rFonts w:ascii="Garamond" w:hAnsi="Garamond"/>
          <w:sz w:val="22"/>
          <w:lang w:val="en-US"/>
        </w:rPr>
        <w:t>to distinguish</w:t>
      </w:r>
      <w:r w:rsidR="00CC4F18" w:rsidRPr="005813B8">
        <w:rPr>
          <w:rFonts w:ascii="Garamond" w:hAnsi="Garamond"/>
          <w:sz w:val="22"/>
          <w:lang w:val="en-US"/>
        </w:rPr>
        <w:t xml:space="preserve"> itself</w:t>
      </w:r>
      <w:r w:rsidR="00613123" w:rsidRPr="005813B8">
        <w:rPr>
          <w:rFonts w:ascii="Garamond" w:hAnsi="Garamond"/>
          <w:sz w:val="22"/>
          <w:lang w:val="en-US"/>
        </w:rPr>
        <w:t xml:space="preserve"> from rivals</w:t>
      </w:r>
      <w:r w:rsidR="00C6132E" w:rsidRPr="005813B8">
        <w:rPr>
          <w:rFonts w:ascii="Garamond" w:hAnsi="Garamond"/>
          <w:sz w:val="22"/>
          <w:lang w:val="en-US"/>
        </w:rPr>
        <w:t xml:space="preserve"> in the eyes of </w:t>
      </w:r>
      <w:r w:rsidR="00AC2B75">
        <w:rPr>
          <w:rFonts w:ascii="Garamond" w:hAnsi="Garamond"/>
          <w:sz w:val="22"/>
          <w:lang w:val="en-US"/>
        </w:rPr>
        <w:t>local</w:t>
      </w:r>
      <w:r w:rsidR="005D3186">
        <w:rPr>
          <w:rFonts w:ascii="Garamond" w:hAnsi="Garamond"/>
          <w:sz w:val="22"/>
          <w:lang w:val="en-US"/>
        </w:rPr>
        <w:t>-</w:t>
      </w:r>
      <w:r w:rsidR="00AC2B75">
        <w:rPr>
          <w:rFonts w:ascii="Garamond" w:hAnsi="Garamond"/>
          <w:sz w:val="22"/>
          <w:lang w:val="en-US"/>
        </w:rPr>
        <w:t xml:space="preserve"> and </w:t>
      </w:r>
      <w:r w:rsidR="00241DAB">
        <w:rPr>
          <w:rFonts w:ascii="Garamond" w:hAnsi="Garamond"/>
          <w:sz w:val="22"/>
          <w:lang w:val="en-US"/>
        </w:rPr>
        <w:t>category</w:t>
      </w:r>
      <w:r w:rsidR="003C133D">
        <w:rPr>
          <w:rFonts w:ascii="Garamond" w:hAnsi="Garamond"/>
          <w:sz w:val="22"/>
          <w:lang w:val="en-US"/>
        </w:rPr>
        <w:t>-level</w:t>
      </w:r>
      <w:r w:rsidR="00AC2B75">
        <w:rPr>
          <w:rFonts w:ascii="Garamond" w:hAnsi="Garamond"/>
          <w:sz w:val="22"/>
          <w:lang w:val="en-US"/>
        </w:rPr>
        <w:t xml:space="preserve"> </w:t>
      </w:r>
      <w:r w:rsidR="00DE7A17" w:rsidRPr="005813B8">
        <w:rPr>
          <w:rFonts w:ascii="Garamond" w:hAnsi="Garamond"/>
          <w:sz w:val="22"/>
          <w:lang w:val="en-US"/>
        </w:rPr>
        <w:lastRenderedPageBreak/>
        <w:t>stakeholders</w:t>
      </w:r>
      <w:r w:rsidR="00CC4F18" w:rsidRPr="005813B8">
        <w:rPr>
          <w:rFonts w:ascii="Garamond" w:hAnsi="Garamond"/>
          <w:sz w:val="22"/>
          <w:lang w:val="en-US"/>
        </w:rPr>
        <w:t>.</w:t>
      </w:r>
      <w:r w:rsidR="00C6132E" w:rsidRPr="005813B8">
        <w:rPr>
          <w:rFonts w:ascii="Garamond" w:hAnsi="Garamond"/>
          <w:sz w:val="22"/>
          <w:lang w:val="en-US"/>
        </w:rPr>
        <w:t xml:space="preserve"> Thus, new ventures face the challenge of becoming “optimally distinct”</w:t>
      </w:r>
      <w:r w:rsidR="00784729" w:rsidRPr="005813B8">
        <w:rPr>
          <w:rFonts w:ascii="Garamond" w:hAnsi="Garamond"/>
          <w:sz w:val="22"/>
          <w:lang w:val="en-US"/>
        </w:rPr>
        <w:t xml:space="preserve"> (Zhao et al., 2017</w:t>
      </w:r>
      <w:r w:rsidR="00C6132E" w:rsidRPr="005813B8">
        <w:rPr>
          <w:rFonts w:ascii="Garamond" w:hAnsi="Garamond"/>
          <w:sz w:val="22"/>
          <w:lang w:val="en-US"/>
        </w:rPr>
        <w:t xml:space="preserve">) – legitimate but </w:t>
      </w:r>
      <w:r w:rsidR="00351ED0" w:rsidRPr="005813B8">
        <w:rPr>
          <w:rFonts w:ascii="Garamond" w:hAnsi="Garamond"/>
          <w:sz w:val="22"/>
          <w:lang w:val="en-US"/>
        </w:rPr>
        <w:t>different</w:t>
      </w:r>
      <w:r w:rsidR="00C6132E" w:rsidRPr="005813B8">
        <w:rPr>
          <w:rFonts w:ascii="Garamond" w:hAnsi="Garamond"/>
          <w:sz w:val="22"/>
          <w:lang w:val="en-US"/>
        </w:rPr>
        <w:t xml:space="preserve"> – vis-à-vis other members of the same form</w:t>
      </w:r>
      <w:r w:rsidR="0037397B" w:rsidRPr="005813B8">
        <w:rPr>
          <w:rFonts w:ascii="Garamond" w:hAnsi="Garamond"/>
          <w:sz w:val="22"/>
          <w:lang w:val="en-US"/>
        </w:rPr>
        <w:t xml:space="preserve"> at both the local</w:t>
      </w:r>
      <w:r w:rsidR="007F7661">
        <w:rPr>
          <w:rFonts w:ascii="Garamond" w:hAnsi="Garamond"/>
          <w:sz w:val="22"/>
          <w:lang w:val="en-US"/>
        </w:rPr>
        <w:t>-</w:t>
      </w:r>
      <w:r w:rsidR="0037397B" w:rsidRPr="005813B8">
        <w:rPr>
          <w:rFonts w:ascii="Garamond" w:hAnsi="Garamond"/>
          <w:sz w:val="22"/>
          <w:lang w:val="en-US"/>
        </w:rPr>
        <w:t xml:space="preserve"> and category</w:t>
      </w:r>
      <w:r w:rsidR="007F7661">
        <w:rPr>
          <w:rFonts w:ascii="Garamond" w:hAnsi="Garamond"/>
          <w:sz w:val="22"/>
          <w:lang w:val="en-US"/>
        </w:rPr>
        <w:t>-</w:t>
      </w:r>
      <w:r w:rsidR="0037397B" w:rsidRPr="005813B8">
        <w:rPr>
          <w:rFonts w:ascii="Garamond" w:hAnsi="Garamond"/>
          <w:sz w:val="22"/>
          <w:lang w:val="en-US"/>
        </w:rPr>
        <w:t>levels</w:t>
      </w:r>
      <w:r w:rsidR="000E0CE5" w:rsidRPr="005813B8">
        <w:rPr>
          <w:rFonts w:ascii="Garamond" w:hAnsi="Garamond"/>
          <w:sz w:val="22"/>
          <w:lang w:val="en-US"/>
        </w:rPr>
        <w:t xml:space="preserve"> to </w:t>
      </w:r>
      <w:r w:rsidR="0007282F">
        <w:rPr>
          <w:rFonts w:ascii="Garamond" w:hAnsi="Garamond"/>
          <w:sz w:val="22"/>
          <w:lang w:val="en-US"/>
        </w:rPr>
        <w:t xml:space="preserve">secure continued </w:t>
      </w:r>
      <w:r w:rsidR="000E0CE5" w:rsidRPr="005813B8">
        <w:rPr>
          <w:rFonts w:ascii="Garamond" w:hAnsi="Garamond"/>
          <w:sz w:val="22"/>
          <w:lang w:val="en-US"/>
        </w:rPr>
        <w:t xml:space="preserve">access </w:t>
      </w:r>
      <w:r w:rsidR="0007282F">
        <w:rPr>
          <w:rFonts w:ascii="Garamond" w:hAnsi="Garamond"/>
          <w:sz w:val="22"/>
          <w:lang w:val="en-US"/>
        </w:rPr>
        <w:t xml:space="preserve">to </w:t>
      </w:r>
      <w:r w:rsidR="000E0CE5" w:rsidRPr="005813B8">
        <w:rPr>
          <w:rFonts w:ascii="Garamond" w:hAnsi="Garamond"/>
          <w:sz w:val="22"/>
          <w:lang w:val="en-US"/>
        </w:rPr>
        <w:t>resources</w:t>
      </w:r>
      <w:r w:rsidR="00386FAF" w:rsidRPr="005813B8">
        <w:rPr>
          <w:rFonts w:ascii="Garamond" w:hAnsi="Garamond"/>
          <w:sz w:val="22"/>
          <w:lang w:val="en-US"/>
        </w:rPr>
        <w:t>.</w:t>
      </w:r>
    </w:p>
    <w:p w14:paraId="107F1413" w14:textId="76228B3A" w:rsidR="00814F7A" w:rsidRPr="005813B8" w:rsidRDefault="00050D30" w:rsidP="008655C5">
      <w:pPr>
        <w:spacing w:line="480" w:lineRule="auto"/>
        <w:ind w:firstLine="720"/>
        <w:rPr>
          <w:rFonts w:ascii="Garamond" w:eastAsia="Calibri" w:hAnsi="Garamond"/>
          <w:sz w:val="22"/>
          <w:highlight w:val="cyan"/>
          <w:lang w:val="en-US" w:eastAsia="en-GB"/>
        </w:rPr>
      </w:pPr>
      <w:r w:rsidRPr="005813B8">
        <w:rPr>
          <w:rFonts w:ascii="Garamond" w:hAnsi="Garamond"/>
          <w:sz w:val="22"/>
          <w:lang w:val="en-US"/>
        </w:rPr>
        <w:t>To understand how entrepreneurs</w:t>
      </w:r>
      <w:r w:rsidR="00903EE4">
        <w:rPr>
          <w:rFonts w:ascii="Garamond" w:hAnsi="Garamond"/>
          <w:sz w:val="22"/>
          <w:lang w:val="en-US"/>
        </w:rPr>
        <w:t xml:space="preserve"> experience and manage these pressures throughout the translation process</w:t>
      </w:r>
      <w:r w:rsidRPr="005813B8">
        <w:rPr>
          <w:rFonts w:ascii="Garamond" w:hAnsi="Garamond"/>
          <w:sz w:val="22"/>
          <w:lang w:val="en-US"/>
        </w:rPr>
        <w:t xml:space="preserve">, we conducted a qualitative case study of H-Farm, an Italian </w:t>
      </w:r>
      <w:r w:rsidR="00961769">
        <w:rPr>
          <w:rFonts w:ascii="Garamond" w:hAnsi="Garamond"/>
          <w:sz w:val="22"/>
          <w:lang w:val="en-US"/>
        </w:rPr>
        <w:t>venture</w:t>
      </w:r>
      <w:r w:rsidR="00961769" w:rsidRPr="005813B8">
        <w:rPr>
          <w:rFonts w:ascii="Garamond" w:hAnsi="Garamond"/>
          <w:sz w:val="22"/>
          <w:lang w:val="en-US"/>
        </w:rPr>
        <w:t xml:space="preserve"> </w:t>
      </w:r>
      <w:r w:rsidRPr="005813B8">
        <w:rPr>
          <w:rFonts w:ascii="Garamond" w:hAnsi="Garamond"/>
          <w:sz w:val="22"/>
          <w:lang w:val="en-US"/>
        </w:rPr>
        <w:t xml:space="preserve">founded in 2005 </w:t>
      </w:r>
      <w:r w:rsidRPr="005813B8">
        <w:rPr>
          <w:rFonts w:ascii="Garamond" w:eastAsia="Calibri" w:hAnsi="Garamond"/>
          <w:sz w:val="22"/>
          <w:lang w:val="en-US" w:eastAsia="en-GB"/>
        </w:rPr>
        <w:t xml:space="preserve">that combines </w:t>
      </w:r>
      <w:r w:rsidR="00C43CC3" w:rsidRPr="005813B8">
        <w:rPr>
          <w:rFonts w:ascii="Garamond" w:eastAsia="Calibri" w:hAnsi="Garamond"/>
          <w:sz w:val="22"/>
          <w:lang w:val="en-US" w:eastAsia="en-GB"/>
        </w:rPr>
        <w:t>seed incubation</w:t>
      </w:r>
      <w:r w:rsidR="00DE36A1" w:rsidRPr="005813B8">
        <w:rPr>
          <w:rFonts w:ascii="Garamond" w:eastAsia="Calibri" w:hAnsi="Garamond"/>
          <w:sz w:val="22"/>
          <w:lang w:val="en-US" w:eastAsia="en-GB"/>
        </w:rPr>
        <w:t>, ve</w:t>
      </w:r>
      <w:r w:rsidRPr="005813B8">
        <w:rPr>
          <w:rFonts w:ascii="Garamond" w:eastAsia="Calibri" w:hAnsi="Garamond"/>
          <w:sz w:val="22"/>
          <w:lang w:val="en-US" w:eastAsia="en-GB"/>
        </w:rPr>
        <w:t>nture capital investment</w:t>
      </w:r>
      <w:r w:rsidR="00C43CC3" w:rsidRPr="005813B8">
        <w:rPr>
          <w:rFonts w:ascii="Garamond" w:eastAsia="Calibri" w:hAnsi="Garamond"/>
          <w:sz w:val="22"/>
          <w:lang w:val="en-US" w:eastAsia="en-GB"/>
        </w:rPr>
        <w:t>, education</w:t>
      </w:r>
      <w:r w:rsidR="00AC58A5" w:rsidRPr="005813B8">
        <w:rPr>
          <w:rFonts w:ascii="Garamond" w:eastAsia="Calibri" w:hAnsi="Garamond"/>
          <w:sz w:val="22"/>
          <w:lang w:val="en-US" w:eastAsia="en-GB"/>
        </w:rPr>
        <w:t>,</w:t>
      </w:r>
      <w:r w:rsidR="00C43CC3" w:rsidRPr="005813B8">
        <w:rPr>
          <w:rFonts w:ascii="Garamond" w:eastAsia="Calibri" w:hAnsi="Garamond"/>
          <w:sz w:val="22"/>
          <w:lang w:val="en-US" w:eastAsia="en-GB"/>
        </w:rPr>
        <w:t xml:space="preserve"> and consulting </w:t>
      </w:r>
      <w:r w:rsidRPr="005813B8">
        <w:rPr>
          <w:rFonts w:ascii="Garamond" w:eastAsia="Calibri" w:hAnsi="Garamond"/>
          <w:sz w:val="22"/>
          <w:lang w:val="en-US" w:eastAsia="en-GB"/>
        </w:rPr>
        <w:t xml:space="preserve">in the digital, web and new media industries. The organizational form that H-Farm’s founders used as a </w:t>
      </w:r>
      <w:r w:rsidR="00B85933">
        <w:rPr>
          <w:rFonts w:ascii="Garamond" w:eastAsia="Calibri" w:hAnsi="Garamond"/>
          <w:sz w:val="22"/>
          <w:lang w:val="en-US" w:eastAsia="en-GB"/>
        </w:rPr>
        <w:t>target</w:t>
      </w:r>
      <w:r w:rsidR="00B85933" w:rsidRPr="005813B8">
        <w:rPr>
          <w:rFonts w:ascii="Garamond" w:eastAsia="Calibri" w:hAnsi="Garamond"/>
          <w:sz w:val="22"/>
          <w:lang w:val="en-US" w:eastAsia="en-GB"/>
        </w:rPr>
        <w:t xml:space="preserve"> </w:t>
      </w:r>
      <w:r w:rsidR="00D35AE2">
        <w:rPr>
          <w:rFonts w:ascii="Garamond" w:eastAsia="Calibri" w:hAnsi="Garamond"/>
          <w:sz w:val="22"/>
          <w:lang w:val="en-US" w:eastAsia="en-GB"/>
        </w:rPr>
        <w:t xml:space="preserve">model </w:t>
      </w:r>
      <w:r w:rsidRPr="005813B8">
        <w:rPr>
          <w:rFonts w:ascii="Garamond" w:eastAsia="Calibri" w:hAnsi="Garamond"/>
          <w:sz w:val="22"/>
          <w:lang w:val="en-US" w:eastAsia="en-GB"/>
        </w:rPr>
        <w:t xml:space="preserve">was the </w:t>
      </w:r>
      <w:r w:rsidR="00CF07C0" w:rsidRPr="005813B8">
        <w:rPr>
          <w:rFonts w:ascii="Garamond" w:eastAsia="Calibri" w:hAnsi="Garamond"/>
          <w:sz w:val="22"/>
          <w:lang w:val="en-US" w:eastAsia="en-GB"/>
        </w:rPr>
        <w:t xml:space="preserve">business </w:t>
      </w:r>
      <w:r w:rsidRPr="005813B8">
        <w:rPr>
          <w:rFonts w:ascii="Garamond" w:eastAsia="Calibri" w:hAnsi="Garamond"/>
          <w:sz w:val="22"/>
          <w:lang w:val="en-US" w:eastAsia="en-GB"/>
        </w:rPr>
        <w:t xml:space="preserve">incubator, a </w:t>
      </w:r>
      <w:r w:rsidR="008655C5">
        <w:rPr>
          <w:rFonts w:ascii="Garamond" w:eastAsia="Calibri" w:hAnsi="Garamond"/>
          <w:sz w:val="22"/>
          <w:lang w:val="en-US" w:eastAsia="en-GB"/>
        </w:rPr>
        <w:t>category</w:t>
      </w:r>
      <w:r w:rsidR="008655C5" w:rsidRPr="005813B8">
        <w:rPr>
          <w:rFonts w:ascii="Garamond" w:eastAsia="Calibri" w:hAnsi="Garamond"/>
          <w:sz w:val="22"/>
          <w:lang w:val="en-US" w:eastAsia="en-GB"/>
        </w:rPr>
        <w:t xml:space="preserve"> </w:t>
      </w:r>
      <w:r w:rsidRPr="005813B8">
        <w:rPr>
          <w:rFonts w:ascii="Garamond" w:eastAsia="Calibri" w:hAnsi="Garamond"/>
          <w:sz w:val="22"/>
          <w:lang w:val="en-US" w:eastAsia="en-GB"/>
        </w:rPr>
        <w:t>of organization</w:t>
      </w:r>
      <w:r w:rsidR="008655C5">
        <w:rPr>
          <w:rFonts w:ascii="Garamond" w:eastAsia="Calibri" w:hAnsi="Garamond"/>
          <w:sz w:val="22"/>
          <w:lang w:val="en-US" w:eastAsia="en-GB"/>
        </w:rPr>
        <w:t>s</w:t>
      </w:r>
      <w:r w:rsidRPr="005813B8">
        <w:rPr>
          <w:rFonts w:ascii="Garamond" w:eastAsia="Calibri" w:hAnsi="Garamond"/>
          <w:sz w:val="22"/>
          <w:lang w:val="en-US" w:eastAsia="en-GB"/>
        </w:rPr>
        <w:t xml:space="preserve"> that the</w:t>
      </w:r>
      <w:r w:rsidR="000B3738" w:rsidRPr="005813B8">
        <w:rPr>
          <w:rFonts w:ascii="Garamond" w:eastAsia="Calibri" w:hAnsi="Garamond"/>
          <w:sz w:val="22"/>
          <w:lang w:val="en-US" w:eastAsia="en-GB"/>
        </w:rPr>
        <w:t>y</w:t>
      </w:r>
      <w:r w:rsidRPr="005813B8">
        <w:rPr>
          <w:rFonts w:ascii="Garamond" w:eastAsia="Calibri" w:hAnsi="Garamond"/>
          <w:sz w:val="22"/>
          <w:lang w:val="en-US" w:eastAsia="en-GB"/>
        </w:rPr>
        <w:t xml:space="preserve"> understood as originating in Silicon Valley, and which is itself designed to support entrepreneurial ventures</w:t>
      </w:r>
      <w:r w:rsidR="00CE4005" w:rsidRPr="005813B8">
        <w:rPr>
          <w:rFonts w:ascii="Garamond" w:eastAsia="Calibri" w:hAnsi="Garamond"/>
          <w:sz w:val="22"/>
          <w:lang w:val="en-US" w:eastAsia="en-GB"/>
        </w:rPr>
        <w:t xml:space="preserve"> (Kenney, 2000)</w:t>
      </w:r>
      <w:r w:rsidRPr="005813B8">
        <w:rPr>
          <w:rFonts w:ascii="Garamond" w:hAnsi="Garamond"/>
          <w:sz w:val="22"/>
          <w:lang w:val="en-US"/>
        </w:rPr>
        <w:t xml:space="preserve">. </w:t>
      </w:r>
    </w:p>
    <w:p w14:paraId="13D90992" w14:textId="71B8000D" w:rsidR="00F62C39" w:rsidRPr="005813B8" w:rsidRDefault="0054388F" w:rsidP="00FF2BD3">
      <w:pPr>
        <w:spacing w:line="480" w:lineRule="auto"/>
        <w:ind w:firstLine="720"/>
        <w:rPr>
          <w:rFonts w:ascii="Garamond" w:hAnsi="Garamond"/>
          <w:sz w:val="22"/>
          <w:lang w:val="en-US"/>
        </w:rPr>
      </w:pPr>
      <w:r w:rsidRPr="005813B8">
        <w:rPr>
          <w:rFonts w:ascii="Garamond" w:eastAsia="Calibri" w:hAnsi="Garamond"/>
          <w:sz w:val="22"/>
          <w:lang w:val="en-US" w:eastAsia="en-GB"/>
        </w:rPr>
        <w:t xml:space="preserve">Based on our findings, we develop a </w:t>
      </w:r>
      <w:r w:rsidR="00D35AE2">
        <w:rPr>
          <w:rFonts w:ascii="Garamond" w:eastAsia="Calibri" w:hAnsi="Garamond"/>
          <w:sz w:val="22"/>
          <w:lang w:val="en-US" w:eastAsia="en-GB"/>
        </w:rPr>
        <w:t xml:space="preserve">theoretical </w:t>
      </w:r>
      <w:r w:rsidRPr="005813B8">
        <w:rPr>
          <w:rFonts w:ascii="Garamond" w:eastAsia="Calibri" w:hAnsi="Garamond"/>
          <w:sz w:val="22"/>
          <w:lang w:val="en-US" w:eastAsia="en-GB"/>
        </w:rPr>
        <w:t>model</w:t>
      </w:r>
      <w:r w:rsidR="00E504B4">
        <w:rPr>
          <w:rFonts w:ascii="Garamond" w:eastAsia="Calibri" w:hAnsi="Garamond"/>
          <w:sz w:val="22"/>
          <w:lang w:val="en-US" w:eastAsia="en-GB"/>
        </w:rPr>
        <w:t xml:space="preserve"> of ‘entrepreneurship </w:t>
      </w:r>
      <w:r w:rsidR="00BB4754">
        <w:rPr>
          <w:rFonts w:ascii="Garamond" w:eastAsia="Calibri" w:hAnsi="Garamond"/>
          <w:sz w:val="22"/>
          <w:lang w:val="en-US" w:eastAsia="en-GB"/>
        </w:rPr>
        <w:t>through</w:t>
      </w:r>
      <w:r w:rsidR="00E504B4">
        <w:rPr>
          <w:rFonts w:ascii="Garamond" w:eastAsia="Calibri" w:hAnsi="Garamond"/>
          <w:sz w:val="22"/>
          <w:lang w:val="en-US" w:eastAsia="en-GB"/>
        </w:rPr>
        <w:t xml:space="preserve"> misaligned translation’. Our model</w:t>
      </w:r>
      <w:r w:rsidRPr="005813B8">
        <w:rPr>
          <w:rFonts w:ascii="Garamond" w:eastAsia="Calibri" w:hAnsi="Garamond"/>
          <w:sz w:val="22"/>
          <w:lang w:val="en-US" w:eastAsia="en-GB"/>
        </w:rPr>
        <w:t xml:space="preserve"> </w:t>
      </w:r>
      <w:r w:rsidR="00E504B4">
        <w:rPr>
          <w:rFonts w:ascii="Garamond" w:eastAsia="Calibri" w:hAnsi="Garamond"/>
          <w:sz w:val="22"/>
          <w:lang w:val="en-US" w:eastAsia="en-GB"/>
        </w:rPr>
        <w:t>highlights the</w:t>
      </w:r>
      <w:r w:rsidR="00FE01AF" w:rsidRPr="005813B8">
        <w:rPr>
          <w:rFonts w:ascii="Garamond" w:eastAsia="Calibri" w:hAnsi="Garamond"/>
          <w:sz w:val="22"/>
          <w:lang w:val="en-US" w:eastAsia="en-GB"/>
        </w:rPr>
        <w:t xml:space="preserve"> </w:t>
      </w:r>
      <w:r w:rsidR="00547A1B" w:rsidRPr="005813B8">
        <w:rPr>
          <w:rFonts w:ascii="Garamond" w:eastAsia="Calibri" w:hAnsi="Garamond"/>
          <w:sz w:val="22"/>
          <w:lang w:val="en-US" w:eastAsia="en-GB"/>
        </w:rPr>
        <w:t xml:space="preserve">complex </w:t>
      </w:r>
      <w:r w:rsidR="00B85933">
        <w:rPr>
          <w:rFonts w:ascii="Garamond" w:eastAsia="Calibri" w:hAnsi="Garamond"/>
          <w:sz w:val="22"/>
          <w:lang w:val="en-US" w:eastAsia="en-GB"/>
        </w:rPr>
        <w:t>pressures</w:t>
      </w:r>
      <w:r w:rsidR="00B85933" w:rsidRPr="005813B8">
        <w:rPr>
          <w:rFonts w:ascii="Garamond" w:eastAsia="Calibri" w:hAnsi="Garamond"/>
          <w:sz w:val="22"/>
          <w:lang w:val="en-US" w:eastAsia="en-GB"/>
        </w:rPr>
        <w:t xml:space="preserve"> </w:t>
      </w:r>
      <w:r w:rsidR="00547A1B" w:rsidRPr="005813B8">
        <w:rPr>
          <w:rFonts w:ascii="Garamond" w:eastAsia="Calibri" w:hAnsi="Garamond"/>
          <w:sz w:val="22"/>
          <w:lang w:val="en-US" w:eastAsia="en-GB"/>
        </w:rPr>
        <w:t xml:space="preserve">at the </w:t>
      </w:r>
      <w:r w:rsidR="00FE01AF" w:rsidRPr="005813B8">
        <w:rPr>
          <w:rFonts w:ascii="Garamond" w:eastAsia="Calibri" w:hAnsi="Garamond"/>
          <w:sz w:val="22"/>
          <w:lang w:val="en-US" w:eastAsia="en-GB"/>
        </w:rPr>
        <w:t>local- and category-level</w:t>
      </w:r>
      <w:r w:rsidR="00547A1B" w:rsidRPr="005813B8">
        <w:rPr>
          <w:rFonts w:ascii="Garamond" w:eastAsia="Calibri" w:hAnsi="Garamond"/>
          <w:sz w:val="22"/>
          <w:lang w:val="en-US" w:eastAsia="en-GB"/>
        </w:rPr>
        <w:t>s</w:t>
      </w:r>
      <w:r w:rsidR="00E504B4">
        <w:rPr>
          <w:rFonts w:ascii="Garamond" w:eastAsia="Calibri" w:hAnsi="Garamond"/>
          <w:sz w:val="22"/>
          <w:lang w:val="en-US" w:eastAsia="en-GB"/>
        </w:rPr>
        <w:t xml:space="preserve"> that entrepreneurs engaged in this kind of translation must navigate</w:t>
      </w:r>
      <w:r w:rsidR="00FE01AF" w:rsidRPr="005813B8">
        <w:rPr>
          <w:rFonts w:ascii="Garamond" w:eastAsia="Calibri" w:hAnsi="Garamond"/>
          <w:sz w:val="22"/>
          <w:lang w:val="en-US" w:eastAsia="en-GB"/>
        </w:rPr>
        <w:t xml:space="preserve">. To respond to these </w:t>
      </w:r>
      <w:r w:rsidR="00770947">
        <w:rPr>
          <w:rFonts w:ascii="Garamond" w:eastAsia="Calibri" w:hAnsi="Garamond"/>
          <w:sz w:val="22"/>
          <w:lang w:val="en-US" w:eastAsia="en-GB"/>
        </w:rPr>
        <w:t>pressures</w:t>
      </w:r>
      <w:r w:rsidR="00FE01AF" w:rsidRPr="005813B8">
        <w:rPr>
          <w:rFonts w:ascii="Garamond" w:eastAsia="Calibri" w:hAnsi="Garamond"/>
          <w:sz w:val="22"/>
          <w:lang w:val="en-US" w:eastAsia="en-GB"/>
        </w:rPr>
        <w:t>,</w:t>
      </w:r>
      <w:r w:rsidR="00547A1B" w:rsidRPr="005813B8">
        <w:rPr>
          <w:rFonts w:ascii="Garamond" w:eastAsia="Calibri" w:hAnsi="Garamond"/>
          <w:sz w:val="22"/>
          <w:lang w:val="en-US" w:eastAsia="en-GB"/>
        </w:rPr>
        <w:t xml:space="preserve"> entrepreneurs </w:t>
      </w:r>
      <w:r w:rsidR="00E504B4">
        <w:rPr>
          <w:rFonts w:ascii="Garamond" w:eastAsia="Calibri" w:hAnsi="Garamond"/>
          <w:sz w:val="22"/>
          <w:lang w:val="en-US" w:eastAsia="en-GB"/>
        </w:rPr>
        <w:t>enact</w:t>
      </w:r>
      <w:r w:rsidR="00547A1B" w:rsidRPr="005813B8">
        <w:rPr>
          <w:rFonts w:ascii="Garamond" w:eastAsia="Calibri" w:hAnsi="Garamond"/>
          <w:sz w:val="22"/>
          <w:lang w:val="en-US" w:eastAsia="en-GB"/>
        </w:rPr>
        <w:t xml:space="preserve"> different forms of work:</w:t>
      </w:r>
      <w:r w:rsidR="00DE36A1" w:rsidRPr="005813B8">
        <w:rPr>
          <w:rFonts w:ascii="Garamond" w:eastAsia="Calibri" w:hAnsi="Garamond"/>
          <w:sz w:val="22"/>
          <w:lang w:val="en-US" w:eastAsia="en-GB"/>
        </w:rPr>
        <w:t xml:space="preserve"> local</w:t>
      </w:r>
      <w:r w:rsidR="00757193">
        <w:rPr>
          <w:rFonts w:ascii="Garamond" w:eastAsia="Calibri" w:hAnsi="Garamond"/>
          <w:sz w:val="22"/>
          <w:lang w:val="en-US" w:eastAsia="en-GB"/>
        </w:rPr>
        <w:t>-level</w:t>
      </w:r>
      <w:r w:rsidR="00DE36A1" w:rsidRPr="005813B8">
        <w:rPr>
          <w:rFonts w:ascii="Garamond" w:eastAsia="Calibri" w:hAnsi="Garamond"/>
          <w:sz w:val="22"/>
          <w:lang w:val="en-US" w:eastAsia="en-GB"/>
        </w:rPr>
        <w:t xml:space="preserve"> authentication</w:t>
      </w:r>
      <w:r w:rsidR="00547A1B" w:rsidRPr="005813B8">
        <w:rPr>
          <w:rFonts w:ascii="Garamond" w:eastAsia="Calibri" w:hAnsi="Garamond"/>
          <w:sz w:val="22"/>
          <w:lang w:val="en-US" w:eastAsia="en-GB"/>
        </w:rPr>
        <w:t xml:space="preserve"> work</w:t>
      </w:r>
      <w:r w:rsidR="00DE36A1" w:rsidRPr="005813B8">
        <w:rPr>
          <w:rFonts w:ascii="Garamond" w:eastAsia="Calibri" w:hAnsi="Garamond"/>
          <w:sz w:val="22"/>
          <w:lang w:val="en-US" w:eastAsia="en-GB"/>
        </w:rPr>
        <w:t>, category</w:t>
      </w:r>
      <w:r w:rsidR="00757193">
        <w:rPr>
          <w:rFonts w:ascii="Garamond" w:eastAsia="Calibri" w:hAnsi="Garamond"/>
          <w:sz w:val="22"/>
          <w:lang w:val="en-US" w:eastAsia="en-GB"/>
        </w:rPr>
        <w:t>-level</w:t>
      </w:r>
      <w:r w:rsidR="00DE36A1" w:rsidRPr="005813B8">
        <w:rPr>
          <w:rFonts w:ascii="Garamond" w:eastAsia="Calibri" w:hAnsi="Garamond"/>
          <w:sz w:val="22"/>
          <w:lang w:val="en-US" w:eastAsia="en-GB"/>
        </w:rPr>
        <w:t xml:space="preserve"> authentication</w:t>
      </w:r>
      <w:r w:rsidR="00547A1B" w:rsidRPr="005813B8">
        <w:rPr>
          <w:rFonts w:ascii="Garamond" w:eastAsia="Calibri" w:hAnsi="Garamond"/>
          <w:sz w:val="22"/>
          <w:lang w:val="en-US" w:eastAsia="en-GB"/>
        </w:rPr>
        <w:t xml:space="preserve"> work</w:t>
      </w:r>
      <w:r w:rsidR="00DE36A1" w:rsidRPr="005813B8">
        <w:rPr>
          <w:rFonts w:ascii="Garamond" w:eastAsia="Calibri" w:hAnsi="Garamond"/>
          <w:sz w:val="22"/>
          <w:lang w:val="en-US" w:eastAsia="en-GB"/>
        </w:rPr>
        <w:t xml:space="preserve">, and </w:t>
      </w:r>
      <w:r w:rsidR="00547A1B" w:rsidRPr="005813B8">
        <w:rPr>
          <w:rFonts w:ascii="Garamond" w:eastAsia="Calibri" w:hAnsi="Garamond"/>
          <w:sz w:val="22"/>
          <w:lang w:val="en-US" w:eastAsia="en-GB"/>
        </w:rPr>
        <w:t xml:space="preserve">dual </w:t>
      </w:r>
      <w:r w:rsidR="00DE36A1" w:rsidRPr="005813B8">
        <w:rPr>
          <w:rFonts w:ascii="Garamond" w:eastAsia="Calibri" w:hAnsi="Garamond"/>
          <w:sz w:val="22"/>
          <w:lang w:val="en-US" w:eastAsia="en-GB"/>
        </w:rPr>
        <w:t>optimal distinctiveness</w:t>
      </w:r>
      <w:r w:rsidR="00547A1B" w:rsidRPr="005813B8">
        <w:rPr>
          <w:rFonts w:ascii="Garamond" w:eastAsia="Calibri" w:hAnsi="Garamond"/>
          <w:sz w:val="22"/>
          <w:lang w:val="en-US" w:eastAsia="en-GB"/>
        </w:rPr>
        <w:t xml:space="preserve"> work</w:t>
      </w:r>
      <w:r w:rsidR="00050D30" w:rsidRPr="005813B8">
        <w:rPr>
          <w:rFonts w:ascii="Garamond" w:eastAsia="Calibri" w:hAnsi="Garamond"/>
          <w:sz w:val="22"/>
          <w:lang w:val="en-US" w:eastAsia="en-GB"/>
        </w:rPr>
        <w:t>.</w:t>
      </w:r>
      <w:r w:rsidR="007D11C0" w:rsidRPr="005813B8">
        <w:rPr>
          <w:rFonts w:ascii="Garamond" w:eastAsia="Calibri" w:hAnsi="Garamond"/>
          <w:sz w:val="22"/>
          <w:lang w:val="en-US" w:eastAsia="en-GB"/>
        </w:rPr>
        <w:t xml:space="preserve"> Interestingly, we find</w:t>
      </w:r>
      <w:r w:rsidR="00157489" w:rsidRPr="005813B8">
        <w:rPr>
          <w:rFonts w:ascii="Garamond" w:eastAsia="Calibri" w:hAnsi="Garamond"/>
          <w:sz w:val="22"/>
          <w:lang w:val="en-US" w:eastAsia="en-GB"/>
        </w:rPr>
        <w:t xml:space="preserve"> that </w:t>
      </w:r>
      <w:r w:rsidR="00E13008" w:rsidRPr="005813B8">
        <w:rPr>
          <w:rFonts w:ascii="Garamond" w:eastAsia="Calibri" w:hAnsi="Garamond"/>
          <w:sz w:val="22"/>
          <w:lang w:val="en-US" w:eastAsia="en-GB"/>
        </w:rPr>
        <w:t xml:space="preserve">these </w:t>
      </w:r>
      <w:r w:rsidRPr="005813B8">
        <w:rPr>
          <w:rFonts w:ascii="Garamond" w:eastAsia="Calibri" w:hAnsi="Garamond"/>
          <w:sz w:val="22"/>
          <w:lang w:val="en-US" w:eastAsia="en-GB"/>
        </w:rPr>
        <w:t>types</w:t>
      </w:r>
      <w:r w:rsidR="00C153B9" w:rsidRPr="005813B8">
        <w:rPr>
          <w:rFonts w:ascii="Garamond" w:eastAsia="Calibri" w:hAnsi="Garamond"/>
          <w:sz w:val="22"/>
          <w:lang w:val="en-US" w:eastAsia="en-GB"/>
        </w:rPr>
        <w:t xml:space="preserve"> of </w:t>
      </w:r>
      <w:r w:rsidR="00E13008" w:rsidRPr="005813B8">
        <w:rPr>
          <w:rFonts w:ascii="Garamond" w:eastAsia="Calibri" w:hAnsi="Garamond"/>
          <w:sz w:val="22"/>
          <w:lang w:val="en-US" w:eastAsia="en-GB"/>
        </w:rPr>
        <w:t xml:space="preserve">work </w:t>
      </w:r>
      <w:r w:rsidRPr="005813B8">
        <w:rPr>
          <w:rFonts w:ascii="Garamond" w:eastAsia="Calibri" w:hAnsi="Garamond"/>
          <w:sz w:val="22"/>
          <w:lang w:val="en-US" w:eastAsia="en-GB"/>
        </w:rPr>
        <w:t>unfold over three discrete</w:t>
      </w:r>
      <w:r w:rsidR="00DE36A1" w:rsidRPr="005813B8">
        <w:rPr>
          <w:rFonts w:ascii="Garamond" w:eastAsia="Calibri" w:hAnsi="Garamond"/>
          <w:sz w:val="22"/>
          <w:lang w:val="en-US" w:eastAsia="en-GB"/>
        </w:rPr>
        <w:t xml:space="preserve"> </w:t>
      </w:r>
      <w:r w:rsidRPr="005813B8">
        <w:rPr>
          <w:rFonts w:ascii="Garamond" w:eastAsia="Calibri" w:hAnsi="Garamond"/>
          <w:sz w:val="22"/>
          <w:lang w:val="en-US" w:eastAsia="en-GB"/>
        </w:rPr>
        <w:t xml:space="preserve">translation </w:t>
      </w:r>
      <w:r w:rsidR="00DE36A1" w:rsidRPr="005813B8">
        <w:rPr>
          <w:rFonts w:ascii="Garamond" w:eastAsia="Calibri" w:hAnsi="Garamond"/>
          <w:sz w:val="22"/>
          <w:lang w:val="en-US" w:eastAsia="en-GB"/>
        </w:rPr>
        <w:t xml:space="preserve">phases – </w:t>
      </w:r>
      <w:r w:rsidR="00E13008" w:rsidRPr="005813B8">
        <w:rPr>
          <w:rFonts w:ascii="Garamond" w:eastAsia="Calibri" w:hAnsi="Garamond"/>
          <w:sz w:val="22"/>
          <w:lang w:val="en-US" w:eastAsia="en-GB"/>
        </w:rPr>
        <w:t>improvising</w:t>
      </w:r>
      <w:r w:rsidR="00DE36A1" w:rsidRPr="005813B8">
        <w:rPr>
          <w:rFonts w:ascii="Garamond" w:eastAsia="Calibri" w:hAnsi="Garamond"/>
          <w:sz w:val="22"/>
          <w:lang w:val="en-US" w:eastAsia="en-GB"/>
        </w:rPr>
        <w:t>,</w:t>
      </w:r>
      <w:r w:rsidR="00E13008" w:rsidRPr="005813B8">
        <w:rPr>
          <w:rFonts w:ascii="Garamond" w:eastAsia="Calibri" w:hAnsi="Garamond"/>
          <w:sz w:val="22"/>
          <w:lang w:val="en-US" w:eastAsia="en-GB"/>
        </w:rPr>
        <w:t xml:space="preserve"> converging</w:t>
      </w:r>
      <w:r w:rsidRPr="005813B8">
        <w:rPr>
          <w:rFonts w:ascii="Garamond" w:eastAsia="Calibri" w:hAnsi="Garamond"/>
          <w:sz w:val="22"/>
          <w:lang w:val="en-US" w:eastAsia="en-GB"/>
        </w:rPr>
        <w:t>,</w:t>
      </w:r>
      <w:r w:rsidR="00E13008" w:rsidRPr="005813B8">
        <w:rPr>
          <w:rFonts w:ascii="Garamond" w:eastAsia="Calibri" w:hAnsi="Garamond"/>
          <w:sz w:val="22"/>
          <w:lang w:val="en-US" w:eastAsia="en-GB"/>
        </w:rPr>
        <w:t xml:space="preserve"> and </w:t>
      </w:r>
      <w:r w:rsidRPr="005813B8">
        <w:rPr>
          <w:rFonts w:ascii="Garamond" w:eastAsia="Calibri" w:hAnsi="Garamond"/>
          <w:sz w:val="22"/>
          <w:lang w:val="en-US" w:eastAsia="en-GB"/>
        </w:rPr>
        <w:t>optimizing –</w:t>
      </w:r>
      <w:r w:rsidR="00E13008" w:rsidRPr="005813B8">
        <w:rPr>
          <w:rFonts w:ascii="Garamond" w:eastAsia="Calibri" w:hAnsi="Garamond"/>
          <w:sz w:val="22"/>
          <w:lang w:val="en-US" w:eastAsia="en-GB"/>
        </w:rPr>
        <w:t xml:space="preserve"> as the </w:t>
      </w:r>
      <w:r w:rsidRPr="005813B8">
        <w:rPr>
          <w:rFonts w:ascii="Garamond" w:eastAsia="Calibri" w:hAnsi="Garamond"/>
          <w:sz w:val="22"/>
          <w:lang w:val="en-US" w:eastAsia="en-GB"/>
        </w:rPr>
        <w:t>target form</w:t>
      </w:r>
      <w:r w:rsidR="00E13008" w:rsidRPr="005813B8">
        <w:rPr>
          <w:rFonts w:ascii="Garamond" w:eastAsia="Calibri" w:hAnsi="Garamond"/>
          <w:sz w:val="22"/>
          <w:lang w:val="en-US" w:eastAsia="en-GB"/>
        </w:rPr>
        <w:t xml:space="preserve"> being translated</w:t>
      </w:r>
      <w:r w:rsidRPr="005813B8">
        <w:rPr>
          <w:rFonts w:ascii="Garamond" w:eastAsia="Calibri" w:hAnsi="Garamond"/>
          <w:sz w:val="22"/>
          <w:lang w:val="en-US" w:eastAsia="en-GB"/>
        </w:rPr>
        <w:t xml:space="preserve">, as well as the </w:t>
      </w:r>
      <w:r w:rsidR="0077314D">
        <w:rPr>
          <w:rFonts w:ascii="Garamond" w:eastAsia="Calibri" w:hAnsi="Garamond"/>
          <w:sz w:val="22"/>
          <w:lang w:val="en-US" w:eastAsia="en-GB"/>
        </w:rPr>
        <w:t>nature</w:t>
      </w:r>
      <w:r w:rsidR="00E13008" w:rsidRPr="005813B8">
        <w:rPr>
          <w:rFonts w:ascii="Garamond" w:eastAsia="Calibri" w:hAnsi="Garamond"/>
          <w:sz w:val="22"/>
          <w:lang w:val="en-US" w:eastAsia="en-GB"/>
        </w:rPr>
        <w:t xml:space="preserve"> of </w:t>
      </w:r>
      <w:r w:rsidR="0077314D">
        <w:rPr>
          <w:rFonts w:ascii="Garamond" w:eastAsia="Calibri" w:hAnsi="Garamond"/>
          <w:sz w:val="22"/>
          <w:lang w:val="en-US" w:eastAsia="en-GB"/>
        </w:rPr>
        <w:t xml:space="preserve">the </w:t>
      </w:r>
      <w:r w:rsidR="00E13008" w:rsidRPr="005813B8">
        <w:rPr>
          <w:rFonts w:ascii="Garamond" w:eastAsia="Calibri" w:hAnsi="Garamond"/>
          <w:sz w:val="22"/>
          <w:lang w:val="en-US" w:eastAsia="en-GB"/>
        </w:rPr>
        <w:t>local</w:t>
      </w:r>
      <w:r w:rsidR="00D8589C" w:rsidRPr="005813B8">
        <w:rPr>
          <w:rFonts w:ascii="Garamond" w:eastAsia="Calibri" w:hAnsi="Garamond"/>
          <w:sz w:val="22"/>
          <w:lang w:val="en-US" w:eastAsia="en-GB"/>
        </w:rPr>
        <w:t>-</w:t>
      </w:r>
      <w:r w:rsidR="00E13008" w:rsidRPr="005813B8">
        <w:rPr>
          <w:rFonts w:ascii="Garamond" w:eastAsia="Calibri" w:hAnsi="Garamond"/>
          <w:sz w:val="22"/>
          <w:lang w:val="en-US" w:eastAsia="en-GB"/>
        </w:rPr>
        <w:t xml:space="preserve"> and category</w:t>
      </w:r>
      <w:r w:rsidR="00D8589C" w:rsidRPr="005813B8">
        <w:rPr>
          <w:rFonts w:ascii="Garamond" w:eastAsia="Calibri" w:hAnsi="Garamond"/>
          <w:sz w:val="22"/>
          <w:lang w:val="en-US" w:eastAsia="en-GB"/>
        </w:rPr>
        <w:t>-level</w:t>
      </w:r>
      <w:r w:rsidR="00E13008" w:rsidRPr="005813B8">
        <w:rPr>
          <w:rFonts w:ascii="Garamond" w:eastAsia="Calibri" w:hAnsi="Garamond"/>
          <w:sz w:val="22"/>
          <w:lang w:val="en-US" w:eastAsia="en-GB"/>
        </w:rPr>
        <w:t xml:space="preserve"> </w:t>
      </w:r>
      <w:r w:rsidRPr="005813B8">
        <w:rPr>
          <w:rFonts w:ascii="Garamond" w:eastAsia="Calibri" w:hAnsi="Garamond"/>
          <w:sz w:val="22"/>
          <w:lang w:val="en-US" w:eastAsia="en-GB"/>
        </w:rPr>
        <w:t>legitimacy pressures,</w:t>
      </w:r>
      <w:r w:rsidR="00E13008" w:rsidRPr="005813B8">
        <w:rPr>
          <w:rFonts w:ascii="Garamond" w:eastAsia="Calibri" w:hAnsi="Garamond"/>
          <w:sz w:val="22"/>
          <w:lang w:val="en-US" w:eastAsia="en-GB"/>
        </w:rPr>
        <w:t xml:space="preserve"> </w:t>
      </w:r>
      <w:r w:rsidRPr="005813B8">
        <w:rPr>
          <w:rFonts w:ascii="Garamond" w:eastAsia="Calibri" w:hAnsi="Garamond"/>
          <w:sz w:val="22"/>
          <w:lang w:val="en-US" w:eastAsia="en-GB"/>
        </w:rPr>
        <w:t>evolve</w:t>
      </w:r>
      <w:r w:rsidR="00E13008" w:rsidRPr="005813B8">
        <w:rPr>
          <w:rFonts w:ascii="Garamond" w:eastAsia="Calibri" w:hAnsi="Garamond"/>
          <w:sz w:val="22"/>
          <w:lang w:val="en-US" w:eastAsia="en-GB"/>
        </w:rPr>
        <w:t xml:space="preserve">. </w:t>
      </w:r>
      <w:r w:rsidR="00E752EB" w:rsidRPr="005813B8">
        <w:rPr>
          <w:rFonts w:ascii="Garamond" w:eastAsia="Calibri" w:hAnsi="Garamond"/>
          <w:sz w:val="22"/>
          <w:lang w:val="en-US" w:eastAsia="en-GB"/>
        </w:rPr>
        <w:t>We further</w:t>
      </w:r>
      <w:r w:rsidR="00E13008" w:rsidRPr="005813B8">
        <w:rPr>
          <w:rFonts w:ascii="Garamond" w:eastAsia="Calibri" w:hAnsi="Garamond"/>
          <w:sz w:val="22"/>
          <w:lang w:val="en-US" w:eastAsia="en-GB"/>
        </w:rPr>
        <w:t xml:space="preserve"> </w:t>
      </w:r>
      <w:r w:rsidRPr="005813B8">
        <w:rPr>
          <w:rFonts w:ascii="Garamond" w:eastAsia="Calibri" w:hAnsi="Garamond"/>
          <w:sz w:val="22"/>
          <w:lang w:val="en-US" w:eastAsia="en-GB"/>
        </w:rPr>
        <w:t>show</w:t>
      </w:r>
      <w:r w:rsidR="00E13008" w:rsidRPr="005813B8">
        <w:rPr>
          <w:rFonts w:ascii="Garamond" w:eastAsia="Calibri" w:hAnsi="Garamond"/>
          <w:sz w:val="22"/>
          <w:lang w:val="en-US" w:eastAsia="en-GB"/>
        </w:rPr>
        <w:t xml:space="preserve"> that these</w:t>
      </w:r>
      <w:r w:rsidRPr="005813B8">
        <w:rPr>
          <w:rFonts w:ascii="Garamond" w:eastAsia="Calibri" w:hAnsi="Garamond"/>
          <w:sz w:val="22"/>
          <w:lang w:val="en-US" w:eastAsia="en-GB"/>
        </w:rPr>
        <w:t xml:space="preserve"> kinds of</w:t>
      </w:r>
      <w:r w:rsidR="00E13008" w:rsidRPr="005813B8">
        <w:rPr>
          <w:rFonts w:ascii="Garamond" w:eastAsia="Calibri" w:hAnsi="Garamond"/>
          <w:sz w:val="22"/>
          <w:lang w:val="en-US" w:eastAsia="en-GB"/>
        </w:rPr>
        <w:t xml:space="preserve"> work </w:t>
      </w:r>
      <w:r w:rsidR="00606AB6" w:rsidRPr="005813B8">
        <w:rPr>
          <w:rFonts w:ascii="Garamond" w:eastAsia="Calibri" w:hAnsi="Garamond"/>
          <w:sz w:val="22"/>
          <w:lang w:val="en-US" w:eastAsia="en-GB"/>
        </w:rPr>
        <w:t xml:space="preserve">can </w:t>
      </w:r>
      <w:r w:rsidRPr="005813B8">
        <w:rPr>
          <w:rFonts w:ascii="Garamond" w:eastAsia="Calibri" w:hAnsi="Garamond"/>
          <w:sz w:val="22"/>
          <w:lang w:val="en-US" w:eastAsia="en-GB"/>
        </w:rPr>
        <w:t>become intertwined,</w:t>
      </w:r>
      <w:r w:rsidR="00E13008" w:rsidRPr="005813B8">
        <w:rPr>
          <w:rFonts w:ascii="Garamond" w:eastAsia="Calibri" w:hAnsi="Garamond"/>
          <w:sz w:val="22"/>
          <w:lang w:val="en-US" w:eastAsia="en-GB"/>
        </w:rPr>
        <w:t xml:space="preserve"> generative processes</w:t>
      </w:r>
      <w:r w:rsidR="00C66E85" w:rsidRPr="005813B8">
        <w:rPr>
          <w:rFonts w:ascii="Garamond" w:eastAsia="Calibri" w:hAnsi="Garamond"/>
          <w:sz w:val="22"/>
          <w:lang w:val="en-US" w:eastAsia="en-GB"/>
        </w:rPr>
        <w:t xml:space="preserve"> </w:t>
      </w:r>
      <w:r w:rsidR="00E752EB" w:rsidRPr="005813B8">
        <w:rPr>
          <w:rFonts w:ascii="Garamond" w:eastAsia="Calibri" w:hAnsi="Garamond"/>
          <w:sz w:val="22"/>
          <w:lang w:val="en-US" w:eastAsia="en-GB"/>
        </w:rPr>
        <w:t>that</w:t>
      </w:r>
      <w:r w:rsidR="00351ED0" w:rsidRPr="005813B8">
        <w:rPr>
          <w:rFonts w:ascii="Garamond" w:eastAsia="Calibri" w:hAnsi="Garamond"/>
          <w:sz w:val="22"/>
          <w:lang w:val="en-US" w:eastAsia="en-GB"/>
        </w:rPr>
        <w:t xml:space="preserve"> allow ventures </w:t>
      </w:r>
      <w:r w:rsidRPr="005813B8">
        <w:rPr>
          <w:rFonts w:ascii="Garamond" w:eastAsia="Calibri" w:hAnsi="Garamond"/>
          <w:sz w:val="22"/>
          <w:lang w:val="en-US" w:eastAsia="en-GB"/>
        </w:rPr>
        <w:t>to</w:t>
      </w:r>
      <w:r w:rsidR="00351ED0" w:rsidRPr="005813B8">
        <w:rPr>
          <w:rFonts w:ascii="Garamond" w:eastAsia="Calibri" w:hAnsi="Garamond"/>
          <w:sz w:val="22"/>
          <w:lang w:val="en-US" w:eastAsia="en-GB"/>
        </w:rPr>
        <w:t xml:space="preserve"> create</w:t>
      </w:r>
      <w:r w:rsidRPr="005813B8">
        <w:rPr>
          <w:rFonts w:ascii="Garamond" w:eastAsia="Calibri" w:hAnsi="Garamond"/>
          <w:sz w:val="22"/>
          <w:lang w:val="en-US" w:eastAsia="en-GB"/>
        </w:rPr>
        <w:t xml:space="preserve"> a distinctive way of be</w:t>
      </w:r>
      <w:r w:rsidR="00606AB6" w:rsidRPr="005813B8">
        <w:rPr>
          <w:rFonts w:ascii="Garamond" w:eastAsia="Calibri" w:hAnsi="Garamond"/>
          <w:sz w:val="22"/>
          <w:lang w:val="en-US" w:eastAsia="en-GB"/>
        </w:rPr>
        <w:t>ing</w:t>
      </w:r>
      <w:r w:rsidRPr="005813B8">
        <w:rPr>
          <w:rFonts w:ascii="Garamond" w:eastAsia="Calibri" w:hAnsi="Garamond"/>
          <w:sz w:val="22"/>
          <w:lang w:val="en-US" w:eastAsia="en-GB"/>
        </w:rPr>
        <w:t xml:space="preserve"> a member of a </w:t>
      </w:r>
      <w:r w:rsidR="00FF2BD3">
        <w:rPr>
          <w:rFonts w:ascii="Garamond" w:eastAsia="Calibri" w:hAnsi="Garamond"/>
          <w:sz w:val="22"/>
          <w:lang w:val="en-US" w:eastAsia="en-GB"/>
        </w:rPr>
        <w:t>given</w:t>
      </w:r>
      <w:r w:rsidRPr="005813B8">
        <w:rPr>
          <w:rFonts w:ascii="Garamond" w:eastAsia="Calibri" w:hAnsi="Garamond"/>
          <w:sz w:val="22"/>
          <w:lang w:val="en-US" w:eastAsia="en-GB"/>
        </w:rPr>
        <w:t xml:space="preserve"> form</w:t>
      </w:r>
      <w:r w:rsidR="00F62C39" w:rsidRPr="005813B8">
        <w:rPr>
          <w:rFonts w:ascii="Garamond" w:eastAsia="Calibri" w:hAnsi="Garamond"/>
          <w:sz w:val="22"/>
          <w:lang w:val="en-US" w:eastAsia="en-GB"/>
        </w:rPr>
        <w:t>.</w:t>
      </w:r>
      <w:r w:rsidR="00F62C39" w:rsidRPr="005813B8">
        <w:rPr>
          <w:rFonts w:ascii="Garamond" w:hAnsi="Garamond"/>
          <w:sz w:val="22"/>
          <w:lang w:val="en-US"/>
        </w:rPr>
        <w:t xml:space="preserve"> </w:t>
      </w:r>
    </w:p>
    <w:p w14:paraId="2A9E43A9" w14:textId="76A34BE5" w:rsidR="006C4105" w:rsidRDefault="00F62C39" w:rsidP="00FF2BD3">
      <w:pPr>
        <w:spacing w:line="480" w:lineRule="auto"/>
        <w:ind w:firstLine="720"/>
        <w:rPr>
          <w:rFonts w:ascii="Garamond" w:hAnsi="Garamond"/>
          <w:b/>
          <w:sz w:val="22"/>
          <w:lang w:val="en-US"/>
        </w:rPr>
      </w:pPr>
      <w:r w:rsidRPr="005813B8">
        <w:rPr>
          <w:rFonts w:ascii="Garamond" w:hAnsi="Garamond"/>
          <w:sz w:val="22"/>
          <w:lang w:val="en-US"/>
        </w:rPr>
        <w:t xml:space="preserve">In </w:t>
      </w:r>
      <w:r w:rsidR="00343235" w:rsidRPr="005813B8">
        <w:rPr>
          <w:rFonts w:ascii="Garamond" w:hAnsi="Garamond"/>
          <w:sz w:val="22"/>
          <w:lang w:val="en-US"/>
        </w:rPr>
        <w:t>d</w:t>
      </w:r>
      <w:r w:rsidR="00050D30" w:rsidRPr="005813B8">
        <w:rPr>
          <w:rFonts w:ascii="Garamond" w:hAnsi="Garamond"/>
          <w:sz w:val="22"/>
          <w:lang w:val="en-US"/>
        </w:rPr>
        <w:t xml:space="preserve">eveloping our arguments, we make </w:t>
      </w:r>
      <w:r w:rsidR="00A2631B" w:rsidRPr="005813B8">
        <w:rPr>
          <w:rFonts w:ascii="Garamond" w:hAnsi="Garamond"/>
          <w:sz w:val="22"/>
          <w:lang w:val="en-US"/>
        </w:rPr>
        <w:t xml:space="preserve">three </w:t>
      </w:r>
      <w:r w:rsidR="00050D30" w:rsidRPr="005813B8">
        <w:rPr>
          <w:rFonts w:ascii="Garamond" w:hAnsi="Garamond"/>
          <w:sz w:val="22"/>
          <w:lang w:val="en-US"/>
        </w:rPr>
        <w:t>contributions</w:t>
      </w:r>
      <w:r w:rsidR="00A2631B" w:rsidRPr="005813B8">
        <w:rPr>
          <w:rFonts w:ascii="Garamond" w:hAnsi="Garamond"/>
          <w:sz w:val="22"/>
          <w:lang w:val="en-US"/>
        </w:rPr>
        <w:t xml:space="preserve"> </w:t>
      </w:r>
      <w:r w:rsidR="00484D54" w:rsidRPr="005813B8">
        <w:rPr>
          <w:rFonts w:ascii="Garamond" w:hAnsi="Garamond"/>
          <w:sz w:val="22"/>
          <w:lang w:val="en-US"/>
        </w:rPr>
        <w:t>to the</w:t>
      </w:r>
      <w:r w:rsidR="00A2631B" w:rsidRPr="005813B8">
        <w:rPr>
          <w:rFonts w:ascii="Garamond" w:hAnsi="Garamond"/>
          <w:sz w:val="22"/>
          <w:lang w:val="en-US"/>
        </w:rPr>
        <w:t xml:space="preserve"> institutional </w:t>
      </w:r>
      <w:r w:rsidR="00484D54" w:rsidRPr="005813B8">
        <w:rPr>
          <w:rFonts w:ascii="Garamond" w:hAnsi="Garamond"/>
          <w:sz w:val="22"/>
          <w:lang w:val="en-US"/>
        </w:rPr>
        <w:t>perspective</w:t>
      </w:r>
      <w:r w:rsidR="00A2631B" w:rsidRPr="005813B8">
        <w:rPr>
          <w:rFonts w:ascii="Garamond" w:hAnsi="Garamond"/>
          <w:sz w:val="22"/>
          <w:lang w:val="en-US"/>
        </w:rPr>
        <w:t xml:space="preserve"> </w:t>
      </w:r>
      <w:r w:rsidR="00484D54" w:rsidRPr="005813B8">
        <w:rPr>
          <w:rFonts w:ascii="Garamond" w:hAnsi="Garamond"/>
          <w:sz w:val="22"/>
          <w:lang w:val="en-US"/>
        </w:rPr>
        <w:t>on</w:t>
      </w:r>
      <w:r w:rsidR="00A2631B" w:rsidRPr="005813B8">
        <w:rPr>
          <w:rFonts w:ascii="Garamond" w:hAnsi="Garamond"/>
          <w:sz w:val="22"/>
          <w:lang w:val="en-US"/>
        </w:rPr>
        <w:t xml:space="preserve"> entrepreneurship. First, we </w:t>
      </w:r>
      <w:r w:rsidR="007D11C0" w:rsidRPr="005813B8">
        <w:rPr>
          <w:rFonts w:ascii="Garamond" w:hAnsi="Garamond"/>
          <w:sz w:val="22"/>
          <w:lang w:val="en-US"/>
        </w:rPr>
        <w:t>contribute to the growing literature</w:t>
      </w:r>
      <w:r w:rsidR="00CE4005" w:rsidRPr="005813B8">
        <w:rPr>
          <w:rFonts w:ascii="Garamond" w:hAnsi="Garamond"/>
          <w:sz w:val="22"/>
          <w:lang w:val="en-US"/>
        </w:rPr>
        <w:t xml:space="preserve"> on</w:t>
      </w:r>
      <w:r w:rsidR="007D11C0" w:rsidRPr="005813B8">
        <w:rPr>
          <w:rFonts w:ascii="Garamond" w:hAnsi="Garamond"/>
          <w:sz w:val="22"/>
          <w:lang w:val="en-US"/>
        </w:rPr>
        <w:t xml:space="preserve"> legitimation and new venture creation. Specifically, we </w:t>
      </w:r>
      <w:r w:rsidR="00A2631B" w:rsidRPr="005813B8">
        <w:rPr>
          <w:rFonts w:ascii="Garamond" w:hAnsi="Garamond"/>
          <w:sz w:val="22"/>
          <w:lang w:val="en-US"/>
        </w:rPr>
        <w:t xml:space="preserve">illuminate </w:t>
      </w:r>
      <w:r w:rsidR="00484D54" w:rsidRPr="005813B8">
        <w:rPr>
          <w:rFonts w:ascii="Garamond" w:hAnsi="Garamond"/>
          <w:sz w:val="22"/>
          <w:lang w:val="en-US"/>
        </w:rPr>
        <w:t>the</w:t>
      </w:r>
      <w:r w:rsidR="00A2631B" w:rsidRPr="005813B8">
        <w:rPr>
          <w:rFonts w:ascii="Garamond" w:hAnsi="Garamond"/>
          <w:sz w:val="22"/>
          <w:lang w:val="en-US"/>
        </w:rPr>
        <w:t xml:space="preserve"> </w:t>
      </w:r>
      <w:r w:rsidR="00FF2BD3">
        <w:rPr>
          <w:rFonts w:ascii="Garamond" w:hAnsi="Garamond"/>
          <w:sz w:val="22"/>
          <w:lang w:val="en-US"/>
        </w:rPr>
        <w:t>particular</w:t>
      </w:r>
      <w:r w:rsidR="006F5F76" w:rsidRPr="005813B8">
        <w:rPr>
          <w:rFonts w:ascii="Garamond" w:hAnsi="Garamond"/>
          <w:sz w:val="22"/>
          <w:lang w:val="en-US"/>
        </w:rPr>
        <w:t xml:space="preserve"> </w:t>
      </w:r>
      <w:r w:rsidR="00726FBE" w:rsidRPr="005813B8">
        <w:rPr>
          <w:rFonts w:ascii="Garamond" w:hAnsi="Garamond"/>
          <w:sz w:val="22"/>
          <w:lang w:val="en-US"/>
        </w:rPr>
        <w:t>configuration of legitimacy pressures</w:t>
      </w:r>
      <w:r w:rsidR="00A2631B" w:rsidRPr="005813B8">
        <w:rPr>
          <w:rFonts w:ascii="Garamond" w:hAnsi="Garamond"/>
          <w:sz w:val="22"/>
          <w:lang w:val="en-US"/>
        </w:rPr>
        <w:t xml:space="preserve"> inherent in the creation of </w:t>
      </w:r>
      <w:r w:rsidR="00B5264F" w:rsidRPr="005813B8">
        <w:rPr>
          <w:rFonts w:ascii="Garamond" w:hAnsi="Garamond"/>
          <w:sz w:val="22"/>
          <w:lang w:val="en-US"/>
        </w:rPr>
        <w:t xml:space="preserve">a </w:t>
      </w:r>
      <w:r w:rsidR="00A2631B" w:rsidRPr="005813B8">
        <w:rPr>
          <w:rFonts w:ascii="Garamond" w:hAnsi="Garamond"/>
          <w:sz w:val="22"/>
          <w:lang w:val="en-US"/>
        </w:rPr>
        <w:t xml:space="preserve">new venture through the translation of an organizational form from a misaligned context, and uncover the </w:t>
      </w:r>
      <w:r w:rsidR="007D11C0" w:rsidRPr="005813B8">
        <w:rPr>
          <w:rFonts w:ascii="Garamond" w:hAnsi="Garamond"/>
          <w:sz w:val="22"/>
          <w:lang w:val="en-US"/>
        </w:rPr>
        <w:t xml:space="preserve">entrepreneurial </w:t>
      </w:r>
      <w:r w:rsidR="00191C5A" w:rsidRPr="005813B8">
        <w:rPr>
          <w:rFonts w:ascii="Garamond" w:hAnsi="Garamond"/>
          <w:sz w:val="22"/>
          <w:lang w:val="en-US"/>
        </w:rPr>
        <w:t>strategies</w:t>
      </w:r>
      <w:r w:rsidR="00A2631B" w:rsidRPr="005813B8">
        <w:rPr>
          <w:rFonts w:ascii="Garamond" w:hAnsi="Garamond"/>
          <w:sz w:val="22"/>
          <w:lang w:val="en-US"/>
        </w:rPr>
        <w:t xml:space="preserve"> required to address it. </w:t>
      </w:r>
      <w:r w:rsidR="004976BA" w:rsidRPr="005813B8">
        <w:rPr>
          <w:rFonts w:ascii="Garamond" w:hAnsi="Garamond"/>
          <w:sz w:val="22"/>
          <w:lang w:val="en-US"/>
        </w:rPr>
        <w:t xml:space="preserve">Second, we </w:t>
      </w:r>
      <w:r w:rsidR="004B6909" w:rsidRPr="005813B8">
        <w:rPr>
          <w:rFonts w:ascii="Garamond" w:hAnsi="Garamond"/>
          <w:sz w:val="22"/>
          <w:lang w:val="en-US"/>
        </w:rPr>
        <w:t>shed light on the temporal dynamics of new venture legitimation</w:t>
      </w:r>
      <w:r w:rsidR="004976BA" w:rsidRPr="005813B8">
        <w:rPr>
          <w:rFonts w:ascii="Garamond" w:hAnsi="Garamond"/>
          <w:sz w:val="22"/>
          <w:lang w:val="en-US"/>
        </w:rPr>
        <w:t xml:space="preserve">. </w:t>
      </w:r>
      <w:r w:rsidR="00B350A1" w:rsidRPr="005813B8">
        <w:rPr>
          <w:rFonts w:ascii="Garamond" w:hAnsi="Garamond"/>
          <w:sz w:val="22"/>
          <w:lang w:val="en-US"/>
        </w:rPr>
        <w:t>In doing so we</w:t>
      </w:r>
      <w:r w:rsidR="0031678A" w:rsidRPr="005813B8">
        <w:rPr>
          <w:rFonts w:ascii="Garamond" w:hAnsi="Garamond"/>
          <w:sz w:val="22"/>
          <w:lang w:val="en-US"/>
        </w:rPr>
        <w:t xml:space="preserve"> </w:t>
      </w:r>
      <w:r w:rsidR="006F1A85" w:rsidRPr="005813B8">
        <w:rPr>
          <w:rFonts w:ascii="Garamond" w:hAnsi="Garamond"/>
          <w:sz w:val="22"/>
          <w:lang w:val="en-US"/>
        </w:rPr>
        <w:t>challenge</w:t>
      </w:r>
      <w:r w:rsidR="0031678A" w:rsidRPr="005813B8">
        <w:rPr>
          <w:rFonts w:ascii="Garamond" w:hAnsi="Garamond"/>
          <w:sz w:val="22"/>
          <w:lang w:val="en-US"/>
        </w:rPr>
        <w:t xml:space="preserve"> the idea</w:t>
      </w:r>
      <w:r w:rsidR="00CE4005" w:rsidRPr="005813B8">
        <w:rPr>
          <w:rFonts w:ascii="Garamond" w:hAnsi="Garamond"/>
          <w:sz w:val="22"/>
          <w:lang w:val="en-US"/>
        </w:rPr>
        <w:t xml:space="preserve"> </w:t>
      </w:r>
      <w:r w:rsidR="00C13B23" w:rsidRPr="005813B8">
        <w:rPr>
          <w:rFonts w:ascii="Garamond" w:hAnsi="Garamond"/>
          <w:sz w:val="22"/>
          <w:lang w:val="en-US"/>
        </w:rPr>
        <w:t xml:space="preserve">that new ventures need to achieve a specific “legitimacy threshold” </w:t>
      </w:r>
      <w:r w:rsidR="00B40A73" w:rsidRPr="005813B8">
        <w:rPr>
          <w:rFonts w:ascii="Garamond" w:hAnsi="Garamond"/>
          <w:sz w:val="22"/>
          <w:lang w:val="en-US"/>
        </w:rPr>
        <w:t xml:space="preserve">(Zimmerman &amp; Zeitz, 2002) </w:t>
      </w:r>
      <w:r w:rsidR="00C13B23" w:rsidRPr="005813B8">
        <w:rPr>
          <w:rFonts w:ascii="Garamond" w:hAnsi="Garamond"/>
          <w:sz w:val="22"/>
          <w:lang w:val="en-US"/>
        </w:rPr>
        <w:t>to survive and grow.</w:t>
      </w:r>
      <w:r w:rsidR="00277546" w:rsidRPr="005813B8">
        <w:rPr>
          <w:rFonts w:ascii="Garamond" w:hAnsi="Garamond"/>
          <w:sz w:val="22"/>
          <w:lang w:val="en-US"/>
        </w:rPr>
        <w:t xml:space="preserve"> </w:t>
      </w:r>
      <w:r w:rsidR="00D72123" w:rsidRPr="005813B8">
        <w:rPr>
          <w:rFonts w:ascii="Garamond" w:hAnsi="Garamond"/>
          <w:sz w:val="22"/>
          <w:lang w:val="en-US"/>
        </w:rPr>
        <w:t xml:space="preserve">Finally, </w:t>
      </w:r>
      <w:r w:rsidR="005B6256" w:rsidRPr="005813B8">
        <w:rPr>
          <w:rFonts w:ascii="Garamond" w:hAnsi="Garamond"/>
          <w:sz w:val="22"/>
          <w:lang w:val="en-US"/>
        </w:rPr>
        <w:t>we contribute to</w:t>
      </w:r>
      <w:r w:rsidR="009217D1" w:rsidRPr="005813B8">
        <w:rPr>
          <w:rFonts w:ascii="Garamond" w:hAnsi="Garamond"/>
          <w:sz w:val="22"/>
          <w:lang w:val="en-US"/>
        </w:rPr>
        <w:t xml:space="preserve"> </w:t>
      </w:r>
      <w:r w:rsidR="009217D1" w:rsidRPr="005813B8">
        <w:rPr>
          <w:rFonts w:ascii="Garamond" w:hAnsi="Garamond"/>
          <w:sz w:val="22"/>
          <w:lang w:val="en-US"/>
        </w:rPr>
        <w:lastRenderedPageBreak/>
        <w:t>institut</w:t>
      </w:r>
      <w:r w:rsidR="005B6256" w:rsidRPr="005813B8">
        <w:rPr>
          <w:rFonts w:ascii="Garamond" w:hAnsi="Garamond"/>
          <w:sz w:val="22"/>
          <w:lang w:val="en-US"/>
        </w:rPr>
        <w:t xml:space="preserve">ional research </w:t>
      </w:r>
      <w:r w:rsidR="009217D1" w:rsidRPr="005813B8">
        <w:rPr>
          <w:rFonts w:ascii="Garamond" w:hAnsi="Garamond"/>
          <w:sz w:val="22"/>
          <w:lang w:val="en-US"/>
        </w:rPr>
        <w:t>on translation</w:t>
      </w:r>
      <w:r w:rsidR="00716DB2">
        <w:rPr>
          <w:rFonts w:ascii="Garamond" w:hAnsi="Garamond"/>
          <w:sz w:val="22"/>
          <w:lang w:val="en-US"/>
        </w:rPr>
        <w:t xml:space="preserve"> by showing that</w:t>
      </w:r>
      <w:r w:rsidR="00123DE3" w:rsidRPr="005813B8">
        <w:rPr>
          <w:rFonts w:ascii="Garamond" w:hAnsi="Garamond"/>
          <w:sz w:val="22"/>
          <w:lang w:val="en-US"/>
        </w:rPr>
        <w:t>, in the context of entrepreneurship,</w:t>
      </w:r>
      <w:r w:rsidR="009E421B" w:rsidRPr="005813B8">
        <w:rPr>
          <w:rFonts w:ascii="Garamond" w:hAnsi="Garamond"/>
          <w:sz w:val="22"/>
          <w:lang w:val="en-US"/>
        </w:rPr>
        <w:t xml:space="preserve"> </w:t>
      </w:r>
      <w:r w:rsidR="00F57A02">
        <w:rPr>
          <w:rFonts w:ascii="Garamond" w:hAnsi="Garamond"/>
          <w:sz w:val="22"/>
          <w:lang w:val="en-US"/>
        </w:rPr>
        <w:t>translation</w:t>
      </w:r>
      <w:r w:rsidR="006021FE">
        <w:rPr>
          <w:rFonts w:ascii="Garamond" w:hAnsi="Garamond"/>
          <w:sz w:val="22"/>
          <w:lang w:val="en-US"/>
        </w:rPr>
        <w:t xml:space="preserve"> is a highly uncertain process in which precise emulation is unlikely to be effective</w:t>
      </w:r>
      <w:r w:rsidR="00F57A02">
        <w:rPr>
          <w:rFonts w:ascii="Garamond" w:hAnsi="Garamond"/>
          <w:sz w:val="22"/>
          <w:lang w:val="en-US"/>
        </w:rPr>
        <w:t xml:space="preserve"> or even feasible</w:t>
      </w:r>
      <w:r w:rsidR="00037C1A" w:rsidRPr="005813B8">
        <w:rPr>
          <w:rFonts w:ascii="Garamond" w:hAnsi="Garamond"/>
          <w:sz w:val="22"/>
          <w:lang w:val="en-US"/>
        </w:rPr>
        <w:t xml:space="preserve">. </w:t>
      </w:r>
    </w:p>
    <w:p w14:paraId="4C7A0323" w14:textId="347E1472" w:rsidR="00050D30" w:rsidRPr="005813B8" w:rsidRDefault="00252D09" w:rsidP="00675AAC">
      <w:pPr>
        <w:spacing w:line="360" w:lineRule="auto"/>
        <w:jc w:val="center"/>
        <w:rPr>
          <w:rFonts w:ascii="Garamond" w:hAnsi="Garamond"/>
          <w:b/>
          <w:sz w:val="22"/>
          <w:lang w:val="en-US"/>
        </w:rPr>
      </w:pPr>
      <w:r w:rsidRPr="005813B8">
        <w:rPr>
          <w:rFonts w:ascii="Garamond" w:hAnsi="Garamond"/>
          <w:b/>
          <w:sz w:val="22"/>
          <w:lang w:val="en-US"/>
        </w:rPr>
        <w:t xml:space="preserve">LEGITIMACY, TRANSLATION, AND NEW VENTURE CREATION </w:t>
      </w:r>
    </w:p>
    <w:p w14:paraId="00BD846E" w14:textId="3829A677" w:rsidR="00050D30" w:rsidRPr="005813B8" w:rsidRDefault="00050D30" w:rsidP="00045296">
      <w:pPr>
        <w:pStyle w:val="CommentText"/>
        <w:spacing w:line="480" w:lineRule="auto"/>
        <w:rPr>
          <w:rFonts w:ascii="Garamond" w:hAnsi="Garamond"/>
          <w:sz w:val="22"/>
          <w:szCs w:val="22"/>
          <w:lang w:val="en-US"/>
        </w:rPr>
      </w:pPr>
      <w:r w:rsidRPr="005813B8">
        <w:rPr>
          <w:rFonts w:ascii="Garamond" w:hAnsi="Garamond"/>
          <w:sz w:val="22"/>
          <w:szCs w:val="22"/>
          <w:lang w:val="en-US"/>
        </w:rPr>
        <w:t>Attaining organizational legitimacy – “a generalized perception or assumption that the actions of an entity are desirable, proper or appropriate within some socially constructed system of norms, values, beliefs and definition” (Suchman, 1995: 574) is fundamental for new venture survival and growth. Nascent ventures face a liability of newness (Stinchcombe, 1965). Specifically, the lack of a track record means that key stakeholders in their institutional environment are often reluctant to endorse them, and may even question the reason for their existence, with the risk that they are starved of the resources required to thrive (Fisher</w:t>
      </w:r>
      <w:r w:rsidR="00252D09" w:rsidRPr="005813B8">
        <w:rPr>
          <w:rFonts w:ascii="Garamond" w:hAnsi="Garamond"/>
          <w:sz w:val="22"/>
          <w:szCs w:val="22"/>
          <w:lang w:val="en-US"/>
        </w:rPr>
        <w:t xml:space="preserve"> et al.</w:t>
      </w:r>
      <w:r w:rsidRPr="005813B8">
        <w:rPr>
          <w:rFonts w:ascii="Garamond" w:hAnsi="Garamond"/>
          <w:sz w:val="22"/>
          <w:szCs w:val="22"/>
          <w:lang w:val="en-US"/>
        </w:rPr>
        <w:t>, 2016). To become legitimate is to garner the approval of these key institutional stakeholders, and the performance of nascent ventures is strongly linked to entrepreneurs’ effectiveness in doing so (Aldrich &amp; Fiol, 1994).</w:t>
      </w:r>
    </w:p>
    <w:p w14:paraId="44685791" w14:textId="19C6AC43" w:rsidR="00050D30" w:rsidRPr="0050013F" w:rsidRDefault="00AB1137" w:rsidP="00370DF5">
      <w:pPr>
        <w:pStyle w:val="CommentText"/>
        <w:spacing w:line="480" w:lineRule="auto"/>
        <w:ind w:firstLine="720"/>
        <w:rPr>
          <w:rFonts w:ascii="Garamond" w:hAnsi="Garamond"/>
          <w:sz w:val="22"/>
          <w:szCs w:val="22"/>
          <w:lang w:val="en-US"/>
        </w:rPr>
      </w:pPr>
      <w:r w:rsidRPr="005813B8">
        <w:rPr>
          <w:rFonts w:ascii="Garamond" w:hAnsi="Garamond"/>
          <w:sz w:val="22"/>
          <w:szCs w:val="22"/>
          <w:lang w:val="en-US"/>
        </w:rPr>
        <w:t>R</w:t>
      </w:r>
      <w:r w:rsidR="00E24FF8" w:rsidRPr="005813B8">
        <w:rPr>
          <w:rFonts w:ascii="Garamond" w:hAnsi="Garamond"/>
          <w:sz w:val="22"/>
          <w:szCs w:val="22"/>
          <w:lang w:val="en-US"/>
        </w:rPr>
        <w:t>esearchers have devoted increasing attention to how entrepreneurs overcome their venture’s liability of newness to become legitimate</w:t>
      </w:r>
      <w:r w:rsidR="001F50F9" w:rsidRPr="005813B8">
        <w:rPr>
          <w:rFonts w:ascii="Garamond" w:hAnsi="Garamond"/>
          <w:sz w:val="22"/>
          <w:szCs w:val="22"/>
          <w:lang w:val="en-US"/>
        </w:rPr>
        <w:t xml:space="preserve"> (</w:t>
      </w:r>
      <w:r w:rsidR="00CA1550">
        <w:rPr>
          <w:rFonts w:ascii="Garamond" w:hAnsi="Garamond"/>
          <w:sz w:val="22"/>
          <w:szCs w:val="22"/>
          <w:lang w:val="en-US"/>
        </w:rPr>
        <w:t xml:space="preserve">O’Neil &amp; Ucbasaran, 2016; </w:t>
      </w:r>
      <w:r w:rsidR="00925774" w:rsidRPr="005813B8">
        <w:rPr>
          <w:rFonts w:ascii="Garamond" w:hAnsi="Garamond"/>
          <w:sz w:val="22"/>
          <w:szCs w:val="22"/>
          <w:lang w:val="en-US"/>
        </w:rPr>
        <w:t>Ü</w:t>
      </w:r>
      <w:r w:rsidR="001F50F9" w:rsidRPr="005813B8">
        <w:rPr>
          <w:rFonts w:ascii="Garamond" w:hAnsi="Garamond"/>
          <w:sz w:val="22"/>
          <w:szCs w:val="22"/>
          <w:lang w:val="en-US"/>
        </w:rPr>
        <w:t>berbacher, 2014)</w:t>
      </w:r>
      <w:r w:rsidR="00050D30" w:rsidRPr="005813B8">
        <w:rPr>
          <w:rFonts w:ascii="Garamond" w:hAnsi="Garamond"/>
          <w:sz w:val="22"/>
          <w:szCs w:val="22"/>
          <w:lang w:val="en-US"/>
        </w:rPr>
        <w:t xml:space="preserve">. This work has shown that entrepreneurs engage in different types of action </w:t>
      </w:r>
      <w:r w:rsidR="004218DF">
        <w:rPr>
          <w:rFonts w:ascii="Garamond" w:hAnsi="Garamond"/>
          <w:sz w:val="22"/>
          <w:szCs w:val="22"/>
          <w:lang w:val="en-US"/>
        </w:rPr>
        <w:t>to</w:t>
      </w:r>
      <w:r w:rsidR="00FF7591">
        <w:rPr>
          <w:rFonts w:ascii="Garamond" w:hAnsi="Garamond"/>
          <w:sz w:val="22"/>
          <w:szCs w:val="22"/>
          <w:lang w:val="en-US"/>
        </w:rPr>
        <w:t xml:space="preserve"> </w:t>
      </w:r>
      <w:r w:rsidR="00050D30" w:rsidRPr="005813B8">
        <w:rPr>
          <w:rFonts w:ascii="Garamond" w:hAnsi="Garamond"/>
          <w:sz w:val="22"/>
          <w:szCs w:val="22"/>
          <w:lang w:val="en-US"/>
        </w:rPr>
        <w:t>convince resources providers that they are ‘worthy’ of support (Tolbert</w:t>
      </w:r>
      <w:r w:rsidR="00237A06" w:rsidRPr="005813B8">
        <w:rPr>
          <w:rFonts w:ascii="Garamond" w:hAnsi="Garamond"/>
          <w:sz w:val="22"/>
          <w:szCs w:val="22"/>
          <w:lang w:val="en-US"/>
        </w:rPr>
        <w:t xml:space="preserve"> et al.</w:t>
      </w:r>
      <w:r w:rsidR="00050D30" w:rsidRPr="005813B8">
        <w:rPr>
          <w:rFonts w:ascii="Garamond" w:hAnsi="Garamond"/>
          <w:sz w:val="22"/>
          <w:szCs w:val="22"/>
          <w:lang w:val="en-US"/>
        </w:rPr>
        <w:t>, 2011)</w:t>
      </w:r>
      <w:r w:rsidR="009E0F95" w:rsidRPr="005813B8">
        <w:rPr>
          <w:rFonts w:ascii="Garamond" w:hAnsi="Garamond"/>
          <w:sz w:val="22"/>
          <w:szCs w:val="22"/>
          <w:lang w:val="en-US"/>
        </w:rPr>
        <w:t xml:space="preserve">. </w:t>
      </w:r>
      <w:r w:rsidR="000D47A1">
        <w:rPr>
          <w:rFonts w:ascii="Garamond" w:hAnsi="Garamond"/>
          <w:sz w:val="22"/>
          <w:szCs w:val="22"/>
          <w:lang w:val="en-US"/>
        </w:rPr>
        <w:t>For example, they rely on</w:t>
      </w:r>
      <w:r w:rsidR="004218DF">
        <w:rPr>
          <w:rFonts w:ascii="Garamond" w:hAnsi="Garamond"/>
          <w:sz w:val="22"/>
          <w:szCs w:val="22"/>
          <w:lang w:val="en-US"/>
        </w:rPr>
        <w:t xml:space="preserve"> </w:t>
      </w:r>
      <w:r w:rsidR="004218DF" w:rsidRPr="005813B8">
        <w:rPr>
          <w:rFonts w:ascii="Garamond" w:eastAsia="Calibri" w:hAnsi="Garamond" w:cs="TimesNewRomanPSMT"/>
          <w:sz w:val="22"/>
          <w:lang w:val="en-US" w:eastAsia="en-GB"/>
        </w:rPr>
        <w:t>“practice work” (Gawer &amp; Phillips, 2013)</w:t>
      </w:r>
      <w:r w:rsidR="004218DF">
        <w:rPr>
          <w:rFonts w:ascii="Garamond" w:eastAsia="Calibri" w:hAnsi="Garamond" w:cs="TimesNewRomanPSMT"/>
          <w:sz w:val="22"/>
          <w:lang w:val="en-US" w:eastAsia="en-GB"/>
        </w:rPr>
        <w:t xml:space="preserve"> to design a set of practices that allow</w:t>
      </w:r>
      <w:r w:rsidR="005C058D">
        <w:rPr>
          <w:rFonts w:ascii="Garamond" w:eastAsia="Calibri" w:hAnsi="Garamond" w:cs="TimesNewRomanPSMT"/>
          <w:sz w:val="22"/>
          <w:lang w:val="en-US" w:eastAsia="en-GB"/>
        </w:rPr>
        <w:t>s</w:t>
      </w:r>
      <w:r w:rsidR="004218DF">
        <w:rPr>
          <w:rFonts w:ascii="Garamond" w:eastAsia="Calibri" w:hAnsi="Garamond" w:cs="TimesNewRomanPSMT"/>
          <w:sz w:val="22"/>
          <w:lang w:val="en-US" w:eastAsia="en-GB"/>
        </w:rPr>
        <w:t xml:space="preserve"> the venture to operate effectively in a given institutional context</w:t>
      </w:r>
      <w:r w:rsidR="00D52FF6">
        <w:rPr>
          <w:rFonts w:ascii="Garamond" w:eastAsia="Calibri" w:hAnsi="Garamond" w:cs="TimesNewRomanPSMT"/>
          <w:sz w:val="22"/>
          <w:lang w:val="en-US" w:eastAsia="en-GB"/>
        </w:rPr>
        <w:t xml:space="preserve"> (Tracey et al., 2011).</w:t>
      </w:r>
      <w:r w:rsidR="004218DF">
        <w:rPr>
          <w:rFonts w:ascii="Garamond" w:eastAsia="Calibri" w:hAnsi="Garamond" w:cs="TimesNewRomanPSMT"/>
          <w:sz w:val="22"/>
          <w:lang w:val="en-US" w:eastAsia="en-GB"/>
        </w:rPr>
        <w:t xml:space="preserve"> </w:t>
      </w:r>
      <w:r w:rsidR="000D47A1">
        <w:rPr>
          <w:rFonts w:ascii="Garamond" w:eastAsia="Calibri" w:hAnsi="Garamond" w:cs="TimesNewRomanPSMT"/>
          <w:sz w:val="22"/>
          <w:lang w:val="en-US" w:eastAsia="en-GB"/>
        </w:rPr>
        <w:t>They also rely on</w:t>
      </w:r>
      <w:r w:rsidR="004218DF">
        <w:rPr>
          <w:rFonts w:ascii="Garamond" w:eastAsia="Calibri" w:hAnsi="Garamond" w:cs="TimesNewRomanPSMT"/>
          <w:sz w:val="22"/>
          <w:lang w:val="en-US" w:eastAsia="en-GB"/>
        </w:rPr>
        <w:t xml:space="preserve"> </w:t>
      </w:r>
      <w:r w:rsidR="004218DF" w:rsidRPr="005813B8">
        <w:rPr>
          <w:rFonts w:ascii="Garamond" w:eastAsia="Calibri" w:hAnsi="Garamond" w:cs="TimesNewRomanPSMT"/>
          <w:sz w:val="22"/>
          <w:lang w:val="en-US" w:eastAsia="en-GB"/>
        </w:rPr>
        <w:t>“meaning work” (Rao &amp; Giorgi, 2006)</w:t>
      </w:r>
      <w:r w:rsidR="004218DF">
        <w:rPr>
          <w:rFonts w:ascii="Garamond" w:eastAsia="Calibri" w:hAnsi="Garamond" w:cs="TimesNewRomanPSMT"/>
          <w:sz w:val="22"/>
          <w:lang w:val="en-US" w:eastAsia="en-GB"/>
        </w:rPr>
        <w:t xml:space="preserve"> </w:t>
      </w:r>
      <w:r w:rsidR="0050013F">
        <w:rPr>
          <w:rFonts w:ascii="Garamond" w:eastAsia="Calibri" w:hAnsi="Garamond" w:cs="TimesNewRomanPSMT"/>
          <w:sz w:val="22"/>
          <w:lang w:val="en-US" w:eastAsia="en-GB"/>
        </w:rPr>
        <w:t xml:space="preserve">– </w:t>
      </w:r>
      <w:r w:rsidR="0050013F" w:rsidRPr="005813B8">
        <w:rPr>
          <w:rFonts w:ascii="Garamond" w:hAnsi="Garamond"/>
          <w:sz w:val="22"/>
          <w:szCs w:val="22"/>
          <w:lang w:val="en-US"/>
        </w:rPr>
        <w:t xml:space="preserve">the strategic </w:t>
      </w:r>
      <w:r w:rsidR="0050013F">
        <w:rPr>
          <w:rFonts w:ascii="Garamond" w:hAnsi="Garamond"/>
          <w:sz w:val="22"/>
          <w:szCs w:val="22"/>
          <w:lang w:val="en-US"/>
        </w:rPr>
        <w:t>use of</w:t>
      </w:r>
      <w:r w:rsidR="0050013F" w:rsidRPr="005813B8">
        <w:rPr>
          <w:rFonts w:ascii="Garamond" w:hAnsi="Garamond"/>
          <w:sz w:val="22"/>
          <w:szCs w:val="22"/>
          <w:lang w:val="en-US"/>
        </w:rPr>
        <w:t xml:space="preserve"> symbols (Zott &amp; Huy, 2007), stor</w:t>
      </w:r>
      <w:r w:rsidR="0050013F">
        <w:rPr>
          <w:rFonts w:ascii="Garamond" w:hAnsi="Garamond"/>
          <w:sz w:val="22"/>
          <w:szCs w:val="22"/>
          <w:lang w:val="en-US"/>
        </w:rPr>
        <w:t>ies</w:t>
      </w:r>
      <w:r w:rsidR="0050013F" w:rsidRPr="005813B8">
        <w:rPr>
          <w:rFonts w:ascii="Garamond" w:hAnsi="Garamond"/>
          <w:sz w:val="22"/>
          <w:szCs w:val="22"/>
          <w:lang w:val="en-US"/>
        </w:rPr>
        <w:t xml:space="preserve"> (Lounsbury &amp; Glynn, 2001), and metaphors (Cornelissen &amp; Clarke, 2010)</w:t>
      </w:r>
      <w:r w:rsidR="0050013F">
        <w:rPr>
          <w:rFonts w:ascii="Garamond" w:hAnsi="Garamond"/>
          <w:sz w:val="22"/>
          <w:szCs w:val="22"/>
          <w:lang w:val="en-US"/>
        </w:rPr>
        <w:t xml:space="preserve"> – </w:t>
      </w:r>
      <w:r w:rsidR="004218DF">
        <w:rPr>
          <w:rFonts w:ascii="Garamond" w:eastAsia="Calibri" w:hAnsi="Garamond" w:cs="TimesNewRomanPSMT"/>
          <w:sz w:val="22"/>
          <w:lang w:val="en-US" w:eastAsia="en-GB"/>
        </w:rPr>
        <w:t>to cons</w:t>
      </w:r>
      <w:r w:rsidR="00BD3F9B">
        <w:rPr>
          <w:rFonts w:ascii="Garamond" w:eastAsia="Calibri" w:hAnsi="Garamond" w:cs="TimesNewRomanPSMT"/>
          <w:sz w:val="22"/>
          <w:lang w:val="en-US" w:eastAsia="en-GB"/>
        </w:rPr>
        <w:t xml:space="preserve">truct </w:t>
      </w:r>
      <w:r w:rsidR="004218DF">
        <w:rPr>
          <w:rFonts w:ascii="Garamond" w:eastAsia="Calibri" w:hAnsi="Garamond" w:cs="TimesNewRomanPSMT"/>
          <w:sz w:val="22"/>
          <w:lang w:val="en-US" w:eastAsia="en-GB"/>
        </w:rPr>
        <w:t xml:space="preserve">shared understanding about these practices so that they ‘make sense’ in that context. </w:t>
      </w:r>
      <w:r w:rsidR="00050D30" w:rsidRPr="005813B8">
        <w:rPr>
          <w:rFonts w:ascii="Garamond" w:hAnsi="Garamond"/>
          <w:sz w:val="22"/>
          <w:szCs w:val="22"/>
          <w:lang w:val="en-US"/>
        </w:rPr>
        <w:t>The aim is to “shape the attention and perception</w:t>
      </w:r>
      <w:r w:rsidR="002507E7" w:rsidRPr="005813B8">
        <w:rPr>
          <w:rFonts w:ascii="Garamond" w:hAnsi="Garamond"/>
          <w:sz w:val="22"/>
          <w:szCs w:val="22"/>
          <w:lang w:val="en-US"/>
        </w:rPr>
        <w:t>s” (Wry, Lounsbury, &amp; Glynn, 201</w:t>
      </w:r>
      <w:r w:rsidR="00050D30" w:rsidRPr="005813B8">
        <w:rPr>
          <w:rFonts w:ascii="Garamond" w:hAnsi="Garamond"/>
          <w:sz w:val="22"/>
          <w:szCs w:val="22"/>
          <w:lang w:val="en-US"/>
        </w:rPr>
        <w:t xml:space="preserve">1: 450) of key stakeholders in order to win their backing for </w:t>
      </w:r>
      <w:r w:rsidR="00910F56">
        <w:rPr>
          <w:rFonts w:ascii="Garamond" w:hAnsi="Garamond"/>
          <w:sz w:val="22"/>
          <w:szCs w:val="22"/>
          <w:lang w:val="en-US"/>
        </w:rPr>
        <w:t xml:space="preserve">the </w:t>
      </w:r>
      <w:r w:rsidR="00050D30" w:rsidRPr="005813B8">
        <w:rPr>
          <w:rFonts w:ascii="Garamond" w:hAnsi="Garamond"/>
          <w:sz w:val="22"/>
          <w:szCs w:val="22"/>
          <w:lang w:val="en-US"/>
        </w:rPr>
        <w:t>emerging organization.</w:t>
      </w:r>
      <w:r w:rsidR="00045D17" w:rsidRPr="005813B8">
        <w:rPr>
          <w:rFonts w:ascii="Garamond" w:hAnsi="Garamond"/>
          <w:sz w:val="22"/>
          <w:szCs w:val="22"/>
          <w:lang w:val="en-US"/>
        </w:rPr>
        <w:t xml:space="preserve"> </w:t>
      </w:r>
      <w:r w:rsidRPr="005813B8">
        <w:rPr>
          <w:rFonts w:ascii="Garamond" w:hAnsi="Garamond"/>
          <w:sz w:val="22"/>
          <w:szCs w:val="22"/>
          <w:lang w:val="en-US"/>
        </w:rPr>
        <w:t xml:space="preserve">Such </w:t>
      </w:r>
      <w:r w:rsidR="00050D30" w:rsidRPr="005813B8">
        <w:rPr>
          <w:rFonts w:ascii="Garamond" w:hAnsi="Garamond"/>
          <w:sz w:val="22"/>
          <w:szCs w:val="22"/>
          <w:lang w:val="en-US"/>
        </w:rPr>
        <w:t xml:space="preserve">actions are important, because legitimacy requires that new ventures conform to institutionalized </w:t>
      </w:r>
      <w:r w:rsidR="00370DF5">
        <w:rPr>
          <w:rFonts w:ascii="Garamond" w:hAnsi="Garamond"/>
          <w:sz w:val="22"/>
          <w:szCs w:val="22"/>
          <w:lang w:val="en-US"/>
        </w:rPr>
        <w:t>prescriptions</w:t>
      </w:r>
      <w:r w:rsidR="00370DF5" w:rsidRPr="005813B8">
        <w:rPr>
          <w:rFonts w:ascii="Garamond" w:hAnsi="Garamond"/>
          <w:sz w:val="22"/>
          <w:szCs w:val="22"/>
          <w:lang w:val="en-US"/>
        </w:rPr>
        <w:t xml:space="preserve"> </w:t>
      </w:r>
      <w:r w:rsidR="00050D30" w:rsidRPr="005813B8">
        <w:rPr>
          <w:rFonts w:ascii="Garamond" w:hAnsi="Garamond"/>
          <w:sz w:val="22"/>
          <w:szCs w:val="22"/>
          <w:lang w:val="en-US"/>
        </w:rPr>
        <w:t xml:space="preserve">about firm behavior – stakeholders will penalize </w:t>
      </w:r>
      <w:r w:rsidR="00A215AB">
        <w:rPr>
          <w:rFonts w:ascii="Garamond" w:hAnsi="Garamond"/>
          <w:sz w:val="22"/>
          <w:szCs w:val="22"/>
          <w:lang w:val="en-US"/>
        </w:rPr>
        <w:t>ventures</w:t>
      </w:r>
      <w:r w:rsidR="00A215AB" w:rsidRPr="005813B8">
        <w:rPr>
          <w:rFonts w:ascii="Garamond" w:hAnsi="Garamond"/>
          <w:sz w:val="22"/>
          <w:szCs w:val="22"/>
          <w:lang w:val="en-US"/>
        </w:rPr>
        <w:t xml:space="preserve"> </w:t>
      </w:r>
      <w:r w:rsidR="00F7041D">
        <w:rPr>
          <w:rFonts w:ascii="Garamond" w:hAnsi="Garamond"/>
          <w:sz w:val="22"/>
          <w:szCs w:val="22"/>
          <w:lang w:val="en-US"/>
        </w:rPr>
        <w:t>that</w:t>
      </w:r>
      <w:r w:rsidR="00050D30" w:rsidRPr="005813B8">
        <w:rPr>
          <w:rFonts w:ascii="Garamond" w:hAnsi="Garamond"/>
          <w:sz w:val="22"/>
          <w:szCs w:val="22"/>
          <w:lang w:val="en-US"/>
        </w:rPr>
        <w:t xml:space="preserve"> deviate too far from </w:t>
      </w:r>
      <w:r w:rsidR="00F7041D">
        <w:rPr>
          <w:rFonts w:ascii="Garamond" w:hAnsi="Garamond"/>
          <w:sz w:val="22"/>
          <w:szCs w:val="22"/>
          <w:lang w:val="en-US"/>
        </w:rPr>
        <w:t>expectations</w:t>
      </w:r>
      <w:r w:rsidR="00050D30" w:rsidRPr="005813B8">
        <w:rPr>
          <w:rFonts w:ascii="Garamond" w:hAnsi="Garamond"/>
          <w:sz w:val="22"/>
          <w:szCs w:val="22"/>
          <w:lang w:val="en-US"/>
        </w:rPr>
        <w:t xml:space="preserve"> (Zimmerman &amp; Zeitz, 2001). </w:t>
      </w:r>
    </w:p>
    <w:p w14:paraId="71F4408E" w14:textId="3EA410B6" w:rsidR="00050D30" w:rsidRPr="00045296" w:rsidRDefault="00050D30" w:rsidP="00A33063">
      <w:pPr>
        <w:pStyle w:val="CommentText"/>
        <w:spacing w:line="480" w:lineRule="auto"/>
        <w:ind w:firstLine="720"/>
        <w:rPr>
          <w:rFonts w:ascii="Garamond" w:hAnsi="Garamond"/>
          <w:sz w:val="22"/>
          <w:szCs w:val="22"/>
          <w:lang w:val="en-US"/>
        </w:rPr>
      </w:pPr>
      <w:r w:rsidRPr="005813B8">
        <w:rPr>
          <w:rFonts w:ascii="Garamond" w:hAnsi="Garamond"/>
          <w:sz w:val="22"/>
          <w:szCs w:val="22"/>
          <w:lang w:val="en-US"/>
        </w:rPr>
        <w:t>Th</w:t>
      </w:r>
      <w:r w:rsidR="00DF2EBE" w:rsidRPr="005813B8">
        <w:rPr>
          <w:rFonts w:ascii="Garamond" w:hAnsi="Garamond"/>
          <w:sz w:val="22"/>
          <w:szCs w:val="22"/>
          <w:lang w:val="en-US"/>
        </w:rPr>
        <w:t>is</w:t>
      </w:r>
      <w:r w:rsidRPr="005813B8">
        <w:rPr>
          <w:rFonts w:ascii="Garamond" w:hAnsi="Garamond"/>
          <w:sz w:val="22"/>
          <w:szCs w:val="22"/>
          <w:lang w:val="en-US"/>
        </w:rPr>
        <w:t xml:space="preserve"> literature has made important advances in </w:t>
      </w:r>
      <w:r w:rsidR="00E24FF8" w:rsidRPr="005813B8">
        <w:rPr>
          <w:rFonts w:ascii="Garamond" w:hAnsi="Garamond"/>
          <w:sz w:val="22"/>
          <w:szCs w:val="22"/>
          <w:lang w:val="en-US"/>
        </w:rPr>
        <w:t xml:space="preserve">understanding how new ventures </w:t>
      </w:r>
      <w:r w:rsidR="006C1688" w:rsidRPr="005813B8">
        <w:rPr>
          <w:rFonts w:ascii="Garamond" w:hAnsi="Garamond"/>
          <w:sz w:val="22"/>
          <w:szCs w:val="22"/>
          <w:lang w:val="en-US"/>
        </w:rPr>
        <w:t>attain</w:t>
      </w:r>
      <w:r w:rsidR="00E24FF8" w:rsidRPr="005813B8">
        <w:rPr>
          <w:rFonts w:ascii="Garamond" w:hAnsi="Garamond"/>
          <w:sz w:val="22"/>
          <w:szCs w:val="22"/>
          <w:lang w:val="en-US"/>
        </w:rPr>
        <w:t xml:space="preserve"> legitimacy</w:t>
      </w:r>
      <w:r w:rsidRPr="005813B8">
        <w:rPr>
          <w:rFonts w:ascii="Garamond" w:hAnsi="Garamond"/>
          <w:sz w:val="22"/>
          <w:szCs w:val="22"/>
          <w:lang w:val="en-US"/>
        </w:rPr>
        <w:t xml:space="preserve">. Interestingly, however, it has focused mainly on the struggles </w:t>
      </w:r>
      <w:r w:rsidR="006630F4">
        <w:rPr>
          <w:rFonts w:ascii="Garamond" w:hAnsi="Garamond"/>
          <w:sz w:val="22"/>
          <w:szCs w:val="22"/>
          <w:lang w:val="en-US"/>
        </w:rPr>
        <w:t>for</w:t>
      </w:r>
      <w:r w:rsidR="00252D09" w:rsidRPr="005813B8">
        <w:rPr>
          <w:rFonts w:ascii="Garamond" w:hAnsi="Garamond"/>
          <w:sz w:val="22"/>
          <w:szCs w:val="22"/>
          <w:lang w:val="en-US"/>
        </w:rPr>
        <w:t xml:space="preserve"> </w:t>
      </w:r>
      <w:r w:rsidRPr="005813B8">
        <w:rPr>
          <w:rFonts w:ascii="Garamond" w:hAnsi="Garamond"/>
          <w:sz w:val="22"/>
          <w:szCs w:val="22"/>
          <w:lang w:val="en-US"/>
        </w:rPr>
        <w:t>legitimacy in a single institutional setting, usually where the ventures in question belong to a recognized organizational form (</w:t>
      </w:r>
      <w:r w:rsidR="009121A0" w:rsidRPr="005813B8">
        <w:rPr>
          <w:rFonts w:ascii="Garamond" w:hAnsi="Garamond"/>
          <w:sz w:val="22"/>
          <w:szCs w:val="22"/>
          <w:lang w:val="en-US"/>
        </w:rPr>
        <w:t>e.g.,</w:t>
      </w:r>
      <w:r w:rsidRPr="005813B8">
        <w:rPr>
          <w:rFonts w:ascii="Garamond" w:hAnsi="Garamond"/>
          <w:sz w:val="22"/>
          <w:szCs w:val="22"/>
          <w:lang w:val="en-US"/>
        </w:rPr>
        <w:t xml:space="preserve"> Clark</w:t>
      </w:r>
      <w:r w:rsidR="005C25E7" w:rsidRPr="005813B8">
        <w:rPr>
          <w:rFonts w:ascii="Garamond" w:hAnsi="Garamond"/>
          <w:sz w:val="22"/>
          <w:szCs w:val="22"/>
          <w:lang w:val="en-US"/>
        </w:rPr>
        <w:t>e</w:t>
      </w:r>
      <w:r w:rsidRPr="005813B8">
        <w:rPr>
          <w:rFonts w:ascii="Garamond" w:hAnsi="Garamond"/>
          <w:sz w:val="22"/>
          <w:szCs w:val="22"/>
          <w:lang w:val="en-US"/>
        </w:rPr>
        <w:t xml:space="preserve">, 2011; </w:t>
      </w:r>
      <w:r w:rsidRPr="005813B8">
        <w:rPr>
          <w:rFonts w:ascii="Garamond" w:hAnsi="Garamond"/>
          <w:sz w:val="22"/>
          <w:szCs w:val="22"/>
          <w:lang w:val="en-US"/>
        </w:rPr>
        <w:lastRenderedPageBreak/>
        <w:t>Cornelissen, Clarke &amp; Cienki, 2012; Stone &amp; Brush, 1996; Zott &amp; Huy, 2007). By contrast, the actions involved in translating a venture that belongs to a</w:t>
      </w:r>
      <w:r w:rsidR="000F1B63" w:rsidRPr="005813B8">
        <w:rPr>
          <w:rFonts w:ascii="Garamond" w:hAnsi="Garamond"/>
          <w:sz w:val="22"/>
          <w:szCs w:val="22"/>
          <w:lang w:val="en-US"/>
        </w:rPr>
        <w:t>n organizational form</w:t>
      </w:r>
      <w:r w:rsidR="000F1B63" w:rsidRPr="005813B8">
        <w:rPr>
          <w:rFonts w:ascii="Garamond" w:hAnsi="Garamond" w:cs="Times New Roman"/>
          <w:sz w:val="22"/>
          <w:szCs w:val="22"/>
          <w:lang w:val="en-US"/>
        </w:rPr>
        <w:t xml:space="preserve"> </w:t>
      </w:r>
      <w:r w:rsidRPr="005813B8">
        <w:rPr>
          <w:rFonts w:ascii="Garamond" w:hAnsi="Garamond"/>
          <w:sz w:val="22"/>
          <w:szCs w:val="22"/>
          <w:lang w:val="en-US"/>
        </w:rPr>
        <w:t>that is legitimate in another institutional context, but not in the context where it is being set up, has been studied much less systematically. Yet</w:t>
      </w:r>
      <w:r w:rsidR="00976CE9" w:rsidRPr="005813B8">
        <w:rPr>
          <w:rFonts w:ascii="Garamond" w:hAnsi="Garamond"/>
          <w:sz w:val="22"/>
          <w:szCs w:val="22"/>
          <w:lang w:val="en-US"/>
        </w:rPr>
        <w:t xml:space="preserve">, </w:t>
      </w:r>
      <w:r w:rsidRPr="005813B8">
        <w:rPr>
          <w:rFonts w:ascii="Garamond" w:hAnsi="Garamond"/>
          <w:sz w:val="22"/>
          <w:szCs w:val="22"/>
          <w:lang w:val="en-US"/>
        </w:rPr>
        <w:t xml:space="preserve">the legitimacy dynamics in these circumstances are </w:t>
      </w:r>
      <w:r w:rsidR="007C35E3" w:rsidRPr="005813B8">
        <w:rPr>
          <w:rFonts w:ascii="Garamond" w:hAnsi="Garamond"/>
          <w:sz w:val="22"/>
          <w:szCs w:val="22"/>
          <w:lang w:val="en-US"/>
        </w:rPr>
        <w:t>distinct</w:t>
      </w:r>
      <w:r w:rsidRPr="005813B8">
        <w:rPr>
          <w:rFonts w:ascii="Garamond" w:hAnsi="Garamond"/>
          <w:sz w:val="22"/>
          <w:szCs w:val="22"/>
          <w:lang w:val="en-US"/>
        </w:rPr>
        <w:t>.</w:t>
      </w:r>
      <w:r w:rsidR="00087F8A" w:rsidRPr="005813B8">
        <w:rPr>
          <w:rFonts w:ascii="Garamond" w:hAnsi="Garamond"/>
          <w:sz w:val="22"/>
          <w:szCs w:val="22"/>
          <w:lang w:val="en-US"/>
        </w:rPr>
        <w:t xml:space="preserve"> Specifically, entrepreneurs</w:t>
      </w:r>
      <w:r w:rsidR="00A4251C" w:rsidRPr="005813B8">
        <w:rPr>
          <w:rFonts w:ascii="Garamond" w:hAnsi="Garamond"/>
          <w:sz w:val="22"/>
          <w:szCs w:val="22"/>
          <w:lang w:val="en-US"/>
        </w:rPr>
        <w:t xml:space="preserve"> are faced with two </w:t>
      </w:r>
      <w:r w:rsidR="008D681E" w:rsidRPr="005813B8">
        <w:rPr>
          <w:rFonts w:ascii="Garamond" w:hAnsi="Garamond"/>
          <w:sz w:val="22"/>
          <w:szCs w:val="22"/>
          <w:lang w:val="en-US"/>
        </w:rPr>
        <w:t>d</w:t>
      </w:r>
      <w:r w:rsidR="008D681E">
        <w:rPr>
          <w:rFonts w:ascii="Garamond" w:hAnsi="Garamond"/>
          <w:sz w:val="22"/>
          <w:szCs w:val="22"/>
          <w:lang w:val="en-US"/>
        </w:rPr>
        <w:t>iscrete</w:t>
      </w:r>
      <w:r w:rsidR="008D681E" w:rsidRPr="005813B8">
        <w:rPr>
          <w:rFonts w:ascii="Garamond" w:hAnsi="Garamond"/>
          <w:sz w:val="22"/>
          <w:szCs w:val="22"/>
          <w:lang w:val="en-US"/>
        </w:rPr>
        <w:t xml:space="preserve"> </w:t>
      </w:r>
      <w:r w:rsidR="00A4251C" w:rsidRPr="005813B8">
        <w:rPr>
          <w:rFonts w:ascii="Garamond" w:hAnsi="Garamond"/>
          <w:sz w:val="22"/>
          <w:szCs w:val="22"/>
          <w:lang w:val="en-US"/>
        </w:rPr>
        <w:t xml:space="preserve">sets of legitimacy </w:t>
      </w:r>
      <w:r w:rsidR="004A467E" w:rsidRPr="005813B8">
        <w:rPr>
          <w:rFonts w:ascii="Garamond" w:hAnsi="Garamond"/>
          <w:sz w:val="22"/>
          <w:szCs w:val="22"/>
          <w:lang w:val="en-US"/>
        </w:rPr>
        <w:t>pressures</w:t>
      </w:r>
      <w:r w:rsidR="00A4251C" w:rsidRPr="005813B8">
        <w:rPr>
          <w:rFonts w:ascii="Garamond" w:hAnsi="Garamond"/>
          <w:sz w:val="22"/>
          <w:szCs w:val="22"/>
          <w:lang w:val="en-US"/>
        </w:rPr>
        <w:t xml:space="preserve">: </w:t>
      </w:r>
      <w:r w:rsidR="007C35E3" w:rsidRPr="005813B8">
        <w:rPr>
          <w:rFonts w:ascii="Garamond" w:hAnsi="Garamond"/>
          <w:sz w:val="22"/>
          <w:szCs w:val="22"/>
          <w:lang w:val="en-US"/>
        </w:rPr>
        <w:t xml:space="preserve">1) </w:t>
      </w:r>
      <w:r w:rsidR="00A4251C" w:rsidRPr="005813B8">
        <w:rPr>
          <w:rFonts w:ascii="Garamond" w:hAnsi="Garamond"/>
          <w:sz w:val="22"/>
          <w:szCs w:val="22"/>
          <w:lang w:val="en-US"/>
        </w:rPr>
        <w:t xml:space="preserve">the need for </w:t>
      </w:r>
      <w:r w:rsidR="00A4251C" w:rsidRPr="006348F9">
        <w:rPr>
          <w:rFonts w:ascii="Garamond" w:hAnsi="Garamond"/>
          <w:sz w:val="22"/>
          <w:szCs w:val="22"/>
          <w:lang w:val="en-US"/>
        </w:rPr>
        <w:t>local-level legitimacy</w:t>
      </w:r>
      <w:r w:rsidR="00D64D87" w:rsidRPr="005813B8">
        <w:rPr>
          <w:rFonts w:ascii="Garamond" w:hAnsi="Garamond"/>
          <w:sz w:val="22"/>
          <w:szCs w:val="22"/>
          <w:lang w:val="en-US"/>
        </w:rPr>
        <w:t xml:space="preserve"> among stakeholders located in </w:t>
      </w:r>
      <w:r w:rsidR="007C35E3" w:rsidRPr="005813B8">
        <w:rPr>
          <w:rFonts w:ascii="Garamond" w:hAnsi="Garamond"/>
          <w:sz w:val="22"/>
          <w:szCs w:val="22"/>
          <w:lang w:val="en-US"/>
        </w:rPr>
        <w:t>the</w:t>
      </w:r>
      <w:r w:rsidR="00D64D87" w:rsidRPr="005813B8">
        <w:rPr>
          <w:rFonts w:ascii="Garamond" w:hAnsi="Garamond"/>
          <w:sz w:val="22"/>
          <w:szCs w:val="22"/>
          <w:lang w:val="en-US"/>
        </w:rPr>
        <w:t xml:space="preserve"> institutional context</w:t>
      </w:r>
      <w:r w:rsidR="007C35E3" w:rsidRPr="005813B8">
        <w:rPr>
          <w:rFonts w:ascii="Garamond" w:hAnsi="Garamond"/>
          <w:sz w:val="22"/>
          <w:szCs w:val="22"/>
          <w:lang w:val="en-US"/>
        </w:rPr>
        <w:t xml:space="preserve"> in which the venture was founded,</w:t>
      </w:r>
      <w:r w:rsidR="00A4251C" w:rsidRPr="005813B8">
        <w:rPr>
          <w:rFonts w:ascii="Garamond" w:hAnsi="Garamond"/>
          <w:sz w:val="22"/>
          <w:szCs w:val="22"/>
          <w:lang w:val="en-US"/>
        </w:rPr>
        <w:t xml:space="preserve"> and </w:t>
      </w:r>
      <w:r w:rsidR="007C35E3" w:rsidRPr="005813B8">
        <w:rPr>
          <w:rFonts w:ascii="Garamond" w:hAnsi="Garamond"/>
          <w:sz w:val="22"/>
          <w:szCs w:val="22"/>
          <w:lang w:val="en-US"/>
        </w:rPr>
        <w:t xml:space="preserve">2) </w:t>
      </w:r>
      <w:r w:rsidR="00A4251C" w:rsidRPr="005813B8">
        <w:rPr>
          <w:rFonts w:ascii="Garamond" w:hAnsi="Garamond"/>
          <w:sz w:val="22"/>
          <w:szCs w:val="22"/>
          <w:lang w:val="en-US"/>
        </w:rPr>
        <w:t xml:space="preserve">the need for </w:t>
      </w:r>
      <w:r w:rsidR="00A4251C" w:rsidRPr="006348F9">
        <w:rPr>
          <w:rFonts w:ascii="Garamond" w:hAnsi="Garamond"/>
          <w:sz w:val="22"/>
          <w:szCs w:val="22"/>
          <w:lang w:val="en-US"/>
        </w:rPr>
        <w:t>category-level legitimacy</w:t>
      </w:r>
      <w:r w:rsidR="007C35E3" w:rsidRPr="005813B8">
        <w:rPr>
          <w:rFonts w:ascii="Garamond" w:hAnsi="Garamond"/>
          <w:sz w:val="22"/>
          <w:szCs w:val="22"/>
          <w:lang w:val="en-US"/>
        </w:rPr>
        <w:t xml:space="preserve"> among stakeholders </w:t>
      </w:r>
      <w:r w:rsidR="009718A6">
        <w:rPr>
          <w:rFonts w:ascii="Garamond" w:hAnsi="Garamond"/>
          <w:sz w:val="22"/>
          <w:szCs w:val="22"/>
          <w:lang w:val="en-US"/>
        </w:rPr>
        <w:t xml:space="preserve">of the target form, that are </w:t>
      </w:r>
      <w:r w:rsidR="007C35E3" w:rsidRPr="005813B8">
        <w:rPr>
          <w:rFonts w:ascii="Garamond" w:hAnsi="Garamond"/>
          <w:sz w:val="22"/>
          <w:szCs w:val="22"/>
          <w:lang w:val="en-US"/>
        </w:rPr>
        <w:t>located in the</w:t>
      </w:r>
      <w:r w:rsidR="00E45C50">
        <w:rPr>
          <w:rFonts w:ascii="Garamond" w:hAnsi="Garamond"/>
          <w:sz w:val="22"/>
          <w:szCs w:val="22"/>
          <w:lang w:val="en-US"/>
        </w:rPr>
        <w:t xml:space="preserve"> institutional</w:t>
      </w:r>
      <w:r w:rsidR="007C35E3" w:rsidRPr="005813B8">
        <w:rPr>
          <w:rFonts w:ascii="Garamond" w:hAnsi="Garamond"/>
          <w:sz w:val="22"/>
          <w:szCs w:val="22"/>
          <w:lang w:val="en-US"/>
        </w:rPr>
        <w:t xml:space="preserve"> context from which the </w:t>
      </w:r>
      <w:r w:rsidR="007C35E3" w:rsidRPr="00045296">
        <w:rPr>
          <w:rFonts w:ascii="Garamond" w:hAnsi="Garamond"/>
          <w:sz w:val="22"/>
          <w:szCs w:val="22"/>
          <w:lang w:val="en-US"/>
        </w:rPr>
        <w:t>form was translated</w:t>
      </w:r>
      <w:r w:rsidR="00CE3C3A">
        <w:rPr>
          <w:rFonts w:ascii="Garamond" w:hAnsi="Garamond"/>
          <w:sz w:val="22"/>
          <w:szCs w:val="22"/>
          <w:lang w:val="en-US"/>
        </w:rPr>
        <w:t xml:space="preserve"> </w:t>
      </w:r>
      <w:r w:rsidR="00CE3C3A">
        <w:rPr>
          <w:rFonts w:ascii="Garamond" w:hAnsi="Garamond"/>
          <w:sz w:val="22"/>
          <w:lang w:val="en-US"/>
        </w:rPr>
        <w:t xml:space="preserve">(cf., </w:t>
      </w:r>
      <w:r w:rsidR="00CE3C3A" w:rsidRPr="00A33063">
        <w:rPr>
          <w:rFonts w:ascii="Garamond" w:hAnsi="Garamond"/>
          <w:noProof/>
          <w:sz w:val="22"/>
        </w:rPr>
        <w:t>Voro</w:t>
      </w:r>
      <w:r w:rsidR="00CE3C3A">
        <w:rPr>
          <w:rFonts w:ascii="Garamond" w:hAnsi="Garamond"/>
          <w:noProof/>
          <w:sz w:val="22"/>
        </w:rPr>
        <w:t xml:space="preserve">nov, De Clercq &amp; Hinings, </w:t>
      </w:r>
      <w:r w:rsidR="00CE3C3A" w:rsidRPr="00A33063">
        <w:rPr>
          <w:rFonts w:ascii="Garamond" w:hAnsi="Garamond"/>
          <w:noProof/>
          <w:sz w:val="22"/>
        </w:rPr>
        <w:t>2013</w:t>
      </w:r>
      <w:r w:rsidR="00CE3C3A">
        <w:rPr>
          <w:rFonts w:ascii="Garamond" w:hAnsi="Garamond"/>
          <w:noProof/>
          <w:sz w:val="22"/>
        </w:rPr>
        <w:t>)</w:t>
      </w:r>
      <w:r w:rsidR="00A4251C" w:rsidRPr="00045296">
        <w:rPr>
          <w:rFonts w:ascii="Garamond" w:hAnsi="Garamond"/>
          <w:sz w:val="22"/>
          <w:szCs w:val="22"/>
          <w:lang w:val="en-US"/>
        </w:rPr>
        <w:t>.</w:t>
      </w:r>
      <w:r w:rsidR="00A42E65" w:rsidRPr="00045296">
        <w:rPr>
          <w:rFonts w:ascii="Garamond" w:hAnsi="Garamond"/>
          <w:sz w:val="22"/>
          <w:szCs w:val="22"/>
          <w:lang w:val="en-US"/>
        </w:rPr>
        <w:t xml:space="preserve"> Stakeholders in </w:t>
      </w:r>
      <w:r w:rsidR="00D567B1">
        <w:rPr>
          <w:rFonts w:ascii="Garamond" w:hAnsi="Garamond"/>
          <w:sz w:val="22"/>
          <w:szCs w:val="22"/>
          <w:lang w:val="en-US"/>
        </w:rPr>
        <w:t>both</w:t>
      </w:r>
      <w:r w:rsidR="00A42E65" w:rsidRPr="00045296">
        <w:rPr>
          <w:rFonts w:ascii="Garamond" w:hAnsi="Garamond"/>
          <w:sz w:val="22"/>
          <w:szCs w:val="22"/>
          <w:lang w:val="en-US"/>
        </w:rPr>
        <w:t xml:space="preserve"> context</w:t>
      </w:r>
      <w:r w:rsidR="00D567B1">
        <w:rPr>
          <w:rFonts w:ascii="Garamond" w:hAnsi="Garamond"/>
          <w:sz w:val="22"/>
          <w:szCs w:val="22"/>
          <w:lang w:val="en-US"/>
        </w:rPr>
        <w:t>s</w:t>
      </w:r>
      <w:r w:rsidR="00A42E65" w:rsidRPr="00045296">
        <w:rPr>
          <w:rFonts w:ascii="Garamond" w:hAnsi="Garamond"/>
          <w:sz w:val="22"/>
          <w:szCs w:val="22"/>
          <w:lang w:val="en-US"/>
        </w:rPr>
        <w:t xml:space="preserve"> include</w:t>
      </w:r>
      <w:r w:rsidR="00054460" w:rsidRPr="00045296">
        <w:rPr>
          <w:rFonts w:ascii="Garamond" w:hAnsi="Garamond"/>
          <w:sz w:val="22"/>
          <w:szCs w:val="22"/>
          <w:lang w:val="en-US"/>
        </w:rPr>
        <w:t>, for example,</w:t>
      </w:r>
      <w:r w:rsidR="00AC3691" w:rsidRPr="00045296">
        <w:rPr>
          <w:rFonts w:ascii="Garamond" w:hAnsi="Garamond"/>
          <w:sz w:val="22"/>
          <w:szCs w:val="22"/>
          <w:lang w:val="en-US"/>
        </w:rPr>
        <w:t xml:space="preserve"> investors, customers, </w:t>
      </w:r>
      <w:r w:rsidR="00A42E65" w:rsidRPr="00045296">
        <w:rPr>
          <w:rFonts w:ascii="Garamond" w:hAnsi="Garamond"/>
          <w:sz w:val="22"/>
          <w:szCs w:val="22"/>
          <w:lang w:val="en-US"/>
        </w:rPr>
        <w:t>employees</w:t>
      </w:r>
      <w:r w:rsidR="00AC3691" w:rsidRPr="00045296">
        <w:rPr>
          <w:rFonts w:ascii="Garamond" w:hAnsi="Garamond"/>
          <w:sz w:val="22"/>
          <w:szCs w:val="22"/>
          <w:lang w:val="en-US"/>
        </w:rPr>
        <w:t xml:space="preserve">, </w:t>
      </w:r>
      <w:r w:rsidR="001D3F7B">
        <w:rPr>
          <w:rFonts w:ascii="Garamond" w:hAnsi="Garamond"/>
          <w:sz w:val="22"/>
          <w:szCs w:val="22"/>
          <w:lang w:val="en-US"/>
        </w:rPr>
        <w:t xml:space="preserve">and </w:t>
      </w:r>
      <w:r w:rsidR="00AC3691" w:rsidRPr="00045296">
        <w:rPr>
          <w:rFonts w:ascii="Garamond" w:hAnsi="Garamond"/>
          <w:sz w:val="22"/>
          <w:szCs w:val="22"/>
          <w:lang w:val="en-US"/>
        </w:rPr>
        <w:t>peers</w:t>
      </w:r>
      <w:r w:rsidR="00A42E65" w:rsidRPr="00045296">
        <w:rPr>
          <w:rFonts w:ascii="Garamond" w:hAnsi="Garamond"/>
          <w:sz w:val="22"/>
          <w:szCs w:val="22"/>
          <w:lang w:val="en-US"/>
        </w:rPr>
        <w:t>.</w:t>
      </w:r>
    </w:p>
    <w:p w14:paraId="0F99BFDB" w14:textId="3F724202" w:rsidR="00DF296E" w:rsidRPr="00045296" w:rsidRDefault="005E2C14" w:rsidP="00B10296">
      <w:pPr>
        <w:pStyle w:val="CommentText"/>
        <w:spacing w:line="480" w:lineRule="auto"/>
        <w:ind w:firstLine="720"/>
        <w:rPr>
          <w:rFonts w:ascii="Garamond" w:hAnsi="Garamond" w:cs="Times New Roman"/>
          <w:sz w:val="22"/>
          <w:lang w:val="en-US"/>
        </w:rPr>
      </w:pPr>
      <w:r w:rsidRPr="00045296">
        <w:rPr>
          <w:rFonts w:ascii="Garamond" w:hAnsi="Garamond"/>
          <w:sz w:val="22"/>
          <w:lang w:val="en-US"/>
        </w:rPr>
        <w:t xml:space="preserve">A </w:t>
      </w:r>
      <w:r w:rsidR="006348F9" w:rsidRPr="00045296">
        <w:rPr>
          <w:rFonts w:ascii="Garamond" w:hAnsi="Garamond"/>
          <w:sz w:val="22"/>
          <w:lang w:val="en-US"/>
        </w:rPr>
        <w:t xml:space="preserve">translated </w:t>
      </w:r>
      <w:r w:rsidRPr="00045296">
        <w:rPr>
          <w:rFonts w:ascii="Garamond" w:hAnsi="Garamond"/>
          <w:sz w:val="22"/>
          <w:lang w:val="en-US"/>
        </w:rPr>
        <w:t xml:space="preserve">venture with </w:t>
      </w:r>
      <w:r w:rsidRPr="00045296">
        <w:rPr>
          <w:rFonts w:ascii="Garamond" w:hAnsi="Garamond"/>
          <w:i/>
          <w:iCs/>
          <w:sz w:val="22"/>
          <w:lang w:val="en-US"/>
        </w:rPr>
        <w:t>local-level legitimacy</w:t>
      </w:r>
      <w:r w:rsidRPr="00045296">
        <w:rPr>
          <w:rFonts w:ascii="Garamond" w:hAnsi="Garamond"/>
          <w:sz w:val="22"/>
          <w:lang w:val="en-US"/>
        </w:rPr>
        <w:t xml:space="preserve"> is</w:t>
      </w:r>
      <w:r w:rsidR="00A84AF4" w:rsidRPr="00045296">
        <w:rPr>
          <w:rFonts w:ascii="Garamond" w:hAnsi="Garamond"/>
          <w:sz w:val="22"/>
          <w:lang w:val="en-US"/>
        </w:rPr>
        <w:t xml:space="preserve"> considered</w:t>
      </w:r>
      <w:r w:rsidR="00957D02" w:rsidRPr="00045296">
        <w:rPr>
          <w:rFonts w:ascii="Garamond" w:hAnsi="Garamond"/>
          <w:sz w:val="22"/>
          <w:lang w:val="en-US"/>
        </w:rPr>
        <w:t xml:space="preserve"> “</w:t>
      </w:r>
      <w:r w:rsidR="00A206C0" w:rsidRPr="00045296">
        <w:rPr>
          <w:rFonts w:ascii="Garamond" w:hAnsi="Garamond"/>
          <w:sz w:val="22"/>
          <w:lang w:val="en-US"/>
        </w:rPr>
        <w:t>appropriate</w:t>
      </w:r>
      <w:r w:rsidR="00957D02" w:rsidRPr="00045296">
        <w:rPr>
          <w:rFonts w:ascii="Garamond" w:hAnsi="Garamond"/>
          <w:sz w:val="22"/>
          <w:lang w:val="en-US"/>
        </w:rPr>
        <w:t>” and “desirable”</w:t>
      </w:r>
      <w:r w:rsidR="00EF27A2" w:rsidRPr="00045296">
        <w:rPr>
          <w:rFonts w:ascii="Garamond" w:hAnsi="Garamond"/>
          <w:sz w:val="22"/>
          <w:lang w:val="en-US"/>
        </w:rPr>
        <w:t xml:space="preserve"> (Suchman, 1995</w:t>
      </w:r>
      <w:r w:rsidR="00957D02" w:rsidRPr="00045296">
        <w:rPr>
          <w:rFonts w:ascii="Garamond" w:hAnsi="Garamond"/>
          <w:sz w:val="22"/>
          <w:lang w:val="en-US"/>
        </w:rPr>
        <w:t xml:space="preserve">) among stakeholders in the context in which </w:t>
      </w:r>
      <w:r w:rsidRPr="00045296">
        <w:rPr>
          <w:rFonts w:ascii="Garamond" w:hAnsi="Garamond"/>
          <w:sz w:val="22"/>
          <w:lang w:val="en-US"/>
        </w:rPr>
        <w:t>it</w:t>
      </w:r>
      <w:r w:rsidR="00957D02" w:rsidRPr="00045296">
        <w:rPr>
          <w:rFonts w:ascii="Garamond" w:hAnsi="Garamond"/>
          <w:sz w:val="22"/>
          <w:lang w:val="en-US"/>
        </w:rPr>
        <w:t xml:space="preserve"> was created</w:t>
      </w:r>
      <w:r w:rsidR="00C135E1" w:rsidRPr="00045296">
        <w:rPr>
          <w:rFonts w:ascii="Garamond" w:hAnsi="Garamond"/>
          <w:sz w:val="22"/>
          <w:lang w:val="en-US"/>
        </w:rPr>
        <w:t>, thereby unlocking</w:t>
      </w:r>
      <w:r w:rsidR="00087F8A" w:rsidRPr="00045296">
        <w:rPr>
          <w:rFonts w:ascii="Garamond" w:hAnsi="Garamond"/>
          <w:sz w:val="22"/>
          <w:lang w:val="en-US"/>
        </w:rPr>
        <w:t xml:space="preserve"> access to their resources</w:t>
      </w:r>
      <w:r w:rsidR="00C3510B" w:rsidRPr="00045296">
        <w:rPr>
          <w:rFonts w:ascii="Garamond" w:hAnsi="Garamond"/>
          <w:sz w:val="22"/>
          <w:lang w:val="en-US"/>
        </w:rPr>
        <w:t xml:space="preserve"> (Gardberg &amp; Fombrun, 2006; Xu &amp; Shenkar, 2002)</w:t>
      </w:r>
      <w:r w:rsidR="00087F8A" w:rsidRPr="00045296">
        <w:rPr>
          <w:rFonts w:ascii="Garamond" w:hAnsi="Garamond"/>
          <w:sz w:val="22"/>
          <w:lang w:val="en-US"/>
        </w:rPr>
        <w:t xml:space="preserve">. </w:t>
      </w:r>
      <w:r w:rsidR="00F8107B" w:rsidRPr="00045296">
        <w:rPr>
          <w:rFonts w:ascii="Garamond" w:hAnsi="Garamond"/>
          <w:sz w:val="22"/>
          <w:lang w:val="en-US"/>
        </w:rPr>
        <w:t>This</w:t>
      </w:r>
      <w:r w:rsidR="00087F8A" w:rsidRPr="00045296">
        <w:rPr>
          <w:rFonts w:ascii="Garamond" w:hAnsi="Garamond"/>
          <w:sz w:val="22"/>
          <w:lang w:val="en-US"/>
        </w:rPr>
        <w:t xml:space="preserve"> requires </w:t>
      </w:r>
      <w:r w:rsidRPr="00045296">
        <w:rPr>
          <w:rFonts w:ascii="Garamond" w:hAnsi="Garamond"/>
          <w:sz w:val="22"/>
          <w:lang w:val="en-US"/>
        </w:rPr>
        <w:t xml:space="preserve">that the venture conforms </w:t>
      </w:r>
      <w:r w:rsidR="00AA6362" w:rsidRPr="00045296">
        <w:rPr>
          <w:rFonts w:ascii="Garamond" w:hAnsi="Garamond"/>
          <w:sz w:val="22"/>
          <w:lang w:val="en-US"/>
        </w:rPr>
        <w:t>to</w:t>
      </w:r>
      <w:r w:rsidRPr="00045296">
        <w:rPr>
          <w:rFonts w:ascii="Garamond" w:hAnsi="Garamond"/>
          <w:sz w:val="22"/>
          <w:lang w:val="en-US"/>
        </w:rPr>
        <w:t xml:space="preserve"> </w:t>
      </w:r>
      <w:r w:rsidR="00087F8A" w:rsidRPr="00045296">
        <w:rPr>
          <w:rFonts w:ascii="Garamond" w:hAnsi="Garamond"/>
          <w:sz w:val="22"/>
          <w:lang w:val="en-US"/>
        </w:rPr>
        <w:t xml:space="preserve">local </w:t>
      </w:r>
      <w:r w:rsidR="00434C6D" w:rsidRPr="00045296">
        <w:rPr>
          <w:rFonts w:ascii="Garamond" w:hAnsi="Garamond"/>
          <w:sz w:val="22"/>
          <w:lang w:val="en-US"/>
        </w:rPr>
        <w:t xml:space="preserve">conceptions </w:t>
      </w:r>
      <w:r w:rsidR="00087F8A" w:rsidRPr="00045296">
        <w:rPr>
          <w:rFonts w:ascii="Garamond" w:hAnsi="Garamond"/>
          <w:sz w:val="22"/>
          <w:lang w:val="en-US"/>
        </w:rPr>
        <w:t>about “what type of actors are allowed to exist, what structural features they exhibit, what procedure</w:t>
      </w:r>
      <w:r w:rsidR="00477972" w:rsidRPr="00045296">
        <w:rPr>
          <w:rFonts w:ascii="Garamond" w:hAnsi="Garamond"/>
          <w:sz w:val="22"/>
          <w:lang w:val="en-US"/>
        </w:rPr>
        <w:t>s</w:t>
      </w:r>
      <w:r w:rsidR="00087F8A" w:rsidRPr="00045296">
        <w:rPr>
          <w:rFonts w:ascii="Garamond" w:hAnsi="Garamond"/>
          <w:sz w:val="22"/>
          <w:lang w:val="en-US"/>
        </w:rPr>
        <w:t xml:space="preserve"> they can follow, and what meanings are associated with these actions” (Ruef &amp; Scott, 1998: 879).</w:t>
      </w:r>
      <w:r w:rsidR="00363452" w:rsidRPr="00045296">
        <w:rPr>
          <w:rFonts w:ascii="Garamond" w:hAnsi="Garamond"/>
          <w:sz w:val="22"/>
          <w:lang w:val="en-US"/>
        </w:rPr>
        <w:t xml:space="preserve"> </w:t>
      </w:r>
      <w:r w:rsidR="007B1A2C" w:rsidRPr="00045296">
        <w:rPr>
          <w:rFonts w:ascii="Garamond" w:hAnsi="Garamond"/>
          <w:sz w:val="22"/>
          <w:lang w:val="en-US"/>
        </w:rPr>
        <w:t xml:space="preserve">Local legitimacy is critical for a new venture. Without it, </w:t>
      </w:r>
      <w:r w:rsidR="007B1A2C" w:rsidRPr="00045296">
        <w:rPr>
          <w:rFonts w:ascii="Garamond" w:hAnsi="Garamond" w:cs="Times New Roman"/>
          <w:sz w:val="22"/>
          <w:lang w:val="en-US"/>
        </w:rPr>
        <w:t xml:space="preserve">an organization cannot grow the roots </w:t>
      </w:r>
      <w:r w:rsidR="00B10296">
        <w:rPr>
          <w:rFonts w:ascii="Garamond" w:hAnsi="Garamond" w:cs="Times New Roman"/>
          <w:sz w:val="22"/>
          <w:lang w:val="en-US"/>
        </w:rPr>
        <w:t xml:space="preserve">needed </w:t>
      </w:r>
      <w:r w:rsidR="007B1A2C" w:rsidRPr="00045296">
        <w:rPr>
          <w:rFonts w:ascii="Garamond" w:hAnsi="Garamond" w:cs="Times New Roman"/>
          <w:sz w:val="22"/>
          <w:lang w:val="en-US"/>
        </w:rPr>
        <w:t>to establish and sustain itself – it is starved of the requisite resources to survive (</w:t>
      </w:r>
      <w:r w:rsidR="007B1A2C" w:rsidRPr="00045296">
        <w:rPr>
          <w:rFonts w:ascii="Garamond" w:hAnsi="Garamond"/>
          <w:sz w:val="22"/>
          <w:lang w:val="en-US"/>
        </w:rPr>
        <w:t>Kostova, 1999</w:t>
      </w:r>
      <w:r w:rsidR="006F271C">
        <w:rPr>
          <w:rFonts w:ascii="Garamond" w:hAnsi="Garamond"/>
          <w:sz w:val="22"/>
          <w:lang w:val="en-US"/>
        </w:rPr>
        <w:t>)</w:t>
      </w:r>
      <w:r w:rsidR="007B1A2C" w:rsidRPr="00045296">
        <w:rPr>
          <w:rFonts w:ascii="Garamond" w:hAnsi="Garamond" w:cs="Times New Roman"/>
          <w:sz w:val="22"/>
          <w:lang w:val="en-US"/>
        </w:rPr>
        <w:t xml:space="preserve">. </w:t>
      </w:r>
    </w:p>
    <w:p w14:paraId="1120839E" w14:textId="4E68F3D9" w:rsidR="00460F00" w:rsidRPr="00460F00" w:rsidRDefault="00F005FB" w:rsidP="00414636">
      <w:pPr>
        <w:pStyle w:val="CommentText"/>
        <w:spacing w:line="480" w:lineRule="auto"/>
        <w:ind w:firstLine="720"/>
        <w:rPr>
          <w:rFonts w:ascii="Garamond" w:hAnsi="Garamond" w:cs="Times New Roman"/>
          <w:sz w:val="22"/>
          <w:szCs w:val="22"/>
          <w:lang w:val="en-US"/>
        </w:rPr>
      </w:pPr>
      <w:r w:rsidRPr="00045296">
        <w:rPr>
          <w:rFonts w:ascii="Garamond" w:hAnsi="Garamond" w:cs="Times New Roman"/>
          <w:sz w:val="22"/>
          <w:lang w:val="en-US"/>
        </w:rPr>
        <w:t>For translated v</w:t>
      </w:r>
      <w:r w:rsidR="00DF296E" w:rsidRPr="00045296">
        <w:rPr>
          <w:rFonts w:ascii="Garamond" w:hAnsi="Garamond" w:cs="Times New Roman"/>
          <w:sz w:val="22"/>
          <w:lang w:val="en-US"/>
        </w:rPr>
        <w:t>entures that are content to remain small or w</w:t>
      </w:r>
      <w:r w:rsidRPr="00045296">
        <w:rPr>
          <w:rFonts w:ascii="Garamond" w:hAnsi="Garamond" w:cs="Times New Roman"/>
          <w:sz w:val="22"/>
          <w:lang w:val="en-US"/>
        </w:rPr>
        <w:t xml:space="preserve">hose local </w:t>
      </w:r>
      <w:r w:rsidR="001D312C">
        <w:rPr>
          <w:rFonts w:ascii="Garamond" w:hAnsi="Garamond" w:cs="Times New Roman"/>
          <w:sz w:val="22"/>
          <w:lang w:val="en-US"/>
        </w:rPr>
        <w:t>contexts</w:t>
      </w:r>
      <w:r w:rsidR="001D312C" w:rsidRPr="005813B8">
        <w:rPr>
          <w:rFonts w:ascii="Garamond" w:hAnsi="Garamond" w:cs="Times New Roman"/>
          <w:sz w:val="22"/>
          <w:lang w:val="en-US"/>
        </w:rPr>
        <w:t xml:space="preserve"> </w:t>
      </w:r>
      <w:r w:rsidRPr="005813B8">
        <w:rPr>
          <w:rFonts w:ascii="Garamond" w:hAnsi="Garamond" w:cs="Times New Roman"/>
          <w:sz w:val="22"/>
          <w:lang w:val="en-US"/>
        </w:rPr>
        <w:t>contain abundant</w:t>
      </w:r>
      <w:r w:rsidR="00DF296E" w:rsidRPr="005813B8">
        <w:rPr>
          <w:rFonts w:ascii="Garamond" w:hAnsi="Garamond" w:cs="Times New Roman"/>
          <w:sz w:val="22"/>
          <w:lang w:val="en-US"/>
        </w:rPr>
        <w:t xml:space="preserve"> </w:t>
      </w:r>
      <w:r w:rsidRPr="005813B8">
        <w:rPr>
          <w:rFonts w:ascii="Garamond" w:hAnsi="Garamond" w:cs="Times New Roman"/>
          <w:sz w:val="22"/>
          <w:lang w:val="en-US"/>
        </w:rPr>
        <w:t xml:space="preserve">resources, </w:t>
      </w:r>
      <w:r w:rsidRPr="003D2F7C">
        <w:rPr>
          <w:rFonts w:ascii="Garamond" w:hAnsi="Garamond" w:cs="Times New Roman"/>
          <w:sz w:val="22"/>
          <w:lang w:val="en-US"/>
        </w:rPr>
        <w:t xml:space="preserve">local-level legitimacy may be sufficient. As soon as these ventures start to compete for resources outside their locale, however, </w:t>
      </w:r>
      <w:r w:rsidR="001A1685" w:rsidRPr="003D2F7C">
        <w:rPr>
          <w:rFonts w:ascii="Garamond" w:hAnsi="Garamond" w:cs="Times New Roman"/>
          <w:sz w:val="22"/>
          <w:lang w:val="en-US"/>
        </w:rPr>
        <w:t>the</w:t>
      </w:r>
      <w:r w:rsidRPr="003D2F7C">
        <w:rPr>
          <w:rFonts w:ascii="Garamond" w:hAnsi="Garamond" w:cs="Times New Roman"/>
          <w:sz w:val="22"/>
          <w:lang w:val="en-US"/>
        </w:rPr>
        <w:t xml:space="preserve"> </w:t>
      </w:r>
      <w:r w:rsidR="00555D89" w:rsidRPr="00460F00">
        <w:rPr>
          <w:rFonts w:ascii="Garamond" w:hAnsi="Garamond" w:cs="Times New Roman"/>
          <w:sz w:val="22"/>
          <w:szCs w:val="22"/>
          <w:lang w:val="en-US"/>
        </w:rPr>
        <w:t xml:space="preserve">pressures for </w:t>
      </w:r>
      <w:r w:rsidRPr="00460F00">
        <w:rPr>
          <w:rFonts w:ascii="Garamond" w:hAnsi="Garamond" w:cs="Times New Roman"/>
          <w:sz w:val="22"/>
          <w:szCs w:val="22"/>
          <w:lang w:val="en-US"/>
        </w:rPr>
        <w:t>legitimacy at the category-level</w:t>
      </w:r>
      <w:r w:rsidR="00555D89" w:rsidRPr="00460F00">
        <w:rPr>
          <w:rFonts w:ascii="Garamond" w:hAnsi="Garamond" w:cs="Times New Roman"/>
          <w:sz w:val="22"/>
          <w:szCs w:val="22"/>
          <w:lang w:val="en-US"/>
        </w:rPr>
        <w:t xml:space="preserve"> increase</w:t>
      </w:r>
      <w:r w:rsidRPr="00460F00">
        <w:rPr>
          <w:rFonts w:ascii="Garamond" w:hAnsi="Garamond" w:cs="Times New Roman"/>
          <w:sz w:val="22"/>
          <w:szCs w:val="22"/>
          <w:lang w:val="en-US"/>
        </w:rPr>
        <w:t>.</w:t>
      </w:r>
      <w:r w:rsidR="006348F9" w:rsidRPr="00460F00">
        <w:rPr>
          <w:rFonts w:ascii="Garamond" w:hAnsi="Garamond" w:cs="Times New Roman"/>
          <w:sz w:val="22"/>
          <w:szCs w:val="22"/>
          <w:lang w:val="en-US"/>
        </w:rPr>
        <w:t xml:space="preserve"> </w:t>
      </w:r>
      <w:r w:rsidR="00460F00" w:rsidRPr="00460F00">
        <w:rPr>
          <w:rFonts w:ascii="Garamond" w:hAnsi="Garamond"/>
          <w:sz w:val="22"/>
          <w:szCs w:val="22"/>
        </w:rPr>
        <w:t xml:space="preserve">Entrepreneurs who translate a form to very large </w:t>
      </w:r>
      <w:r w:rsidR="00495756">
        <w:rPr>
          <w:rFonts w:ascii="Garamond" w:hAnsi="Garamond"/>
          <w:sz w:val="22"/>
          <w:szCs w:val="22"/>
        </w:rPr>
        <w:t>market settings</w:t>
      </w:r>
      <w:r w:rsidR="00460F00" w:rsidRPr="00460F00">
        <w:rPr>
          <w:rFonts w:ascii="Garamond" w:hAnsi="Garamond"/>
          <w:sz w:val="22"/>
          <w:szCs w:val="22"/>
        </w:rPr>
        <w:t xml:space="preserve">, such as the US or China, may be more likely to find the requisite resources locally than entrepreneurs who translate a form to a European country, whose local </w:t>
      </w:r>
      <w:r w:rsidR="000F624D">
        <w:rPr>
          <w:rFonts w:ascii="Garamond" w:hAnsi="Garamond"/>
          <w:sz w:val="22"/>
          <w:szCs w:val="22"/>
        </w:rPr>
        <w:t>contexts</w:t>
      </w:r>
      <w:r w:rsidR="00460F00" w:rsidRPr="00460F00">
        <w:rPr>
          <w:rFonts w:ascii="Garamond" w:hAnsi="Garamond"/>
          <w:sz w:val="22"/>
          <w:szCs w:val="22"/>
        </w:rPr>
        <w:t xml:space="preserve"> are constrained by their relatively small scale. However, even in the largest </w:t>
      </w:r>
      <w:r w:rsidR="00495756">
        <w:rPr>
          <w:rFonts w:ascii="Garamond" w:hAnsi="Garamond"/>
          <w:sz w:val="22"/>
          <w:szCs w:val="22"/>
        </w:rPr>
        <w:t>market settings</w:t>
      </w:r>
      <w:r w:rsidR="00460F00" w:rsidRPr="00460F00">
        <w:rPr>
          <w:rFonts w:ascii="Garamond" w:hAnsi="Garamond"/>
          <w:sz w:val="22"/>
          <w:szCs w:val="22"/>
        </w:rPr>
        <w:t xml:space="preserve">, many translated </w:t>
      </w:r>
      <w:r w:rsidR="00414636">
        <w:rPr>
          <w:rFonts w:ascii="Garamond" w:hAnsi="Garamond"/>
          <w:sz w:val="22"/>
          <w:szCs w:val="22"/>
        </w:rPr>
        <w:t>ventures</w:t>
      </w:r>
      <w:r w:rsidR="00460F00" w:rsidRPr="00460F00">
        <w:rPr>
          <w:rFonts w:ascii="Garamond" w:hAnsi="Garamond"/>
          <w:sz w:val="22"/>
          <w:szCs w:val="22"/>
        </w:rPr>
        <w:t xml:space="preserve"> need to look beyond their local context</w:t>
      </w:r>
      <w:r w:rsidR="000F624D">
        <w:rPr>
          <w:rFonts w:ascii="Garamond" w:hAnsi="Garamond"/>
          <w:sz w:val="22"/>
          <w:szCs w:val="22"/>
        </w:rPr>
        <w:t>s</w:t>
      </w:r>
      <w:r w:rsidR="00460F00" w:rsidRPr="00460F00">
        <w:rPr>
          <w:rFonts w:ascii="Garamond" w:hAnsi="Garamond"/>
          <w:sz w:val="22"/>
          <w:szCs w:val="22"/>
        </w:rPr>
        <w:t xml:space="preserve"> </w:t>
      </w:r>
      <w:r w:rsidR="00460F00" w:rsidRPr="00460F00">
        <w:rPr>
          <w:rFonts w:ascii="Garamond" w:eastAsia="Times New Roman" w:hAnsi="Garamond" w:cs="Times New Roman"/>
          <w:sz w:val="22"/>
          <w:szCs w:val="22"/>
          <w:lang w:eastAsia="zh-CN"/>
        </w:rPr>
        <w:t xml:space="preserve">“to acquire strategic resources and reduce their institutional and market constraints at home” (Luo &amp; Tung, 2007: 481) and therefore </w:t>
      </w:r>
      <w:r w:rsidR="00D46A6E">
        <w:rPr>
          <w:rFonts w:ascii="Garamond" w:eastAsia="Times New Roman" w:hAnsi="Garamond" w:cs="Times New Roman"/>
          <w:sz w:val="22"/>
          <w:szCs w:val="22"/>
          <w:lang w:eastAsia="zh-CN"/>
        </w:rPr>
        <w:t>need</w:t>
      </w:r>
      <w:r w:rsidR="00460F00" w:rsidRPr="00460F00">
        <w:rPr>
          <w:rFonts w:ascii="Garamond" w:eastAsia="Times New Roman" w:hAnsi="Garamond" w:cs="Times New Roman"/>
          <w:sz w:val="22"/>
          <w:szCs w:val="22"/>
          <w:lang w:eastAsia="zh-CN"/>
        </w:rPr>
        <w:t xml:space="preserve"> category-level legitimacy, as illustrated by the example of Chinese ride-hailing firm Didi, described </w:t>
      </w:r>
      <w:r w:rsidR="00CB2406">
        <w:rPr>
          <w:rFonts w:ascii="Garamond" w:eastAsia="Times New Roman" w:hAnsi="Garamond" w:cs="Times New Roman"/>
          <w:sz w:val="22"/>
          <w:szCs w:val="22"/>
          <w:lang w:eastAsia="zh-CN"/>
        </w:rPr>
        <w:t>in the next section</w:t>
      </w:r>
      <w:r w:rsidR="00460F00" w:rsidRPr="00460F00">
        <w:rPr>
          <w:rFonts w:ascii="Garamond" w:eastAsia="Times New Roman" w:hAnsi="Garamond" w:cs="Times New Roman"/>
          <w:sz w:val="22"/>
          <w:szCs w:val="22"/>
          <w:lang w:eastAsia="zh-CN"/>
        </w:rPr>
        <w:t>.</w:t>
      </w:r>
    </w:p>
    <w:p w14:paraId="03326AAA" w14:textId="397BE0C4" w:rsidR="003821FF" w:rsidRDefault="006348F9" w:rsidP="00D64D8E">
      <w:pPr>
        <w:pStyle w:val="CommentText"/>
        <w:spacing w:line="480" w:lineRule="auto"/>
        <w:ind w:firstLine="720"/>
        <w:rPr>
          <w:rFonts w:ascii="Garamond" w:hAnsi="Garamond"/>
          <w:sz w:val="22"/>
          <w:lang w:val="en-US"/>
        </w:rPr>
      </w:pPr>
      <w:r w:rsidRPr="003D2F7C">
        <w:rPr>
          <w:rFonts w:ascii="Garamond" w:hAnsi="Garamond" w:cs="Times New Roman"/>
          <w:sz w:val="22"/>
          <w:lang w:val="en-US"/>
        </w:rPr>
        <w:lastRenderedPageBreak/>
        <w:t xml:space="preserve">A translated venture with </w:t>
      </w:r>
      <w:r w:rsidRPr="003D2F7C">
        <w:rPr>
          <w:rFonts w:ascii="Garamond" w:hAnsi="Garamond" w:cs="Times New Roman"/>
          <w:i/>
          <w:iCs/>
          <w:sz w:val="22"/>
          <w:lang w:val="en-US"/>
        </w:rPr>
        <w:t>c</w:t>
      </w:r>
      <w:r w:rsidR="00F005FB" w:rsidRPr="003D2F7C">
        <w:rPr>
          <w:rFonts w:ascii="Garamond" w:hAnsi="Garamond" w:cs="Times New Roman"/>
          <w:i/>
          <w:iCs/>
          <w:sz w:val="22"/>
          <w:lang w:val="en-US"/>
        </w:rPr>
        <w:t>ategory-level legitimacy</w:t>
      </w:r>
      <w:r w:rsidR="00F005FB" w:rsidRPr="003D2F7C">
        <w:rPr>
          <w:rFonts w:ascii="Garamond" w:hAnsi="Garamond"/>
          <w:i/>
          <w:sz w:val="22"/>
          <w:lang w:val="en-US"/>
        </w:rPr>
        <w:t xml:space="preserve"> </w:t>
      </w:r>
      <w:r w:rsidR="00C30FD4" w:rsidRPr="003D2F7C">
        <w:rPr>
          <w:rFonts w:ascii="Garamond" w:hAnsi="Garamond"/>
          <w:sz w:val="22"/>
          <w:lang w:val="en-US"/>
        </w:rPr>
        <w:t>is</w:t>
      </w:r>
      <w:r w:rsidR="00A84AF4" w:rsidRPr="003D2F7C">
        <w:rPr>
          <w:rFonts w:ascii="Garamond" w:hAnsi="Garamond"/>
          <w:sz w:val="22"/>
          <w:lang w:val="en-US"/>
        </w:rPr>
        <w:t xml:space="preserve"> considered</w:t>
      </w:r>
      <w:r w:rsidR="00C30FD4" w:rsidRPr="003D2F7C">
        <w:rPr>
          <w:rFonts w:ascii="Garamond" w:hAnsi="Garamond"/>
          <w:sz w:val="22"/>
          <w:lang w:val="en-US"/>
        </w:rPr>
        <w:t xml:space="preserve"> “</w:t>
      </w:r>
      <w:r w:rsidR="00A206C0" w:rsidRPr="003D2F7C">
        <w:rPr>
          <w:rFonts w:ascii="Garamond" w:hAnsi="Garamond"/>
          <w:sz w:val="22"/>
          <w:lang w:val="en-US"/>
        </w:rPr>
        <w:t>appropriate</w:t>
      </w:r>
      <w:r w:rsidR="00C30FD4" w:rsidRPr="003D2F7C">
        <w:rPr>
          <w:rFonts w:ascii="Garamond" w:hAnsi="Garamond"/>
          <w:sz w:val="22"/>
          <w:lang w:val="en-US"/>
        </w:rPr>
        <w:t xml:space="preserve">” and “desirable” (Suchman, 1995) </w:t>
      </w:r>
      <w:r w:rsidR="00F005FB" w:rsidRPr="003D2F7C">
        <w:rPr>
          <w:rFonts w:ascii="Garamond" w:hAnsi="Garamond"/>
          <w:sz w:val="22"/>
          <w:lang w:val="en-US"/>
        </w:rPr>
        <w:t>among stakeholders of the target form, thereby unlocking access to their resources</w:t>
      </w:r>
      <w:r w:rsidR="0054398C" w:rsidRPr="003D2F7C">
        <w:rPr>
          <w:rFonts w:ascii="Garamond" w:hAnsi="Garamond"/>
          <w:sz w:val="22"/>
          <w:lang w:val="en-US"/>
        </w:rPr>
        <w:t xml:space="preserve"> (N</w:t>
      </w:r>
      <w:r w:rsidR="00935386" w:rsidRPr="003D2F7C">
        <w:rPr>
          <w:rFonts w:ascii="Garamond" w:hAnsi="Garamond"/>
          <w:sz w:val="22"/>
          <w:lang w:val="en-US"/>
        </w:rPr>
        <w:t>avis &amp; Glynn, 2010)</w:t>
      </w:r>
      <w:r w:rsidR="00F005FB" w:rsidRPr="003D2F7C">
        <w:rPr>
          <w:rFonts w:ascii="Garamond" w:hAnsi="Garamond"/>
          <w:sz w:val="22"/>
          <w:lang w:val="en-US"/>
        </w:rPr>
        <w:t>.</w:t>
      </w:r>
      <w:r w:rsidR="00CD2175" w:rsidRPr="003D2F7C">
        <w:rPr>
          <w:rFonts w:ascii="Garamond" w:hAnsi="Garamond"/>
          <w:sz w:val="22"/>
          <w:lang w:val="en-US"/>
        </w:rPr>
        <w:t xml:space="preserve"> These stakeholders are inevitably located in another institutional context.</w:t>
      </w:r>
      <w:r w:rsidR="001A1685" w:rsidRPr="003D2F7C">
        <w:rPr>
          <w:rFonts w:ascii="Garamond" w:hAnsi="Garamond"/>
          <w:sz w:val="22"/>
          <w:lang w:val="en-US"/>
        </w:rPr>
        <w:t xml:space="preserve"> F</w:t>
      </w:r>
      <w:r w:rsidR="007B1A2C" w:rsidRPr="003D2F7C">
        <w:rPr>
          <w:rFonts w:ascii="Garamond" w:hAnsi="Garamond"/>
          <w:sz w:val="22"/>
          <w:lang w:val="en-US"/>
        </w:rPr>
        <w:t>ailure to</w:t>
      </w:r>
      <w:r w:rsidR="007B1A2C" w:rsidRPr="005813B8">
        <w:rPr>
          <w:rFonts w:ascii="Garamond" w:hAnsi="Garamond"/>
          <w:sz w:val="22"/>
          <w:lang w:val="en-US"/>
        </w:rPr>
        <w:t xml:space="preserve"> attain </w:t>
      </w:r>
      <w:r w:rsidR="007B1A2C" w:rsidRPr="005813B8">
        <w:rPr>
          <w:rFonts w:ascii="Garamond" w:hAnsi="Garamond"/>
          <w:iCs/>
          <w:sz w:val="22"/>
          <w:lang w:val="en-US"/>
        </w:rPr>
        <w:t>category</w:t>
      </w:r>
      <w:r w:rsidR="00DF2EBE" w:rsidRPr="005813B8">
        <w:rPr>
          <w:rFonts w:ascii="Garamond" w:hAnsi="Garamond"/>
          <w:iCs/>
          <w:sz w:val="22"/>
          <w:lang w:val="en-US"/>
        </w:rPr>
        <w:t>-level</w:t>
      </w:r>
      <w:r w:rsidR="007B1A2C" w:rsidRPr="005813B8">
        <w:rPr>
          <w:rFonts w:ascii="Garamond" w:hAnsi="Garamond"/>
          <w:iCs/>
          <w:sz w:val="22"/>
          <w:lang w:val="en-US"/>
        </w:rPr>
        <w:t xml:space="preserve"> legitimacy</w:t>
      </w:r>
      <w:r w:rsidR="007B1A2C" w:rsidRPr="005813B8">
        <w:rPr>
          <w:rFonts w:ascii="Garamond" w:hAnsi="Garamond"/>
          <w:sz w:val="22"/>
          <w:lang w:val="en-US"/>
        </w:rPr>
        <w:t xml:space="preserve"> is likely to inhibit growth as </w:t>
      </w:r>
      <w:r w:rsidR="00DF2EBE" w:rsidRPr="005813B8">
        <w:rPr>
          <w:rFonts w:ascii="Garamond" w:hAnsi="Garamond"/>
          <w:sz w:val="22"/>
          <w:lang w:val="en-US"/>
        </w:rPr>
        <w:t>resource providers</w:t>
      </w:r>
      <w:r w:rsidR="007B1A2C" w:rsidRPr="005813B8">
        <w:rPr>
          <w:rFonts w:ascii="Garamond" w:hAnsi="Garamond"/>
          <w:sz w:val="22"/>
          <w:lang w:val="en-US"/>
        </w:rPr>
        <w:t xml:space="preserve"> o</w:t>
      </w:r>
      <w:r w:rsidR="00935386" w:rsidRPr="005813B8">
        <w:rPr>
          <w:rFonts w:ascii="Garamond" w:hAnsi="Garamond"/>
          <w:sz w:val="22"/>
          <w:lang w:val="en-US"/>
        </w:rPr>
        <w:t>utside a venture’s</w:t>
      </w:r>
      <w:r w:rsidR="009121A0" w:rsidRPr="005813B8">
        <w:rPr>
          <w:rFonts w:ascii="Garamond" w:hAnsi="Garamond"/>
          <w:sz w:val="22"/>
          <w:lang w:val="en-US"/>
        </w:rPr>
        <w:t xml:space="preserve"> local context</w:t>
      </w:r>
      <w:r w:rsidR="007B1A2C" w:rsidRPr="005813B8">
        <w:rPr>
          <w:rFonts w:ascii="Garamond" w:hAnsi="Garamond"/>
          <w:sz w:val="22"/>
          <w:lang w:val="en-US"/>
        </w:rPr>
        <w:t xml:space="preserve"> tend to discount organizations that do not</w:t>
      </w:r>
      <w:r w:rsidR="008F4CD9">
        <w:rPr>
          <w:rFonts w:ascii="Garamond" w:hAnsi="Garamond"/>
          <w:sz w:val="22"/>
          <w:lang w:val="en-US"/>
        </w:rPr>
        <w:t xml:space="preserve"> </w:t>
      </w:r>
      <w:r w:rsidR="00857090">
        <w:rPr>
          <w:rFonts w:ascii="Garamond" w:hAnsi="Garamond"/>
          <w:sz w:val="22"/>
          <w:lang w:val="en-US"/>
        </w:rPr>
        <w:t>meet</w:t>
      </w:r>
      <w:r w:rsidR="007B1A2C" w:rsidRPr="005813B8">
        <w:rPr>
          <w:rFonts w:ascii="Garamond" w:hAnsi="Garamond"/>
          <w:sz w:val="22"/>
          <w:lang w:val="en-US"/>
        </w:rPr>
        <w:t xml:space="preserve"> “institutionalized expectations for how they should look and act” (Zuckerman, 1999: 1399; Vergne &amp; Wry, 2014).</w:t>
      </w:r>
      <w:r w:rsidR="00E85E89">
        <w:rPr>
          <w:rFonts w:ascii="Garamond" w:hAnsi="Garamond"/>
          <w:sz w:val="22"/>
          <w:lang w:val="en-US"/>
        </w:rPr>
        <w:t xml:space="preserve"> However,</w:t>
      </w:r>
      <w:r w:rsidR="00011410">
        <w:rPr>
          <w:rFonts w:ascii="Garamond" w:hAnsi="Garamond"/>
          <w:sz w:val="22"/>
          <w:lang w:val="en-US"/>
        </w:rPr>
        <w:t xml:space="preserve"> </w:t>
      </w:r>
      <w:r w:rsidR="007810C5">
        <w:rPr>
          <w:rFonts w:ascii="Garamond" w:hAnsi="Garamond"/>
          <w:sz w:val="22"/>
          <w:lang w:val="en-US"/>
        </w:rPr>
        <w:t>category-level expectations are not fixed: the meanings associated with category membership and the boundaries of the category</w:t>
      </w:r>
      <w:r w:rsidR="007C1D75">
        <w:rPr>
          <w:rFonts w:ascii="Garamond" w:hAnsi="Garamond"/>
          <w:sz w:val="22"/>
          <w:lang w:val="en-US"/>
        </w:rPr>
        <w:t xml:space="preserve"> itself are</w:t>
      </w:r>
      <w:r w:rsidR="007810C5">
        <w:rPr>
          <w:rFonts w:ascii="Garamond" w:hAnsi="Garamond"/>
          <w:sz w:val="22"/>
          <w:lang w:val="en-US"/>
        </w:rPr>
        <w:t xml:space="preserve"> continually negotiated </w:t>
      </w:r>
      <w:r w:rsidR="00515BE6">
        <w:rPr>
          <w:rFonts w:ascii="Garamond" w:hAnsi="Garamond"/>
          <w:sz w:val="22"/>
          <w:lang w:val="en-US"/>
        </w:rPr>
        <w:t>through social interactions</w:t>
      </w:r>
      <w:r w:rsidR="00BE7244">
        <w:rPr>
          <w:rFonts w:ascii="Garamond" w:hAnsi="Garamond"/>
          <w:sz w:val="22"/>
          <w:lang w:val="en-US"/>
        </w:rPr>
        <w:t xml:space="preserve"> (Khaire &amp; Wadhani, 2010; </w:t>
      </w:r>
      <w:r w:rsidR="00152989">
        <w:rPr>
          <w:rFonts w:ascii="Garamond" w:hAnsi="Garamond"/>
          <w:sz w:val="22"/>
          <w:lang w:val="en-US"/>
        </w:rPr>
        <w:t xml:space="preserve">Jones, Maoret, Massa, &amp; Svejenova, 2011; </w:t>
      </w:r>
      <w:r w:rsidR="00515BE6">
        <w:rPr>
          <w:rFonts w:ascii="Garamond" w:hAnsi="Garamond"/>
          <w:sz w:val="22"/>
          <w:lang w:val="en-US"/>
        </w:rPr>
        <w:t>Granqvist &amp; Ritvala, 2016</w:t>
      </w:r>
      <w:r w:rsidR="00EB68B8">
        <w:rPr>
          <w:rFonts w:ascii="Garamond" w:hAnsi="Garamond"/>
          <w:sz w:val="22"/>
          <w:lang w:val="en-US"/>
        </w:rPr>
        <w:t>)</w:t>
      </w:r>
      <w:r w:rsidR="007810C5">
        <w:rPr>
          <w:rFonts w:ascii="Garamond" w:hAnsi="Garamond"/>
          <w:sz w:val="22"/>
          <w:lang w:val="en-US"/>
        </w:rPr>
        <w:t>.</w:t>
      </w:r>
      <w:r w:rsidR="00CB1963">
        <w:rPr>
          <w:rFonts w:ascii="Garamond" w:hAnsi="Garamond"/>
          <w:sz w:val="22"/>
          <w:lang w:val="en-US"/>
        </w:rPr>
        <w:t xml:space="preserve"> These interactions </w:t>
      </w:r>
      <w:r w:rsidR="00515BE6">
        <w:rPr>
          <w:rFonts w:ascii="Garamond" w:hAnsi="Garamond"/>
          <w:sz w:val="22"/>
          <w:lang w:val="en-US"/>
        </w:rPr>
        <w:t>are shaped by the social context in which they take place</w:t>
      </w:r>
      <w:r w:rsidR="005F073E">
        <w:rPr>
          <w:rFonts w:ascii="Garamond" w:hAnsi="Garamond"/>
          <w:sz w:val="22"/>
          <w:lang w:val="en-US"/>
        </w:rPr>
        <w:t xml:space="preserve"> and the goals and interests of the actors involved (</w:t>
      </w:r>
      <w:r w:rsidR="00515BE6">
        <w:rPr>
          <w:rFonts w:ascii="Garamond" w:hAnsi="Garamond"/>
          <w:sz w:val="22"/>
          <w:lang w:val="en-US"/>
        </w:rPr>
        <w:t>Grodal &amp; Kahl, 2017)</w:t>
      </w:r>
      <w:r w:rsidR="005B6205">
        <w:rPr>
          <w:rFonts w:ascii="Garamond" w:hAnsi="Garamond"/>
          <w:sz w:val="22"/>
          <w:lang w:val="en-US"/>
        </w:rPr>
        <w:t>.</w:t>
      </w:r>
      <w:r w:rsidR="00C33979">
        <w:rPr>
          <w:rFonts w:ascii="Garamond" w:hAnsi="Garamond"/>
          <w:sz w:val="22"/>
          <w:lang w:val="en-US"/>
        </w:rPr>
        <w:t xml:space="preserve"> </w:t>
      </w:r>
      <w:r w:rsidR="00476438">
        <w:rPr>
          <w:rFonts w:ascii="Garamond" w:hAnsi="Garamond"/>
          <w:sz w:val="22"/>
          <w:lang w:val="en-US"/>
        </w:rPr>
        <w:t xml:space="preserve">In </w:t>
      </w:r>
      <w:r w:rsidR="00BB46AD">
        <w:rPr>
          <w:rFonts w:ascii="Garamond" w:hAnsi="Garamond"/>
          <w:sz w:val="22"/>
          <w:lang w:val="en-US"/>
        </w:rPr>
        <w:t xml:space="preserve">conceptualizing category-level legitimacy in this way, we </w:t>
      </w:r>
      <w:r w:rsidR="008D73A8">
        <w:rPr>
          <w:rFonts w:ascii="Garamond" w:hAnsi="Garamond"/>
          <w:sz w:val="22"/>
          <w:lang w:val="en-US"/>
        </w:rPr>
        <w:t xml:space="preserve">align </w:t>
      </w:r>
      <w:r w:rsidR="00F5738E">
        <w:rPr>
          <w:rFonts w:ascii="Garamond" w:hAnsi="Garamond"/>
          <w:sz w:val="22"/>
          <w:lang w:val="en-US"/>
        </w:rPr>
        <w:t>with a growing body of work</w:t>
      </w:r>
      <w:r w:rsidR="003F1091">
        <w:rPr>
          <w:rFonts w:ascii="Garamond" w:hAnsi="Garamond"/>
          <w:sz w:val="22"/>
          <w:lang w:val="en-US"/>
        </w:rPr>
        <w:t xml:space="preserve"> that </w:t>
      </w:r>
      <w:r w:rsidR="002D34AD">
        <w:rPr>
          <w:rFonts w:ascii="Garamond" w:hAnsi="Garamond"/>
          <w:sz w:val="22"/>
          <w:lang w:val="en-US"/>
        </w:rPr>
        <w:t>challenges</w:t>
      </w:r>
      <w:r w:rsidR="003821FF">
        <w:rPr>
          <w:rFonts w:ascii="Garamond" w:hAnsi="Garamond"/>
          <w:sz w:val="22"/>
          <w:lang w:val="en-US"/>
        </w:rPr>
        <w:t xml:space="preserve"> the “conventional simplification” </w:t>
      </w:r>
      <w:r w:rsidR="007D5DA3">
        <w:rPr>
          <w:rFonts w:ascii="Garamond" w:hAnsi="Garamond"/>
          <w:sz w:val="22"/>
          <w:lang w:val="en-US"/>
        </w:rPr>
        <w:t>of categories as ideal prototypes</w:t>
      </w:r>
      <w:r w:rsidR="00553D08">
        <w:rPr>
          <w:rFonts w:ascii="Garamond" w:hAnsi="Garamond"/>
          <w:sz w:val="22"/>
          <w:lang w:val="en-US"/>
        </w:rPr>
        <w:t xml:space="preserve">, and </w:t>
      </w:r>
      <w:r w:rsidR="002D34AD">
        <w:rPr>
          <w:rFonts w:ascii="Garamond" w:hAnsi="Garamond"/>
          <w:sz w:val="22"/>
          <w:lang w:val="en-US"/>
        </w:rPr>
        <w:t xml:space="preserve">instead </w:t>
      </w:r>
      <w:r w:rsidR="00553D08">
        <w:rPr>
          <w:rFonts w:ascii="Garamond" w:hAnsi="Garamond"/>
          <w:sz w:val="22"/>
          <w:lang w:val="en-US"/>
        </w:rPr>
        <w:t>views categorization as a “socially, politically, and temporally situated</w:t>
      </w:r>
      <w:r w:rsidR="00096501">
        <w:rPr>
          <w:rFonts w:ascii="Garamond" w:hAnsi="Garamond"/>
          <w:sz w:val="22"/>
          <w:lang w:val="en-US"/>
        </w:rPr>
        <w:t>, dynamic</w:t>
      </w:r>
      <w:r w:rsidR="00553D08">
        <w:rPr>
          <w:rFonts w:ascii="Garamond" w:hAnsi="Garamond"/>
          <w:sz w:val="22"/>
          <w:lang w:val="en-US"/>
        </w:rPr>
        <w:t xml:space="preserve"> process” (Durand, Granqvist, </w:t>
      </w:r>
      <w:r w:rsidR="00553D08">
        <w:rPr>
          <w:rFonts w:ascii="Garamond" w:hAnsi="Garamond"/>
          <w:noProof/>
          <w:sz w:val="22"/>
        </w:rPr>
        <w:t xml:space="preserve">&amp; Tyllestrom, 2017: </w:t>
      </w:r>
      <w:r w:rsidR="00BE7244">
        <w:rPr>
          <w:rFonts w:ascii="Garamond" w:hAnsi="Garamond"/>
          <w:noProof/>
          <w:sz w:val="22"/>
        </w:rPr>
        <w:t>5</w:t>
      </w:r>
      <w:r w:rsidR="00553D08">
        <w:rPr>
          <w:rFonts w:ascii="Garamond" w:hAnsi="Garamond"/>
          <w:noProof/>
          <w:sz w:val="22"/>
        </w:rPr>
        <w:t>)</w:t>
      </w:r>
      <w:r w:rsidR="00EB68B8">
        <w:rPr>
          <w:rFonts w:ascii="Garamond" w:hAnsi="Garamond"/>
          <w:noProof/>
          <w:sz w:val="22"/>
        </w:rPr>
        <w:t>.</w:t>
      </w:r>
    </w:p>
    <w:p w14:paraId="7DFC2FF2" w14:textId="61860B0C" w:rsidR="00A96A79" w:rsidRPr="005813B8" w:rsidRDefault="00A4251C" w:rsidP="00A96A79">
      <w:pPr>
        <w:pStyle w:val="CommentText"/>
        <w:spacing w:line="360" w:lineRule="auto"/>
        <w:rPr>
          <w:rFonts w:ascii="Garamond" w:hAnsi="Garamond"/>
          <w:sz w:val="22"/>
          <w:szCs w:val="22"/>
          <w:lang w:val="en-US"/>
        </w:rPr>
      </w:pPr>
      <w:r w:rsidRPr="005813B8">
        <w:rPr>
          <w:rFonts w:ascii="Garamond" w:hAnsi="Garamond"/>
          <w:b/>
          <w:bCs/>
          <w:sz w:val="22"/>
          <w:szCs w:val="22"/>
          <w:lang w:val="en-US"/>
        </w:rPr>
        <w:t xml:space="preserve">Distinguishing </w:t>
      </w:r>
      <w:r w:rsidR="00A96A79" w:rsidRPr="005813B8">
        <w:rPr>
          <w:rFonts w:ascii="Garamond" w:hAnsi="Garamond"/>
          <w:b/>
          <w:bCs/>
          <w:sz w:val="22"/>
          <w:szCs w:val="22"/>
          <w:lang w:val="en-US"/>
        </w:rPr>
        <w:t xml:space="preserve">Types of </w:t>
      </w:r>
      <w:r w:rsidR="00A96A79" w:rsidRPr="005813B8">
        <w:rPr>
          <w:rFonts w:ascii="Garamond" w:hAnsi="Garamond"/>
          <w:b/>
          <w:sz w:val="22"/>
          <w:szCs w:val="22"/>
          <w:lang w:val="en-US"/>
        </w:rPr>
        <w:t>New Venture Creation Through Translation</w:t>
      </w:r>
    </w:p>
    <w:p w14:paraId="448C5C5F" w14:textId="494B2E1F" w:rsidR="0001655F" w:rsidRPr="005E5E0F" w:rsidRDefault="005C6534" w:rsidP="00896284">
      <w:pPr>
        <w:pStyle w:val="CommentText"/>
        <w:spacing w:line="480" w:lineRule="auto"/>
        <w:rPr>
          <w:rFonts w:ascii="Garamond" w:hAnsi="Garamond"/>
          <w:sz w:val="22"/>
          <w:szCs w:val="22"/>
          <w:lang w:val="en-US"/>
        </w:rPr>
      </w:pPr>
      <w:r w:rsidRPr="005813B8">
        <w:rPr>
          <w:rFonts w:ascii="Garamond" w:hAnsi="Garamond"/>
          <w:sz w:val="22"/>
          <w:szCs w:val="22"/>
          <w:lang w:val="en-US"/>
        </w:rPr>
        <w:t>T</w:t>
      </w:r>
      <w:r w:rsidR="00050D30" w:rsidRPr="005813B8">
        <w:rPr>
          <w:rFonts w:ascii="Garamond" w:hAnsi="Garamond"/>
          <w:sz w:val="22"/>
          <w:szCs w:val="22"/>
          <w:lang w:val="en-US"/>
        </w:rPr>
        <w:t xml:space="preserve">here are different ways in which entrepreneurs can translate </w:t>
      </w:r>
      <w:r w:rsidR="0019439F" w:rsidRPr="005813B8">
        <w:rPr>
          <w:rFonts w:ascii="Garamond" w:hAnsi="Garamond"/>
          <w:sz w:val="22"/>
          <w:szCs w:val="22"/>
          <w:lang w:val="en-US"/>
        </w:rPr>
        <w:t>existing</w:t>
      </w:r>
      <w:r w:rsidR="00976CE9" w:rsidRPr="005813B8">
        <w:rPr>
          <w:rFonts w:ascii="Garamond" w:hAnsi="Garamond"/>
          <w:sz w:val="22"/>
          <w:szCs w:val="22"/>
          <w:lang w:val="en-US"/>
        </w:rPr>
        <w:t xml:space="preserve"> </w:t>
      </w:r>
      <w:r w:rsidR="00050D30" w:rsidRPr="005813B8">
        <w:rPr>
          <w:rFonts w:ascii="Garamond" w:hAnsi="Garamond"/>
          <w:sz w:val="22"/>
          <w:szCs w:val="22"/>
          <w:lang w:val="en-US"/>
        </w:rPr>
        <w:t xml:space="preserve">organizational forms to create new ventures, which influence profoundly </w:t>
      </w:r>
      <w:r w:rsidR="0052278B" w:rsidRPr="005813B8">
        <w:rPr>
          <w:rFonts w:ascii="Garamond" w:hAnsi="Garamond"/>
          <w:sz w:val="22"/>
          <w:szCs w:val="22"/>
          <w:lang w:val="en-US"/>
        </w:rPr>
        <w:t xml:space="preserve">the </w:t>
      </w:r>
      <w:r w:rsidR="00050D30" w:rsidRPr="005813B8">
        <w:rPr>
          <w:rFonts w:ascii="Garamond" w:hAnsi="Garamond"/>
          <w:sz w:val="22"/>
          <w:szCs w:val="22"/>
          <w:lang w:val="en-US"/>
        </w:rPr>
        <w:t>nature of the</w:t>
      </w:r>
      <w:r w:rsidR="00A4251C" w:rsidRPr="005813B8">
        <w:rPr>
          <w:rFonts w:ascii="Garamond" w:hAnsi="Garamond"/>
          <w:sz w:val="22"/>
          <w:szCs w:val="22"/>
          <w:lang w:val="en-US"/>
        </w:rPr>
        <w:t xml:space="preserve"> local- and category-level</w:t>
      </w:r>
      <w:r w:rsidR="00050D30" w:rsidRPr="005813B8">
        <w:rPr>
          <w:rFonts w:ascii="Garamond" w:hAnsi="Garamond"/>
          <w:sz w:val="22"/>
          <w:szCs w:val="22"/>
          <w:lang w:val="en-US"/>
        </w:rPr>
        <w:t xml:space="preserve"> legitimacy </w:t>
      </w:r>
      <w:r w:rsidR="001B6625">
        <w:rPr>
          <w:rFonts w:ascii="Garamond" w:hAnsi="Garamond"/>
          <w:sz w:val="22"/>
          <w:szCs w:val="22"/>
          <w:lang w:val="en-US"/>
        </w:rPr>
        <w:t>dynamics</w:t>
      </w:r>
      <w:r w:rsidR="00050D30" w:rsidRPr="005813B8">
        <w:rPr>
          <w:rFonts w:ascii="Garamond" w:hAnsi="Garamond"/>
          <w:sz w:val="22"/>
          <w:szCs w:val="22"/>
          <w:lang w:val="en-US"/>
        </w:rPr>
        <w:t xml:space="preserve">. To help make sense of this variation, we distinguish two dimensions along which approaches to new venture creation through translation can be characterized. First, the </w:t>
      </w:r>
      <w:r w:rsidR="00050D30" w:rsidRPr="005813B8">
        <w:rPr>
          <w:rFonts w:ascii="Garamond" w:hAnsi="Garamond"/>
          <w:i/>
          <w:sz w:val="22"/>
          <w:szCs w:val="22"/>
          <w:lang w:val="en-US"/>
        </w:rPr>
        <w:t xml:space="preserve">type of new venture </w:t>
      </w:r>
      <w:r w:rsidR="00050D30" w:rsidRPr="005813B8">
        <w:rPr>
          <w:rFonts w:ascii="Garamond" w:hAnsi="Garamond"/>
          <w:sz w:val="22"/>
          <w:szCs w:val="22"/>
          <w:lang w:val="en-US"/>
        </w:rPr>
        <w:t xml:space="preserve">created can vary. </w:t>
      </w:r>
      <w:r w:rsidR="006858F4" w:rsidRPr="005813B8">
        <w:rPr>
          <w:rFonts w:ascii="Garamond" w:hAnsi="Garamond"/>
          <w:sz w:val="22"/>
          <w:szCs w:val="22"/>
          <w:lang w:val="en-US"/>
        </w:rPr>
        <w:t>The</w:t>
      </w:r>
      <w:r w:rsidR="005D6F88" w:rsidRPr="005813B8">
        <w:rPr>
          <w:rFonts w:ascii="Garamond" w:hAnsi="Garamond"/>
          <w:sz w:val="22"/>
          <w:szCs w:val="22"/>
          <w:lang w:val="en-US"/>
        </w:rPr>
        <w:t xml:space="preserve"> venture </w:t>
      </w:r>
      <w:r w:rsidR="00050D30" w:rsidRPr="005813B8">
        <w:rPr>
          <w:rFonts w:ascii="Garamond" w:hAnsi="Garamond"/>
          <w:sz w:val="22"/>
          <w:szCs w:val="22"/>
          <w:lang w:val="en-US"/>
        </w:rPr>
        <w:t>can be a part of an existing organization such as</w:t>
      </w:r>
      <w:r w:rsidR="008F7D76" w:rsidRPr="005813B8">
        <w:rPr>
          <w:rFonts w:ascii="Garamond" w:hAnsi="Garamond"/>
          <w:sz w:val="22"/>
          <w:szCs w:val="22"/>
          <w:lang w:val="en-US"/>
        </w:rPr>
        <w:t xml:space="preserve"> a subsidiary of a MNC (e.g., L</w:t>
      </w:r>
      <w:r w:rsidR="00050D30" w:rsidRPr="005813B8">
        <w:rPr>
          <w:rFonts w:ascii="Garamond" w:hAnsi="Garamond"/>
          <w:sz w:val="22"/>
          <w:szCs w:val="22"/>
          <w:lang w:val="en-US"/>
        </w:rPr>
        <w:t xml:space="preserve">i, Yang, &amp; Yue, 2007) or </w:t>
      </w:r>
      <w:r w:rsidR="00CE4005" w:rsidRPr="005813B8">
        <w:rPr>
          <w:rFonts w:ascii="Garamond" w:hAnsi="Garamond"/>
          <w:sz w:val="22"/>
          <w:szCs w:val="22"/>
          <w:lang w:val="en-US"/>
        </w:rPr>
        <w:t xml:space="preserve">of </w:t>
      </w:r>
      <w:r w:rsidR="00050D30" w:rsidRPr="005813B8">
        <w:rPr>
          <w:rFonts w:ascii="Garamond" w:hAnsi="Garamond"/>
          <w:sz w:val="22"/>
          <w:szCs w:val="22"/>
          <w:lang w:val="en-US"/>
        </w:rPr>
        <w:t xml:space="preserve">an entrepreneurial venture (e.g., Bingham, 2009); or </w:t>
      </w:r>
      <w:r w:rsidR="006858F4" w:rsidRPr="005813B8">
        <w:rPr>
          <w:rFonts w:ascii="Garamond" w:hAnsi="Garamond"/>
          <w:sz w:val="22"/>
          <w:szCs w:val="22"/>
          <w:lang w:val="en-US"/>
        </w:rPr>
        <w:t xml:space="preserve">the venture can be </w:t>
      </w:r>
      <w:r w:rsidR="00050D30" w:rsidRPr="005813B8">
        <w:rPr>
          <w:rFonts w:ascii="Garamond" w:hAnsi="Garamond"/>
          <w:sz w:val="22"/>
          <w:szCs w:val="22"/>
          <w:lang w:val="en-US"/>
        </w:rPr>
        <w:t xml:space="preserve">a </w:t>
      </w:r>
      <w:r w:rsidR="00050D30" w:rsidRPr="005813B8">
        <w:rPr>
          <w:rFonts w:ascii="Garamond" w:hAnsi="Garamond"/>
          <w:i/>
          <w:sz w:val="22"/>
          <w:szCs w:val="22"/>
          <w:lang w:val="en-US"/>
        </w:rPr>
        <w:t>de novo</w:t>
      </w:r>
      <w:r w:rsidR="00050D30" w:rsidRPr="005813B8">
        <w:rPr>
          <w:rFonts w:ascii="Garamond" w:hAnsi="Garamond"/>
          <w:sz w:val="22"/>
          <w:szCs w:val="22"/>
          <w:lang w:val="en-US"/>
        </w:rPr>
        <w:t xml:space="preserve"> organization</w:t>
      </w:r>
      <w:r w:rsidR="006858F4" w:rsidRPr="005813B8">
        <w:rPr>
          <w:rFonts w:ascii="Garamond" w:hAnsi="Garamond"/>
          <w:sz w:val="22"/>
          <w:szCs w:val="22"/>
          <w:lang w:val="en-US"/>
        </w:rPr>
        <w:t xml:space="preserve"> – </w:t>
      </w:r>
      <w:r w:rsidR="00050D30" w:rsidRPr="005813B8">
        <w:rPr>
          <w:rFonts w:ascii="Garamond" w:hAnsi="Garamond"/>
          <w:sz w:val="22"/>
          <w:szCs w:val="22"/>
          <w:lang w:val="en-US"/>
        </w:rPr>
        <w:t xml:space="preserve">an entrepreneurial venture with no ties to a parent organization. Second, the </w:t>
      </w:r>
      <w:r w:rsidR="00050D30" w:rsidRPr="005813B8">
        <w:rPr>
          <w:rFonts w:ascii="Garamond" w:hAnsi="Garamond"/>
          <w:i/>
          <w:sz w:val="22"/>
          <w:szCs w:val="22"/>
          <w:lang w:val="en-US"/>
        </w:rPr>
        <w:t xml:space="preserve">degree of alignment between institutional contexts </w:t>
      </w:r>
      <w:r w:rsidR="00050D30" w:rsidRPr="005813B8">
        <w:rPr>
          <w:rFonts w:ascii="Garamond" w:hAnsi="Garamond"/>
          <w:sz w:val="22"/>
          <w:szCs w:val="22"/>
          <w:lang w:val="en-US"/>
        </w:rPr>
        <w:t xml:space="preserve">can vary. Institutional alignment refers to the extent to which the expectations of ‘appropriate’ behavior differ between the context in which the organizational form being translated is embedded, and the context in which the </w:t>
      </w:r>
      <w:r w:rsidR="00050D30" w:rsidRPr="005E5E0F">
        <w:rPr>
          <w:rFonts w:ascii="Garamond" w:hAnsi="Garamond"/>
          <w:sz w:val="22"/>
          <w:szCs w:val="22"/>
          <w:lang w:val="en-US"/>
        </w:rPr>
        <w:t>new venture is being created (Scott, 1995; Ruef &amp; Scott, 1998)</w:t>
      </w:r>
      <w:r w:rsidR="007C2726" w:rsidRPr="005E5E0F">
        <w:rPr>
          <w:rStyle w:val="FootnoteReference"/>
          <w:rFonts w:ascii="Garamond" w:hAnsi="Garamond"/>
          <w:sz w:val="22"/>
          <w:szCs w:val="22"/>
          <w:lang w:val="en-US"/>
        </w:rPr>
        <w:footnoteReference w:id="1"/>
      </w:r>
      <w:r w:rsidR="00326068" w:rsidRPr="005E5E0F">
        <w:rPr>
          <w:rFonts w:ascii="Garamond" w:hAnsi="Garamond"/>
          <w:sz w:val="22"/>
          <w:szCs w:val="22"/>
          <w:lang w:val="en-US"/>
        </w:rPr>
        <w:t>. The two contexts can be closely aligned, or they can be misaligned</w:t>
      </w:r>
      <w:r w:rsidR="00050D30" w:rsidRPr="005E5E0F">
        <w:rPr>
          <w:rFonts w:ascii="Garamond" w:hAnsi="Garamond"/>
          <w:sz w:val="22"/>
          <w:szCs w:val="22"/>
          <w:lang w:val="en-US"/>
        </w:rPr>
        <w:t xml:space="preserve">. These distinctions are seldom explicitly articulated in the literature, </w:t>
      </w:r>
      <w:r w:rsidR="00050D30" w:rsidRPr="005E5E0F">
        <w:rPr>
          <w:rFonts w:ascii="Garamond" w:hAnsi="Garamond"/>
          <w:sz w:val="22"/>
          <w:szCs w:val="22"/>
          <w:lang w:val="en-US"/>
        </w:rPr>
        <w:lastRenderedPageBreak/>
        <w:t xml:space="preserve">but we think it is important </w:t>
      </w:r>
      <w:r w:rsidR="000D1D79">
        <w:rPr>
          <w:rFonts w:ascii="Garamond" w:hAnsi="Garamond"/>
          <w:sz w:val="22"/>
          <w:szCs w:val="22"/>
          <w:lang w:val="en-US"/>
        </w:rPr>
        <w:t>to</w:t>
      </w:r>
      <w:r w:rsidR="00050D30" w:rsidRPr="005E5E0F">
        <w:rPr>
          <w:rFonts w:ascii="Garamond" w:hAnsi="Garamond"/>
          <w:sz w:val="22"/>
          <w:szCs w:val="22"/>
          <w:lang w:val="en-US"/>
        </w:rPr>
        <w:t xml:space="preserve"> make them in order to be precise about the phenomenon that we are investigating</w:t>
      </w:r>
      <w:r w:rsidR="006E743B" w:rsidRPr="005E5E0F">
        <w:rPr>
          <w:rFonts w:ascii="Garamond" w:hAnsi="Garamond"/>
          <w:sz w:val="22"/>
          <w:szCs w:val="22"/>
          <w:lang w:val="en-US"/>
        </w:rPr>
        <w:t xml:space="preserve"> (cf., David, Sine &amp; Haveman, 2013)</w:t>
      </w:r>
      <w:r w:rsidR="00050D30" w:rsidRPr="005E5E0F">
        <w:rPr>
          <w:rFonts w:ascii="Garamond" w:hAnsi="Garamond"/>
          <w:sz w:val="22"/>
          <w:szCs w:val="22"/>
          <w:lang w:val="en-US"/>
        </w:rPr>
        <w:t xml:space="preserve">. Table 1 uses these two dimensions to </w:t>
      </w:r>
      <w:r w:rsidR="005D6F88" w:rsidRPr="005E5E0F">
        <w:rPr>
          <w:rFonts w:ascii="Garamond" w:hAnsi="Garamond"/>
          <w:sz w:val="22"/>
          <w:szCs w:val="22"/>
          <w:lang w:val="en-US"/>
        </w:rPr>
        <w:t>summarize</w:t>
      </w:r>
      <w:r w:rsidR="00AF6138">
        <w:rPr>
          <w:rFonts w:ascii="Garamond" w:hAnsi="Garamond"/>
          <w:sz w:val="22"/>
          <w:szCs w:val="22"/>
          <w:lang w:val="en-US"/>
        </w:rPr>
        <w:t xml:space="preserve"> </w:t>
      </w:r>
      <w:r w:rsidR="007317FA">
        <w:rPr>
          <w:rFonts w:ascii="Garamond" w:hAnsi="Garamond"/>
          <w:sz w:val="22"/>
          <w:szCs w:val="22"/>
          <w:lang w:val="en-US"/>
        </w:rPr>
        <w:t>a new venture’s initial legitimacy position in the eyes of local and category</w:t>
      </w:r>
      <w:r w:rsidR="003C133D">
        <w:rPr>
          <w:rFonts w:ascii="Garamond" w:hAnsi="Garamond"/>
          <w:sz w:val="22"/>
          <w:szCs w:val="22"/>
          <w:lang w:val="en-US"/>
        </w:rPr>
        <w:t>-level</w:t>
      </w:r>
      <w:r w:rsidR="007317FA">
        <w:rPr>
          <w:rFonts w:ascii="Garamond" w:hAnsi="Garamond"/>
          <w:sz w:val="22"/>
          <w:szCs w:val="22"/>
          <w:lang w:val="en-US"/>
        </w:rPr>
        <w:t xml:space="preserve"> stakeholders for</w:t>
      </w:r>
      <w:r w:rsidR="00896284">
        <w:rPr>
          <w:rFonts w:ascii="Garamond" w:hAnsi="Garamond"/>
          <w:sz w:val="22"/>
          <w:szCs w:val="22"/>
          <w:lang w:val="en-US"/>
        </w:rPr>
        <w:t xml:space="preserve"> four</w:t>
      </w:r>
      <w:r w:rsidR="007317FA">
        <w:rPr>
          <w:rFonts w:ascii="Garamond" w:hAnsi="Garamond"/>
          <w:sz w:val="22"/>
          <w:szCs w:val="22"/>
          <w:lang w:val="en-US"/>
        </w:rPr>
        <w:t xml:space="preserve"> different kinds of translation</w:t>
      </w:r>
      <w:r w:rsidR="00FE0853">
        <w:rPr>
          <w:rFonts w:ascii="Garamond" w:hAnsi="Garamond"/>
          <w:sz w:val="22"/>
          <w:szCs w:val="22"/>
          <w:lang w:val="en-US"/>
        </w:rPr>
        <w:t xml:space="preserve">, </w:t>
      </w:r>
      <w:r w:rsidR="00050D30" w:rsidRPr="005E5E0F">
        <w:rPr>
          <w:rFonts w:ascii="Garamond" w:hAnsi="Garamond"/>
          <w:sz w:val="22"/>
          <w:szCs w:val="22"/>
          <w:lang w:val="en-US"/>
        </w:rPr>
        <w:t>and to locate our study in the literature</w:t>
      </w:r>
      <w:r w:rsidR="00FE0853">
        <w:rPr>
          <w:rFonts w:ascii="Garamond" w:hAnsi="Garamond"/>
          <w:sz w:val="22"/>
          <w:szCs w:val="22"/>
          <w:lang w:val="en-US"/>
        </w:rPr>
        <w:t>.</w:t>
      </w:r>
      <w:r w:rsidR="00050D30" w:rsidRPr="005E5E0F">
        <w:rPr>
          <w:rFonts w:ascii="Garamond" w:hAnsi="Garamond"/>
          <w:sz w:val="22"/>
          <w:szCs w:val="22"/>
          <w:lang w:val="en-US"/>
        </w:rPr>
        <w:t xml:space="preserve"> </w:t>
      </w:r>
    </w:p>
    <w:p w14:paraId="05E57FE5" w14:textId="0F3F9311" w:rsidR="00093D0E" w:rsidRPr="005813B8" w:rsidRDefault="009B6371" w:rsidP="00AE7E65">
      <w:pPr>
        <w:spacing w:line="360" w:lineRule="auto"/>
        <w:jc w:val="center"/>
        <w:rPr>
          <w:rFonts w:ascii="Garamond" w:hAnsi="Garamond"/>
          <w:sz w:val="22"/>
          <w:lang w:val="en-US"/>
        </w:rPr>
      </w:pPr>
      <w:r w:rsidRPr="005813B8">
        <w:rPr>
          <w:rFonts w:ascii="Garamond" w:hAnsi="Garamond"/>
          <w:sz w:val="22"/>
          <w:lang w:val="en-US"/>
        </w:rPr>
        <w:t>----------------Insert Table 1 about here--------------</w:t>
      </w:r>
    </w:p>
    <w:p w14:paraId="75950AC4" w14:textId="6AA04832" w:rsidR="00AC58A5" w:rsidRPr="005813B8" w:rsidRDefault="00AC58A5" w:rsidP="00B44A80">
      <w:pPr>
        <w:spacing w:line="480" w:lineRule="auto"/>
        <w:ind w:firstLine="720"/>
        <w:rPr>
          <w:rFonts w:ascii="Garamond" w:hAnsi="Garamond"/>
          <w:sz w:val="22"/>
          <w:lang w:val="en-US"/>
        </w:rPr>
      </w:pPr>
      <w:r w:rsidRPr="005813B8">
        <w:rPr>
          <w:rFonts w:ascii="Garamond" w:hAnsi="Garamond"/>
          <w:sz w:val="22"/>
          <w:lang w:val="en-US"/>
        </w:rPr>
        <w:t xml:space="preserve">Quadrant 1 in the </w:t>
      </w:r>
      <w:r w:rsidR="00B44A80">
        <w:rPr>
          <w:rFonts w:ascii="Garamond" w:hAnsi="Garamond"/>
          <w:sz w:val="22"/>
          <w:lang w:val="en-US"/>
        </w:rPr>
        <w:t>table</w:t>
      </w:r>
      <w:r w:rsidR="00B44A80" w:rsidRPr="005813B8">
        <w:rPr>
          <w:rFonts w:ascii="Garamond" w:hAnsi="Garamond"/>
          <w:sz w:val="22"/>
          <w:lang w:val="en-US"/>
        </w:rPr>
        <w:t xml:space="preserve"> </w:t>
      </w:r>
      <w:r w:rsidRPr="005813B8">
        <w:rPr>
          <w:rFonts w:ascii="Garamond" w:hAnsi="Garamond"/>
          <w:sz w:val="22"/>
          <w:lang w:val="en-US"/>
        </w:rPr>
        <w:t xml:space="preserve">represents the simplest form of translation – an existing organization that is recognized as part of an </w:t>
      </w:r>
      <w:r w:rsidR="005620A9" w:rsidRPr="005813B8">
        <w:rPr>
          <w:rFonts w:ascii="Garamond" w:hAnsi="Garamond"/>
          <w:sz w:val="22"/>
          <w:lang w:val="en-US"/>
        </w:rPr>
        <w:t xml:space="preserve">existing </w:t>
      </w:r>
      <w:r w:rsidRPr="005813B8">
        <w:rPr>
          <w:rFonts w:ascii="Garamond" w:hAnsi="Garamond"/>
          <w:sz w:val="22"/>
          <w:lang w:val="en-US"/>
        </w:rPr>
        <w:t xml:space="preserve">organizational form creating a venture in another institutional context, where that context is relatively closely aligned with its own. In these circumstances, </w:t>
      </w:r>
      <w:r w:rsidR="00306D2F" w:rsidRPr="005813B8">
        <w:rPr>
          <w:rFonts w:ascii="Garamond" w:hAnsi="Garamond"/>
          <w:sz w:val="22"/>
          <w:lang w:val="en-US"/>
        </w:rPr>
        <w:t xml:space="preserve">category-level </w:t>
      </w:r>
      <w:r w:rsidR="00406031" w:rsidRPr="005813B8">
        <w:rPr>
          <w:rFonts w:ascii="Garamond" w:hAnsi="Garamond"/>
          <w:sz w:val="22"/>
          <w:lang w:val="en-US"/>
        </w:rPr>
        <w:t xml:space="preserve">legitimacy </w:t>
      </w:r>
      <w:r w:rsidRPr="005813B8">
        <w:rPr>
          <w:rFonts w:ascii="Garamond" w:hAnsi="Garamond"/>
          <w:sz w:val="22"/>
          <w:lang w:val="en-US"/>
        </w:rPr>
        <w:t>has already been attained and local</w:t>
      </w:r>
      <w:r w:rsidR="00306D2F" w:rsidRPr="005813B8">
        <w:rPr>
          <w:rFonts w:ascii="Garamond" w:hAnsi="Garamond"/>
          <w:sz w:val="22"/>
          <w:lang w:val="en-US"/>
        </w:rPr>
        <w:t xml:space="preserve">-level </w:t>
      </w:r>
      <w:r w:rsidR="00406031" w:rsidRPr="005813B8">
        <w:rPr>
          <w:rFonts w:ascii="Garamond" w:hAnsi="Garamond"/>
          <w:sz w:val="22"/>
          <w:lang w:val="en-US"/>
        </w:rPr>
        <w:t xml:space="preserve">legitimacy </w:t>
      </w:r>
      <w:r w:rsidRPr="005813B8">
        <w:rPr>
          <w:rFonts w:ascii="Garamond" w:hAnsi="Garamond"/>
          <w:sz w:val="22"/>
          <w:lang w:val="en-US"/>
        </w:rPr>
        <w:t>should be straightforward because the institutional context of the new venture is similar to that of the existing venture. Uber</w:t>
      </w:r>
      <w:r w:rsidR="00976CE9" w:rsidRPr="005813B8">
        <w:rPr>
          <w:rFonts w:ascii="Garamond" w:hAnsi="Garamond"/>
          <w:sz w:val="22"/>
          <w:lang w:val="en-US"/>
        </w:rPr>
        <w:t xml:space="preserve">, the </w:t>
      </w:r>
      <w:r w:rsidR="001563E9" w:rsidRPr="005813B8">
        <w:rPr>
          <w:rFonts w:ascii="Garamond" w:hAnsi="Garamond"/>
          <w:sz w:val="22"/>
          <w:lang w:val="en-US"/>
        </w:rPr>
        <w:t>pioneering</w:t>
      </w:r>
      <w:r w:rsidR="00153DF8" w:rsidRPr="005813B8">
        <w:rPr>
          <w:rFonts w:ascii="Garamond" w:hAnsi="Garamond"/>
          <w:sz w:val="22"/>
          <w:lang w:val="en-US"/>
        </w:rPr>
        <w:t xml:space="preserve"> </w:t>
      </w:r>
      <w:r w:rsidR="008C26F5" w:rsidRPr="005813B8">
        <w:rPr>
          <w:rFonts w:ascii="Garamond" w:hAnsi="Garamond"/>
          <w:sz w:val="22"/>
          <w:lang w:val="en-US"/>
        </w:rPr>
        <w:t>digital</w:t>
      </w:r>
      <w:r w:rsidR="00976CE9" w:rsidRPr="005813B8">
        <w:rPr>
          <w:rFonts w:ascii="Garamond" w:hAnsi="Garamond"/>
          <w:sz w:val="22"/>
          <w:lang w:val="en-US"/>
        </w:rPr>
        <w:t xml:space="preserve"> ride-hailing </w:t>
      </w:r>
      <w:r w:rsidR="008C26F5" w:rsidRPr="005813B8">
        <w:rPr>
          <w:rFonts w:ascii="Garamond" w:hAnsi="Garamond"/>
          <w:sz w:val="22"/>
          <w:lang w:val="en-US"/>
        </w:rPr>
        <w:t>firm</w:t>
      </w:r>
      <w:r w:rsidR="00976CE9" w:rsidRPr="005813B8">
        <w:rPr>
          <w:rFonts w:ascii="Garamond" w:hAnsi="Garamond"/>
          <w:sz w:val="22"/>
          <w:lang w:val="en-US"/>
        </w:rPr>
        <w:t xml:space="preserve"> founded in San Francisco</w:t>
      </w:r>
      <w:r w:rsidR="001563E9" w:rsidRPr="005813B8">
        <w:rPr>
          <w:rFonts w:ascii="Garamond" w:hAnsi="Garamond"/>
          <w:sz w:val="22"/>
          <w:lang w:val="en-US"/>
        </w:rPr>
        <w:t xml:space="preserve"> in 2009</w:t>
      </w:r>
      <w:r w:rsidR="00976CE9" w:rsidRPr="005813B8">
        <w:rPr>
          <w:rFonts w:ascii="Garamond" w:hAnsi="Garamond"/>
          <w:sz w:val="22"/>
          <w:lang w:val="en-US"/>
        </w:rPr>
        <w:t xml:space="preserve">, </w:t>
      </w:r>
      <w:r w:rsidRPr="005813B8">
        <w:rPr>
          <w:rFonts w:ascii="Garamond" w:hAnsi="Garamond"/>
          <w:sz w:val="22"/>
          <w:lang w:val="en-US"/>
        </w:rPr>
        <w:t xml:space="preserve">entering Canada is an example of this type of translation. </w:t>
      </w:r>
    </w:p>
    <w:p w14:paraId="20F9E14B" w14:textId="7953F963" w:rsidR="002F72FB" w:rsidRPr="005813B8" w:rsidRDefault="00AC58A5" w:rsidP="007317FA">
      <w:pPr>
        <w:pStyle w:val="FootnoteText"/>
        <w:spacing w:line="480" w:lineRule="auto"/>
        <w:ind w:firstLine="720"/>
        <w:rPr>
          <w:rFonts w:ascii="Garamond" w:hAnsi="Garamond"/>
          <w:sz w:val="22"/>
          <w:szCs w:val="22"/>
        </w:rPr>
      </w:pPr>
      <w:r w:rsidRPr="005813B8">
        <w:rPr>
          <w:rFonts w:ascii="Garamond" w:hAnsi="Garamond"/>
          <w:sz w:val="22"/>
          <w:szCs w:val="22"/>
        </w:rPr>
        <w:t xml:space="preserve">Quadrant 2 represents a more difficult </w:t>
      </w:r>
      <w:r w:rsidR="000D25E3">
        <w:rPr>
          <w:rFonts w:ascii="Garamond" w:hAnsi="Garamond"/>
          <w:sz w:val="22"/>
          <w:szCs w:val="22"/>
        </w:rPr>
        <w:t xml:space="preserve">translation </w:t>
      </w:r>
      <w:r w:rsidRPr="005813B8">
        <w:rPr>
          <w:rFonts w:ascii="Garamond" w:hAnsi="Garamond"/>
          <w:sz w:val="22"/>
          <w:szCs w:val="22"/>
        </w:rPr>
        <w:t xml:space="preserve">scenario – an existing organization that is recognized as part of an </w:t>
      </w:r>
      <w:r w:rsidR="004A1EC5" w:rsidRPr="005813B8">
        <w:rPr>
          <w:rFonts w:ascii="Garamond" w:hAnsi="Garamond"/>
          <w:sz w:val="22"/>
          <w:szCs w:val="22"/>
        </w:rPr>
        <w:t>established</w:t>
      </w:r>
      <w:r w:rsidRPr="005813B8">
        <w:rPr>
          <w:rFonts w:ascii="Garamond" w:hAnsi="Garamond"/>
          <w:sz w:val="22"/>
          <w:szCs w:val="22"/>
        </w:rPr>
        <w:t xml:space="preserve"> organizational form creating a venture</w:t>
      </w:r>
      <w:r w:rsidR="005E5E0F">
        <w:rPr>
          <w:rFonts w:ascii="Garamond" w:hAnsi="Garamond"/>
          <w:sz w:val="22"/>
          <w:szCs w:val="22"/>
        </w:rPr>
        <w:t xml:space="preserve"> from</w:t>
      </w:r>
      <w:r w:rsidRPr="005813B8">
        <w:rPr>
          <w:rFonts w:ascii="Garamond" w:hAnsi="Garamond"/>
          <w:sz w:val="22"/>
          <w:szCs w:val="22"/>
        </w:rPr>
        <w:t xml:space="preserve"> another institutional context that is misaligned with its own. In these circumstances, category</w:t>
      </w:r>
      <w:r w:rsidR="00306D2F" w:rsidRPr="005813B8">
        <w:rPr>
          <w:rFonts w:ascii="Garamond" w:hAnsi="Garamond"/>
          <w:sz w:val="22"/>
          <w:szCs w:val="22"/>
        </w:rPr>
        <w:t>-level</w:t>
      </w:r>
      <w:r w:rsidRPr="005813B8">
        <w:rPr>
          <w:rFonts w:ascii="Garamond" w:hAnsi="Garamond"/>
          <w:sz w:val="22"/>
          <w:szCs w:val="22"/>
        </w:rPr>
        <w:t xml:space="preserve"> </w:t>
      </w:r>
      <w:r w:rsidR="00406031" w:rsidRPr="005813B8">
        <w:rPr>
          <w:rFonts w:ascii="Garamond" w:hAnsi="Garamond"/>
          <w:sz w:val="22"/>
          <w:szCs w:val="22"/>
        </w:rPr>
        <w:t xml:space="preserve">legitimacy </w:t>
      </w:r>
      <w:r w:rsidRPr="005813B8">
        <w:rPr>
          <w:rFonts w:ascii="Garamond" w:hAnsi="Garamond"/>
          <w:sz w:val="22"/>
          <w:szCs w:val="22"/>
        </w:rPr>
        <w:t>is already in place but local</w:t>
      </w:r>
      <w:r w:rsidR="00306D2F" w:rsidRPr="005813B8">
        <w:rPr>
          <w:rFonts w:ascii="Garamond" w:hAnsi="Garamond"/>
          <w:sz w:val="22"/>
          <w:szCs w:val="22"/>
        </w:rPr>
        <w:t>-level</w:t>
      </w:r>
      <w:r w:rsidRPr="005813B8">
        <w:rPr>
          <w:rFonts w:ascii="Garamond" w:hAnsi="Garamond"/>
          <w:sz w:val="22"/>
          <w:szCs w:val="22"/>
        </w:rPr>
        <w:t xml:space="preserve"> </w:t>
      </w:r>
      <w:r w:rsidR="00406031" w:rsidRPr="005813B8">
        <w:rPr>
          <w:rFonts w:ascii="Garamond" w:hAnsi="Garamond"/>
          <w:sz w:val="22"/>
          <w:szCs w:val="22"/>
        </w:rPr>
        <w:t xml:space="preserve">legitimacy </w:t>
      </w:r>
      <w:r w:rsidRPr="005813B8">
        <w:rPr>
          <w:rFonts w:ascii="Garamond" w:hAnsi="Garamond"/>
          <w:sz w:val="22"/>
          <w:szCs w:val="22"/>
        </w:rPr>
        <w:t xml:space="preserve">is likely to be problematic because the context of the new venture is very different to that of the </w:t>
      </w:r>
      <w:r w:rsidR="005A02AC">
        <w:rPr>
          <w:rFonts w:ascii="Garamond" w:hAnsi="Garamond"/>
          <w:sz w:val="22"/>
          <w:szCs w:val="22"/>
        </w:rPr>
        <w:t>target</w:t>
      </w:r>
      <w:r w:rsidR="005A02AC" w:rsidRPr="005813B8">
        <w:rPr>
          <w:rFonts w:ascii="Garamond" w:hAnsi="Garamond"/>
          <w:sz w:val="22"/>
          <w:szCs w:val="22"/>
        </w:rPr>
        <w:t xml:space="preserve"> </w:t>
      </w:r>
      <w:r w:rsidRPr="005813B8">
        <w:rPr>
          <w:rFonts w:ascii="Garamond" w:hAnsi="Garamond"/>
          <w:sz w:val="22"/>
          <w:szCs w:val="22"/>
        </w:rPr>
        <w:t>organizational form.</w:t>
      </w:r>
      <w:r w:rsidR="00896284">
        <w:rPr>
          <w:rFonts w:ascii="Garamond" w:hAnsi="Garamond"/>
          <w:sz w:val="22"/>
          <w:szCs w:val="22"/>
        </w:rPr>
        <w:t xml:space="preserve"> </w:t>
      </w:r>
      <w:r w:rsidR="00B810D1" w:rsidRPr="005813B8">
        <w:rPr>
          <w:rFonts w:ascii="Garamond" w:hAnsi="Garamond"/>
          <w:sz w:val="22"/>
          <w:szCs w:val="22"/>
        </w:rPr>
        <w:t xml:space="preserve">Uber entering India in 2014 is an example of this type of translation. </w:t>
      </w:r>
    </w:p>
    <w:p w14:paraId="44E43508" w14:textId="47EC0766" w:rsidR="008C26F5" w:rsidRPr="005813B8" w:rsidRDefault="00AC58A5" w:rsidP="007317FA">
      <w:pPr>
        <w:pStyle w:val="FootnoteText"/>
        <w:spacing w:line="480" w:lineRule="auto"/>
        <w:ind w:firstLine="720"/>
        <w:rPr>
          <w:rFonts w:ascii="Garamond" w:hAnsi="Garamond"/>
          <w:sz w:val="22"/>
          <w:szCs w:val="22"/>
        </w:rPr>
      </w:pPr>
      <w:r w:rsidRPr="005813B8">
        <w:rPr>
          <w:rFonts w:ascii="Garamond" w:hAnsi="Garamond"/>
          <w:sz w:val="22"/>
          <w:szCs w:val="22"/>
        </w:rPr>
        <w:t>Quadrant 3 represents a</w:t>
      </w:r>
      <w:r w:rsidR="000D25E3">
        <w:rPr>
          <w:rFonts w:ascii="Garamond" w:hAnsi="Garamond"/>
          <w:sz w:val="22"/>
          <w:szCs w:val="22"/>
        </w:rPr>
        <w:t xml:space="preserve"> different</w:t>
      </w:r>
      <w:r w:rsidRPr="005813B8">
        <w:rPr>
          <w:rFonts w:ascii="Garamond" w:hAnsi="Garamond"/>
          <w:sz w:val="22"/>
          <w:szCs w:val="22"/>
        </w:rPr>
        <w:t xml:space="preserve"> type of translation </w:t>
      </w:r>
      <w:r w:rsidR="000D25E3">
        <w:rPr>
          <w:rFonts w:ascii="Garamond" w:hAnsi="Garamond"/>
          <w:sz w:val="22"/>
          <w:szCs w:val="22"/>
        </w:rPr>
        <w:t>again</w:t>
      </w:r>
      <w:r w:rsidR="000D25E3" w:rsidRPr="005813B8">
        <w:rPr>
          <w:rFonts w:ascii="Garamond" w:hAnsi="Garamond"/>
          <w:sz w:val="22"/>
          <w:szCs w:val="22"/>
        </w:rPr>
        <w:t xml:space="preserve"> </w:t>
      </w:r>
      <w:r w:rsidRPr="005813B8">
        <w:rPr>
          <w:rFonts w:ascii="Garamond" w:hAnsi="Garamond"/>
          <w:sz w:val="22"/>
          <w:szCs w:val="22"/>
        </w:rPr>
        <w:t xml:space="preserve">– a de novo organization created in an institutional context that is closely aligned with the institutional context of the </w:t>
      </w:r>
      <w:r w:rsidR="007D1CD5">
        <w:rPr>
          <w:rFonts w:ascii="Garamond" w:hAnsi="Garamond"/>
          <w:sz w:val="22"/>
          <w:szCs w:val="22"/>
        </w:rPr>
        <w:t>target</w:t>
      </w:r>
      <w:r w:rsidR="007D1CD5" w:rsidRPr="005813B8">
        <w:rPr>
          <w:rFonts w:ascii="Garamond" w:hAnsi="Garamond"/>
          <w:sz w:val="22"/>
          <w:szCs w:val="22"/>
        </w:rPr>
        <w:t xml:space="preserve"> </w:t>
      </w:r>
      <w:r w:rsidRPr="005813B8">
        <w:rPr>
          <w:rFonts w:ascii="Garamond" w:hAnsi="Garamond"/>
          <w:sz w:val="22"/>
          <w:szCs w:val="22"/>
        </w:rPr>
        <w:t>organizational form. In these circumstances, local</w:t>
      </w:r>
      <w:r w:rsidR="00306D2F" w:rsidRPr="005813B8">
        <w:rPr>
          <w:rFonts w:ascii="Garamond" w:hAnsi="Garamond"/>
          <w:sz w:val="22"/>
          <w:szCs w:val="22"/>
        </w:rPr>
        <w:t xml:space="preserve">-level </w:t>
      </w:r>
      <w:r w:rsidR="001A557A" w:rsidRPr="005813B8">
        <w:rPr>
          <w:rFonts w:ascii="Garamond" w:hAnsi="Garamond"/>
          <w:sz w:val="22"/>
          <w:szCs w:val="22"/>
        </w:rPr>
        <w:t xml:space="preserve">legitimacy </w:t>
      </w:r>
      <w:r w:rsidRPr="005813B8">
        <w:rPr>
          <w:rFonts w:ascii="Garamond" w:hAnsi="Garamond"/>
          <w:sz w:val="22"/>
          <w:szCs w:val="22"/>
        </w:rPr>
        <w:t xml:space="preserve">should be relatively straightforward to achieve because the institutional context of the new venture is similar to the context where the form originated, but the venture is still tasked with establishing </w:t>
      </w:r>
      <w:r w:rsidR="005F0423">
        <w:rPr>
          <w:rFonts w:ascii="Garamond" w:hAnsi="Garamond"/>
          <w:sz w:val="22"/>
          <w:szCs w:val="22"/>
        </w:rPr>
        <w:t xml:space="preserve">its </w:t>
      </w:r>
      <w:r w:rsidRPr="005813B8">
        <w:rPr>
          <w:rFonts w:ascii="Garamond" w:hAnsi="Garamond"/>
          <w:sz w:val="22"/>
          <w:szCs w:val="22"/>
        </w:rPr>
        <w:t xml:space="preserve">legitimacy </w:t>
      </w:r>
      <w:r w:rsidR="005F0423">
        <w:rPr>
          <w:rFonts w:ascii="Garamond" w:hAnsi="Garamond"/>
          <w:sz w:val="22"/>
          <w:szCs w:val="22"/>
        </w:rPr>
        <w:t>as a member of the target</w:t>
      </w:r>
      <w:r w:rsidRPr="005813B8">
        <w:rPr>
          <w:rFonts w:ascii="Garamond" w:hAnsi="Garamond"/>
          <w:sz w:val="22"/>
          <w:szCs w:val="22"/>
        </w:rPr>
        <w:t xml:space="preserve"> form</w:t>
      </w:r>
      <w:r w:rsidR="00306D2F" w:rsidRPr="005813B8">
        <w:rPr>
          <w:rFonts w:ascii="Garamond" w:hAnsi="Garamond"/>
          <w:sz w:val="22"/>
          <w:szCs w:val="22"/>
        </w:rPr>
        <w:t>.</w:t>
      </w:r>
      <w:r w:rsidR="000D6236">
        <w:rPr>
          <w:rFonts w:ascii="Garamond" w:hAnsi="Garamond"/>
          <w:sz w:val="22"/>
          <w:szCs w:val="22"/>
        </w:rPr>
        <w:t xml:space="preserve"> </w:t>
      </w:r>
      <w:r w:rsidR="00306D2F" w:rsidRPr="005813B8">
        <w:rPr>
          <w:rFonts w:ascii="Garamond" w:hAnsi="Garamond"/>
          <w:sz w:val="22"/>
          <w:szCs w:val="22"/>
        </w:rPr>
        <w:t>Hailo, the</w:t>
      </w:r>
      <w:r w:rsidR="005B7A05" w:rsidRPr="005813B8">
        <w:rPr>
          <w:rFonts w:ascii="Garamond" w:hAnsi="Garamond"/>
          <w:sz w:val="22"/>
          <w:szCs w:val="22"/>
        </w:rPr>
        <w:t xml:space="preserve"> British technology firm that translated </w:t>
      </w:r>
      <w:r w:rsidR="0045188F" w:rsidRPr="005813B8">
        <w:rPr>
          <w:rFonts w:ascii="Garamond" w:hAnsi="Garamond"/>
          <w:sz w:val="22"/>
          <w:szCs w:val="22"/>
        </w:rPr>
        <w:t xml:space="preserve">the </w:t>
      </w:r>
      <w:r w:rsidR="007335DD">
        <w:rPr>
          <w:rFonts w:ascii="Garamond" w:hAnsi="Garamond"/>
          <w:sz w:val="22"/>
          <w:szCs w:val="22"/>
        </w:rPr>
        <w:t>digital</w:t>
      </w:r>
      <w:r w:rsidR="007335DD" w:rsidRPr="005813B8">
        <w:rPr>
          <w:rFonts w:ascii="Garamond" w:hAnsi="Garamond"/>
          <w:sz w:val="22"/>
          <w:szCs w:val="22"/>
        </w:rPr>
        <w:t xml:space="preserve"> </w:t>
      </w:r>
      <w:r w:rsidR="0045188F" w:rsidRPr="005813B8">
        <w:rPr>
          <w:rFonts w:ascii="Garamond" w:hAnsi="Garamond"/>
          <w:sz w:val="22"/>
          <w:szCs w:val="22"/>
        </w:rPr>
        <w:t>ride hailing</w:t>
      </w:r>
      <w:r w:rsidR="005B7A05" w:rsidRPr="005813B8">
        <w:rPr>
          <w:rFonts w:ascii="Garamond" w:hAnsi="Garamond"/>
          <w:sz w:val="22"/>
          <w:szCs w:val="22"/>
        </w:rPr>
        <w:t xml:space="preserve"> model</w:t>
      </w:r>
      <w:r w:rsidR="0045188F" w:rsidRPr="005813B8">
        <w:rPr>
          <w:rFonts w:ascii="Garamond" w:hAnsi="Garamond"/>
          <w:sz w:val="22"/>
          <w:szCs w:val="22"/>
        </w:rPr>
        <w:t xml:space="preserve"> from California</w:t>
      </w:r>
      <w:r w:rsidR="005B7A05" w:rsidRPr="005813B8">
        <w:rPr>
          <w:rFonts w:ascii="Garamond" w:hAnsi="Garamond"/>
          <w:sz w:val="22"/>
          <w:szCs w:val="22"/>
        </w:rPr>
        <w:t xml:space="preserve"> to the UK in 2011, is an example of this type of translation</w:t>
      </w:r>
      <w:r w:rsidR="0045188F" w:rsidRPr="005813B8">
        <w:rPr>
          <w:rFonts w:ascii="Garamond" w:hAnsi="Garamond"/>
          <w:sz w:val="22"/>
          <w:szCs w:val="22"/>
        </w:rPr>
        <w:t xml:space="preserve">. </w:t>
      </w:r>
    </w:p>
    <w:p w14:paraId="42C6B4C8" w14:textId="32EF2C55" w:rsidR="003B6935" w:rsidRPr="005813B8" w:rsidRDefault="00BC274D" w:rsidP="008C0D96">
      <w:pPr>
        <w:pStyle w:val="FootnoteText"/>
        <w:spacing w:line="480" w:lineRule="auto"/>
        <w:ind w:firstLine="720"/>
        <w:rPr>
          <w:rFonts w:ascii="Garamond" w:hAnsi="Garamond"/>
          <w:sz w:val="22"/>
        </w:rPr>
      </w:pPr>
      <w:r w:rsidRPr="005813B8">
        <w:rPr>
          <w:rFonts w:ascii="Garamond" w:hAnsi="Garamond"/>
          <w:sz w:val="22"/>
          <w:szCs w:val="22"/>
        </w:rPr>
        <w:t>Q</w:t>
      </w:r>
      <w:r w:rsidR="00050D30" w:rsidRPr="005813B8">
        <w:rPr>
          <w:rFonts w:ascii="Garamond" w:hAnsi="Garamond"/>
          <w:sz w:val="22"/>
          <w:szCs w:val="22"/>
        </w:rPr>
        <w:t>uadrant 4</w:t>
      </w:r>
      <w:r w:rsidRPr="005813B8">
        <w:rPr>
          <w:rFonts w:ascii="Garamond" w:hAnsi="Garamond"/>
          <w:sz w:val="22"/>
          <w:szCs w:val="22"/>
        </w:rPr>
        <w:t xml:space="preserve"> represents the </w:t>
      </w:r>
      <w:r w:rsidR="00653BA0" w:rsidRPr="005813B8">
        <w:rPr>
          <w:rFonts w:ascii="Garamond" w:hAnsi="Garamond"/>
          <w:sz w:val="22"/>
          <w:szCs w:val="22"/>
        </w:rPr>
        <w:t xml:space="preserve">most complex </w:t>
      </w:r>
      <w:r w:rsidR="00004F6A" w:rsidRPr="005813B8">
        <w:rPr>
          <w:rFonts w:ascii="Garamond" w:hAnsi="Garamond"/>
          <w:sz w:val="22"/>
          <w:szCs w:val="22"/>
        </w:rPr>
        <w:t xml:space="preserve">type of </w:t>
      </w:r>
      <w:r w:rsidR="00653BA0" w:rsidRPr="005813B8">
        <w:rPr>
          <w:rFonts w:ascii="Garamond" w:hAnsi="Garamond"/>
          <w:sz w:val="22"/>
          <w:szCs w:val="22"/>
        </w:rPr>
        <w:t>translation</w:t>
      </w:r>
      <w:r w:rsidR="00050D30" w:rsidRPr="005813B8">
        <w:rPr>
          <w:rFonts w:ascii="Garamond" w:hAnsi="Garamond"/>
          <w:sz w:val="22"/>
          <w:szCs w:val="22"/>
        </w:rPr>
        <w:t xml:space="preserve"> – a de novo organization founded in an institutional context misaligned from the context in which the </w:t>
      </w:r>
      <w:r w:rsidR="005F0423">
        <w:rPr>
          <w:rFonts w:ascii="Garamond" w:hAnsi="Garamond"/>
          <w:sz w:val="22"/>
          <w:szCs w:val="22"/>
        </w:rPr>
        <w:t xml:space="preserve">target </w:t>
      </w:r>
      <w:r w:rsidR="00050D30" w:rsidRPr="005813B8">
        <w:rPr>
          <w:rFonts w:ascii="Garamond" w:hAnsi="Garamond"/>
          <w:sz w:val="22"/>
          <w:szCs w:val="22"/>
        </w:rPr>
        <w:t>form is embedded.</w:t>
      </w:r>
      <w:r w:rsidR="00792638" w:rsidRPr="005813B8">
        <w:rPr>
          <w:rFonts w:ascii="Garamond" w:hAnsi="Garamond"/>
          <w:sz w:val="22"/>
          <w:szCs w:val="22"/>
        </w:rPr>
        <w:t xml:space="preserve"> </w:t>
      </w:r>
      <w:r w:rsidR="004A1EC5" w:rsidRPr="005813B8">
        <w:rPr>
          <w:rFonts w:ascii="Garamond" w:hAnsi="Garamond"/>
          <w:sz w:val="22"/>
        </w:rPr>
        <w:t xml:space="preserve">In these </w:t>
      </w:r>
      <w:r w:rsidR="00DE0F32" w:rsidRPr="005813B8">
        <w:rPr>
          <w:rFonts w:ascii="Garamond" w:hAnsi="Garamond"/>
          <w:sz w:val="22"/>
        </w:rPr>
        <w:t>circumstances</w:t>
      </w:r>
      <w:r w:rsidR="004A1EC5" w:rsidRPr="005813B8">
        <w:rPr>
          <w:rFonts w:ascii="Garamond" w:hAnsi="Garamond"/>
          <w:sz w:val="22"/>
        </w:rPr>
        <w:t>,</w:t>
      </w:r>
      <w:r w:rsidR="00DE0F32" w:rsidRPr="005813B8">
        <w:rPr>
          <w:rFonts w:ascii="Garamond" w:hAnsi="Garamond"/>
          <w:sz w:val="22"/>
        </w:rPr>
        <w:t xml:space="preserve"> </w:t>
      </w:r>
      <w:r w:rsidR="0054076D" w:rsidRPr="005813B8">
        <w:rPr>
          <w:rFonts w:ascii="Garamond" w:hAnsi="Garamond"/>
          <w:iCs/>
          <w:sz w:val="22"/>
        </w:rPr>
        <w:t>both</w:t>
      </w:r>
      <w:r w:rsidR="0054076D" w:rsidRPr="005813B8">
        <w:rPr>
          <w:rFonts w:ascii="Garamond" w:hAnsi="Garamond"/>
          <w:sz w:val="22"/>
        </w:rPr>
        <w:t xml:space="preserve"> </w:t>
      </w:r>
      <w:r w:rsidR="00DE0F32" w:rsidRPr="005813B8">
        <w:rPr>
          <w:rFonts w:ascii="Garamond" w:hAnsi="Garamond"/>
          <w:sz w:val="22"/>
        </w:rPr>
        <w:t>local</w:t>
      </w:r>
      <w:r w:rsidR="001D763C" w:rsidRPr="005813B8">
        <w:rPr>
          <w:rFonts w:ascii="Garamond" w:hAnsi="Garamond"/>
          <w:sz w:val="22"/>
        </w:rPr>
        <w:t>-level</w:t>
      </w:r>
      <w:r w:rsidR="00DE0F32" w:rsidRPr="005813B8">
        <w:rPr>
          <w:rFonts w:ascii="Garamond" w:hAnsi="Garamond"/>
          <w:sz w:val="22"/>
        </w:rPr>
        <w:t xml:space="preserve"> </w:t>
      </w:r>
      <w:r w:rsidR="00DE0F32" w:rsidRPr="005813B8">
        <w:rPr>
          <w:rFonts w:ascii="Garamond" w:hAnsi="Garamond"/>
          <w:i/>
          <w:sz w:val="22"/>
        </w:rPr>
        <w:t>and</w:t>
      </w:r>
      <w:r w:rsidR="00DE0F32" w:rsidRPr="005813B8">
        <w:rPr>
          <w:rFonts w:ascii="Garamond" w:hAnsi="Garamond"/>
          <w:sz w:val="22"/>
        </w:rPr>
        <w:t xml:space="preserve"> category</w:t>
      </w:r>
      <w:r w:rsidR="001D763C" w:rsidRPr="005813B8">
        <w:rPr>
          <w:rFonts w:ascii="Garamond" w:hAnsi="Garamond"/>
          <w:sz w:val="22"/>
        </w:rPr>
        <w:t>-level</w:t>
      </w:r>
      <w:r w:rsidR="00DE0F32" w:rsidRPr="005813B8">
        <w:rPr>
          <w:rFonts w:ascii="Garamond" w:hAnsi="Garamond"/>
          <w:sz w:val="22"/>
        </w:rPr>
        <w:t xml:space="preserve"> </w:t>
      </w:r>
      <w:r w:rsidR="00C350DA" w:rsidRPr="005813B8">
        <w:rPr>
          <w:rFonts w:ascii="Garamond" w:hAnsi="Garamond"/>
          <w:sz w:val="22"/>
        </w:rPr>
        <w:t>legitimacy</w:t>
      </w:r>
      <w:r w:rsidR="00DE0F32" w:rsidRPr="005813B8">
        <w:rPr>
          <w:rFonts w:ascii="Garamond" w:hAnsi="Garamond"/>
          <w:sz w:val="22"/>
        </w:rPr>
        <w:t xml:space="preserve"> can be particularly challenging</w:t>
      </w:r>
      <w:r w:rsidR="009D6D91">
        <w:rPr>
          <w:rFonts w:ascii="Garamond" w:hAnsi="Garamond"/>
          <w:sz w:val="22"/>
        </w:rPr>
        <w:t xml:space="preserve"> to attain</w:t>
      </w:r>
      <w:r w:rsidR="00660565">
        <w:rPr>
          <w:rFonts w:ascii="Garamond" w:hAnsi="Garamond"/>
          <w:sz w:val="22"/>
        </w:rPr>
        <w:t xml:space="preserve">: </w:t>
      </w:r>
      <w:r w:rsidR="00660565" w:rsidRPr="005813B8">
        <w:rPr>
          <w:rFonts w:ascii="Garamond" w:hAnsi="Garamond"/>
          <w:sz w:val="22"/>
          <w:szCs w:val="22"/>
        </w:rPr>
        <w:t>local-</w:t>
      </w:r>
      <w:r w:rsidR="00660565" w:rsidRPr="005813B8">
        <w:rPr>
          <w:rFonts w:ascii="Garamond" w:hAnsi="Garamond"/>
          <w:sz w:val="22"/>
          <w:szCs w:val="22"/>
        </w:rPr>
        <w:lastRenderedPageBreak/>
        <w:t xml:space="preserve">level legitimacy is likely to be problematic because the context of the new venture is very different to that of the </w:t>
      </w:r>
      <w:r w:rsidR="00660565">
        <w:rPr>
          <w:rFonts w:ascii="Garamond" w:hAnsi="Garamond"/>
          <w:sz w:val="22"/>
          <w:szCs w:val="22"/>
        </w:rPr>
        <w:t>target</w:t>
      </w:r>
      <w:r w:rsidR="00660565" w:rsidRPr="005813B8">
        <w:rPr>
          <w:rFonts w:ascii="Garamond" w:hAnsi="Garamond"/>
          <w:sz w:val="22"/>
          <w:szCs w:val="22"/>
        </w:rPr>
        <w:t xml:space="preserve"> form</w:t>
      </w:r>
      <w:r w:rsidR="00660565">
        <w:rPr>
          <w:rFonts w:ascii="Garamond" w:hAnsi="Garamond"/>
          <w:sz w:val="22"/>
          <w:szCs w:val="22"/>
        </w:rPr>
        <w:t>, and the venture a</w:t>
      </w:r>
      <w:r w:rsidR="00AF6138">
        <w:rPr>
          <w:rFonts w:ascii="Garamond" w:hAnsi="Garamond"/>
          <w:sz w:val="22"/>
          <w:szCs w:val="22"/>
        </w:rPr>
        <w:t>lso faces the challenge</w:t>
      </w:r>
      <w:r w:rsidR="00660565">
        <w:rPr>
          <w:rFonts w:ascii="Garamond" w:hAnsi="Garamond"/>
          <w:sz w:val="22"/>
          <w:szCs w:val="22"/>
        </w:rPr>
        <w:t xml:space="preserve"> of becoming legitimate among category</w:t>
      </w:r>
      <w:r w:rsidR="00125C57">
        <w:rPr>
          <w:rFonts w:ascii="Garamond" w:hAnsi="Garamond"/>
          <w:sz w:val="22"/>
          <w:szCs w:val="22"/>
        </w:rPr>
        <w:t>-level</w:t>
      </w:r>
      <w:r w:rsidR="00660565">
        <w:rPr>
          <w:rFonts w:ascii="Garamond" w:hAnsi="Garamond"/>
          <w:sz w:val="22"/>
          <w:szCs w:val="22"/>
        </w:rPr>
        <w:t xml:space="preserve"> stakeholder</w:t>
      </w:r>
      <w:r w:rsidR="00AF6138">
        <w:rPr>
          <w:rFonts w:ascii="Garamond" w:hAnsi="Garamond"/>
          <w:sz w:val="22"/>
          <w:szCs w:val="22"/>
        </w:rPr>
        <w:t>s</w:t>
      </w:r>
      <w:r w:rsidR="00660565">
        <w:rPr>
          <w:rFonts w:ascii="Garamond" w:hAnsi="Garamond"/>
          <w:sz w:val="22"/>
          <w:szCs w:val="22"/>
        </w:rPr>
        <w:t xml:space="preserve"> in a very different institutional context.</w:t>
      </w:r>
      <w:r w:rsidR="004A1EC5" w:rsidRPr="005813B8">
        <w:rPr>
          <w:rFonts w:ascii="Garamond" w:hAnsi="Garamond"/>
          <w:sz w:val="22"/>
        </w:rPr>
        <w:t xml:space="preserve"> Didi, the </w:t>
      </w:r>
      <w:r w:rsidR="008C0D96">
        <w:rPr>
          <w:rFonts w:ascii="Garamond" w:hAnsi="Garamond"/>
          <w:sz w:val="22"/>
        </w:rPr>
        <w:t xml:space="preserve">Chinese </w:t>
      </w:r>
      <w:r w:rsidR="004A1EC5" w:rsidRPr="005813B8">
        <w:rPr>
          <w:rFonts w:ascii="Garamond" w:hAnsi="Garamond"/>
          <w:sz w:val="22"/>
        </w:rPr>
        <w:t xml:space="preserve">company that translated </w:t>
      </w:r>
      <w:r w:rsidR="00872D08">
        <w:rPr>
          <w:rFonts w:ascii="Garamond" w:hAnsi="Garamond"/>
          <w:sz w:val="22"/>
        </w:rPr>
        <w:t>the digital ride hailing</w:t>
      </w:r>
      <w:r w:rsidR="00872D08" w:rsidRPr="005813B8">
        <w:rPr>
          <w:rFonts w:ascii="Garamond" w:hAnsi="Garamond"/>
          <w:sz w:val="22"/>
        </w:rPr>
        <w:t xml:space="preserve"> </w:t>
      </w:r>
      <w:r w:rsidR="001A557A" w:rsidRPr="005813B8">
        <w:rPr>
          <w:rFonts w:ascii="Garamond" w:hAnsi="Garamond"/>
          <w:sz w:val="22"/>
        </w:rPr>
        <w:t>model from the US</w:t>
      </w:r>
      <w:r w:rsidR="004A1EC5" w:rsidRPr="005813B8">
        <w:rPr>
          <w:rFonts w:ascii="Garamond" w:hAnsi="Garamond"/>
          <w:sz w:val="22"/>
        </w:rPr>
        <w:t xml:space="preserve"> to China</w:t>
      </w:r>
      <w:r w:rsidR="00C96929" w:rsidRPr="005813B8">
        <w:rPr>
          <w:rFonts w:ascii="Garamond" w:hAnsi="Garamond"/>
          <w:sz w:val="22"/>
        </w:rPr>
        <w:t xml:space="preserve"> in 2012,</w:t>
      </w:r>
      <w:r w:rsidR="00DE0F32" w:rsidRPr="005813B8">
        <w:rPr>
          <w:rFonts w:ascii="Garamond" w:hAnsi="Garamond"/>
          <w:sz w:val="22"/>
        </w:rPr>
        <w:t xml:space="preserve"> is an example of this kind of translation.</w:t>
      </w:r>
      <w:r w:rsidR="004A1EC5" w:rsidRPr="005813B8">
        <w:rPr>
          <w:rFonts w:ascii="Garamond" w:hAnsi="Garamond"/>
          <w:sz w:val="22"/>
        </w:rPr>
        <w:t xml:space="preserve"> </w:t>
      </w:r>
    </w:p>
    <w:p w14:paraId="53ED5F6C" w14:textId="21FE9C41" w:rsidR="004A1EC5" w:rsidRPr="005813B8" w:rsidRDefault="00E55AF3" w:rsidP="001E2525">
      <w:pPr>
        <w:pStyle w:val="FootnoteText"/>
        <w:spacing w:line="480" w:lineRule="auto"/>
        <w:ind w:firstLine="720"/>
        <w:rPr>
          <w:rFonts w:ascii="Garamond" w:hAnsi="Garamond"/>
          <w:sz w:val="22"/>
          <w:szCs w:val="22"/>
        </w:rPr>
      </w:pPr>
      <w:r>
        <w:rPr>
          <w:rFonts w:ascii="Garamond" w:hAnsi="Garamond"/>
          <w:sz w:val="22"/>
        </w:rPr>
        <w:t xml:space="preserve">Interestingly, </w:t>
      </w:r>
      <w:r w:rsidR="00DE0F32" w:rsidRPr="005813B8">
        <w:rPr>
          <w:rFonts w:ascii="Garamond" w:hAnsi="Garamond"/>
          <w:sz w:val="22"/>
        </w:rPr>
        <w:t xml:space="preserve">Didi </w:t>
      </w:r>
      <w:r w:rsidR="00C96929" w:rsidRPr="005813B8">
        <w:rPr>
          <w:rFonts w:ascii="Garamond" w:hAnsi="Garamond"/>
          <w:sz w:val="22"/>
        </w:rPr>
        <w:t>initially</w:t>
      </w:r>
      <w:r w:rsidR="00EF171F" w:rsidRPr="005813B8">
        <w:rPr>
          <w:rFonts w:ascii="Garamond" w:hAnsi="Garamond"/>
          <w:sz w:val="22"/>
        </w:rPr>
        <w:t xml:space="preserve"> struggled to attain local</w:t>
      </w:r>
      <w:r w:rsidR="001D4EEE" w:rsidRPr="005813B8">
        <w:rPr>
          <w:rFonts w:ascii="Garamond" w:hAnsi="Garamond"/>
          <w:sz w:val="22"/>
        </w:rPr>
        <w:t>-level</w:t>
      </w:r>
      <w:r w:rsidR="00EF171F" w:rsidRPr="005813B8">
        <w:rPr>
          <w:rFonts w:ascii="Garamond" w:hAnsi="Garamond"/>
          <w:sz w:val="22"/>
        </w:rPr>
        <w:t xml:space="preserve"> legitimacy because it</w:t>
      </w:r>
      <w:r w:rsidR="00C96929" w:rsidRPr="005813B8">
        <w:rPr>
          <w:rFonts w:ascii="Garamond" w:hAnsi="Garamond"/>
          <w:sz w:val="22"/>
        </w:rPr>
        <w:t xml:space="preserve"> </w:t>
      </w:r>
      <w:r w:rsidR="004A1EC5" w:rsidRPr="005813B8">
        <w:rPr>
          <w:rFonts w:ascii="Garamond" w:hAnsi="Garamond"/>
          <w:sz w:val="22"/>
        </w:rPr>
        <w:t>operated in a grey legislative area</w:t>
      </w:r>
      <w:r w:rsidR="00EF171F" w:rsidRPr="005813B8">
        <w:rPr>
          <w:rFonts w:ascii="Garamond" w:hAnsi="Garamond"/>
          <w:sz w:val="22"/>
        </w:rPr>
        <w:t xml:space="preserve"> </w:t>
      </w:r>
      <w:r w:rsidR="00797AA4" w:rsidRPr="005813B8">
        <w:rPr>
          <w:rFonts w:ascii="Garamond" w:hAnsi="Garamond"/>
          <w:sz w:val="22"/>
        </w:rPr>
        <w:t>and b</w:t>
      </w:r>
      <w:r w:rsidR="00797AA4" w:rsidRPr="005813B8">
        <w:rPr>
          <w:rFonts w:ascii="Garamond" w:hAnsi="Garamond"/>
          <w:sz w:val="22"/>
          <w:szCs w:val="22"/>
        </w:rPr>
        <w:t xml:space="preserve">ecause the concept of </w:t>
      </w:r>
      <w:r w:rsidR="007335DD">
        <w:rPr>
          <w:rFonts w:ascii="Garamond" w:hAnsi="Garamond"/>
          <w:sz w:val="22"/>
          <w:szCs w:val="22"/>
        </w:rPr>
        <w:t>digital</w:t>
      </w:r>
      <w:r w:rsidR="007335DD" w:rsidRPr="005813B8">
        <w:rPr>
          <w:rFonts w:ascii="Garamond" w:hAnsi="Garamond"/>
          <w:sz w:val="22"/>
          <w:szCs w:val="22"/>
        </w:rPr>
        <w:t xml:space="preserve"> </w:t>
      </w:r>
      <w:r w:rsidR="00797AA4" w:rsidRPr="005813B8">
        <w:rPr>
          <w:rFonts w:ascii="Garamond" w:hAnsi="Garamond"/>
          <w:sz w:val="22"/>
          <w:szCs w:val="22"/>
        </w:rPr>
        <w:t>ride-hailing contrasted with local understandings of how fares were calculated</w:t>
      </w:r>
      <w:r w:rsidR="003B6935" w:rsidRPr="005813B8">
        <w:rPr>
          <w:rFonts w:ascii="Garamond" w:hAnsi="Garamond"/>
          <w:sz w:val="22"/>
          <w:szCs w:val="22"/>
        </w:rPr>
        <w:t xml:space="preserve"> and paid for</w:t>
      </w:r>
      <w:r w:rsidR="008C26F5" w:rsidRPr="005813B8">
        <w:rPr>
          <w:rFonts w:ascii="Garamond" w:hAnsi="Garamond"/>
          <w:sz w:val="22"/>
          <w:szCs w:val="22"/>
        </w:rPr>
        <w:t xml:space="preserve">. Over time, Didi </w:t>
      </w:r>
      <w:r w:rsidR="00BB3705" w:rsidRPr="005813B8">
        <w:rPr>
          <w:rFonts w:ascii="Garamond" w:hAnsi="Garamond"/>
          <w:sz w:val="22"/>
          <w:szCs w:val="22"/>
        </w:rPr>
        <w:t>became</w:t>
      </w:r>
      <w:r w:rsidR="008C26F5" w:rsidRPr="005813B8">
        <w:rPr>
          <w:rFonts w:ascii="Garamond" w:hAnsi="Garamond"/>
          <w:sz w:val="22"/>
          <w:szCs w:val="22"/>
        </w:rPr>
        <w:t xml:space="preserve"> more legitima</w:t>
      </w:r>
      <w:r w:rsidR="00BB3705" w:rsidRPr="005813B8">
        <w:rPr>
          <w:rFonts w:ascii="Garamond" w:hAnsi="Garamond"/>
          <w:sz w:val="22"/>
          <w:szCs w:val="22"/>
        </w:rPr>
        <w:t xml:space="preserve">te </w:t>
      </w:r>
      <w:r w:rsidR="00357B81">
        <w:rPr>
          <w:rFonts w:ascii="Garamond" w:hAnsi="Garamond"/>
          <w:sz w:val="22"/>
          <w:szCs w:val="22"/>
        </w:rPr>
        <w:t>in China and local legitimacy pressures eased</w:t>
      </w:r>
      <w:r w:rsidR="00CC4D2C" w:rsidRPr="005813B8">
        <w:rPr>
          <w:rFonts w:ascii="Garamond" w:hAnsi="Garamond"/>
          <w:sz w:val="22"/>
          <w:szCs w:val="22"/>
        </w:rPr>
        <w:t>,</w:t>
      </w:r>
      <w:r w:rsidR="008C26F5" w:rsidRPr="005813B8">
        <w:rPr>
          <w:rFonts w:ascii="Garamond" w:hAnsi="Garamond"/>
          <w:sz w:val="22"/>
          <w:szCs w:val="22"/>
        </w:rPr>
        <w:t xml:space="preserve"> </w:t>
      </w:r>
      <w:r w:rsidR="004A1EC5" w:rsidRPr="005813B8">
        <w:rPr>
          <w:rFonts w:ascii="Garamond" w:hAnsi="Garamond"/>
          <w:sz w:val="22"/>
        </w:rPr>
        <w:t>as evidenced by</w:t>
      </w:r>
      <w:r w:rsidR="00CC4D2C" w:rsidRPr="005813B8">
        <w:rPr>
          <w:rFonts w:ascii="Garamond" w:hAnsi="Garamond"/>
          <w:sz w:val="22"/>
        </w:rPr>
        <w:t xml:space="preserve"> the</w:t>
      </w:r>
      <w:r w:rsidR="004A1EC5" w:rsidRPr="005813B8">
        <w:rPr>
          <w:rFonts w:ascii="Garamond" w:hAnsi="Garamond"/>
          <w:sz w:val="22"/>
        </w:rPr>
        <w:t xml:space="preserve"> </w:t>
      </w:r>
      <w:r w:rsidR="00E14018" w:rsidRPr="005813B8">
        <w:rPr>
          <w:rFonts w:ascii="Garamond" w:hAnsi="Garamond"/>
          <w:sz w:val="22"/>
        </w:rPr>
        <w:t>legalization of ride-sharing</w:t>
      </w:r>
      <w:r w:rsidR="00C7475F" w:rsidRPr="005813B8">
        <w:rPr>
          <w:rFonts w:ascii="Garamond" w:hAnsi="Garamond"/>
          <w:sz w:val="22"/>
        </w:rPr>
        <w:t xml:space="preserve"> </w:t>
      </w:r>
      <w:r w:rsidR="00CC4D2C" w:rsidRPr="005813B8">
        <w:rPr>
          <w:rFonts w:ascii="Garamond" w:hAnsi="Garamond"/>
          <w:sz w:val="22"/>
        </w:rPr>
        <w:t>in</w:t>
      </w:r>
      <w:r w:rsidR="00C7475F" w:rsidRPr="005813B8">
        <w:rPr>
          <w:rFonts w:ascii="Garamond" w:hAnsi="Garamond"/>
          <w:sz w:val="22"/>
        </w:rPr>
        <w:t xml:space="preserve"> 2016</w:t>
      </w:r>
      <w:r w:rsidR="00E14018" w:rsidRPr="005813B8">
        <w:rPr>
          <w:rFonts w:ascii="Garamond" w:hAnsi="Garamond"/>
          <w:sz w:val="22"/>
        </w:rPr>
        <w:t>,</w:t>
      </w:r>
      <w:r w:rsidR="00F404A2" w:rsidRPr="005813B8">
        <w:rPr>
          <w:rFonts w:ascii="Garamond" w:hAnsi="Garamond"/>
          <w:sz w:val="22"/>
        </w:rPr>
        <w:t xml:space="preserve"> and massive </w:t>
      </w:r>
      <w:r w:rsidR="004A1EC5" w:rsidRPr="005813B8">
        <w:rPr>
          <w:rFonts w:ascii="Garamond" w:hAnsi="Garamond"/>
          <w:sz w:val="22"/>
        </w:rPr>
        <w:t xml:space="preserve">investment by Chinese internet giants </w:t>
      </w:r>
      <w:r w:rsidR="00AB57F2">
        <w:rPr>
          <w:rFonts w:ascii="Garamond" w:hAnsi="Garamond"/>
          <w:sz w:val="22"/>
        </w:rPr>
        <w:t xml:space="preserve">including </w:t>
      </w:r>
      <w:r w:rsidR="004A1EC5" w:rsidRPr="005813B8">
        <w:rPr>
          <w:rFonts w:ascii="Garamond" w:hAnsi="Garamond"/>
          <w:sz w:val="22"/>
        </w:rPr>
        <w:t>Alibaba</w:t>
      </w:r>
      <w:r w:rsidR="000B54E9" w:rsidRPr="005813B8">
        <w:rPr>
          <w:rFonts w:ascii="Garamond" w:hAnsi="Garamond"/>
          <w:sz w:val="22"/>
        </w:rPr>
        <w:t xml:space="preserve"> in 2017</w:t>
      </w:r>
      <w:r w:rsidR="00BA214E" w:rsidRPr="005813B8">
        <w:rPr>
          <w:rFonts w:ascii="Garamond" w:hAnsi="Garamond"/>
          <w:sz w:val="22"/>
        </w:rPr>
        <w:t xml:space="preserve"> </w:t>
      </w:r>
      <w:r w:rsidR="004A1EC5" w:rsidRPr="005813B8">
        <w:rPr>
          <w:rFonts w:ascii="Garamond" w:hAnsi="Garamond"/>
          <w:sz w:val="22"/>
        </w:rPr>
        <w:t>(Yan</w:t>
      </w:r>
      <w:r w:rsidR="00D47043" w:rsidRPr="005813B8">
        <w:rPr>
          <w:rFonts w:ascii="Garamond" w:hAnsi="Garamond"/>
          <w:sz w:val="22"/>
        </w:rPr>
        <w:t>g</w:t>
      </w:r>
      <w:r w:rsidR="004A1EC5" w:rsidRPr="005813B8">
        <w:rPr>
          <w:rFonts w:ascii="Garamond" w:hAnsi="Garamond"/>
          <w:sz w:val="22"/>
        </w:rPr>
        <w:t xml:space="preserve"> &amp; Liu, 2017).</w:t>
      </w:r>
      <w:r w:rsidR="00E14018" w:rsidRPr="005813B8">
        <w:rPr>
          <w:rFonts w:ascii="Garamond" w:hAnsi="Garamond"/>
          <w:sz w:val="22"/>
        </w:rPr>
        <w:t xml:space="preserve"> </w:t>
      </w:r>
      <w:r w:rsidR="00B702A5" w:rsidRPr="005813B8">
        <w:rPr>
          <w:rFonts w:ascii="Garamond" w:hAnsi="Garamond"/>
          <w:sz w:val="22"/>
        </w:rPr>
        <w:t>Despite its increased local</w:t>
      </w:r>
      <w:r w:rsidR="000B54E9" w:rsidRPr="005813B8">
        <w:rPr>
          <w:rFonts w:ascii="Garamond" w:hAnsi="Garamond"/>
          <w:sz w:val="22"/>
        </w:rPr>
        <w:t>-level</w:t>
      </w:r>
      <w:r w:rsidR="00B702A5" w:rsidRPr="005813B8">
        <w:rPr>
          <w:rFonts w:ascii="Garamond" w:hAnsi="Garamond"/>
          <w:sz w:val="22"/>
        </w:rPr>
        <w:t xml:space="preserve"> legitimacy and access to significant local </w:t>
      </w:r>
      <w:r w:rsidR="000B54E9" w:rsidRPr="005813B8">
        <w:rPr>
          <w:rFonts w:ascii="Garamond" w:hAnsi="Garamond"/>
          <w:sz w:val="22"/>
        </w:rPr>
        <w:t>capital</w:t>
      </w:r>
      <w:r w:rsidR="00B702A5" w:rsidRPr="005813B8">
        <w:rPr>
          <w:rFonts w:ascii="Garamond" w:hAnsi="Garamond"/>
          <w:sz w:val="22"/>
        </w:rPr>
        <w:t xml:space="preserve">, </w:t>
      </w:r>
      <w:r w:rsidR="00E14018" w:rsidRPr="005813B8">
        <w:rPr>
          <w:rFonts w:ascii="Garamond" w:hAnsi="Garamond"/>
          <w:sz w:val="22"/>
        </w:rPr>
        <w:t>Didi also sought resources</w:t>
      </w:r>
      <w:r w:rsidR="00B702A5" w:rsidRPr="005813B8">
        <w:rPr>
          <w:rFonts w:ascii="Garamond" w:hAnsi="Garamond"/>
          <w:sz w:val="22"/>
        </w:rPr>
        <w:t>, and hence legitimacy,</w:t>
      </w:r>
      <w:r w:rsidR="00E14018" w:rsidRPr="005813B8">
        <w:rPr>
          <w:rFonts w:ascii="Garamond" w:hAnsi="Garamond"/>
          <w:sz w:val="22"/>
        </w:rPr>
        <w:t xml:space="preserve"> from category</w:t>
      </w:r>
      <w:r w:rsidR="003C133D">
        <w:rPr>
          <w:rFonts w:ascii="Garamond" w:hAnsi="Garamond"/>
          <w:sz w:val="22"/>
        </w:rPr>
        <w:t>-level</w:t>
      </w:r>
      <w:r w:rsidR="00E14018" w:rsidRPr="005813B8">
        <w:rPr>
          <w:rFonts w:ascii="Garamond" w:hAnsi="Garamond"/>
          <w:sz w:val="22"/>
        </w:rPr>
        <w:t xml:space="preserve"> stakeholders</w:t>
      </w:r>
      <w:r w:rsidR="009F771A">
        <w:rPr>
          <w:rFonts w:ascii="Garamond" w:hAnsi="Garamond"/>
          <w:sz w:val="22"/>
        </w:rPr>
        <w:t>, because</w:t>
      </w:r>
      <w:r w:rsidR="002811E3" w:rsidRPr="005813B8">
        <w:rPr>
          <w:rFonts w:ascii="Garamond" w:hAnsi="Garamond"/>
          <w:sz w:val="22"/>
        </w:rPr>
        <w:t xml:space="preserve"> the Chinese context was resource constrained in key respects</w:t>
      </w:r>
      <w:r w:rsidR="00E14018" w:rsidRPr="005813B8">
        <w:rPr>
          <w:rFonts w:ascii="Garamond" w:hAnsi="Garamond"/>
          <w:sz w:val="22"/>
        </w:rPr>
        <w:t xml:space="preserve">. For example, </w:t>
      </w:r>
      <w:r w:rsidR="00B702A5" w:rsidRPr="005813B8">
        <w:rPr>
          <w:rFonts w:ascii="Garamond" w:hAnsi="Garamond"/>
          <w:sz w:val="22"/>
        </w:rPr>
        <w:t>Didi wanted to take a lead in the development of d</w:t>
      </w:r>
      <w:r w:rsidR="008A0A7D" w:rsidRPr="005813B8">
        <w:rPr>
          <w:rFonts w:ascii="Garamond" w:hAnsi="Garamond"/>
          <w:sz w:val="22"/>
        </w:rPr>
        <w:t>riverless cars, but the cutting-</w:t>
      </w:r>
      <w:r w:rsidR="00B702A5" w:rsidRPr="005813B8">
        <w:rPr>
          <w:rFonts w:ascii="Garamond" w:hAnsi="Garamond"/>
          <w:sz w:val="22"/>
        </w:rPr>
        <w:t>edge research infrastructure</w:t>
      </w:r>
      <w:r w:rsidR="002811E3" w:rsidRPr="005813B8">
        <w:rPr>
          <w:rFonts w:ascii="Garamond" w:hAnsi="Garamond"/>
          <w:sz w:val="22"/>
        </w:rPr>
        <w:t xml:space="preserve"> required to do so</w:t>
      </w:r>
      <w:r w:rsidR="00B702A5" w:rsidRPr="005813B8">
        <w:rPr>
          <w:rFonts w:ascii="Garamond" w:hAnsi="Garamond"/>
          <w:sz w:val="22"/>
        </w:rPr>
        <w:t xml:space="preserve"> was not </w:t>
      </w:r>
      <w:r w:rsidR="008A0A7D" w:rsidRPr="005813B8">
        <w:rPr>
          <w:rFonts w:ascii="Garamond" w:hAnsi="Garamond"/>
          <w:sz w:val="22"/>
        </w:rPr>
        <w:t>available</w:t>
      </w:r>
      <w:r w:rsidR="000165C5" w:rsidRPr="005813B8">
        <w:rPr>
          <w:rFonts w:ascii="Garamond" w:hAnsi="Garamond"/>
          <w:sz w:val="22"/>
        </w:rPr>
        <w:t xml:space="preserve"> </w:t>
      </w:r>
      <w:r w:rsidR="00B702A5" w:rsidRPr="005813B8">
        <w:rPr>
          <w:rFonts w:ascii="Garamond" w:hAnsi="Garamond"/>
          <w:sz w:val="22"/>
        </w:rPr>
        <w:t xml:space="preserve">in China but </w:t>
      </w:r>
      <w:r w:rsidR="008A0A7D" w:rsidRPr="005813B8">
        <w:rPr>
          <w:rFonts w:ascii="Garamond" w:hAnsi="Garamond"/>
          <w:sz w:val="22"/>
        </w:rPr>
        <w:t xml:space="preserve">rather </w:t>
      </w:r>
      <w:r w:rsidR="00B702A5" w:rsidRPr="005813B8">
        <w:rPr>
          <w:rFonts w:ascii="Garamond" w:hAnsi="Garamond"/>
          <w:sz w:val="22"/>
        </w:rPr>
        <w:t>in California</w:t>
      </w:r>
      <w:r w:rsidR="00E45FD3" w:rsidRPr="005813B8">
        <w:rPr>
          <w:rFonts w:ascii="Garamond" w:hAnsi="Garamond"/>
          <w:sz w:val="22"/>
        </w:rPr>
        <w:t>, the place</w:t>
      </w:r>
      <w:r w:rsidR="008416E5" w:rsidRPr="005813B8">
        <w:rPr>
          <w:rFonts w:ascii="Garamond" w:hAnsi="Garamond"/>
          <w:sz w:val="22"/>
        </w:rPr>
        <w:t xml:space="preserve"> where </w:t>
      </w:r>
      <w:r w:rsidR="007335DD">
        <w:rPr>
          <w:rFonts w:ascii="Garamond" w:hAnsi="Garamond"/>
          <w:sz w:val="22"/>
        </w:rPr>
        <w:t>digital</w:t>
      </w:r>
      <w:r w:rsidR="007335DD" w:rsidRPr="005813B8">
        <w:rPr>
          <w:rFonts w:ascii="Garamond" w:hAnsi="Garamond"/>
          <w:sz w:val="22"/>
        </w:rPr>
        <w:t xml:space="preserve"> </w:t>
      </w:r>
      <w:r w:rsidR="008416E5" w:rsidRPr="005813B8">
        <w:rPr>
          <w:rFonts w:ascii="Garamond" w:hAnsi="Garamond"/>
          <w:sz w:val="22"/>
        </w:rPr>
        <w:t>ride hailing originated</w:t>
      </w:r>
      <w:r w:rsidR="00B702A5" w:rsidRPr="005813B8">
        <w:rPr>
          <w:rFonts w:ascii="Garamond" w:hAnsi="Garamond"/>
          <w:sz w:val="22"/>
        </w:rPr>
        <w:t xml:space="preserve">. </w:t>
      </w:r>
      <w:r w:rsidR="00E45FD3" w:rsidRPr="005813B8">
        <w:rPr>
          <w:rFonts w:ascii="Garamond" w:hAnsi="Garamond"/>
          <w:sz w:val="22"/>
        </w:rPr>
        <w:t>Didi</w:t>
      </w:r>
      <w:r w:rsidR="008416E5" w:rsidRPr="005813B8">
        <w:rPr>
          <w:rFonts w:ascii="Garamond" w:hAnsi="Garamond"/>
          <w:sz w:val="22"/>
        </w:rPr>
        <w:t xml:space="preserve"> </w:t>
      </w:r>
      <w:r w:rsidR="00357B81">
        <w:rPr>
          <w:rFonts w:ascii="Garamond" w:hAnsi="Garamond"/>
          <w:sz w:val="22"/>
        </w:rPr>
        <w:t>was therefore exposed to legitimacy pressures from stakeholders in Silicon Valley because it</w:t>
      </w:r>
      <w:r w:rsidR="008416E5" w:rsidRPr="005813B8">
        <w:rPr>
          <w:rFonts w:ascii="Garamond" w:hAnsi="Garamond"/>
          <w:sz w:val="22"/>
        </w:rPr>
        <w:t xml:space="preserve"> need</w:t>
      </w:r>
      <w:r w:rsidR="000165C5" w:rsidRPr="005813B8">
        <w:rPr>
          <w:rFonts w:ascii="Garamond" w:hAnsi="Garamond"/>
          <w:sz w:val="22"/>
        </w:rPr>
        <w:t>ed</w:t>
      </w:r>
      <w:r w:rsidR="008416E5" w:rsidRPr="005813B8">
        <w:rPr>
          <w:rFonts w:ascii="Garamond" w:hAnsi="Garamond"/>
          <w:sz w:val="22"/>
        </w:rPr>
        <w:t xml:space="preserve"> to </w:t>
      </w:r>
      <w:r w:rsidR="001E2525">
        <w:rPr>
          <w:rFonts w:ascii="Garamond" w:hAnsi="Garamond"/>
          <w:sz w:val="22"/>
        </w:rPr>
        <w:t>persuade</w:t>
      </w:r>
      <w:r w:rsidR="001E2525" w:rsidRPr="005813B8">
        <w:rPr>
          <w:rFonts w:ascii="Garamond" w:hAnsi="Garamond"/>
          <w:sz w:val="22"/>
        </w:rPr>
        <w:t xml:space="preserve"> </w:t>
      </w:r>
      <w:r w:rsidR="00357B81">
        <w:rPr>
          <w:rFonts w:ascii="Garamond" w:hAnsi="Garamond"/>
          <w:sz w:val="22"/>
        </w:rPr>
        <w:t>resource providers</w:t>
      </w:r>
      <w:r w:rsidR="008416E5" w:rsidRPr="005813B8">
        <w:rPr>
          <w:rFonts w:ascii="Garamond" w:hAnsi="Garamond"/>
          <w:sz w:val="22"/>
        </w:rPr>
        <w:t xml:space="preserve"> in that context to support it. </w:t>
      </w:r>
      <w:r w:rsidR="00C27314">
        <w:rPr>
          <w:rFonts w:ascii="Garamond" w:hAnsi="Garamond"/>
          <w:sz w:val="22"/>
        </w:rPr>
        <w:t>The venture</w:t>
      </w:r>
      <w:r w:rsidR="00C27314" w:rsidRPr="005813B8">
        <w:rPr>
          <w:rFonts w:ascii="Garamond" w:hAnsi="Garamond"/>
          <w:sz w:val="22"/>
        </w:rPr>
        <w:t xml:space="preserve"> </w:t>
      </w:r>
      <w:r w:rsidR="008416E5" w:rsidRPr="005813B8">
        <w:rPr>
          <w:rFonts w:ascii="Garamond" w:hAnsi="Garamond"/>
          <w:sz w:val="22"/>
        </w:rPr>
        <w:t xml:space="preserve">did so successfully, raising </w:t>
      </w:r>
      <w:r w:rsidR="004A1EC5" w:rsidRPr="005813B8">
        <w:rPr>
          <w:rFonts w:ascii="Garamond" w:hAnsi="Garamond"/>
          <w:sz w:val="22"/>
        </w:rPr>
        <w:t>$1bn from Apple in 2016 and open</w:t>
      </w:r>
      <w:r w:rsidR="008416E5" w:rsidRPr="005813B8">
        <w:rPr>
          <w:rFonts w:ascii="Garamond" w:hAnsi="Garamond"/>
          <w:sz w:val="22"/>
        </w:rPr>
        <w:t>ing</w:t>
      </w:r>
      <w:r w:rsidR="004A1EC5" w:rsidRPr="005813B8">
        <w:rPr>
          <w:rFonts w:ascii="Garamond" w:hAnsi="Garamond"/>
          <w:sz w:val="22"/>
        </w:rPr>
        <w:t xml:space="preserve"> Didi Labs in Mountain View in 2017</w:t>
      </w:r>
      <w:r w:rsidR="001E19CF" w:rsidRPr="005813B8">
        <w:rPr>
          <w:rFonts w:ascii="Garamond" w:hAnsi="Garamond"/>
          <w:sz w:val="22"/>
        </w:rPr>
        <w:t>, a purpose buil</w:t>
      </w:r>
      <w:r w:rsidR="008A0A7D" w:rsidRPr="005813B8">
        <w:rPr>
          <w:rFonts w:ascii="Garamond" w:hAnsi="Garamond"/>
          <w:sz w:val="22"/>
        </w:rPr>
        <w:t>t</w:t>
      </w:r>
      <w:r w:rsidR="001E19CF" w:rsidRPr="005813B8">
        <w:rPr>
          <w:rFonts w:ascii="Garamond" w:hAnsi="Garamond"/>
          <w:sz w:val="22"/>
        </w:rPr>
        <w:t xml:space="preserve"> facility for </w:t>
      </w:r>
      <w:r w:rsidR="004A1EC5" w:rsidRPr="005813B8">
        <w:rPr>
          <w:rFonts w:ascii="Garamond" w:hAnsi="Garamond"/>
          <w:sz w:val="22"/>
        </w:rPr>
        <w:t xml:space="preserve">research </w:t>
      </w:r>
      <w:r w:rsidR="00E45FD3" w:rsidRPr="005813B8">
        <w:rPr>
          <w:rFonts w:ascii="Garamond" w:hAnsi="Garamond"/>
          <w:sz w:val="22"/>
        </w:rPr>
        <w:t>into</w:t>
      </w:r>
      <w:r w:rsidR="004A1EC5" w:rsidRPr="005813B8">
        <w:rPr>
          <w:rFonts w:ascii="Garamond" w:hAnsi="Garamond"/>
          <w:sz w:val="22"/>
        </w:rPr>
        <w:t xml:space="preserve"> artificial intelligence</w:t>
      </w:r>
      <w:r w:rsidR="008A0A7D" w:rsidRPr="005813B8">
        <w:rPr>
          <w:rFonts w:ascii="Garamond" w:hAnsi="Garamond"/>
          <w:sz w:val="22"/>
        </w:rPr>
        <w:t xml:space="preserve"> technology</w:t>
      </w:r>
      <w:r w:rsidR="004A1EC5" w:rsidRPr="005813B8">
        <w:rPr>
          <w:rFonts w:ascii="Garamond" w:hAnsi="Garamond"/>
          <w:sz w:val="22"/>
        </w:rPr>
        <w:t xml:space="preserve"> </w:t>
      </w:r>
      <w:r w:rsidR="00BA214E" w:rsidRPr="005813B8">
        <w:rPr>
          <w:rFonts w:ascii="Garamond" w:hAnsi="Garamond"/>
          <w:sz w:val="22"/>
        </w:rPr>
        <w:t>for driverless cars (</w:t>
      </w:r>
      <w:r w:rsidR="00D47043" w:rsidRPr="005813B8">
        <w:rPr>
          <w:rFonts w:ascii="Garamond" w:hAnsi="Garamond"/>
          <w:sz w:val="22"/>
        </w:rPr>
        <w:t>Chen &amp; Elstrom</w:t>
      </w:r>
      <w:r w:rsidR="00BA214E" w:rsidRPr="005813B8">
        <w:rPr>
          <w:rFonts w:ascii="Garamond" w:hAnsi="Garamond"/>
          <w:sz w:val="22"/>
        </w:rPr>
        <w:t>, 2017)</w:t>
      </w:r>
      <w:r w:rsidR="004A1EC5" w:rsidRPr="005813B8">
        <w:rPr>
          <w:rFonts w:ascii="Garamond" w:hAnsi="Garamond"/>
          <w:sz w:val="22"/>
        </w:rPr>
        <w:t xml:space="preserve">. </w:t>
      </w:r>
    </w:p>
    <w:p w14:paraId="69107735" w14:textId="77935DEF" w:rsidR="000025F8" w:rsidRPr="005813B8" w:rsidRDefault="00645F12" w:rsidP="00F951CD">
      <w:pPr>
        <w:pStyle w:val="FootnoteText"/>
        <w:spacing w:line="360" w:lineRule="auto"/>
        <w:rPr>
          <w:rFonts w:ascii="Garamond" w:hAnsi="Garamond"/>
          <w:b/>
          <w:bCs/>
          <w:sz w:val="22"/>
          <w:szCs w:val="22"/>
        </w:rPr>
      </w:pPr>
      <w:r w:rsidRPr="005813B8">
        <w:rPr>
          <w:rFonts w:ascii="Garamond" w:hAnsi="Garamond"/>
          <w:b/>
          <w:bCs/>
          <w:sz w:val="22"/>
          <w:szCs w:val="22"/>
        </w:rPr>
        <w:t>T</w:t>
      </w:r>
      <w:r w:rsidR="006D33E9" w:rsidRPr="005813B8">
        <w:rPr>
          <w:rFonts w:ascii="Garamond" w:hAnsi="Garamond"/>
          <w:b/>
          <w:bCs/>
          <w:sz w:val="22"/>
          <w:szCs w:val="22"/>
        </w:rPr>
        <w:t xml:space="preserve">he Translation Challenges of Creating a New Venture in </w:t>
      </w:r>
      <w:r w:rsidR="00BD3087">
        <w:rPr>
          <w:rFonts w:ascii="Garamond" w:hAnsi="Garamond"/>
          <w:b/>
          <w:bCs/>
          <w:sz w:val="22"/>
          <w:szCs w:val="22"/>
        </w:rPr>
        <w:t xml:space="preserve">a </w:t>
      </w:r>
      <w:r w:rsidR="006D33E9" w:rsidRPr="005813B8">
        <w:rPr>
          <w:rFonts w:ascii="Garamond" w:hAnsi="Garamond"/>
          <w:b/>
          <w:bCs/>
          <w:sz w:val="22"/>
          <w:szCs w:val="22"/>
        </w:rPr>
        <w:t>Misaligned Institutional Context</w:t>
      </w:r>
    </w:p>
    <w:p w14:paraId="28506F18" w14:textId="17357C24" w:rsidR="00E84D96" w:rsidRPr="005813B8" w:rsidRDefault="002E1967" w:rsidP="002E1967">
      <w:pPr>
        <w:pStyle w:val="FootnoteText"/>
        <w:spacing w:line="480" w:lineRule="auto"/>
        <w:rPr>
          <w:rFonts w:ascii="Garamond" w:hAnsi="Garamond"/>
          <w:sz w:val="22"/>
          <w:szCs w:val="22"/>
        </w:rPr>
      </w:pPr>
      <w:r>
        <w:rPr>
          <w:rFonts w:ascii="Garamond" w:hAnsi="Garamond"/>
          <w:bCs/>
          <w:sz w:val="22"/>
          <w:szCs w:val="22"/>
        </w:rPr>
        <w:t>In this study we focus on</w:t>
      </w:r>
      <w:r w:rsidR="003E705B" w:rsidRPr="005813B8">
        <w:rPr>
          <w:rFonts w:ascii="Garamond" w:hAnsi="Garamond"/>
          <w:bCs/>
          <w:sz w:val="22"/>
          <w:szCs w:val="22"/>
        </w:rPr>
        <w:t xml:space="preserve"> Quadrant 4</w:t>
      </w:r>
      <w:r w:rsidR="009C78F8">
        <w:rPr>
          <w:rFonts w:ascii="Garamond" w:hAnsi="Garamond"/>
          <w:bCs/>
          <w:sz w:val="22"/>
          <w:szCs w:val="22"/>
        </w:rPr>
        <w:t xml:space="preserve">, which we term </w:t>
      </w:r>
      <w:r w:rsidR="006554DE">
        <w:rPr>
          <w:rFonts w:ascii="Garamond" w:hAnsi="Garamond"/>
          <w:bCs/>
          <w:sz w:val="22"/>
          <w:szCs w:val="22"/>
        </w:rPr>
        <w:t>new venture creation through misaligned translation</w:t>
      </w:r>
      <w:r w:rsidR="003E705B" w:rsidRPr="005813B8">
        <w:rPr>
          <w:rFonts w:ascii="Garamond" w:hAnsi="Garamond"/>
          <w:bCs/>
          <w:sz w:val="22"/>
          <w:szCs w:val="22"/>
        </w:rPr>
        <w:t>.</w:t>
      </w:r>
      <w:r w:rsidR="003E705B" w:rsidRPr="005813B8">
        <w:rPr>
          <w:rFonts w:ascii="Garamond" w:hAnsi="Garamond"/>
          <w:sz w:val="22"/>
          <w:szCs w:val="22"/>
        </w:rPr>
        <w:t xml:space="preserve"> </w:t>
      </w:r>
      <w:r w:rsidR="00792638" w:rsidRPr="005813B8">
        <w:rPr>
          <w:rFonts w:ascii="Garamond" w:hAnsi="Garamond"/>
          <w:sz w:val="22"/>
          <w:szCs w:val="22"/>
        </w:rPr>
        <w:t xml:space="preserve">Perhaps surprisingly, this </w:t>
      </w:r>
      <w:r w:rsidR="00EF77A6">
        <w:rPr>
          <w:rFonts w:ascii="Garamond" w:hAnsi="Garamond"/>
          <w:sz w:val="22"/>
          <w:szCs w:val="22"/>
        </w:rPr>
        <w:t>type</w:t>
      </w:r>
      <w:r w:rsidR="00EF77A6" w:rsidRPr="005813B8">
        <w:rPr>
          <w:rFonts w:ascii="Garamond" w:hAnsi="Garamond"/>
          <w:sz w:val="22"/>
          <w:szCs w:val="22"/>
        </w:rPr>
        <w:t xml:space="preserve"> </w:t>
      </w:r>
      <w:r w:rsidR="00792638" w:rsidRPr="005813B8">
        <w:rPr>
          <w:rFonts w:ascii="Garamond" w:hAnsi="Garamond"/>
          <w:sz w:val="22"/>
          <w:szCs w:val="22"/>
        </w:rPr>
        <w:t xml:space="preserve">of translation has received </w:t>
      </w:r>
      <w:r>
        <w:rPr>
          <w:rFonts w:ascii="Garamond" w:hAnsi="Garamond"/>
          <w:sz w:val="22"/>
          <w:szCs w:val="22"/>
        </w:rPr>
        <w:t>limited</w:t>
      </w:r>
      <w:r w:rsidR="00792638" w:rsidRPr="005813B8">
        <w:rPr>
          <w:rFonts w:ascii="Garamond" w:hAnsi="Garamond"/>
          <w:sz w:val="22"/>
          <w:szCs w:val="22"/>
        </w:rPr>
        <w:t xml:space="preserve"> attention in the literature. This is not to say that it has been ignored. </w:t>
      </w:r>
      <w:r w:rsidR="005030DE" w:rsidRPr="005813B8">
        <w:rPr>
          <w:rFonts w:ascii="Garamond" w:hAnsi="Garamond"/>
          <w:sz w:val="22"/>
          <w:szCs w:val="22"/>
        </w:rPr>
        <w:t xml:space="preserve">For example, researchers interested in the role of meaning as a strategic resource (Rindova &amp; Fombrun, 2001; </w:t>
      </w:r>
      <w:r w:rsidR="008F7D76" w:rsidRPr="005813B8">
        <w:rPr>
          <w:rFonts w:ascii="Garamond" w:hAnsi="Garamond"/>
          <w:sz w:val="22"/>
          <w:szCs w:val="22"/>
        </w:rPr>
        <w:t xml:space="preserve">Ravasi, Rindova, &amp; </w:t>
      </w:r>
      <w:r w:rsidR="005030DE" w:rsidRPr="005813B8">
        <w:rPr>
          <w:rFonts w:ascii="Garamond" w:hAnsi="Garamond"/>
          <w:sz w:val="22"/>
          <w:szCs w:val="22"/>
        </w:rPr>
        <w:t>Dalpiaz, 201</w:t>
      </w:r>
      <w:r w:rsidR="008F7D76" w:rsidRPr="005813B8">
        <w:rPr>
          <w:rFonts w:ascii="Garamond" w:hAnsi="Garamond"/>
          <w:sz w:val="22"/>
          <w:szCs w:val="22"/>
        </w:rPr>
        <w:t>2</w:t>
      </w:r>
      <w:r w:rsidR="005030DE" w:rsidRPr="005813B8">
        <w:rPr>
          <w:rFonts w:ascii="Garamond" w:hAnsi="Garamond"/>
          <w:sz w:val="22"/>
          <w:szCs w:val="22"/>
        </w:rPr>
        <w:t xml:space="preserve">) </w:t>
      </w:r>
      <w:r w:rsidR="006858F4" w:rsidRPr="005813B8">
        <w:rPr>
          <w:rFonts w:ascii="Garamond" w:hAnsi="Garamond"/>
          <w:sz w:val="22"/>
          <w:szCs w:val="22"/>
        </w:rPr>
        <w:t xml:space="preserve">have </w:t>
      </w:r>
      <w:r w:rsidR="005030DE" w:rsidRPr="005813B8">
        <w:rPr>
          <w:rFonts w:ascii="Garamond" w:hAnsi="Garamond"/>
          <w:sz w:val="22"/>
          <w:szCs w:val="22"/>
        </w:rPr>
        <w:t xml:space="preserve">studied </w:t>
      </w:r>
      <w:r w:rsidR="002C0B71" w:rsidRPr="005813B8">
        <w:rPr>
          <w:rFonts w:ascii="Garamond" w:hAnsi="Garamond"/>
          <w:sz w:val="22"/>
          <w:szCs w:val="22"/>
        </w:rPr>
        <w:t xml:space="preserve">how </w:t>
      </w:r>
      <w:r w:rsidR="005030DE" w:rsidRPr="005813B8">
        <w:rPr>
          <w:rFonts w:ascii="Garamond" w:hAnsi="Garamond"/>
          <w:sz w:val="22"/>
          <w:szCs w:val="22"/>
        </w:rPr>
        <w:t xml:space="preserve">Howard Schultz created Starbucks by translating the </w:t>
      </w:r>
      <w:r w:rsidR="002C0B71" w:rsidRPr="005813B8">
        <w:rPr>
          <w:rFonts w:ascii="Garamond" w:hAnsi="Garamond"/>
          <w:sz w:val="22"/>
          <w:szCs w:val="22"/>
        </w:rPr>
        <w:t xml:space="preserve">specialty coffee </w:t>
      </w:r>
      <w:r w:rsidR="001E5744" w:rsidRPr="005813B8">
        <w:rPr>
          <w:rFonts w:ascii="Garamond" w:hAnsi="Garamond"/>
          <w:sz w:val="22"/>
          <w:szCs w:val="22"/>
        </w:rPr>
        <w:t>shop</w:t>
      </w:r>
      <w:r w:rsidR="002C0B71" w:rsidRPr="005813B8">
        <w:rPr>
          <w:rFonts w:ascii="Garamond" w:hAnsi="Garamond"/>
          <w:sz w:val="22"/>
          <w:szCs w:val="22"/>
        </w:rPr>
        <w:t xml:space="preserve"> – an organizational form that hardly existed America – </w:t>
      </w:r>
      <w:r w:rsidR="005030DE" w:rsidRPr="005813B8">
        <w:rPr>
          <w:rFonts w:ascii="Garamond" w:hAnsi="Garamond"/>
          <w:sz w:val="22"/>
          <w:szCs w:val="22"/>
        </w:rPr>
        <w:t>from Ita</w:t>
      </w:r>
      <w:r w:rsidR="007C2726" w:rsidRPr="005813B8">
        <w:rPr>
          <w:rFonts w:ascii="Garamond" w:hAnsi="Garamond"/>
          <w:sz w:val="22"/>
          <w:szCs w:val="22"/>
        </w:rPr>
        <w:t xml:space="preserve">ly to the US when </w:t>
      </w:r>
      <w:r w:rsidR="005030DE" w:rsidRPr="005813B8">
        <w:rPr>
          <w:rFonts w:ascii="Garamond" w:hAnsi="Garamond"/>
          <w:sz w:val="22"/>
          <w:szCs w:val="22"/>
        </w:rPr>
        <w:t xml:space="preserve">coffee </w:t>
      </w:r>
      <w:r w:rsidR="002C0B71" w:rsidRPr="005813B8">
        <w:rPr>
          <w:rFonts w:ascii="Garamond" w:hAnsi="Garamond"/>
          <w:sz w:val="22"/>
          <w:szCs w:val="22"/>
        </w:rPr>
        <w:t>retailing was in decline</w:t>
      </w:r>
      <w:r w:rsidR="005030DE" w:rsidRPr="005813B8">
        <w:rPr>
          <w:rFonts w:ascii="Garamond" w:hAnsi="Garamond"/>
          <w:sz w:val="22"/>
          <w:szCs w:val="22"/>
        </w:rPr>
        <w:t xml:space="preserve"> and the specialty coffee niche just emerging.</w:t>
      </w:r>
      <w:r w:rsidR="002C0B71" w:rsidRPr="005813B8">
        <w:rPr>
          <w:rFonts w:ascii="Garamond" w:hAnsi="Garamond"/>
          <w:sz w:val="22"/>
          <w:szCs w:val="22"/>
        </w:rPr>
        <w:t xml:space="preserve"> And network sociologists have shown how scientists </w:t>
      </w:r>
      <w:r w:rsidR="00905CA2">
        <w:rPr>
          <w:rFonts w:ascii="Garamond" w:hAnsi="Garamond"/>
          <w:sz w:val="22"/>
          <w:szCs w:val="22"/>
        </w:rPr>
        <w:t xml:space="preserve">at </w:t>
      </w:r>
      <w:r w:rsidR="002C0B71" w:rsidRPr="005813B8">
        <w:rPr>
          <w:rFonts w:ascii="Garamond" w:hAnsi="Garamond"/>
          <w:sz w:val="22"/>
          <w:szCs w:val="22"/>
        </w:rPr>
        <w:t xml:space="preserve">US and European universities translated </w:t>
      </w:r>
      <w:r w:rsidR="00E84D96" w:rsidRPr="005813B8">
        <w:rPr>
          <w:rFonts w:ascii="Garamond" w:hAnsi="Garamond"/>
          <w:sz w:val="22"/>
          <w:szCs w:val="22"/>
        </w:rPr>
        <w:t>an organizational form –</w:t>
      </w:r>
      <w:r w:rsidR="002C0B71" w:rsidRPr="005813B8">
        <w:rPr>
          <w:rFonts w:ascii="Garamond" w:hAnsi="Garamond"/>
          <w:sz w:val="22"/>
          <w:szCs w:val="22"/>
        </w:rPr>
        <w:t xml:space="preserve"> </w:t>
      </w:r>
      <w:r w:rsidR="00E84D96" w:rsidRPr="005813B8">
        <w:rPr>
          <w:rFonts w:ascii="Garamond" w:hAnsi="Garamond"/>
          <w:sz w:val="22"/>
          <w:szCs w:val="22"/>
        </w:rPr>
        <w:t xml:space="preserve">the </w:t>
      </w:r>
      <w:r w:rsidR="002C0B71" w:rsidRPr="005813B8">
        <w:rPr>
          <w:rFonts w:ascii="Garamond" w:hAnsi="Garamond"/>
          <w:sz w:val="22"/>
          <w:szCs w:val="22"/>
        </w:rPr>
        <w:t>technology firm</w:t>
      </w:r>
      <w:r w:rsidR="001E5744" w:rsidRPr="005813B8">
        <w:rPr>
          <w:rFonts w:ascii="Garamond" w:hAnsi="Garamond"/>
          <w:sz w:val="22"/>
          <w:szCs w:val="22"/>
        </w:rPr>
        <w:t xml:space="preserve"> </w:t>
      </w:r>
      <w:r w:rsidR="00E84D96" w:rsidRPr="005813B8">
        <w:rPr>
          <w:rFonts w:ascii="Garamond" w:hAnsi="Garamond"/>
          <w:sz w:val="22"/>
          <w:szCs w:val="22"/>
        </w:rPr>
        <w:t xml:space="preserve">– </w:t>
      </w:r>
      <w:r w:rsidR="001E5744" w:rsidRPr="005813B8">
        <w:rPr>
          <w:rFonts w:ascii="Garamond" w:hAnsi="Garamond"/>
          <w:sz w:val="22"/>
          <w:szCs w:val="22"/>
        </w:rPr>
        <w:t xml:space="preserve">that </w:t>
      </w:r>
      <w:r w:rsidR="006858F4" w:rsidRPr="005813B8">
        <w:rPr>
          <w:rFonts w:ascii="Garamond" w:hAnsi="Garamond"/>
          <w:sz w:val="22"/>
          <w:szCs w:val="22"/>
        </w:rPr>
        <w:t>was prominent in Silicon Valley</w:t>
      </w:r>
      <w:r w:rsidR="00E84D96" w:rsidRPr="005813B8">
        <w:rPr>
          <w:rFonts w:ascii="Garamond" w:hAnsi="Garamond"/>
          <w:sz w:val="22"/>
          <w:szCs w:val="22"/>
        </w:rPr>
        <w:t xml:space="preserve"> </w:t>
      </w:r>
      <w:r w:rsidR="001E5744" w:rsidRPr="005813B8">
        <w:rPr>
          <w:rFonts w:ascii="Garamond" w:hAnsi="Garamond"/>
          <w:sz w:val="22"/>
          <w:szCs w:val="22"/>
        </w:rPr>
        <w:t xml:space="preserve">to create “science-based firms” (Padgett &amp; </w:t>
      </w:r>
      <w:r w:rsidR="001E5744" w:rsidRPr="005813B8">
        <w:rPr>
          <w:rFonts w:ascii="Garamond" w:hAnsi="Garamond"/>
          <w:sz w:val="22"/>
          <w:szCs w:val="22"/>
        </w:rPr>
        <w:lastRenderedPageBreak/>
        <w:t xml:space="preserve">Powell, 2012). For example, scientists at the University of Zurich translated the </w:t>
      </w:r>
      <w:r w:rsidR="00E84D96" w:rsidRPr="005813B8">
        <w:rPr>
          <w:rFonts w:ascii="Garamond" w:hAnsi="Garamond"/>
          <w:sz w:val="22"/>
          <w:szCs w:val="22"/>
        </w:rPr>
        <w:t xml:space="preserve">concept </w:t>
      </w:r>
      <w:r w:rsidR="001E5744" w:rsidRPr="005813B8">
        <w:rPr>
          <w:rFonts w:ascii="Garamond" w:hAnsi="Garamond"/>
          <w:sz w:val="22"/>
          <w:szCs w:val="22"/>
        </w:rPr>
        <w:t xml:space="preserve">of the technology firm to Switzerland to create Biogen, one of the first biotechnology companies (Powell &amp; Sandholtz, 2012). </w:t>
      </w:r>
    </w:p>
    <w:p w14:paraId="6B884368" w14:textId="0C438351" w:rsidR="00503D37" w:rsidRPr="005813B8" w:rsidRDefault="001E5744" w:rsidP="005772B8">
      <w:pPr>
        <w:pStyle w:val="FootnoteText"/>
        <w:spacing w:line="480" w:lineRule="auto"/>
        <w:ind w:firstLine="720"/>
        <w:rPr>
          <w:rFonts w:ascii="Garamond" w:hAnsi="Garamond"/>
          <w:sz w:val="22"/>
        </w:rPr>
      </w:pPr>
      <w:r w:rsidRPr="005813B8">
        <w:rPr>
          <w:rFonts w:ascii="Garamond" w:hAnsi="Garamond"/>
          <w:sz w:val="22"/>
          <w:szCs w:val="22"/>
        </w:rPr>
        <w:t xml:space="preserve">While these studies have presented important insights, they have not considered the specific issues with respect to </w:t>
      </w:r>
      <w:r w:rsidR="006858F4" w:rsidRPr="005813B8">
        <w:rPr>
          <w:rFonts w:ascii="Garamond" w:hAnsi="Garamond"/>
          <w:sz w:val="22"/>
          <w:szCs w:val="22"/>
        </w:rPr>
        <w:t xml:space="preserve">new venture </w:t>
      </w:r>
      <w:r w:rsidRPr="005813B8">
        <w:rPr>
          <w:rFonts w:ascii="Garamond" w:hAnsi="Garamond"/>
          <w:sz w:val="22"/>
          <w:szCs w:val="22"/>
        </w:rPr>
        <w:t>legitimation.</w:t>
      </w:r>
      <w:r w:rsidR="00E84D96" w:rsidRPr="005813B8">
        <w:rPr>
          <w:rFonts w:ascii="Garamond" w:hAnsi="Garamond"/>
          <w:sz w:val="22"/>
          <w:szCs w:val="22"/>
        </w:rPr>
        <w:t xml:space="preserve"> Yet t</w:t>
      </w:r>
      <w:r w:rsidR="00050D30" w:rsidRPr="005813B8">
        <w:rPr>
          <w:rFonts w:ascii="Garamond" w:hAnsi="Garamond"/>
          <w:sz w:val="22"/>
          <w:szCs w:val="22"/>
        </w:rPr>
        <w:t xml:space="preserve">heoretically we believe this type of translation is </w:t>
      </w:r>
      <w:r w:rsidR="00741211">
        <w:rPr>
          <w:rFonts w:ascii="Garamond" w:hAnsi="Garamond"/>
          <w:sz w:val="22"/>
          <w:szCs w:val="22"/>
        </w:rPr>
        <w:t xml:space="preserve">particularly </w:t>
      </w:r>
      <w:r w:rsidR="00050D30" w:rsidRPr="005813B8">
        <w:rPr>
          <w:rFonts w:ascii="Garamond" w:hAnsi="Garamond"/>
          <w:sz w:val="22"/>
          <w:szCs w:val="22"/>
        </w:rPr>
        <w:t>interesting because</w:t>
      </w:r>
      <w:r w:rsidR="00AA4AC2">
        <w:rPr>
          <w:rFonts w:ascii="Garamond" w:hAnsi="Garamond"/>
          <w:sz w:val="22"/>
          <w:szCs w:val="22"/>
        </w:rPr>
        <w:t xml:space="preserve"> </w:t>
      </w:r>
      <w:r w:rsidR="00134E9D">
        <w:rPr>
          <w:rFonts w:ascii="Garamond" w:hAnsi="Garamond"/>
          <w:sz w:val="22"/>
          <w:szCs w:val="22"/>
        </w:rPr>
        <w:t xml:space="preserve">the need to </w:t>
      </w:r>
      <w:r w:rsidR="00AA4AC2">
        <w:rPr>
          <w:rFonts w:ascii="Garamond" w:hAnsi="Garamond"/>
          <w:sz w:val="22"/>
          <w:szCs w:val="22"/>
        </w:rPr>
        <w:t>attai</w:t>
      </w:r>
      <w:r w:rsidR="00134E9D">
        <w:rPr>
          <w:rFonts w:ascii="Garamond" w:hAnsi="Garamond"/>
          <w:sz w:val="22"/>
          <w:szCs w:val="22"/>
        </w:rPr>
        <w:t>n</w:t>
      </w:r>
      <w:r w:rsidR="00175AE4" w:rsidRPr="005813B8">
        <w:rPr>
          <w:rFonts w:ascii="Garamond" w:hAnsi="Garamond"/>
          <w:sz w:val="22"/>
          <w:szCs w:val="22"/>
        </w:rPr>
        <w:t xml:space="preserve"> </w:t>
      </w:r>
      <w:r w:rsidR="00F30761" w:rsidRPr="005813B8">
        <w:rPr>
          <w:rFonts w:ascii="Garamond" w:hAnsi="Garamond"/>
          <w:sz w:val="22"/>
          <w:szCs w:val="22"/>
        </w:rPr>
        <w:t xml:space="preserve">1) </w:t>
      </w:r>
      <w:r w:rsidR="00175AE4" w:rsidRPr="005813B8">
        <w:rPr>
          <w:rFonts w:ascii="Garamond" w:hAnsi="Garamond"/>
          <w:sz w:val="22"/>
          <w:szCs w:val="22"/>
        </w:rPr>
        <w:t>local-</w:t>
      </w:r>
      <w:r w:rsidR="00F30761" w:rsidRPr="005813B8">
        <w:rPr>
          <w:rFonts w:ascii="Garamond" w:hAnsi="Garamond"/>
          <w:sz w:val="22"/>
          <w:szCs w:val="22"/>
        </w:rPr>
        <w:t>level</w:t>
      </w:r>
      <w:r w:rsidR="000D53A9">
        <w:rPr>
          <w:rFonts w:ascii="Garamond" w:hAnsi="Garamond"/>
          <w:sz w:val="22"/>
          <w:szCs w:val="22"/>
        </w:rPr>
        <w:t xml:space="preserve"> legitimacy</w:t>
      </w:r>
      <w:r w:rsidR="00175AE4" w:rsidRPr="005813B8">
        <w:rPr>
          <w:rFonts w:ascii="Garamond" w:hAnsi="Garamond"/>
          <w:sz w:val="22"/>
          <w:szCs w:val="22"/>
        </w:rPr>
        <w:t xml:space="preserve"> and </w:t>
      </w:r>
      <w:r w:rsidR="00F30761" w:rsidRPr="005813B8">
        <w:rPr>
          <w:rFonts w:ascii="Garamond" w:hAnsi="Garamond"/>
          <w:sz w:val="22"/>
          <w:szCs w:val="22"/>
        </w:rPr>
        <w:t xml:space="preserve">2) </w:t>
      </w:r>
      <w:r w:rsidR="00175AE4" w:rsidRPr="005813B8">
        <w:rPr>
          <w:rFonts w:ascii="Garamond" w:hAnsi="Garamond"/>
          <w:sz w:val="22"/>
          <w:szCs w:val="22"/>
        </w:rPr>
        <w:t>category-level legitimacy</w:t>
      </w:r>
      <w:r w:rsidR="00C61DEC">
        <w:rPr>
          <w:rFonts w:ascii="Garamond" w:hAnsi="Garamond"/>
          <w:sz w:val="22"/>
          <w:szCs w:val="22"/>
        </w:rPr>
        <w:t xml:space="preserve"> raise significant </w:t>
      </w:r>
      <w:r w:rsidR="00134E9D">
        <w:rPr>
          <w:rFonts w:ascii="Garamond" w:hAnsi="Garamond"/>
          <w:sz w:val="22"/>
          <w:szCs w:val="22"/>
        </w:rPr>
        <w:t>problems</w:t>
      </w:r>
      <w:r w:rsidR="00C61DEC">
        <w:rPr>
          <w:rFonts w:ascii="Garamond" w:hAnsi="Garamond"/>
          <w:sz w:val="22"/>
          <w:szCs w:val="22"/>
        </w:rPr>
        <w:t xml:space="preserve"> for translated ventures</w:t>
      </w:r>
      <w:r w:rsidR="000166FF">
        <w:rPr>
          <w:rFonts w:ascii="Garamond" w:hAnsi="Garamond"/>
          <w:sz w:val="22"/>
          <w:szCs w:val="22"/>
        </w:rPr>
        <w:t>, as discussed in the previous section</w:t>
      </w:r>
      <w:r w:rsidR="006A4FED">
        <w:rPr>
          <w:rFonts w:ascii="Garamond" w:hAnsi="Garamond"/>
          <w:sz w:val="22"/>
          <w:szCs w:val="22"/>
        </w:rPr>
        <w:t>.</w:t>
      </w:r>
      <w:r w:rsidR="00BB1462">
        <w:rPr>
          <w:rFonts w:ascii="Garamond" w:hAnsi="Garamond"/>
          <w:sz w:val="22"/>
          <w:szCs w:val="22"/>
        </w:rPr>
        <w:t xml:space="preserve"> </w:t>
      </w:r>
      <w:r w:rsidR="00055FCB">
        <w:rPr>
          <w:rFonts w:ascii="Garamond" w:hAnsi="Garamond"/>
          <w:sz w:val="22"/>
          <w:szCs w:val="22"/>
        </w:rPr>
        <w:t>A</w:t>
      </w:r>
      <w:r w:rsidR="004E55FC">
        <w:rPr>
          <w:rFonts w:ascii="Garamond" w:hAnsi="Garamond"/>
          <w:sz w:val="22"/>
          <w:szCs w:val="22"/>
        </w:rPr>
        <w:t xml:space="preserve">ttending to </w:t>
      </w:r>
      <w:r w:rsidR="000D53A9">
        <w:rPr>
          <w:rFonts w:ascii="Garamond" w:hAnsi="Garamond"/>
          <w:sz w:val="22"/>
          <w:szCs w:val="22"/>
        </w:rPr>
        <w:t>them</w:t>
      </w:r>
      <w:r w:rsidR="0092088B">
        <w:rPr>
          <w:rFonts w:ascii="Garamond" w:hAnsi="Garamond"/>
          <w:sz w:val="22"/>
          <w:szCs w:val="22"/>
        </w:rPr>
        <w:t xml:space="preserve"> </w:t>
      </w:r>
      <w:r w:rsidR="00134E9D">
        <w:rPr>
          <w:rFonts w:ascii="Garamond" w:hAnsi="Garamond"/>
          <w:sz w:val="22"/>
          <w:szCs w:val="22"/>
        </w:rPr>
        <w:t>pushes</w:t>
      </w:r>
      <w:r w:rsidR="005679CA">
        <w:rPr>
          <w:rFonts w:ascii="Garamond" w:hAnsi="Garamond"/>
          <w:sz w:val="22"/>
          <w:szCs w:val="22"/>
        </w:rPr>
        <w:t xml:space="preserve"> entrepreneurs</w:t>
      </w:r>
      <w:r w:rsidR="00134E9D">
        <w:rPr>
          <w:rFonts w:ascii="Garamond" w:hAnsi="Garamond"/>
          <w:sz w:val="22"/>
          <w:szCs w:val="22"/>
        </w:rPr>
        <w:t xml:space="preserve"> </w:t>
      </w:r>
      <w:r w:rsidR="00503D37" w:rsidRPr="005813B8">
        <w:rPr>
          <w:rFonts w:ascii="Garamond" w:hAnsi="Garamond"/>
          <w:sz w:val="22"/>
        </w:rPr>
        <w:t xml:space="preserve">to </w:t>
      </w:r>
      <w:r w:rsidR="008F4CD9">
        <w:rPr>
          <w:rFonts w:ascii="Garamond" w:hAnsi="Garamond"/>
          <w:sz w:val="22"/>
        </w:rPr>
        <w:t xml:space="preserve">conform </w:t>
      </w:r>
      <w:r w:rsidR="00503D37" w:rsidRPr="005813B8">
        <w:rPr>
          <w:rFonts w:ascii="Garamond" w:hAnsi="Garamond"/>
          <w:sz w:val="22"/>
        </w:rPr>
        <w:t xml:space="preserve">to two </w:t>
      </w:r>
      <w:r w:rsidR="005679CA">
        <w:rPr>
          <w:rFonts w:ascii="Garamond" w:hAnsi="Garamond"/>
          <w:sz w:val="22"/>
        </w:rPr>
        <w:t xml:space="preserve">different </w:t>
      </w:r>
      <w:r w:rsidR="00503D37" w:rsidRPr="005813B8">
        <w:rPr>
          <w:rFonts w:ascii="Garamond" w:hAnsi="Garamond"/>
          <w:sz w:val="22"/>
        </w:rPr>
        <w:t>sets of legitimacy pressures</w:t>
      </w:r>
      <w:r w:rsidR="00BB1462">
        <w:rPr>
          <w:rFonts w:ascii="Garamond" w:hAnsi="Garamond"/>
          <w:sz w:val="22"/>
        </w:rPr>
        <w:t xml:space="preserve"> at </w:t>
      </w:r>
      <w:r w:rsidR="0092088B">
        <w:rPr>
          <w:rFonts w:ascii="Garamond" w:hAnsi="Garamond"/>
          <w:sz w:val="22"/>
        </w:rPr>
        <w:t>an early point in their development</w:t>
      </w:r>
      <w:r w:rsidR="005A0EA8">
        <w:rPr>
          <w:rFonts w:ascii="Garamond" w:hAnsi="Garamond"/>
          <w:sz w:val="22"/>
        </w:rPr>
        <w:t>, which can</w:t>
      </w:r>
      <w:r w:rsidR="00D54B5B" w:rsidRPr="005813B8">
        <w:rPr>
          <w:rFonts w:ascii="Garamond" w:hAnsi="Garamond"/>
          <w:sz w:val="22"/>
        </w:rPr>
        <w:t xml:space="preserve"> divert</w:t>
      </w:r>
      <w:r w:rsidR="00F30761" w:rsidRPr="005813B8">
        <w:rPr>
          <w:rFonts w:ascii="Garamond" w:hAnsi="Garamond"/>
          <w:sz w:val="22"/>
        </w:rPr>
        <w:t xml:space="preserve"> much needed</w:t>
      </w:r>
      <w:r w:rsidR="00D54B5B" w:rsidRPr="005813B8">
        <w:rPr>
          <w:rFonts w:ascii="Garamond" w:hAnsi="Garamond"/>
          <w:sz w:val="22"/>
        </w:rPr>
        <w:t xml:space="preserve"> resources from the </w:t>
      </w:r>
      <w:r w:rsidR="0092088B">
        <w:rPr>
          <w:rFonts w:ascii="Garamond" w:hAnsi="Garamond"/>
          <w:sz w:val="22"/>
        </w:rPr>
        <w:t>“</w:t>
      </w:r>
      <w:r w:rsidR="0092088B" w:rsidRPr="005813B8">
        <w:rPr>
          <w:rFonts w:ascii="Garamond" w:hAnsi="Garamond"/>
          <w:sz w:val="22"/>
        </w:rPr>
        <w:t>core product-market issues” (Fisher et al., 2016: 385)</w:t>
      </w:r>
      <w:r w:rsidR="0092088B">
        <w:rPr>
          <w:rFonts w:ascii="Garamond" w:hAnsi="Garamond"/>
          <w:sz w:val="22"/>
        </w:rPr>
        <w:t xml:space="preserve"> </w:t>
      </w:r>
      <w:r w:rsidR="00E425AB" w:rsidRPr="005813B8">
        <w:rPr>
          <w:rFonts w:ascii="Garamond" w:hAnsi="Garamond"/>
          <w:sz w:val="22"/>
        </w:rPr>
        <w:t xml:space="preserve">facing </w:t>
      </w:r>
      <w:r w:rsidR="001428E4">
        <w:rPr>
          <w:rFonts w:ascii="Garamond" w:hAnsi="Garamond"/>
          <w:sz w:val="22"/>
        </w:rPr>
        <w:t xml:space="preserve">all </w:t>
      </w:r>
      <w:r w:rsidR="00E425AB" w:rsidRPr="005813B8">
        <w:rPr>
          <w:rFonts w:ascii="Garamond" w:hAnsi="Garamond"/>
          <w:sz w:val="22"/>
        </w:rPr>
        <w:t>fledgl</w:t>
      </w:r>
      <w:r w:rsidR="00F30761" w:rsidRPr="005813B8">
        <w:rPr>
          <w:rFonts w:ascii="Garamond" w:hAnsi="Garamond"/>
          <w:sz w:val="22"/>
        </w:rPr>
        <w:t>ing ventures</w:t>
      </w:r>
      <w:r w:rsidR="00200C57" w:rsidRPr="005813B8">
        <w:rPr>
          <w:rFonts w:ascii="Garamond" w:hAnsi="Garamond"/>
          <w:sz w:val="22"/>
        </w:rPr>
        <w:t>.</w:t>
      </w:r>
    </w:p>
    <w:p w14:paraId="19938066" w14:textId="3D6C48A5" w:rsidR="00045D17" w:rsidRPr="005813B8" w:rsidRDefault="007A014C" w:rsidP="00A12086">
      <w:pPr>
        <w:pStyle w:val="FootnoteText"/>
        <w:spacing w:line="480" w:lineRule="auto"/>
        <w:ind w:firstLine="720"/>
        <w:rPr>
          <w:rFonts w:ascii="Garamond" w:hAnsi="Garamond"/>
          <w:sz w:val="22"/>
          <w:szCs w:val="22"/>
        </w:rPr>
      </w:pPr>
      <w:r w:rsidRPr="005813B8">
        <w:rPr>
          <w:rFonts w:ascii="Garamond" w:hAnsi="Garamond"/>
          <w:sz w:val="22"/>
        </w:rPr>
        <w:t xml:space="preserve">The </w:t>
      </w:r>
      <w:r w:rsidR="007F7806">
        <w:rPr>
          <w:rFonts w:ascii="Garamond" w:hAnsi="Garamond"/>
          <w:sz w:val="22"/>
        </w:rPr>
        <w:t>issues</w:t>
      </w:r>
      <w:r w:rsidR="007F7806" w:rsidRPr="005813B8">
        <w:rPr>
          <w:rFonts w:ascii="Garamond" w:hAnsi="Garamond"/>
          <w:sz w:val="22"/>
        </w:rPr>
        <w:t xml:space="preserve"> </w:t>
      </w:r>
      <w:r w:rsidRPr="005813B8">
        <w:rPr>
          <w:rFonts w:ascii="Garamond" w:hAnsi="Garamond"/>
          <w:sz w:val="22"/>
        </w:rPr>
        <w:t>faced by entrepreneurs in these circumstances is complicated further when one consi</w:t>
      </w:r>
      <w:r w:rsidR="00633B9C" w:rsidRPr="005813B8">
        <w:rPr>
          <w:rFonts w:ascii="Garamond" w:hAnsi="Garamond"/>
          <w:sz w:val="22"/>
        </w:rPr>
        <w:t>ders the limits to conformity in</w:t>
      </w:r>
      <w:r w:rsidRPr="005813B8">
        <w:rPr>
          <w:rFonts w:ascii="Garamond" w:hAnsi="Garamond"/>
          <w:sz w:val="22"/>
        </w:rPr>
        <w:t xml:space="preserve"> the context of new venture creation:</w:t>
      </w:r>
      <w:r w:rsidR="00045D17" w:rsidRPr="005813B8">
        <w:rPr>
          <w:rFonts w:ascii="Garamond" w:hAnsi="Garamond"/>
          <w:sz w:val="22"/>
          <w:szCs w:val="22"/>
        </w:rPr>
        <w:t xml:space="preserve"> conformity is often viewed as “antithetical to entrepreneurship” (Navis &amp; Glynn, 2011: 479) and the construction of a unique competitive positioning vis-à-vis rivals is assumed to be a prerequisite for success. Indeed, firms that mimic dominant practices precisely will be heavily penalized by stakeholders, which renders legitimacy a double-edged sword for new ventures</w:t>
      </w:r>
      <w:r w:rsidR="00766159">
        <w:rPr>
          <w:rFonts w:ascii="Garamond" w:hAnsi="Garamond"/>
          <w:sz w:val="22"/>
          <w:szCs w:val="22"/>
        </w:rPr>
        <w:t xml:space="preserve"> (O’Neil &amp; Ucbasaran, 2016)</w:t>
      </w:r>
      <w:r w:rsidR="00045D17" w:rsidRPr="005813B8">
        <w:rPr>
          <w:rFonts w:ascii="Garamond" w:hAnsi="Garamond"/>
          <w:sz w:val="22"/>
          <w:szCs w:val="22"/>
        </w:rPr>
        <w:t xml:space="preserve">. In light of the fundamental </w:t>
      </w:r>
      <w:r w:rsidR="005C1053">
        <w:rPr>
          <w:rFonts w:ascii="Garamond" w:hAnsi="Garamond"/>
          <w:sz w:val="22"/>
          <w:szCs w:val="22"/>
        </w:rPr>
        <w:t xml:space="preserve">challenge posed by the need </w:t>
      </w:r>
      <w:r w:rsidR="00177F78">
        <w:rPr>
          <w:rFonts w:ascii="Garamond" w:hAnsi="Garamond"/>
          <w:sz w:val="22"/>
          <w:szCs w:val="22"/>
        </w:rPr>
        <w:t>to conform and the need to differentiate</w:t>
      </w:r>
      <w:r w:rsidR="00045D17" w:rsidRPr="005813B8">
        <w:rPr>
          <w:rFonts w:ascii="Garamond" w:hAnsi="Garamond"/>
          <w:sz w:val="22"/>
          <w:szCs w:val="22"/>
        </w:rPr>
        <w:t>, organizational researchers have increasingly viewed legitimacy through the lens of “optimal distinctiveness – positive stakeholder perception that this tension has been appropriately reconciled” (Zhao et al., 201</w:t>
      </w:r>
      <w:r w:rsidR="00784729" w:rsidRPr="005813B8">
        <w:rPr>
          <w:rFonts w:ascii="Garamond" w:hAnsi="Garamond"/>
          <w:sz w:val="22"/>
          <w:szCs w:val="22"/>
        </w:rPr>
        <w:t>7</w:t>
      </w:r>
      <w:r w:rsidR="00045D17" w:rsidRPr="005813B8">
        <w:rPr>
          <w:rFonts w:ascii="Garamond" w:hAnsi="Garamond"/>
          <w:sz w:val="22"/>
          <w:szCs w:val="22"/>
        </w:rPr>
        <w:t xml:space="preserve">: </w:t>
      </w:r>
      <w:r w:rsidR="00784729" w:rsidRPr="005813B8">
        <w:rPr>
          <w:rFonts w:ascii="Garamond" w:hAnsi="Garamond"/>
          <w:sz w:val="22"/>
          <w:szCs w:val="22"/>
        </w:rPr>
        <w:t>94</w:t>
      </w:r>
      <w:r w:rsidR="00045D17" w:rsidRPr="005813B8">
        <w:rPr>
          <w:rFonts w:ascii="Garamond" w:hAnsi="Garamond"/>
          <w:sz w:val="22"/>
          <w:szCs w:val="22"/>
        </w:rPr>
        <w:t>).</w:t>
      </w:r>
    </w:p>
    <w:p w14:paraId="7087F8E2" w14:textId="0F5CA5AD" w:rsidR="00DD660B" w:rsidRPr="005813B8" w:rsidRDefault="00134E9D" w:rsidP="00B12A49">
      <w:pPr>
        <w:pStyle w:val="FootnoteText"/>
        <w:spacing w:line="480" w:lineRule="auto"/>
        <w:ind w:firstLine="720"/>
        <w:rPr>
          <w:rFonts w:ascii="Garamond" w:hAnsi="Garamond"/>
          <w:sz w:val="22"/>
          <w:szCs w:val="22"/>
        </w:rPr>
      </w:pPr>
      <w:r>
        <w:rPr>
          <w:rFonts w:ascii="Garamond" w:hAnsi="Garamond"/>
          <w:sz w:val="22"/>
          <w:szCs w:val="22"/>
        </w:rPr>
        <w:t>Although</w:t>
      </w:r>
      <w:r w:rsidRPr="005813B8">
        <w:rPr>
          <w:rFonts w:ascii="Garamond" w:hAnsi="Garamond"/>
          <w:sz w:val="22"/>
          <w:szCs w:val="22"/>
        </w:rPr>
        <w:t xml:space="preserve"> </w:t>
      </w:r>
      <w:r w:rsidR="00B61F08" w:rsidRPr="005813B8">
        <w:rPr>
          <w:rFonts w:ascii="Garamond" w:hAnsi="Garamond"/>
          <w:sz w:val="22"/>
          <w:szCs w:val="22"/>
        </w:rPr>
        <w:t xml:space="preserve">it has its roots in </w:t>
      </w:r>
      <w:r w:rsidR="00737BD4" w:rsidRPr="005813B8">
        <w:rPr>
          <w:rFonts w:ascii="Garamond" w:hAnsi="Garamond"/>
          <w:sz w:val="22"/>
          <w:szCs w:val="22"/>
        </w:rPr>
        <w:t>psychology (Brewer, 1991)</w:t>
      </w:r>
      <w:r w:rsidR="009D5D76" w:rsidRPr="005813B8">
        <w:rPr>
          <w:rFonts w:ascii="Garamond" w:hAnsi="Garamond"/>
          <w:sz w:val="22"/>
          <w:szCs w:val="22"/>
        </w:rPr>
        <w:t xml:space="preserve">, </w:t>
      </w:r>
      <w:r w:rsidR="00AB0A19" w:rsidRPr="005813B8">
        <w:rPr>
          <w:rFonts w:ascii="Garamond" w:hAnsi="Garamond"/>
          <w:sz w:val="22"/>
          <w:szCs w:val="22"/>
        </w:rPr>
        <w:t>a growing literature has sought to consider</w:t>
      </w:r>
      <w:r w:rsidR="00D1558E" w:rsidRPr="005813B8">
        <w:rPr>
          <w:rFonts w:ascii="Garamond" w:hAnsi="Garamond"/>
          <w:sz w:val="22"/>
          <w:szCs w:val="22"/>
        </w:rPr>
        <w:t xml:space="preserve"> </w:t>
      </w:r>
      <w:r w:rsidR="00B61F08" w:rsidRPr="005813B8">
        <w:rPr>
          <w:rFonts w:ascii="Garamond" w:hAnsi="Garamond"/>
          <w:sz w:val="22"/>
          <w:szCs w:val="22"/>
        </w:rPr>
        <w:t>optimal distinctiveness</w:t>
      </w:r>
      <w:r w:rsidR="009D5D76" w:rsidRPr="005813B8">
        <w:rPr>
          <w:rFonts w:ascii="Garamond" w:hAnsi="Garamond"/>
          <w:sz w:val="22"/>
          <w:szCs w:val="22"/>
        </w:rPr>
        <w:t xml:space="preserve"> in the context of organizations (Zuckerman, 2016). This work has put forward a range of possible ‘solutions’ </w:t>
      </w:r>
      <w:r w:rsidR="00B61F08" w:rsidRPr="005813B8">
        <w:rPr>
          <w:rFonts w:ascii="Garamond" w:hAnsi="Garamond"/>
          <w:sz w:val="22"/>
          <w:szCs w:val="22"/>
        </w:rPr>
        <w:t xml:space="preserve">for managing the </w:t>
      </w:r>
      <w:r w:rsidR="00B1510A" w:rsidRPr="005813B8">
        <w:rPr>
          <w:rFonts w:ascii="Garamond" w:hAnsi="Garamond"/>
          <w:sz w:val="22"/>
          <w:szCs w:val="22"/>
        </w:rPr>
        <w:t>need</w:t>
      </w:r>
      <w:r w:rsidR="00B61F08" w:rsidRPr="005813B8">
        <w:rPr>
          <w:rFonts w:ascii="Garamond" w:hAnsi="Garamond"/>
          <w:sz w:val="22"/>
          <w:szCs w:val="22"/>
        </w:rPr>
        <w:t xml:space="preserve"> to be</w:t>
      </w:r>
      <w:r w:rsidR="009D5D76" w:rsidRPr="005813B8">
        <w:rPr>
          <w:rFonts w:ascii="Garamond" w:hAnsi="Garamond"/>
          <w:sz w:val="22"/>
          <w:szCs w:val="22"/>
        </w:rPr>
        <w:t xml:space="preserve"> both similar and different to peers. </w:t>
      </w:r>
      <w:r w:rsidR="00443A57" w:rsidRPr="005813B8">
        <w:rPr>
          <w:rFonts w:ascii="Garamond" w:hAnsi="Garamond"/>
          <w:sz w:val="22"/>
          <w:szCs w:val="22"/>
        </w:rPr>
        <w:t>F</w:t>
      </w:r>
      <w:r w:rsidR="005576EC" w:rsidRPr="005813B8">
        <w:rPr>
          <w:rFonts w:ascii="Garamond" w:hAnsi="Garamond"/>
          <w:sz w:val="22"/>
          <w:szCs w:val="22"/>
        </w:rPr>
        <w:t xml:space="preserve">or example, </w:t>
      </w:r>
      <w:r w:rsidR="00B075F8" w:rsidRPr="005813B8">
        <w:rPr>
          <w:rFonts w:ascii="Garamond" w:hAnsi="Garamond"/>
          <w:sz w:val="22"/>
          <w:szCs w:val="22"/>
        </w:rPr>
        <w:t>an influential idea is that organizations can seek “strategic balance”</w:t>
      </w:r>
      <w:r w:rsidR="00146CA2" w:rsidRPr="005813B8">
        <w:rPr>
          <w:rFonts w:ascii="Garamond" w:hAnsi="Garamond"/>
          <w:sz w:val="22"/>
          <w:szCs w:val="22"/>
        </w:rPr>
        <w:t xml:space="preserve"> by</w:t>
      </w:r>
      <w:r w:rsidR="00C948D8" w:rsidRPr="005813B8">
        <w:rPr>
          <w:rFonts w:ascii="Garamond" w:hAnsi="Garamond"/>
          <w:sz w:val="22"/>
          <w:szCs w:val="22"/>
        </w:rPr>
        <w:t xml:space="preserve"> </w:t>
      </w:r>
      <w:r w:rsidR="00054E07" w:rsidRPr="005813B8">
        <w:rPr>
          <w:rFonts w:ascii="Garamond" w:hAnsi="Garamond"/>
          <w:sz w:val="22"/>
          <w:szCs w:val="22"/>
        </w:rPr>
        <w:t>adopt</w:t>
      </w:r>
      <w:r w:rsidR="00146CA2" w:rsidRPr="005813B8">
        <w:rPr>
          <w:rFonts w:ascii="Garamond" w:hAnsi="Garamond"/>
          <w:sz w:val="22"/>
          <w:szCs w:val="22"/>
        </w:rPr>
        <w:t>ing</w:t>
      </w:r>
      <w:r w:rsidR="00054E07" w:rsidRPr="005813B8">
        <w:rPr>
          <w:rFonts w:ascii="Garamond" w:hAnsi="Garamond"/>
          <w:sz w:val="22"/>
          <w:szCs w:val="22"/>
        </w:rPr>
        <w:t xml:space="preserve"> intermediate levels of deviation </w:t>
      </w:r>
      <w:r w:rsidR="00146CA2" w:rsidRPr="005813B8">
        <w:rPr>
          <w:rFonts w:ascii="Garamond" w:hAnsi="Garamond"/>
          <w:sz w:val="22"/>
          <w:szCs w:val="22"/>
        </w:rPr>
        <w:t>to be</w:t>
      </w:r>
      <w:r w:rsidR="003917E8">
        <w:rPr>
          <w:rFonts w:ascii="Garamond" w:hAnsi="Garamond"/>
          <w:sz w:val="22"/>
          <w:szCs w:val="22"/>
        </w:rPr>
        <w:t>come</w:t>
      </w:r>
      <w:r w:rsidR="00054E07" w:rsidRPr="005813B8">
        <w:rPr>
          <w:rFonts w:ascii="Garamond" w:hAnsi="Garamond"/>
          <w:sz w:val="22"/>
          <w:szCs w:val="22"/>
        </w:rPr>
        <w:t xml:space="preserve"> “as different as legitimately possible” (Deephouse, 1999: 147</w:t>
      </w:r>
      <w:r w:rsidR="00146CA2" w:rsidRPr="005813B8">
        <w:rPr>
          <w:rFonts w:ascii="Garamond" w:hAnsi="Garamond"/>
          <w:sz w:val="22"/>
          <w:szCs w:val="22"/>
        </w:rPr>
        <w:t xml:space="preserve">; </w:t>
      </w:r>
      <w:r w:rsidR="0075617D" w:rsidRPr="005813B8">
        <w:rPr>
          <w:rFonts w:ascii="Garamond" w:hAnsi="Garamond"/>
          <w:sz w:val="22"/>
          <w:szCs w:val="22"/>
        </w:rPr>
        <w:t>Gardberg &amp; Fombrun, 2006</w:t>
      </w:r>
      <w:r w:rsidR="00054E07" w:rsidRPr="005813B8">
        <w:rPr>
          <w:rFonts w:ascii="Garamond" w:hAnsi="Garamond"/>
          <w:sz w:val="22"/>
          <w:szCs w:val="22"/>
        </w:rPr>
        <w:t>)</w:t>
      </w:r>
      <w:r w:rsidR="0075617D" w:rsidRPr="005813B8">
        <w:rPr>
          <w:rFonts w:ascii="Garamond" w:hAnsi="Garamond"/>
          <w:sz w:val="22"/>
          <w:szCs w:val="22"/>
        </w:rPr>
        <w:t xml:space="preserve">. </w:t>
      </w:r>
      <w:r w:rsidR="00AD6443" w:rsidRPr="005813B8">
        <w:rPr>
          <w:rFonts w:ascii="Garamond" w:hAnsi="Garamond"/>
          <w:sz w:val="22"/>
          <w:szCs w:val="22"/>
        </w:rPr>
        <w:t>Alternatively</w:t>
      </w:r>
      <w:r w:rsidR="000F5EDE" w:rsidRPr="005813B8">
        <w:rPr>
          <w:rFonts w:ascii="Garamond" w:hAnsi="Garamond"/>
          <w:sz w:val="22"/>
          <w:szCs w:val="22"/>
        </w:rPr>
        <w:t xml:space="preserve">, there is empirical evidence which suggests that the adoption of </w:t>
      </w:r>
      <w:r w:rsidR="003056B4" w:rsidRPr="005813B8">
        <w:rPr>
          <w:rFonts w:ascii="Garamond" w:hAnsi="Garamond"/>
          <w:sz w:val="22"/>
          <w:szCs w:val="22"/>
        </w:rPr>
        <w:t xml:space="preserve">a more radical </w:t>
      </w:r>
      <w:r w:rsidR="00F80B73">
        <w:rPr>
          <w:rFonts w:ascii="Garamond" w:hAnsi="Garamond"/>
          <w:sz w:val="22"/>
          <w:szCs w:val="22"/>
        </w:rPr>
        <w:t>or “pure”</w:t>
      </w:r>
      <w:r w:rsidR="003056B4" w:rsidRPr="005813B8">
        <w:rPr>
          <w:rFonts w:ascii="Garamond" w:hAnsi="Garamond"/>
          <w:sz w:val="22"/>
          <w:szCs w:val="22"/>
        </w:rPr>
        <w:t xml:space="preserve"> (Jennings, Jennings, &amp; Greenwood, 2009</w:t>
      </w:r>
      <w:r w:rsidR="00F80B73" w:rsidRPr="005813B8">
        <w:rPr>
          <w:rFonts w:ascii="Garamond" w:hAnsi="Garamond"/>
          <w:sz w:val="22"/>
          <w:szCs w:val="22"/>
        </w:rPr>
        <w:t>)</w:t>
      </w:r>
      <w:r w:rsidR="00F80B73">
        <w:rPr>
          <w:rFonts w:ascii="Garamond" w:hAnsi="Garamond"/>
          <w:sz w:val="22"/>
          <w:szCs w:val="22"/>
        </w:rPr>
        <w:t xml:space="preserve"> positioning </w:t>
      </w:r>
      <w:r w:rsidR="003056B4" w:rsidRPr="005813B8">
        <w:rPr>
          <w:rFonts w:ascii="Garamond" w:hAnsi="Garamond"/>
          <w:sz w:val="22"/>
          <w:szCs w:val="22"/>
        </w:rPr>
        <w:t xml:space="preserve">involving very high levels of differentiation is effective (Zott &amp; Amit, 2007). Other scholars have put forward more </w:t>
      </w:r>
      <w:r w:rsidR="001C29C5">
        <w:rPr>
          <w:rFonts w:ascii="Garamond" w:hAnsi="Garamond"/>
          <w:sz w:val="22"/>
          <w:szCs w:val="22"/>
        </w:rPr>
        <w:t>nuanced</w:t>
      </w:r>
      <w:r w:rsidR="001C29C5" w:rsidRPr="005813B8">
        <w:rPr>
          <w:rFonts w:ascii="Garamond" w:hAnsi="Garamond"/>
          <w:sz w:val="22"/>
          <w:szCs w:val="22"/>
        </w:rPr>
        <w:t xml:space="preserve"> </w:t>
      </w:r>
      <w:r w:rsidR="00044AF0" w:rsidRPr="005813B8">
        <w:rPr>
          <w:rFonts w:ascii="Garamond" w:hAnsi="Garamond"/>
          <w:sz w:val="22"/>
          <w:szCs w:val="22"/>
        </w:rPr>
        <w:t>arguments</w:t>
      </w:r>
      <w:r w:rsidR="00956FBE">
        <w:rPr>
          <w:rFonts w:ascii="Garamond" w:hAnsi="Garamond"/>
          <w:sz w:val="22"/>
          <w:szCs w:val="22"/>
        </w:rPr>
        <w:t xml:space="preserve"> for how optimal </w:t>
      </w:r>
      <w:r w:rsidR="00956FBE">
        <w:rPr>
          <w:rFonts w:ascii="Garamond" w:hAnsi="Garamond"/>
          <w:sz w:val="22"/>
          <w:szCs w:val="22"/>
        </w:rPr>
        <w:lastRenderedPageBreak/>
        <w:t xml:space="preserve">distinctiveness </w:t>
      </w:r>
      <w:r w:rsidR="00A52A5C">
        <w:rPr>
          <w:rFonts w:ascii="Garamond" w:hAnsi="Garamond"/>
          <w:sz w:val="22"/>
          <w:szCs w:val="22"/>
        </w:rPr>
        <w:t>can</w:t>
      </w:r>
      <w:r w:rsidR="00956FBE">
        <w:rPr>
          <w:rFonts w:ascii="Garamond" w:hAnsi="Garamond"/>
          <w:sz w:val="22"/>
          <w:szCs w:val="22"/>
        </w:rPr>
        <w:t xml:space="preserve"> be achieved</w:t>
      </w:r>
      <w:r w:rsidR="003056B4" w:rsidRPr="005813B8">
        <w:rPr>
          <w:rFonts w:ascii="Garamond" w:hAnsi="Garamond"/>
          <w:sz w:val="22"/>
          <w:szCs w:val="22"/>
        </w:rPr>
        <w:t>. For example,</w:t>
      </w:r>
      <w:r w:rsidR="005324CA" w:rsidRPr="005813B8">
        <w:rPr>
          <w:rFonts w:ascii="Garamond" w:hAnsi="Garamond"/>
          <w:sz w:val="22"/>
          <w:szCs w:val="22"/>
        </w:rPr>
        <w:t xml:space="preserve"> firms might seek conformity to the core features of a category while differentiating on peripheral features</w:t>
      </w:r>
      <w:r w:rsidR="003056B4" w:rsidRPr="005813B8">
        <w:rPr>
          <w:rFonts w:ascii="Garamond" w:hAnsi="Garamond"/>
          <w:sz w:val="22"/>
          <w:szCs w:val="22"/>
        </w:rPr>
        <w:t xml:space="preserve"> </w:t>
      </w:r>
      <w:r w:rsidR="005324CA" w:rsidRPr="005813B8">
        <w:rPr>
          <w:rFonts w:ascii="Garamond" w:hAnsi="Garamond"/>
          <w:sz w:val="22"/>
          <w:szCs w:val="22"/>
        </w:rPr>
        <w:t>(Wry, Lounsbury, and Jennings, 201</w:t>
      </w:r>
      <w:r w:rsidR="007F77AD" w:rsidRPr="005813B8">
        <w:rPr>
          <w:rFonts w:ascii="Garamond" w:hAnsi="Garamond"/>
          <w:sz w:val="22"/>
          <w:szCs w:val="22"/>
        </w:rPr>
        <w:t>4</w:t>
      </w:r>
      <w:r w:rsidR="005324CA" w:rsidRPr="005813B8">
        <w:rPr>
          <w:rFonts w:ascii="Garamond" w:hAnsi="Garamond"/>
          <w:sz w:val="22"/>
          <w:szCs w:val="22"/>
        </w:rPr>
        <w:t>)</w:t>
      </w:r>
      <w:r w:rsidR="00B61F08" w:rsidRPr="005813B8">
        <w:rPr>
          <w:rFonts w:ascii="Garamond" w:hAnsi="Garamond"/>
          <w:sz w:val="22"/>
          <w:szCs w:val="22"/>
        </w:rPr>
        <w:t xml:space="preserve">; they might </w:t>
      </w:r>
      <w:r w:rsidR="007E5949">
        <w:rPr>
          <w:rFonts w:ascii="Garamond" w:hAnsi="Garamond"/>
          <w:sz w:val="22"/>
          <w:szCs w:val="22"/>
        </w:rPr>
        <w:t>engage in</w:t>
      </w:r>
      <w:r w:rsidR="00B61F08" w:rsidRPr="005813B8">
        <w:rPr>
          <w:rFonts w:ascii="Garamond" w:hAnsi="Garamond"/>
          <w:sz w:val="22"/>
          <w:szCs w:val="22"/>
        </w:rPr>
        <w:t xml:space="preserve"> “meaning </w:t>
      </w:r>
      <w:r w:rsidR="00721E62" w:rsidRPr="005813B8">
        <w:rPr>
          <w:rFonts w:ascii="Garamond" w:hAnsi="Garamond"/>
          <w:sz w:val="22"/>
          <w:szCs w:val="22"/>
        </w:rPr>
        <w:t>spanning</w:t>
      </w:r>
      <w:r w:rsidR="00B61F08" w:rsidRPr="005813B8">
        <w:rPr>
          <w:rFonts w:ascii="Garamond" w:hAnsi="Garamond"/>
          <w:sz w:val="22"/>
          <w:szCs w:val="22"/>
        </w:rPr>
        <w:t>” –</w:t>
      </w:r>
      <w:r w:rsidR="00F1627D">
        <w:rPr>
          <w:rFonts w:ascii="Garamond" w:hAnsi="Garamond"/>
          <w:sz w:val="22"/>
          <w:szCs w:val="22"/>
        </w:rPr>
        <w:t xml:space="preserve"> </w:t>
      </w:r>
      <w:r w:rsidR="00B61F08" w:rsidRPr="005813B8">
        <w:rPr>
          <w:rFonts w:ascii="Garamond" w:hAnsi="Garamond"/>
          <w:sz w:val="22"/>
          <w:szCs w:val="22"/>
        </w:rPr>
        <w:t>creating and exploiting ambiguity in the minds of stakeholders (Anthony, Nelson, &amp; Tripsas, 2017);</w:t>
      </w:r>
      <w:r w:rsidR="005324CA" w:rsidRPr="005813B8">
        <w:rPr>
          <w:rFonts w:ascii="Garamond" w:hAnsi="Garamond"/>
          <w:sz w:val="22"/>
          <w:szCs w:val="22"/>
        </w:rPr>
        <w:t xml:space="preserve"> </w:t>
      </w:r>
      <w:r w:rsidR="00B32CAC" w:rsidRPr="005813B8">
        <w:rPr>
          <w:rFonts w:ascii="Garamond" w:hAnsi="Garamond"/>
          <w:sz w:val="22"/>
          <w:szCs w:val="22"/>
        </w:rPr>
        <w:t xml:space="preserve">or </w:t>
      </w:r>
      <w:r w:rsidR="00B61F08" w:rsidRPr="005813B8">
        <w:rPr>
          <w:rFonts w:ascii="Garamond" w:hAnsi="Garamond"/>
          <w:sz w:val="22"/>
          <w:szCs w:val="22"/>
        </w:rPr>
        <w:t>they</w:t>
      </w:r>
      <w:r w:rsidR="005324CA" w:rsidRPr="005813B8">
        <w:rPr>
          <w:rFonts w:ascii="Garamond" w:hAnsi="Garamond"/>
          <w:sz w:val="22"/>
          <w:szCs w:val="22"/>
        </w:rPr>
        <w:t xml:space="preserve"> might alter their approach over time by initially conforming to expectations o</w:t>
      </w:r>
      <w:r w:rsidR="00044AF0" w:rsidRPr="005813B8">
        <w:rPr>
          <w:rFonts w:ascii="Garamond" w:hAnsi="Garamond"/>
          <w:sz w:val="22"/>
          <w:szCs w:val="22"/>
        </w:rPr>
        <w:t>nly to deviate from them</w:t>
      </w:r>
      <w:r w:rsidR="005324CA" w:rsidRPr="005813B8">
        <w:rPr>
          <w:rFonts w:ascii="Garamond" w:hAnsi="Garamond"/>
          <w:sz w:val="22"/>
          <w:szCs w:val="22"/>
        </w:rPr>
        <w:t xml:space="preserve"> at a later point (Navis &amp; Glynn, 2010</w:t>
      </w:r>
      <w:r w:rsidR="00901537" w:rsidRPr="005813B8">
        <w:rPr>
          <w:rFonts w:ascii="Garamond" w:hAnsi="Garamond"/>
          <w:sz w:val="22"/>
          <w:szCs w:val="22"/>
        </w:rPr>
        <w:t>; Zuckerman, 1999, 2016</w:t>
      </w:r>
      <w:r w:rsidR="005324CA" w:rsidRPr="005813B8">
        <w:rPr>
          <w:rFonts w:ascii="Garamond" w:hAnsi="Garamond"/>
          <w:sz w:val="22"/>
          <w:szCs w:val="22"/>
        </w:rPr>
        <w:t>)</w:t>
      </w:r>
      <w:r w:rsidR="00B32CAC" w:rsidRPr="005813B8">
        <w:rPr>
          <w:rFonts w:ascii="Garamond" w:hAnsi="Garamond"/>
          <w:sz w:val="22"/>
          <w:szCs w:val="22"/>
        </w:rPr>
        <w:t>.</w:t>
      </w:r>
    </w:p>
    <w:p w14:paraId="49D5BCDA" w14:textId="2DA14A91" w:rsidR="00B77818" w:rsidRPr="005813B8" w:rsidRDefault="00F47BAA" w:rsidP="00FB4962">
      <w:pPr>
        <w:pStyle w:val="FootnoteText"/>
        <w:spacing w:line="480" w:lineRule="auto"/>
        <w:rPr>
          <w:rFonts w:ascii="Garamond" w:hAnsi="Garamond" w:cs="Times"/>
          <w:color w:val="000000"/>
          <w:sz w:val="22"/>
          <w:szCs w:val="22"/>
        </w:rPr>
      </w:pPr>
      <w:r w:rsidRPr="005813B8">
        <w:rPr>
          <w:rFonts w:ascii="Garamond" w:hAnsi="Garamond"/>
          <w:sz w:val="22"/>
          <w:szCs w:val="22"/>
        </w:rPr>
        <w:tab/>
      </w:r>
      <w:r w:rsidRPr="006F06CD">
        <w:rPr>
          <w:rFonts w:ascii="Garamond" w:hAnsi="Garamond"/>
          <w:sz w:val="22"/>
          <w:szCs w:val="22"/>
        </w:rPr>
        <w:t xml:space="preserve">This body of work has made important steps in addressing the issue of how firms can manage </w:t>
      </w:r>
      <w:r w:rsidR="001A4AA0" w:rsidRPr="006F06CD">
        <w:rPr>
          <w:rFonts w:ascii="Garamond" w:hAnsi="Garamond"/>
          <w:sz w:val="22"/>
          <w:szCs w:val="22"/>
        </w:rPr>
        <w:t>the</w:t>
      </w:r>
      <w:r w:rsidR="004C664E" w:rsidRPr="006F06CD">
        <w:rPr>
          <w:rFonts w:ascii="Garamond" w:hAnsi="Garamond"/>
          <w:sz w:val="22"/>
          <w:szCs w:val="22"/>
        </w:rPr>
        <w:t xml:space="preserve"> </w:t>
      </w:r>
      <w:r w:rsidR="003E7B3C">
        <w:rPr>
          <w:rFonts w:ascii="Garamond" w:hAnsi="Garamond"/>
          <w:sz w:val="22"/>
          <w:szCs w:val="22"/>
        </w:rPr>
        <w:t xml:space="preserve">pressure </w:t>
      </w:r>
      <w:r w:rsidR="001A4AA0" w:rsidRPr="005813B8">
        <w:rPr>
          <w:rFonts w:ascii="Garamond" w:hAnsi="Garamond"/>
          <w:sz w:val="22"/>
          <w:szCs w:val="22"/>
        </w:rPr>
        <w:t xml:space="preserve">to conform and the </w:t>
      </w:r>
      <w:r w:rsidR="003E7B3C">
        <w:rPr>
          <w:rFonts w:ascii="Garamond" w:hAnsi="Garamond"/>
          <w:sz w:val="22"/>
          <w:szCs w:val="22"/>
        </w:rPr>
        <w:t xml:space="preserve">pressure to </w:t>
      </w:r>
      <w:r w:rsidR="001A4AA0" w:rsidRPr="005813B8">
        <w:rPr>
          <w:rFonts w:ascii="Garamond" w:hAnsi="Garamond"/>
          <w:sz w:val="22"/>
          <w:szCs w:val="22"/>
        </w:rPr>
        <w:t xml:space="preserve">be different. However, </w:t>
      </w:r>
      <w:r w:rsidR="001A4AA0" w:rsidRPr="005813B8">
        <w:rPr>
          <w:rFonts w:ascii="Garamond" w:hAnsi="Garamond" w:cs="Times"/>
          <w:color w:val="000000"/>
          <w:sz w:val="22"/>
          <w:szCs w:val="22"/>
        </w:rPr>
        <w:t>“there remains a great deal of ambiguity about how firms can achieve optimal distinctiveness” (Zhao et al.</w:t>
      </w:r>
      <w:r w:rsidR="00D24014" w:rsidRPr="005813B8">
        <w:rPr>
          <w:rFonts w:ascii="Garamond" w:hAnsi="Garamond" w:cs="Times"/>
          <w:color w:val="000000"/>
          <w:sz w:val="22"/>
          <w:szCs w:val="22"/>
        </w:rPr>
        <w:t>,</w:t>
      </w:r>
      <w:r w:rsidR="001A4AA0" w:rsidRPr="005813B8">
        <w:rPr>
          <w:rFonts w:ascii="Garamond" w:hAnsi="Garamond" w:cs="Times"/>
          <w:color w:val="000000"/>
          <w:sz w:val="22"/>
          <w:szCs w:val="22"/>
        </w:rPr>
        <w:t xml:space="preserve"> 20</w:t>
      </w:r>
      <w:r w:rsidR="00D24014" w:rsidRPr="005813B8">
        <w:rPr>
          <w:rFonts w:ascii="Garamond" w:hAnsi="Garamond" w:cs="Times"/>
          <w:color w:val="000000"/>
          <w:sz w:val="22"/>
          <w:szCs w:val="22"/>
        </w:rPr>
        <w:t>1</w:t>
      </w:r>
      <w:r w:rsidR="00784729" w:rsidRPr="005813B8">
        <w:rPr>
          <w:rFonts w:ascii="Garamond" w:hAnsi="Garamond" w:cs="Times"/>
          <w:color w:val="000000"/>
          <w:sz w:val="22"/>
          <w:szCs w:val="22"/>
        </w:rPr>
        <w:t>7</w:t>
      </w:r>
      <w:r w:rsidR="001A4AA0" w:rsidRPr="005813B8">
        <w:rPr>
          <w:rFonts w:ascii="Garamond" w:hAnsi="Garamond" w:cs="Times"/>
          <w:color w:val="000000"/>
          <w:sz w:val="22"/>
          <w:szCs w:val="22"/>
        </w:rPr>
        <w:t>: 94)</w:t>
      </w:r>
      <w:r w:rsidR="00044AF0" w:rsidRPr="005813B8">
        <w:rPr>
          <w:rFonts w:ascii="Garamond" w:hAnsi="Garamond" w:cs="Times"/>
          <w:color w:val="000000"/>
          <w:sz w:val="22"/>
          <w:szCs w:val="22"/>
        </w:rPr>
        <w:t xml:space="preserve">, </w:t>
      </w:r>
      <w:r w:rsidR="005279BA" w:rsidRPr="005813B8">
        <w:rPr>
          <w:rFonts w:ascii="Garamond" w:hAnsi="Garamond" w:cs="Times"/>
          <w:color w:val="000000"/>
          <w:sz w:val="22"/>
          <w:szCs w:val="22"/>
        </w:rPr>
        <w:t xml:space="preserve">and scholars have not looked systematically at the dynamics of optimal distinctiveness </w:t>
      </w:r>
      <w:r w:rsidR="009C18D0">
        <w:rPr>
          <w:rFonts w:ascii="Garamond" w:hAnsi="Garamond" w:cs="Times"/>
          <w:color w:val="000000"/>
          <w:sz w:val="22"/>
          <w:szCs w:val="22"/>
        </w:rPr>
        <w:t>with respect to</w:t>
      </w:r>
      <w:r w:rsidR="005279BA" w:rsidRPr="005813B8">
        <w:rPr>
          <w:rFonts w:ascii="Garamond" w:hAnsi="Garamond" w:cs="Times"/>
          <w:color w:val="000000"/>
          <w:sz w:val="22"/>
          <w:szCs w:val="22"/>
        </w:rPr>
        <w:t xml:space="preserve"> translation</w:t>
      </w:r>
      <w:r w:rsidR="00443A57" w:rsidRPr="005813B8">
        <w:rPr>
          <w:rFonts w:ascii="Garamond" w:hAnsi="Garamond" w:cs="Times"/>
          <w:color w:val="000000"/>
          <w:sz w:val="22"/>
          <w:szCs w:val="22"/>
        </w:rPr>
        <w:t>.</w:t>
      </w:r>
      <w:r w:rsidR="00B32CAC" w:rsidRPr="005813B8">
        <w:rPr>
          <w:rFonts w:ascii="Garamond" w:hAnsi="Garamond" w:cs="Times"/>
          <w:color w:val="000000"/>
          <w:sz w:val="22"/>
          <w:szCs w:val="22"/>
        </w:rPr>
        <w:t xml:space="preserve"> </w:t>
      </w:r>
      <w:r w:rsidR="0075393B" w:rsidRPr="005813B8">
        <w:rPr>
          <w:rFonts w:ascii="Garamond" w:hAnsi="Garamond" w:cs="Times"/>
          <w:color w:val="000000"/>
          <w:sz w:val="22"/>
          <w:szCs w:val="22"/>
        </w:rPr>
        <w:t>The</w:t>
      </w:r>
      <w:r w:rsidR="005279BA" w:rsidRPr="005813B8">
        <w:rPr>
          <w:rFonts w:ascii="Garamond" w:hAnsi="Garamond" w:cs="Times"/>
          <w:color w:val="000000"/>
          <w:sz w:val="22"/>
          <w:szCs w:val="22"/>
        </w:rPr>
        <w:t>se</w:t>
      </w:r>
      <w:r w:rsidR="0075393B" w:rsidRPr="005813B8">
        <w:rPr>
          <w:rFonts w:ascii="Garamond" w:hAnsi="Garamond" w:cs="Times"/>
          <w:color w:val="000000"/>
          <w:sz w:val="22"/>
          <w:szCs w:val="22"/>
        </w:rPr>
        <w:t xml:space="preserve"> </w:t>
      </w:r>
      <w:r w:rsidR="005279BA" w:rsidRPr="005813B8">
        <w:rPr>
          <w:rFonts w:ascii="Garamond" w:hAnsi="Garamond" w:cs="Times"/>
          <w:color w:val="000000"/>
          <w:sz w:val="22"/>
          <w:szCs w:val="22"/>
        </w:rPr>
        <w:t>dynamics, we suggest,</w:t>
      </w:r>
      <w:r w:rsidR="0075393B" w:rsidRPr="005813B8">
        <w:rPr>
          <w:rFonts w:ascii="Garamond" w:hAnsi="Garamond" w:cs="Times"/>
          <w:color w:val="000000"/>
          <w:sz w:val="22"/>
          <w:szCs w:val="22"/>
        </w:rPr>
        <w:t xml:space="preserve"> are especially intriguing </w:t>
      </w:r>
      <w:r w:rsidR="00906170">
        <w:rPr>
          <w:rFonts w:ascii="Garamond" w:hAnsi="Garamond" w:cs="Times"/>
          <w:color w:val="000000"/>
          <w:sz w:val="22"/>
          <w:szCs w:val="22"/>
        </w:rPr>
        <w:t>for</w:t>
      </w:r>
      <w:r w:rsidR="00B32CAC" w:rsidRPr="005813B8">
        <w:rPr>
          <w:rFonts w:ascii="Garamond" w:hAnsi="Garamond" w:cs="Times"/>
          <w:color w:val="000000"/>
          <w:sz w:val="22"/>
          <w:szCs w:val="22"/>
        </w:rPr>
        <w:t xml:space="preserve"> </w:t>
      </w:r>
      <w:r w:rsidR="0075393B" w:rsidRPr="005813B8">
        <w:rPr>
          <w:rFonts w:ascii="Garamond" w:hAnsi="Garamond" w:cs="Times"/>
          <w:color w:val="000000"/>
          <w:sz w:val="22"/>
          <w:szCs w:val="22"/>
        </w:rPr>
        <w:t>the specific type</w:t>
      </w:r>
      <w:r w:rsidR="00866B46">
        <w:rPr>
          <w:rFonts w:ascii="Garamond" w:hAnsi="Garamond" w:cs="Times"/>
          <w:color w:val="000000"/>
          <w:sz w:val="22"/>
          <w:szCs w:val="22"/>
        </w:rPr>
        <w:t xml:space="preserve"> of</w:t>
      </w:r>
      <w:r w:rsidR="00B32CAC" w:rsidRPr="005813B8">
        <w:rPr>
          <w:rFonts w:ascii="Garamond" w:hAnsi="Garamond" w:cs="Times"/>
          <w:color w:val="000000"/>
          <w:sz w:val="22"/>
          <w:szCs w:val="22"/>
        </w:rPr>
        <w:t xml:space="preserve"> translation with which </w:t>
      </w:r>
      <w:r w:rsidR="0075393B" w:rsidRPr="005813B8">
        <w:rPr>
          <w:rFonts w:ascii="Garamond" w:hAnsi="Garamond" w:cs="Times"/>
          <w:color w:val="000000"/>
          <w:sz w:val="22"/>
          <w:szCs w:val="22"/>
        </w:rPr>
        <w:t xml:space="preserve">we are concerned. </w:t>
      </w:r>
      <w:r w:rsidR="005279BA" w:rsidRPr="005813B8">
        <w:rPr>
          <w:rFonts w:ascii="Garamond" w:hAnsi="Garamond" w:cs="Times"/>
          <w:color w:val="000000"/>
          <w:sz w:val="22"/>
          <w:szCs w:val="22"/>
        </w:rPr>
        <w:t xml:space="preserve">This </w:t>
      </w:r>
      <w:r w:rsidR="00BF1CB3" w:rsidRPr="005813B8">
        <w:rPr>
          <w:rFonts w:ascii="Garamond" w:hAnsi="Garamond" w:cs="Times"/>
          <w:color w:val="000000"/>
          <w:sz w:val="22"/>
          <w:szCs w:val="22"/>
        </w:rPr>
        <w:t>kind of translation requires ventures</w:t>
      </w:r>
      <w:r w:rsidR="00565873" w:rsidRPr="005813B8">
        <w:rPr>
          <w:rFonts w:ascii="Garamond" w:hAnsi="Garamond" w:cs="Times"/>
          <w:color w:val="000000"/>
          <w:sz w:val="22"/>
          <w:szCs w:val="22"/>
        </w:rPr>
        <w:t xml:space="preserve"> to be opt</w:t>
      </w:r>
      <w:r w:rsidR="005279BA" w:rsidRPr="005813B8">
        <w:rPr>
          <w:rFonts w:ascii="Garamond" w:hAnsi="Garamond" w:cs="Times"/>
          <w:color w:val="000000"/>
          <w:sz w:val="22"/>
          <w:szCs w:val="22"/>
        </w:rPr>
        <w:t>imally distinct at the category-</w:t>
      </w:r>
      <w:r w:rsidR="00565873" w:rsidRPr="005813B8">
        <w:rPr>
          <w:rFonts w:ascii="Garamond" w:hAnsi="Garamond" w:cs="Times"/>
          <w:color w:val="000000"/>
          <w:sz w:val="22"/>
          <w:szCs w:val="22"/>
        </w:rPr>
        <w:t xml:space="preserve">level to stand out from other, more </w:t>
      </w:r>
      <w:r w:rsidR="005279BA" w:rsidRPr="005813B8">
        <w:rPr>
          <w:rFonts w:ascii="Garamond" w:hAnsi="Garamond" w:cs="Times"/>
          <w:color w:val="000000"/>
          <w:sz w:val="22"/>
          <w:szCs w:val="22"/>
        </w:rPr>
        <w:t>established</w:t>
      </w:r>
      <w:r w:rsidR="00565873" w:rsidRPr="005813B8">
        <w:rPr>
          <w:rFonts w:ascii="Garamond" w:hAnsi="Garamond" w:cs="Times"/>
          <w:color w:val="000000"/>
          <w:sz w:val="22"/>
          <w:szCs w:val="22"/>
        </w:rPr>
        <w:t>, members of the target form</w:t>
      </w:r>
      <w:r w:rsidR="0082569C" w:rsidRPr="005813B8">
        <w:rPr>
          <w:rFonts w:ascii="Garamond" w:hAnsi="Garamond" w:cs="Times"/>
          <w:color w:val="000000"/>
          <w:sz w:val="22"/>
          <w:szCs w:val="22"/>
        </w:rPr>
        <w:t xml:space="preserve"> in the eyes of category</w:t>
      </w:r>
      <w:r w:rsidR="003C133D">
        <w:rPr>
          <w:rFonts w:ascii="Garamond" w:hAnsi="Garamond" w:cs="Times"/>
          <w:color w:val="000000"/>
          <w:sz w:val="22"/>
          <w:szCs w:val="22"/>
        </w:rPr>
        <w:t>-level</w:t>
      </w:r>
      <w:r w:rsidR="0082569C" w:rsidRPr="005813B8">
        <w:rPr>
          <w:rFonts w:ascii="Garamond" w:hAnsi="Garamond" w:cs="Times"/>
          <w:color w:val="000000"/>
          <w:sz w:val="22"/>
          <w:szCs w:val="22"/>
        </w:rPr>
        <w:t xml:space="preserve"> stakeholders</w:t>
      </w:r>
      <w:r w:rsidR="00565873" w:rsidRPr="005813B8">
        <w:rPr>
          <w:rFonts w:ascii="Garamond" w:hAnsi="Garamond" w:cs="Times"/>
          <w:color w:val="000000"/>
          <w:sz w:val="22"/>
          <w:szCs w:val="22"/>
        </w:rPr>
        <w:t xml:space="preserve">. However, over time, as other </w:t>
      </w:r>
      <w:r w:rsidR="00F80B73">
        <w:rPr>
          <w:rFonts w:ascii="Garamond" w:hAnsi="Garamond" w:cs="Times"/>
          <w:color w:val="000000"/>
          <w:sz w:val="22"/>
          <w:szCs w:val="22"/>
        </w:rPr>
        <w:t>examples</w:t>
      </w:r>
      <w:r w:rsidR="00F80B73" w:rsidRPr="005813B8">
        <w:rPr>
          <w:rFonts w:ascii="Garamond" w:hAnsi="Garamond" w:cs="Times"/>
          <w:color w:val="000000"/>
          <w:sz w:val="22"/>
          <w:szCs w:val="22"/>
        </w:rPr>
        <w:t xml:space="preserve"> </w:t>
      </w:r>
      <w:r w:rsidR="00565873" w:rsidRPr="005813B8">
        <w:rPr>
          <w:rFonts w:ascii="Garamond" w:hAnsi="Garamond" w:cs="Times"/>
          <w:color w:val="000000"/>
          <w:sz w:val="22"/>
          <w:szCs w:val="22"/>
        </w:rPr>
        <w:t xml:space="preserve">of the target form </w:t>
      </w:r>
      <w:r w:rsidR="005279BA" w:rsidRPr="005813B8">
        <w:rPr>
          <w:rFonts w:ascii="Garamond" w:hAnsi="Garamond" w:cs="Times"/>
          <w:color w:val="000000"/>
          <w:sz w:val="22"/>
          <w:szCs w:val="22"/>
        </w:rPr>
        <w:t>emerge</w:t>
      </w:r>
      <w:r w:rsidR="00565873" w:rsidRPr="005813B8">
        <w:rPr>
          <w:rFonts w:ascii="Garamond" w:hAnsi="Garamond" w:cs="Times"/>
          <w:color w:val="000000"/>
          <w:sz w:val="22"/>
          <w:szCs w:val="22"/>
        </w:rPr>
        <w:t xml:space="preserve"> in the local context, ventures may face increasing competition for </w:t>
      </w:r>
      <w:r w:rsidR="00281A6C" w:rsidRPr="005813B8">
        <w:rPr>
          <w:rFonts w:ascii="Garamond" w:hAnsi="Garamond" w:cs="Times"/>
          <w:color w:val="000000"/>
          <w:sz w:val="22"/>
          <w:szCs w:val="22"/>
        </w:rPr>
        <w:t>resources from local</w:t>
      </w:r>
      <w:r w:rsidR="003C133D">
        <w:rPr>
          <w:rFonts w:ascii="Garamond" w:hAnsi="Garamond" w:cs="Times"/>
          <w:color w:val="000000"/>
          <w:sz w:val="22"/>
          <w:szCs w:val="22"/>
        </w:rPr>
        <w:t>-level</w:t>
      </w:r>
      <w:r w:rsidR="00281A6C" w:rsidRPr="005813B8">
        <w:rPr>
          <w:rFonts w:ascii="Garamond" w:hAnsi="Garamond" w:cs="Times"/>
          <w:color w:val="000000"/>
          <w:sz w:val="22"/>
          <w:szCs w:val="22"/>
        </w:rPr>
        <w:t xml:space="preserve"> </w:t>
      </w:r>
      <w:r w:rsidR="00565873" w:rsidRPr="005813B8">
        <w:rPr>
          <w:rFonts w:ascii="Garamond" w:hAnsi="Garamond" w:cs="Times"/>
          <w:color w:val="000000"/>
          <w:sz w:val="22"/>
          <w:szCs w:val="22"/>
        </w:rPr>
        <w:t>stakeholder</w:t>
      </w:r>
      <w:r w:rsidR="00281A6C" w:rsidRPr="005813B8">
        <w:rPr>
          <w:rFonts w:ascii="Garamond" w:hAnsi="Garamond" w:cs="Times"/>
          <w:color w:val="000000"/>
          <w:sz w:val="22"/>
          <w:szCs w:val="22"/>
        </w:rPr>
        <w:t>s</w:t>
      </w:r>
      <w:r w:rsidR="00565873" w:rsidRPr="005813B8">
        <w:rPr>
          <w:rFonts w:ascii="Garamond" w:hAnsi="Garamond" w:cs="Times"/>
          <w:color w:val="000000"/>
          <w:sz w:val="22"/>
          <w:szCs w:val="22"/>
        </w:rPr>
        <w:t xml:space="preserve">, and </w:t>
      </w:r>
      <w:r w:rsidR="00906170">
        <w:rPr>
          <w:rFonts w:ascii="Garamond" w:hAnsi="Garamond" w:cs="Times"/>
          <w:color w:val="000000"/>
          <w:sz w:val="22"/>
          <w:szCs w:val="22"/>
        </w:rPr>
        <w:t>in</w:t>
      </w:r>
      <w:r w:rsidR="00565873" w:rsidRPr="005813B8">
        <w:rPr>
          <w:rFonts w:ascii="Garamond" w:hAnsi="Garamond" w:cs="Times"/>
          <w:color w:val="000000"/>
          <w:sz w:val="22"/>
          <w:szCs w:val="22"/>
        </w:rPr>
        <w:t xml:space="preserve"> consequence feel pressure to be optimally distinct locally. This two-fold optimal distinctiveness challenge adds an intriguing theoretical layer to our study.</w:t>
      </w:r>
    </w:p>
    <w:p w14:paraId="27E17742" w14:textId="65DE5522" w:rsidR="00050D30" w:rsidRPr="005813B8" w:rsidRDefault="00E87390" w:rsidP="00865381">
      <w:pPr>
        <w:spacing w:line="480" w:lineRule="auto"/>
        <w:rPr>
          <w:rFonts w:ascii="Garamond" w:hAnsi="Garamond"/>
          <w:sz w:val="22"/>
          <w:lang w:val="en-US"/>
        </w:rPr>
      </w:pPr>
      <w:r w:rsidRPr="005813B8">
        <w:rPr>
          <w:rFonts w:ascii="Garamond" w:hAnsi="Garamond"/>
          <w:b/>
          <w:bCs/>
          <w:sz w:val="22"/>
          <w:lang w:val="en-US"/>
        </w:rPr>
        <w:tab/>
      </w:r>
      <w:r w:rsidR="00050D30" w:rsidRPr="005813B8">
        <w:rPr>
          <w:rFonts w:ascii="Garamond" w:hAnsi="Garamond"/>
          <w:sz w:val="22"/>
          <w:lang w:val="en-US"/>
        </w:rPr>
        <w:t>In sum, the creation of new ventures by translating an organizational form from a</w:t>
      </w:r>
      <w:r w:rsidR="00B64434" w:rsidRPr="005813B8">
        <w:rPr>
          <w:rFonts w:ascii="Garamond" w:hAnsi="Garamond"/>
          <w:sz w:val="22"/>
          <w:lang w:val="en-US"/>
        </w:rPr>
        <w:t xml:space="preserve"> </w:t>
      </w:r>
      <w:r w:rsidR="00281A6C" w:rsidRPr="005813B8">
        <w:rPr>
          <w:rFonts w:ascii="Garamond" w:hAnsi="Garamond"/>
          <w:sz w:val="22"/>
          <w:lang w:val="en-US"/>
        </w:rPr>
        <w:t>misaligned</w:t>
      </w:r>
      <w:r w:rsidR="00050D30" w:rsidRPr="005813B8">
        <w:rPr>
          <w:rFonts w:ascii="Garamond" w:hAnsi="Garamond"/>
          <w:sz w:val="22"/>
          <w:lang w:val="en-US"/>
        </w:rPr>
        <w:t xml:space="preserve"> institutional context is an important and common type of translation, but one that has been largely overlooked in the literature. This kind of translation poses a fascinating set of theoretical issues, focused around the puzzle of how entrepreneurs can attain </w:t>
      </w:r>
      <w:r w:rsidR="00443A57" w:rsidRPr="005813B8">
        <w:rPr>
          <w:rFonts w:ascii="Garamond" w:hAnsi="Garamond"/>
          <w:sz w:val="22"/>
          <w:lang w:val="en-US"/>
        </w:rPr>
        <w:t xml:space="preserve">1) </w:t>
      </w:r>
      <w:r w:rsidR="00050D30" w:rsidRPr="005813B8">
        <w:rPr>
          <w:rFonts w:ascii="Garamond" w:hAnsi="Garamond"/>
          <w:sz w:val="22"/>
          <w:lang w:val="en-US"/>
        </w:rPr>
        <w:t>local</w:t>
      </w:r>
      <w:r w:rsidR="00CA27ED" w:rsidRPr="005813B8">
        <w:rPr>
          <w:rFonts w:ascii="Garamond" w:hAnsi="Garamond"/>
          <w:sz w:val="22"/>
          <w:lang w:val="en-US"/>
        </w:rPr>
        <w:t>-</w:t>
      </w:r>
      <w:r w:rsidR="00443A57" w:rsidRPr="005813B8">
        <w:rPr>
          <w:rFonts w:ascii="Garamond" w:hAnsi="Garamond"/>
          <w:sz w:val="22"/>
          <w:lang w:val="en-US"/>
        </w:rPr>
        <w:t>level legitimacy, 2)</w:t>
      </w:r>
      <w:r w:rsidR="00050D30" w:rsidRPr="005813B8">
        <w:rPr>
          <w:rFonts w:ascii="Garamond" w:hAnsi="Garamond"/>
          <w:sz w:val="22"/>
          <w:lang w:val="en-US"/>
        </w:rPr>
        <w:t xml:space="preserve"> category</w:t>
      </w:r>
      <w:r w:rsidR="00CA27ED" w:rsidRPr="005813B8">
        <w:rPr>
          <w:rFonts w:ascii="Garamond" w:hAnsi="Garamond"/>
          <w:sz w:val="22"/>
          <w:lang w:val="en-US"/>
        </w:rPr>
        <w:t>-level legitimacy</w:t>
      </w:r>
      <w:r w:rsidR="00443A57" w:rsidRPr="005813B8">
        <w:rPr>
          <w:rFonts w:ascii="Garamond" w:hAnsi="Garamond"/>
          <w:sz w:val="22"/>
          <w:lang w:val="en-US"/>
        </w:rPr>
        <w:t>,</w:t>
      </w:r>
      <w:r w:rsidR="00166A2B" w:rsidRPr="005813B8">
        <w:rPr>
          <w:rFonts w:ascii="Garamond" w:hAnsi="Garamond"/>
          <w:sz w:val="22"/>
          <w:lang w:val="en-US"/>
        </w:rPr>
        <w:t xml:space="preserve"> and</w:t>
      </w:r>
      <w:r w:rsidR="00443A57" w:rsidRPr="005813B8">
        <w:rPr>
          <w:rFonts w:ascii="Garamond" w:hAnsi="Garamond"/>
          <w:sz w:val="22"/>
          <w:lang w:val="en-US"/>
        </w:rPr>
        <w:t xml:space="preserve"> 3)</w:t>
      </w:r>
      <w:r w:rsidR="00166A2B" w:rsidRPr="005813B8">
        <w:rPr>
          <w:rFonts w:ascii="Garamond" w:hAnsi="Garamond"/>
          <w:sz w:val="22"/>
          <w:lang w:val="en-US"/>
        </w:rPr>
        <w:t xml:space="preserve"> </w:t>
      </w:r>
      <w:r w:rsidR="00443A57" w:rsidRPr="005813B8">
        <w:rPr>
          <w:rFonts w:ascii="Garamond" w:hAnsi="Garamond"/>
          <w:sz w:val="22"/>
          <w:lang w:val="en-US"/>
        </w:rPr>
        <w:t>opti</w:t>
      </w:r>
      <w:r w:rsidR="00281A6C" w:rsidRPr="005813B8">
        <w:rPr>
          <w:rFonts w:ascii="Garamond" w:hAnsi="Garamond"/>
          <w:sz w:val="22"/>
          <w:lang w:val="en-US"/>
        </w:rPr>
        <w:t xml:space="preserve">mal distinctiveness at both </w:t>
      </w:r>
      <w:r w:rsidR="00443A57" w:rsidRPr="005813B8">
        <w:rPr>
          <w:rFonts w:ascii="Garamond" w:hAnsi="Garamond"/>
          <w:sz w:val="22"/>
          <w:lang w:val="en-US"/>
        </w:rPr>
        <w:t>local</w:t>
      </w:r>
      <w:r w:rsidR="0082569C" w:rsidRPr="005813B8">
        <w:rPr>
          <w:rFonts w:ascii="Garamond" w:hAnsi="Garamond"/>
          <w:sz w:val="22"/>
          <w:lang w:val="en-US"/>
        </w:rPr>
        <w:t>-</w:t>
      </w:r>
      <w:r w:rsidR="00443A57" w:rsidRPr="005813B8">
        <w:rPr>
          <w:rFonts w:ascii="Garamond" w:hAnsi="Garamond"/>
          <w:sz w:val="22"/>
          <w:lang w:val="en-US"/>
        </w:rPr>
        <w:t xml:space="preserve"> and category-levels </w:t>
      </w:r>
      <w:r w:rsidR="00050D30" w:rsidRPr="005813B8">
        <w:rPr>
          <w:rFonts w:ascii="Garamond" w:hAnsi="Garamond"/>
          <w:sz w:val="22"/>
          <w:lang w:val="en-US"/>
        </w:rPr>
        <w:t>– a</w:t>
      </w:r>
      <w:r w:rsidR="00C2640E" w:rsidRPr="005813B8">
        <w:rPr>
          <w:rFonts w:ascii="Garamond" w:hAnsi="Garamond"/>
          <w:sz w:val="22"/>
          <w:lang w:val="en-US"/>
        </w:rPr>
        <w:t xml:space="preserve"> testing undertaking </w:t>
      </w:r>
      <w:r w:rsidR="00050D30" w:rsidRPr="005813B8">
        <w:rPr>
          <w:rFonts w:ascii="Garamond" w:hAnsi="Garamond"/>
          <w:sz w:val="22"/>
          <w:lang w:val="en-US"/>
        </w:rPr>
        <w:t xml:space="preserve">given that it involves managing </w:t>
      </w:r>
      <w:r w:rsidR="00DB4349" w:rsidRPr="005813B8">
        <w:rPr>
          <w:rFonts w:ascii="Garamond" w:hAnsi="Garamond"/>
          <w:sz w:val="22"/>
          <w:lang w:val="en-US"/>
        </w:rPr>
        <w:t xml:space="preserve">multiple </w:t>
      </w:r>
      <w:r w:rsidR="00166A2B" w:rsidRPr="005813B8">
        <w:rPr>
          <w:rFonts w:ascii="Garamond" w:hAnsi="Garamond"/>
          <w:sz w:val="22"/>
          <w:lang w:val="en-US"/>
        </w:rPr>
        <w:t xml:space="preserve">pressures </w:t>
      </w:r>
      <w:r w:rsidR="00050D30" w:rsidRPr="005813B8">
        <w:rPr>
          <w:rFonts w:ascii="Garamond" w:hAnsi="Garamond"/>
          <w:sz w:val="22"/>
          <w:lang w:val="en-US"/>
        </w:rPr>
        <w:t xml:space="preserve">from different stakeholders located in different institutional settings. </w:t>
      </w:r>
      <w:r w:rsidR="00281A6C" w:rsidRPr="005813B8">
        <w:rPr>
          <w:rFonts w:ascii="Garamond" w:hAnsi="Garamond"/>
          <w:sz w:val="22"/>
          <w:lang w:val="en-US"/>
        </w:rPr>
        <w:t>T</w:t>
      </w:r>
      <w:r w:rsidR="00050D30" w:rsidRPr="005813B8">
        <w:rPr>
          <w:rFonts w:ascii="Garamond" w:hAnsi="Garamond"/>
          <w:sz w:val="22"/>
          <w:lang w:val="en-US"/>
        </w:rPr>
        <w:t xml:space="preserve">o shed light on how entrepreneurs </w:t>
      </w:r>
      <w:r w:rsidR="00865381">
        <w:rPr>
          <w:rFonts w:ascii="Garamond" w:hAnsi="Garamond"/>
          <w:sz w:val="22"/>
          <w:lang w:val="en-US"/>
        </w:rPr>
        <w:t>manage these pressures</w:t>
      </w:r>
      <w:r w:rsidR="00050D30" w:rsidRPr="005813B8">
        <w:rPr>
          <w:rFonts w:ascii="Garamond" w:hAnsi="Garamond"/>
          <w:sz w:val="22"/>
          <w:lang w:val="en-US"/>
        </w:rPr>
        <w:t xml:space="preserve">, our study asks: </w:t>
      </w:r>
      <w:r w:rsidR="00050D30" w:rsidRPr="005813B8">
        <w:rPr>
          <w:rFonts w:ascii="Garamond" w:hAnsi="Garamond"/>
          <w:i/>
          <w:sz w:val="22"/>
          <w:lang w:val="en-US"/>
        </w:rPr>
        <w:t>How do entrepreneurs create and legitimate a new venture by translating an existing organizational form from a different – and misaligned – institutional context?</w:t>
      </w:r>
    </w:p>
    <w:p w14:paraId="4B8280F5" w14:textId="77777777" w:rsidR="00D96134" w:rsidRPr="005813B8" w:rsidRDefault="00D96134" w:rsidP="00675AAC">
      <w:pPr>
        <w:pStyle w:val="Heading1"/>
        <w:spacing w:before="0" w:after="0" w:line="360" w:lineRule="auto"/>
        <w:rPr>
          <w:rFonts w:ascii="Garamond" w:eastAsia="Calibri" w:hAnsi="Garamond" w:cs="Times New Roman"/>
          <w:sz w:val="22"/>
          <w:szCs w:val="22"/>
          <w:lang w:eastAsia="en-GB"/>
        </w:rPr>
      </w:pPr>
      <w:r w:rsidRPr="005813B8">
        <w:rPr>
          <w:rFonts w:ascii="Garamond" w:eastAsia="Calibri" w:hAnsi="Garamond" w:cs="Times New Roman"/>
          <w:sz w:val="22"/>
          <w:szCs w:val="22"/>
          <w:lang w:eastAsia="en-GB"/>
        </w:rPr>
        <w:t>EMPIRICAL CONTEXT</w:t>
      </w:r>
    </w:p>
    <w:p w14:paraId="689A0DEB" w14:textId="63D888C5" w:rsidR="00D96134" w:rsidRPr="005813B8" w:rsidRDefault="00D96134" w:rsidP="00024D6B">
      <w:pPr>
        <w:spacing w:line="480" w:lineRule="auto"/>
        <w:rPr>
          <w:rFonts w:ascii="Garamond" w:hAnsi="Garamond"/>
          <w:sz w:val="22"/>
          <w:highlight w:val="yellow"/>
          <w:lang w:val="en-US"/>
        </w:rPr>
      </w:pPr>
      <w:r w:rsidRPr="005813B8">
        <w:rPr>
          <w:rFonts w:ascii="Garamond" w:hAnsi="Garamond"/>
          <w:sz w:val="22"/>
          <w:lang w:val="en-US"/>
        </w:rPr>
        <w:t xml:space="preserve">To address our research question, we conducted a qualitative, in-depth case study of the </w:t>
      </w:r>
      <w:r w:rsidR="00231FFA" w:rsidRPr="005813B8">
        <w:rPr>
          <w:rFonts w:ascii="Garamond" w:hAnsi="Garamond"/>
          <w:sz w:val="22"/>
          <w:lang w:val="en-US"/>
        </w:rPr>
        <w:t xml:space="preserve">genesis and development </w:t>
      </w:r>
      <w:r w:rsidRPr="005813B8">
        <w:rPr>
          <w:rFonts w:ascii="Garamond" w:hAnsi="Garamond"/>
          <w:sz w:val="22"/>
          <w:lang w:val="en-US"/>
        </w:rPr>
        <w:t>of H-Farm</w:t>
      </w:r>
      <w:r w:rsidR="00231FFA" w:rsidRPr="005813B8">
        <w:rPr>
          <w:rFonts w:ascii="Garamond" w:hAnsi="Garamond"/>
          <w:sz w:val="22"/>
          <w:lang w:val="en-US"/>
        </w:rPr>
        <w:t xml:space="preserve">. </w:t>
      </w:r>
      <w:r w:rsidR="00A23702" w:rsidRPr="005813B8">
        <w:rPr>
          <w:rFonts w:ascii="Garamond" w:hAnsi="Garamond"/>
          <w:sz w:val="22"/>
          <w:lang w:val="en-US"/>
        </w:rPr>
        <w:t xml:space="preserve">Single cases </w:t>
      </w:r>
      <w:r w:rsidR="00DD20AE" w:rsidRPr="005813B8">
        <w:rPr>
          <w:rFonts w:ascii="Garamond" w:hAnsi="Garamond"/>
          <w:sz w:val="22"/>
          <w:lang w:val="en-US"/>
        </w:rPr>
        <w:t>constitute a</w:t>
      </w:r>
      <w:r w:rsidR="00A23702" w:rsidRPr="005813B8">
        <w:rPr>
          <w:rFonts w:ascii="Garamond" w:hAnsi="Garamond"/>
          <w:sz w:val="22"/>
          <w:lang w:val="en-US"/>
        </w:rPr>
        <w:t xml:space="preserve"> particularly powerful way of </w:t>
      </w:r>
      <w:r w:rsidR="00DD20AE" w:rsidRPr="005813B8">
        <w:rPr>
          <w:rFonts w:ascii="Garamond" w:hAnsi="Garamond"/>
          <w:sz w:val="22"/>
          <w:lang w:val="en-US"/>
        </w:rPr>
        <w:t>researching</w:t>
      </w:r>
      <w:r w:rsidR="00A23702" w:rsidRPr="005813B8">
        <w:rPr>
          <w:rFonts w:ascii="Garamond" w:hAnsi="Garamond"/>
          <w:sz w:val="22"/>
          <w:lang w:val="en-US"/>
        </w:rPr>
        <w:t xml:space="preserve"> phenomena about </w:t>
      </w:r>
      <w:r w:rsidR="00A23702" w:rsidRPr="005813B8">
        <w:rPr>
          <w:rFonts w:ascii="Garamond" w:hAnsi="Garamond"/>
          <w:sz w:val="22"/>
          <w:lang w:val="en-US"/>
        </w:rPr>
        <w:lastRenderedPageBreak/>
        <w:t xml:space="preserve">which relatively little is known (Eisenhardt, 1989). H-Farm represents an extreme (Pettigrew, 1990) and revelatory (Yin, 1998) case because it was created through translating </w:t>
      </w:r>
      <w:r w:rsidR="00DD20AE" w:rsidRPr="005813B8">
        <w:rPr>
          <w:rFonts w:ascii="Garamond" w:hAnsi="Garamond"/>
          <w:sz w:val="22"/>
          <w:lang w:val="en-US"/>
        </w:rPr>
        <w:t xml:space="preserve">an organizational form (the business incubator) from a context (Silicon Valley) that was markedly different from its own (Veneto), at a time when the form itself was evolving rapidly. </w:t>
      </w:r>
      <w:r w:rsidR="00937A25" w:rsidRPr="005813B8">
        <w:rPr>
          <w:rFonts w:ascii="Garamond" w:hAnsi="Garamond"/>
          <w:sz w:val="22"/>
          <w:lang w:val="en-US" w:eastAsia="en-GB"/>
        </w:rPr>
        <w:t xml:space="preserve">Below, we provide </w:t>
      </w:r>
      <w:r w:rsidR="007C74CD" w:rsidRPr="005813B8">
        <w:rPr>
          <w:rFonts w:ascii="Garamond" w:hAnsi="Garamond"/>
          <w:sz w:val="22"/>
          <w:lang w:val="en-US" w:eastAsia="en-GB"/>
        </w:rPr>
        <w:t xml:space="preserve">background </w:t>
      </w:r>
      <w:r w:rsidR="00937A25" w:rsidRPr="005813B8">
        <w:rPr>
          <w:rFonts w:ascii="Garamond" w:hAnsi="Garamond"/>
          <w:sz w:val="22"/>
          <w:lang w:val="en-US" w:eastAsia="en-GB"/>
        </w:rPr>
        <w:t xml:space="preserve">information </w:t>
      </w:r>
      <w:r w:rsidR="00001F47" w:rsidRPr="005813B8">
        <w:rPr>
          <w:rFonts w:ascii="Garamond" w:hAnsi="Garamond"/>
          <w:sz w:val="22"/>
          <w:lang w:val="en-US" w:eastAsia="en-GB"/>
        </w:rPr>
        <w:t>about</w:t>
      </w:r>
      <w:r w:rsidR="00937A25" w:rsidRPr="005813B8">
        <w:rPr>
          <w:rFonts w:ascii="Garamond" w:hAnsi="Garamond"/>
          <w:sz w:val="22"/>
          <w:lang w:val="en-US" w:eastAsia="en-GB"/>
        </w:rPr>
        <w:t xml:space="preserve"> H-Farm and </w:t>
      </w:r>
      <w:r w:rsidR="00DE0DF6" w:rsidRPr="005813B8">
        <w:rPr>
          <w:rFonts w:ascii="Garamond" w:hAnsi="Garamond"/>
          <w:sz w:val="22"/>
          <w:lang w:val="en-US" w:eastAsia="en-GB"/>
        </w:rPr>
        <w:t xml:space="preserve">the </w:t>
      </w:r>
      <w:r w:rsidR="007C74CD" w:rsidRPr="005813B8">
        <w:rPr>
          <w:rFonts w:ascii="Garamond" w:hAnsi="Garamond"/>
          <w:sz w:val="22"/>
          <w:lang w:val="en-US" w:eastAsia="en-GB"/>
        </w:rPr>
        <w:t>US incubators that were the focus of its translation efforts</w:t>
      </w:r>
      <w:r w:rsidR="00937A25" w:rsidRPr="005813B8">
        <w:rPr>
          <w:rFonts w:ascii="Garamond" w:hAnsi="Garamond"/>
          <w:sz w:val="22"/>
          <w:lang w:val="en-US" w:eastAsia="en-GB"/>
        </w:rPr>
        <w:t>.</w:t>
      </w:r>
    </w:p>
    <w:p w14:paraId="66974D99" w14:textId="0EE7FD7A" w:rsidR="00A23702" w:rsidRPr="005813B8" w:rsidRDefault="00937A25" w:rsidP="00675AAC">
      <w:pPr>
        <w:spacing w:line="360" w:lineRule="auto"/>
        <w:rPr>
          <w:rFonts w:ascii="Garamond" w:hAnsi="Garamond"/>
          <w:b/>
          <w:sz w:val="22"/>
          <w:lang w:val="en-US" w:eastAsia="en-GB"/>
        </w:rPr>
      </w:pPr>
      <w:r w:rsidRPr="005813B8">
        <w:rPr>
          <w:rFonts w:ascii="Garamond" w:hAnsi="Garamond"/>
          <w:b/>
          <w:sz w:val="22"/>
          <w:lang w:val="en-US" w:eastAsia="en-GB"/>
        </w:rPr>
        <w:t>H-Farm</w:t>
      </w:r>
      <w:r w:rsidR="00B12C05" w:rsidRPr="005813B8">
        <w:rPr>
          <w:rFonts w:ascii="Garamond" w:hAnsi="Garamond"/>
          <w:b/>
          <w:sz w:val="22"/>
          <w:lang w:val="en-US" w:eastAsia="en-GB"/>
        </w:rPr>
        <w:t xml:space="preserve"> </w:t>
      </w:r>
    </w:p>
    <w:p w14:paraId="7824CF67" w14:textId="4A242398" w:rsidR="00D96134" w:rsidRPr="005813B8" w:rsidRDefault="00214FB6" w:rsidP="00C53BC8">
      <w:pPr>
        <w:spacing w:line="480" w:lineRule="auto"/>
        <w:rPr>
          <w:rFonts w:ascii="Garamond" w:hAnsi="Garamond" w:cs="Garamond"/>
          <w:sz w:val="22"/>
          <w:lang w:val="en-US"/>
        </w:rPr>
      </w:pPr>
      <w:r w:rsidRPr="005813B8">
        <w:rPr>
          <w:rFonts w:ascii="Garamond" w:eastAsia="Calibri" w:hAnsi="Garamond" w:cs="TimesNewRomanPSMT"/>
          <w:sz w:val="22"/>
          <w:lang w:val="en-US" w:eastAsia="en-GB"/>
        </w:rPr>
        <w:t>F</w:t>
      </w:r>
      <w:r w:rsidRPr="005813B8">
        <w:rPr>
          <w:rFonts w:ascii="Garamond" w:hAnsi="Garamond"/>
          <w:sz w:val="22"/>
          <w:lang w:val="en-US" w:eastAsia="en-GB"/>
        </w:rPr>
        <w:t xml:space="preserve">ounded in 2005 as an incubator </w:t>
      </w:r>
      <w:r w:rsidRPr="005813B8">
        <w:rPr>
          <w:rFonts w:ascii="Garamond" w:eastAsia="Calibri" w:hAnsi="Garamond" w:cs="TimesNewRomanPSMT"/>
          <w:sz w:val="22"/>
          <w:lang w:val="en-US" w:eastAsia="en-GB"/>
        </w:rPr>
        <w:t xml:space="preserve">in the digital, web and new media markets, H-Farm is located </w:t>
      </w:r>
      <w:r w:rsidRPr="005813B8">
        <w:rPr>
          <w:rFonts w:ascii="Garamond" w:hAnsi="Garamond"/>
          <w:sz w:val="22"/>
          <w:lang w:val="en-US" w:eastAsia="en-GB"/>
        </w:rPr>
        <w:t xml:space="preserve">in a farming area about 30 </w:t>
      </w:r>
      <w:r w:rsidR="005813B8" w:rsidRPr="005813B8">
        <w:rPr>
          <w:rFonts w:ascii="Garamond" w:hAnsi="Garamond"/>
          <w:sz w:val="22"/>
          <w:lang w:val="en-US" w:eastAsia="en-GB"/>
        </w:rPr>
        <w:t>kilometers</w:t>
      </w:r>
      <w:r w:rsidRPr="005813B8">
        <w:rPr>
          <w:rFonts w:ascii="Garamond" w:hAnsi="Garamond"/>
          <w:sz w:val="22"/>
          <w:lang w:val="en-US" w:eastAsia="en-GB"/>
        </w:rPr>
        <w:t xml:space="preserve"> outside Venice in the Veneto region of Italy. </w:t>
      </w:r>
      <w:r w:rsidR="00D96134" w:rsidRPr="005813B8">
        <w:rPr>
          <w:rFonts w:ascii="Garamond" w:hAnsi="Garamond"/>
          <w:sz w:val="22"/>
          <w:lang w:val="en-US" w:eastAsia="en-GB"/>
        </w:rPr>
        <w:t xml:space="preserve">The founders, Riccardo Donadon and Maurizio Rossi, are local entrepreneurs who created </w:t>
      </w:r>
      <w:r w:rsidR="008B5C51" w:rsidRPr="005813B8">
        <w:rPr>
          <w:rFonts w:ascii="Garamond" w:hAnsi="Garamond"/>
          <w:sz w:val="22"/>
          <w:lang w:val="en-US" w:eastAsia="en-GB"/>
        </w:rPr>
        <w:t xml:space="preserve">several </w:t>
      </w:r>
      <w:r w:rsidR="00D96134" w:rsidRPr="005813B8">
        <w:rPr>
          <w:rFonts w:ascii="Garamond" w:hAnsi="Garamond"/>
          <w:sz w:val="22"/>
          <w:lang w:val="en-US" w:eastAsia="en-GB"/>
        </w:rPr>
        <w:t>other ventures before</w:t>
      </w:r>
      <w:r w:rsidR="008B5C51" w:rsidRPr="005813B8">
        <w:rPr>
          <w:rFonts w:ascii="Garamond" w:hAnsi="Garamond"/>
          <w:sz w:val="22"/>
          <w:lang w:val="en-US" w:eastAsia="en-GB"/>
        </w:rPr>
        <w:t xml:space="preserve"> starting</w:t>
      </w:r>
      <w:r w:rsidR="00D96134" w:rsidRPr="005813B8">
        <w:rPr>
          <w:rFonts w:ascii="Garamond" w:hAnsi="Garamond"/>
          <w:sz w:val="22"/>
          <w:lang w:val="en-US" w:eastAsia="en-GB"/>
        </w:rPr>
        <w:t xml:space="preserve"> H-Farm. However, neither Riccardo nor Maurizio had knowledge or experience of </w:t>
      </w:r>
      <w:r w:rsidR="00F82C2E" w:rsidRPr="005813B8">
        <w:rPr>
          <w:rFonts w:ascii="Garamond" w:hAnsi="Garamond"/>
          <w:sz w:val="22"/>
          <w:lang w:val="en-US" w:eastAsia="en-GB"/>
        </w:rPr>
        <w:t>business incubation</w:t>
      </w:r>
      <w:r w:rsidR="00D96134" w:rsidRPr="005813B8">
        <w:rPr>
          <w:rFonts w:ascii="Garamond" w:hAnsi="Garamond"/>
          <w:sz w:val="22"/>
          <w:lang w:val="en-US" w:eastAsia="en-GB"/>
        </w:rPr>
        <w:t>.</w:t>
      </w:r>
      <w:r w:rsidR="00895C07" w:rsidRPr="005813B8">
        <w:rPr>
          <w:rFonts w:ascii="Garamond" w:hAnsi="Garamond"/>
          <w:sz w:val="22"/>
          <w:lang w:val="en-US" w:eastAsia="en-GB"/>
        </w:rPr>
        <w:t xml:space="preserve"> </w:t>
      </w:r>
      <w:r w:rsidR="00D96134" w:rsidRPr="005813B8">
        <w:rPr>
          <w:rFonts w:ascii="Garamond" w:hAnsi="Garamond"/>
          <w:sz w:val="22"/>
          <w:lang w:val="en-US" w:eastAsia="en-GB"/>
        </w:rPr>
        <w:t xml:space="preserve">At the time of H-Farm’s founding, </w:t>
      </w:r>
      <w:r w:rsidR="00D96134" w:rsidRPr="005813B8">
        <w:rPr>
          <w:rFonts w:ascii="Garamond" w:eastAsia="Calibri" w:hAnsi="Garamond" w:cs="TimesNewRomanPSMT"/>
          <w:sz w:val="22"/>
          <w:lang w:val="en-US" w:eastAsia="en-GB"/>
        </w:rPr>
        <w:t>private for-profit incubators</w:t>
      </w:r>
      <w:r w:rsidR="00D96134" w:rsidRPr="005813B8">
        <w:rPr>
          <w:rFonts w:ascii="Garamond" w:hAnsi="Garamond"/>
          <w:sz w:val="22"/>
          <w:lang w:val="en-US" w:eastAsia="en-GB"/>
        </w:rPr>
        <w:t xml:space="preserve"> were non-existent in Italy. A few appeared at the end of the 1990s as </w:t>
      </w:r>
      <w:r w:rsidR="00D96134" w:rsidRPr="005813B8">
        <w:rPr>
          <w:rFonts w:ascii="Garamond" w:eastAsia="Calibri" w:hAnsi="Garamond" w:cs="TimesNewRomanPSMT"/>
          <w:sz w:val="22"/>
          <w:lang w:val="en-US" w:eastAsia="en-GB"/>
        </w:rPr>
        <w:t xml:space="preserve">“a completely new reality in the country” </w:t>
      </w:r>
      <w:r w:rsidR="00153178" w:rsidRPr="005813B8">
        <w:rPr>
          <w:rFonts w:ascii="Garamond" w:eastAsia="Calibri" w:hAnsi="Garamond" w:cs="TimesNewRomanPSMT"/>
          <w:sz w:val="22"/>
          <w:lang w:val="en-US" w:eastAsia="en-GB"/>
        </w:rPr>
        <w:fldChar w:fldCharType="begin"/>
      </w:r>
      <w:r w:rsidR="00237ABC" w:rsidRPr="005813B8">
        <w:rPr>
          <w:rFonts w:ascii="Garamond" w:eastAsia="Calibri" w:hAnsi="Garamond" w:cs="TimesNewRomanPSMT"/>
          <w:sz w:val="22"/>
          <w:lang w:val="en-US" w:eastAsia="en-GB"/>
        </w:rPr>
        <w:instrText xml:space="preserve"> ADDIN EN.CITE &lt;EndNote&gt;&lt;Cite&gt;&lt;Author&gt;AIFI&lt;/Author&gt;&lt;Year&gt;2001&lt;/Year&gt;&lt;RecNum&gt;732&lt;/RecNum&gt;&lt;Suffix&gt;`, p. 9&lt;/Suffix&gt;&lt;DisplayText&gt;(AIFI, 2001, p. 9)&lt;/DisplayText&gt;&lt;record&gt;&lt;rec-number&gt;732&lt;/rec-number&gt;&lt;foreign-keys&gt;&lt;key app="EN" db-id="rrw0de0znssap1evxwl559djvstpex55s2s9" timestamp="1355829179"&gt;732&lt;/key&gt;&lt;/foreign-keys&gt;&lt;ref-type name="Report"&gt;27&lt;/ref-type&gt;&lt;contributors&gt;&lt;authors&gt;&lt;author&gt;AIFI&lt;/author&gt;&lt;/authors&gt;&lt;secondary-authors&gt;&lt;author&gt;AIFI&lt;/author&gt;&lt;/secondary-authors&gt;&lt;/contributors&gt;&lt;titles&gt;&lt;title&gt;Incubatori pirvati: realta&amp;apos; internazionali e modello italiano [Private incubators: international models and Italian model]&lt;/title&gt;&lt;secondary-title&gt;Collana Capitale di Rischio e Impresa [Risk and Venture Capital] &lt;/secondary-title&gt;&lt;/titles&gt;&lt;dates&gt;&lt;year&gt;2001&lt;/year&gt;&lt;/dates&gt;&lt;urls&gt;&lt;/urls&gt;&lt;/record&gt;&lt;/Cite&gt;&lt;/EndNote&gt;</w:instrText>
      </w:r>
      <w:r w:rsidR="00153178" w:rsidRPr="005813B8">
        <w:rPr>
          <w:rFonts w:ascii="Garamond" w:eastAsia="Calibri" w:hAnsi="Garamond" w:cs="TimesNewRomanPSMT"/>
          <w:sz w:val="22"/>
          <w:lang w:val="en-US" w:eastAsia="en-GB"/>
        </w:rPr>
        <w:fldChar w:fldCharType="separate"/>
      </w:r>
      <w:r w:rsidR="003D4E11" w:rsidRPr="005813B8">
        <w:rPr>
          <w:rFonts w:ascii="Garamond" w:eastAsia="Calibri" w:hAnsi="Garamond" w:cs="TimesNewRomanPSMT"/>
          <w:sz w:val="22"/>
          <w:lang w:val="en-US" w:eastAsia="en-GB"/>
        </w:rPr>
        <w:t>(</w:t>
      </w:r>
      <w:hyperlink w:anchor="_ENREF_1" w:tooltip="AIFI, 2001 #732" w:history="1">
        <w:r w:rsidR="004A7000" w:rsidRPr="005813B8">
          <w:rPr>
            <w:rFonts w:ascii="Garamond" w:eastAsia="Calibri" w:hAnsi="Garamond" w:cs="TimesNewRomanPSMT"/>
            <w:sz w:val="22"/>
            <w:lang w:val="en-US" w:eastAsia="en-GB"/>
          </w:rPr>
          <w:t>AIFI, 2001</w:t>
        </w:r>
        <w:r w:rsidR="002A31AF" w:rsidRPr="005813B8">
          <w:rPr>
            <w:rFonts w:ascii="Garamond" w:eastAsia="Calibri" w:hAnsi="Garamond" w:cs="TimesNewRomanPSMT"/>
            <w:sz w:val="22"/>
            <w:lang w:val="en-US" w:eastAsia="en-GB"/>
          </w:rPr>
          <w:t>:</w:t>
        </w:r>
        <w:r w:rsidR="004A7000" w:rsidRPr="005813B8">
          <w:rPr>
            <w:rFonts w:ascii="Garamond" w:eastAsia="Calibri" w:hAnsi="Garamond" w:cs="TimesNewRomanPSMT"/>
            <w:sz w:val="22"/>
            <w:lang w:val="en-US" w:eastAsia="en-GB"/>
          </w:rPr>
          <w:t xml:space="preserve"> 9</w:t>
        </w:r>
      </w:hyperlink>
      <w:r w:rsidR="003D4E11" w:rsidRPr="005813B8">
        <w:rPr>
          <w:rFonts w:ascii="Garamond" w:eastAsia="Calibri" w:hAnsi="Garamond" w:cs="TimesNewRomanPSMT"/>
          <w:sz w:val="22"/>
          <w:lang w:val="en-US" w:eastAsia="en-GB"/>
        </w:rPr>
        <w:t>)</w:t>
      </w:r>
      <w:r w:rsidR="00153178" w:rsidRPr="005813B8">
        <w:rPr>
          <w:rFonts w:ascii="Garamond" w:eastAsia="Calibri" w:hAnsi="Garamond" w:cs="TimesNewRomanPSMT"/>
          <w:sz w:val="22"/>
          <w:lang w:val="en-US" w:eastAsia="en-GB"/>
        </w:rPr>
        <w:fldChar w:fldCharType="end"/>
      </w:r>
      <w:r w:rsidR="00D96134" w:rsidRPr="005813B8">
        <w:rPr>
          <w:rFonts w:ascii="Garamond" w:eastAsia="Calibri" w:hAnsi="Garamond" w:cs="TimesNewRomanPSMT"/>
          <w:sz w:val="22"/>
          <w:lang w:val="en-US" w:eastAsia="en-GB"/>
        </w:rPr>
        <w:t xml:space="preserve">, but soon went out of business during the dot-com crash </w:t>
      </w:r>
      <w:r w:rsidR="00153178" w:rsidRPr="005813B8">
        <w:rPr>
          <w:rFonts w:ascii="Garamond" w:eastAsia="Calibri" w:hAnsi="Garamond" w:cs="TimesNewRomanPSMT"/>
          <w:sz w:val="22"/>
          <w:lang w:val="en-US" w:eastAsia="en-GB"/>
        </w:rPr>
        <w:fldChar w:fldCharType="begin"/>
      </w:r>
      <w:r w:rsidR="00237ABC" w:rsidRPr="005813B8">
        <w:rPr>
          <w:rFonts w:ascii="Garamond" w:eastAsia="Calibri" w:hAnsi="Garamond" w:cs="TimesNewRomanPSMT"/>
          <w:sz w:val="22"/>
          <w:lang w:val="en-US" w:eastAsia="en-GB"/>
        </w:rPr>
        <w:instrText xml:space="preserve"> ADDIN EN.CITE &lt;EndNote&gt;&lt;Cite&gt;&lt;Author&gt;Gervasoni&lt;/Author&gt;&lt;Year&gt;2004&lt;/Year&gt;&lt;RecNum&gt;709&lt;/RecNum&gt;&lt;DisplayText&gt;(Gervasoni, 2004)&lt;/DisplayText&gt;&lt;record&gt;&lt;rec-number&gt;709&lt;/rec-number&gt;&lt;foreign-keys&gt;&lt;key app="EN" db-id="rrw0de0znssap1evxwl559djvstpex55s2s9" timestamp="1354305265"&gt;709&lt;/key&gt;&lt;/foreign-keys&gt;&lt;ref-type name="Book"&gt;6&lt;/ref-type&gt;&lt;contributors&gt;&lt;authors&gt;&lt;author&gt;Gervasoni, Anna&lt;/author&gt;&lt;/authors&gt;&lt;/contributors&gt;&lt;titles&gt;&lt;title&gt;Dall&amp;apos;Idea all&amp;apos;Impresa. Il Ruolo degli Incubatori (From the Idea to the Venture. The Role of Incubators&lt;/title&gt;&lt;secondary-title&gt;Economia Aziendale [Business Management]&lt;/secondary-title&gt;&lt;/titles&gt;&lt;dates&gt;&lt;year&gt;2004&lt;/year&gt;&lt;/dates&gt;&lt;pub-location&gt;Milan, Italy&lt;/pub-location&gt;&lt;publisher&gt;Guerini Studio&lt;/publisher&gt;&lt;urls&gt;&lt;/urls&gt;&lt;/record&gt;&lt;/Cite&gt;&lt;/EndNote&gt;</w:instrText>
      </w:r>
      <w:r w:rsidR="00153178" w:rsidRPr="005813B8">
        <w:rPr>
          <w:rFonts w:ascii="Garamond" w:eastAsia="Calibri" w:hAnsi="Garamond" w:cs="TimesNewRomanPSMT"/>
          <w:sz w:val="22"/>
          <w:lang w:val="en-US" w:eastAsia="en-GB"/>
        </w:rPr>
        <w:fldChar w:fldCharType="separate"/>
      </w:r>
      <w:r w:rsidR="00D96134" w:rsidRPr="005813B8">
        <w:rPr>
          <w:rFonts w:ascii="Garamond" w:eastAsia="Calibri" w:hAnsi="Garamond" w:cs="TimesNewRomanPSMT"/>
          <w:sz w:val="22"/>
          <w:lang w:val="en-US" w:eastAsia="en-GB"/>
        </w:rPr>
        <w:t>(</w:t>
      </w:r>
      <w:hyperlink w:anchor="_ENREF_15" w:tooltip="Gervasoni, 2004 #709" w:history="1">
        <w:r w:rsidR="004A7000" w:rsidRPr="005813B8">
          <w:rPr>
            <w:rFonts w:ascii="Garamond" w:eastAsia="Calibri" w:hAnsi="Garamond" w:cs="TimesNewRomanPSMT"/>
            <w:sz w:val="22"/>
            <w:lang w:val="en-US" w:eastAsia="en-GB"/>
          </w:rPr>
          <w:t>Gervasoni, 2004</w:t>
        </w:r>
      </w:hyperlink>
      <w:r w:rsidR="00D96134" w:rsidRPr="005813B8">
        <w:rPr>
          <w:rFonts w:ascii="Garamond" w:eastAsia="Calibri" w:hAnsi="Garamond" w:cs="TimesNewRomanPSMT"/>
          <w:sz w:val="22"/>
          <w:lang w:val="en-US" w:eastAsia="en-GB"/>
        </w:rPr>
        <w:t>)</w:t>
      </w:r>
      <w:r w:rsidR="00153178" w:rsidRPr="005813B8">
        <w:rPr>
          <w:rFonts w:ascii="Garamond" w:eastAsia="Calibri" w:hAnsi="Garamond" w:cs="TimesNewRomanPSMT"/>
          <w:sz w:val="22"/>
          <w:lang w:val="en-US" w:eastAsia="en-GB"/>
        </w:rPr>
        <w:fldChar w:fldCharType="end"/>
      </w:r>
      <w:r w:rsidR="00D96134" w:rsidRPr="005813B8">
        <w:rPr>
          <w:rFonts w:ascii="Garamond" w:eastAsia="Calibri" w:hAnsi="Garamond" w:cs="TimesNewRomanPSMT"/>
          <w:sz w:val="22"/>
          <w:lang w:val="en-US" w:eastAsia="en-GB"/>
        </w:rPr>
        <w:t xml:space="preserve">. </w:t>
      </w:r>
      <w:r w:rsidR="00413A91" w:rsidRPr="005813B8">
        <w:rPr>
          <w:rFonts w:ascii="Garamond" w:eastAsia="Calibri" w:hAnsi="Garamond" w:cs="TimesNewRomanPSMT"/>
          <w:sz w:val="22"/>
          <w:lang w:val="en-US" w:eastAsia="en-GB"/>
        </w:rPr>
        <w:t xml:space="preserve">Thus in </w:t>
      </w:r>
      <w:r w:rsidR="00D96134" w:rsidRPr="005813B8">
        <w:rPr>
          <w:rFonts w:ascii="Garamond" w:eastAsia="Calibri" w:hAnsi="Garamond" w:cs="TimesNewRomanPSMT"/>
          <w:sz w:val="22"/>
          <w:lang w:val="en-US" w:eastAsia="en-GB"/>
        </w:rPr>
        <w:t>2005 H-Farm was a unique</w:t>
      </w:r>
      <w:r w:rsidR="00C53BC8">
        <w:rPr>
          <w:rFonts w:ascii="Garamond" w:eastAsia="Calibri" w:hAnsi="Garamond" w:cs="TimesNewRomanPSMT"/>
          <w:sz w:val="22"/>
          <w:lang w:val="en-US" w:eastAsia="en-GB"/>
        </w:rPr>
        <w:t xml:space="preserve"> Italian</w:t>
      </w:r>
      <w:r w:rsidR="00D96134" w:rsidRPr="005813B8">
        <w:rPr>
          <w:rFonts w:ascii="Garamond" w:eastAsia="Calibri" w:hAnsi="Garamond" w:cs="TimesNewRomanPSMT"/>
          <w:sz w:val="22"/>
          <w:lang w:val="en-US" w:eastAsia="en-GB"/>
        </w:rPr>
        <w:t xml:space="preserve"> venture. In the beginning, there was neither interest in </w:t>
      </w:r>
      <w:r w:rsidR="00C53BC8">
        <w:rPr>
          <w:rFonts w:ascii="Garamond" w:eastAsia="Calibri" w:hAnsi="Garamond" w:cs="TimesNewRomanPSMT"/>
          <w:sz w:val="22"/>
          <w:lang w:val="en-US" w:eastAsia="en-GB"/>
        </w:rPr>
        <w:t>H-Farm</w:t>
      </w:r>
      <w:r w:rsidR="00D96134" w:rsidRPr="005813B8">
        <w:rPr>
          <w:rFonts w:ascii="Garamond" w:eastAsia="Calibri" w:hAnsi="Garamond" w:cs="TimesNewRomanPSMT"/>
          <w:sz w:val="22"/>
          <w:lang w:val="en-US" w:eastAsia="en-GB"/>
        </w:rPr>
        <w:t xml:space="preserve"> nor a vocabulary to describe it, as evidenced by scattered media coverage (</w:t>
      </w:r>
      <w:r w:rsidR="00413A91" w:rsidRPr="005813B8">
        <w:rPr>
          <w:rFonts w:ascii="Garamond" w:eastAsia="Calibri" w:hAnsi="Garamond" w:cs="TimesNewRomanPSMT"/>
          <w:sz w:val="22"/>
          <w:lang w:val="en-US" w:eastAsia="en-GB"/>
        </w:rPr>
        <w:t xml:space="preserve">8 </w:t>
      </w:r>
      <w:r w:rsidR="00D96134" w:rsidRPr="005813B8">
        <w:rPr>
          <w:rFonts w:ascii="Garamond" w:eastAsia="Calibri" w:hAnsi="Garamond" w:cs="TimesNewRomanPSMT"/>
          <w:sz w:val="22"/>
          <w:lang w:val="en-US" w:eastAsia="en-GB"/>
        </w:rPr>
        <w:t>ar</w:t>
      </w:r>
      <w:r w:rsidR="00C23AB0" w:rsidRPr="005813B8">
        <w:rPr>
          <w:rFonts w:ascii="Garamond" w:eastAsia="Calibri" w:hAnsi="Garamond" w:cs="TimesNewRomanPSMT"/>
          <w:sz w:val="22"/>
          <w:lang w:val="en-US" w:eastAsia="en-GB"/>
        </w:rPr>
        <w:t>ticles between 2005 and 2006 versus</w:t>
      </w:r>
      <w:r w:rsidR="00D96134" w:rsidRPr="005813B8">
        <w:rPr>
          <w:rFonts w:ascii="Garamond" w:eastAsia="Calibri" w:hAnsi="Garamond" w:cs="TimesNewRomanPSMT"/>
          <w:sz w:val="22"/>
          <w:lang w:val="en-US" w:eastAsia="en-GB"/>
        </w:rPr>
        <w:t xml:space="preserve"> 280 from 2007 to 2012), and </w:t>
      </w:r>
      <w:r w:rsidR="00D96134" w:rsidRPr="005813B8">
        <w:rPr>
          <w:rFonts w:ascii="Garamond" w:hAnsi="Garamond" w:cs="Garamond"/>
          <w:sz w:val="22"/>
          <w:lang w:val="en-US"/>
        </w:rPr>
        <w:t xml:space="preserve">vague labels used to </w:t>
      </w:r>
      <w:r w:rsidR="005A1099" w:rsidRPr="005813B8">
        <w:rPr>
          <w:rFonts w:ascii="Garamond" w:hAnsi="Garamond" w:cs="Garamond"/>
          <w:sz w:val="22"/>
          <w:lang w:val="en-US"/>
        </w:rPr>
        <w:t>describe</w:t>
      </w:r>
      <w:r w:rsidR="00D96134" w:rsidRPr="005813B8">
        <w:rPr>
          <w:rFonts w:ascii="Garamond" w:hAnsi="Garamond" w:cs="Garamond"/>
          <w:sz w:val="22"/>
          <w:lang w:val="en-US"/>
        </w:rPr>
        <w:t xml:space="preserve"> it including “research center” </w:t>
      </w:r>
      <w:r w:rsidR="00153178" w:rsidRPr="005813B8">
        <w:rPr>
          <w:rFonts w:ascii="Garamond" w:hAnsi="Garamond" w:cs="Garamond"/>
          <w:sz w:val="22"/>
          <w:lang w:val="en-US"/>
        </w:rPr>
        <w:fldChar w:fldCharType="begin"/>
      </w:r>
      <w:r w:rsidR="00237ABC" w:rsidRPr="005813B8">
        <w:rPr>
          <w:rFonts w:ascii="Garamond" w:hAnsi="Garamond" w:cs="Garamond"/>
          <w:sz w:val="22"/>
          <w:lang w:val="en-US"/>
        </w:rPr>
        <w:instrText xml:space="preserve"> ADDIN EN.CITE &lt;EndNote&gt;&lt;Cite&gt;&lt;Author&gt;Pasqualetto&lt;/Author&gt;&lt;Year&gt;2006&lt;/Year&gt;&lt;RecNum&gt;716&lt;/RecNum&gt;&lt;DisplayText&gt;(Pasqualetto, 2006; Vallin, 2007)&lt;/DisplayText&gt;&lt;record&gt;&lt;rec-number&gt;716&lt;/rec-number&gt;&lt;foreign-keys&gt;&lt;key app="EN" db-id="rrw0de0znssap1evxwl559djvstpex55s2s9" timestamp="1355398533"&gt;716&lt;/key&gt;&lt;/foreign-keys&gt;&lt;ref-type name="Newspaper Article"&gt;23&lt;/ref-type&gt;&lt;contributors&gt;&lt;authors&gt;&lt;author&gt;Pasqualetto, Claudio&lt;/author&gt;&lt;/authors&gt;&lt;/contributors&gt;&lt;titles&gt;&lt;title&gt;Ci vuole genio ma senza sregolatezza [You need genious, withour recklessness]&lt;/title&gt;&lt;secondary-title&gt;Il Sole 24 Ore&lt;/secondary-title&gt;&lt;/titles&gt;&lt;dates&gt;&lt;year&gt;2006&lt;/year&gt;&lt;/dates&gt;&lt;urls&gt;&lt;/urls&gt;&lt;/record&gt;&lt;/Cite&gt;&lt;Cite&gt;&lt;Author&gt;Vallin&lt;/Author&gt;&lt;Year&gt;2007&lt;/Year&gt;&lt;RecNum&gt;717&lt;/RecNum&gt;&lt;record&gt;&lt;rec-number&gt;717&lt;/rec-number&gt;&lt;foreign-keys&gt;&lt;key app="EN" db-id="rrw0de0znssap1evxwl559djvstpex55s2s9" timestamp="1355398829"&gt;717&lt;/key&gt;&lt;/foreign-keys&gt;&lt;ref-type name="Newspaper Article"&gt;23&lt;/ref-type&gt;&lt;contributors&gt;&lt;authors&gt;&lt;author&gt;Vallin, Eleonora&lt;/author&gt;&lt;/authors&gt;&lt;/contributors&gt;&lt;titles&gt;&lt;title&gt;Turistio informati con il bluetooth [Informed turists thanks to the Bluetooth]&lt;/title&gt;&lt;secondary-title&gt;Il Sole 24 Ore&lt;/secondary-title&gt;&lt;/titles&gt;&lt;dates&gt;&lt;year&gt;2007&lt;/year&gt;&lt;pub-dates&gt;&lt;date&gt;12 July&lt;/date&gt;&lt;/pub-dates&gt;&lt;/dates&gt;&lt;urls&gt;&lt;/urls&gt;&lt;/record&gt;&lt;/Cite&gt;&lt;/EndNote&gt;</w:instrText>
      </w:r>
      <w:r w:rsidR="00153178" w:rsidRPr="005813B8">
        <w:rPr>
          <w:rFonts w:ascii="Garamond" w:hAnsi="Garamond" w:cs="Garamond"/>
          <w:sz w:val="22"/>
          <w:lang w:val="en-US"/>
        </w:rPr>
        <w:fldChar w:fldCharType="separate"/>
      </w:r>
      <w:r w:rsidR="00D96134" w:rsidRPr="005813B8">
        <w:rPr>
          <w:rFonts w:ascii="Garamond" w:hAnsi="Garamond" w:cs="Garamond"/>
          <w:sz w:val="22"/>
          <w:lang w:val="en-US"/>
        </w:rPr>
        <w:t>(</w:t>
      </w:r>
      <w:hyperlink w:anchor="_ENREF_40" w:tooltip="Vallin, 2007 #717" w:history="1">
        <w:r w:rsidR="004A7000" w:rsidRPr="005813B8">
          <w:rPr>
            <w:rFonts w:ascii="Garamond" w:hAnsi="Garamond" w:cs="Garamond"/>
            <w:sz w:val="22"/>
            <w:lang w:val="en-US"/>
          </w:rPr>
          <w:t>Vallin, 2007</w:t>
        </w:r>
      </w:hyperlink>
      <w:r w:rsidR="00D96134" w:rsidRPr="005813B8">
        <w:rPr>
          <w:rFonts w:ascii="Garamond" w:hAnsi="Garamond" w:cs="Garamond"/>
          <w:sz w:val="22"/>
          <w:lang w:val="en-US"/>
        </w:rPr>
        <w:t>)</w:t>
      </w:r>
      <w:r w:rsidR="00153178" w:rsidRPr="005813B8">
        <w:rPr>
          <w:rFonts w:ascii="Garamond" w:hAnsi="Garamond" w:cs="Garamond"/>
          <w:sz w:val="22"/>
          <w:lang w:val="en-US"/>
        </w:rPr>
        <w:fldChar w:fldCharType="end"/>
      </w:r>
      <w:r w:rsidR="00D96134" w:rsidRPr="005813B8">
        <w:rPr>
          <w:rFonts w:ascii="Garamond" w:hAnsi="Garamond" w:cs="Garamond"/>
          <w:sz w:val="22"/>
          <w:lang w:val="en-US"/>
        </w:rPr>
        <w:t xml:space="preserve">, “internet company” and “mother hen company” </w:t>
      </w:r>
      <w:r w:rsidR="00153178" w:rsidRPr="005813B8">
        <w:rPr>
          <w:rFonts w:ascii="Garamond" w:hAnsi="Garamond" w:cs="Garamond"/>
          <w:sz w:val="22"/>
          <w:lang w:val="en-US"/>
        </w:rPr>
        <w:fldChar w:fldCharType="begin"/>
      </w:r>
      <w:r w:rsidR="00237ABC" w:rsidRPr="005813B8">
        <w:rPr>
          <w:rFonts w:ascii="Garamond" w:hAnsi="Garamond" w:cs="Garamond"/>
          <w:sz w:val="22"/>
          <w:lang w:val="en-US"/>
        </w:rPr>
        <w:instrText xml:space="preserve"> ADDIN EN.CITE &lt;EndNote&gt;&lt;Cite&gt;&lt;Author&gt;Lonardi&lt;/Author&gt;&lt;Year&gt;2005&lt;/Year&gt;&lt;RecNum&gt;715&lt;/RecNum&gt;&lt;DisplayText&gt;(Lonardi, 2005)&lt;/DisplayText&gt;&lt;record&gt;&lt;rec-number&gt;715&lt;/rec-number&gt;&lt;foreign-keys&gt;&lt;key app="EN" db-id="rrw0de0znssap1evxwl559djvstpex55s2s9" timestamp="1355398390"&gt;715&lt;/key&gt;&lt;/foreign-keys&gt;&lt;ref-type name="Newspaper Article"&gt;23&lt;/ref-type&gt;&lt;contributors&gt;&lt;authors&gt;&lt;author&gt;Lonardi, Giorgio&lt;/author&gt;&lt;/authors&gt;&lt;/contributors&gt;&lt;titles&gt;&lt;title&gt;Internet dal volto umano sulle colline di Treviso (Human internet on Treviso&amp;apos;s hills)&lt;/title&gt;&lt;secondary-title&gt;La Repubblica&lt;/secondary-title&gt;&lt;/titles&gt;&lt;dates&gt;&lt;year&gt;2005&lt;/year&gt;&lt;/dates&gt;&lt;urls&gt;&lt;/urls&gt;&lt;/record&gt;&lt;/Cite&gt;&lt;/EndNote&gt;</w:instrText>
      </w:r>
      <w:r w:rsidR="00153178" w:rsidRPr="005813B8">
        <w:rPr>
          <w:rFonts w:ascii="Garamond" w:hAnsi="Garamond" w:cs="Garamond"/>
          <w:sz w:val="22"/>
          <w:lang w:val="en-US"/>
        </w:rPr>
        <w:fldChar w:fldCharType="separate"/>
      </w:r>
      <w:r w:rsidR="00D96134" w:rsidRPr="005813B8">
        <w:rPr>
          <w:rFonts w:ascii="Garamond" w:hAnsi="Garamond" w:cs="Garamond"/>
          <w:sz w:val="22"/>
          <w:lang w:val="en-US"/>
        </w:rPr>
        <w:t>(</w:t>
      </w:r>
      <w:hyperlink w:anchor="_ENREF_23" w:tooltip="Lonardi, 2005 #715" w:history="1">
        <w:r w:rsidR="004A7000" w:rsidRPr="005813B8">
          <w:rPr>
            <w:rFonts w:ascii="Garamond" w:hAnsi="Garamond" w:cs="Garamond"/>
            <w:sz w:val="22"/>
            <w:lang w:val="en-US"/>
          </w:rPr>
          <w:t>Lonardi, 2005</w:t>
        </w:r>
      </w:hyperlink>
      <w:r w:rsidR="00D96134" w:rsidRPr="005813B8">
        <w:rPr>
          <w:rFonts w:ascii="Garamond" w:hAnsi="Garamond" w:cs="Garamond"/>
          <w:sz w:val="22"/>
          <w:lang w:val="en-US"/>
        </w:rPr>
        <w:t>)</w:t>
      </w:r>
      <w:r w:rsidR="00153178" w:rsidRPr="005813B8">
        <w:rPr>
          <w:rFonts w:ascii="Garamond" w:hAnsi="Garamond" w:cs="Garamond"/>
          <w:sz w:val="22"/>
          <w:lang w:val="en-US"/>
        </w:rPr>
        <w:fldChar w:fldCharType="end"/>
      </w:r>
      <w:r w:rsidR="00D96134" w:rsidRPr="005813B8">
        <w:rPr>
          <w:rFonts w:ascii="Garamond" w:hAnsi="Garamond" w:cs="Garamond"/>
          <w:sz w:val="22"/>
          <w:lang w:val="en-US"/>
        </w:rPr>
        <w:t>.</w:t>
      </w:r>
    </w:p>
    <w:p w14:paraId="76F19EAA" w14:textId="0B52FDB5" w:rsidR="00844C63" w:rsidRPr="005813B8" w:rsidRDefault="00CE50F3" w:rsidP="006A498B">
      <w:pPr>
        <w:spacing w:line="480" w:lineRule="auto"/>
        <w:ind w:firstLine="720"/>
        <w:rPr>
          <w:rFonts w:ascii="Garamond" w:hAnsi="Garamond"/>
          <w:sz w:val="22"/>
          <w:lang w:val="en-US" w:eastAsia="en-GB"/>
        </w:rPr>
      </w:pPr>
      <w:r w:rsidRPr="005813B8">
        <w:rPr>
          <w:rFonts w:ascii="Garamond" w:hAnsi="Garamond"/>
          <w:sz w:val="22"/>
          <w:lang w:val="en-US" w:eastAsia="en-GB"/>
        </w:rPr>
        <w:t xml:space="preserve">By </w:t>
      </w:r>
      <w:r w:rsidR="005A1099" w:rsidRPr="005813B8">
        <w:rPr>
          <w:rFonts w:ascii="Garamond" w:hAnsi="Garamond"/>
          <w:sz w:val="22"/>
          <w:lang w:val="en-US" w:eastAsia="en-GB"/>
        </w:rPr>
        <w:t>2015</w:t>
      </w:r>
      <w:r w:rsidR="00D96134" w:rsidRPr="005813B8">
        <w:rPr>
          <w:rFonts w:ascii="Garamond" w:hAnsi="Garamond"/>
          <w:sz w:val="22"/>
          <w:lang w:val="en-US" w:eastAsia="en-GB"/>
        </w:rPr>
        <w:t xml:space="preserve">, </w:t>
      </w:r>
      <w:r w:rsidR="006A498B" w:rsidRPr="005813B8">
        <w:rPr>
          <w:rFonts w:ascii="Garamond" w:hAnsi="Garamond"/>
          <w:sz w:val="22"/>
          <w:lang w:val="en-US" w:eastAsia="en-GB"/>
        </w:rPr>
        <w:t xml:space="preserve">the number of </w:t>
      </w:r>
      <w:r w:rsidR="00A8369E" w:rsidRPr="005813B8">
        <w:rPr>
          <w:rFonts w:ascii="Garamond" w:hAnsi="Garamond"/>
          <w:sz w:val="22"/>
          <w:lang w:val="en-US" w:eastAsia="en-GB"/>
        </w:rPr>
        <w:t>for-profit incubators in Italy</w:t>
      </w:r>
      <w:r w:rsidR="006A498B" w:rsidRPr="005813B8">
        <w:rPr>
          <w:rFonts w:ascii="Garamond" w:hAnsi="Garamond"/>
          <w:sz w:val="22"/>
          <w:lang w:val="en-US" w:eastAsia="en-GB"/>
        </w:rPr>
        <w:t xml:space="preserve"> had grown to around 40</w:t>
      </w:r>
      <w:r w:rsidR="00A8369E" w:rsidRPr="005813B8">
        <w:rPr>
          <w:rFonts w:ascii="Garamond" w:hAnsi="Garamond"/>
          <w:sz w:val="22"/>
          <w:lang w:val="en-US" w:eastAsia="en-GB"/>
        </w:rPr>
        <w:t xml:space="preserve"> (Eit, 2015)</w:t>
      </w:r>
      <w:r w:rsidR="005A1099" w:rsidRPr="005813B8">
        <w:rPr>
          <w:rFonts w:ascii="Garamond" w:hAnsi="Garamond"/>
          <w:sz w:val="22"/>
          <w:lang w:val="en-US" w:eastAsia="en-GB"/>
        </w:rPr>
        <w:t xml:space="preserve">, although </w:t>
      </w:r>
      <w:r w:rsidR="006A498B" w:rsidRPr="005813B8">
        <w:rPr>
          <w:rFonts w:ascii="Garamond" w:hAnsi="Garamond"/>
          <w:sz w:val="22"/>
          <w:lang w:val="en-US" w:eastAsia="en-GB"/>
        </w:rPr>
        <w:t xml:space="preserve">according to </w:t>
      </w:r>
      <w:r w:rsidR="005A1099" w:rsidRPr="005813B8">
        <w:rPr>
          <w:rFonts w:ascii="Garamond" w:hAnsi="Garamond"/>
          <w:sz w:val="22"/>
          <w:lang w:val="en-US" w:eastAsia="en-GB"/>
        </w:rPr>
        <w:t>informants H-Farm remained the most high profile</w:t>
      </w:r>
      <w:r w:rsidR="00D96134" w:rsidRPr="005813B8">
        <w:rPr>
          <w:rFonts w:ascii="Garamond" w:hAnsi="Garamond"/>
          <w:sz w:val="22"/>
          <w:lang w:val="en-US" w:eastAsia="en-GB"/>
        </w:rPr>
        <w:t xml:space="preserve">. </w:t>
      </w:r>
      <w:r w:rsidR="003D4BBE" w:rsidRPr="005813B8">
        <w:rPr>
          <w:rFonts w:ascii="Garamond" w:hAnsi="Garamond"/>
          <w:sz w:val="22"/>
          <w:lang w:val="en-US" w:eastAsia="en-GB"/>
        </w:rPr>
        <w:t xml:space="preserve">By </w:t>
      </w:r>
      <w:r w:rsidR="00D225F2" w:rsidRPr="005813B8">
        <w:rPr>
          <w:rFonts w:ascii="Garamond" w:hAnsi="Garamond"/>
          <w:sz w:val="22"/>
          <w:lang w:val="en-US" w:eastAsia="en-GB"/>
        </w:rPr>
        <w:t xml:space="preserve">then </w:t>
      </w:r>
      <w:r w:rsidR="003D4BBE" w:rsidRPr="005813B8">
        <w:rPr>
          <w:rFonts w:ascii="Garamond" w:hAnsi="Garamond"/>
          <w:sz w:val="22"/>
          <w:lang w:val="en-US" w:eastAsia="en-GB"/>
        </w:rPr>
        <w:t xml:space="preserve">H-Farm had evolved to </w:t>
      </w:r>
      <w:r w:rsidR="003D4BBE" w:rsidRPr="005813B8">
        <w:rPr>
          <w:rFonts w:ascii="Garamond" w:eastAsia="Calibri" w:hAnsi="Garamond" w:cs="TimesNewRomanPSMT"/>
          <w:sz w:val="22"/>
          <w:lang w:val="en-US" w:eastAsia="en-GB"/>
        </w:rPr>
        <w:t xml:space="preserve">combine seed incubation, venture capital investment, consulting, and education in digital technologies, and </w:t>
      </w:r>
      <w:r w:rsidR="00D96134" w:rsidRPr="005813B8">
        <w:rPr>
          <w:rFonts w:ascii="Garamond" w:hAnsi="Garamond"/>
          <w:sz w:val="22"/>
          <w:lang w:val="en-US" w:eastAsia="en-GB"/>
        </w:rPr>
        <w:t xml:space="preserve">had </w:t>
      </w:r>
      <w:r w:rsidR="002E515D" w:rsidRPr="005813B8">
        <w:rPr>
          <w:rFonts w:ascii="Garamond" w:hAnsi="Garamond"/>
          <w:sz w:val="22"/>
          <w:lang w:val="en-US" w:eastAsia="en-GB"/>
        </w:rPr>
        <w:t>attained considerable success</w:t>
      </w:r>
      <w:r w:rsidR="0073242D" w:rsidRPr="005813B8">
        <w:rPr>
          <w:rFonts w:ascii="Garamond" w:hAnsi="Garamond"/>
          <w:sz w:val="22"/>
          <w:lang w:val="en-US" w:eastAsia="en-GB"/>
        </w:rPr>
        <w:t>. Specifically,</w:t>
      </w:r>
      <w:r w:rsidR="00AC4F34" w:rsidRPr="005813B8">
        <w:rPr>
          <w:rFonts w:ascii="Garamond" w:hAnsi="Garamond"/>
          <w:sz w:val="22"/>
          <w:lang w:val="en-US" w:eastAsia="en-GB"/>
        </w:rPr>
        <w:t xml:space="preserve"> </w:t>
      </w:r>
      <w:r w:rsidR="00D96134" w:rsidRPr="005813B8">
        <w:rPr>
          <w:rFonts w:ascii="Garamond" w:hAnsi="Garamond"/>
          <w:sz w:val="22"/>
          <w:lang w:val="en-US" w:eastAsia="en-GB"/>
        </w:rPr>
        <w:t>it had</w:t>
      </w:r>
      <w:r w:rsidR="00EA7F4E" w:rsidRPr="005813B8">
        <w:rPr>
          <w:rFonts w:ascii="Garamond" w:hAnsi="Garamond"/>
          <w:sz w:val="22"/>
          <w:lang w:val="en-US" w:eastAsia="en-GB"/>
        </w:rPr>
        <w:t xml:space="preserve"> </w:t>
      </w:r>
      <w:r w:rsidR="00A8369E" w:rsidRPr="005813B8">
        <w:rPr>
          <w:rFonts w:ascii="Garamond" w:hAnsi="Garamond"/>
          <w:sz w:val="22"/>
          <w:lang w:val="en-US" w:eastAsia="en-GB"/>
        </w:rPr>
        <w:t xml:space="preserve">secured an </w:t>
      </w:r>
      <w:r w:rsidR="00B12C05" w:rsidRPr="005813B8">
        <w:rPr>
          <w:rFonts w:ascii="Garamond" w:hAnsi="Garamond"/>
          <w:sz w:val="22"/>
          <w:lang w:val="en-US" w:eastAsia="en-GB"/>
        </w:rPr>
        <w:t>exit from a prominent UK</w:t>
      </w:r>
      <w:r w:rsidR="00C7475F" w:rsidRPr="005813B8">
        <w:rPr>
          <w:rFonts w:ascii="Garamond" w:hAnsi="Garamond"/>
          <w:sz w:val="22"/>
          <w:lang w:val="en-US" w:eastAsia="en-GB"/>
        </w:rPr>
        <w:t>-based</w:t>
      </w:r>
      <w:r w:rsidR="00B12C05" w:rsidRPr="005813B8">
        <w:rPr>
          <w:rFonts w:ascii="Garamond" w:hAnsi="Garamond"/>
          <w:sz w:val="22"/>
          <w:lang w:val="en-US" w:eastAsia="en-GB"/>
        </w:rPr>
        <w:t xml:space="preserve"> VC</w:t>
      </w:r>
      <w:r w:rsidR="00A8369E" w:rsidRPr="005813B8">
        <w:rPr>
          <w:rFonts w:ascii="Garamond" w:hAnsi="Garamond"/>
          <w:sz w:val="22"/>
          <w:lang w:val="en-US" w:eastAsia="en-GB"/>
        </w:rPr>
        <w:t xml:space="preserve">, </w:t>
      </w:r>
      <w:r w:rsidR="00D96134" w:rsidRPr="005813B8">
        <w:rPr>
          <w:rFonts w:ascii="Garamond" w:hAnsi="Garamond"/>
          <w:sz w:val="22"/>
          <w:lang w:val="en-US" w:eastAsia="en-GB"/>
        </w:rPr>
        <w:t>generate</w:t>
      </w:r>
      <w:r w:rsidR="00C853F5" w:rsidRPr="005813B8">
        <w:rPr>
          <w:rFonts w:ascii="Garamond" w:hAnsi="Garamond"/>
          <w:sz w:val="22"/>
          <w:lang w:val="en-US" w:eastAsia="en-GB"/>
        </w:rPr>
        <w:t>d</w:t>
      </w:r>
      <w:r w:rsidR="00D96134" w:rsidRPr="005813B8">
        <w:rPr>
          <w:rFonts w:ascii="Garamond" w:hAnsi="Garamond"/>
          <w:sz w:val="22"/>
          <w:lang w:val="en-US" w:eastAsia="en-GB"/>
        </w:rPr>
        <w:t xml:space="preserve"> significant attention from the Italian political establishment</w:t>
      </w:r>
      <w:r w:rsidR="004F188C" w:rsidRPr="005813B8">
        <w:rPr>
          <w:rFonts w:ascii="Garamond" w:hAnsi="Garamond"/>
          <w:sz w:val="22"/>
          <w:lang w:val="en-US" w:eastAsia="en-GB"/>
        </w:rPr>
        <w:t xml:space="preserve"> and media, </w:t>
      </w:r>
      <w:r w:rsidR="00B12C05" w:rsidRPr="005813B8">
        <w:rPr>
          <w:rFonts w:ascii="Garamond" w:hAnsi="Garamond"/>
          <w:sz w:val="22"/>
          <w:lang w:val="en-US" w:eastAsia="en-GB"/>
        </w:rPr>
        <w:t>promoted legislative change</w:t>
      </w:r>
      <w:r w:rsidR="005C495E" w:rsidRPr="005813B8">
        <w:rPr>
          <w:rFonts w:ascii="Garamond" w:hAnsi="Garamond"/>
          <w:sz w:val="22"/>
          <w:lang w:val="en-US" w:eastAsia="en-GB"/>
        </w:rPr>
        <w:t xml:space="preserve"> in Italy</w:t>
      </w:r>
      <w:r w:rsidR="00B12C05" w:rsidRPr="005813B8">
        <w:rPr>
          <w:rFonts w:ascii="Garamond" w:hAnsi="Garamond"/>
          <w:sz w:val="22"/>
          <w:lang w:val="en-US" w:eastAsia="en-GB"/>
        </w:rPr>
        <w:t xml:space="preserve">, </w:t>
      </w:r>
      <w:r w:rsidR="005C495E" w:rsidRPr="005813B8">
        <w:rPr>
          <w:rFonts w:ascii="Garamond" w:hAnsi="Garamond"/>
          <w:sz w:val="22"/>
          <w:lang w:val="en-US" w:eastAsia="en-GB"/>
        </w:rPr>
        <w:t xml:space="preserve">co-founded the European Accelerator Network, become the European advisor for the Global Accelerator Network, </w:t>
      </w:r>
      <w:r w:rsidR="004F188C" w:rsidRPr="005813B8">
        <w:rPr>
          <w:rFonts w:ascii="Garamond" w:hAnsi="Garamond"/>
          <w:sz w:val="22"/>
          <w:lang w:val="en-US" w:eastAsia="en-GB"/>
        </w:rPr>
        <w:t xml:space="preserve">and </w:t>
      </w:r>
      <w:r w:rsidR="00895C07" w:rsidRPr="005813B8">
        <w:rPr>
          <w:rFonts w:ascii="Garamond" w:hAnsi="Garamond"/>
          <w:sz w:val="22"/>
          <w:lang w:val="en-US" w:eastAsia="en-GB"/>
        </w:rPr>
        <w:t>was</w:t>
      </w:r>
      <w:r w:rsidR="004F188C" w:rsidRPr="005813B8">
        <w:rPr>
          <w:rFonts w:ascii="Garamond" w:hAnsi="Garamond"/>
          <w:sz w:val="22"/>
          <w:lang w:val="en-US" w:eastAsia="en-GB"/>
        </w:rPr>
        <w:t xml:space="preserve"> listed in the Milan Stock Exchange</w:t>
      </w:r>
      <w:r w:rsidR="00D96134" w:rsidRPr="005813B8">
        <w:rPr>
          <w:rFonts w:ascii="Garamond" w:hAnsi="Garamond"/>
          <w:sz w:val="22"/>
          <w:lang w:val="en-US" w:eastAsia="en-GB"/>
        </w:rPr>
        <w:t>.</w:t>
      </w:r>
      <w:r w:rsidR="00B12C05" w:rsidRPr="005813B8">
        <w:rPr>
          <w:rFonts w:ascii="Garamond" w:hAnsi="Garamond"/>
          <w:sz w:val="22"/>
          <w:lang w:val="en-US" w:eastAsia="en-GB"/>
        </w:rPr>
        <w:t xml:space="preserve"> </w:t>
      </w:r>
      <w:r w:rsidR="00844C63" w:rsidRPr="005813B8">
        <w:rPr>
          <w:rFonts w:ascii="Garamond" w:hAnsi="Garamond"/>
          <w:sz w:val="22"/>
          <w:lang w:val="en-US" w:eastAsia="en-GB"/>
        </w:rPr>
        <w:t xml:space="preserve">Its headquarters </w:t>
      </w:r>
      <w:r w:rsidR="005576EC" w:rsidRPr="005813B8">
        <w:rPr>
          <w:rFonts w:ascii="Garamond" w:hAnsi="Garamond"/>
          <w:sz w:val="22"/>
          <w:lang w:val="en-US" w:eastAsia="en-GB"/>
        </w:rPr>
        <w:t xml:space="preserve">occupied </w:t>
      </w:r>
      <w:r w:rsidR="00EA7F4E" w:rsidRPr="005813B8">
        <w:rPr>
          <w:rFonts w:ascii="Garamond" w:hAnsi="Garamond"/>
          <w:sz w:val="22"/>
          <w:lang w:val="en-US" w:eastAsia="en-GB"/>
        </w:rPr>
        <w:t xml:space="preserve">160,000 square feet </w:t>
      </w:r>
      <w:r w:rsidR="005576EC" w:rsidRPr="005813B8">
        <w:rPr>
          <w:rFonts w:ascii="Garamond" w:hAnsi="Garamond"/>
          <w:sz w:val="22"/>
          <w:lang w:val="en-US" w:eastAsia="en-GB"/>
        </w:rPr>
        <w:t xml:space="preserve">of built space and </w:t>
      </w:r>
      <w:r w:rsidR="00844C63" w:rsidRPr="005813B8">
        <w:rPr>
          <w:rFonts w:ascii="Garamond" w:hAnsi="Garamond"/>
          <w:sz w:val="22"/>
          <w:lang w:val="en-US" w:eastAsia="en-GB"/>
        </w:rPr>
        <w:t>were located in two converted farm buildings</w:t>
      </w:r>
      <w:r w:rsidR="006A498B" w:rsidRPr="005813B8">
        <w:rPr>
          <w:rFonts w:ascii="Garamond" w:hAnsi="Garamond"/>
          <w:sz w:val="22"/>
          <w:lang w:val="en-US" w:eastAsia="en-GB"/>
        </w:rPr>
        <w:t>.</w:t>
      </w:r>
      <w:r w:rsidR="00844C63" w:rsidRPr="005813B8">
        <w:rPr>
          <w:rFonts w:ascii="Garamond" w:hAnsi="Garamond"/>
          <w:sz w:val="22"/>
          <w:lang w:val="en-US" w:eastAsia="en-GB"/>
        </w:rPr>
        <w:t xml:space="preserve"> </w:t>
      </w:r>
      <w:r w:rsidR="006A498B" w:rsidRPr="005813B8">
        <w:rPr>
          <w:rFonts w:ascii="Garamond" w:hAnsi="Garamond"/>
          <w:sz w:val="22"/>
          <w:lang w:val="en-US" w:eastAsia="en-GB"/>
        </w:rPr>
        <w:t>M</w:t>
      </w:r>
      <w:r w:rsidR="00844C63" w:rsidRPr="005813B8">
        <w:rPr>
          <w:rFonts w:ascii="Garamond" w:hAnsi="Garamond"/>
          <w:sz w:val="22"/>
          <w:lang w:val="en-US" w:eastAsia="en-GB"/>
        </w:rPr>
        <w:t xml:space="preserve">odern, self-contained offices for the start-ups were scattered </w:t>
      </w:r>
      <w:r w:rsidR="006A498B" w:rsidRPr="005813B8">
        <w:rPr>
          <w:rFonts w:ascii="Garamond" w:hAnsi="Garamond"/>
          <w:sz w:val="22"/>
          <w:lang w:val="en-US" w:eastAsia="en-GB"/>
        </w:rPr>
        <w:t>in</w:t>
      </w:r>
      <w:r w:rsidR="00844C63" w:rsidRPr="005813B8">
        <w:rPr>
          <w:rFonts w:ascii="Garamond" w:hAnsi="Garamond"/>
          <w:sz w:val="22"/>
          <w:lang w:val="en-US" w:eastAsia="en-GB"/>
        </w:rPr>
        <w:t xml:space="preserve"> a “seed park” surrounding the headquarters (see Figure 1).</w:t>
      </w:r>
    </w:p>
    <w:p w14:paraId="2E60D59F" w14:textId="77777777" w:rsidR="00844C63" w:rsidRPr="005813B8" w:rsidRDefault="00844C63" w:rsidP="00844C63">
      <w:pPr>
        <w:spacing w:after="120"/>
        <w:jc w:val="center"/>
        <w:rPr>
          <w:rFonts w:ascii="Garamond" w:hAnsi="Garamond"/>
          <w:sz w:val="22"/>
          <w:lang w:val="en-US" w:eastAsia="en-GB"/>
        </w:rPr>
      </w:pPr>
      <w:r w:rsidRPr="005813B8">
        <w:rPr>
          <w:rFonts w:ascii="Garamond" w:hAnsi="Garamond"/>
          <w:sz w:val="22"/>
          <w:lang w:val="en-US" w:eastAsia="en-GB"/>
        </w:rPr>
        <w:t>-------------- Insert Figure 1 about here --------------</w:t>
      </w:r>
    </w:p>
    <w:p w14:paraId="59AFFC76" w14:textId="7326264E" w:rsidR="00180E2A" w:rsidRPr="005813B8" w:rsidRDefault="00D96134" w:rsidP="007F30B9">
      <w:pPr>
        <w:spacing w:line="480" w:lineRule="auto"/>
        <w:ind w:firstLine="720"/>
        <w:rPr>
          <w:rFonts w:ascii="Garamond" w:hAnsi="Garamond" w:cs="Garamond"/>
          <w:sz w:val="22"/>
          <w:lang w:val="en-US"/>
        </w:rPr>
      </w:pPr>
      <w:r w:rsidRPr="005813B8">
        <w:rPr>
          <w:rFonts w:ascii="Garamond" w:hAnsi="Garamond" w:cs="Garamond"/>
          <w:sz w:val="22"/>
          <w:lang w:val="en-US"/>
        </w:rPr>
        <w:lastRenderedPageBreak/>
        <w:t xml:space="preserve">The Financial Times described </w:t>
      </w:r>
      <w:r w:rsidR="008A13DB" w:rsidRPr="005813B8">
        <w:rPr>
          <w:rFonts w:ascii="Garamond" w:hAnsi="Garamond" w:cs="Garamond"/>
          <w:sz w:val="22"/>
          <w:lang w:val="en-US"/>
        </w:rPr>
        <w:t>H-Farm</w:t>
      </w:r>
      <w:r w:rsidRPr="005813B8">
        <w:rPr>
          <w:rFonts w:ascii="Garamond" w:hAnsi="Garamond" w:cs="Garamond"/>
          <w:sz w:val="22"/>
          <w:lang w:val="en-US"/>
        </w:rPr>
        <w:t xml:space="preserve"> as a venture that introduced to the Veneto Region, with its entrepreneurial “tradition of family</w:t>
      </w:r>
      <w:r w:rsidR="00A200FB" w:rsidRPr="005813B8">
        <w:rPr>
          <w:rFonts w:ascii="Garamond" w:hAnsi="Garamond" w:cs="Garamond"/>
          <w:sz w:val="22"/>
          <w:lang w:val="en-US"/>
        </w:rPr>
        <w:t xml:space="preserve"> businesses and family support…</w:t>
      </w:r>
      <w:r w:rsidR="00CE50F3" w:rsidRPr="005813B8">
        <w:rPr>
          <w:rFonts w:ascii="Garamond" w:hAnsi="Garamond" w:cs="Garamond"/>
          <w:sz w:val="22"/>
          <w:lang w:val="en-US"/>
        </w:rPr>
        <w:t>a new model…</w:t>
      </w:r>
      <w:r w:rsidRPr="005813B8">
        <w:rPr>
          <w:rFonts w:ascii="Garamond" w:hAnsi="Garamond" w:cs="Garamond"/>
          <w:sz w:val="22"/>
          <w:lang w:val="en-US"/>
        </w:rPr>
        <w:t xml:space="preserve">that you find in Silicon Valley, New York and increasingly London” </w:t>
      </w:r>
      <w:r w:rsidR="00153178" w:rsidRPr="005813B8">
        <w:rPr>
          <w:rFonts w:ascii="Garamond" w:hAnsi="Garamond" w:cs="Garamond"/>
          <w:sz w:val="22"/>
          <w:lang w:val="en-US"/>
        </w:rPr>
        <w:fldChar w:fldCharType="begin"/>
      </w:r>
      <w:r w:rsidR="00237ABC" w:rsidRPr="005813B8">
        <w:rPr>
          <w:rFonts w:ascii="Garamond" w:hAnsi="Garamond" w:cs="Garamond"/>
          <w:sz w:val="22"/>
          <w:lang w:val="en-US"/>
        </w:rPr>
        <w:instrText xml:space="preserve"> ADDIN EN.CITE &lt;EndNote&gt;&lt;Cite&gt;&lt;Author&gt;Broughton&lt;/Author&gt;&lt;Year&gt;2012&lt;/Year&gt;&lt;RecNum&gt;694&lt;/RecNum&gt;&lt;DisplayText&gt;(Broughton, 2012)&lt;/DisplayText&gt;&lt;record&gt;&lt;rec-number&gt;694&lt;/rec-number&gt;&lt;foreign-keys&gt;&lt;key app="EN" db-id="rrw0de0znssap1evxwl559djvstpex55s2s9" timestamp="1343742506"&gt;694&lt;/key&gt;&lt;/foreign-keys&gt;&lt;ref-type name="Newspaper Article"&gt;23&lt;/ref-type&gt;&lt;contributors&gt;&lt;authors&gt;&lt;author&gt;Broughton, P&lt;/author&gt;&lt;/authors&gt;&lt;/contributors&gt;&lt;titles&gt;&lt;title&gt;Start-ups that bet on the farm&lt;/title&gt;&lt;secondary-title&gt;The Financial Times&lt;/secondary-title&gt;&lt;/titles&gt;&lt;edition&gt;1 February 2012&lt;/edition&gt;&lt;dates&gt;&lt;year&gt;2012&lt;/year&gt;&lt;/dates&gt;&lt;pub-location&gt;London&lt;/pub-location&gt;&lt;publisher&gt;The Financial Times&lt;/publisher&gt;&lt;urls&gt;&lt;/urls&gt;&lt;/record&gt;&lt;/Cite&gt;&lt;/EndNote&gt;</w:instrText>
      </w:r>
      <w:r w:rsidR="00153178" w:rsidRPr="005813B8">
        <w:rPr>
          <w:rFonts w:ascii="Garamond" w:hAnsi="Garamond" w:cs="Garamond"/>
          <w:sz w:val="22"/>
          <w:lang w:val="en-US"/>
        </w:rPr>
        <w:fldChar w:fldCharType="separate"/>
      </w:r>
      <w:r w:rsidRPr="005813B8">
        <w:rPr>
          <w:rFonts w:ascii="Garamond" w:hAnsi="Garamond" w:cs="Garamond"/>
          <w:sz w:val="22"/>
          <w:lang w:val="en-US"/>
        </w:rPr>
        <w:t>(</w:t>
      </w:r>
      <w:hyperlink w:anchor="_ENREF_7" w:tooltip="Broughton, 2012 #694" w:history="1">
        <w:r w:rsidR="004A7000" w:rsidRPr="005813B8">
          <w:rPr>
            <w:rFonts w:ascii="Garamond" w:hAnsi="Garamond" w:cs="Garamond"/>
            <w:sz w:val="22"/>
            <w:lang w:val="en-US"/>
          </w:rPr>
          <w:t>Broughton, 2012</w:t>
        </w:r>
      </w:hyperlink>
      <w:r w:rsidRPr="005813B8">
        <w:rPr>
          <w:rFonts w:ascii="Garamond" w:hAnsi="Garamond" w:cs="Garamond"/>
          <w:sz w:val="22"/>
          <w:lang w:val="en-US"/>
        </w:rPr>
        <w:t>)</w:t>
      </w:r>
      <w:r w:rsidR="00153178" w:rsidRPr="005813B8">
        <w:rPr>
          <w:rFonts w:ascii="Garamond" w:hAnsi="Garamond" w:cs="Garamond"/>
          <w:sz w:val="22"/>
          <w:lang w:val="en-US"/>
        </w:rPr>
        <w:fldChar w:fldCharType="end"/>
      </w:r>
      <w:r w:rsidRPr="005813B8">
        <w:rPr>
          <w:rFonts w:ascii="Garamond" w:hAnsi="Garamond" w:cs="Garamond"/>
          <w:sz w:val="22"/>
          <w:lang w:val="en-US"/>
        </w:rPr>
        <w:t xml:space="preserve">. However, </w:t>
      </w:r>
      <w:r w:rsidR="00882CCD">
        <w:rPr>
          <w:rFonts w:ascii="Garamond" w:hAnsi="Garamond" w:cs="Garamond"/>
          <w:sz w:val="22"/>
          <w:lang w:val="en-US"/>
        </w:rPr>
        <w:t>s</w:t>
      </w:r>
      <w:r w:rsidRPr="005813B8">
        <w:rPr>
          <w:rFonts w:ascii="Garamond" w:hAnsi="Garamond" w:cs="Garamond"/>
          <w:sz w:val="22"/>
          <w:lang w:val="en-US"/>
        </w:rPr>
        <w:t xml:space="preserve">everal features </w:t>
      </w:r>
      <w:r w:rsidR="00AC4F34" w:rsidRPr="005813B8">
        <w:rPr>
          <w:rFonts w:ascii="Garamond" w:hAnsi="Garamond" w:cs="Garamond"/>
          <w:sz w:val="22"/>
          <w:lang w:val="en-US"/>
        </w:rPr>
        <w:t xml:space="preserve">of </w:t>
      </w:r>
      <w:r w:rsidR="00785B0A">
        <w:rPr>
          <w:rFonts w:ascii="Garamond" w:hAnsi="Garamond" w:cs="Garamond"/>
          <w:sz w:val="22"/>
          <w:lang w:val="en-US"/>
        </w:rPr>
        <w:t>Veneto</w:t>
      </w:r>
      <w:r w:rsidR="00A247BA" w:rsidRPr="005813B8">
        <w:rPr>
          <w:rFonts w:ascii="Garamond" w:hAnsi="Garamond" w:cs="Garamond"/>
          <w:sz w:val="22"/>
          <w:lang w:val="en-US"/>
        </w:rPr>
        <w:t xml:space="preserve"> </w:t>
      </w:r>
      <w:r w:rsidRPr="005813B8">
        <w:rPr>
          <w:rFonts w:ascii="Garamond" w:hAnsi="Garamond" w:cs="Garamond"/>
          <w:sz w:val="22"/>
          <w:lang w:val="en-US"/>
        </w:rPr>
        <w:t xml:space="preserve">were unfavorable to digital </w:t>
      </w:r>
      <w:r w:rsidR="00AC4F34" w:rsidRPr="005813B8">
        <w:rPr>
          <w:rFonts w:ascii="Garamond" w:hAnsi="Garamond" w:cs="Garamond"/>
          <w:sz w:val="22"/>
          <w:lang w:val="en-US"/>
        </w:rPr>
        <w:t>incubation</w:t>
      </w:r>
      <w:r w:rsidRPr="005813B8">
        <w:rPr>
          <w:rFonts w:ascii="Garamond" w:hAnsi="Garamond" w:cs="Garamond"/>
          <w:sz w:val="22"/>
          <w:lang w:val="en-US"/>
        </w:rPr>
        <w:t xml:space="preserve">, such as </w:t>
      </w:r>
      <w:r w:rsidR="00A200FB" w:rsidRPr="005813B8">
        <w:rPr>
          <w:rFonts w:ascii="Garamond" w:hAnsi="Garamond" w:cs="Garamond"/>
          <w:sz w:val="22"/>
          <w:lang w:val="en-US"/>
        </w:rPr>
        <w:t>a system of entrepreneurship that was focused on family ownership and hostile to equity investment</w:t>
      </w:r>
      <w:r w:rsidRPr="005813B8">
        <w:rPr>
          <w:rFonts w:ascii="Garamond" w:hAnsi="Garamond" w:cs="Garamond"/>
          <w:sz w:val="22"/>
          <w:lang w:val="en-US"/>
        </w:rPr>
        <w:t xml:space="preserve">, </w:t>
      </w:r>
      <w:r w:rsidR="00CE0F7E" w:rsidRPr="005813B8">
        <w:rPr>
          <w:rFonts w:ascii="Garamond" w:hAnsi="Garamond" w:cs="Garamond"/>
          <w:sz w:val="22"/>
          <w:lang w:val="en-US"/>
        </w:rPr>
        <w:t xml:space="preserve">a </w:t>
      </w:r>
      <w:r w:rsidRPr="005813B8">
        <w:rPr>
          <w:rFonts w:ascii="Garamond" w:hAnsi="Garamond" w:cs="Garamond"/>
          <w:sz w:val="22"/>
          <w:lang w:val="en-US"/>
        </w:rPr>
        <w:t>lack of systematic investment in innovation</w:t>
      </w:r>
      <w:r w:rsidR="00AC4F34" w:rsidRPr="005813B8">
        <w:rPr>
          <w:rFonts w:ascii="Garamond" w:hAnsi="Garamond" w:cs="Garamond"/>
          <w:sz w:val="22"/>
          <w:lang w:val="en-US"/>
        </w:rPr>
        <w:t>,</w:t>
      </w:r>
      <w:r w:rsidRPr="005813B8">
        <w:rPr>
          <w:rFonts w:ascii="Garamond" w:hAnsi="Garamond" w:cs="Garamond"/>
          <w:sz w:val="22"/>
          <w:lang w:val="en-US"/>
        </w:rPr>
        <w:t xml:space="preserve"> and limited use of digital technology </w:t>
      </w:r>
      <w:r w:rsidR="00153178" w:rsidRPr="005813B8">
        <w:rPr>
          <w:rFonts w:ascii="Garamond" w:hAnsi="Garamond" w:cs="Garamond"/>
          <w:sz w:val="22"/>
          <w:lang w:val="en-US"/>
        </w:rPr>
        <w:fldChar w:fldCharType="begin"/>
      </w:r>
      <w:r w:rsidR="00237ABC" w:rsidRPr="005813B8">
        <w:rPr>
          <w:rFonts w:ascii="Garamond" w:hAnsi="Garamond" w:cs="Garamond"/>
          <w:sz w:val="22"/>
          <w:lang w:val="en-US"/>
        </w:rPr>
        <w:instrText xml:space="preserve"> ADDIN EN.CITE &lt;EndNote&gt;&lt;Cite&gt;&lt;Author&gt;Marini&lt;/Author&gt;&lt;Year&gt;2011&lt;/Year&gt;&lt;RecNum&gt;711&lt;/RecNum&gt;&lt;DisplayText&gt;(Marini, 2011)&lt;/DisplayText&gt;&lt;record&gt;&lt;rec-number&gt;711&lt;/rec-number&gt;&lt;foreign-keys&gt;&lt;key app="EN" db-id="rrw0de0znssap1evxwl559djvstpex55s2s9" timestamp="1354305936"&gt;711&lt;/key&gt;&lt;/foreign-keys&gt;&lt;ref-type name="Report"&gt;27&lt;/ref-type&gt;&lt;contributors&gt;&lt;authors&gt;&lt;author&gt;Marini, Daniele&lt;/author&gt;&lt;/authors&gt;&lt;secondary-authors&gt;&lt;author&gt;Marini, Daniele&lt;/author&gt;&lt;/secondary-authors&gt;&lt;tertiary-authors&gt;&lt;author&gt;Marsilio&lt;/author&gt;&lt;/tertiary-authors&gt;&lt;/contributors&gt;&lt;titles&gt;&lt;title&gt;Nord Est. Rapporto sulla societa&amp;apos; e sull&amp;apos;economia [North East. Report on society and economy]&lt;/title&gt;&lt;/titles&gt;&lt;dates&gt;&lt;year&gt;2011&lt;/year&gt;&lt;/dates&gt;&lt;pub-location&gt;Venice, Italy&lt;/pub-location&gt;&lt;publisher&gt;Fondazione Nord Est&lt;/publisher&gt;&lt;urls&gt;&lt;/urls&gt;&lt;/record&gt;&lt;/Cite&gt;&lt;/EndNote&gt;</w:instrText>
      </w:r>
      <w:r w:rsidR="00153178" w:rsidRPr="005813B8">
        <w:rPr>
          <w:rFonts w:ascii="Garamond" w:hAnsi="Garamond" w:cs="Garamond"/>
          <w:sz w:val="22"/>
          <w:lang w:val="en-US"/>
        </w:rPr>
        <w:fldChar w:fldCharType="separate"/>
      </w:r>
      <w:r w:rsidRPr="005813B8">
        <w:rPr>
          <w:rFonts w:ascii="Garamond" w:hAnsi="Garamond" w:cs="Garamond"/>
          <w:sz w:val="22"/>
          <w:lang w:val="en-US"/>
        </w:rPr>
        <w:t>(</w:t>
      </w:r>
      <w:hyperlink w:anchor="_ENREF_26" w:tooltip="Marini, 2011 #711" w:history="1">
        <w:r w:rsidR="004A7000" w:rsidRPr="005813B8">
          <w:rPr>
            <w:rFonts w:ascii="Garamond" w:hAnsi="Garamond" w:cs="Garamond"/>
            <w:sz w:val="22"/>
            <w:lang w:val="en-US"/>
          </w:rPr>
          <w:t>Marini, 2011</w:t>
        </w:r>
      </w:hyperlink>
      <w:r w:rsidRPr="005813B8">
        <w:rPr>
          <w:rFonts w:ascii="Garamond" w:hAnsi="Garamond" w:cs="Garamond"/>
          <w:sz w:val="22"/>
          <w:lang w:val="en-US"/>
        </w:rPr>
        <w:t>)</w:t>
      </w:r>
      <w:r w:rsidR="00153178" w:rsidRPr="005813B8">
        <w:rPr>
          <w:rFonts w:ascii="Garamond" w:hAnsi="Garamond" w:cs="Garamond"/>
          <w:sz w:val="22"/>
          <w:lang w:val="en-US"/>
        </w:rPr>
        <w:fldChar w:fldCharType="end"/>
      </w:r>
      <w:r w:rsidRPr="005813B8">
        <w:rPr>
          <w:rFonts w:ascii="Garamond" w:hAnsi="Garamond" w:cs="Garamond"/>
          <w:sz w:val="22"/>
          <w:lang w:val="en-US"/>
        </w:rPr>
        <w:t xml:space="preserve">. </w:t>
      </w:r>
      <w:r w:rsidR="005536F9" w:rsidRPr="005813B8">
        <w:rPr>
          <w:rFonts w:ascii="Garamond" w:hAnsi="Garamond" w:cs="Garamond"/>
          <w:sz w:val="22"/>
          <w:lang w:val="en-US"/>
        </w:rPr>
        <w:t xml:space="preserve">Crucially, Italy lacked </w:t>
      </w:r>
      <w:r w:rsidR="008E3516" w:rsidRPr="005813B8">
        <w:rPr>
          <w:rFonts w:ascii="Garamond" w:hAnsi="Garamond" w:cs="Garamond"/>
          <w:sz w:val="22"/>
          <w:lang w:val="en-US"/>
        </w:rPr>
        <w:t xml:space="preserve">the large and competitive </w:t>
      </w:r>
      <w:r w:rsidR="005536F9" w:rsidRPr="005813B8">
        <w:rPr>
          <w:rFonts w:ascii="Garamond" w:hAnsi="Garamond" w:cs="Garamond"/>
          <w:sz w:val="22"/>
          <w:lang w:val="en-US"/>
        </w:rPr>
        <w:t xml:space="preserve">VC </w:t>
      </w:r>
      <w:r w:rsidR="00D12A52" w:rsidRPr="005813B8">
        <w:rPr>
          <w:rFonts w:ascii="Garamond" w:hAnsi="Garamond" w:cs="Garamond"/>
          <w:sz w:val="22"/>
          <w:lang w:val="en-US"/>
        </w:rPr>
        <w:t xml:space="preserve">sector </w:t>
      </w:r>
      <w:r w:rsidR="008E3516" w:rsidRPr="005813B8">
        <w:rPr>
          <w:rFonts w:ascii="Garamond" w:hAnsi="Garamond" w:cs="Garamond"/>
          <w:sz w:val="22"/>
          <w:lang w:val="en-US"/>
        </w:rPr>
        <w:t>that</w:t>
      </w:r>
      <w:r w:rsidR="00D12A52" w:rsidRPr="005813B8">
        <w:rPr>
          <w:rFonts w:ascii="Garamond" w:hAnsi="Garamond" w:cs="Garamond"/>
          <w:sz w:val="22"/>
          <w:lang w:val="en-US"/>
        </w:rPr>
        <w:t xml:space="preserve"> was (and is) a </w:t>
      </w:r>
      <w:r w:rsidR="00DC54AB" w:rsidRPr="005813B8">
        <w:rPr>
          <w:rFonts w:ascii="Garamond" w:hAnsi="Garamond" w:cs="Garamond"/>
          <w:sz w:val="22"/>
          <w:lang w:val="en-US"/>
        </w:rPr>
        <w:t>central</w:t>
      </w:r>
      <w:r w:rsidR="00D12A52" w:rsidRPr="005813B8">
        <w:rPr>
          <w:rFonts w:ascii="Garamond" w:hAnsi="Garamond" w:cs="Garamond"/>
          <w:sz w:val="22"/>
          <w:lang w:val="en-US"/>
        </w:rPr>
        <w:t xml:space="preserve"> characteristic of US technology regions</w:t>
      </w:r>
      <w:r w:rsidR="001C4558" w:rsidRPr="005813B8">
        <w:rPr>
          <w:rFonts w:ascii="Garamond" w:hAnsi="Garamond" w:cs="Garamond"/>
          <w:sz w:val="22"/>
          <w:lang w:val="en-US"/>
        </w:rPr>
        <w:t xml:space="preserve"> (Crunchbase, 2017)</w:t>
      </w:r>
      <w:r w:rsidR="00DC54AB" w:rsidRPr="005813B8">
        <w:rPr>
          <w:rFonts w:ascii="Garamond" w:hAnsi="Garamond" w:cs="Garamond"/>
          <w:sz w:val="22"/>
          <w:lang w:val="en-US"/>
        </w:rPr>
        <w:t>, which meant that</w:t>
      </w:r>
      <w:r w:rsidR="00F17DEB">
        <w:rPr>
          <w:rFonts w:ascii="Garamond" w:hAnsi="Garamond" w:cs="Garamond"/>
          <w:sz w:val="22"/>
          <w:lang w:val="en-US"/>
        </w:rPr>
        <w:t xml:space="preserve"> it was a challenge for</w:t>
      </w:r>
      <w:r w:rsidR="00DC54AB" w:rsidRPr="005813B8">
        <w:rPr>
          <w:rFonts w:ascii="Garamond" w:hAnsi="Garamond" w:cs="Garamond"/>
          <w:sz w:val="22"/>
          <w:lang w:val="en-US"/>
        </w:rPr>
        <w:t xml:space="preserve"> </w:t>
      </w:r>
      <w:r w:rsidR="005536F9" w:rsidRPr="005813B8">
        <w:rPr>
          <w:rFonts w:ascii="Garamond" w:hAnsi="Garamond" w:cs="Garamond"/>
          <w:sz w:val="22"/>
          <w:lang w:val="en-US"/>
        </w:rPr>
        <w:t>H-Farm</w:t>
      </w:r>
      <w:r w:rsidR="008E3516" w:rsidRPr="005813B8">
        <w:rPr>
          <w:rFonts w:ascii="Garamond" w:hAnsi="Garamond" w:cs="Garamond"/>
          <w:sz w:val="22"/>
          <w:lang w:val="en-US"/>
        </w:rPr>
        <w:t xml:space="preserve"> </w:t>
      </w:r>
      <w:r w:rsidR="00DC54AB" w:rsidRPr="005813B8">
        <w:rPr>
          <w:rFonts w:ascii="Garamond" w:hAnsi="Garamond" w:cs="Garamond"/>
          <w:sz w:val="22"/>
          <w:lang w:val="en-US"/>
        </w:rPr>
        <w:t>to support the</w:t>
      </w:r>
      <w:r w:rsidR="008E3516" w:rsidRPr="005813B8">
        <w:rPr>
          <w:rFonts w:ascii="Garamond" w:hAnsi="Garamond" w:cs="Garamond"/>
          <w:sz w:val="22"/>
          <w:lang w:val="en-US"/>
        </w:rPr>
        <w:t xml:space="preserve"> exit </w:t>
      </w:r>
      <w:r w:rsidR="00DC54AB" w:rsidRPr="005813B8">
        <w:rPr>
          <w:rFonts w:ascii="Garamond" w:hAnsi="Garamond" w:cs="Garamond"/>
          <w:sz w:val="22"/>
          <w:lang w:val="en-US"/>
        </w:rPr>
        <w:t xml:space="preserve">of </w:t>
      </w:r>
      <w:r w:rsidR="008E3516" w:rsidRPr="005813B8">
        <w:rPr>
          <w:rFonts w:ascii="Garamond" w:hAnsi="Garamond" w:cs="Garamond"/>
          <w:sz w:val="22"/>
          <w:lang w:val="en-US"/>
        </w:rPr>
        <w:t xml:space="preserve">its </w:t>
      </w:r>
      <w:r w:rsidR="005536F9" w:rsidRPr="005813B8">
        <w:rPr>
          <w:rFonts w:ascii="Garamond" w:hAnsi="Garamond" w:cs="Garamond"/>
          <w:sz w:val="22"/>
          <w:lang w:val="en-US"/>
        </w:rPr>
        <w:t xml:space="preserve">graduate firms. </w:t>
      </w:r>
      <w:r w:rsidR="00F35FEB" w:rsidRPr="005813B8">
        <w:rPr>
          <w:rFonts w:ascii="Garamond" w:hAnsi="Garamond" w:cs="Garamond"/>
          <w:sz w:val="22"/>
          <w:lang w:val="en-US"/>
        </w:rPr>
        <w:t xml:space="preserve">The </w:t>
      </w:r>
      <w:r w:rsidR="00010DE2" w:rsidRPr="005813B8">
        <w:rPr>
          <w:rFonts w:ascii="Garamond" w:hAnsi="Garamond" w:cs="Garamond"/>
          <w:sz w:val="22"/>
          <w:lang w:val="en-US"/>
        </w:rPr>
        <w:t xml:space="preserve">Italian venture </w:t>
      </w:r>
      <w:r w:rsidR="00AF21B3" w:rsidRPr="005813B8">
        <w:rPr>
          <w:rFonts w:ascii="Garamond" w:hAnsi="Garamond" w:cs="Garamond"/>
          <w:sz w:val="22"/>
          <w:lang w:val="en-US"/>
        </w:rPr>
        <w:t xml:space="preserve">capital </w:t>
      </w:r>
      <w:r w:rsidR="00F35FEB" w:rsidRPr="005813B8">
        <w:rPr>
          <w:rFonts w:ascii="Garamond" w:hAnsi="Garamond" w:cs="Garamond"/>
          <w:sz w:val="22"/>
          <w:lang w:val="en-US"/>
        </w:rPr>
        <w:t xml:space="preserve">sector </w:t>
      </w:r>
      <w:r w:rsidR="00AF21B3" w:rsidRPr="005813B8">
        <w:rPr>
          <w:rFonts w:ascii="Garamond" w:hAnsi="Garamond" w:cs="Garamond"/>
          <w:sz w:val="22"/>
          <w:lang w:val="en-US"/>
        </w:rPr>
        <w:t>was also</w:t>
      </w:r>
      <w:r w:rsidR="00F35FEB" w:rsidRPr="005813B8">
        <w:rPr>
          <w:rFonts w:ascii="Garamond" w:hAnsi="Garamond" w:cs="Garamond"/>
          <w:sz w:val="22"/>
          <w:lang w:val="en-US"/>
        </w:rPr>
        <w:t xml:space="preserve"> </w:t>
      </w:r>
      <w:r w:rsidR="00844C63" w:rsidRPr="005813B8">
        <w:rPr>
          <w:rFonts w:ascii="Garamond" w:hAnsi="Garamond" w:cs="Garamond"/>
          <w:sz w:val="22"/>
          <w:lang w:val="en-US"/>
        </w:rPr>
        <w:t xml:space="preserve">dwarfed </w:t>
      </w:r>
      <w:r w:rsidR="00AF21B3" w:rsidRPr="005813B8">
        <w:rPr>
          <w:rFonts w:ascii="Garamond" w:hAnsi="Garamond" w:cs="Garamond"/>
          <w:sz w:val="22"/>
          <w:lang w:val="en-US"/>
        </w:rPr>
        <w:t>by the main</w:t>
      </w:r>
      <w:r w:rsidR="004E13D3" w:rsidRPr="005813B8">
        <w:rPr>
          <w:rFonts w:ascii="Garamond" w:hAnsi="Garamond" w:cs="Garamond"/>
          <w:sz w:val="22"/>
          <w:lang w:val="en-US"/>
        </w:rPr>
        <w:t xml:space="preserve"> Europe</w:t>
      </w:r>
      <w:r w:rsidR="00AF21B3" w:rsidRPr="005813B8">
        <w:rPr>
          <w:rFonts w:ascii="Garamond" w:hAnsi="Garamond" w:cs="Garamond"/>
          <w:sz w:val="22"/>
          <w:lang w:val="en-US"/>
        </w:rPr>
        <w:t>an innovation hubs</w:t>
      </w:r>
      <w:r w:rsidR="0053131D" w:rsidRPr="005813B8">
        <w:rPr>
          <w:rFonts w:ascii="Garamond" w:hAnsi="Garamond" w:cs="Garamond"/>
          <w:sz w:val="22"/>
          <w:lang w:val="en-US"/>
        </w:rPr>
        <w:t xml:space="preserve">, </w:t>
      </w:r>
      <w:r w:rsidR="002349D3" w:rsidRPr="005813B8">
        <w:rPr>
          <w:rFonts w:ascii="Garamond" w:hAnsi="Garamond" w:cs="Garamond"/>
          <w:sz w:val="22"/>
          <w:lang w:val="en-US"/>
        </w:rPr>
        <w:t xml:space="preserve">i.e., </w:t>
      </w:r>
      <w:r w:rsidR="0053131D" w:rsidRPr="005813B8">
        <w:rPr>
          <w:rFonts w:ascii="Garamond" w:hAnsi="Garamond" w:cs="Garamond"/>
          <w:sz w:val="22"/>
          <w:lang w:val="en-US"/>
        </w:rPr>
        <w:t>London, Berlin and Paris</w:t>
      </w:r>
      <w:r w:rsidR="004E13D3" w:rsidRPr="005813B8">
        <w:rPr>
          <w:rFonts w:ascii="Garamond" w:hAnsi="Garamond" w:cs="Garamond"/>
          <w:sz w:val="22"/>
          <w:lang w:val="en-US"/>
        </w:rPr>
        <w:t xml:space="preserve"> </w:t>
      </w:r>
      <w:r w:rsidR="00213894" w:rsidRPr="005813B8">
        <w:rPr>
          <w:rFonts w:ascii="Garamond" w:hAnsi="Garamond" w:cs="Garamond"/>
          <w:sz w:val="22"/>
          <w:lang w:val="en-US"/>
        </w:rPr>
        <w:t>(Crunchbase, 2017)</w:t>
      </w:r>
      <w:r w:rsidR="004E13D3" w:rsidRPr="005813B8">
        <w:rPr>
          <w:rFonts w:ascii="Garamond" w:hAnsi="Garamond" w:cs="Garamond"/>
          <w:sz w:val="22"/>
          <w:lang w:val="en-US"/>
        </w:rPr>
        <w:t xml:space="preserve">. </w:t>
      </w:r>
      <w:r w:rsidR="007F30B9">
        <w:rPr>
          <w:rFonts w:ascii="Garamond" w:hAnsi="Garamond" w:cs="Garamond"/>
          <w:sz w:val="22"/>
          <w:lang w:val="en-US"/>
        </w:rPr>
        <w:t>With regard to</w:t>
      </w:r>
      <w:r w:rsidR="00D63EE2" w:rsidRPr="005813B8">
        <w:rPr>
          <w:rFonts w:ascii="Garamond" w:hAnsi="Garamond" w:cs="Garamond"/>
          <w:sz w:val="22"/>
          <w:lang w:val="en-US"/>
        </w:rPr>
        <w:t xml:space="preserve"> </w:t>
      </w:r>
      <w:r w:rsidR="005B2624">
        <w:rPr>
          <w:rFonts w:ascii="Garamond" w:hAnsi="Garamond" w:cs="Garamond"/>
          <w:sz w:val="22"/>
          <w:lang w:val="en-US"/>
        </w:rPr>
        <w:t xml:space="preserve">overall </w:t>
      </w:r>
      <w:r w:rsidR="002349D3" w:rsidRPr="005813B8">
        <w:rPr>
          <w:rFonts w:ascii="Garamond" w:hAnsi="Garamond" w:cs="Garamond"/>
          <w:sz w:val="22"/>
          <w:lang w:val="en-US"/>
        </w:rPr>
        <w:t xml:space="preserve">venture investment as a </w:t>
      </w:r>
      <w:r w:rsidR="00D63EE2" w:rsidRPr="005813B8">
        <w:rPr>
          <w:rFonts w:ascii="Garamond" w:hAnsi="Garamond" w:cs="Garamond"/>
          <w:sz w:val="22"/>
          <w:lang w:val="en-US"/>
        </w:rPr>
        <w:t>percentage</w:t>
      </w:r>
      <w:r w:rsidR="002349D3" w:rsidRPr="005813B8">
        <w:rPr>
          <w:rFonts w:ascii="Garamond" w:hAnsi="Garamond" w:cs="Garamond"/>
          <w:sz w:val="22"/>
          <w:lang w:val="en-US"/>
        </w:rPr>
        <w:t xml:space="preserve"> of GDP, Italy </w:t>
      </w:r>
      <w:r w:rsidR="005576EC" w:rsidRPr="005813B8">
        <w:rPr>
          <w:rFonts w:ascii="Garamond" w:hAnsi="Garamond" w:cs="Garamond"/>
          <w:sz w:val="22"/>
          <w:lang w:val="en-US"/>
        </w:rPr>
        <w:t xml:space="preserve">had </w:t>
      </w:r>
      <w:r w:rsidR="007F30B9">
        <w:rPr>
          <w:rFonts w:ascii="Garamond" w:hAnsi="Garamond" w:cs="Garamond"/>
          <w:sz w:val="22"/>
          <w:lang w:val="en-US"/>
        </w:rPr>
        <w:t xml:space="preserve">long </w:t>
      </w:r>
      <w:r w:rsidR="005576EC" w:rsidRPr="005813B8">
        <w:rPr>
          <w:rFonts w:ascii="Garamond" w:hAnsi="Garamond" w:cs="Garamond"/>
          <w:sz w:val="22"/>
          <w:lang w:val="en-US"/>
        </w:rPr>
        <w:t>lur</w:t>
      </w:r>
      <w:r w:rsidR="00C7475F" w:rsidRPr="005813B8">
        <w:rPr>
          <w:rFonts w:ascii="Garamond" w:hAnsi="Garamond" w:cs="Garamond"/>
          <w:sz w:val="22"/>
          <w:lang w:val="en-US"/>
        </w:rPr>
        <w:t>k</w:t>
      </w:r>
      <w:r w:rsidR="007F30B9">
        <w:rPr>
          <w:rFonts w:ascii="Garamond" w:hAnsi="Garamond" w:cs="Garamond"/>
          <w:sz w:val="22"/>
          <w:lang w:val="en-US"/>
        </w:rPr>
        <w:t>ed</w:t>
      </w:r>
      <w:r w:rsidR="005576EC" w:rsidRPr="005813B8">
        <w:rPr>
          <w:rFonts w:ascii="Garamond" w:hAnsi="Garamond" w:cs="Garamond"/>
          <w:sz w:val="22"/>
          <w:lang w:val="en-US"/>
        </w:rPr>
        <w:t xml:space="preserve"> </w:t>
      </w:r>
      <w:r w:rsidR="002349D3" w:rsidRPr="005813B8">
        <w:rPr>
          <w:rFonts w:ascii="Garamond" w:hAnsi="Garamond" w:cs="Garamond"/>
          <w:sz w:val="22"/>
          <w:lang w:val="en-US"/>
        </w:rPr>
        <w:t>at the bottom of Europe</w:t>
      </w:r>
      <w:r w:rsidR="00D63EE2" w:rsidRPr="005813B8">
        <w:rPr>
          <w:rFonts w:ascii="Garamond" w:hAnsi="Garamond" w:cs="Garamond"/>
          <w:sz w:val="22"/>
          <w:lang w:val="en-US"/>
        </w:rPr>
        <w:t xml:space="preserve">an </w:t>
      </w:r>
      <w:r w:rsidR="00844C63" w:rsidRPr="005813B8">
        <w:rPr>
          <w:rFonts w:ascii="Garamond" w:hAnsi="Garamond" w:cs="Garamond"/>
          <w:sz w:val="22"/>
          <w:lang w:val="en-US"/>
        </w:rPr>
        <w:t>ranking</w:t>
      </w:r>
      <w:r w:rsidR="00C7475F" w:rsidRPr="005813B8">
        <w:rPr>
          <w:rFonts w:ascii="Garamond" w:hAnsi="Garamond" w:cs="Garamond"/>
          <w:sz w:val="22"/>
          <w:lang w:val="en-US"/>
        </w:rPr>
        <w:t>s</w:t>
      </w:r>
      <w:r w:rsidR="007F30B9">
        <w:rPr>
          <w:rFonts w:ascii="Garamond" w:hAnsi="Garamond" w:cs="Garamond"/>
          <w:sz w:val="22"/>
          <w:lang w:val="en-US"/>
        </w:rPr>
        <w:t>, a position that has not improved in recent years</w:t>
      </w:r>
      <w:r w:rsidR="0013358A">
        <w:rPr>
          <w:rFonts w:ascii="Garamond" w:hAnsi="Garamond" w:cs="Garamond"/>
          <w:sz w:val="22"/>
          <w:lang w:val="en-US"/>
        </w:rPr>
        <w:t xml:space="preserve">: </w:t>
      </w:r>
      <w:r w:rsidR="007F30B9">
        <w:rPr>
          <w:rFonts w:ascii="Garamond" w:hAnsi="Garamond" w:cs="Garamond"/>
          <w:sz w:val="22"/>
          <w:lang w:val="en-US"/>
        </w:rPr>
        <w:t>in 2016 it</w:t>
      </w:r>
      <w:r w:rsidR="00152F48" w:rsidRPr="005813B8">
        <w:rPr>
          <w:rFonts w:ascii="Garamond" w:hAnsi="Garamond" w:cs="Garamond"/>
          <w:sz w:val="22"/>
          <w:lang w:val="en-US"/>
        </w:rPr>
        <w:t xml:space="preserve"> was</w:t>
      </w:r>
      <w:r w:rsidR="002D514C" w:rsidRPr="005813B8">
        <w:rPr>
          <w:rFonts w:ascii="Garamond" w:hAnsi="Garamond" w:cs="Garamond"/>
          <w:sz w:val="22"/>
          <w:lang w:val="en-US"/>
        </w:rPr>
        <w:t xml:space="preserve"> </w:t>
      </w:r>
      <w:r w:rsidR="0053131D" w:rsidRPr="005813B8">
        <w:rPr>
          <w:rFonts w:ascii="Garamond" w:hAnsi="Garamond" w:cs="Garamond"/>
          <w:sz w:val="22"/>
          <w:lang w:val="en-US"/>
        </w:rPr>
        <w:t>0.037%</w:t>
      </w:r>
      <w:r w:rsidR="00152F48" w:rsidRPr="005813B8">
        <w:rPr>
          <w:rFonts w:ascii="Garamond" w:hAnsi="Garamond" w:cs="Garamond"/>
          <w:sz w:val="22"/>
          <w:lang w:val="en-US"/>
        </w:rPr>
        <w:t xml:space="preserve"> in France,</w:t>
      </w:r>
      <w:r w:rsidR="0053131D" w:rsidRPr="005813B8">
        <w:rPr>
          <w:rFonts w:ascii="Garamond" w:hAnsi="Garamond" w:cs="Garamond"/>
          <w:sz w:val="22"/>
          <w:lang w:val="en-US"/>
        </w:rPr>
        <w:t xml:space="preserve"> 0.031%</w:t>
      </w:r>
      <w:r w:rsidR="00152F48" w:rsidRPr="005813B8">
        <w:rPr>
          <w:rFonts w:ascii="Garamond" w:hAnsi="Garamond" w:cs="Garamond"/>
          <w:sz w:val="22"/>
          <w:lang w:val="en-US"/>
        </w:rPr>
        <w:t xml:space="preserve"> in Germany,</w:t>
      </w:r>
      <w:r w:rsidR="0053131D" w:rsidRPr="005813B8">
        <w:rPr>
          <w:rFonts w:ascii="Garamond" w:hAnsi="Garamond" w:cs="Garamond"/>
          <w:sz w:val="22"/>
          <w:lang w:val="en-US"/>
        </w:rPr>
        <w:t xml:space="preserve"> and 0.03% </w:t>
      </w:r>
      <w:r w:rsidR="00152F48" w:rsidRPr="005813B8">
        <w:rPr>
          <w:rFonts w:ascii="Garamond" w:hAnsi="Garamond" w:cs="Garamond"/>
          <w:sz w:val="22"/>
          <w:lang w:val="en-US"/>
        </w:rPr>
        <w:t xml:space="preserve">in the UK, </w:t>
      </w:r>
      <w:r w:rsidR="007F30B9">
        <w:rPr>
          <w:rFonts w:ascii="Garamond" w:hAnsi="Garamond" w:cs="Garamond"/>
          <w:sz w:val="22"/>
          <w:lang w:val="en-US"/>
        </w:rPr>
        <w:t xml:space="preserve">while </w:t>
      </w:r>
      <w:r w:rsidR="00844C63" w:rsidRPr="005813B8">
        <w:rPr>
          <w:rFonts w:ascii="Garamond" w:hAnsi="Garamond" w:cs="Garamond"/>
          <w:sz w:val="22"/>
          <w:lang w:val="en-US"/>
        </w:rPr>
        <w:t xml:space="preserve">in Italy it </w:t>
      </w:r>
      <w:r w:rsidR="00152F48" w:rsidRPr="005813B8">
        <w:rPr>
          <w:rFonts w:ascii="Garamond" w:hAnsi="Garamond" w:cs="Garamond"/>
          <w:sz w:val="22"/>
          <w:lang w:val="en-US"/>
        </w:rPr>
        <w:t>was only</w:t>
      </w:r>
      <w:r w:rsidR="00D63EE2" w:rsidRPr="005813B8">
        <w:rPr>
          <w:rFonts w:ascii="Garamond" w:hAnsi="Garamond" w:cs="Garamond"/>
          <w:sz w:val="22"/>
          <w:lang w:val="en-US"/>
        </w:rPr>
        <w:t xml:space="preserve"> 0.005%</w:t>
      </w:r>
      <w:r w:rsidR="007F30B9">
        <w:rPr>
          <w:rFonts w:ascii="Garamond" w:hAnsi="Garamond" w:cs="Garamond"/>
          <w:sz w:val="22"/>
          <w:lang w:val="en-US"/>
        </w:rPr>
        <w:t>,</w:t>
      </w:r>
      <w:r w:rsidR="00152F48" w:rsidRPr="005813B8">
        <w:rPr>
          <w:rFonts w:ascii="Garamond" w:hAnsi="Garamond" w:cs="Garamond"/>
          <w:sz w:val="22"/>
          <w:lang w:val="en-US"/>
        </w:rPr>
        <w:t xml:space="preserve"> </w:t>
      </w:r>
      <w:r w:rsidR="00D63EE2" w:rsidRPr="005813B8">
        <w:rPr>
          <w:rFonts w:ascii="Garamond" w:hAnsi="Garamond" w:cs="Garamond"/>
          <w:sz w:val="22"/>
          <w:lang w:val="en-US"/>
        </w:rPr>
        <w:t>just ahead of Romania</w:t>
      </w:r>
      <w:r w:rsidR="004F490E" w:rsidRPr="005813B8">
        <w:rPr>
          <w:rFonts w:ascii="Garamond" w:hAnsi="Garamond" w:cs="Garamond"/>
          <w:sz w:val="22"/>
          <w:lang w:val="en-US"/>
        </w:rPr>
        <w:t xml:space="preserve"> </w:t>
      </w:r>
      <w:r w:rsidR="00D63EE2" w:rsidRPr="005813B8">
        <w:rPr>
          <w:rFonts w:ascii="Garamond" w:hAnsi="Garamond" w:cs="Garamond"/>
          <w:sz w:val="22"/>
          <w:lang w:val="en-US"/>
        </w:rPr>
        <w:t xml:space="preserve">and Greece </w:t>
      </w:r>
      <w:r w:rsidR="0053131D" w:rsidRPr="005813B8">
        <w:rPr>
          <w:rFonts w:ascii="Garamond" w:hAnsi="Garamond" w:cs="Garamond"/>
          <w:sz w:val="22"/>
          <w:lang w:val="en-US"/>
        </w:rPr>
        <w:t>(Invest Europe, 2017)</w:t>
      </w:r>
      <w:r w:rsidR="00F6078D" w:rsidRPr="005813B8">
        <w:rPr>
          <w:rFonts w:ascii="Garamond" w:hAnsi="Garamond" w:cs="Garamond"/>
          <w:sz w:val="22"/>
          <w:lang w:val="en-US"/>
        </w:rPr>
        <w:t>.</w:t>
      </w:r>
    </w:p>
    <w:p w14:paraId="12E31FF8" w14:textId="32058A4A" w:rsidR="00D96134" w:rsidRPr="005813B8" w:rsidRDefault="000D5B5F" w:rsidP="00AF21B3">
      <w:pPr>
        <w:pStyle w:val="BodyTextFirstIndent"/>
        <w:rPr>
          <w:rFonts w:ascii="Garamond" w:hAnsi="Garamond" w:cs="Times New Roman"/>
          <w:sz w:val="22"/>
          <w:lang w:eastAsia="en-GB"/>
        </w:rPr>
      </w:pPr>
      <w:r w:rsidRPr="005813B8">
        <w:rPr>
          <w:rFonts w:ascii="Garamond" w:hAnsi="Garamond" w:cs="Times New Roman"/>
          <w:sz w:val="22"/>
          <w:lang w:eastAsia="en-GB"/>
        </w:rPr>
        <w:t xml:space="preserve">Table </w:t>
      </w:r>
      <w:r w:rsidR="00CD3D08" w:rsidRPr="005813B8">
        <w:rPr>
          <w:rFonts w:ascii="Garamond" w:hAnsi="Garamond" w:cs="Times New Roman"/>
          <w:sz w:val="22"/>
          <w:lang w:eastAsia="en-GB"/>
        </w:rPr>
        <w:t xml:space="preserve">2 </w:t>
      </w:r>
      <w:r w:rsidR="006B7B1A" w:rsidRPr="005813B8">
        <w:rPr>
          <w:rFonts w:ascii="Garamond" w:hAnsi="Garamond" w:cs="Times New Roman"/>
          <w:sz w:val="22"/>
          <w:lang w:eastAsia="en-GB"/>
        </w:rPr>
        <w:t>presents a chronology of events</w:t>
      </w:r>
      <w:r w:rsidRPr="005813B8">
        <w:rPr>
          <w:rFonts w:ascii="Garamond" w:hAnsi="Garamond" w:cs="Times New Roman"/>
          <w:sz w:val="22"/>
          <w:lang w:eastAsia="en-GB"/>
        </w:rPr>
        <w:t xml:space="preserve"> </w:t>
      </w:r>
      <w:r w:rsidR="006B7B1A" w:rsidRPr="005813B8">
        <w:rPr>
          <w:rFonts w:ascii="Garamond" w:hAnsi="Garamond" w:cs="Times New Roman"/>
          <w:sz w:val="22"/>
          <w:lang w:eastAsia="en-GB"/>
        </w:rPr>
        <w:t>in relation to the creation of H-Farm. Our timeline begins in 200</w:t>
      </w:r>
      <w:r w:rsidR="00CF4447" w:rsidRPr="005813B8">
        <w:rPr>
          <w:rFonts w:ascii="Garamond" w:hAnsi="Garamond" w:cs="Times New Roman"/>
          <w:sz w:val="22"/>
          <w:lang w:eastAsia="en-GB"/>
        </w:rPr>
        <w:t>5</w:t>
      </w:r>
      <w:r w:rsidR="006B4C46" w:rsidRPr="005813B8">
        <w:rPr>
          <w:rFonts w:ascii="Garamond" w:hAnsi="Garamond" w:cs="Times New Roman"/>
          <w:sz w:val="22"/>
          <w:lang w:eastAsia="en-GB"/>
        </w:rPr>
        <w:t>,</w:t>
      </w:r>
      <w:r w:rsidR="006B7B1A" w:rsidRPr="005813B8">
        <w:rPr>
          <w:rFonts w:ascii="Garamond" w:hAnsi="Garamond" w:cs="Times New Roman"/>
          <w:sz w:val="22"/>
          <w:lang w:eastAsia="en-GB"/>
        </w:rPr>
        <w:t xml:space="preserve"> when H-Farm</w:t>
      </w:r>
      <w:r w:rsidR="00CF4447" w:rsidRPr="005813B8">
        <w:rPr>
          <w:rFonts w:ascii="Garamond" w:hAnsi="Garamond" w:cs="Times New Roman"/>
          <w:sz w:val="22"/>
          <w:lang w:eastAsia="en-GB"/>
        </w:rPr>
        <w:t xml:space="preserve"> was founded as an incubator</w:t>
      </w:r>
      <w:r w:rsidRPr="005813B8">
        <w:rPr>
          <w:rFonts w:ascii="Garamond" w:hAnsi="Garamond" w:cs="Times New Roman"/>
          <w:sz w:val="22"/>
          <w:lang w:eastAsia="en-GB"/>
        </w:rPr>
        <w:t>,</w:t>
      </w:r>
      <w:r w:rsidR="006B7B1A" w:rsidRPr="005813B8">
        <w:rPr>
          <w:rFonts w:ascii="Garamond" w:hAnsi="Garamond" w:cs="Times New Roman"/>
          <w:sz w:val="22"/>
          <w:lang w:eastAsia="en-GB"/>
        </w:rPr>
        <w:t xml:space="preserve"> and terminates in 201</w:t>
      </w:r>
      <w:r w:rsidR="002E7CFE" w:rsidRPr="005813B8">
        <w:rPr>
          <w:rFonts w:ascii="Garamond" w:hAnsi="Garamond" w:cs="Times New Roman"/>
          <w:sz w:val="22"/>
          <w:lang w:eastAsia="en-GB"/>
        </w:rPr>
        <w:t>7</w:t>
      </w:r>
      <w:r w:rsidR="006B7B1A" w:rsidRPr="005813B8">
        <w:rPr>
          <w:rFonts w:ascii="Garamond" w:hAnsi="Garamond" w:cs="Times New Roman"/>
          <w:sz w:val="22"/>
          <w:lang w:eastAsia="en-GB"/>
        </w:rPr>
        <w:t xml:space="preserve">, when </w:t>
      </w:r>
      <w:r w:rsidR="00E32902" w:rsidRPr="005813B8">
        <w:rPr>
          <w:rFonts w:ascii="Garamond" w:hAnsi="Garamond" w:cs="Times New Roman"/>
          <w:sz w:val="22"/>
          <w:lang w:eastAsia="en-GB"/>
        </w:rPr>
        <w:t>H-Farm</w:t>
      </w:r>
      <w:r w:rsidR="002E7CFE" w:rsidRPr="005813B8">
        <w:rPr>
          <w:rFonts w:ascii="Garamond" w:hAnsi="Garamond" w:cs="Times New Roman"/>
          <w:sz w:val="22"/>
          <w:lang w:eastAsia="en-GB"/>
        </w:rPr>
        <w:t xml:space="preserve"> </w:t>
      </w:r>
      <w:r w:rsidR="00CF4447" w:rsidRPr="005813B8">
        <w:rPr>
          <w:rFonts w:ascii="Garamond" w:hAnsi="Garamond" w:cs="Times New Roman"/>
          <w:sz w:val="22"/>
          <w:lang w:eastAsia="en-GB"/>
        </w:rPr>
        <w:t>secured a €101 million investment for developing H-Campus</w:t>
      </w:r>
      <w:r w:rsidR="00AF21B3" w:rsidRPr="005813B8">
        <w:rPr>
          <w:rFonts w:ascii="Garamond" w:hAnsi="Garamond" w:cs="Times New Roman"/>
          <w:sz w:val="22"/>
          <w:lang w:eastAsia="en-GB"/>
        </w:rPr>
        <w:t xml:space="preserve"> –</w:t>
      </w:r>
      <w:r w:rsidR="009058D1" w:rsidRPr="005813B8">
        <w:rPr>
          <w:rFonts w:ascii="Garamond" w:hAnsi="Garamond" w:cs="Times New Roman"/>
          <w:sz w:val="22"/>
          <w:lang w:eastAsia="en-GB"/>
        </w:rPr>
        <w:t xml:space="preserve"> </w:t>
      </w:r>
      <w:r w:rsidR="00CF4447" w:rsidRPr="005813B8">
        <w:rPr>
          <w:rFonts w:ascii="Garamond" w:hAnsi="Garamond" w:cs="Times New Roman"/>
          <w:sz w:val="22"/>
          <w:lang w:eastAsia="en-GB"/>
        </w:rPr>
        <w:t xml:space="preserve">a campus for </w:t>
      </w:r>
      <w:r w:rsidR="002045C0" w:rsidRPr="005813B8">
        <w:rPr>
          <w:rFonts w:ascii="Garamond" w:hAnsi="Garamond" w:cs="Times New Roman"/>
          <w:sz w:val="22"/>
          <w:lang w:eastAsia="en-GB"/>
        </w:rPr>
        <w:t xml:space="preserve">educating </w:t>
      </w:r>
      <w:r w:rsidR="00CF4447" w:rsidRPr="005813B8">
        <w:rPr>
          <w:rFonts w:ascii="Garamond" w:hAnsi="Garamond" w:cs="Times New Roman"/>
          <w:sz w:val="22"/>
          <w:lang w:eastAsia="en-GB"/>
        </w:rPr>
        <w:t>3</w:t>
      </w:r>
      <w:r w:rsidR="00AF21B3" w:rsidRPr="005813B8">
        <w:rPr>
          <w:rFonts w:ascii="Garamond" w:hAnsi="Garamond" w:cs="Times New Roman"/>
          <w:sz w:val="22"/>
          <w:lang w:eastAsia="en-GB"/>
        </w:rPr>
        <w:t>,</w:t>
      </w:r>
      <w:r w:rsidR="00CF4447" w:rsidRPr="005813B8">
        <w:rPr>
          <w:rFonts w:ascii="Garamond" w:hAnsi="Garamond" w:cs="Times New Roman"/>
          <w:sz w:val="22"/>
          <w:lang w:eastAsia="en-GB"/>
        </w:rPr>
        <w:t xml:space="preserve">000 students from </w:t>
      </w:r>
      <w:r w:rsidR="00AF21B3" w:rsidRPr="005813B8">
        <w:rPr>
          <w:rFonts w:ascii="Garamond" w:hAnsi="Garamond" w:cs="Times New Roman"/>
          <w:sz w:val="22"/>
          <w:lang w:eastAsia="en-GB"/>
        </w:rPr>
        <w:t>pre-school</w:t>
      </w:r>
      <w:r w:rsidR="00CF4447" w:rsidRPr="005813B8">
        <w:rPr>
          <w:rFonts w:ascii="Garamond" w:hAnsi="Garamond" w:cs="Times New Roman"/>
          <w:sz w:val="22"/>
          <w:lang w:eastAsia="en-GB"/>
        </w:rPr>
        <w:t xml:space="preserve"> to executive </w:t>
      </w:r>
      <w:r w:rsidR="002045C0" w:rsidRPr="005813B8">
        <w:rPr>
          <w:rFonts w:ascii="Garamond" w:hAnsi="Garamond" w:cs="Times New Roman"/>
          <w:sz w:val="22"/>
          <w:lang w:eastAsia="en-GB"/>
        </w:rPr>
        <w:t>level</w:t>
      </w:r>
      <w:r w:rsidR="009058D1" w:rsidRPr="005813B8">
        <w:rPr>
          <w:rFonts w:ascii="Garamond" w:hAnsi="Garamond" w:cs="Times New Roman"/>
          <w:sz w:val="22"/>
          <w:lang w:eastAsia="en-GB"/>
        </w:rPr>
        <w:t xml:space="preserve"> with a focus on digital technolog</w:t>
      </w:r>
      <w:r w:rsidR="005C183D" w:rsidRPr="005813B8">
        <w:rPr>
          <w:rFonts w:ascii="Garamond" w:hAnsi="Garamond" w:cs="Times New Roman"/>
          <w:sz w:val="22"/>
          <w:lang w:eastAsia="en-GB"/>
        </w:rPr>
        <w:t>y</w:t>
      </w:r>
      <w:r w:rsidR="009058D1" w:rsidRPr="005813B8">
        <w:rPr>
          <w:rFonts w:ascii="Garamond" w:hAnsi="Garamond" w:cs="Times New Roman"/>
          <w:sz w:val="22"/>
          <w:lang w:eastAsia="en-GB"/>
        </w:rPr>
        <w:t xml:space="preserve"> and entrepreneurship</w:t>
      </w:r>
      <w:r w:rsidR="00CF4447" w:rsidRPr="005813B8">
        <w:rPr>
          <w:rFonts w:ascii="Garamond" w:hAnsi="Garamond" w:cs="Times New Roman"/>
          <w:sz w:val="22"/>
          <w:lang w:eastAsia="en-GB"/>
        </w:rPr>
        <w:t>.</w:t>
      </w:r>
      <w:r w:rsidR="009058D1" w:rsidRPr="005813B8">
        <w:rPr>
          <w:rFonts w:ascii="Garamond" w:hAnsi="Garamond" w:cs="Times New Roman"/>
          <w:sz w:val="22"/>
          <w:lang w:eastAsia="en-GB"/>
        </w:rPr>
        <w:t xml:space="preserve"> </w:t>
      </w:r>
    </w:p>
    <w:p w14:paraId="2E4E27EA" w14:textId="06CEB2A2" w:rsidR="00283467" w:rsidRPr="005813B8" w:rsidRDefault="00E32902" w:rsidP="00675AAC">
      <w:pPr>
        <w:spacing w:after="120"/>
        <w:jc w:val="center"/>
        <w:rPr>
          <w:rFonts w:ascii="Garamond" w:hAnsi="Garamond"/>
          <w:sz w:val="22"/>
          <w:lang w:val="en-US" w:eastAsia="en-GB"/>
        </w:rPr>
      </w:pPr>
      <w:r w:rsidRPr="005813B8">
        <w:rPr>
          <w:rFonts w:ascii="Garamond" w:hAnsi="Garamond"/>
          <w:sz w:val="22"/>
          <w:lang w:val="en-US" w:eastAsia="en-GB"/>
        </w:rPr>
        <w:t>---------------</w:t>
      </w:r>
      <w:r w:rsidR="00BE4DB1" w:rsidRPr="005813B8">
        <w:rPr>
          <w:rFonts w:ascii="Garamond" w:hAnsi="Garamond"/>
          <w:sz w:val="22"/>
          <w:lang w:val="en-US" w:eastAsia="en-GB"/>
        </w:rPr>
        <w:t xml:space="preserve"> </w:t>
      </w:r>
      <w:r w:rsidRPr="005813B8">
        <w:rPr>
          <w:rFonts w:ascii="Garamond" w:hAnsi="Garamond"/>
          <w:sz w:val="22"/>
          <w:lang w:val="en-US" w:eastAsia="en-GB"/>
        </w:rPr>
        <w:t>Insert T</w:t>
      </w:r>
      <w:r w:rsidR="000D5B5F" w:rsidRPr="005813B8">
        <w:rPr>
          <w:rFonts w:ascii="Garamond" w:hAnsi="Garamond"/>
          <w:sz w:val="22"/>
          <w:lang w:val="en-US" w:eastAsia="en-GB"/>
        </w:rPr>
        <w:t xml:space="preserve">able </w:t>
      </w:r>
      <w:r w:rsidR="00CD3D08" w:rsidRPr="005813B8">
        <w:rPr>
          <w:rFonts w:ascii="Garamond" w:hAnsi="Garamond"/>
          <w:sz w:val="22"/>
          <w:lang w:val="en-US" w:eastAsia="en-GB"/>
        </w:rPr>
        <w:t xml:space="preserve">2 </w:t>
      </w:r>
      <w:r w:rsidR="006B7B1A" w:rsidRPr="005813B8">
        <w:rPr>
          <w:rFonts w:ascii="Garamond" w:hAnsi="Garamond"/>
          <w:sz w:val="22"/>
          <w:lang w:val="en-US" w:eastAsia="en-GB"/>
        </w:rPr>
        <w:t>about here</w:t>
      </w:r>
      <w:r w:rsidR="00BE4DB1" w:rsidRPr="005813B8">
        <w:rPr>
          <w:rFonts w:ascii="Garamond" w:hAnsi="Garamond"/>
          <w:sz w:val="22"/>
          <w:lang w:val="en-US" w:eastAsia="en-GB"/>
        </w:rPr>
        <w:t xml:space="preserve"> </w:t>
      </w:r>
      <w:r w:rsidR="006B7B1A" w:rsidRPr="005813B8">
        <w:rPr>
          <w:rFonts w:ascii="Garamond" w:hAnsi="Garamond"/>
          <w:sz w:val="22"/>
          <w:lang w:val="en-US" w:eastAsia="en-GB"/>
        </w:rPr>
        <w:t>---------------</w:t>
      </w:r>
    </w:p>
    <w:p w14:paraId="17DEDFF7" w14:textId="3A36B33D" w:rsidR="00937A25" w:rsidRPr="005813B8" w:rsidRDefault="00050976" w:rsidP="00675AAC">
      <w:pPr>
        <w:spacing w:line="360" w:lineRule="auto"/>
        <w:rPr>
          <w:rFonts w:ascii="Garamond" w:hAnsi="Garamond"/>
          <w:b/>
          <w:sz w:val="22"/>
          <w:lang w:val="en-US" w:eastAsia="en-GB"/>
        </w:rPr>
      </w:pPr>
      <w:r w:rsidRPr="005813B8">
        <w:rPr>
          <w:rFonts w:ascii="Garamond" w:hAnsi="Garamond"/>
          <w:b/>
          <w:sz w:val="22"/>
          <w:lang w:val="en-US" w:eastAsia="en-GB"/>
        </w:rPr>
        <w:t xml:space="preserve">The </w:t>
      </w:r>
      <w:r w:rsidR="00E34517" w:rsidRPr="005813B8">
        <w:rPr>
          <w:rFonts w:ascii="Garamond" w:hAnsi="Garamond"/>
          <w:b/>
          <w:sz w:val="22"/>
          <w:lang w:val="en-US" w:eastAsia="en-GB"/>
        </w:rPr>
        <w:t xml:space="preserve">Evolution of </w:t>
      </w:r>
      <w:r w:rsidR="001C6C08" w:rsidRPr="005813B8">
        <w:rPr>
          <w:rFonts w:ascii="Garamond" w:hAnsi="Garamond"/>
          <w:b/>
          <w:sz w:val="22"/>
          <w:lang w:val="en-US" w:eastAsia="en-GB"/>
        </w:rPr>
        <w:t>I</w:t>
      </w:r>
      <w:r w:rsidR="00937A25" w:rsidRPr="005813B8">
        <w:rPr>
          <w:rFonts w:ascii="Garamond" w:hAnsi="Garamond"/>
          <w:b/>
          <w:sz w:val="22"/>
          <w:lang w:val="en-US" w:eastAsia="en-GB"/>
        </w:rPr>
        <w:t xml:space="preserve">ncubators </w:t>
      </w:r>
      <w:r w:rsidR="00CD2DDC" w:rsidRPr="005813B8">
        <w:rPr>
          <w:rFonts w:ascii="Garamond" w:hAnsi="Garamond"/>
          <w:b/>
          <w:sz w:val="22"/>
          <w:lang w:val="en-US" w:eastAsia="en-GB"/>
        </w:rPr>
        <w:t>in the US and Europe</w:t>
      </w:r>
    </w:p>
    <w:p w14:paraId="00263111" w14:textId="53BCD190" w:rsidR="00937A25" w:rsidRPr="005813B8" w:rsidRDefault="00AA15B9" w:rsidP="00E723F2">
      <w:pPr>
        <w:pStyle w:val="BodyTextFirstIndent"/>
        <w:ind w:firstLine="0"/>
        <w:rPr>
          <w:rFonts w:ascii="Garamond" w:eastAsia="Calibri" w:hAnsi="Garamond" w:cs="TimesNewRomanPSMT"/>
          <w:sz w:val="22"/>
          <w:lang w:eastAsia="en-GB"/>
        </w:rPr>
      </w:pPr>
      <w:r w:rsidRPr="005813B8">
        <w:rPr>
          <w:rFonts w:ascii="Garamond" w:eastAsia="Calibri" w:hAnsi="Garamond" w:cs="TimesNewRomanPSMT"/>
          <w:sz w:val="22"/>
          <w:lang w:eastAsia="en-GB"/>
        </w:rPr>
        <w:t>T</w:t>
      </w:r>
      <w:r w:rsidR="00FF6562" w:rsidRPr="005813B8">
        <w:rPr>
          <w:rFonts w:ascii="Garamond" w:eastAsia="Calibri" w:hAnsi="Garamond" w:cs="TimesNewRomanPSMT"/>
          <w:sz w:val="22"/>
          <w:lang w:eastAsia="en-GB"/>
        </w:rPr>
        <w:t>he first incubator appeared in the US in 1959</w:t>
      </w:r>
      <w:r w:rsidRPr="005813B8">
        <w:rPr>
          <w:rFonts w:ascii="Garamond" w:eastAsia="Calibri" w:hAnsi="Garamond" w:cs="TimesNewRomanPSMT"/>
          <w:sz w:val="22"/>
          <w:lang w:eastAsia="en-GB"/>
        </w:rPr>
        <w:t>. Since that time,</w:t>
      </w:r>
      <w:r w:rsidR="00FF6562" w:rsidRPr="005813B8">
        <w:rPr>
          <w:rFonts w:ascii="Garamond" w:eastAsia="Calibri" w:hAnsi="Garamond" w:cs="TimesNewRomanPSMT"/>
          <w:sz w:val="22"/>
          <w:lang w:eastAsia="en-GB"/>
        </w:rPr>
        <w:t xml:space="preserve"> this organizational form </w:t>
      </w:r>
      <w:r w:rsidRPr="005813B8">
        <w:rPr>
          <w:rFonts w:ascii="Garamond" w:eastAsia="Calibri" w:hAnsi="Garamond" w:cs="TimesNewRomanPSMT"/>
          <w:sz w:val="22"/>
          <w:lang w:eastAsia="en-GB"/>
        </w:rPr>
        <w:t>has exhibited considerable</w:t>
      </w:r>
      <w:r w:rsidR="00FF6562" w:rsidRPr="005813B8">
        <w:rPr>
          <w:rFonts w:ascii="Garamond" w:eastAsia="Calibri" w:hAnsi="Garamond" w:cs="TimesNewRomanPSMT"/>
          <w:sz w:val="22"/>
          <w:lang w:eastAsia="en-GB"/>
        </w:rPr>
        <w:t xml:space="preserve"> variety</w:t>
      </w:r>
      <w:r w:rsidR="0045364D" w:rsidRPr="005813B8">
        <w:rPr>
          <w:rFonts w:ascii="Garamond" w:eastAsia="Calibri" w:hAnsi="Garamond" w:cs="TimesNewRomanPSMT"/>
          <w:sz w:val="22"/>
          <w:lang w:eastAsia="en-GB"/>
        </w:rPr>
        <w:t xml:space="preserve"> </w:t>
      </w:r>
      <w:r w:rsidRPr="005813B8">
        <w:rPr>
          <w:rFonts w:ascii="Garamond" w:eastAsia="Calibri" w:hAnsi="Garamond" w:cs="TimesNewRomanPSMT"/>
          <w:sz w:val="22"/>
          <w:lang w:eastAsia="en-GB"/>
        </w:rPr>
        <w:t>with respect to its</w:t>
      </w:r>
      <w:r w:rsidR="0045364D" w:rsidRPr="005813B8">
        <w:rPr>
          <w:rFonts w:ascii="Garamond" w:eastAsia="Calibri" w:hAnsi="Garamond" w:cs="TimesNewRomanPSMT"/>
          <w:sz w:val="22"/>
          <w:lang w:eastAsia="en-GB"/>
        </w:rPr>
        <w:t xml:space="preserve"> goals and practices</w:t>
      </w:r>
      <w:r w:rsidR="00FF6562" w:rsidRPr="005813B8">
        <w:rPr>
          <w:rFonts w:ascii="Garamond" w:eastAsia="Calibri" w:hAnsi="Garamond" w:cs="TimesNewRomanPSMT"/>
          <w:sz w:val="22"/>
          <w:lang w:eastAsia="en-GB"/>
        </w:rPr>
        <w:t xml:space="preserve">. </w:t>
      </w:r>
      <w:r w:rsidR="004F188C" w:rsidRPr="005813B8">
        <w:rPr>
          <w:rFonts w:ascii="Garamond" w:eastAsia="Calibri" w:hAnsi="Garamond" w:cs="TimesNewRomanPSMT"/>
          <w:sz w:val="22"/>
          <w:lang w:eastAsia="en-GB"/>
        </w:rPr>
        <w:t>P</w:t>
      </w:r>
      <w:r w:rsidR="00305A60" w:rsidRPr="005813B8">
        <w:rPr>
          <w:rFonts w:ascii="Garamond" w:eastAsia="Calibri" w:hAnsi="Garamond" w:cs="TimesNewRomanPSMT"/>
          <w:sz w:val="22"/>
          <w:lang w:eastAsia="en-GB"/>
        </w:rPr>
        <w:t>rivate</w:t>
      </w:r>
      <w:r w:rsidR="003C244D" w:rsidRPr="005813B8">
        <w:rPr>
          <w:rFonts w:ascii="Garamond" w:eastAsia="Calibri" w:hAnsi="Garamond" w:cs="TimesNewRomanPSMT"/>
          <w:sz w:val="22"/>
          <w:lang w:eastAsia="en-GB"/>
        </w:rPr>
        <w:t xml:space="preserve"> for-profit incubators </w:t>
      </w:r>
      <w:r w:rsidR="00EC49C6" w:rsidRPr="005813B8">
        <w:rPr>
          <w:rFonts w:ascii="Garamond" w:eastAsia="Calibri" w:hAnsi="Garamond" w:cs="TimesNewRomanPSMT"/>
          <w:sz w:val="22"/>
          <w:lang w:eastAsia="en-GB"/>
        </w:rPr>
        <w:t xml:space="preserve">emerged </w:t>
      </w:r>
      <w:r w:rsidR="003C244D" w:rsidRPr="005813B8">
        <w:rPr>
          <w:rFonts w:ascii="Garamond" w:eastAsia="Calibri" w:hAnsi="Garamond" w:cs="TimesNewRomanPSMT"/>
          <w:sz w:val="22"/>
          <w:lang w:eastAsia="en-GB"/>
        </w:rPr>
        <w:t>in the US</w:t>
      </w:r>
      <w:r w:rsidR="004F188C" w:rsidRPr="005813B8">
        <w:rPr>
          <w:rFonts w:ascii="Garamond" w:eastAsia="Calibri" w:hAnsi="Garamond" w:cs="TimesNewRomanPSMT"/>
          <w:sz w:val="22"/>
          <w:lang w:eastAsia="en-GB"/>
        </w:rPr>
        <w:t xml:space="preserve"> in the late 1990s</w:t>
      </w:r>
      <w:r w:rsidR="00EC49C6" w:rsidRPr="005813B8">
        <w:rPr>
          <w:rFonts w:ascii="Garamond" w:eastAsia="Calibri" w:hAnsi="Garamond" w:cs="TimesNewRomanPSMT"/>
          <w:sz w:val="22"/>
          <w:lang w:eastAsia="en-GB"/>
        </w:rPr>
        <w:t>.</w:t>
      </w:r>
      <w:r w:rsidR="004F188C" w:rsidRPr="005813B8">
        <w:rPr>
          <w:rFonts w:ascii="Garamond" w:eastAsia="Calibri" w:hAnsi="Garamond" w:cs="TimesNewRomanPSMT"/>
          <w:sz w:val="22"/>
          <w:lang w:eastAsia="en-GB"/>
        </w:rPr>
        <w:t xml:space="preserve"> </w:t>
      </w:r>
      <w:r w:rsidR="00EC49C6" w:rsidRPr="005813B8">
        <w:rPr>
          <w:rFonts w:ascii="Garamond" w:eastAsia="Calibri" w:hAnsi="Garamond" w:cs="TimesNewRomanPSMT"/>
          <w:sz w:val="22"/>
          <w:lang w:eastAsia="en-GB"/>
        </w:rPr>
        <w:t>T</w:t>
      </w:r>
      <w:r w:rsidR="004F188C" w:rsidRPr="005813B8">
        <w:rPr>
          <w:rFonts w:ascii="Garamond" w:eastAsia="Calibri" w:hAnsi="Garamond" w:cs="TimesNewRomanPSMT"/>
          <w:sz w:val="22"/>
          <w:lang w:eastAsia="en-GB"/>
        </w:rPr>
        <w:t xml:space="preserve">heir number rose </w:t>
      </w:r>
      <w:r w:rsidR="003C244D" w:rsidRPr="005813B8">
        <w:rPr>
          <w:rFonts w:ascii="Garamond" w:eastAsia="Calibri" w:hAnsi="Garamond" w:cs="TimesNewRomanPSMT"/>
          <w:sz w:val="22"/>
          <w:lang w:eastAsia="en-GB"/>
        </w:rPr>
        <w:t>from less than 40 in 1998 to more than 400 in 2000</w:t>
      </w:r>
      <w:r w:rsidR="00D117BC" w:rsidRPr="005813B8">
        <w:rPr>
          <w:rFonts w:ascii="Garamond" w:eastAsia="Calibri" w:hAnsi="Garamond" w:cs="TimesNewRomanPSMT"/>
          <w:sz w:val="22"/>
          <w:lang w:eastAsia="en-GB"/>
        </w:rPr>
        <w:t xml:space="preserve">. </w:t>
      </w:r>
      <w:r w:rsidR="00D30CFA" w:rsidRPr="005813B8">
        <w:rPr>
          <w:rFonts w:ascii="Garamond" w:eastAsia="Calibri" w:hAnsi="Garamond" w:cs="TimesNewRomanPSMT"/>
          <w:sz w:val="22"/>
          <w:lang w:eastAsia="en-GB"/>
        </w:rPr>
        <w:t xml:space="preserve">By </w:t>
      </w:r>
      <w:r w:rsidR="004C523E" w:rsidRPr="005813B8">
        <w:rPr>
          <w:rFonts w:ascii="Garamond" w:eastAsia="Calibri" w:hAnsi="Garamond" w:cs="TimesNewRomanPSMT"/>
          <w:sz w:val="22"/>
          <w:lang w:eastAsia="en-GB"/>
        </w:rPr>
        <w:t>contrast</w:t>
      </w:r>
      <w:r w:rsidR="00D117BC" w:rsidRPr="005813B8">
        <w:rPr>
          <w:rFonts w:ascii="Garamond" w:eastAsia="Calibri" w:hAnsi="Garamond" w:cs="TimesNewRomanPSMT"/>
          <w:sz w:val="22"/>
          <w:lang w:eastAsia="en-GB"/>
        </w:rPr>
        <w:t xml:space="preserve">, </w:t>
      </w:r>
      <w:r w:rsidR="003C244D" w:rsidRPr="005813B8">
        <w:rPr>
          <w:rFonts w:ascii="Garamond" w:eastAsia="Calibri" w:hAnsi="Garamond" w:cs="TimesNewRomanPSMT"/>
          <w:sz w:val="22"/>
          <w:lang w:eastAsia="en-GB"/>
        </w:rPr>
        <w:t>in It</w:t>
      </w:r>
      <w:r w:rsidR="00001F47" w:rsidRPr="005813B8">
        <w:rPr>
          <w:rFonts w:ascii="Garamond" w:eastAsia="Calibri" w:hAnsi="Garamond" w:cs="TimesNewRomanPSMT"/>
          <w:sz w:val="22"/>
          <w:lang w:eastAsia="en-GB"/>
        </w:rPr>
        <w:t>aly</w:t>
      </w:r>
      <w:r w:rsidR="004C523E" w:rsidRPr="005813B8">
        <w:rPr>
          <w:rFonts w:ascii="Garamond" w:eastAsia="Calibri" w:hAnsi="Garamond" w:cs="TimesNewRomanPSMT"/>
          <w:sz w:val="22"/>
          <w:lang w:eastAsia="en-GB"/>
        </w:rPr>
        <w:t xml:space="preserve"> during the same period</w:t>
      </w:r>
      <w:r w:rsidR="00001F47" w:rsidRPr="005813B8">
        <w:rPr>
          <w:rFonts w:ascii="Garamond" w:eastAsia="Calibri" w:hAnsi="Garamond" w:cs="TimesNewRomanPSMT"/>
          <w:sz w:val="22"/>
          <w:lang w:eastAsia="en-GB"/>
        </w:rPr>
        <w:t xml:space="preserve"> only 14 incubators</w:t>
      </w:r>
      <w:r w:rsidR="004C523E" w:rsidRPr="005813B8">
        <w:rPr>
          <w:rFonts w:ascii="Garamond" w:eastAsia="Calibri" w:hAnsi="Garamond" w:cs="TimesNewRomanPSMT"/>
          <w:sz w:val="22"/>
          <w:lang w:eastAsia="en-GB"/>
        </w:rPr>
        <w:t xml:space="preserve"> had been</w:t>
      </w:r>
      <w:r w:rsidR="00001F47" w:rsidRPr="005813B8">
        <w:rPr>
          <w:rFonts w:ascii="Garamond" w:eastAsia="Calibri" w:hAnsi="Garamond" w:cs="TimesNewRomanPSMT"/>
          <w:sz w:val="22"/>
          <w:lang w:eastAsia="en-GB"/>
        </w:rPr>
        <w:t xml:space="preserve"> </w:t>
      </w:r>
      <w:r w:rsidR="004C523E" w:rsidRPr="005813B8">
        <w:rPr>
          <w:rFonts w:ascii="Garamond" w:eastAsia="Calibri" w:hAnsi="Garamond" w:cs="TimesNewRomanPSMT"/>
          <w:sz w:val="22"/>
          <w:lang w:eastAsia="en-GB"/>
        </w:rPr>
        <w:t xml:space="preserve">created – </w:t>
      </w:r>
      <w:r w:rsidR="00C04AFD" w:rsidRPr="005813B8">
        <w:rPr>
          <w:rFonts w:ascii="Garamond" w:eastAsia="Calibri" w:hAnsi="Garamond" w:cs="TimesNewRomanPSMT"/>
          <w:sz w:val="22"/>
          <w:lang w:eastAsia="en-GB"/>
        </w:rPr>
        <w:t>all of them public and non-</w:t>
      </w:r>
      <w:r w:rsidR="003C244D" w:rsidRPr="005813B8">
        <w:rPr>
          <w:rFonts w:ascii="Garamond" w:eastAsia="Calibri" w:hAnsi="Garamond" w:cs="TimesNewRomanPSMT"/>
          <w:sz w:val="22"/>
          <w:lang w:eastAsia="en-GB"/>
        </w:rPr>
        <w:t>profit (OECD, 1999).</w:t>
      </w:r>
      <w:r w:rsidR="00E34517" w:rsidRPr="005813B8">
        <w:rPr>
          <w:rFonts w:ascii="Garamond" w:eastAsia="Calibri" w:hAnsi="Garamond" w:cs="TimesNewRomanPSMT"/>
          <w:sz w:val="22"/>
          <w:lang w:eastAsia="en-GB"/>
        </w:rPr>
        <w:t xml:space="preserve"> </w:t>
      </w:r>
      <w:r w:rsidR="00D117BC" w:rsidRPr="005813B8">
        <w:rPr>
          <w:rFonts w:ascii="Garamond" w:eastAsia="Calibri" w:hAnsi="Garamond" w:cs="TimesNewRomanPSMT"/>
          <w:sz w:val="22"/>
          <w:lang w:eastAsia="en-GB"/>
        </w:rPr>
        <w:t xml:space="preserve">In 2005, the year </w:t>
      </w:r>
      <w:r w:rsidR="00C04AFD" w:rsidRPr="005813B8">
        <w:rPr>
          <w:rFonts w:ascii="Garamond" w:eastAsia="Calibri" w:hAnsi="Garamond" w:cs="TimesNewRomanPSMT"/>
          <w:sz w:val="22"/>
          <w:lang w:eastAsia="en-GB"/>
        </w:rPr>
        <w:t>of H-F</w:t>
      </w:r>
      <w:r w:rsidR="00D117BC" w:rsidRPr="005813B8">
        <w:rPr>
          <w:rFonts w:ascii="Garamond" w:eastAsia="Calibri" w:hAnsi="Garamond" w:cs="TimesNewRomanPSMT"/>
          <w:sz w:val="22"/>
          <w:lang w:eastAsia="en-GB"/>
        </w:rPr>
        <w:t>arm</w:t>
      </w:r>
      <w:r w:rsidR="00C04AFD" w:rsidRPr="005813B8">
        <w:rPr>
          <w:rFonts w:ascii="Garamond" w:eastAsia="Calibri" w:hAnsi="Garamond" w:cs="TimesNewRomanPSMT"/>
          <w:sz w:val="22"/>
          <w:lang w:eastAsia="en-GB"/>
        </w:rPr>
        <w:t>’s founding</w:t>
      </w:r>
      <w:r w:rsidR="00D117BC" w:rsidRPr="005813B8">
        <w:rPr>
          <w:rFonts w:ascii="Garamond" w:eastAsia="Calibri" w:hAnsi="Garamond" w:cs="TimesNewRomanPSMT"/>
          <w:sz w:val="22"/>
          <w:lang w:eastAsia="en-GB"/>
        </w:rPr>
        <w:t>, a new type of for</w:t>
      </w:r>
      <w:r w:rsidR="005239EE" w:rsidRPr="005813B8">
        <w:rPr>
          <w:rFonts w:ascii="Garamond" w:eastAsia="Calibri" w:hAnsi="Garamond" w:cs="TimesNewRomanPSMT"/>
          <w:sz w:val="22"/>
          <w:lang w:eastAsia="en-GB"/>
        </w:rPr>
        <w:t>-</w:t>
      </w:r>
      <w:r w:rsidR="00D117BC" w:rsidRPr="005813B8">
        <w:rPr>
          <w:rFonts w:ascii="Garamond" w:eastAsia="Calibri" w:hAnsi="Garamond" w:cs="TimesNewRomanPSMT"/>
          <w:sz w:val="22"/>
          <w:lang w:eastAsia="en-GB"/>
        </w:rPr>
        <w:t xml:space="preserve">profit incubator </w:t>
      </w:r>
      <w:r w:rsidR="00D30CFA" w:rsidRPr="005813B8">
        <w:rPr>
          <w:rFonts w:ascii="Garamond" w:eastAsia="Calibri" w:hAnsi="Garamond" w:cs="TimesNewRomanPSMT"/>
          <w:sz w:val="22"/>
          <w:lang w:eastAsia="en-GB"/>
        </w:rPr>
        <w:t xml:space="preserve">appeared </w:t>
      </w:r>
      <w:r w:rsidR="00D117BC" w:rsidRPr="005813B8">
        <w:rPr>
          <w:rFonts w:ascii="Garamond" w:eastAsia="Calibri" w:hAnsi="Garamond" w:cs="TimesNewRomanPSMT"/>
          <w:sz w:val="22"/>
          <w:lang w:eastAsia="en-GB"/>
        </w:rPr>
        <w:t xml:space="preserve">in </w:t>
      </w:r>
      <w:r w:rsidR="00C04AFD" w:rsidRPr="005813B8">
        <w:rPr>
          <w:rFonts w:ascii="Garamond" w:eastAsia="Calibri" w:hAnsi="Garamond" w:cs="TimesNewRomanPSMT"/>
          <w:sz w:val="22"/>
          <w:lang w:eastAsia="en-GB"/>
        </w:rPr>
        <w:t>Cambridge, M</w:t>
      </w:r>
      <w:r w:rsidR="00EC2E29" w:rsidRPr="005813B8">
        <w:rPr>
          <w:rFonts w:ascii="Garamond" w:eastAsia="Calibri" w:hAnsi="Garamond" w:cs="TimesNewRomanPSMT"/>
          <w:sz w:val="22"/>
          <w:lang w:eastAsia="en-GB"/>
        </w:rPr>
        <w:t>A</w:t>
      </w:r>
      <w:r w:rsidR="00D117BC" w:rsidRPr="005813B8">
        <w:rPr>
          <w:rFonts w:ascii="Garamond" w:eastAsia="Calibri" w:hAnsi="Garamond" w:cs="TimesNewRomanPSMT"/>
          <w:sz w:val="22"/>
          <w:lang w:eastAsia="en-GB"/>
        </w:rPr>
        <w:t xml:space="preserve">: Y Combinator. </w:t>
      </w:r>
      <w:r w:rsidR="007C18DF" w:rsidRPr="005813B8">
        <w:rPr>
          <w:rFonts w:ascii="Garamond" w:eastAsia="Calibri" w:hAnsi="Garamond" w:cs="TimesNewRomanPSMT"/>
          <w:sz w:val="22"/>
          <w:lang w:eastAsia="en-GB"/>
        </w:rPr>
        <w:t>Its</w:t>
      </w:r>
      <w:r w:rsidR="005239EE" w:rsidRPr="005813B8">
        <w:rPr>
          <w:rFonts w:ascii="Garamond" w:eastAsia="Calibri" w:hAnsi="Garamond" w:cs="TimesNewRomanPSMT"/>
          <w:sz w:val="22"/>
          <w:lang w:eastAsia="en-GB"/>
        </w:rPr>
        <w:t xml:space="preserve"> investment practices</w:t>
      </w:r>
      <w:r w:rsidR="00F65A05" w:rsidRPr="005813B8">
        <w:rPr>
          <w:rFonts w:ascii="Garamond" w:eastAsia="Calibri" w:hAnsi="Garamond" w:cs="TimesNewRomanPSMT"/>
          <w:sz w:val="22"/>
          <w:lang w:eastAsia="en-GB"/>
        </w:rPr>
        <w:t xml:space="preserve"> </w:t>
      </w:r>
      <w:r w:rsidR="005239EE" w:rsidRPr="005813B8">
        <w:rPr>
          <w:rFonts w:ascii="Garamond" w:eastAsia="Calibri" w:hAnsi="Garamond" w:cs="TimesNewRomanPSMT"/>
          <w:sz w:val="22"/>
          <w:lang w:eastAsia="en-GB"/>
        </w:rPr>
        <w:t xml:space="preserve">were radically different from </w:t>
      </w:r>
      <w:r w:rsidR="007C18DF" w:rsidRPr="005813B8">
        <w:rPr>
          <w:rFonts w:ascii="Garamond" w:eastAsia="Calibri" w:hAnsi="Garamond" w:cs="TimesNewRomanPSMT"/>
          <w:sz w:val="22"/>
          <w:lang w:eastAsia="en-GB"/>
        </w:rPr>
        <w:t xml:space="preserve">those of </w:t>
      </w:r>
      <w:r w:rsidR="005239EE" w:rsidRPr="005813B8">
        <w:rPr>
          <w:rFonts w:ascii="Garamond" w:eastAsia="Calibri" w:hAnsi="Garamond" w:cs="TimesNewRomanPSMT"/>
          <w:sz w:val="22"/>
          <w:lang w:eastAsia="en-GB"/>
        </w:rPr>
        <w:t xml:space="preserve">existing </w:t>
      </w:r>
      <w:r w:rsidR="007C18DF" w:rsidRPr="005813B8">
        <w:rPr>
          <w:rFonts w:ascii="Garamond" w:eastAsia="Calibri" w:hAnsi="Garamond" w:cs="TimesNewRomanPSMT"/>
          <w:sz w:val="22"/>
          <w:lang w:eastAsia="en-GB"/>
        </w:rPr>
        <w:t>incubators</w:t>
      </w:r>
      <w:r w:rsidR="00E34517" w:rsidRPr="005813B8">
        <w:rPr>
          <w:rFonts w:ascii="Garamond" w:eastAsia="Calibri" w:hAnsi="Garamond" w:cs="TimesNewRomanPSMT"/>
          <w:sz w:val="22"/>
          <w:lang w:eastAsia="en-GB"/>
        </w:rPr>
        <w:t xml:space="preserve">. </w:t>
      </w:r>
      <w:r w:rsidR="00C04AFD" w:rsidRPr="005813B8">
        <w:rPr>
          <w:rFonts w:ascii="Garamond" w:eastAsia="Calibri" w:hAnsi="Garamond" w:cs="TimesNewRomanPSMT"/>
          <w:sz w:val="22"/>
          <w:lang w:eastAsia="en-GB"/>
        </w:rPr>
        <w:t>Y Combinator’s success</w:t>
      </w:r>
      <w:r w:rsidR="002972EE" w:rsidRPr="005813B8">
        <w:rPr>
          <w:rFonts w:ascii="Garamond" w:eastAsia="Calibri" w:hAnsi="Garamond" w:cs="TimesNewRomanPSMT"/>
          <w:sz w:val="22"/>
          <w:lang w:eastAsia="en-GB"/>
        </w:rPr>
        <w:t xml:space="preserve"> s</w:t>
      </w:r>
      <w:r w:rsidR="00C04AFD" w:rsidRPr="005813B8">
        <w:rPr>
          <w:rFonts w:ascii="Garamond" w:eastAsia="Calibri" w:hAnsi="Garamond" w:cs="TimesNewRomanPSMT"/>
          <w:sz w:val="22"/>
          <w:lang w:eastAsia="en-GB"/>
        </w:rPr>
        <w:t>pawned a plethora of imitators</w:t>
      </w:r>
      <w:r w:rsidR="00B41621" w:rsidRPr="005813B8">
        <w:rPr>
          <w:rFonts w:ascii="Garamond" w:eastAsia="Calibri" w:hAnsi="Garamond" w:cs="TimesNewRomanPSMT"/>
          <w:sz w:val="22"/>
          <w:lang w:eastAsia="en-GB"/>
        </w:rPr>
        <w:t xml:space="preserve"> and </w:t>
      </w:r>
      <w:r w:rsidR="00D225F2" w:rsidRPr="005813B8">
        <w:rPr>
          <w:rFonts w:ascii="Garamond" w:eastAsia="Calibri" w:hAnsi="Garamond" w:cs="TimesNewRomanPSMT"/>
          <w:sz w:val="22"/>
          <w:lang w:eastAsia="en-GB"/>
        </w:rPr>
        <w:t>the attempt to “</w:t>
      </w:r>
      <w:r w:rsidR="00624E69" w:rsidRPr="005813B8">
        <w:rPr>
          <w:rFonts w:ascii="Garamond" w:eastAsia="Calibri" w:hAnsi="Garamond" w:cs="TimesNewRomanPSMT"/>
          <w:sz w:val="22"/>
          <w:lang w:eastAsia="en-GB"/>
        </w:rPr>
        <w:t>creat</w:t>
      </w:r>
      <w:r w:rsidR="00D225F2" w:rsidRPr="005813B8">
        <w:rPr>
          <w:rFonts w:ascii="Garamond" w:eastAsia="Calibri" w:hAnsi="Garamond" w:cs="TimesNewRomanPSMT"/>
          <w:sz w:val="22"/>
          <w:lang w:eastAsia="en-GB"/>
        </w:rPr>
        <w:t>e</w:t>
      </w:r>
      <w:r w:rsidR="00624E69" w:rsidRPr="005813B8">
        <w:rPr>
          <w:rFonts w:ascii="Garamond" w:eastAsia="Calibri" w:hAnsi="Garamond" w:cs="TimesNewRomanPSMT"/>
          <w:sz w:val="22"/>
          <w:lang w:eastAsia="en-GB"/>
        </w:rPr>
        <w:t xml:space="preserve"> a</w:t>
      </w:r>
      <w:r w:rsidR="00D225F2" w:rsidRPr="005813B8">
        <w:rPr>
          <w:rFonts w:ascii="Garamond" w:eastAsia="Calibri" w:hAnsi="Garamond" w:cs="TimesNewRomanPSMT"/>
          <w:sz w:val="22"/>
          <w:lang w:eastAsia="en-GB"/>
        </w:rPr>
        <w:t xml:space="preserve"> </w:t>
      </w:r>
      <w:r w:rsidR="00624E69" w:rsidRPr="005813B8">
        <w:rPr>
          <w:rFonts w:ascii="Garamond" w:eastAsia="Calibri" w:hAnsi="Garamond" w:cs="TimesNewRomanPSMT"/>
          <w:sz w:val="22"/>
          <w:lang w:eastAsia="en-GB"/>
        </w:rPr>
        <w:t xml:space="preserve">standardized model for their success” (http://gan.co/the-network). </w:t>
      </w:r>
      <w:r w:rsidR="0081378A" w:rsidRPr="005813B8">
        <w:rPr>
          <w:rFonts w:ascii="Garamond" w:eastAsia="Calibri" w:hAnsi="Garamond" w:cs="TimesNewRomanPSMT"/>
          <w:sz w:val="22"/>
          <w:lang w:eastAsia="en-GB"/>
        </w:rPr>
        <w:t>By 2015</w:t>
      </w:r>
      <w:r w:rsidR="00B41621" w:rsidRPr="005813B8">
        <w:rPr>
          <w:rFonts w:ascii="Garamond" w:eastAsia="Calibri" w:hAnsi="Garamond" w:cs="TimesNewRomanPSMT"/>
          <w:sz w:val="22"/>
          <w:lang w:eastAsia="en-GB"/>
        </w:rPr>
        <w:t xml:space="preserve"> </w:t>
      </w:r>
      <w:r w:rsidR="0081378A" w:rsidRPr="005813B8">
        <w:rPr>
          <w:rFonts w:ascii="Garamond" w:eastAsia="Calibri" w:hAnsi="Garamond" w:cs="TimesNewRomanPSMT"/>
          <w:sz w:val="22"/>
          <w:lang w:eastAsia="en-GB"/>
        </w:rPr>
        <w:t xml:space="preserve">the number of accelerators in the US </w:t>
      </w:r>
      <w:r w:rsidR="004877FD" w:rsidRPr="005813B8">
        <w:rPr>
          <w:rFonts w:ascii="Garamond" w:eastAsia="Calibri" w:hAnsi="Garamond" w:cs="TimesNewRomanPSMT"/>
          <w:sz w:val="22"/>
          <w:lang w:eastAsia="en-GB"/>
        </w:rPr>
        <w:t>had grown</w:t>
      </w:r>
      <w:r w:rsidR="0081378A" w:rsidRPr="005813B8">
        <w:rPr>
          <w:rFonts w:ascii="Garamond" w:eastAsia="Calibri" w:hAnsi="Garamond" w:cs="TimesNewRomanPSMT"/>
          <w:sz w:val="22"/>
          <w:lang w:eastAsia="en-GB"/>
        </w:rPr>
        <w:t xml:space="preserve"> to 150 </w:t>
      </w:r>
      <w:r w:rsidR="00D225F2" w:rsidRPr="005813B8">
        <w:rPr>
          <w:rFonts w:ascii="Garamond" w:eastAsia="Calibri" w:hAnsi="Garamond" w:cs="TimesNewRomanPSMT"/>
          <w:sz w:val="22"/>
          <w:lang w:eastAsia="en-GB"/>
        </w:rPr>
        <w:t xml:space="preserve">and the model had begun to evolve again </w:t>
      </w:r>
      <w:r w:rsidR="0081378A" w:rsidRPr="005813B8">
        <w:rPr>
          <w:rFonts w:ascii="Garamond" w:eastAsia="Calibri" w:hAnsi="Garamond" w:cs="TimesNewRomanPSMT"/>
          <w:sz w:val="22"/>
          <w:lang w:eastAsia="en-GB"/>
        </w:rPr>
        <w:t>(Solomon, 2015)</w:t>
      </w:r>
      <w:r w:rsidR="00D225F2" w:rsidRPr="005813B8">
        <w:rPr>
          <w:rFonts w:ascii="Garamond" w:eastAsia="Calibri" w:hAnsi="Garamond" w:cs="TimesNewRomanPSMT"/>
          <w:sz w:val="22"/>
          <w:lang w:eastAsia="en-GB"/>
        </w:rPr>
        <w:t xml:space="preserve">. By then, </w:t>
      </w:r>
      <w:r w:rsidR="007E70CF" w:rsidRPr="005813B8">
        <w:rPr>
          <w:rFonts w:ascii="Garamond" w:eastAsia="Calibri" w:hAnsi="Garamond" w:cs="TimesNewRomanPSMT"/>
          <w:sz w:val="22"/>
          <w:lang w:eastAsia="en-GB"/>
        </w:rPr>
        <w:t xml:space="preserve">the European Accelerator Network was </w:t>
      </w:r>
      <w:r w:rsidR="005C183D" w:rsidRPr="005813B8">
        <w:rPr>
          <w:rFonts w:ascii="Garamond" w:eastAsia="Calibri" w:hAnsi="Garamond" w:cs="TimesNewRomanPSMT"/>
          <w:sz w:val="22"/>
          <w:lang w:eastAsia="en-GB"/>
        </w:rPr>
        <w:lastRenderedPageBreak/>
        <w:t>formed</w:t>
      </w:r>
      <w:r w:rsidR="007E70CF" w:rsidRPr="005813B8">
        <w:rPr>
          <w:rFonts w:ascii="Garamond" w:eastAsia="Calibri" w:hAnsi="Garamond" w:cs="TimesNewRomanPSMT"/>
          <w:sz w:val="22"/>
          <w:lang w:eastAsia="en-GB"/>
        </w:rPr>
        <w:t xml:space="preserve"> </w:t>
      </w:r>
      <w:r w:rsidR="00D63EE2" w:rsidRPr="005813B8">
        <w:rPr>
          <w:rFonts w:ascii="Garamond" w:eastAsia="Calibri" w:hAnsi="Garamond" w:cs="TimesNewRomanPSMT"/>
          <w:sz w:val="22"/>
          <w:lang w:eastAsia="en-GB"/>
        </w:rPr>
        <w:t xml:space="preserve">in recognition of </w:t>
      </w:r>
      <w:r w:rsidR="007E70CF" w:rsidRPr="005813B8">
        <w:rPr>
          <w:rFonts w:ascii="Garamond" w:eastAsia="Calibri" w:hAnsi="Garamond" w:cs="TimesNewRomanPSMT"/>
          <w:sz w:val="22"/>
          <w:lang w:eastAsia="en-GB"/>
        </w:rPr>
        <w:t xml:space="preserve">the specific challenges </w:t>
      </w:r>
      <w:r w:rsidR="001B7BA7" w:rsidRPr="005813B8">
        <w:rPr>
          <w:rFonts w:ascii="Garamond" w:eastAsia="Calibri" w:hAnsi="Garamond" w:cs="TimesNewRomanPSMT"/>
          <w:sz w:val="22"/>
          <w:lang w:eastAsia="en-GB"/>
        </w:rPr>
        <w:t xml:space="preserve">for </w:t>
      </w:r>
      <w:r w:rsidR="00D63EE2" w:rsidRPr="005813B8">
        <w:rPr>
          <w:rFonts w:ascii="Garamond" w:eastAsia="Calibri" w:hAnsi="Garamond" w:cs="TimesNewRomanPSMT"/>
          <w:sz w:val="22"/>
          <w:lang w:eastAsia="en-GB"/>
        </w:rPr>
        <w:t xml:space="preserve">accelerating </w:t>
      </w:r>
      <w:r w:rsidR="007E70CF" w:rsidRPr="005813B8">
        <w:rPr>
          <w:rFonts w:ascii="Garamond" w:eastAsia="Calibri" w:hAnsi="Garamond" w:cs="TimesNewRomanPSMT"/>
          <w:sz w:val="22"/>
          <w:lang w:eastAsia="en-GB"/>
        </w:rPr>
        <w:t>start</w:t>
      </w:r>
      <w:r w:rsidR="00D225F2" w:rsidRPr="005813B8">
        <w:rPr>
          <w:rFonts w:ascii="Garamond" w:eastAsia="Calibri" w:hAnsi="Garamond" w:cs="TimesNewRomanPSMT"/>
          <w:sz w:val="22"/>
          <w:lang w:eastAsia="en-GB"/>
        </w:rPr>
        <w:t>-</w:t>
      </w:r>
      <w:r w:rsidR="007E70CF" w:rsidRPr="005813B8">
        <w:rPr>
          <w:rFonts w:ascii="Garamond" w:eastAsia="Calibri" w:hAnsi="Garamond" w:cs="TimesNewRomanPSMT"/>
          <w:sz w:val="22"/>
          <w:lang w:eastAsia="en-GB"/>
        </w:rPr>
        <w:t>up</w:t>
      </w:r>
      <w:r w:rsidR="00D63EE2" w:rsidRPr="005813B8">
        <w:rPr>
          <w:rFonts w:ascii="Garamond" w:eastAsia="Calibri" w:hAnsi="Garamond" w:cs="TimesNewRomanPSMT"/>
          <w:sz w:val="22"/>
          <w:lang w:eastAsia="en-GB"/>
        </w:rPr>
        <w:t>s</w:t>
      </w:r>
      <w:r w:rsidR="007E70CF" w:rsidRPr="005813B8">
        <w:rPr>
          <w:rFonts w:ascii="Garamond" w:eastAsia="Calibri" w:hAnsi="Garamond" w:cs="TimesNewRomanPSMT"/>
          <w:sz w:val="22"/>
          <w:lang w:eastAsia="en-GB"/>
        </w:rPr>
        <w:t xml:space="preserve"> in Europe</w:t>
      </w:r>
      <w:r w:rsidR="00010DE2" w:rsidRPr="005813B8">
        <w:rPr>
          <w:rFonts w:ascii="Garamond" w:eastAsia="Calibri" w:hAnsi="Garamond" w:cs="TimesNewRomanPSMT"/>
          <w:sz w:val="22"/>
          <w:lang w:eastAsia="en-GB"/>
        </w:rPr>
        <w:t xml:space="preserve"> (</w:t>
      </w:r>
      <w:r w:rsidR="00B41621" w:rsidRPr="005813B8">
        <w:rPr>
          <w:rFonts w:ascii="Garamond" w:eastAsia="Calibri" w:hAnsi="Garamond" w:cs="TimesNewRomanPSMT"/>
          <w:sz w:val="22"/>
          <w:lang w:eastAsia="en-GB"/>
        </w:rPr>
        <w:t>Cruz</w:t>
      </w:r>
      <w:r w:rsidR="00010DE2" w:rsidRPr="005813B8">
        <w:rPr>
          <w:rFonts w:ascii="Garamond" w:eastAsia="Calibri" w:hAnsi="Garamond" w:cs="TimesNewRomanPSMT"/>
          <w:sz w:val="22"/>
          <w:lang w:eastAsia="en-GB"/>
        </w:rPr>
        <w:t>, 2016)</w:t>
      </w:r>
      <w:r w:rsidR="001C4558" w:rsidRPr="005813B8">
        <w:rPr>
          <w:rFonts w:ascii="Garamond" w:eastAsia="Calibri" w:hAnsi="Garamond" w:cs="TimesNewRomanPSMT"/>
          <w:sz w:val="22"/>
          <w:lang w:eastAsia="en-GB"/>
        </w:rPr>
        <w:t xml:space="preserve">. </w:t>
      </w:r>
      <w:r w:rsidR="008418A4">
        <w:rPr>
          <w:rFonts w:ascii="Garamond" w:eastAsia="Calibri" w:hAnsi="Garamond" w:cs="TimesNewRomanPSMT"/>
          <w:sz w:val="22"/>
          <w:lang w:eastAsia="en-GB"/>
        </w:rPr>
        <w:t>Further</w:t>
      </w:r>
      <w:r w:rsidR="004F188C" w:rsidRPr="005813B8">
        <w:rPr>
          <w:rFonts w:ascii="Garamond" w:eastAsia="Calibri" w:hAnsi="Garamond" w:cs="TimesNewRomanPSMT"/>
          <w:sz w:val="22"/>
          <w:lang w:eastAsia="en-GB"/>
        </w:rPr>
        <w:t xml:space="preserve"> detail</w:t>
      </w:r>
      <w:r w:rsidR="0081531D" w:rsidRPr="005813B8">
        <w:rPr>
          <w:rFonts w:ascii="Garamond" w:eastAsia="Calibri" w:hAnsi="Garamond" w:cs="TimesNewRomanPSMT"/>
          <w:sz w:val="22"/>
          <w:lang w:eastAsia="en-GB"/>
        </w:rPr>
        <w:t>s</w:t>
      </w:r>
      <w:r w:rsidR="004F188C" w:rsidRPr="005813B8">
        <w:rPr>
          <w:rFonts w:ascii="Garamond" w:eastAsia="Calibri" w:hAnsi="Garamond" w:cs="TimesNewRomanPSMT"/>
          <w:sz w:val="22"/>
          <w:lang w:eastAsia="en-GB"/>
        </w:rPr>
        <w:t xml:space="preserve"> </w:t>
      </w:r>
      <w:r w:rsidR="00B303B2">
        <w:rPr>
          <w:rFonts w:ascii="Garamond" w:eastAsia="Calibri" w:hAnsi="Garamond" w:cs="TimesNewRomanPSMT"/>
          <w:sz w:val="22"/>
          <w:lang w:eastAsia="en-GB"/>
        </w:rPr>
        <w:t>of</w:t>
      </w:r>
      <w:r w:rsidR="004F188C" w:rsidRPr="005813B8">
        <w:rPr>
          <w:rFonts w:ascii="Garamond" w:eastAsia="Calibri" w:hAnsi="Garamond" w:cs="TimesNewRomanPSMT"/>
          <w:sz w:val="22"/>
          <w:lang w:eastAsia="en-GB"/>
        </w:rPr>
        <w:t xml:space="preserve"> these </w:t>
      </w:r>
      <w:r w:rsidR="00375245" w:rsidRPr="005813B8">
        <w:rPr>
          <w:rFonts w:ascii="Garamond" w:eastAsia="Calibri" w:hAnsi="Garamond" w:cs="TimesNewRomanPSMT"/>
          <w:sz w:val="22"/>
          <w:lang w:eastAsia="en-GB"/>
        </w:rPr>
        <w:t>developments</w:t>
      </w:r>
      <w:r w:rsidR="008418A4">
        <w:rPr>
          <w:rFonts w:ascii="Garamond" w:eastAsia="Calibri" w:hAnsi="Garamond" w:cs="TimesNewRomanPSMT"/>
          <w:sz w:val="22"/>
          <w:lang w:eastAsia="en-GB"/>
        </w:rPr>
        <w:t xml:space="preserve"> are provided in </w:t>
      </w:r>
      <w:r w:rsidR="00E723F2">
        <w:rPr>
          <w:rFonts w:ascii="Garamond" w:eastAsia="Calibri" w:hAnsi="Garamond" w:cs="TimesNewRomanPSMT"/>
          <w:sz w:val="22"/>
          <w:lang w:eastAsia="en-GB"/>
        </w:rPr>
        <w:t>a</w:t>
      </w:r>
      <w:r w:rsidR="008418A4">
        <w:rPr>
          <w:rFonts w:ascii="Garamond" w:eastAsia="Calibri" w:hAnsi="Garamond" w:cs="TimesNewRomanPSMT"/>
          <w:sz w:val="22"/>
          <w:lang w:eastAsia="en-GB"/>
        </w:rPr>
        <w:t xml:space="preserve"> web appendix</w:t>
      </w:r>
      <w:r w:rsidR="004F188C" w:rsidRPr="005813B8">
        <w:rPr>
          <w:rFonts w:ascii="Garamond" w:eastAsia="Calibri" w:hAnsi="Garamond" w:cs="TimesNewRomanPSMT"/>
          <w:sz w:val="22"/>
          <w:lang w:eastAsia="en-GB"/>
        </w:rPr>
        <w:t xml:space="preserve">. </w:t>
      </w:r>
    </w:p>
    <w:p w14:paraId="075E060A" w14:textId="48895554" w:rsidR="00D96134" w:rsidRPr="005813B8" w:rsidRDefault="00D96134" w:rsidP="00675AAC">
      <w:pPr>
        <w:pStyle w:val="Heading1"/>
        <w:spacing w:before="0" w:after="0" w:line="240" w:lineRule="auto"/>
        <w:rPr>
          <w:rFonts w:ascii="Garamond" w:eastAsia="Calibri" w:hAnsi="Garamond" w:cs="Times New Roman"/>
          <w:sz w:val="22"/>
          <w:szCs w:val="22"/>
          <w:lang w:eastAsia="en-GB"/>
        </w:rPr>
      </w:pPr>
      <w:r w:rsidRPr="005813B8">
        <w:rPr>
          <w:rFonts w:ascii="Garamond" w:eastAsia="Calibri" w:hAnsi="Garamond" w:cs="Times New Roman"/>
          <w:sz w:val="22"/>
          <w:szCs w:val="22"/>
          <w:lang w:eastAsia="en-GB"/>
        </w:rPr>
        <w:t>METHOD</w:t>
      </w:r>
      <w:r w:rsidR="00137109" w:rsidRPr="005813B8">
        <w:rPr>
          <w:rFonts w:ascii="Garamond" w:eastAsia="Calibri" w:hAnsi="Garamond" w:cs="Times New Roman"/>
          <w:sz w:val="22"/>
          <w:szCs w:val="22"/>
          <w:lang w:eastAsia="en-GB"/>
        </w:rPr>
        <w:t>S</w:t>
      </w:r>
    </w:p>
    <w:p w14:paraId="3D1A72CB" w14:textId="77777777" w:rsidR="00D96134" w:rsidRPr="005813B8" w:rsidRDefault="00D96134" w:rsidP="00675AAC">
      <w:pPr>
        <w:spacing w:line="360" w:lineRule="auto"/>
        <w:rPr>
          <w:rFonts w:ascii="Garamond" w:hAnsi="Garamond"/>
          <w:b/>
          <w:sz w:val="22"/>
          <w:lang w:val="en-US" w:eastAsia="en-GB"/>
        </w:rPr>
      </w:pPr>
      <w:r w:rsidRPr="005813B8">
        <w:rPr>
          <w:rFonts w:ascii="Garamond" w:hAnsi="Garamond"/>
          <w:b/>
          <w:sz w:val="22"/>
          <w:lang w:val="en-US" w:eastAsia="en-GB"/>
        </w:rPr>
        <w:t>Data Sources</w:t>
      </w:r>
    </w:p>
    <w:p w14:paraId="3AB2A253" w14:textId="03F3672F" w:rsidR="00843559" w:rsidRPr="005813B8" w:rsidRDefault="000F5B88" w:rsidP="00460D3E">
      <w:pPr>
        <w:pStyle w:val="BodyTextFirstIndent"/>
        <w:ind w:firstLine="0"/>
        <w:rPr>
          <w:rFonts w:ascii="Garamond" w:hAnsi="Garamond" w:cs="Times New Roman"/>
          <w:sz w:val="22"/>
          <w:lang w:eastAsia="en-GB"/>
        </w:rPr>
      </w:pPr>
      <w:r w:rsidRPr="005813B8">
        <w:rPr>
          <w:rFonts w:ascii="Garamond" w:hAnsi="Garamond" w:cs="Times New Roman"/>
          <w:sz w:val="22"/>
          <w:lang w:eastAsia="en-GB"/>
        </w:rPr>
        <w:t>W</w:t>
      </w:r>
      <w:r w:rsidR="00D96134" w:rsidRPr="005813B8">
        <w:rPr>
          <w:rFonts w:ascii="Garamond" w:hAnsi="Garamond" w:cs="Times New Roman"/>
          <w:sz w:val="22"/>
          <w:lang w:eastAsia="en-GB"/>
        </w:rPr>
        <w:t xml:space="preserve">e collected </w:t>
      </w:r>
      <w:r w:rsidR="005C72D0" w:rsidRPr="005813B8">
        <w:rPr>
          <w:rFonts w:ascii="Garamond" w:hAnsi="Garamond" w:cs="Times New Roman"/>
          <w:sz w:val="22"/>
          <w:lang w:eastAsia="en-GB"/>
        </w:rPr>
        <w:t>interview and archival data</w:t>
      </w:r>
      <w:r w:rsidR="00D96134" w:rsidRPr="005813B8">
        <w:rPr>
          <w:rFonts w:ascii="Garamond" w:hAnsi="Garamond" w:cs="Times New Roman"/>
          <w:sz w:val="22"/>
          <w:lang w:eastAsia="en-GB"/>
        </w:rPr>
        <w:t xml:space="preserve"> as summarized in Table </w:t>
      </w:r>
      <w:r w:rsidR="00460D3E">
        <w:rPr>
          <w:rFonts w:ascii="Garamond" w:hAnsi="Garamond" w:cs="Times New Roman"/>
          <w:sz w:val="22"/>
          <w:lang w:eastAsia="en-GB"/>
        </w:rPr>
        <w:t>3</w:t>
      </w:r>
      <w:r w:rsidR="00D96134" w:rsidRPr="005813B8">
        <w:rPr>
          <w:rFonts w:ascii="Garamond" w:hAnsi="Garamond" w:cs="Times New Roman"/>
          <w:sz w:val="22"/>
          <w:lang w:eastAsia="en-GB"/>
        </w:rPr>
        <w:t xml:space="preserve">. Our main source of data </w:t>
      </w:r>
      <w:r w:rsidRPr="005813B8">
        <w:rPr>
          <w:rFonts w:ascii="Garamond" w:hAnsi="Garamond" w:cs="Times New Roman"/>
          <w:sz w:val="22"/>
          <w:lang w:eastAsia="en-GB"/>
        </w:rPr>
        <w:t>was</w:t>
      </w:r>
      <w:r w:rsidR="00D96134" w:rsidRPr="005813B8">
        <w:rPr>
          <w:rFonts w:ascii="Garamond" w:hAnsi="Garamond" w:cs="Times New Roman"/>
          <w:sz w:val="22"/>
          <w:lang w:eastAsia="en-GB"/>
        </w:rPr>
        <w:t xml:space="preserve"> </w:t>
      </w:r>
      <w:r w:rsidR="00FE5A5A" w:rsidRPr="005813B8">
        <w:rPr>
          <w:rFonts w:ascii="Garamond" w:hAnsi="Garamond" w:cs="Times New Roman"/>
          <w:sz w:val="22"/>
          <w:lang w:eastAsia="en-GB"/>
        </w:rPr>
        <w:t>53</w:t>
      </w:r>
      <w:r w:rsidR="007B7D1A" w:rsidRPr="005813B8">
        <w:rPr>
          <w:rFonts w:ascii="Garamond" w:hAnsi="Garamond" w:cs="Times New Roman"/>
          <w:sz w:val="22"/>
          <w:lang w:eastAsia="en-GB"/>
        </w:rPr>
        <w:t xml:space="preserve"> </w:t>
      </w:r>
      <w:r w:rsidR="00D96134" w:rsidRPr="005813B8">
        <w:rPr>
          <w:rFonts w:ascii="Garamond" w:hAnsi="Garamond" w:cs="Times New Roman"/>
          <w:sz w:val="22"/>
          <w:lang w:eastAsia="en-GB"/>
        </w:rPr>
        <w:t>interviews with a range of actors connected with H-Farm</w:t>
      </w:r>
      <w:r w:rsidR="006A498B" w:rsidRPr="005813B8">
        <w:rPr>
          <w:rFonts w:ascii="Garamond" w:hAnsi="Garamond" w:cs="Times New Roman"/>
          <w:sz w:val="22"/>
          <w:lang w:eastAsia="en-GB"/>
        </w:rPr>
        <w:t>,</w:t>
      </w:r>
      <w:r w:rsidR="00D96134" w:rsidRPr="005813B8">
        <w:rPr>
          <w:rFonts w:ascii="Garamond" w:hAnsi="Garamond" w:cs="Times New Roman"/>
          <w:sz w:val="22"/>
          <w:lang w:eastAsia="en-GB"/>
        </w:rPr>
        <w:t xml:space="preserve"> Veneto</w:t>
      </w:r>
      <w:r w:rsidR="006A498B" w:rsidRPr="005813B8">
        <w:rPr>
          <w:rFonts w:ascii="Garamond" w:hAnsi="Garamond" w:cs="Times New Roman"/>
          <w:sz w:val="22"/>
          <w:lang w:eastAsia="en-GB"/>
        </w:rPr>
        <w:t xml:space="preserve">, and European technology entrepreneurship. Informants </w:t>
      </w:r>
      <w:r w:rsidR="006D361F" w:rsidRPr="005813B8">
        <w:rPr>
          <w:rFonts w:ascii="Garamond" w:hAnsi="Garamond" w:cs="Times New Roman"/>
          <w:sz w:val="22"/>
          <w:lang w:eastAsia="en-GB"/>
        </w:rPr>
        <w:t>includ</w:t>
      </w:r>
      <w:r w:rsidR="006A498B" w:rsidRPr="005813B8">
        <w:rPr>
          <w:rFonts w:ascii="Garamond" w:hAnsi="Garamond" w:cs="Times New Roman"/>
          <w:sz w:val="22"/>
          <w:lang w:eastAsia="en-GB"/>
        </w:rPr>
        <w:t>ed:</w:t>
      </w:r>
      <w:r w:rsidR="00D96134" w:rsidRPr="005813B8">
        <w:rPr>
          <w:rFonts w:ascii="Garamond" w:hAnsi="Garamond" w:cs="Times New Roman"/>
          <w:sz w:val="22"/>
          <w:lang w:eastAsia="en-GB"/>
        </w:rPr>
        <w:t xml:space="preserve"> H-Farm</w:t>
      </w:r>
      <w:r w:rsidR="006D361F" w:rsidRPr="005813B8">
        <w:rPr>
          <w:rFonts w:ascii="Garamond" w:hAnsi="Garamond" w:cs="Times New Roman"/>
          <w:sz w:val="22"/>
          <w:lang w:eastAsia="en-GB"/>
        </w:rPr>
        <w:t>’s</w:t>
      </w:r>
      <w:r w:rsidR="00D96134" w:rsidRPr="005813B8">
        <w:rPr>
          <w:rFonts w:ascii="Garamond" w:hAnsi="Garamond" w:cs="Times New Roman"/>
          <w:sz w:val="22"/>
          <w:lang w:eastAsia="en-GB"/>
        </w:rPr>
        <w:t xml:space="preserve"> founders, partners, senior and middle </w:t>
      </w:r>
      <w:r w:rsidR="00CE50F3" w:rsidRPr="005813B8">
        <w:rPr>
          <w:rFonts w:ascii="Garamond" w:hAnsi="Garamond" w:cs="Times New Roman"/>
          <w:sz w:val="22"/>
          <w:lang w:eastAsia="en-GB"/>
        </w:rPr>
        <w:t>managers,</w:t>
      </w:r>
      <w:r w:rsidR="006D361F" w:rsidRPr="005813B8">
        <w:rPr>
          <w:rFonts w:ascii="Garamond" w:hAnsi="Garamond" w:cs="Times New Roman"/>
          <w:sz w:val="22"/>
          <w:lang w:eastAsia="en-GB"/>
        </w:rPr>
        <w:t xml:space="preserve"> and</w:t>
      </w:r>
      <w:r w:rsidR="00CE50F3" w:rsidRPr="005813B8">
        <w:rPr>
          <w:rFonts w:ascii="Garamond" w:hAnsi="Garamond" w:cs="Times New Roman"/>
          <w:sz w:val="22"/>
          <w:lang w:eastAsia="en-GB"/>
        </w:rPr>
        <w:t xml:space="preserve"> </w:t>
      </w:r>
      <w:r w:rsidR="006D361F" w:rsidRPr="005813B8">
        <w:rPr>
          <w:rFonts w:ascii="Garamond" w:hAnsi="Garamond" w:cs="Times New Roman"/>
          <w:sz w:val="22"/>
          <w:lang w:eastAsia="en-GB"/>
        </w:rPr>
        <w:t>start</w:t>
      </w:r>
      <w:r w:rsidR="00CE50F3" w:rsidRPr="005813B8">
        <w:rPr>
          <w:rFonts w:ascii="Garamond" w:hAnsi="Garamond" w:cs="Times New Roman"/>
          <w:sz w:val="22"/>
          <w:lang w:eastAsia="en-GB"/>
        </w:rPr>
        <w:t>up</w:t>
      </w:r>
      <w:r w:rsidR="006D361F" w:rsidRPr="005813B8">
        <w:rPr>
          <w:rFonts w:ascii="Garamond" w:hAnsi="Garamond" w:cs="Times New Roman"/>
          <w:sz w:val="22"/>
          <w:lang w:eastAsia="en-GB"/>
        </w:rPr>
        <w:t>per</w:t>
      </w:r>
      <w:r w:rsidR="00CE50F3" w:rsidRPr="005813B8">
        <w:rPr>
          <w:rFonts w:ascii="Garamond" w:hAnsi="Garamond" w:cs="Times New Roman"/>
          <w:sz w:val="22"/>
          <w:lang w:eastAsia="en-GB"/>
        </w:rPr>
        <w:t>s</w:t>
      </w:r>
      <w:r w:rsidR="006A498B" w:rsidRPr="005813B8">
        <w:rPr>
          <w:rFonts w:ascii="Garamond" w:hAnsi="Garamond" w:cs="Times New Roman"/>
          <w:sz w:val="22"/>
          <w:lang w:eastAsia="en-GB"/>
        </w:rPr>
        <w:t xml:space="preserve">; </w:t>
      </w:r>
      <w:r w:rsidR="0046250A" w:rsidRPr="005813B8">
        <w:rPr>
          <w:rFonts w:ascii="Garamond" w:hAnsi="Garamond" w:cs="Times New Roman"/>
          <w:sz w:val="22"/>
          <w:lang w:eastAsia="en-GB"/>
        </w:rPr>
        <w:t xml:space="preserve">Italian </w:t>
      </w:r>
      <w:r w:rsidR="00D96134" w:rsidRPr="005813B8">
        <w:rPr>
          <w:rFonts w:ascii="Garamond" w:hAnsi="Garamond" w:cs="Times New Roman"/>
          <w:sz w:val="22"/>
          <w:lang w:eastAsia="en-GB"/>
        </w:rPr>
        <w:t>policy makers</w:t>
      </w:r>
      <w:r w:rsidR="006D361F" w:rsidRPr="005813B8">
        <w:rPr>
          <w:rFonts w:ascii="Garamond" w:hAnsi="Garamond" w:cs="Times New Roman"/>
          <w:sz w:val="22"/>
          <w:lang w:eastAsia="en-GB"/>
        </w:rPr>
        <w:t xml:space="preserve"> and representatives of </w:t>
      </w:r>
      <w:r w:rsidR="00D96134" w:rsidRPr="005813B8">
        <w:rPr>
          <w:rFonts w:ascii="Garamond" w:hAnsi="Garamond" w:cs="Times New Roman"/>
          <w:sz w:val="22"/>
          <w:lang w:eastAsia="en-GB"/>
        </w:rPr>
        <w:t>industry associations</w:t>
      </w:r>
      <w:r w:rsidR="00FB4843" w:rsidRPr="005813B8">
        <w:rPr>
          <w:rFonts w:ascii="Garamond" w:hAnsi="Garamond" w:cs="Times New Roman"/>
          <w:sz w:val="22"/>
          <w:lang w:eastAsia="en-GB"/>
        </w:rPr>
        <w:t xml:space="preserve">, </w:t>
      </w:r>
      <w:r w:rsidR="00D96134" w:rsidRPr="005813B8">
        <w:rPr>
          <w:rFonts w:ascii="Garamond" w:hAnsi="Garamond" w:cs="Times New Roman"/>
          <w:sz w:val="22"/>
          <w:lang w:eastAsia="en-GB"/>
        </w:rPr>
        <w:t>research foundations</w:t>
      </w:r>
      <w:r w:rsidR="00FB4843" w:rsidRPr="005813B8">
        <w:rPr>
          <w:rFonts w:ascii="Garamond" w:hAnsi="Garamond" w:cs="Times New Roman"/>
          <w:sz w:val="22"/>
          <w:lang w:eastAsia="en-GB"/>
        </w:rPr>
        <w:t xml:space="preserve">, and </w:t>
      </w:r>
      <w:r w:rsidR="006D361F" w:rsidRPr="005813B8">
        <w:rPr>
          <w:rFonts w:ascii="Garamond" w:hAnsi="Garamond" w:cs="Times New Roman"/>
          <w:sz w:val="22"/>
          <w:lang w:eastAsia="en-GB"/>
        </w:rPr>
        <w:t xml:space="preserve">other </w:t>
      </w:r>
      <w:r w:rsidR="00FB4843" w:rsidRPr="005813B8">
        <w:rPr>
          <w:rFonts w:ascii="Garamond" w:hAnsi="Garamond" w:cs="Times New Roman"/>
          <w:sz w:val="22"/>
          <w:lang w:eastAsia="en-GB"/>
        </w:rPr>
        <w:t>incubators</w:t>
      </w:r>
      <w:r w:rsidR="0046250A" w:rsidRPr="005813B8">
        <w:rPr>
          <w:rFonts w:ascii="Garamond" w:hAnsi="Garamond" w:cs="Times New Roman"/>
          <w:sz w:val="22"/>
          <w:lang w:eastAsia="en-GB"/>
        </w:rPr>
        <w:t>;</w:t>
      </w:r>
      <w:r w:rsidR="006D3A85" w:rsidRPr="005813B8">
        <w:rPr>
          <w:rFonts w:ascii="Garamond" w:hAnsi="Garamond" w:cs="Times New Roman"/>
          <w:sz w:val="22"/>
          <w:lang w:eastAsia="en-GB"/>
        </w:rPr>
        <w:t xml:space="preserve"> as well as</w:t>
      </w:r>
      <w:r w:rsidR="0046250A" w:rsidRPr="005813B8">
        <w:rPr>
          <w:rFonts w:ascii="Garamond" w:hAnsi="Garamond" w:cs="Times New Roman"/>
          <w:sz w:val="22"/>
          <w:lang w:eastAsia="en-GB"/>
        </w:rPr>
        <w:t xml:space="preserve"> </w:t>
      </w:r>
      <w:r w:rsidR="006D3A85" w:rsidRPr="005813B8">
        <w:rPr>
          <w:rFonts w:ascii="Garamond" w:hAnsi="Garamond" w:cs="Times New Roman"/>
          <w:sz w:val="22"/>
          <w:lang w:eastAsia="en-GB"/>
        </w:rPr>
        <w:t>Italian and European</w:t>
      </w:r>
      <w:r w:rsidR="0046250A" w:rsidRPr="005813B8">
        <w:rPr>
          <w:rFonts w:ascii="Garamond" w:hAnsi="Garamond" w:cs="Times New Roman"/>
          <w:sz w:val="22"/>
          <w:lang w:eastAsia="en-GB"/>
        </w:rPr>
        <w:t xml:space="preserve"> angel investors and representatives of</w:t>
      </w:r>
      <w:r w:rsidR="006D3A85" w:rsidRPr="005813B8">
        <w:rPr>
          <w:rFonts w:ascii="Garamond" w:hAnsi="Garamond" w:cs="Times New Roman"/>
          <w:sz w:val="22"/>
          <w:lang w:eastAsia="en-GB"/>
        </w:rPr>
        <w:t xml:space="preserve"> venture capital funds</w:t>
      </w:r>
      <w:r w:rsidR="00D96134" w:rsidRPr="005813B8">
        <w:rPr>
          <w:rFonts w:ascii="Garamond" w:hAnsi="Garamond" w:cs="Times New Roman"/>
          <w:sz w:val="22"/>
          <w:lang w:eastAsia="en-GB"/>
        </w:rPr>
        <w:t xml:space="preserve">. </w:t>
      </w:r>
    </w:p>
    <w:p w14:paraId="07FCF101" w14:textId="2BCA30D2" w:rsidR="00283467" w:rsidRPr="005813B8" w:rsidRDefault="00957450" w:rsidP="00460D3E">
      <w:pPr>
        <w:pStyle w:val="BodyTextFirstIndent"/>
        <w:ind w:firstLine="720"/>
        <w:rPr>
          <w:rFonts w:ascii="Garamond" w:hAnsi="Garamond" w:cs="Times New Roman"/>
          <w:sz w:val="22"/>
          <w:lang w:eastAsia="en-GB"/>
        </w:rPr>
      </w:pPr>
      <w:r w:rsidRPr="005813B8">
        <w:rPr>
          <w:rFonts w:ascii="Garamond" w:hAnsi="Garamond" w:cs="Times New Roman"/>
          <w:sz w:val="22"/>
          <w:lang w:eastAsia="en-GB"/>
        </w:rPr>
        <w:t>The</w:t>
      </w:r>
      <w:r w:rsidR="00843559" w:rsidRPr="005813B8">
        <w:rPr>
          <w:rFonts w:ascii="Garamond" w:hAnsi="Garamond" w:cs="Times New Roman"/>
          <w:sz w:val="22"/>
          <w:lang w:eastAsia="en-GB"/>
        </w:rPr>
        <w:t xml:space="preserve"> interviews </w:t>
      </w:r>
      <w:r w:rsidRPr="005813B8">
        <w:rPr>
          <w:rFonts w:ascii="Garamond" w:hAnsi="Garamond" w:cs="Times New Roman"/>
          <w:sz w:val="22"/>
          <w:lang w:eastAsia="en-GB"/>
        </w:rPr>
        <w:t xml:space="preserve">took place </w:t>
      </w:r>
      <w:r w:rsidR="00843559" w:rsidRPr="005813B8">
        <w:rPr>
          <w:rFonts w:ascii="Garamond" w:hAnsi="Garamond" w:cs="Times New Roman"/>
          <w:sz w:val="22"/>
          <w:lang w:eastAsia="en-GB"/>
        </w:rPr>
        <w:t xml:space="preserve">in </w:t>
      </w:r>
      <w:r w:rsidR="006D3A85" w:rsidRPr="005813B8">
        <w:rPr>
          <w:rFonts w:ascii="Garamond" w:hAnsi="Garamond" w:cs="Times New Roman"/>
          <w:sz w:val="22"/>
          <w:lang w:eastAsia="en-GB"/>
        </w:rPr>
        <w:t xml:space="preserve">three </w:t>
      </w:r>
      <w:r w:rsidR="00843559" w:rsidRPr="005813B8">
        <w:rPr>
          <w:rFonts w:ascii="Garamond" w:hAnsi="Garamond" w:cs="Times New Roman"/>
          <w:sz w:val="22"/>
          <w:lang w:eastAsia="en-GB"/>
        </w:rPr>
        <w:t>rounds</w:t>
      </w:r>
      <w:r w:rsidR="000D5B5F" w:rsidRPr="005813B8">
        <w:rPr>
          <w:rFonts w:ascii="Garamond" w:hAnsi="Garamond" w:cs="Times New Roman"/>
          <w:sz w:val="22"/>
          <w:lang w:eastAsia="en-GB"/>
        </w:rPr>
        <w:t xml:space="preserve"> (see Table </w:t>
      </w:r>
      <w:r w:rsidR="00460D3E">
        <w:rPr>
          <w:rFonts w:ascii="Garamond" w:hAnsi="Garamond" w:cs="Times New Roman"/>
          <w:sz w:val="22"/>
          <w:lang w:eastAsia="en-GB"/>
        </w:rPr>
        <w:t>3</w:t>
      </w:r>
      <w:r w:rsidR="000D5B5F" w:rsidRPr="005813B8">
        <w:rPr>
          <w:rFonts w:ascii="Garamond" w:hAnsi="Garamond" w:cs="Times New Roman"/>
          <w:sz w:val="22"/>
          <w:lang w:eastAsia="en-GB"/>
        </w:rPr>
        <w:t>)</w:t>
      </w:r>
      <w:r w:rsidR="00843559" w:rsidRPr="005813B8">
        <w:rPr>
          <w:rFonts w:ascii="Garamond" w:hAnsi="Garamond" w:cs="Times New Roman"/>
          <w:sz w:val="22"/>
          <w:lang w:eastAsia="en-GB"/>
        </w:rPr>
        <w:t xml:space="preserve">. </w:t>
      </w:r>
      <w:r w:rsidR="00E32902" w:rsidRPr="005813B8">
        <w:rPr>
          <w:rFonts w:ascii="Garamond" w:hAnsi="Garamond" w:cs="Times New Roman"/>
          <w:sz w:val="22"/>
          <w:lang w:eastAsia="en-GB"/>
        </w:rPr>
        <w:t xml:space="preserve">Overall, </w:t>
      </w:r>
      <w:r w:rsidR="005C72D0" w:rsidRPr="005813B8">
        <w:rPr>
          <w:rFonts w:ascii="Garamond" w:hAnsi="Garamond" w:cs="Times New Roman"/>
          <w:sz w:val="22"/>
          <w:lang w:eastAsia="en-GB"/>
        </w:rPr>
        <w:t xml:space="preserve">the </w:t>
      </w:r>
      <w:r w:rsidR="00F53FE5" w:rsidRPr="005813B8">
        <w:rPr>
          <w:rFonts w:ascii="Garamond" w:hAnsi="Garamond" w:cs="Times New Roman"/>
          <w:sz w:val="22"/>
          <w:lang w:eastAsia="en-GB"/>
        </w:rPr>
        <w:t xml:space="preserve">interview data </w:t>
      </w:r>
      <w:r w:rsidR="00E32902" w:rsidRPr="005813B8">
        <w:rPr>
          <w:rFonts w:ascii="Garamond" w:hAnsi="Garamond" w:cs="Times New Roman"/>
          <w:sz w:val="22"/>
          <w:lang w:eastAsia="en-GB"/>
        </w:rPr>
        <w:t xml:space="preserve">enabled </w:t>
      </w:r>
      <w:r w:rsidR="00580F58" w:rsidRPr="005813B8">
        <w:rPr>
          <w:rFonts w:ascii="Garamond" w:hAnsi="Garamond" w:cs="Times New Roman"/>
          <w:sz w:val="22"/>
          <w:lang w:eastAsia="en-GB"/>
        </w:rPr>
        <w:t xml:space="preserve">us </w:t>
      </w:r>
      <w:r w:rsidR="00E32902" w:rsidRPr="005813B8">
        <w:rPr>
          <w:rFonts w:ascii="Garamond" w:hAnsi="Garamond" w:cs="Times New Roman"/>
          <w:sz w:val="22"/>
          <w:lang w:eastAsia="en-GB"/>
        </w:rPr>
        <w:t>to build an understanding of how H-Farm was created</w:t>
      </w:r>
      <w:r w:rsidR="00B218F7" w:rsidRPr="005813B8">
        <w:rPr>
          <w:rFonts w:ascii="Garamond" w:hAnsi="Garamond" w:cs="Times New Roman"/>
          <w:sz w:val="22"/>
          <w:lang w:eastAsia="en-GB"/>
        </w:rPr>
        <w:t>,</w:t>
      </w:r>
      <w:r w:rsidR="00E32902" w:rsidRPr="005813B8">
        <w:rPr>
          <w:rFonts w:ascii="Garamond" w:hAnsi="Garamond" w:cs="Times New Roman"/>
          <w:sz w:val="22"/>
          <w:lang w:eastAsia="en-GB"/>
        </w:rPr>
        <w:t xml:space="preserve"> how members </w:t>
      </w:r>
      <w:r w:rsidR="000344BD" w:rsidRPr="005813B8">
        <w:rPr>
          <w:rFonts w:ascii="Garamond" w:hAnsi="Garamond" w:cs="Times New Roman"/>
          <w:sz w:val="22"/>
          <w:lang w:eastAsia="en-GB"/>
        </w:rPr>
        <w:t xml:space="preserve">interpreted </w:t>
      </w:r>
      <w:r w:rsidR="00EC2E29" w:rsidRPr="005813B8">
        <w:rPr>
          <w:rFonts w:ascii="Garamond" w:hAnsi="Garamond" w:cs="Times New Roman"/>
          <w:sz w:val="22"/>
          <w:lang w:eastAsia="en-GB"/>
        </w:rPr>
        <w:t xml:space="preserve">the </w:t>
      </w:r>
      <w:r w:rsidR="009475F2" w:rsidRPr="005813B8">
        <w:rPr>
          <w:rFonts w:ascii="Garamond" w:hAnsi="Garamond" w:cs="Times New Roman"/>
          <w:sz w:val="22"/>
          <w:lang w:eastAsia="en-GB"/>
        </w:rPr>
        <w:t>pressures for local</w:t>
      </w:r>
      <w:r w:rsidR="00DC5901">
        <w:rPr>
          <w:rFonts w:ascii="Garamond" w:hAnsi="Garamond" w:cs="Times New Roman"/>
          <w:sz w:val="22"/>
          <w:lang w:eastAsia="en-GB"/>
        </w:rPr>
        <w:t>-</w:t>
      </w:r>
      <w:r w:rsidR="009475F2" w:rsidRPr="005813B8">
        <w:rPr>
          <w:rFonts w:ascii="Garamond" w:hAnsi="Garamond" w:cs="Times New Roman"/>
          <w:sz w:val="22"/>
          <w:lang w:eastAsia="en-GB"/>
        </w:rPr>
        <w:t xml:space="preserve"> and </w:t>
      </w:r>
      <w:r w:rsidR="006D3A85" w:rsidRPr="005813B8">
        <w:rPr>
          <w:rFonts w:ascii="Garamond" w:hAnsi="Garamond" w:cs="Times New Roman"/>
          <w:sz w:val="22"/>
          <w:lang w:eastAsia="en-GB"/>
        </w:rPr>
        <w:t>category</w:t>
      </w:r>
      <w:r w:rsidR="00DC5901">
        <w:rPr>
          <w:rFonts w:ascii="Garamond" w:hAnsi="Garamond" w:cs="Times New Roman"/>
          <w:sz w:val="22"/>
          <w:lang w:eastAsia="en-GB"/>
        </w:rPr>
        <w:t>-level</w:t>
      </w:r>
      <w:r w:rsidR="006D3A85" w:rsidRPr="005813B8">
        <w:rPr>
          <w:rFonts w:ascii="Garamond" w:hAnsi="Garamond" w:cs="Times New Roman"/>
          <w:sz w:val="22"/>
          <w:lang w:eastAsia="en-GB"/>
        </w:rPr>
        <w:t xml:space="preserve"> </w:t>
      </w:r>
      <w:r w:rsidRPr="005813B8">
        <w:rPr>
          <w:rFonts w:ascii="Garamond" w:hAnsi="Garamond" w:cs="Times New Roman"/>
          <w:sz w:val="22"/>
          <w:lang w:eastAsia="en-GB"/>
        </w:rPr>
        <w:t>legitimacy</w:t>
      </w:r>
      <w:r w:rsidR="006D3A85" w:rsidRPr="005813B8">
        <w:rPr>
          <w:rFonts w:ascii="Garamond" w:hAnsi="Garamond" w:cs="Times New Roman"/>
          <w:sz w:val="22"/>
          <w:lang w:eastAsia="en-GB"/>
        </w:rPr>
        <w:t xml:space="preserve"> </w:t>
      </w:r>
      <w:r w:rsidR="00EC2E29" w:rsidRPr="005813B8">
        <w:rPr>
          <w:rFonts w:ascii="Garamond" w:hAnsi="Garamond" w:cs="Times New Roman"/>
          <w:sz w:val="22"/>
          <w:lang w:eastAsia="en-GB"/>
        </w:rPr>
        <w:t>over time</w:t>
      </w:r>
      <w:r w:rsidR="00B218F7" w:rsidRPr="005813B8">
        <w:rPr>
          <w:rFonts w:ascii="Garamond" w:hAnsi="Garamond" w:cs="Times New Roman"/>
          <w:sz w:val="22"/>
          <w:lang w:eastAsia="en-GB"/>
        </w:rPr>
        <w:t xml:space="preserve">, </w:t>
      </w:r>
      <w:r w:rsidR="009475F2" w:rsidRPr="005813B8">
        <w:rPr>
          <w:rFonts w:ascii="Garamond" w:hAnsi="Garamond" w:cs="Times New Roman"/>
          <w:sz w:val="22"/>
          <w:lang w:eastAsia="en-GB"/>
        </w:rPr>
        <w:t xml:space="preserve">and </w:t>
      </w:r>
      <w:r w:rsidRPr="005813B8">
        <w:rPr>
          <w:rFonts w:ascii="Garamond" w:hAnsi="Garamond" w:cs="Times New Roman"/>
          <w:sz w:val="22"/>
          <w:lang w:eastAsia="en-GB"/>
        </w:rPr>
        <w:t>the</w:t>
      </w:r>
      <w:r w:rsidR="006D3A85" w:rsidRPr="005813B8">
        <w:rPr>
          <w:rFonts w:ascii="Garamond" w:hAnsi="Garamond" w:cs="Times New Roman"/>
          <w:sz w:val="22"/>
          <w:lang w:eastAsia="en-GB"/>
        </w:rPr>
        <w:t xml:space="preserve"> </w:t>
      </w:r>
      <w:r w:rsidR="0010641B" w:rsidRPr="005813B8">
        <w:rPr>
          <w:rFonts w:ascii="Garamond" w:hAnsi="Garamond" w:cs="Times New Roman"/>
          <w:sz w:val="22"/>
          <w:lang w:eastAsia="en-GB"/>
        </w:rPr>
        <w:t xml:space="preserve">strategies </w:t>
      </w:r>
      <w:r w:rsidR="0069071B" w:rsidRPr="005813B8">
        <w:rPr>
          <w:rFonts w:ascii="Garamond" w:hAnsi="Garamond" w:cs="Times New Roman"/>
          <w:sz w:val="22"/>
          <w:lang w:eastAsia="en-GB"/>
        </w:rPr>
        <w:t>H-Farm</w:t>
      </w:r>
      <w:r w:rsidR="0010641B" w:rsidRPr="005813B8">
        <w:rPr>
          <w:rFonts w:ascii="Garamond" w:hAnsi="Garamond" w:cs="Times New Roman"/>
          <w:sz w:val="22"/>
          <w:lang w:eastAsia="en-GB"/>
        </w:rPr>
        <w:t xml:space="preserve"> enacted throughout the translation process</w:t>
      </w:r>
      <w:r w:rsidR="006D3A85" w:rsidRPr="005813B8">
        <w:rPr>
          <w:rFonts w:ascii="Garamond" w:hAnsi="Garamond" w:cs="Times New Roman"/>
          <w:sz w:val="22"/>
          <w:lang w:eastAsia="en-GB"/>
        </w:rPr>
        <w:t xml:space="preserve">. They also enabled us to triangulate </w:t>
      </w:r>
      <w:r w:rsidR="009475F2" w:rsidRPr="005813B8">
        <w:rPr>
          <w:rFonts w:ascii="Garamond" w:hAnsi="Garamond" w:cs="Times New Roman"/>
          <w:sz w:val="22"/>
          <w:lang w:eastAsia="en-GB"/>
        </w:rPr>
        <w:t xml:space="preserve">why </w:t>
      </w:r>
      <w:r w:rsidR="006D3A85" w:rsidRPr="005813B8">
        <w:rPr>
          <w:rFonts w:ascii="Garamond" w:hAnsi="Garamond" w:cs="Times New Roman"/>
          <w:sz w:val="22"/>
          <w:lang w:eastAsia="en-GB"/>
        </w:rPr>
        <w:t xml:space="preserve">the perceived </w:t>
      </w:r>
      <w:r w:rsidR="009475F2" w:rsidRPr="005813B8">
        <w:rPr>
          <w:rFonts w:ascii="Garamond" w:hAnsi="Garamond" w:cs="Times New Roman"/>
          <w:sz w:val="22"/>
          <w:lang w:eastAsia="en-GB"/>
        </w:rPr>
        <w:t xml:space="preserve">pressure </w:t>
      </w:r>
      <w:r w:rsidR="0069071B" w:rsidRPr="005813B8">
        <w:rPr>
          <w:rFonts w:ascii="Garamond" w:hAnsi="Garamond" w:cs="Times New Roman"/>
          <w:sz w:val="22"/>
          <w:lang w:eastAsia="en-GB"/>
        </w:rPr>
        <w:t xml:space="preserve">to be legitimate at the </w:t>
      </w:r>
      <w:r w:rsidR="006D3A85" w:rsidRPr="005813B8">
        <w:rPr>
          <w:rFonts w:ascii="Garamond" w:hAnsi="Garamond" w:cs="Times New Roman"/>
          <w:sz w:val="22"/>
          <w:lang w:eastAsia="en-GB"/>
        </w:rPr>
        <w:t>category</w:t>
      </w:r>
      <w:r w:rsidR="0069071B" w:rsidRPr="005813B8">
        <w:rPr>
          <w:rFonts w:ascii="Garamond" w:hAnsi="Garamond" w:cs="Times New Roman"/>
          <w:sz w:val="22"/>
          <w:lang w:eastAsia="en-GB"/>
        </w:rPr>
        <w:t>-level</w:t>
      </w:r>
      <w:r w:rsidR="009475F2" w:rsidRPr="005813B8">
        <w:rPr>
          <w:rFonts w:ascii="Garamond" w:hAnsi="Garamond" w:cs="Times New Roman"/>
          <w:sz w:val="22"/>
          <w:lang w:eastAsia="en-GB"/>
        </w:rPr>
        <w:t xml:space="preserve"> mattered</w:t>
      </w:r>
      <w:r w:rsidR="00C9714C" w:rsidRPr="005813B8">
        <w:rPr>
          <w:rStyle w:val="FootnoteReference"/>
          <w:rFonts w:ascii="Garamond" w:hAnsi="Garamond" w:cs="Times New Roman"/>
          <w:sz w:val="22"/>
          <w:lang w:eastAsia="en-GB"/>
        </w:rPr>
        <w:footnoteReference w:id="2"/>
      </w:r>
      <w:r w:rsidR="00E32902" w:rsidRPr="005813B8">
        <w:rPr>
          <w:rFonts w:ascii="Garamond" w:hAnsi="Garamond" w:cs="Times New Roman"/>
          <w:sz w:val="22"/>
          <w:lang w:eastAsia="en-GB"/>
        </w:rPr>
        <w:t>.</w:t>
      </w:r>
    </w:p>
    <w:p w14:paraId="296619D9" w14:textId="06BFAB5B" w:rsidR="00283467" w:rsidRPr="005813B8" w:rsidRDefault="00F53FE5" w:rsidP="00460D3E">
      <w:pPr>
        <w:spacing w:after="120"/>
        <w:jc w:val="center"/>
        <w:rPr>
          <w:rFonts w:ascii="Garamond" w:hAnsi="Garamond"/>
          <w:sz w:val="22"/>
          <w:lang w:val="en-US" w:eastAsia="en-GB"/>
        </w:rPr>
      </w:pPr>
      <w:r w:rsidRPr="005813B8">
        <w:rPr>
          <w:rFonts w:ascii="Garamond" w:hAnsi="Garamond"/>
          <w:sz w:val="22"/>
          <w:lang w:val="en-US" w:eastAsia="en-GB"/>
        </w:rPr>
        <w:t xml:space="preserve">------------Insert Table </w:t>
      </w:r>
      <w:r w:rsidR="00460D3E">
        <w:rPr>
          <w:rFonts w:ascii="Garamond" w:hAnsi="Garamond"/>
          <w:sz w:val="22"/>
          <w:lang w:val="en-US" w:eastAsia="en-GB"/>
        </w:rPr>
        <w:t>3</w:t>
      </w:r>
      <w:r w:rsidR="00460D3E" w:rsidRPr="005813B8">
        <w:rPr>
          <w:rFonts w:ascii="Garamond" w:hAnsi="Garamond"/>
          <w:sz w:val="22"/>
          <w:lang w:val="en-US" w:eastAsia="en-GB"/>
        </w:rPr>
        <w:t xml:space="preserve"> </w:t>
      </w:r>
      <w:r w:rsidR="002A31AF" w:rsidRPr="005813B8">
        <w:rPr>
          <w:rFonts w:ascii="Garamond" w:hAnsi="Garamond"/>
          <w:sz w:val="22"/>
          <w:lang w:val="en-US" w:eastAsia="en-GB"/>
        </w:rPr>
        <w:t>a</w:t>
      </w:r>
      <w:r w:rsidRPr="005813B8">
        <w:rPr>
          <w:rFonts w:ascii="Garamond" w:hAnsi="Garamond"/>
          <w:sz w:val="22"/>
          <w:lang w:val="en-US" w:eastAsia="en-GB"/>
        </w:rPr>
        <w:t xml:space="preserve">bout </w:t>
      </w:r>
      <w:r w:rsidR="002A31AF" w:rsidRPr="005813B8">
        <w:rPr>
          <w:rFonts w:ascii="Garamond" w:hAnsi="Garamond"/>
          <w:sz w:val="22"/>
          <w:lang w:val="en-US" w:eastAsia="en-GB"/>
        </w:rPr>
        <w:t>h</w:t>
      </w:r>
      <w:r w:rsidRPr="005813B8">
        <w:rPr>
          <w:rFonts w:ascii="Garamond" w:hAnsi="Garamond"/>
          <w:sz w:val="22"/>
          <w:lang w:val="en-US" w:eastAsia="en-GB"/>
        </w:rPr>
        <w:t>ere------------</w:t>
      </w:r>
    </w:p>
    <w:p w14:paraId="4CFA686E" w14:textId="3CB79706" w:rsidR="00D96134" w:rsidRPr="005813B8" w:rsidRDefault="00D96134" w:rsidP="00460D3E">
      <w:pPr>
        <w:pStyle w:val="BodyTextFirstIndent"/>
        <w:ind w:firstLine="720"/>
        <w:rPr>
          <w:rFonts w:ascii="Garamond" w:hAnsi="Garamond" w:cs="Times New Roman"/>
          <w:sz w:val="22"/>
          <w:lang w:eastAsia="en-GB"/>
        </w:rPr>
      </w:pPr>
      <w:r w:rsidRPr="005813B8">
        <w:rPr>
          <w:rFonts w:ascii="Garamond" w:hAnsi="Garamond" w:cs="Times New Roman"/>
          <w:sz w:val="22"/>
          <w:lang w:eastAsia="en-GB"/>
        </w:rPr>
        <w:t>In addition, we collected archival data</w:t>
      </w:r>
      <w:r w:rsidR="001B7A1F" w:rsidRPr="005813B8">
        <w:rPr>
          <w:rFonts w:ascii="Garamond" w:hAnsi="Garamond" w:cs="Times New Roman"/>
          <w:sz w:val="22"/>
          <w:lang w:eastAsia="en-GB"/>
        </w:rPr>
        <w:t xml:space="preserve"> dating back to 2005</w:t>
      </w:r>
      <w:r w:rsidR="00D45E18" w:rsidRPr="005813B8">
        <w:rPr>
          <w:rFonts w:ascii="Garamond" w:hAnsi="Garamond" w:cs="Times New Roman"/>
          <w:sz w:val="22"/>
          <w:lang w:eastAsia="en-GB"/>
        </w:rPr>
        <w:t xml:space="preserve">, including </w:t>
      </w:r>
      <w:r w:rsidRPr="005813B8">
        <w:rPr>
          <w:rFonts w:ascii="Garamond" w:hAnsi="Garamond" w:cs="Times New Roman"/>
          <w:sz w:val="22"/>
          <w:lang w:eastAsia="en-GB"/>
        </w:rPr>
        <w:t>over 2</w:t>
      </w:r>
      <w:r w:rsidR="006D3A85" w:rsidRPr="005813B8">
        <w:rPr>
          <w:rFonts w:ascii="Garamond" w:hAnsi="Garamond" w:cs="Times New Roman"/>
          <w:sz w:val="22"/>
          <w:lang w:eastAsia="en-GB"/>
        </w:rPr>
        <w:t>5</w:t>
      </w:r>
      <w:r w:rsidRPr="005813B8">
        <w:rPr>
          <w:rFonts w:ascii="Garamond" w:hAnsi="Garamond" w:cs="Times New Roman"/>
          <w:sz w:val="22"/>
          <w:lang w:eastAsia="en-GB"/>
        </w:rPr>
        <w:t>0 media articles on H-Farm</w:t>
      </w:r>
      <w:r w:rsidR="00D45E18" w:rsidRPr="005813B8">
        <w:rPr>
          <w:rFonts w:ascii="Garamond" w:hAnsi="Garamond" w:cs="Times New Roman"/>
          <w:sz w:val="22"/>
          <w:lang w:eastAsia="en-GB"/>
        </w:rPr>
        <w:t>,</w:t>
      </w:r>
      <w:r w:rsidRPr="005813B8">
        <w:rPr>
          <w:rFonts w:ascii="Garamond" w:hAnsi="Garamond" w:cs="Times New Roman"/>
          <w:sz w:val="22"/>
          <w:lang w:eastAsia="en-GB"/>
        </w:rPr>
        <w:t xml:space="preserve"> </w:t>
      </w:r>
      <w:r w:rsidR="006D3A85" w:rsidRPr="005813B8">
        <w:rPr>
          <w:rFonts w:ascii="Garamond" w:hAnsi="Garamond" w:cs="Times New Roman"/>
          <w:sz w:val="22"/>
          <w:lang w:eastAsia="en-GB"/>
        </w:rPr>
        <w:t xml:space="preserve">numerous </w:t>
      </w:r>
      <w:r w:rsidR="00CE50F3" w:rsidRPr="005813B8">
        <w:rPr>
          <w:rFonts w:ascii="Garamond" w:hAnsi="Garamond" w:cs="Times New Roman"/>
          <w:sz w:val="22"/>
          <w:lang w:eastAsia="en-GB"/>
        </w:rPr>
        <w:t xml:space="preserve">publications </w:t>
      </w:r>
      <w:r w:rsidRPr="005813B8">
        <w:rPr>
          <w:rFonts w:ascii="Garamond" w:hAnsi="Garamond" w:cs="Times New Roman"/>
          <w:sz w:val="22"/>
          <w:lang w:eastAsia="en-GB"/>
        </w:rPr>
        <w:t>about the Italian venture capital and incubator markets</w:t>
      </w:r>
      <w:r w:rsidR="00CE50F3" w:rsidRPr="005813B8">
        <w:rPr>
          <w:rFonts w:ascii="Garamond" w:hAnsi="Garamond" w:cs="Times New Roman"/>
          <w:sz w:val="22"/>
          <w:lang w:eastAsia="en-GB"/>
        </w:rPr>
        <w:t xml:space="preserve">, as well as </w:t>
      </w:r>
      <w:r w:rsidRPr="005813B8">
        <w:rPr>
          <w:rFonts w:ascii="Garamond" w:hAnsi="Garamond" w:cs="Times New Roman"/>
          <w:sz w:val="22"/>
          <w:lang w:eastAsia="en-GB"/>
        </w:rPr>
        <w:t>annual reports about the business community in Veneto</w:t>
      </w:r>
      <w:r w:rsidR="00D45E18" w:rsidRPr="005813B8">
        <w:rPr>
          <w:rFonts w:ascii="Garamond" w:hAnsi="Garamond" w:cs="Times New Roman"/>
          <w:sz w:val="22"/>
          <w:lang w:eastAsia="en-GB"/>
        </w:rPr>
        <w:t xml:space="preserve"> </w:t>
      </w:r>
      <w:r w:rsidR="00CE50F3" w:rsidRPr="005813B8">
        <w:rPr>
          <w:rFonts w:ascii="Garamond" w:hAnsi="Garamond" w:cs="Times New Roman"/>
          <w:sz w:val="22"/>
          <w:lang w:eastAsia="en-GB"/>
        </w:rPr>
        <w:t xml:space="preserve">(see Table </w:t>
      </w:r>
      <w:r w:rsidR="00460D3E">
        <w:rPr>
          <w:rFonts w:ascii="Garamond" w:hAnsi="Garamond" w:cs="Times New Roman"/>
          <w:sz w:val="22"/>
          <w:lang w:eastAsia="en-GB"/>
        </w:rPr>
        <w:t>3</w:t>
      </w:r>
      <w:r w:rsidR="00CE50F3" w:rsidRPr="005813B8">
        <w:rPr>
          <w:rFonts w:ascii="Garamond" w:hAnsi="Garamond" w:cs="Times New Roman"/>
          <w:sz w:val="22"/>
          <w:lang w:eastAsia="en-GB"/>
        </w:rPr>
        <w:t>).</w:t>
      </w:r>
      <w:r w:rsidRPr="005813B8">
        <w:rPr>
          <w:rFonts w:ascii="Garamond" w:hAnsi="Garamond" w:cs="Times New Roman"/>
          <w:sz w:val="22"/>
          <w:lang w:eastAsia="en-GB"/>
        </w:rPr>
        <w:t xml:space="preserve"> </w:t>
      </w:r>
      <w:r w:rsidR="00983BAE" w:rsidRPr="005813B8">
        <w:rPr>
          <w:rFonts w:ascii="Garamond" w:hAnsi="Garamond" w:cs="Times New Roman"/>
          <w:sz w:val="22"/>
          <w:lang w:eastAsia="en-GB"/>
        </w:rPr>
        <w:t>T</w:t>
      </w:r>
      <w:r w:rsidRPr="005813B8">
        <w:rPr>
          <w:rFonts w:ascii="Garamond" w:hAnsi="Garamond" w:cs="Times New Roman"/>
          <w:sz w:val="22"/>
          <w:lang w:eastAsia="en-GB"/>
        </w:rPr>
        <w:t xml:space="preserve">hese archival data enabled us to </w:t>
      </w:r>
      <w:r w:rsidR="00983BAE" w:rsidRPr="005813B8">
        <w:rPr>
          <w:rFonts w:ascii="Garamond" w:hAnsi="Garamond" w:cs="Times New Roman"/>
          <w:sz w:val="22"/>
          <w:lang w:eastAsia="en-GB"/>
        </w:rPr>
        <w:t xml:space="preserve">develop </w:t>
      </w:r>
      <w:r w:rsidRPr="005813B8">
        <w:rPr>
          <w:rFonts w:ascii="Garamond" w:hAnsi="Garamond" w:cs="Times New Roman"/>
          <w:sz w:val="22"/>
          <w:lang w:eastAsia="en-GB"/>
        </w:rPr>
        <w:t xml:space="preserve">an understanding of the </w:t>
      </w:r>
      <w:r w:rsidR="00EC2E29" w:rsidRPr="005813B8">
        <w:rPr>
          <w:rFonts w:ascii="Garamond" w:hAnsi="Garamond" w:cs="Times New Roman"/>
          <w:sz w:val="22"/>
          <w:lang w:eastAsia="en-GB"/>
        </w:rPr>
        <w:t xml:space="preserve">institutional </w:t>
      </w:r>
      <w:r w:rsidRPr="005813B8">
        <w:rPr>
          <w:rFonts w:ascii="Garamond" w:hAnsi="Garamond" w:cs="Times New Roman"/>
          <w:sz w:val="22"/>
          <w:lang w:eastAsia="en-GB"/>
        </w:rPr>
        <w:t xml:space="preserve">context in which H-Farm </w:t>
      </w:r>
      <w:r w:rsidR="00016E4A">
        <w:rPr>
          <w:rFonts w:ascii="Garamond" w:hAnsi="Garamond" w:cs="Times New Roman"/>
          <w:sz w:val="22"/>
          <w:lang w:eastAsia="en-GB"/>
        </w:rPr>
        <w:t>operated</w:t>
      </w:r>
      <w:r w:rsidRPr="005813B8">
        <w:rPr>
          <w:rFonts w:ascii="Garamond" w:hAnsi="Garamond" w:cs="Times New Roman"/>
          <w:sz w:val="22"/>
          <w:lang w:eastAsia="en-GB"/>
        </w:rPr>
        <w:t xml:space="preserve">, the characteristics of incubation and </w:t>
      </w:r>
      <w:r w:rsidR="008B35FB" w:rsidRPr="005813B8">
        <w:rPr>
          <w:rFonts w:ascii="Garamond" w:hAnsi="Garamond" w:cs="Times New Roman"/>
          <w:sz w:val="22"/>
          <w:lang w:eastAsia="en-GB"/>
        </w:rPr>
        <w:t xml:space="preserve">venture capital </w:t>
      </w:r>
      <w:r w:rsidRPr="005813B8">
        <w:rPr>
          <w:rFonts w:ascii="Garamond" w:hAnsi="Garamond" w:cs="Times New Roman"/>
          <w:sz w:val="22"/>
          <w:lang w:eastAsia="en-GB"/>
        </w:rPr>
        <w:t>in Italy, and how H-Farm was covered in the national press throughout its development.</w:t>
      </w:r>
      <w:r w:rsidR="00B01E95" w:rsidRPr="005813B8">
        <w:rPr>
          <w:rFonts w:ascii="Garamond" w:hAnsi="Garamond" w:cs="Times New Roman"/>
          <w:sz w:val="22"/>
          <w:lang w:eastAsia="en-GB"/>
        </w:rPr>
        <w:t xml:space="preserve"> We also collected </w:t>
      </w:r>
      <w:r w:rsidR="00125CD1" w:rsidRPr="005813B8">
        <w:rPr>
          <w:rFonts w:ascii="Garamond" w:hAnsi="Garamond" w:cs="Times New Roman"/>
          <w:sz w:val="22"/>
          <w:lang w:eastAsia="en-GB"/>
        </w:rPr>
        <w:t xml:space="preserve">data </w:t>
      </w:r>
      <w:r w:rsidR="00B01E95" w:rsidRPr="005813B8">
        <w:rPr>
          <w:rFonts w:ascii="Garamond" w:hAnsi="Garamond" w:cs="Times New Roman"/>
          <w:sz w:val="22"/>
          <w:lang w:eastAsia="en-GB"/>
        </w:rPr>
        <w:t xml:space="preserve">about </w:t>
      </w:r>
      <w:r w:rsidR="00085465" w:rsidRPr="005813B8">
        <w:rPr>
          <w:rFonts w:ascii="Garamond" w:hAnsi="Garamond" w:cs="Times New Roman"/>
          <w:sz w:val="22"/>
          <w:lang w:eastAsia="en-GB"/>
        </w:rPr>
        <w:t>US</w:t>
      </w:r>
      <w:r w:rsidR="004D459F" w:rsidRPr="005813B8">
        <w:rPr>
          <w:rFonts w:ascii="Garamond" w:hAnsi="Garamond" w:cs="Times New Roman"/>
          <w:sz w:val="22"/>
          <w:lang w:eastAsia="en-GB"/>
        </w:rPr>
        <w:t xml:space="preserve"> and </w:t>
      </w:r>
      <w:r w:rsidR="006D3A85" w:rsidRPr="005813B8">
        <w:rPr>
          <w:rFonts w:ascii="Garamond" w:hAnsi="Garamond" w:cs="Times New Roman"/>
          <w:sz w:val="22"/>
          <w:lang w:eastAsia="en-GB"/>
        </w:rPr>
        <w:t xml:space="preserve">European </w:t>
      </w:r>
      <w:r w:rsidR="00B01E95" w:rsidRPr="005813B8">
        <w:rPr>
          <w:rFonts w:ascii="Garamond" w:hAnsi="Garamond" w:cs="Times New Roman"/>
          <w:sz w:val="22"/>
          <w:lang w:eastAsia="en-GB"/>
        </w:rPr>
        <w:t>incubator</w:t>
      </w:r>
      <w:r w:rsidR="004D459F" w:rsidRPr="005813B8">
        <w:rPr>
          <w:rFonts w:ascii="Garamond" w:hAnsi="Garamond" w:cs="Times New Roman"/>
          <w:sz w:val="22"/>
          <w:lang w:eastAsia="en-GB"/>
        </w:rPr>
        <w:t>s</w:t>
      </w:r>
      <w:r w:rsidR="00B01E95" w:rsidRPr="005813B8">
        <w:rPr>
          <w:rFonts w:ascii="Garamond" w:hAnsi="Garamond" w:cs="Times New Roman"/>
          <w:sz w:val="22"/>
          <w:lang w:eastAsia="en-GB"/>
        </w:rPr>
        <w:t xml:space="preserve"> and accelerator</w:t>
      </w:r>
      <w:r w:rsidR="004D459F" w:rsidRPr="005813B8">
        <w:rPr>
          <w:rFonts w:ascii="Garamond" w:hAnsi="Garamond" w:cs="Times New Roman"/>
          <w:sz w:val="22"/>
          <w:lang w:eastAsia="en-GB"/>
        </w:rPr>
        <w:t>s</w:t>
      </w:r>
      <w:r w:rsidR="00B01E95" w:rsidRPr="005813B8">
        <w:rPr>
          <w:rFonts w:ascii="Garamond" w:hAnsi="Garamond" w:cs="Times New Roman"/>
          <w:sz w:val="22"/>
          <w:lang w:eastAsia="en-GB"/>
        </w:rPr>
        <w:t xml:space="preserve">, which enabled us to </w:t>
      </w:r>
      <w:r w:rsidR="005269A9">
        <w:rPr>
          <w:rFonts w:ascii="Garamond" w:hAnsi="Garamond" w:cs="Times New Roman"/>
          <w:sz w:val="22"/>
          <w:lang w:eastAsia="en-GB"/>
        </w:rPr>
        <w:t>gain</w:t>
      </w:r>
      <w:r w:rsidR="005269A9" w:rsidRPr="005813B8">
        <w:rPr>
          <w:rFonts w:ascii="Garamond" w:hAnsi="Garamond" w:cs="Times New Roman"/>
          <w:sz w:val="22"/>
          <w:lang w:eastAsia="en-GB"/>
        </w:rPr>
        <w:t xml:space="preserve"> </w:t>
      </w:r>
      <w:r w:rsidR="00B01E95" w:rsidRPr="005813B8">
        <w:rPr>
          <w:rFonts w:ascii="Garamond" w:hAnsi="Garamond" w:cs="Times New Roman"/>
          <w:sz w:val="22"/>
          <w:lang w:eastAsia="en-GB"/>
        </w:rPr>
        <w:t xml:space="preserve">an understanding of the </w:t>
      </w:r>
      <w:r w:rsidR="00001F47" w:rsidRPr="005813B8">
        <w:rPr>
          <w:rFonts w:ascii="Garamond" w:hAnsi="Garamond" w:cs="Times New Roman"/>
          <w:sz w:val="22"/>
          <w:lang w:eastAsia="en-GB"/>
        </w:rPr>
        <w:t xml:space="preserve">evolution of the </w:t>
      </w:r>
      <w:r w:rsidR="00B01E95" w:rsidRPr="005813B8">
        <w:rPr>
          <w:rFonts w:ascii="Garamond" w:hAnsi="Garamond" w:cs="Times New Roman"/>
          <w:sz w:val="22"/>
          <w:lang w:eastAsia="en-GB"/>
        </w:rPr>
        <w:t>organizational form that H-Farm’s founder</w:t>
      </w:r>
      <w:r w:rsidR="00125CD1" w:rsidRPr="005813B8">
        <w:rPr>
          <w:rFonts w:ascii="Garamond" w:hAnsi="Garamond" w:cs="Times New Roman"/>
          <w:sz w:val="22"/>
          <w:lang w:eastAsia="en-GB"/>
        </w:rPr>
        <w:t>s</w:t>
      </w:r>
      <w:r w:rsidR="00B01E95" w:rsidRPr="005813B8">
        <w:rPr>
          <w:rFonts w:ascii="Garamond" w:hAnsi="Garamond" w:cs="Times New Roman"/>
          <w:sz w:val="22"/>
          <w:lang w:eastAsia="en-GB"/>
        </w:rPr>
        <w:t xml:space="preserve"> </w:t>
      </w:r>
      <w:r w:rsidR="00EC2E29" w:rsidRPr="005813B8">
        <w:rPr>
          <w:rFonts w:ascii="Garamond" w:hAnsi="Garamond" w:cs="Times New Roman"/>
          <w:sz w:val="22"/>
          <w:lang w:eastAsia="en-GB"/>
        </w:rPr>
        <w:t>translated</w:t>
      </w:r>
      <w:r w:rsidR="00085465" w:rsidRPr="005813B8">
        <w:rPr>
          <w:rFonts w:ascii="Garamond" w:hAnsi="Garamond" w:cs="Times New Roman"/>
          <w:sz w:val="22"/>
          <w:lang w:eastAsia="en-GB"/>
        </w:rPr>
        <w:t xml:space="preserve">, and of </w:t>
      </w:r>
      <w:r w:rsidR="00001F47" w:rsidRPr="005813B8">
        <w:rPr>
          <w:rFonts w:ascii="Garamond" w:hAnsi="Garamond" w:cs="Times New Roman"/>
          <w:sz w:val="22"/>
          <w:lang w:eastAsia="en-GB"/>
        </w:rPr>
        <w:t xml:space="preserve">the features of </w:t>
      </w:r>
      <w:r w:rsidR="00085465" w:rsidRPr="005813B8">
        <w:rPr>
          <w:rFonts w:ascii="Garamond" w:hAnsi="Garamond" w:cs="Times New Roman"/>
          <w:sz w:val="22"/>
          <w:lang w:eastAsia="en-GB"/>
        </w:rPr>
        <w:t xml:space="preserve">its institutional </w:t>
      </w:r>
      <w:r w:rsidR="002F24E0" w:rsidRPr="005813B8">
        <w:rPr>
          <w:rFonts w:ascii="Garamond" w:hAnsi="Garamond" w:cs="Times New Roman"/>
          <w:sz w:val="22"/>
          <w:lang w:eastAsia="en-GB"/>
        </w:rPr>
        <w:t>context</w:t>
      </w:r>
      <w:r w:rsidR="00B01E95" w:rsidRPr="005813B8">
        <w:rPr>
          <w:rFonts w:ascii="Garamond" w:hAnsi="Garamond" w:cs="Times New Roman"/>
          <w:sz w:val="22"/>
          <w:lang w:eastAsia="en-GB"/>
        </w:rPr>
        <w:t xml:space="preserve">. </w:t>
      </w:r>
      <w:r w:rsidR="00003398" w:rsidRPr="005813B8">
        <w:rPr>
          <w:rFonts w:ascii="Garamond" w:hAnsi="Garamond" w:cs="Times New Roman"/>
          <w:sz w:val="22"/>
          <w:lang w:eastAsia="en-GB"/>
        </w:rPr>
        <w:t>In addition, we</w:t>
      </w:r>
      <w:r w:rsidR="00B01E95" w:rsidRPr="005813B8">
        <w:rPr>
          <w:rFonts w:ascii="Garamond" w:hAnsi="Garamond" w:cs="Times New Roman"/>
          <w:sz w:val="22"/>
          <w:lang w:eastAsia="en-GB"/>
        </w:rPr>
        <w:t xml:space="preserve"> collected captures of H-Farm’s website</w:t>
      </w:r>
      <w:r w:rsidR="00D45E18" w:rsidRPr="005813B8">
        <w:rPr>
          <w:rFonts w:ascii="Garamond" w:hAnsi="Garamond" w:cs="Times New Roman"/>
          <w:sz w:val="22"/>
          <w:lang w:eastAsia="en-GB"/>
        </w:rPr>
        <w:t>, official videos and communication material,</w:t>
      </w:r>
      <w:r w:rsidR="00B01E95" w:rsidRPr="005813B8">
        <w:rPr>
          <w:rFonts w:ascii="Garamond" w:hAnsi="Garamond" w:cs="Times New Roman"/>
          <w:sz w:val="22"/>
          <w:lang w:eastAsia="en-GB"/>
        </w:rPr>
        <w:t xml:space="preserve"> and</w:t>
      </w:r>
      <w:r w:rsidR="00003398" w:rsidRPr="005813B8">
        <w:rPr>
          <w:rFonts w:ascii="Garamond" w:hAnsi="Garamond" w:cs="Times New Roman"/>
          <w:sz w:val="22"/>
          <w:lang w:eastAsia="en-GB"/>
        </w:rPr>
        <w:t xml:space="preserve"> the</w:t>
      </w:r>
      <w:r w:rsidR="00B01E95" w:rsidRPr="005813B8">
        <w:rPr>
          <w:rFonts w:ascii="Garamond" w:hAnsi="Garamond" w:cs="Times New Roman"/>
          <w:sz w:val="22"/>
          <w:lang w:eastAsia="en-GB"/>
        </w:rPr>
        <w:t xml:space="preserve"> </w:t>
      </w:r>
      <w:r w:rsidR="00B25042" w:rsidRPr="005813B8">
        <w:rPr>
          <w:rFonts w:ascii="Garamond" w:hAnsi="Garamond" w:cs="Times New Roman"/>
          <w:sz w:val="22"/>
          <w:lang w:eastAsia="en-GB"/>
        </w:rPr>
        <w:t xml:space="preserve">founders’ </w:t>
      </w:r>
      <w:r w:rsidR="00B01E95" w:rsidRPr="005813B8">
        <w:rPr>
          <w:rFonts w:ascii="Garamond" w:hAnsi="Garamond" w:cs="Times New Roman"/>
          <w:sz w:val="22"/>
          <w:lang w:eastAsia="en-GB"/>
        </w:rPr>
        <w:t>tweets</w:t>
      </w:r>
      <w:r w:rsidR="00B25042" w:rsidRPr="005813B8">
        <w:rPr>
          <w:rFonts w:ascii="Garamond" w:hAnsi="Garamond" w:cs="Times New Roman"/>
          <w:sz w:val="22"/>
          <w:lang w:eastAsia="en-GB"/>
        </w:rPr>
        <w:t xml:space="preserve"> during the time frame of our study</w:t>
      </w:r>
      <w:r w:rsidR="00125CD1" w:rsidRPr="005813B8">
        <w:rPr>
          <w:rFonts w:ascii="Garamond" w:hAnsi="Garamond" w:cs="Times New Roman"/>
          <w:sz w:val="22"/>
          <w:lang w:eastAsia="en-GB"/>
        </w:rPr>
        <w:t xml:space="preserve">, which enabled us to refine our understanding of </w:t>
      </w:r>
      <w:r w:rsidR="00001F47" w:rsidRPr="005813B8">
        <w:rPr>
          <w:rFonts w:ascii="Garamond" w:hAnsi="Garamond" w:cs="Times New Roman"/>
          <w:sz w:val="22"/>
          <w:lang w:eastAsia="en-GB"/>
        </w:rPr>
        <w:t>the</w:t>
      </w:r>
      <w:r w:rsidR="00125CD1" w:rsidRPr="005813B8">
        <w:rPr>
          <w:rFonts w:ascii="Garamond" w:hAnsi="Garamond" w:cs="Times New Roman"/>
          <w:sz w:val="22"/>
          <w:lang w:eastAsia="en-GB"/>
        </w:rPr>
        <w:t xml:space="preserve"> activities </w:t>
      </w:r>
      <w:r w:rsidR="00001F47" w:rsidRPr="005813B8">
        <w:rPr>
          <w:rFonts w:ascii="Garamond" w:hAnsi="Garamond" w:cs="Times New Roman"/>
          <w:sz w:val="22"/>
          <w:lang w:eastAsia="en-GB"/>
        </w:rPr>
        <w:t xml:space="preserve">that </w:t>
      </w:r>
      <w:r w:rsidR="00125CD1" w:rsidRPr="005813B8">
        <w:rPr>
          <w:rFonts w:ascii="Garamond" w:hAnsi="Garamond" w:cs="Times New Roman"/>
          <w:sz w:val="22"/>
          <w:lang w:eastAsia="en-GB"/>
        </w:rPr>
        <w:t xml:space="preserve">H-Farm </w:t>
      </w:r>
      <w:r w:rsidR="00B25042" w:rsidRPr="005813B8">
        <w:rPr>
          <w:rFonts w:ascii="Garamond" w:hAnsi="Garamond" w:cs="Times New Roman"/>
          <w:sz w:val="22"/>
          <w:lang w:eastAsia="en-GB"/>
        </w:rPr>
        <w:t>emphasized</w:t>
      </w:r>
      <w:r w:rsidR="00125CD1" w:rsidRPr="005813B8">
        <w:rPr>
          <w:rFonts w:ascii="Garamond" w:hAnsi="Garamond" w:cs="Times New Roman"/>
          <w:sz w:val="22"/>
          <w:lang w:eastAsia="en-GB"/>
        </w:rPr>
        <w:t xml:space="preserve"> at different </w:t>
      </w:r>
      <w:r w:rsidR="00B25042" w:rsidRPr="005813B8">
        <w:rPr>
          <w:rFonts w:ascii="Garamond" w:hAnsi="Garamond" w:cs="Times New Roman"/>
          <w:sz w:val="22"/>
          <w:lang w:eastAsia="en-GB"/>
        </w:rPr>
        <w:t>points</w:t>
      </w:r>
      <w:r w:rsidR="00D45E18" w:rsidRPr="005813B8">
        <w:rPr>
          <w:rFonts w:ascii="Garamond" w:hAnsi="Garamond" w:cs="Times New Roman"/>
          <w:sz w:val="22"/>
          <w:lang w:eastAsia="en-GB"/>
        </w:rPr>
        <w:t xml:space="preserve"> (see Table </w:t>
      </w:r>
      <w:r w:rsidR="00460D3E">
        <w:rPr>
          <w:rFonts w:ascii="Garamond" w:hAnsi="Garamond" w:cs="Times New Roman"/>
          <w:sz w:val="22"/>
          <w:lang w:eastAsia="en-GB"/>
        </w:rPr>
        <w:t>3</w:t>
      </w:r>
      <w:r w:rsidR="00D45E18" w:rsidRPr="005813B8">
        <w:rPr>
          <w:rFonts w:ascii="Garamond" w:hAnsi="Garamond" w:cs="Times New Roman"/>
          <w:sz w:val="22"/>
          <w:lang w:eastAsia="en-GB"/>
        </w:rPr>
        <w:t>)</w:t>
      </w:r>
      <w:r w:rsidR="00125CD1" w:rsidRPr="005813B8">
        <w:rPr>
          <w:rFonts w:ascii="Garamond" w:hAnsi="Garamond" w:cs="Times New Roman"/>
          <w:sz w:val="22"/>
          <w:lang w:eastAsia="en-GB"/>
        </w:rPr>
        <w:t>.</w:t>
      </w:r>
    </w:p>
    <w:p w14:paraId="3D85328E" w14:textId="01C2ECCD" w:rsidR="00580F58" w:rsidRPr="005813B8" w:rsidRDefault="00D96134" w:rsidP="005D3001">
      <w:pPr>
        <w:pStyle w:val="BodyTextFirstIndent"/>
        <w:ind w:firstLine="720"/>
        <w:rPr>
          <w:rFonts w:ascii="Garamond" w:hAnsi="Garamond" w:cs="Times New Roman"/>
          <w:sz w:val="22"/>
          <w:lang w:eastAsia="en-GB"/>
        </w:rPr>
      </w:pPr>
      <w:r w:rsidRPr="005813B8">
        <w:rPr>
          <w:rFonts w:ascii="Garamond" w:hAnsi="Garamond" w:cs="Times New Roman"/>
          <w:sz w:val="22"/>
          <w:lang w:eastAsia="en-GB"/>
        </w:rPr>
        <w:t xml:space="preserve">Finally, we wrote up our observations during </w:t>
      </w:r>
      <w:r w:rsidR="00F769C3" w:rsidRPr="005813B8">
        <w:rPr>
          <w:rFonts w:ascii="Garamond" w:hAnsi="Garamond" w:cs="Times New Roman"/>
          <w:sz w:val="22"/>
          <w:lang w:eastAsia="en-GB"/>
        </w:rPr>
        <w:t xml:space="preserve">five </w:t>
      </w:r>
      <w:r w:rsidRPr="005813B8">
        <w:rPr>
          <w:rFonts w:ascii="Garamond" w:hAnsi="Garamond" w:cs="Times New Roman"/>
          <w:sz w:val="22"/>
          <w:lang w:eastAsia="en-GB"/>
        </w:rPr>
        <w:t xml:space="preserve">site visits </w:t>
      </w:r>
      <w:r w:rsidR="009475F2" w:rsidRPr="005813B8">
        <w:rPr>
          <w:rFonts w:ascii="Garamond" w:hAnsi="Garamond" w:cs="Times New Roman"/>
          <w:sz w:val="22"/>
          <w:lang w:eastAsia="en-GB"/>
        </w:rPr>
        <w:t xml:space="preserve">and a meeting with representatives of the Italian investment community </w:t>
      </w:r>
      <w:r w:rsidRPr="005813B8">
        <w:rPr>
          <w:rFonts w:ascii="Garamond" w:hAnsi="Garamond" w:cs="Times New Roman"/>
          <w:sz w:val="22"/>
          <w:lang w:eastAsia="en-GB"/>
        </w:rPr>
        <w:t xml:space="preserve">as ethnographic field notes. The need </w:t>
      </w:r>
      <w:r w:rsidR="00811879" w:rsidRPr="005813B8">
        <w:rPr>
          <w:rFonts w:ascii="Garamond" w:hAnsi="Garamond" w:cs="Times New Roman"/>
          <w:sz w:val="22"/>
          <w:lang w:eastAsia="en-GB"/>
        </w:rPr>
        <w:t>to</w:t>
      </w:r>
      <w:r w:rsidRPr="005813B8">
        <w:rPr>
          <w:rFonts w:ascii="Garamond" w:hAnsi="Garamond" w:cs="Times New Roman"/>
          <w:sz w:val="22"/>
          <w:lang w:eastAsia="en-GB"/>
        </w:rPr>
        <w:t xml:space="preserve"> keep field notes emerged during the </w:t>
      </w:r>
      <w:r w:rsidRPr="005813B8">
        <w:rPr>
          <w:rFonts w:ascii="Garamond" w:hAnsi="Garamond" w:cs="Times New Roman"/>
          <w:sz w:val="22"/>
          <w:lang w:eastAsia="en-GB"/>
        </w:rPr>
        <w:lastRenderedPageBreak/>
        <w:t xml:space="preserve">first visit </w:t>
      </w:r>
      <w:r w:rsidR="009475F2" w:rsidRPr="005813B8">
        <w:rPr>
          <w:rFonts w:ascii="Garamond" w:hAnsi="Garamond" w:cs="Times New Roman"/>
          <w:sz w:val="22"/>
          <w:lang w:eastAsia="en-GB"/>
        </w:rPr>
        <w:t xml:space="preserve">to H-Farm </w:t>
      </w:r>
      <w:r w:rsidRPr="005813B8">
        <w:rPr>
          <w:rFonts w:ascii="Garamond" w:hAnsi="Garamond" w:cs="Times New Roman"/>
          <w:sz w:val="22"/>
          <w:lang w:eastAsia="en-GB"/>
        </w:rPr>
        <w:t xml:space="preserve">when one researcher, who is from the area and familiar with the business culture in the region, was struck by how informally H-Farm’s senior partners and managers interacted with her and with other organizational members and startuppers. The researcher noted that this pattern of interaction was at odds with the formal and hierarchical interactions she </w:t>
      </w:r>
      <w:r w:rsidR="0039385A" w:rsidRPr="005813B8">
        <w:rPr>
          <w:rFonts w:ascii="Garamond" w:hAnsi="Garamond" w:cs="Times New Roman"/>
          <w:sz w:val="22"/>
          <w:lang w:eastAsia="en-GB"/>
        </w:rPr>
        <w:t xml:space="preserve">had </w:t>
      </w:r>
      <w:r w:rsidRPr="005813B8">
        <w:rPr>
          <w:rFonts w:ascii="Garamond" w:hAnsi="Garamond" w:cs="Times New Roman"/>
          <w:sz w:val="22"/>
          <w:lang w:eastAsia="en-GB"/>
        </w:rPr>
        <w:t>experienced in</w:t>
      </w:r>
      <w:r w:rsidR="0039385A" w:rsidRPr="005813B8">
        <w:rPr>
          <w:rFonts w:ascii="Garamond" w:hAnsi="Garamond" w:cs="Times New Roman"/>
          <w:sz w:val="22"/>
          <w:lang w:eastAsia="en-GB"/>
        </w:rPr>
        <w:t xml:space="preserve"> other</w:t>
      </w:r>
      <w:r w:rsidRPr="005813B8">
        <w:rPr>
          <w:rFonts w:ascii="Garamond" w:hAnsi="Garamond" w:cs="Times New Roman"/>
          <w:sz w:val="22"/>
          <w:lang w:eastAsia="en-GB"/>
        </w:rPr>
        <w:t xml:space="preserve"> local firms. She also noted </w:t>
      </w:r>
      <w:r w:rsidR="001B2F2F" w:rsidRPr="005813B8">
        <w:rPr>
          <w:rFonts w:ascii="Garamond" w:hAnsi="Garamond" w:cs="Times New Roman"/>
          <w:sz w:val="22"/>
          <w:lang w:eastAsia="en-GB"/>
        </w:rPr>
        <w:t>that</w:t>
      </w:r>
      <w:r w:rsidRPr="005813B8">
        <w:rPr>
          <w:rFonts w:ascii="Garamond" w:hAnsi="Garamond" w:cs="Times New Roman"/>
          <w:sz w:val="22"/>
          <w:lang w:eastAsia="en-GB"/>
        </w:rPr>
        <w:t xml:space="preserve"> H-Farm’s premises were rich with symbols </w:t>
      </w:r>
      <w:r w:rsidR="00BA49D7" w:rsidRPr="005813B8">
        <w:rPr>
          <w:rFonts w:ascii="Garamond" w:hAnsi="Garamond" w:cs="Times New Roman"/>
          <w:sz w:val="22"/>
          <w:lang w:eastAsia="en-GB"/>
        </w:rPr>
        <w:t xml:space="preserve">drawn </w:t>
      </w:r>
      <w:r w:rsidRPr="005813B8">
        <w:rPr>
          <w:rFonts w:ascii="Garamond" w:hAnsi="Garamond" w:cs="Times New Roman"/>
          <w:sz w:val="22"/>
          <w:lang w:eastAsia="en-GB"/>
        </w:rPr>
        <w:t xml:space="preserve">from local </w:t>
      </w:r>
      <w:r w:rsidR="00BA49D7" w:rsidRPr="005813B8">
        <w:rPr>
          <w:rFonts w:ascii="Garamond" w:hAnsi="Garamond" w:cs="Times New Roman"/>
          <w:sz w:val="22"/>
          <w:lang w:eastAsia="en-GB"/>
        </w:rPr>
        <w:t xml:space="preserve">agricultural </w:t>
      </w:r>
      <w:r w:rsidRPr="005813B8">
        <w:rPr>
          <w:rFonts w:ascii="Garamond" w:hAnsi="Garamond" w:cs="Times New Roman"/>
          <w:sz w:val="22"/>
          <w:lang w:eastAsia="en-GB"/>
        </w:rPr>
        <w:t>traditions</w:t>
      </w:r>
      <w:r w:rsidR="00152F79" w:rsidRPr="005813B8">
        <w:rPr>
          <w:rFonts w:ascii="Garamond" w:hAnsi="Garamond" w:cs="Times New Roman"/>
          <w:sz w:val="22"/>
          <w:lang w:eastAsia="en-GB"/>
        </w:rPr>
        <w:t>, and that these symbols appeared central to how H-Farm perceived and presented itself</w:t>
      </w:r>
      <w:r w:rsidRPr="005813B8">
        <w:rPr>
          <w:rFonts w:ascii="Garamond" w:hAnsi="Garamond" w:cs="Times New Roman"/>
          <w:sz w:val="22"/>
          <w:lang w:eastAsia="en-GB"/>
        </w:rPr>
        <w:t xml:space="preserve">. </w:t>
      </w:r>
    </w:p>
    <w:p w14:paraId="39F14F52" w14:textId="77777777" w:rsidR="00D96134" w:rsidRPr="005813B8" w:rsidRDefault="00CE50F3" w:rsidP="00675AAC">
      <w:pPr>
        <w:pStyle w:val="BodyTextFirstIndent"/>
        <w:spacing w:line="360" w:lineRule="auto"/>
        <w:ind w:firstLine="0"/>
        <w:rPr>
          <w:rFonts w:ascii="Garamond" w:hAnsi="Garamond" w:cs="Times New Roman"/>
          <w:sz w:val="22"/>
          <w:lang w:eastAsia="en-GB"/>
        </w:rPr>
      </w:pPr>
      <w:r w:rsidRPr="005813B8">
        <w:rPr>
          <w:rFonts w:ascii="Garamond" w:hAnsi="Garamond" w:cs="Times New Roman"/>
          <w:b/>
          <w:sz w:val="22"/>
          <w:lang w:eastAsia="en-GB"/>
        </w:rPr>
        <w:t>Data A</w:t>
      </w:r>
      <w:r w:rsidR="00D96134" w:rsidRPr="005813B8">
        <w:rPr>
          <w:rFonts w:ascii="Garamond" w:hAnsi="Garamond" w:cs="Times New Roman"/>
          <w:b/>
          <w:sz w:val="22"/>
          <w:lang w:eastAsia="en-GB"/>
        </w:rPr>
        <w:t>nalysis</w:t>
      </w:r>
    </w:p>
    <w:p w14:paraId="6C94D51D" w14:textId="2436F9B1" w:rsidR="009D71E5" w:rsidRPr="005813B8" w:rsidRDefault="00152989" w:rsidP="00D8386E">
      <w:pPr>
        <w:spacing w:line="480" w:lineRule="auto"/>
        <w:rPr>
          <w:rFonts w:ascii="Garamond" w:hAnsi="Garamond"/>
          <w:sz w:val="22"/>
          <w:lang w:val="en-US"/>
        </w:rPr>
      </w:pPr>
      <w:r>
        <w:rPr>
          <w:rFonts w:ascii="Garamond" w:hAnsi="Garamond"/>
          <w:sz w:val="22"/>
          <w:lang w:val="en-US" w:eastAsia="en-GB"/>
        </w:rPr>
        <w:t>O</w:t>
      </w:r>
      <w:r w:rsidR="00D96134" w:rsidRPr="005813B8">
        <w:rPr>
          <w:rFonts w:ascii="Garamond" w:hAnsi="Garamond"/>
          <w:sz w:val="22"/>
          <w:lang w:val="en-US" w:eastAsia="en-GB"/>
        </w:rPr>
        <w:t xml:space="preserve">ur data analysis took place in several stages that involved travelling back and forth between the data, our emerging theoretical arguments, and various streams of relevant literature </w:t>
      </w:r>
      <w:r w:rsidR="00153178" w:rsidRPr="005813B8">
        <w:rPr>
          <w:rFonts w:ascii="Garamond" w:hAnsi="Garamond"/>
          <w:sz w:val="22"/>
          <w:lang w:val="en-US" w:eastAsia="en-GB"/>
        </w:rPr>
        <w:fldChar w:fldCharType="begin"/>
      </w:r>
      <w:r w:rsidR="00237ABC" w:rsidRPr="005813B8">
        <w:rPr>
          <w:rFonts w:ascii="Garamond" w:hAnsi="Garamond"/>
          <w:sz w:val="22"/>
          <w:lang w:val="en-US" w:eastAsia="en-GB"/>
        </w:rPr>
        <w:instrText xml:space="preserve"> ADDIN EN.CITE &lt;EndNote&gt;&lt;Cite&gt;&lt;Author&gt;Locke&lt;/Author&gt;&lt;Year&gt;2001&lt;/Year&gt;&lt;RecNum&gt;204&lt;/RecNum&gt;&lt;DisplayText&gt;(Locke, 2001)&lt;/DisplayText&gt;&lt;record&gt;&lt;rec-number&gt;204&lt;/rec-number&gt;&lt;foreign-keys&gt;&lt;key app="EN" db-id="rrw0de0znssap1evxwl559djvstpex55s2s9" timestamp="0"&gt;204&lt;/key&gt;&lt;/foreign-keys&gt;&lt;ref-type name="Book"&gt;6&lt;/ref-type&gt;&lt;contributors&gt;&lt;authors&gt;&lt;author&gt;Locke, K.&lt;/author&gt;&lt;/authors&gt;&lt;/contributors&gt;&lt;titles&gt;&lt;title&gt;Grounded Theory In Management Research&lt;/title&gt;&lt;/titles&gt;&lt;dates&gt;&lt;year&gt;2001&lt;/year&gt;&lt;/dates&gt;&lt;pub-location&gt;Thousand Oaks, CA: Sage&lt;/pub-location&gt;&lt;urls&gt;&lt;/urls&gt;&lt;/record&gt;&lt;/Cite&gt;&lt;/EndNote&gt;</w:instrText>
      </w:r>
      <w:r w:rsidR="00153178" w:rsidRPr="005813B8">
        <w:rPr>
          <w:rFonts w:ascii="Garamond" w:hAnsi="Garamond"/>
          <w:sz w:val="22"/>
          <w:lang w:val="en-US" w:eastAsia="en-GB"/>
        </w:rPr>
        <w:fldChar w:fldCharType="separate"/>
      </w:r>
      <w:r w:rsidR="00D96134" w:rsidRPr="005813B8">
        <w:rPr>
          <w:rFonts w:ascii="Garamond" w:hAnsi="Garamond"/>
          <w:sz w:val="22"/>
          <w:lang w:val="en-US" w:eastAsia="en-GB"/>
        </w:rPr>
        <w:t>(</w:t>
      </w:r>
      <w:hyperlink w:anchor="_ENREF_22" w:tooltip="Locke, 2001 #204" w:history="1">
        <w:r w:rsidR="004A7000" w:rsidRPr="005813B8">
          <w:rPr>
            <w:rFonts w:ascii="Garamond" w:hAnsi="Garamond"/>
            <w:sz w:val="22"/>
            <w:lang w:val="en-US" w:eastAsia="en-GB"/>
          </w:rPr>
          <w:t>Locke, 2001</w:t>
        </w:r>
      </w:hyperlink>
      <w:r w:rsidR="00D96134" w:rsidRPr="005813B8">
        <w:rPr>
          <w:rFonts w:ascii="Garamond" w:hAnsi="Garamond"/>
          <w:sz w:val="22"/>
          <w:lang w:val="en-US" w:eastAsia="en-GB"/>
        </w:rPr>
        <w:t>)</w:t>
      </w:r>
      <w:r w:rsidR="00153178" w:rsidRPr="005813B8">
        <w:rPr>
          <w:rFonts w:ascii="Garamond" w:hAnsi="Garamond"/>
          <w:sz w:val="22"/>
          <w:lang w:val="en-US" w:eastAsia="en-GB"/>
        </w:rPr>
        <w:fldChar w:fldCharType="end"/>
      </w:r>
      <w:r w:rsidR="00BA49D7" w:rsidRPr="005813B8">
        <w:rPr>
          <w:rFonts w:ascii="Garamond" w:hAnsi="Garamond"/>
          <w:sz w:val="22"/>
          <w:lang w:val="en-US" w:eastAsia="en-GB"/>
        </w:rPr>
        <w:t xml:space="preserve">. </w:t>
      </w:r>
      <w:r w:rsidR="00D96134" w:rsidRPr="005813B8">
        <w:rPr>
          <w:rFonts w:ascii="Garamond" w:hAnsi="Garamond"/>
          <w:sz w:val="22"/>
          <w:lang w:val="en-US" w:eastAsia="en-GB"/>
        </w:rPr>
        <w:t>For the sake of clarity, we describe the analytical stages sequentially.</w:t>
      </w:r>
      <w:r w:rsidR="009D71E5" w:rsidRPr="005813B8">
        <w:rPr>
          <w:rFonts w:ascii="Garamond" w:hAnsi="Garamond"/>
          <w:sz w:val="22"/>
          <w:lang w:val="en-US" w:eastAsia="en-GB"/>
        </w:rPr>
        <w:t xml:space="preserve"> Figure 2 shows the final structure of our data (Gioia, Corley, &amp; Hamilton, 2013). </w:t>
      </w:r>
    </w:p>
    <w:p w14:paraId="797CDF8B" w14:textId="2DA28FAB" w:rsidR="00D96134" w:rsidRPr="005813B8" w:rsidRDefault="009D71E5" w:rsidP="009D71E5">
      <w:pPr>
        <w:spacing w:after="120"/>
        <w:jc w:val="center"/>
        <w:rPr>
          <w:lang w:val="en-US" w:eastAsia="en-GB"/>
        </w:rPr>
      </w:pPr>
      <w:r w:rsidRPr="005813B8">
        <w:rPr>
          <w:rFonts w:ascii="Garamond" w:eastAsia="Calibri" w:hAnsi="Garamond" w:cs="TimesNewRomanPSMT"/>
          <w:sz w:val="22"/>
          <w:lang w:val="en-US" w:eastAsia="en-GB"/>
        </w:rPr>
        <w:t>------------------Insert Figure 2 about here------------------</w:t>
      </w:r>
    </w:p>
    <w:p w14:paraId="4698C0C5" w14:textId="32E4DAA2" w:rsidR="00D96134" w:rsidRPr="005813B8" w:rsidRDefault="00D96134" w:rsidP="006B1158">
      <w:pPr>
        <w:spacing w:line="480" w:lineRule="auto"/>
        <w:ind w:firstLine="708"/>
        <w:rPr>
          <w:rFonts w:ascii="Garamond" w:eastAsia="Calibri" w:hAnsi="Garamond" w:cs="TimesNewRomanPSMT"/>
          <w:sz w:val="22"/>
          <w:lang w:val="en-US" w:eastAsia="en-GB"/>
        </w:rPr>
      </w:pPr>
      <w:r w:rsidRPr="005813B8">
        <w:rPr>
          <w:rFonts w:ascii="Garamond" w:hAnsi="Garamond"/>
          <w:b/>
          <w:i/>
          <w:sz w:val="22"/>
          <w:lang w:val="en-US" w:eastAsia="en-GB"/>
        </w:rPr>
        <w:t>Stage 1.</w:t>
      </w:r>
      <w:r w:rsidRPr="005813B8">
        <w:rPr>
          <w:rFonts w:ascii="Garamond" w:eastAsia="Calibri" w:hAnsi="Garamond" w:cs="TimesNewRomanPSMT"/>
          <w:sz w:val="22"/>
          <w:lang w:val="en-US" w:eastAsia="en-GB"/>
        </w:rPr>
        <w:t xml:space="preserve"> Following prescriptions for case-based research </w:t>
      </w:r>
      <w:r w:rsidR="00153178" w:rsidRPr="005813B8">
        <w:rPr>
          <w:rFonts w:ascii="Garamond" w:eastAsia="Calibri" w:hAnsi="Garamond" w:cs="TimesNewRomanPSMT"/>
          <w:sz w:val="22"/>
          <w:lang w:val="en-US" w:eastAsia="en-GB"/>
        </w:rPr>
        <w:fldChar w:fldCharType="begin"/>
      </w:r>
      <w:r w:rsidR="00237ABC" w:rsidRPr="005813B8">
        <w:rPr>
          <w:rFonts w:ascii="Garamond" w:eastAsia="Calibri" w:hAnsi="Garamond" w:cs="TimesNewRomanPSMT"/>
          <w:sz w:val="22"/>
          <w:lang w:val="en-US" w:eastAsia="en-GB"/>
        </w:rPr>
        <w:instrText xml:space="preserve"> ADDIN EN.CITE &lt;EndNote&gt;&lt;Cite&gt;&lt;Author&gt;Yin&lt;/Author&gt;&lt;Year&gt;1998&lt;/Year&gt;&lt;RecNum&gt;636&lt;/RecNum&gt;&lt;DisplayText&gt;(Yin, 1998)&lt;/DisplayText&gt;&lt;record&gt;&lt;rec-number&gt;636&lt;/rec-number&gt;&lt;foreign-keys&gt;&lt;key app="EN" db-id="rrw0de0znssap1evxwl559djvstpex55s2s9" timestamp="1326119221"&gt;636&lt;/key&gt;&lt;/foreign-keys&gt;&lt;ref-type name="Book Section"&gt;5&lt;/ref-type&gt;&lt;contributors&gt;&lt;authors&gt;&lt;author&gt;Yin, Robert K.&lt;/author&gt;&lt;/authors&gt;&lt;secondary-authors&gt;&lt;author&gt;Bickman, Leonard&lt;/author&gt;&lt;author&gt;Rog, Debra J. &lt;/author&gt;&lt;/secondary-authors&gt;&lt;/contributors&gt;&lt;titles&gt;&lt;title&gt;The abridged version of case study research: Design and method&lt;/title&gt;&lt;secondary-title&gt;Handbook of applied social research methods.&lt;/secondary-title&gt;&lt;/titles&gt;&lt;pages&gt;229-259&lt;/pages&gt;&lt;dates&gt;&lt;year&gt;1998&lt;/year&gt;&lt;/dates&gt;&lt;pub-location&gt;Thousand Oaks, CA&lt;/pub-location&gt;&lt;publisher&gt;Sage&lt;/publisher&gt;&lt;urls&gt;&lt;/urls&gt;&lt;/record&gt;&lt;/Cite&gt;&lt;/EndNote&gt;</w:instrText>
      </w:r>
      <w:r w:rsidR="00153178" w:rsidRPr="005813B8">
        <w:rPr>
          <w:rFonts w:ascii="Garamond" w:eastAsia="Calibri" w:hAnsi="Garamond" w:cs="TimesNewRomanPSMT"/>
          <w:sz w:val="22"/>
          <w:lang w:val="en-US" w:eastAsia="en-GB"/>
        </w:rPr>
        <w:fldChar w:fldCharType="separate"/>
      </w:r>
      <w:r w:rsidRPr="005813B8">
        <w:rPr>
          <w:rFonts w:ascii="Garamond" w:eastAsia="Calibri" w:hAnsi="Garamond" w:cs="TimesNewRomanPSMT"/>
          <w:sz w:val="22"/>
          <w:lang w:val="en-US" w:eastAsia="en-GB"/>
        </w:rPr>
        <w:t>(</w:t>
      </w:r>
      <w:hyperlink w:anchor="_ENREF_44" w:tooltip="Yin, 1998 #636" w:history="1">
        <w:r w:rsidR="004A7000" w:rsidRPr="005813B8">
          <w:rPr>
            <w:rFonts w:ascii="Garamond" w:eastAsia="Calibri" w:hAnsi="Garamond" w:cs="TimesNewRomanPSMT"/>
            <w:sz w:val="22"/>
            <w:lang w:val="en-US" w:eastAsia="en-GB"/>
          </w:rPr>
          <w:t>Yin, 1998</w:t>
        </w:r>
      </w:hyperlink>
      <w:r w:rsidRPr="005813B8">
        <w:rPr>
          <w:rFonts w:ascii="Garamond" w:eastAsia="Calibri" w:hAnsi="Garamond" w:cs="TimesNewRomanPSMT"/>
          <w:sz w:val="22"/>
          <w:lang w:val="en-US" w:eastAsia="en-GB"/>
        </w:rPr>
        <w:t>)</w:t>
      </w:r>
      <w:r w:rsidR="00153178" w:rsidRPr="005813B8">
        <w:rPr>
          <w:rFonts w:ascii="Garamond" w:eastAsia="Calibri" w:hAnsi="Garamond" w:cs="TimesNewRomanPSMT"/>
          <w:sz w:val="22"/>
          <w:lang w:val="en-US" w:eastAsia="en-GB"/>
        </w:rPr>
        <w:fldChar w:fldCharType="end"/>
      </w:r>
      <w:r w:rsidRPr="005813B8">
        <w:rPr>
          <w:rFonts w:ascii="Garamond" w:eastAsia="Calibri" w:hAnsi="Garamond" w:cs="TimesNewRomanPSMT"/>
          <w:sz w:val="22"/>
          <w:lang w:val="en-US" w:eastAsia="en-GB"/>
        </w:rPr>
        <w:t xml:space="preserve">, we created a database of H-Farm’s history </w:t>
      </w:r>
      <w:r w:rsidR="005B5547" w:rsidRPr="005813B8">
        <w:rPr>
          <w:rFonts w:ascii="Garamond" w:eastAsia="Calibri" w:hAnsi="Garamond" w:cs="TimesNewRomanPSMT"/>
          <w:sz w:val="22"/>
          <w:lang w:val="en-US" w:eastAsia="en-GB"/>
        </w:rPr>
        <w:t>f</w:t>
      </w:r>
      <w:r w:rsidR="005B5547">
        <w:rPr>
          <w:rFonts w:ascii="Garamond" w:eastAsia="Calibri" w:hAnsi="Garamond" w:cs="TimesNewRomanPSMT"/>
          <w:sz w:val="22"/>
          <w:lang w:val="en-US" w:eastAsia="en-GB"/>
        </w:rPr>
        <w:t>ro</w:t>
      </w:r>
      <w:r w:rsidR="005B5547" w:rsidRPr="005813B8">
        <w:rPr>
          <w:rFonts w:ascii="Garamond" w:eastAsia="Calibri" w:hAnsi="Garamond" w:cs="TimesNewRomanPSMT"/>
          <w:sz w:val="22"/>
          <w:lang w:val="en-US" w:eastAsia="en-GB"/>
        </w:rPr>
        <w:t xml:space="preserve">m </w:t>
      </w:r>
      <w:r w:rsidR="00594749" w:rsidRPr="005813B8">
        <w:rPr>
          <w:rFonts w:ascii="Garamond" w:eastAsia="Calibri" w:hAnsi="Garamond" w:cs="TimesNewRomanPSMT"/>
          <w:sz w:val="22"/>
          <w:lang w:val="en-US" w:eastAsia="en-GB"/>
        </w:rPr>
        <w:t>our</w:t>
      </w:r>
      <w:r w:rsidRPr="005813B8">
        <w:rPr>
          <w:rFonts w:ascii="Garamond" w:eastAsia="Calibri" w:hAnsi="Garamond" w:cs="TimesNewRomanPSMT"/>
          <w:sz w:val="22"/>
          <w:lang w:val="en-US" w:eastAsia="en-GB"/>
        </w:rPr>
        <w:t xml:space="preserve"> interviews and archival data. Through this analysis, we established a timeline of the main changes in H-Farm’s </w:t>
      </w:r>
      <w:r w:rsidR="00420E57" w:rsidRPr="005813B8">
        <w:rPr>
          <w:rFonts w:ascii="Garamond" w:eastAsia="Calibri" w:hAnsi="Garamond" w:cs="TimesNewRomanPSMT"/>
          <w:sz w:val="22"/>
          <w:lang w:val="en-US" w:eastAsia="en-GB"/>
        </w:rPr>
        <w:t xml:space="preserve">goals and </w:t>
      </w:r>
      <w:r w:rsidRPr="005813B8">
        <w:rPr>
          <w:rFonts w:ascii="Garamond" w:eastAsia="Calibri" w:hAnsi="Garamond" w:cs="TimesNewRomanPSMT"/>
          <w:sz w:val="22"/>
          <w:lang w:val="en-US" w:eastAsia="en-GB"/>
        </w:rPr>
        <w:t>practices</w:t>
      </w:r>
      <w:r w:rsidR="00B218F7" w:rsidRPr="005813B8">
        <w:rPr>
          <w:rFonts w:ascii="Garamond" w:eastAsia="Calibri" w:hAnsi="Garamond" w:cs="TimesNewRomanPSMT"/>
          <w:sz w:val="22"/>
          <w:lang w:val="en-US" w:eastAsia="en-GB"/>
        </w:rPr>
        <w:t>, and its members’ perception</w:t>
      </w:r>
      <w:r w:rsidR="004B6257" w:rsidRPr="005813B8">
        <w:rPr>
          <w:rFonts w:ascii="Garamond" w:eastAsia="Calibri" w:hAnsi="Garamond" w:cs="TimesNewRomanPSMT"/>
          <w:sz w:val="22"/>
          <w:lang w:val="en-US" w:eastAsia="en-GB"/>
        </w:rPr>
        <w:t>s</w:t>
      </w:r>
      <w:r w:rsidR="00B218F7" w:rsidRPr="005813B8">
        <w:rPr>
          <w:rFonts w:ascii="Garamond" w:eastAsia="Calibri" w:hAnsi="Garamond" w:cs="TimesNewRomanPSMT"/>
          <w:sz w:val="22"/>
          <w:lang w:val="en-US" w:eastAsia="en-GB"/>
        </w:rPr>
        <w:t xml:space="preserve"> of </w:t>
      </w:r>
      <w:r w:rsidR="00916429" w:rsidRPr="005813B8">
        <w:rPr>
          <w:rFonts w:ascii="Garamond" w:eastAsia="Calibri" w:hAnsi="Garamond" w:cs="TimesNewRomanPSMT"/>
          <w:sz w:val="22"/>
          <w:lang w:val="en-US" w:eastAsia="en-GB"/>
        </w:rPr>
        <w:t xml:space="preserve">the key </w:t>
      </w:r>
      <w:r w:rsidR="00B218F7" w:rsidRPr="005813B8">
        <w:rPr>
          <w:rFonts w:ascii="Garamond" w:eastAsia="Calibri" w:hAnsi="Garamond" w:cs="TimesNewRomanPSMT"/>
          <w:sz w:val="22"/>
          <w:lang w:val="en-US" w:eastAsia="en-GB"/>
        </w:rPr>
        <w:t>challenges</w:t>
      </w:r>
      <w:r w:rsidRPr="005813B8">
        <w:rPr>
          <w:rFonts w:ascii="Garamond" w:eastAsia="Calibri" w:hAnsi="Garamond" w:cs="TimesNewRomanPSMT"/>
          <w:sz w:val="22"/>
          <w:lang w:val="en-US" w:eastAsia="en-GB"/>
        </w:rPr>
        <w:t xml:space="preserve"> from </w:t>
      </w:r>
      <w:r w:rsidR="0071690B" w:rsidRPr="005813B8">
        <w:rPr>
          <w:rFonts w:ascii="Garamond" w:eastAsia="Calibri" w:hAnsi="Garamond" w:cs="TimesNewRomanPSMT"/>
          <w:sz w:val="22"/>
          <w:lang w:val="en-US" w:eastAsia="en-GB"/>
        </w:rPr>
        <w:t xml:space="preserve">its </w:t>
      </w:r>
      <w:r w:rsidRPr="005813B8">
        <w:rPr>
          <w:rFonts w:ascii="Garamond" w:eastAsia="Calibri" w:hAnsi="Garamond" w:cs="TimesNewRomanPSMT"/>
          <w:sz w:val="22"/>
          <w:lang w:val="en-US" w:eastAsia="en-GB"/>
        </w:rPr>
        <w:t>founding in 2005 to 201</w:t>
      </w:r>
      <w:r w:rsidR="00E6793A" w:rsidRPr="005813B8">
        <w:rPr>
          <w:rFonts w:ascii="Garamond" w:eastAsia="Calibri" w:hAnsi="Garamond" w:cs="TimesNewRomanPSMT"/>
          <w:sz w:val="22"/>
          <w:lang w:val="en-US" w:eastAsia="en-GB"/>
        </w:rPr>
        <w:t>7</w:t>
      </w:r>
      <w:r w:rsidRPr="005813B8">
        <w:rPr>
          <w:rFonts w:ascii="Garamond" w:eastAsia="Calibri" w:hAnsi="Garamond" w:cs="TimesNewRomanPSMT"/>
          <w:sz w:val="22"/>
          <w:lang w:val="en-US" w:eastAsia="en-GB"/>
        </w:rPr>
        <w:t xml:space="preserve">. We integrated the timeline with data about the regional and national context in which H-Farm was </w:t>
      </w:r>
      <w:r w:rsidR="004B6257" w:rsidRPr="005813B8">
        <w:rPr>
          <w:rFonts w:ascii="Garamond" w:eastAsia="Calibri" w:hAnsi="Garamond" w:cs="TimesNewRomanPSMT"/>
          <w:sz w:val="22"/>
          <w:lang w:val="en-US" w:eastAsia="en-GB"/>
        </w:rPr>
        <w:t>created</w:t>
      </w:r>
      <w:r w:rsidR="00E6793A" w:rsidRPr="005813B8">
        <w:rPr>
          <w:rFonts w:ascii="Garamond" w:eastAsia="Calibri" w:hAnsi="Garamond" w:cs="TimesNewRomanPSMT"/>
          <w:sz w:val="22"/>
          <w:lang w:val="en-US" w:eastAsia="en-GB"/>
        </w:rPr>
        <w:t>, as well as with data about the evolution of the incubator model in the US and Europe</w:t>
      </w:r>
      <w:r w:rsidRPr="005813B8">
        <w:rPr>
          <w:rFonts w:ascii="Garamond" w:eastAsia="Calibri" w:hAnsi="Garamond" w:cs="TimesNewRomanPSMT"/>
          <w:sz w:val="22"/>
          <w:lang w:val="en-US" w:eastAsia="en-GB"/>
        </w:rPr>
        <w:t>. This narrative allowed us to develop a detailed understanding of a) the evolution of H-Farm</w:t>
      </w:r>
      <w:r w:rsidR="005F45B9" w:rsidRPr="005813B8">
        <w:rPr>
          <w:rFonts w:ascii="Garamond" w:eastAsia="Calibri" w:hAnsi="Garamond" w:cs="TimesNewRomanPSMT"/>
          <w:sz w:val="22"/>
          <w:lang w:val="en-US" w:eastAsia="en-GB"/>
        </w:rPr>
        <w:t>’s</w:t>
      </w:r>
      <w:r w:rsidRPr="005813B8">
        <w:rPr>
          <w:rFonts w:ascii="Garamond" w:eastAsia="Calibri" w:hAnsi="Garamond" w:cs="TimesNewRomanPSMT"/>
          <w:sz w:val="22"/>
          <w:lang w:val="en-US" w:eastAsia="en-GB"/>
        </w:rPr>
        <w:t xml:space="preserve"> </w:t>
      </w:r>
      <w:r w:rsidR="00420E57" w:rsidRPr="005813B8">
        <w:rPr>
          <w:rFonts w:ascii="Garamond" w:eastAsia="Calibri" w:hAnsi="Garamond" w:cs="TimesNewRomanPSMT"/>
          <w:sz w:val="22"/>
          <w:lang w:val="en-US" w:eastAsia="en-GB"/>
        </w:rPr>
        <w:t xml:space="preserve">goals and </w:t>
      </w:r>
      <w:r w:rsidRPr="005813B8">
        <w:rPr>
          <w:rFonts w:ascii="Garamond" w:eastAsia="Calibri" w:hAnsi="Garamond" w:cs="TimesNewRomanPSMT"/>
          <w:sz w:val="22"/>
          <w:lang w:val="en-US" w:eastAsia="en-GB"/>
        </w:rPr>
        <w:t xml:space="preserve">practices; b) organizational members’ </w:t>
      </w:r>
      <w:r w:rsidR="00916429" w:rsidRPr="005813B8">
        <w:rPr>
          <w:rFonts w:ascii="Garamond" w:eastAsia="Calibri" w:hAnsi="Garamond" w:cs="TimesNewRomanPSMT"/>
          <w:sz w:val="22"/>
          <w:lang w:val="en-US" w:eastAsia="en-GB"/>
        </w:rPr>
        <w:t xml:space="preserve">interpretation </w:t>
      </w:r>
      <w:r w:rsidRPr="005813B8">
        <w:rPr>
          <w:rFonts w:ascii="Garamond" w:eastAsia="Calibri" w:hAnsi="Garamond" w:cs="TimesNewRomanPSMT"/>
          <w:sz w:val="22"/>
          <w:lang w:val="en-US" w:eastAsia="en-GB"/>
        </w:rPr>
        <w:t xml:space="preserve">of the meanings </w:t>
      </w:r>
      <w:r w:rsidR="00916429" w:rsidRPr="005813B8">
        <w:rPr>
          <w:rFonts w:ascii="Garamond" w:eastAsia="Calibri" w:hAnsi="Garamond" w:cs="TimesNewRomanPSMT"/>
          <w:sz w:val="22"/>
          <w:lang w:val="en-US" w:eastAsia="en-GB"/>
        </w:rPr>
        <w:t xml:space="preserve">attached to </w:t>
      </w:r>
      <w:r w:rsidR="00BE3437" w:rsidRPr="005813B8">
        <w:rPr>
          <w:rFonts w:ascii="Garamond" w:eastAsia="Calibri" w:hAnsi="Garamond" w:cs="TimesNewRomanPSMT"/>
          <w:sz w:val="22"/>
          <w:lang w:val="en-US" w:eastAsia="en-GB"/>
        </w:rPr>
        <w:t xml:space="preserve">such </w:t>
      </w:r>
      <w:r w:rsidR="00420E57" w:rsidRPr="005813B8">
        <w:rPr>
          <w:rFonts w:ascii="Garamond" w:eastAsia="Calibri" w:hAnsi="Garamond" w:cs="TimesNewRomanPSMT"/>
          <w:sz w:val="22"/>
          <w:lang w:val="en-US" w:eastAsia="en-GB"/>
        </w:rPr>
        <w:t xml:space="preserve">goals and </w:t>
      </w:r>
      <w:r w:rsidR="00BE3437" w:rsidRPr="005813B8">
        <w:rPr>
          <w:rFonts w:ascii="Garamond" w:eastAsia="Calibri" w:hAnsi="Garamond" w:cs="TimesNewRomanPSMT"/>
          <w:sz w:val="22"/>
          <w:lang w:val="en-US" w:eastAsia="en-GB"/>
        </w:rPr>
        <w:t>practices</w:t>
      </w:r>
      <w:r w:rsidRPr="005813B8">
        <w:rPr>
          <w:rFonts w:ascii="Garamond" w:eastAsia="Calibri" w:hAnsi="Garamond" w:cs="TimesNewRomanPSMT"/>
          <w:sz w:val="22"/>
          <w:lang w:val="en-US" w:eastAsia="en-GB"/>
        </w:rPr>
        <w:t xml:space="preserve">; c) </w:t>
      </w:r>
      <w:r w:rsidR="00916429" w:rsidRPr="005813B8">
        <w:rPr>
          <w:rFonts w:ascii="Garamond" w:eastAsia="Calibri" w:hAnsi="Garamond" w:cs="TimesNewRomanPSMT"/>
          <w:sz w:val="22"/>
          <w:lang w:val="en-US" w:eastAsia="en-GB"/>
        </w:rPr>
        <w:t xml:space="preserve">organizational </w:t>
      </w:r>
      <w:r w:rsidR="00B218F7" w:rsidRPr="005813B8">
        <w:rPr>
          <w:rFonts w:ascii="Garamond" w:eastAsia="Calibri" w:hAnsi="Garamond" w:cs="TimesNewRomanPSMT"/>
          <w:sz w:val="22"/>
          <w:lang w:val="en-US" w:eastAsia="en-GB"/>
        </w:rPr>
        <w:t xml:space="preserve">members’ perceptions of </w:t>
      </w:r>
      <w:r w:rsidR="00916429" w:rsidRPr="005813B8">
        <w:rPr>
          <w:rFonts w:ascii="Garamond" w:eastAsia="Calibri" w:hAnsi="Garamond" w:cs="TimesNewRomanPSMT"/>
          <w:sz w:val="22"/>
          <w:lang w:val="en-US" w:eastAsia="en-GB"/>
        </w:rPr>
        <w:t xml:space="preserve">the </w:t>
      </w:r>
      <w:r w:rsidR="00B218F7" w:rsidRPr="005813B8">
        <w:rPr>
          <w:rFonts w:ascii="Garamond" w:eastAsia="Calibri" w:hAnsi="Garamond" w:cs="TimesNewRomanPSMT"/>
          <w:sz w:val="22"/>
          <w:lang w:val="en-US" w:eastAsia="en-GB"/>
        </w:rPr>
        <w:t xml:space="preserve">different kinds of </w:t>
      </w:r>
      <w:r w:rsidR="006B1158">
        <w:rPr>
          <w:rFonts w:ascii="Garamond" w:eastAsia="Calibri" w:hAnsi="Garamond" w:cs="TimesNewRomanPSMT"/>
          <w:sz w:val="22"/>
          <w:lang w:val="en-US" w:eastAsia="en-GB"/>
        </w:rPr>
        <w:t>pressures</w:t>
      </w:r>
      <w:r w:rsidR="006B1158" w:rsidRPr="005813B8">
        <w:rPr>
          <w:rFonts w:ascii="Garamond" w:eastAsia="Calibri" w:hAnsi="Garamond" w:cs="TimesNewRomanPSMT"/>
          <w:sz w:val="22"/>
          <w:lang w:val="en-US" w:eastAsia="en-GB"/>
        </w:rPr>
        <w:t xml:space="preserve"> </w:t>
      </w:r>
      <w:r w:rsidR="00916429" w:rsidRPr="005813B8">
        <w:rPr>
          <w:rFonts w:ascii="Garamond" w:eastAsia="Calibri" w:hAnsi="Garamond" w:cs="TimesNewRomanPSMT"/>
          <w:sz w:val="22"/>
          <w:lang w:val="en-US" w:eastAsia="en-GB"/>
        </w:rPr>
        <w:t>faced by the venture and</w:t>
      </w:r>
      <w:r w:rsidR="00B218F7" w:rsidRPr="005813B8">
        <w:rPr>
          <w:rFonts w:ascii="Garamond" w:eastAsia="Calibri" w:hAnsi="Garamond" w:cs="TimesNewRomanPSMT"/>
          <w:sz w:val="22"/>
          <w:lang w:val="en-US" w:eastAsia="en-GB"/>
        </w:rPr>
        <w:t xml:space="preserve"> of </w:t>
      </w:r>
      <w:r w:rsidR="00916429" w:rsidRPr="005813B8">
        <w:rPr>
          <w:rFonts w:ascii="Garamond" w:eastAsia="Calibri" w:hAnsi="Garamond" w:cs="TimesNewRomanPSMT"/>
          <w:sz w:val="22"/>
          <w:lang w:val="en-US" w:eastAsia="en-GB"/>
        </w:rPr>
        <w:t>their</w:t>
      </w:r>
      <w:r w:rsidR="00B218F7" w:rsidRPr="005813B8">
        <w:rPr>
          <w:rFonts w:ascii="Garamond" w:eastAsia="Calibri" w:hAnsi="Garamond" w:cs="TimesNewRomanPSMT"/>
          <w:sz w:val="22"/>
          <w:lang w:val="en-US" w:eastAsia="en-GB"/>
        </w:rPr>
        <w:t xml:space="preserve"> intensity, and d) </w:t>
      </w:r>
      <w:r w:rsidRPr="005813B8">
        <w:rPr>
          <w:rFonts w:ascii="Garamond" w:eastAsia="Calibri" w:hAnsi="Garamond" w:cs="TimesNewRomanPSMT"/>
          <w:sz w:val="22"/>
          <w:lang w:val="en-US" w:eastAsia="en-GB"/>
        </w:rPr>
        <w:t xml:space="preserve">the features of the </w:t>
      </w:r>
      <w:r w:rsidR="00EC2E29" w:rsidRPr="005813B8">
        <w:rPr>
          <w:rFonts w:ascii="Garamond" w:eastAsia="Calibri" w:hAnsi="Garamond" w:cs="TimesNewRomanPSMT"/>
          <w:sz w:val="22"/>
          <w:lang w:val="en-US" w:eastAsia="en-GB"/>
        </w:rPr>
        <w:t xml:space="preserve">institutional </w:t>
      </w:r>
      <w:r w:rsidRPr="005813B8">
        <w:rPr>
          <w:rFonts w:ascii="Garamond" w:eastAsia="Calibri" w:hAnsi="Garamond" w:cs="TimesNewRomanPSMT"/>
          <w:sz w:val="22"/>
          <w:lang w:val="en-US" w:eastAsia="en-GB"/>
        </w:rPr>
        <w:t>context</w:t>
      </w:r>
      <w:r w:rsidR="008476C1" w:rsidRPr="005813B8">
        <w:rPr>
          <w:rFonts w:ascii="Garamond" w:eastAsia="Calibri" w:hAnsi="Garamond" w:cs="TimesNewRomanPSMT"/>
          <w:sz w:val="22"/>
          <w:lang w:val="en-US" w:eastAsia="en-GB"/>
        </w:rPr>
        <w:t xml:space="preserve">s </w:t>
      </w:r>
      <w:r w:rsidR="00916429" w:rsidRPr="005813B8">
        <w:rPr>
          <w:rFonts w:ascii="Garamond" w:eastAsia="Calibri" w:hAnsi="Garamond" w:cs="TimesNewRomanPSMT"/>
          <w:sz w:val="22"/>
          <w:lang w:val="en-US" w:eastAsia="en-GB"/>
        </w:rPr>
        <w:t>in which H-Farm operated</w:t>
      </w:r>
      <w:r w:rsidRPr="005813B8">
        <w:rPr>
          <w:rFonts w:ascii="Garamond" w:eastAsia="Calibri" w:hAnsi="Garamond" w:cs="TimesNewRomanPSMT"/>
          <w:sz w:val="22"/>
          <w:lang w:val="en-US" w:eastAsia="en-GB"/>
        </w:rPr>
        <w:t>.</w:t>
      </w:r>
    </w:p>
    <w:p w14:paraId="6D282758" w14:textId="0A6C6779" w:rsidR="00D96134" w:rsidRPr="005813B8" w:rsidRDefault="00D96134" w:rsidP="00395896">
      <w:pPr>
        <w:spacing w:line="480" w:lineRule="auto"/>
        <w:ind w:firstLine="708"/>
        <w:rPr>
          <w:rFonts w:ascii="Garamond" w:eastAsia="Calibri" w:hAnsi="Garamond" w:cs="TimesNewRomanPSMT"/>
          <w:sz w:val="22"/>
          <w:lang w:val="en-US" w:eastAsia="en-GB"/>
        </w:rPr>
      </w:pPr>
      <w:r w:rsidRPr="005813B8">
        <w:rPr>
          <w:rFonts w:ascii="Garamond" w:eastAsia="Calibri" w:hAnsi="Garamond" w:cs="TimesNewRomanPSMT"/>
          <w:b/>
          <w:i/>
          <w:sz w:val="22"/>
          <w:lang w:val="en-US" w:eastAsia="en-GB"/>
        </w:rPr>
        <w:t>Stage 2.</w:t>
      </w:r>
      <w:r w:rsidRPr="005813B8">
        <w:rPr>
          <w:rFonts w:ascii="Garamond" w:eastAsia="Calibri" w:hAnsi="Garamond" w:cs="TimesNewRomanPSMT"/>
          <w:sz w:val="22"/>
          <w:lang w:val="en-US" w:eastAsia="en-GB"/>
        </w:rPr>
        <w:t xml:space="preserve"> Next, we engaged in a first-order analysis </w:t>
      </w:r>
      <w:r w:rsidR="00153178" w:rsidRPr="005813B8">
        <w:rPr>
          <w:rFonts w:ascii="Garamond" w:eastAsia="Calibri" w:hAnsi="Garamond" w:cs="TimesNewRomanPSMT"/>
          <w:sz w:val="22"/>
          <w:lang w:val="en-US" w:eastAsia="en-GB"/>
        </w:rPr>
        <w:fldChar w:fldCharType="begin"/>
      </w:r>
      <w:r w:rsidR="00237ABC" w:rsidRPr="005813B8">
        <w:rPr>
          <w:rFonts w:ascii="Garamond" w:eastAsia="Calibri" w:hAnsi="Garamond" w:cs="TimesNewRomanPSMT"/>
          <w:sz w:val="22"/>
          <w:lang w:val="en-US" w:eastAsia="en-GB"/>
        </w:rPr>
        <w:instrText xml:space="preserve"> ADDIN EN.CITE &lt;EndNote&gt;&lt;Cite&gt;&lt;Author&gt;Van Maanen&lt;/Author&gt;&lt;Year&gt;1979&lt;/Year&gt;&lt;RecNum&gt;174&lt;/RecNum&gt;&lt;DisplayText&gt;(Van Maanen, 1979)&lt;/DisplayText&gt;&lt;record&gt;&lt;rec-number&gt;174&lt;/rec-number&gt;&lt;foreign-keys&gt;&lt;key app="EN" db-id="rrw0de0znssap1evxwl559djvstpex55s2s9" timestamp="0"&gt;174&lt;/key&gt;&lt;/foreign-keys&gt;&lt;ref-type name="Journal Article"&gt;17&lt;/ref-type&gt;&lt;contributors&gt;&lt;authors&gt;&lt;author&gt;Van Maanen, John&lt;/author&gt;&lt;/authors&gt;&lt;/contributors&gt;&lt;titles&gt;&lt;title&gt;The fact of fiction in organizational ethnography&lt;/title&gt;&lt;secondary-title&gt;Administrative Science Quarterly&lt;/secondary-title&gt;&lt;/titles&gt;&lt;periodical&gt;&lt;full-title&gt;Administrative Science Quarterly&lt;/full-title&gt;&lt;/periodical&gt;&lt;pages&gt;539-550&lt;/pages&gt;&lt;volume&gt;24&lt;/volume&gt;&lt;number&gt;4&lt;/number&gt;&lt;dates&gt;&lt;year&gt;1979&lt;/year&gt;&lt;/dates&gt;&lt;isbn&gt;00018392&lt;/isbn&gt;&lt;urls&gt;&lt;related-urls&gt;&lt;url&gt;http://www.jstor.org/stable/2392360&lt;/url&gt;&lt;/related-urls&gt;&lt;/urls&gt;&lt;/record&gt;&lt;/Cite&gt;&lt;/EndNote&gt;</w:instrText>
      </w:r>
      <w:r w:rsidR="00153178" w:rsidRPr="005813B8">
        <w:rPr>
          <w:rFonts w:ascii="Garamond" w:eastAsia="Calibri" w:hAnsi="Garamond" w:cs="TimesNewRomanPSMT"/>
          <w:sz w:val="22"/>
          <w:lang w:val="en-US" w:eastAsia="en-GB"/>
        </w:rPr>
        <w:fldChar w:fldCharType="separate"/>
      </w:r>
      <w:r w:rsidRPr="005813B8">
        <w:rPr>
          <w:rFonts w:ascii="Garamond" w:eastAsia="Calibri" w:hAnsi="Garamond" w:cs="TimesNewRomanPSMT"/>
          <w:sz w:val="22"/>
          <w:lang w:val="en-US" w:eastAsia="en-GB"/>
        </w:rPr>
        <w:t>(</w:t>
      </w:r>
      <w:hyperlink w:anchor="_ENREF_41" w:tooltip="Van Maanen, 1979 #174" w:history="1">
        <w:r w:rsidR="004A7000" w:rsidRPr="005813B8">
          <w:rPr>
            <w:rFonts w:ascii="Garamond" w:eastAsia="Calibri" w:hAnsi="Garamond" w:cs="TimesNewRomanPSMT"/>
            <w:sz w:val="22"/>
            <w:lang w:val="en-US" w:eastAsia="en-GB"/>
          </w:rPr>
          <w:t>Van Maanen, 1979</w:t>
        </w:r>
      </w:hyperlink>
      <w:r w:rsidRPr="005813B8">
        <w:rPr>
          <w:rFonts w:ascii="Garamond" w:eastAsia="Calibri" w:hAnsi="Garamond" w:cs="TimesNewRomanPSMT"/>
          <w:sz w:val="22"/>
          <w:lang w:val="en-US" w:eastAsia="en-GB"/>
        </w:rPr>
        <w:t>)</w:t>
      </w:r>
      <w:r w:rsidR="00153178" w:rsidRPr="005813B8">
        <w:rPr>
          <w:rFonts w:ascii="Garamond" w:eastAsia="Calibri" w:hAnsi="Garamond" w:cs="TimesNewRomanPSMT"/>
          <w:sz w:val="22"/>
          <w:lang w:val="en-US" w:eastAsia="en-GB"/>
        </w:rPr>
        <w:fldChar w:fldCharType="end"/>
      </w:r>
      <w:r w:rsidRPr="005813B8">
        <w:rPr>
          <w:rFonts w:ascii="Garamond" w:eastAsia="Calibri" w:hAnsi="Garamond" w:cs="TimesNewRomanPSMT"/>
          <w:sz w:val="22"/>
          <w:lang w:val="en-US" w:eastAsia="en-GB"/>
        </w:rPr>
        <w:t xml:space="preserve"> that involved a thorough open coding of the interviews and field notes. Following prior research </w:t>
      </w:r>
      <w:r w:rsidR="00153178" w:rsidRPr="005813B8">
        <w:rPr>
          <w:rFonts w:ascii="Garamond" w:eastAsia="Calibri" w:hAnsi="Garamond" w:cs="TimesNewRomanPSMT"/>
          <w:sz w:val="22"/>
          <w:lang w:val="en-US" w:eastAsia="en-GB"/>
        </w:rPr>
        <w:fldChar w:fldCharType="begin"/>
      </w:r>
      <w:r w:rsidR="00237ABC" w:rsidRPr="005813B8">
        <w:rPr>
          <w:rFonts w:ascii="Garamond" w:eastAsia="Calibri" w:hAnsi="Garamond" w:cs="TimesNewRomanPSMT"/>
          <w:sz w:val="22"/>
          <w:lang w:val="en-US" w:eastAsia="en-GB"/>
        </w:rPr>
        <w:instrText xml:space="preserve"> ADDIN EN.CITE &lt;EndNote&gt;&lt;Cite&gt;&lt;Author&gt;Corley&lt;/Author&gt;&lt;Year&gt;2004&lt;/Year&gt;&lt;RecNum&gt;158&lt;/RecNum&gt;&lt;Prefix&gt;e.g. &lt;/Prefix&gt;&lt;DisplayText&gt;(e.g. Corley &amp;amp; Gioia, 2004)&lt;/DisplayText&gt;&lt;record&gt;&lt;rec-number&gt;158&lt;/rec-number&gt;&lt;foreign-keys&gt;&lt;key app="EN" db-id="rrw0de0znssap1evxwl559djvstpex55s2s9" timestamp="0"&gt;158&lt;/key&gt;&lt;/foreign-keys&gt;&lt;ref-type name="Journal Article"&gt;17&lt;/ref-type&gt;&lt;contributors&gt;&lt;authors&gt;&lt;author&gt;Corley, Kevin G.&lt;/author&gt;&lt;author&gt;Gioia, Dennis A.&lt;/author&gt;&lt;/authors&gt;&lt;/contributors&gt;&lt;titles&gt;&lt;title&gt;Identity ambiguity and change in the wake of a corporate spin-off&lt;/title&gt;&lt;secondary-title&gt;Administrative Science Quarterly&lt;/secondary-title&gt;&lt;/titles&gt;&lt;periodical&gt;&lt;full-title&gt;Administrative Science Quarterly&lt;/full-title&gt;&lt;/periodical&gt;&lt;pages&gt;173-208&lt;/pages&gt;&lt;volume&gt;49&lt;/volume&gt;&lt;number&gt;2&lt;/number&gt;&lt;keywords&gt;&lt;keyword&gt;ORGANIZATIONAL change&lt;/keyword&gt;&lt;keyword&gt;RESEARCH&lt;/keyword&gt;&lt;keyword&gt;PSYCHOLOGY, Industrial&lt;/keyword&gt;&lt;keyword&gt;CORPORATE culture&lt;/keyword&gt;&lt;keyword&gt;ORGANIZATIONAL effectiveness&lt;/keyword&gt;&lt;keyword&gt;UNCERTAINTY&lt;/keyword&gt;&lt;keyword&gt;LEADERSHIP&lt;/keyword&gt;&lt;keyword&gt;IDENTITY (Philosophical concept)&lt;/keyword&gt;&lt;keyword&gt;CASE method&lt;/keyword&gt;&lt;keyword&gt;ROLE ambiguity&lt;/keyword&gt;&lt;keyword&gt;CHANGE management&lt;/keyword&gt;&lt;/keywords&gt;&lt;dates&gt;&lt;year&gt;2004&lt;/year&gt;&lt;/dates&gt;&lt;publisher&gt;Administrative Science Quarterly&lt;/publisher&gt;&lt;isbn&gt;00018392&lt;/isbn&gt;&lt;urls&gt;&lt;related-urls&gt;&lt;url&gt;http://ezproxy.lib.utexas.edu/login?url=http://search.ebscohost.com/login.aspx?direct=true&amp;amp;db=bth&amp;amp;AN=15326067&amp;amp;site=ehost-live&lt;/url&gt;&lt;/related-urls&gt;&lt;/urls&gt;&lt;/record&gt;&lt;/Cite&gt;&lt;/EndNote&gt;</w:instrText>
      </w:r>
      <w:r w:rsidR="00153178" w:rsidRPr="005813B8">
        <w:rPr>
          <w:rFonts w:ascii="Garamond" w:eastAsia="Calibri" w:hAnsi="Garamond" w:cs="TimesNewRomanPSMT"/>
          <w:sz w:val="22"/>
          <w:lang w:val="en-US" w:eastAsia="en-GB"/>
        </w:rPr>
        <w:fldChar w:fldCharType="separate"/>
      </w:r>
      <w:r w:rsidRPr="005813B8">
        <w:rPr>
          <w:rFonts w:ascii="Garamond" w:eastAsia="Calibri" w:hAnsi="Garamond" w:cs="TimesNewRomanPSMT"/>
          <w:sz w:val="22"/>
          <w:lang w:val="en-US" w:eastAsia="en-GB"/>
        </w:rPr>
        <w:t>(</w:t>
      </w:r>
      <w:hyperlink w:anchor="_ENREF_10" w:tooltip="Corley, 2004 #158" w:history="1">
        <w:r w:rsidR="004A7000" w:rsidRPr="005813B8">
          <w:rPr>
            <w:rFonts w:ascii="Garamond" w:eastAsia="Calibri" w:hAnsi="Garamond" w:cs="TimesNewRomanPSMT"/>
            <w:sz w:val="22"/>
            <w:lang w:val="en-US" w:eastAsia="en-GB"/>
          </w:rPr>
          <w:t>e.g. Corley &amp; Gioia, 2004</w:t>
        </w:r>
      </w:hyperlink>
      <w:r w:rsidRPr="005813B8">
        <w:rPr>
          <w:rFonts w:ascii="Garamond" w:eastAsia="Calibri" w:hAnsi="Garamond" w:cs="TimesNewRomanPSMT"/>
          <w:sz w:val="22"/>
          <w:lang w:val="en-US" w:eastAsia="en-GB"/>
        </w:rPr>
        <w:t>)</w:t>
      </w:r>
      <w:r w:rsidR="00153178" w:rsidRPr="005813B8">
        <w:rPr>
          <w:rFonts w:ascii="Garamond" w:eastAsia="Calibri" w:hAnsi="Garamond" w:cs="TimesNewRomanPSMT"/>
          <w:sz w:val="22"/>
          <w:lang w:val="en-US" w:eastAsia="en-GB"/>
        </w:rPr>
        <w:fldChar w:fldCharType="end"/>
      </w:r>
      <w:r w:rsidRPr="005813B8">
        <w:rPr>
          <w:rFonts w:ascii="Garamond" w:eastAsia="Calibri" w:hAnsi="Garamond" w:cs="TimesNewRomanPSMT"/>
          <w:sz w:val="22"/>
          <w:lang w:val="en-US" w:eastAsia="en-GB"/>
        </w:rPr>
        <w:t>, we used sentences or paragraphs as coding units and</w:t>
      </w:r>
      <w:r w:rsidR="009A56FE" w:rsidRPr="005813B8">
        <w:rPr>
          <w:rFonts w:ascii="Garamond" w:eastAsia="Calibri" w:hAnsi="Garamond" w:cs="TimesNewRomanPSMT"/>
          <w:sz w:val="22"/>
          <w:lang w:val="en-US" w:eastAsia="en-GB"/>
        </w:rPr>
        <w:t xml:space="preserve"> labelled them </w:t>
      </w:r>
      <w:r w:rsidR="00412505" w:rsidRPr="005813B8">
        <w:rPr>
          <w:rFonts w:ascii="Garamond" w:eastAsia="Calibri" w:hAnsi="Garamond" w:cs="TimesNewRomanPSMT"/>
          <w:sz w:val="22"/>
          <w:lang w:val="en-US" w:eastAsia="en-GB"/>
        </w:rPr>
        <w:t xml:space="preserve">with </w:t>
      </w:r>
      <w:r w:rsidR="009A56FE" w:rsidRPr="005813B8">
        <w:rPr>
          <w:rFonts w:ascii="Garamond" w:eastAsia="Calibri" w:hAnsi="Garamond" w:cs="TimesNewRomanPSMT"/>
          <w:sz w:val="22"/>
          <w:lang w:val="en-US" w:eastAsia="en-GB"/>
        </w:rPr>
        <w:t xml:space="preserve">either </w:t>
      </w:r>
      <w:r w:rsidR="009A56FE" w:rsidRPr="005813B8">
        <w:rPr>
          <w:rFonts w:ascii="Garamond" w:eastAsia="Calibri" w:hAnsi="Garamond" w:cs="TimesNewRomanPSMT"/>
          <w:i/>
          <w:sz w:val="22"/>
          <w:lang w:val="en-US" w:eastAsia="en-GB"/>
        </w:rPr>
        <w:t>i</w:t>
      </w:r>
      <w:r w:rsidRPr="005813B8">
        <w:rPr>
          <w:rFonts w:ascii="Garamond" w:eastAsia="Calibri" w:hAnsi="Garamond" w:cs="TimesNewRomanPSMT"/>
          <w:i/>
          <w:sz w:val="22"/>
          <w:lang w:val="en-US" w:eastAsia="en-GB"/>
        </w:rPr>
        <w:t>n vivo</w:t>
      </w:r>
      <w:r w:rsidRPr="005813B8">
        <w:rPr>
          <w:rFonts w:ascii="Garamond" w:eastAsia="Calibri" w:hAnsi="Garamond" w:cs="TimesNewRomanPSMT"/>
          <w:sz w:val="22"/>
          <w:lang w:val="en-US" w:eastAsia="en-GB"/>
        </w:rPr>
        <w:t xml:space="preserve"> codes or descriptive sentences. Using the constant comparative method, we repeatedly compared data over time and across informants to discern the major concepts of interest. The ﬁrst-order concepts helped unveil informants’ </w:t>
      </w:r>
      <w:r w:rsidR="00004761" w:rsidRPr="005813B8">
        <w:rPr>
          <w:rFonts w:ascii="Garamond" w:eastAsia="Calibri" w:hAnsi="Garamond" w:cs="TimesNewRomanPSMT"/>
          <w:sz w:val="22"/>
          <w:lang w:val="en-US" w:eastAsia="en-GB"/>
        </w:rPr>
        <w:t>understandings</w:t>
      </w:r>
      <w:r w:rsidRPr="005813B8">
        <w:rPr>
          <w:rFonts w:ascii="Garamond" w:eastAsia="Calibri" w:hAnsi="Garamond" w:cs="TimesNewRomanPSMT"/>
          <w:sz w:val="22"/>
          <w:lang w:val="en-US" w:eastAsia="en-GB"/>
        </w:rPr>
        <w:t xml:space="preserve"> </w:t>
      </w:r>
      <w:r w:rsidR="00B218F7" w:rsidRPr="005813B8">
        <w:rPr>
          <w:rFonts w:ascii="Garamond" w:eastAsia="Calibri" w:hAnsi="Garamond" w:cs="TimesNewRomanPSMT"/>
          <w:sz w:val="22"/>
          <w:lang w:val="en-US" w:eastAsia="en-GB"/>
        </w:rPr>
        <w:t xml:space="preserve">of </w:t>
      </w:r>
      <w:r w:rsidR="000A24FB" w:rsidRPr="005813B8">
        <w:rPr>
          <w:rFonts w:ascii="Garamond" w:eastAsia="Calibri" w:hAnsi="Garamond" w:cs="TimesNewRomanPSMT"/>
          <w:sz w:val="22"/>
          <w:lang w:val="en-US" w:eastAsia="en-GB"/>
        </w:rPr>
        <w:t xml:space="preserve">1) </w:t>
      </w:r>
      <w:r w:rsidRPr="005813B8">
        <w:rPr>
          <w:rFonts w:ascii="Garamond" w:eastAsia="Calibri" w:hAnsi="Garamond" w:cs="TimesNewRomanPSMT"/>
          <w:sz w:val="22"/>
          <w:lang w:val="en-US" w:eastAsia="en-GB"/>
        </w:rPr>
        <w:t>the actions that contributed to H-Farm’s genesis and development</w:t>
      </w:r>
      <w:r w:rsidR="000A24FB" w:rsidRPr="005813B8">
        <w:rPr>
          <w:rFonts w:ascii="Garamond" w:eastAsia="Calibri" w:hAnsi="Garamond" w:cs="TimesNewRomanPSMT"/>
          <w:sz w:val="22"/>
          <w:lang w:val="en-US" w:eastAsia="en-GB"/>
        </w:rPr>
        <w:t xml:space="preserve">, 2) the legitimacy </w:t>
      </w:r>
      <w:r w:rsidR="005575F3" w:rsidRPr="005813B8">
        <w:rPr>
          <w:rFonts w:ascii="Garamond" w:eastAsia="Calibri" w:hAnsi="Garamond" w:cs="TimesNewRomanPSMT"/>
          <w:sz w:val="22"/>
          <w:lang w:val="en-US" w:eastAsia="en-GB"/>
        </w:rPr>
        <w:t>dynamics</w:t>
      </w:r>
      <w:r w:rsidR="000A24FB" w:rsidRPr="005813B8">
        <w:rPr>
          <w:rFonts w:ascii="Garamond" w:eastAsia="Calibri" w:hAnsi="Garamond" w:cs="TimesNewRomanPSMT"/>
          <w:sz w:val="22"/>
          <w:lang w:val="en-US" w:eastAsia="en-GB"/>
        </w:rPr>
        <w:t xml:space="preserve"> that H-Farm </w:t>
      </w:r>
      <w:r w:rsidR="005575F3" w:rsidRPr="005813B8">
        <w:rPr>
          <w:rFonts w:ascii="Garamond" w:eastAsia="Calibri" w:hAnsi="Garamond" w:cs="TimesNewRomanPSMT"/>
          <w:sz w:val="22"/>
          <w:lang w:val="en-US" w:eastAsia="en-GB"/>
        </w:rPr>
        <w:lastRenderedPageBreak/>
        <w:t>encountered</w:t>
      </w:r>
      <w:r w:rsidR="000A24FB" w:rsidRPr="005813B8">
        <w:rPr>
          <w:rFonts w:ascii="Garamond" w:eastAsia="Calibri" w:hAnsi="Garamond" w:cs="TimesNewRomanPSMT"/>
          <w:sz w:val="22"/>
          <w:lang w:val="en-US" w:eastAsia="en-GB"/>
        </w:rPr>
        <w:t xml:space="preserve">, and 3) the </w:t>
      </w:r>
      <w:r w:rsidR="00395896" w:rsidRPr="005813B8">
        <w:rPr>
          <w:rFonts w:ascii="Garamond" w:eastAsia="Calibri" w:hAnsi="Garamond" w:cs="TimesNewRomanPSMT"/>
          <w:sz w:val="22"/>
          <w:lang w:val="en-US" w:eastAsia="en-GB"/>
        </w:rPr>
        <w:t>changes to</w:t>
      </w:r>
      <w:r w:rsidR="000A24FB" w:rsidRPr="005813B8">
        <w:rPr>
          <w:rFonts w:ascii="Garamond" w:eastAsia="Calibri" w:hAnsi="Garamond" w:cs="TimesNewRomanPSMT"/>
          <w:sz w:val="22"/>
          <w:lang w:val="en-US" w:eastAsia="en-GB"/>
        </w:rPr>
        <w:t xml:space="preserve"> the target form over time</w:t>
      </w:r>
      <w:r w:rsidRPr="005813B8">
        <w:rPr>
          <w:rFonts w:ascii="Garamond" w:eastAsia="Calibri" w:hAnsi="Garamond" w:cs="TimesNewRomanPSMT"/>
          <w:sz w:val="22"/>
          <w:lang w:val="en-US" w:eastAsia="en-GB"/>
        </w:rPr>
        <w:t xml:space="preserve">. </w:t>
      </w:r>
      <w:r w:rsidR="006A6795" w:rsidRPr="005813B8">
        <w:rPr>
          <w:rFonts w:ascii="Garamond" w:eastAsia="Calibri" w:hAnsi="Garamond" w:cs="TimesNewRomanPSMT"/>
          <w:sz w:val="22"/>
          <w:lang w:val="en-US" w:eastAsia="en-GB"/>
        </w:rPr>
        <w:t>For those first</w:t>
      </w:r>
      <w:r w:rsidR="00375ABA" w:rsidRPr="005813B8">
        <w:rPr>
          <w:rFonts w:ascii="Garamond" w:eastAsia="Calibri" w:hAnsi="Garamond" w:cs="TimesNewRomanPSMT"/>
          <w:sz w:val="22"/>
          <w:lang w:val="en-US" w:eastAsia="en-GB"/>
        </w:rPr>
        <w:t>-</w:t>
      </w:r>
      <w:r w:rsidR="006A6795" w:rsidRPr="001561F4">
        <w:rPr>
          <w:rFonts w:ascii="Garamond" w:eastAsia="Calibri" w:hAnsi="Garamond" w:cs="TimesNewRomanPSMT"/>
          <w:sz w:val="22"/>
          <w:lang w:val="en-US" w:eastAsia="en-GB"/>
        </w:rPr>
        <w:t xml:space="preserve">order </w:t>
      </w:r>
      <w:r w:rsidR="00375ABA" w:rsidRPr="001561F4">
        <w:rPr>
          <w:rFonts w:ascii="Garamond" w:eastAsia="Calibri" w:hAnsi="Garamond" w:cs="TimesNewRomanPSMT"/>
          <w:sz w:val="22"/>
          <w:lang w:val="en-US" w:eastAsia="en-GB"/>
        </w:rPr>
        <w:t xml:space="preserve">concepts </w:t>
      </w:r>
      <w:r w:rsidR="00DF49BF" w:rsidRPr="001561F4">
        <w:rPr>
          <w:rFonts w:ascii="Garamond" w:eastAsia="Calibri" w:hAnsi="Garamond" w:cs="TimesNewRomanPSMT"/>
          <w:sz w:val="22"/>
          <w:lang w:val="en-US" w:eastAsia="en-GB"/>
        </w:rPr>
        <w:t>focused on</w:t>
      </w:r>
      <w:r w:rsidR="000A24FB" w:rsidRPr="001561F4">
        <w:rPr>
          <w:rFonts w:ascii="Garamond" w:eastAsia="Calibri" w:hAnsi="Garamond" w:cs="TimesNewRomanPSMT"/>
          <w:sz w:val="22"/>
          <w:lang w:val="en-US" w:eastAsia="en-GB"/>
        </w:rPr>
        <w:t xml:space="preserve"> actions, we came to the </w:t>
      </w:r>
      <w:r w:rsidR="00CC3AF2" w:rsidRPr="001561F4">
        <w:rPr>
          <w:rFonts w:ascii="Garamond" w:eastAsia="Calibri" w:hAnsi="Garamond" w:cs="TimesNewRomanPSMT"/>
          <w:sz w:val="22"/>
          <w:lang w:val="en-US" w:eastAsia="en-GB"/>
        </w:rPr>
        <w:t>view</w:t>
      </w:r>
      <w:r w:rsidR="000A24FB" w:rsidRPr="001561F4">
        <w:rPr>
          <w:rFonts w:ascii="Garamond" w:eastAsia="Calibri" w:hAnsi="Garamond" w:cs="TimesNewRomanPSMT"/>
          <w:sz w:val="22"/>
          <w:lang w:val="en-US" w:eastAsia="en-GB"/>
        </w:rPr>
        <w:t xml:space="preserve"> that some were con</w:t>
      </w:r>
      <w:r w:rsidR="005575F3" w:rsidRPr="001561F4">
        <w:rPr>
          <w:rFonts w:ascii="Garamond" w:eastAsia="Calibri" w:hAnsi="Garamond" w:cs="TimesNewRomanPSMT"/>
          <w:sz w:val="22"/>
          <w:lang w:val="en-US" w:eastAsia="en-GB"/>
        </w:rPr>
        <w:t>cerned with cho</w:t>
      </w:r>
      <w:r w:rsidR="005575F3" w:rsidRPr="005813B8">
        <w:rPr>
          <w:rFonts w:ascii="Garamond" w:eastAsia="Calibri" w:hAnsi="Garamond" w:cs="TimesNewRomanPSMT"/>
          <w:sz w:val="22"/>
          <w:lang w:val="en-US" w:eastAsia="en-GB"/>
        </w:rPr>
        <w:t>osing and refining</w:t>
      </w:r>
      <w:r w:rsidR="00CC3AF2" w:rsidRPr="005813B8">
        <w:rPr>
          <w:rFonts w:ascii="Garamond" w:eastAsia="Calibri" w:hAnsi="Garamond" w:cs="TimesNewRomanPSMT"/>
          <w:sz w:val="22"/>
          <w:lang w:val="en-US" w:eastAsia="en-GB"/>
        </w:rPr>
        <w:t xml:space="preserve"> specific</w:t>
      </w:r>
      <w:r w:rsidR="005575F3" w:rsidRPr="005813B8">
        <w:rPr>
          <w:rFonts w:ascii="Garamond" w:eastAsia="Calibri" w:hAnsi="Garamond" w:cs="TimesNewRomanPSMT"/>
          <w:sz w:val="22"/>
          <w:lang w:val="en-US" w:eastAsia="en-GB"/>
        </w:rPr>
        <w:t xml:space="preserve"> practices that allowed H-Farm to function, i.e.</w:t>
      </w:r>
      <w:r w:rsidR="00586A04">
        <w:rPr>
          <w:rFonts w:ascii="Garamond" w:eastAsia="Calibri" w:hAnsi="Garamond" w:cs="TimesNewRomanPSMT"/>
          <w:sz w:val="22"/>
          <w:lang w:val="en-US" w:eastAsia="en-GB"/>
        </w:rPr>
        <w:t>,</w:t>
      </w:r>
      <w:r w:rsidR="005575F3" w:rsidRPr="005813B8">
        <w:rPr>
          <w:rFonts w:ascii="Garamond" w:eastAsia="Calibri" w:hAnsi="Garamond" w:cs="TimesNewRomanPSMT"/>
          <w:sz w:val="22"/>
          <w:lang w:val="en-US" w:eastAsia="en-GB"/>
        </w:rPr>
        <w:t xml:space="preserve"> “practice work” </w:t>
      </w:r>
      <w:r w:rsidR="00747947" w:rsidRPr="005813B8">
        <w:rPr>
          <w:rFonts w:ascii="Garamond" w:eastAsia="Calibri" w:hAnsi="Garamond" w:cs="TimesNewRomanPSMT"/>
          <w:sz w:val="22"/>
          <w:lang w:val="en-US" w:eastAsia="en-GB"/>
        </w:rPr>
        <w:t xml:space="preserve">(Gawer &amp; Phillips, 2013), while others were concerned with </w:t>
      </w:r>
      <w:r w:rsidR="00CC3AF2" w:rsidRPr="005813B8">
        <w:rPr>
          <w:rFonts w:ascii="Garamond" w:eastAsia="Calibri" w:hAnsi="Garamond" w:cs="TimesNewRomanPSMT"/>
          <w:sz w:val="22"/>
          <w:lang w:val="en-US" w:eastAsia="en-GB"/>
        </w:rPr>
        <w:t>constructing and ascribing meaning to H-Farm’s activities; i.e., “meaning work” (Rao &amp; Giorgi, 2006).</w:t>
      </w:r>
      <w:r w:rsidR="000A24FB" w:rsidRPr="005813B8">
        <w:rPr>
          <w:rFonts w:ascii="Garamond" w:eastAsia="Calibri" w:hAnsi="Garamond" w:cs="TimesNewRomanPSMT"/>
          <w:sz w:val="22"/>
          <w:lang w:val="en-US" w:eastAsia="en-GB"/>
        </w:rPr>
        <w:t xml:space="preserve"> </w:t>
      </w:r>
    </w:p>
    <w:p w14:paraId="1479C84B" w14:textId="5F08189B" w:rsidR="0021013E" w:rsidRPr="005813B8" w:rsidRDefault="0021013E" w:rsidP="00077022">
      <w:pPr>
        <w:spacing w:line="480" w:lineRule="auto"/>
        <w:ind w:firstLine="708"/>
        <w:rPr>
          <w:rFonts w:ascii="Garamond" w:hAnsi="Garamond"/>
          <w:sz w:val="22"/>
          <w:lang w:val="en-US"/>
        </w:rPr>
      </w:pPr>
      <w:r w:rsidRPr="005813B8">
        <w:rPr>
          <w:rFonts w:ascii="Garamond" w:eastAsia="Calibri" w:hAnsi="Garamond" w:cs="TimesNewRomanPSMT"/>
          <w:b/>
          <w:i/>
          <w:sz w:val="22"/>
          <w:lang w:val="en-US" w:eastAsia="en-GB"/>
        </w:rPr>
        <w:t xml:space="preserve">Stage </w:t>
      </w:r>
      <w:r w:rsidR="00F15EA4" w:rsidRPr="005813B8">
        <w:rPr>
          <w:rFonts w:ascii="Garamond" w:eastAsia="Calibri" w:hAnsi="Garamond" w:cs="TimesNewRomanPSMT"/>
          <w:b/>
          <w:i/>
          <w:sz w:val="22"/>
          <w:lang w:val="en-US" w:eastAsia="en-GB"/>
        </w:rPr>
        <w:t>3</w:t>
      </w:r>
      <w:r w:rsidRPr="005813B8">
        <w:rPr>
          <w:rFonts w:ascii="Garamond" w:eastAsia="Calibri" w:hAnsi="Garamond" w:cs="TimesNewRomanPSMT"/>
          <w:b/>
          <w:i/>
          <w:sz w:val="22"/>
          <w:lang w:val="en-US" w:eastAsia="en-GB"/>
        </w:rPr>
        <w:t xml:space="preserve">. </w:t>
      </w:r>
      <w:r w:rsidRPr="005813B8">
        <w:rPr>
          <w:rFonts w:ascii="Garamond" w:eastAsia="Calibri" w:hAnsi="Garamond" w:cs="TimesNewRomanPSMT"/>
          <w:sz w:val="22"/>
          <w:lang w:val="en-US" w:eastAsia="en-GB"/>
        </w:rPr>
        <w:t xml:space="preserve">We observed that </w:t>
      </w:r>
      <w:r w:rsidR="008B3D82" w:rsidRPr="005813B8">
        <w:rPr>
          <w:rFonts w:ascii="Garamond" w:eastAsia="Calibri" w:hAnsi="Garamond" w:cs="TimesNewRomanPSMT"/>
          <w:sz w:val="22"/>
          <w:lang w:val="en-US" w:eastAsia="en-GB"/>
        </w:rPr>
        <w:t xml:space="preserve">the </w:t>
      </w:r>
      <w:r w:rsidRPr="005813B8">
        <w:rPr>
          <w:rFonts w:ascii="Garamond" w:eastAsia="Calibri" w:hAnsi="Garamond" w:cs="TimesNewRomanPSMT"/>
          <w:sz w:val="22"/>
          <w:lang w:val="en-US" w:eastAsia="en-GB"/>
        </w:rPr>
        <w:t xml:space="preserve">founders’ understanding of </w:t>
      </w:r>
      <w:r w:rsidR="00EC2E29" w:rsidRPr="005813B8">
        <w:rPr>
          <w:rFonts w:ascii="Garamond" w:eastAsia="Calibri" w:hAnsi="Garamond" w:cs="TimesNewRomanPSMT"/>
          <w:sz w:val="22"/>
          <w:lang w:val="en-US" w:eastAsia="en-GB"/>
        </w:rPr>
        <w:t xml:space="preserve">incubators </w:t>
      </w:r>
      <w:r w:rsidRPr="005813B8">
        <w:rPr>
          <w:rFonts w:ascii="Garamond" w:eastAsia="Calibri" w:hAnsi="Garamond" w:cs="TimesNewRomanPSMT"/>
          <w:sz w:val="22"/>
          <w:lang w:val="en-US" w:eastAsia="en-GB"/>
        </w:rPr>
        <w:t>changed over time</w:t>
      </w:r>
      <w:r w:rsidRPr="005813B8">
        <w:rPr>
          <w:rFonts w:ascii="Garamond" w:hAnsi="Garamond"/>
          <w:sz w:val="22"/>
          <w:lang w:val="en-US"/>
        </w:rPr>
        <w:t xml:space="preserve">. </w:t>
      </w:r>
      <w:r w:rsidR="00FA4009" w:rsidRPr="005813B8">
        <w:rPr>
          <w:rFonts w:ascii="Garamond" w:hAnsi="Garamond"/>
          <w:sz w:val="22"/>
          <w:lang w:val="en-US"/>
        </w:rPr>
        <w:t xml:space="preserve">Consistent with historical case analysis </w:t>
      </w:r>
      <w:r w:rsidR="00FA4009" w:rsidRPr="005813B8">
        <w:rPr>
          <w:rFonts w:ascii="Garamond" w:hAnsi="Garamond"/>
          <w:sz w:val="22"/>
          <w:lang w:val="en-US"/>
        </w:rPr>
        <w:fldChar w:fldCharType="begin"/>
      </w:r>
      <w:r w:rsidR="00FA4009" w:rsidRPr="005813B8">
        <w:rPr>
          <w:rFonts w:ascii="Garamond" w:hAnsi="Garamond"/>
          <w:sz w:val="22"/>
          <w:lang w:val="en-US"/>
        </w:rPr>
        <w:instrText xml:space="preserve"> ADDIN EN.CITE &lt;EndNote&gt;&lt;Cite&gt;&lt;Author&gt;Nasra&lt;/Author&gt;&lt;Year&gt;2010&lt;/Year&gt;&lt;RecNum&gt;658&lt;/RecNum&gt;&lt;Prefix&gt;e.g. &lt;/Prefix&gt;&lt;DisplayText&gt;(e.g. Nasra and Dacin, 2010)&lt;/DisplayText&gt;&lt;record&gt;&lt;rec-number&gt;658&lt;/rec-number&gt;&lt;foreign-keys&gt;&lt;key app="EN" db-id="rrw0de0znssap1evxwl559djvstpex55s2s9" timestamp="1332865728"&gt;658&lt;/key&gt;&lt;/foreign-keys&gt;&lt;ref-type name="Journal Article"&gt;17&lt;/ref-type&gt;&lt;contributors&gt;&lt;authors&gt;&lt;author&gt;Nasra, Rasha&lt;/author&gt;&lt;author&gt;Dacin, M. Tina&lt;/author&gt;&lt;/authors&gt;&lt;/contributors&gt;&lt;titles&gt;&lt;title&gt;Institutional arrangements and international entrepreneurship: The state as institutional entrepreneur&lt;/title&gt;&lt;secondary-title&gt;Entrepreneurship Theory and Practice&lt;/secondary-title&gt;&lt;/titles&gt;&lt;periodical&gt;&lt;full-title&gt;Entrepreneurship Theory and Practice&lt;/full-title&gt;&lt;/periodical&gt;&lt;pages&gt;583-609&lt;/pages&gt;&lt;volume&gt;34&lt;/volume&gt;&lt;number&gt;3&lt;/number&gt;&lt;dates&gt;&lt;year&gt;2010&lt;/year&gt;&lt;/dates&gt;&lt;publisher&gt;Blackwell Publishing Inc&lt;/publisher&gt;&lt;isbn&gt;1540-6520&lt;/isbn&gt;&lt;urls&gt;&lt;related-urls&gt;&lt;url&gt;http://dx.doi.org/10.1111/j.1540-6520.2009.00354.x&lt;/url&gt;&lt;/related-urls&gt;&lt;/urls&gt;&lt;electronic-resource-num&gt;10.1111/j.1540-6520.2009.00354.x&lt;/electronic-resource-num&gt;&lt;/record&gt;&lt;/Cite&gt;&lt;/EndNote&gt;</w:instrText>
      </w:r>
      <w:r w:rsidR="00FA4009" w:rsidRPr="005813B8">
        <w:rPr>
          <w:rFonts w:ascii="Garamond" w:hAnsi="Garamond"/>
          <w:sz w:val="22"/>
          <w:lang w:val="en-US"/>
        </w:rPr>
        <w:fldChar w:fldCharType="separate"/>
      </w:r>
      <w:r w:rsidR="00FA4009" w:rsidRPr="005813B8">
        <w:rPr>
          <w:rFonts w:ascii="Garamond" w:hAnsi="Garamond"/>
          <w:sz w:val="22"/>
          <w:lang w:val="en-US"/>
        </w:rPr>
        <w:t>(</w:t>
      </w:r>
      <w:hyperlink w:anchor="_ENREF_59" w:tooltip="Nasra, 2010 #658" w:history="1">
        <w:r w:rsidR="00FA4009" w:rsidRPr="005813B8">
          <w:rPr>
            <w:rFonts w:ascii="Garamond" w:hAnsi="Garamond"/>
            <w:sz w:val="22"/>
            <w:lang w:val="en-US"/>
          </w:rPr>
          <w:t>e.g.</w:t>
        </w:r>
        <w:r w:rsidR="001E498A" w:rsidRPr="005813B8">
          <w:rPr>
            <w:rFonts w:ascii="Garamond" w:hAnsi="Garamond"/>
            <w:sz w:val="22"/>
            <w:lang w:val="en-US"/>
          </w:rPr>
          <w:t>,</w:t>
        </w:r>
        <w:r w:rsidR="00FA4009" w:rsidRPr="005813B8">
          <w:rPr>
            <w:rFonts w:ascii="Garamond" w:hAnsi="Garamond"/>
            <w:sz w:val="22"/>
            <w:lang w:val="en-US"/>
          </w:rPr>
          <w:t xml:space="preserve"> Nasra </w:t>
        </w:r>
        <w:r w:rsidR="001E498A" w:rsidRPr="005813B8">
          <w:rPr>
            <w:rFonts w:ascii="Garamond" w:hAnsi="Garamond"/>
            <w:sz w:val="22"/>
            <w:lang w:val="en-US"/>
          </w:rPr>
          <w:t xml:space="preserve">&amp; </w:t>
        </w:r>
        <w:r w:rsidR="00FA4009" w:rsidRPr="005813B8">
          <w:rPr>
            <w:rFonts w:ascii="Garamond" w:hAnsi="Garamond"/>
            <w:sz w:val="22"/>
            <w:lang w:val="en-US"/>
          </w:rPr>
          <w:t>Dacin, 2010</w:t>
        </w:r>
      </w:hyperlink>
      <w:r w:rsidR="00FA4009" w:rsidRPr="005813B8">
        <w:rPr>
          <w:rFonts w:ascii="Garamond" w:hAnsi="Garamond"/>
          <w:sz w:val="22"/>
          <w:lang w:val="en-US"/>
        </w:rPr>
        <w:t>)</w:t>
      </w:r>
      <w:r w:rsidR="00FA4009" w:rsidRPr="005813B8">
        <w:rPr>
          <w:rFonts w:ascii="Garamond" w:hAnsi="Garamond"/>
          <w:sz w:val="22"/>
          <w:lang w:val="en-US"/>
        </w:rPr>
        <w:fldChar w:fldCharType="end"/>
      </w:r>
      <w:r w:rsidR="00FA4009" w:rsidRPr="005813B8">
        <w:rPr>
          <w:rFonts w:ascii="Garamond" w:hAnsi="Garamond"/>
          <w:sz w:val="22"/>
          <w:lang w:val="en-US"/>
        </w:rPr>
        <w:t>, we analy</w:t>
      </w:r>
      <w:r w:rsidR="00412505" w:rsidRPr="005813B8">
        <w:rPr>
          <w:rFonts w:ascii="Garamond" w:hAnsi="Garamond"/>
          <w:sz w:val="22"/>
          <w:lang w:val="en-US"/>
        </w:rPr>
        <w:t>z</w:t>
      </w:r>
      <w:r w:rsidR="00FA4009" w:rsidRPr="005813B8">
        <w:rPr>
          <w:rFonts w:ascii="Garamond" w:hAnsi="Garamond"/>
          <w:sz w:val="22"/>
          <w:lang w:val="en-US"/>
        </w:rPr>
        <w:t xml:space="preserve">ed </w:t>
      </w:r>
      <w:r w:rsidR="008B3D82" w:rsidRPr="005813B8">
        <w:rPr>
          <w:rFonts w:ascii="Garamond" w:hAnsi="Garamond"/>
          <w:sz w:val="22"/>
          <w:lang w:val="en-US"/>
        </w:rPr>
        <w:t>these changes</w:t>
      </w:r>
      <w:r w:rsidR="00552C6C" w:rsidRPr="005813B8">
        <w:rPr>
          <w:rFonts w:ascii="Garamond" w:hAnsi="Garamond"/>
          <w:sz w:val="22"/>
          <w:lang w:val="en-US"/>
        </w:rPr>
        <w:t xml:space="preserve"> systematically </w:t>
      </w:r>
      <w:r w:rsidR="00FA4009" w:rsidRPr="005813B8">
        <w:rPr>
          <w:rFonts w:ascii="Garamond" w:hAnsi="Garamond"/>
          <w:sz w:val="22"/>
          <w:lang w:val="en-US"/>
        </w:rPr>
        <w:t>by</w:t>
      </w:r>
      <w:r w:rsidRPr="005813B8">
        <w:rPr>
          <w:rFonts w:ascii="Garamond" w:hAnsi="Garamond"/>
          <w:sz w:val="22"/>
          <w:lang w:val="en-US"/>
        </w:rPr>
        <w:t xml:space="preserve"> </w:t>
      </w:r>
      <w:r w:rsidR="00FA4009" w:rsidRPr="005813B8">
        <w:rPr>
          <w:rFonts w:ascii="Garamond" w:hAnsi="Garamond"/>
          <w:sz w:val="22"/>
          <w:lang w:val="en-US"/>
        </w:rPr>
        <w:t xml:space="preserve">looking </w:t>
      </w:r>
      <w:r w:rsidRPr="005813B8">
        <w:rPr>
          <w:rFonts w:ascii="Garamond" w:hAnsi="Garamond"/>
          <w:sz w:val="22"/>
          <w:lang w:val="en-US"/>
        </w:rPr>
        <w:t xml:space="preserve">for “critical junctures” in H-Farm’s development, defined as points in time that “durably transform previous structures and practices” </w:t>
      </w:r>
      <w:r w:rsidRPr="005813B8">
        <w:rPr>
          <w:rFonts w:ascii="Garamond" w:hAnsi="Garamond"/>
          <w:sz w:val="22"/>
          <w:lang w:val="en-US"/>
        </w:rPr>
        <w:fldChar w:fldCharType="begin"/>
      </w:r>
      <w:r w:rsidRPr="005813B8">
        <w:rPr>
          <w:rFonts w:ascii="Garamond" w:hAnsi="Garamond"/>
          <w:sz w:val="22"/>
          <w:lang w:val="en-US"/>
        </w:rPr>
        <w:instrText xml:space="preserve"> ADDIN EN.CITE &lt;EndNote&gt;&lt;Cite&gt;&lt;Author&gt;Sewell&lt;/Author&gt;&lt;Year&gt;1996&lt;/Year&gt;&lt;RecNum&gt;657&lt;/RecNum&gt;&lt;Suffix&gt;: 843&lt;/Suffix&gt;&lt;DisplayText&gt;(Sewell, 1996: 843)&lt;/DisplayText&gt;&lt;record&gt;&lt;rec-number&gt;657&lt;/rec-number&gt;&lt;foreign-keys&gt;&lt;key app="EN" db-id="rrw0de0znssap1evxwl559djvstpex55s2s9" timestamp="1332865371"&gt;657&lt;/key&gt;&lt;/foreign-keys&gt;&lt;ref-type name="Journal Article"&gt;17&lt;/ref-type&gt;&lt;contributors&gt;&lt;authors&gt;&lt;author&gt;Sewell, William H., Jr.&lt;/author&gt;&lt;/authors&gt;&lt;/contributors&gt;&lt;titles&gt;&lt;title&gt;Historical events as transformations of structures: Inventing revolution at the Bastille&lt;/title&gt;&lt;secondary-title&gt;Theory and Society&lt;/secondary-title&gt;&lt;/titles&gt;&lt;periodical&gt;&lt;full-title&gt;Theory and Society&lt;/full-title&gt;&lt;/periodical&gt;&lt;pages&gt;841-881&lt;/pages&gt;&lt;volume&gt;25&lt;/volume&gt;&lt;number&gt;6&lt;/number&gt;&lt;dates&gt;&lt;year&gt;1996&lt;/year&gt;&lt;/dates&gt;&lt;publisher&gt;Springer&lt;/publisher&gt;&lt;isbn&gt;03042421&lt;/isbn&gt;&lt;urls&gt;&lt;related-urls&gt;&lt;url&gt;http://www.jstor.org/stable/657830&lt;/url&gt;&lt;/related-urls&gt;&lt;/urls&gt;&lt;/record&gt;&lt;/Cite&gt;&lt;/EndNote&gt;</w:instrText>
      </w:r>
      <w:r w:rsidRPr="005813B8">
        <w:rPr>
          <w:rFonts w:ascii="Garamond" w:hAnsi="Garamond"/>
          <w:sz w:val="22"/>
          <w:lang w:val="en-US"/>
        </w:rPr>
        <w:fldChar w:fldCharType="separate"/>
      </w:r>
      <w:r w:rsidRPr="005813B8">
        <w:rPr>
          <w:rFonts w:ascii="Garamond" w:hAnsi="Garamond"/>
          <w:sz w:val="22"/>
          <w:lang w:val="en-US"/>
        </w:rPr>
        <w:t>(</w:t>
      </w:r>
      <w:hyperlink w:anchor="_ENREF_79" w:tooltip="Sewell, 1996 #657" w:history="1">
        <w:r w:rsidRPr="005813B8">
          <w:rPr>
            <w:rFonts w:ascii="Garamond" w:hAnsi="Garamond"/>
            <w:sz w:val="22"/>
            <w:lang w:val="en-US"/>
          </w:rPr>
          <w:t>Sewell, 1996: 843</w:t>
        </w:r>
      </w:hyperlink>
      <w:r w:rsidRPr="005813B8">
        <w:rPr>
          <w:rFonts w:ascii="Garamond" w:hAnsi="Garamond"/>
          <w:sz w:val="22"/>
          <w:lang w:val="en-US"/>
        </w:rPr>
        <w:t>)</w:t>
      </w:r>
      <w:r w:rsidRPr="005813B8">
        <w:rPr>
          <w:rFonts w:ascii="Garamond" w:hAnsi="Garamond"/>
          <w:sz w:val="22"/>
          <w:lang w:val="en-US"/>
        </w:rPr>
        <w:fldChar w:fldCharType="end"/>
      </w:r>
      <w:r w:rsidRPr="005813B8">
        <w:rPr>
          <w:rFonts w:ascii="Garamond" w:hAnsi="Garamond"/>
          <w:sz w:val="22"/>
          <w:lang w:val="en-US"/>
        </w:rPr>
        <w:t xml:space="preserve">. We identified </w:t>
      </w:r>
      <w:r w:rsidR="009A0CFD" w:rsidRPr="005813B8">
        <w:rPr>
          <w:rFonts w:ascii="Garamond" w:hAnsi="Garamond"/>
          <w:sz w:val="22"/>
          <w:lang w:val="en-US"/>
        </w:rPr>
        <w:t>three</w:t>
      </w:r>
      <w:r w:rsidRPr="005813B8">
        <w:rPr>
          <w:rFonts w:ascii="Garamond" w:hAnsi="Garamond"/>
          <w:sz w:val="22"/>
          <w:lang w:val="en-US"/>
        </w:rPr>
        <w:t xml:space="preserve"> such junctures and provisionally bracketed </w:t>
      </w:r>
      <w:r w:rsidRPr="005813B8">
        <w:rPr>
          <w:rFonts w:ascii="Garamond" w:hAnsi="Garamond"/>
          <w:sz w:val="22"/>
          <w:lang w:val="en-US"/>
        </w:rPr>
        <w:fldChar w:fldCharType="begin"/>
      </w:r>
      <w:r w:rsidRPr="005813B8">
        <w:rPr>
          <w:rFonts w:ascii="Garamond" w:hAnsi="Garamond"/>
          <w:sz w:val="22"/>
          <w:lang w:val="en-US"/>
        </w:rPr>
        <w:instrText xml:space="preserve"> ADDIN EN.CITE &lt;EndNote&gt;&lt;Cite&gt;&lt;Author&gt;Langley&lt;/Author&gt;&lt;Year&gt;1999&lt;/Year&gt;&lt;RecNum&gt;575&lt;/RecNum&gt;&lt;DisplayText&gt;(Langley, 1999)&lt;/DisplayText&gt;&lt;record&gt;&lt;rec-number&gt;575&lt;/rec-number&gt;&lt;foreign-keys&gt;&lt;key app="EN" db-id="rrw0de0znssap1evxwl559djvstpex55s2s9" timestamp="1310470983"&gt;575&lt;/key&gt;&lt;/foreign-keys&gt;&lt;ref-type name="Journal Article"&gt;17&lt;/ref-type&gt;&lt;contributors&gt;&lt;authors&gt;&lt;author&gt;Langley, Ann&lt;/author&gt;&lt;/authors&gt;&lt;/contributors&gt;&lt;titles&gt;&lt;title&gt;Strategies for theorizing from process data&lt;/title&gt;&lt;secondary-title&gt;Academy of Management Review&lt;/secondary-title&gt;&lt;/titles&gt;&lt;periodical&gt;&lt;full-title&gt;Academy of Management Review&lt;/full-title&gt;&lt;/periodical&gt;&lt;pages&gt;691-710&lt;/pages&gt;&lt;volume&gt;24&lt;/volume&gt;&lt;number&gt;4&lt;/number&gt;&lt;dates&gt;&lt;year&gt;1999&lt;/year&gt;&lt;/dates&gt;&lt;urls&gt;&lt;/urls&gt;&lt;/record&gt;&lt;/Cite&gt;&lt;/EndNote&gt;</w:instrText>
      </w:r>
      <w:r w:rsidRPr="005813B8">
        <w:rPr>
          <w:rFonts w:ascii="Garamond" w:hAnsi="Garamond"/>
          <w:sz w:val="22"/>
          <w:lang w:val="en-US"/>
        </w:rPr>
        <w:fldChar w:fldCharType="separate"/>
      </w:r>
      <w:r w:rsidRPr="005813B8">
        <w:rPr>
          <w:rFonts w:ascii="Garamond" w:hAnsi="Garamond"/>
          <w:sz w:val="22"/>
          <w:lang w:val="en-US"/>
        </w:rPr>
        <w:t>(</w:t>
      </w:r>
      <w:hyperlink w:anchor="_ENREF_51" w:tooltip="Langley, 1999 #575" w:history="1">
        <w:r w:rsidRPr="005813B8">
          <w:rPr>
            <w:rFonts w:ascii="Garamond" w:hAnsi="Garamond"/>
            <w:sz w:val="22"/>
            <w:lang w:val="en-US"/>
          </w:rPr>
          <w:t>Langley, 1999</w:t>
        </w:r>
      </w:hyperlink>
      <w:r w:rsidRPr="005813B8">
        <w:rPr>
          <w:rFonts w:ascii="Garamond" w:hAnsi="Garamond"/>
          <w:sz w:val="22"/>
          <w:lang w:val="en-US"/>
        </w:rPr>
        <w:t>)</w:t>
      </w:r>
      <w:r w:rsidRPr="005813B8">
        <w:rPr>
          <w:rFonts w:ascii="Garamond" w:hAnsi="Garamond"/>
          <w:sz w:val="22"/>
          <w:lang w:val="en-US"/>
        </w:rPr>
        <w:fldChar w:fldCharType="end"/>
      </w:r>
      <w:r w:rsidRPr="005813B8">
        <w:rPr>
          <w:rFonts w:ascii="Garamond" w:hAnsi="Garamond"/>
          <w:sz w:val="22"/>
          <w:lang w:val="en-US"/>
        </w:rPr>
        <w:t xml:space="preserve"> the timeframe of the study in</w:t>
      </w:r>
      <w:r w:rsidR="00616E5F" w:rsidRPr="005813B8">
        <w:rPr>
          <w:rFonts w:ascii="Garamond" w:hAnsi="Garamond"/>
          <w:sz w:val="22"/>
          <w:lang w:val="en-US"/>
        </w:rPr>
        <w:t>to</w:t>
      </w:r>
      <w:r w:rsidRPr="005813B8">
        <w:rPr>
          <w:rFonts w:ascii="Garamond" w:hAnsi="Garamond"/>
          <w:sz w:val="22"/>
          <w:lang w:val="en-US"/>
        </w:rPr>
        <w:t xml:space="preserve"> </w:t>
      </w:r>
      <w:r w:rsidR="00085465" w:rsidRPr="005813B8">
        <w:rPr>
          <w:rFonts w:ascii="Garamond" w:hAnsi="Garamond"/>
          <w:sz w:val="22"/>
          <w:lang w:val="en-US"/>
        </w:rPr>
        <w:t>three</w:t>
      </w:r>
      <w:r w:rsidR="00616E5F" w:rsidRPr="005813B8">
        <w:rPr>
          <w:rFonts w:ascii="Garamond" w:hAnsi="Garamond"/>
          <w:sz w:val="22"/>
          <w:lang w:val="en-US"/>
        </w:rPr>
        <w:t xml:space="preserve"> discrete</w:t>
      </w:r>
      <w:r w:rsidRPr="005813B8">
        <w:rPr>
          <w:rFonts w:ascii="Garamond" w:hAnsi="Garamond"/>
          <w:sz w:val="22"/>
          <w:lang w:val="en-US"/>
        </w:rPr>
        <w:t xml:space="preserve"> periods</w:t>
      </w:r>
      <w:r w:rsidR="00C2622C" w:rsidRPr="005813B8">
        <w:rPr>
          <w:rFonts w:ascii="Garamond" w:hAnsi="Garamond"/>
          <w:sz w:val="22"/>
          <w:lang w:val="en-US"/>
        </w:rPr>
        <w:t xml:space="preserve"> – d</w:t>
      </w:r>
      <w:r w:rsidR="00616E5F" w:rsidRPr="005813B8">
        <w:rPr>
          <w:rFonts w:ascii="Garamond" w:hAnsi="Garamond"/>
          <w:sz w:val="22"/>
          <w:lang w:val="en-US"/>
        </w:rPr>
        <w:t xml:space="preserve">uring </w:t>
      </w:r>
      <w:r w:rsidR="00412505" w:rsidRPr="005813B8">
        <w:rPr>
          <w:rFonts w:ascii="Garamond" w:hAnsi="Garamond"/>
          <w:sz w:val="22"/>
          <w:lang w:val="en-US"/>
        </w:rPr>
        <w:t xml:space="preserve">each of </w:t>
      </w:r>
      <w:r w:rsidR="006B1AA4" w:rsidRPr="005813B8">
        <w:rPr>
          <w:rFonts w:ascii="Garamond" w:hAnsi="Garamond"/>
          <w:sz w:val="22"/>
          <w:lang w:val="en-US"/>
        </w:rPr>
        <w:t>them</w:t>
      </w:r>
      <w:r w:rsidR="00616E5F" w:rsidRPr="005813B8">
        <w:rPr>
          <w:rFonts w:ascii="Garamond" w:hAnsi="Garamond"/>
          <w:sz w:val="22"/>
          <w:lang w:val="en-US"/>
        </w:rPr>
        <w:t xml:space="preserve"> we </w:t>
      </w:r>
      <w:r w:rsidR="006D53CB" w:rsidRPr="005813B8">
        <w:rPr>
          <w:rFonts w:ascii="Garamond" w:hAnsi="Garamond"/>
          <w:sz w:val="22"/>
          <w:lang w:val="en-US"/>
        </w:rPr>
        <w:t>observed</w:t>
      </w:r>
      <w:r w:rsidR="00616E5F" w:rsidRPr="005813B8">
        <w:rPr>
          <w:rFonts w:ascii="Garamond" w:hAnsi="Garamond"/>
          <w:sz w:val="22"/>
          <w:lang w:val="en-US"/>
        </w:rPr>
        <w:t xml:space="preserve"> that the founder</w:t>
      </w:r>
      <w:r w:rsidR="006D53CB" w:rsidRPr="005813B8">
        <w:rPr>
          <w:rFonts w:ascii="Garamond" w:hAnsi="Garamond"/>
          <w:sz w:val="22"/>
          <w:lang w:val="en-US"/>
        </w:rPr>
        <w:t xml:space="preserve">s </w:t>
      </w:r>
      <w:r w:rsidR="001A637A" w:rsidRPr="005813B8">
        <w:rPr>
          <w:rFonts w:ascii="Garamond" w:hAnsi="Garamond"/>
          <w:sz w:val="22"/>
          <w:lang w:val="en-US"/>
        </w:rPr>
        <w:t>used</w:t>
      </w:r>
      <w:r w:rsidR="006D53CB" w:rsidRPr="005813B8">
        <w:rPr>
          <w:rFonts w:ascii="Garamond" w:hAnsi="Garamond"/>
          <w:sz w:val="22"/>
          <w:lang w:val="en-US"/>
        </w:rPr>
        <w:t xml:space="preserve"> the</w:t>
      </w:r>
      <w:r w:rsidR="001A637A" w:rsidRPr="005813B8">
        <w:rPr>
          <w:rFonts w:ascii="Garamond" w:hAnsi="Garamond"/>
          <w:sz w:val="22"/>
          <w:lang w:val="en-US"/>
        </w:rPr>
        <w:t xml:space="preserve"> concept of an</w:t>
      </w:r>
      <w:r w:rsidR="006D53CB" w:rsidRPr="005813B8">
        <w:rPr>
          <w:rFonts w:ascii="Garamond" w:hAnsi="Garamond"/>
          <w:sz w:val="22"/>
          <w:lang w:val="en-US"/>
        </w:rPr>
        <w:t xml:space="preserve"> incubator as a </w:t>
      </w:r>
      <w:r w:rsidR="0083124F" w:rsidRPr="005813B8">
        <w:rPr>
          <w:rFonts w:ascii="Garamond" w:hAnsi="Garamond"/>
          <w:sz w:val="22"/>
          <w:lang w:val="en-US"/>
        </w:rPr>
        <w:t xml:space="preserve">model </w:t>
      </w:r>
      <w:r w:rsidR="006D53CB" w:rsidRPr="005813B8">
        <w:rPr>
          <w:rFonts w:ascii="Garamond" w:hAnsi="Garamond"/>
          <w:sz w:val="22"/>
          <w:lang w:val="en-US"/>
        </w:rPr>
        <w:t xml:space="preserve">for their venture, </w:t>
      </w:r>
      <w:r w:rsidR="00C2622C" w:rsidRPr="005813B8">
        <w:rPr>
          <w:rFonts w:ascii="Garamond" w:hAnsi="Garamond"/>
          <w:sz w:val="22"/>
          <w:lang w:val="en-US"/>
        </w:rPr>
        <w:t xml:space="preserve">but </w:t>
      </w:r>
      <w:r w:rsidR="008B3D82" w:rsidRPr="005813B8">
        <w:rPr>
          <w:rFonts w:ascii="Garamond" w:hAnsi="Garamond"/>
          <w:sz w:val="22"/>
          <w:lang w:val="en-US"/>
        </w:rPr>
        <w:t>in different ways</w:t>
      </w:r>
      <w:r w:rsidR="00623652" w:rsidRPr="005813B8">
        <w:rPr>
          <w:rFonts w:ascii="Garamond" w:hAnsi="Garamond"/>
          <w:sz w:val="22"/>
          <w:lang w:val="en-US"/>
        </w:rPr>
        <w:t xml:space="preserve"> and referencing different incubators</w:t>
      </w:r>
      <w:r w:rsidR="00EC2E29" w:rsidRPr="005813B8">
        <w:rPr>
          <w:rFonts w:ascii="Garamond" w:hAnsi="Garamond"/>
          <w:sz w:val="22"/>
          <w:lang w:val="en-US"/>
        </w:rPr>
        <w:t xml:space="preserve">, and </w:t>
      </w:r>
      <w:r w:rsidR="00552C6C" w:rsidRPr="005813B8">
        <w:rPr>
          <w:rFonts w:ascii="Garamond" w:hAnsi="Garamond"/>
          <w:sz w:val="22"/>
          <w:lang w:val="en-US"/>
        </w:rPr>
        <w:t xml:space="preserve">that they </w:t>
      </w:r>
      <w:r w:rsidR="00B218F7" w:rsidRPr="005813B8">
        <w:rPr>
          <w:rFonts w:ascii="Garamond" w:hAnsi="Garamond"/>
          <w:sz w:val="22"/>
          <w:lang w:val="en-US"/>
        </w:rPr>
        <w:t xml:space="preserve">perceived </w:t>
      </w:r>
      <w:r w:rsidR="00552C6C" w:rsidRPr="005813B8">
        <w:rPr>
          <w:rFonts w:ascii="Garamond" w:hAnsi="Garamond"/>
          <w:sz w:val="22"/>
          <w:lang w:val="en-US"/>
        </w:rPr>
        <w:t xml:space="preserve">the </w:t>
      </w:r>
      <w:r w:rsidR="00077022" w:rsidRPr="005813B8">
        <w:rPr>
          <w:rFonts w:ascii="Garamond" w:hAnsi="Garamond"/>
          <w:sz w:val="22"/>
          <w:lang w:val="en-US"/>
        </w:rPr>
        <w:t xml:space="preserve">legitimacy </w:t>
      </w:r>
      <w:r w:rsidR="00EC2E29" w:rsidRPr="005813B8">
        <w:rPr>
          <w:rFonts w:ascii="Garamond" w:hAnsi="Garamond"/>
          <w:sz w:val="22"/>
          <w:lang w:val="en-US"/>
        </w:rPr>
        <w:t>challenges different</w:t>
      </w:r>
      <w:r w:rsidR="00B218F7" w:rsidRPr="005813B8">
        <w:rPr>
          <w:rFonts w:ascii="Garamond" w:hAnsi="Garamond"/>
          <w:sz w:val="22"/>
          <w:lang w:val="en-US"/>
        </w:rPr>
        <w:t>ly</w:t>
      </w:r>
      <w:r w:rsidRPr="005813B8">
        <w:rPr>
          <w:rFonts w:ascii="Garamond" w:hAnsi="Garamond"/>
          <w:sz w:val="22"/>
          <w:lang w:val="en-US"/>
        </w:rPr>
        <w:t xml:space="preserve">. We then used these periods as embedded units of analysis </w:t>
      </w:r>
      <w:r w:rsidRPr="005813B8">
        <w:rPr>
          <w:rFonts w:ascii="Garamond" w:hAnsi="Garamond"/>
          <w:sz w:val="22"/>
          <w:lang w:val="en-US"/>
        </w:rPr>
        <w:fldChar w:fldCharType="begin"/>
      </w:r>
      <w:r w:rsidRPr="005813B8">
        <w:rPr>
          <w:rFonts w:ascii="Garamond" w:hAnsi="Garamond"/>
          <w:sz w:val="22"/>
          <w:lang w:val="en-US"/>
        </w:rPr>
        <w:instrText xml:space="preserve"> ADDIN EN.CITE &lt;EndNote&gt;&lt;Cite&gt;&lt;Author&gt;Eisenhardt&lt;/Author&gt;&lt;Year&gt;1989&lt;/Year&gt;&lt;RecNum&gt;91&lt;/RecNum&gt;&lt;DisplayText&gt;(Eisenhardt, 1989)&lt;/DisplayText&gt;&lt;record&gt;&lt;rec-number&gt;91&lt;/rec-number&gt;&lt;foreign-keys&gt;&lt;key app="EN" db-id="rrw0de0znssap1evxwl559djvstpex55s2s9" timestamp="0"&gt;91&lt;/key&gt;&lt;/foreign-keys&gt;&lt;ref-type name="Journal Article"&gt;17&lt;/ref-type&gt;&lt;contributors&gt;&lt;authors&gt;&lt;author&gt;Eisenhardt, Kathleen M.&lt;/author&gt;&lt;/authors&gt;&lt;/contributors&gt;&lt;titles&gt;&lt;title&gt;Building Theories from Case Study Research&lt;/title&gt;&lt;secondary-title&gt;Academy of Management Review&lt;/secondary-title&gt;&lt;/titles&gt;&lt;periodical&gt;&lt;full-title&gt;Academy of Management Review&lt;/full-title&gt;&lt;/periodical&gt;&lt;pages&gt;532-550&lt;/pages&gt;&lt;volume&gt;14&lt;/volume&gt;&lt;number&gt;4&lt;/number&gt;&lt;keywords&gt;&lt;keyword&gt;CASE studies&lt;/keyword&gt;&lt;keyword&gt;RESEARCH&lt;/keyword&gt;&lt;keyword&gt;LOGIC&lt;/keyword&gt;&lt;keyword&gt;RESEARCH, Industrial&lt;/keyword&gt;&lt;keyword&gt;THEORY (Philosophy)&lt;/keyword&gt;&lt;keyword&gt;KNOWLEDGE, Theory of&lt;/keyword&gt;&lt;keyword&gt;CASE method&lt;/keyword&gt;&lt;keyword&gt;DEFINITION (Philosophy)&lt;/keyword&gt;&lt;keyword&gt;THOUGHT &amp;amp; thinking&lt;/keyword&gt;&lt;keyword&gt;HYPOTHESIS&lt;/keyword&gt;&lt;/keywords&gt;&lt;dates&gt;&lt;year&gt;1989&lt;/year&gt;&lt;/dates&gt;&lt;publisher&gt;Academy of Management&lt;/publisher&gt;&lt;isbn&gt;03637425&lt;/isbn&gt;&lt;urls&gt;&lt;related-urls&gt;&lt;url&gt;http://ezproxy.lib.utexas.edu/login?url=http://search.ebscohost.com/login.aspx?direct=true&amp;amp;db=bth&amp;amp;AN=4308385&amp;amp;site=ehost-live&lt;/url&gt;&lt;/related-urls&gt;&lt;/urls&gt;&lt;/record&gt;&lt;/Cite&gt;&lt;/EndNote&gt;</w:instrText>
      </w:r>
      <w:r w:rsidRPr="005813B8">
        <w:rPr>
          <w:rFonts w:ascii="Garamond" w:hAnsi="Garamond"/>
          <w:sz w:val="22"/>
          <w:lang w:val="en-US"/>
        </w:rPr>
        <w:fldChar w:fldCharType="separate"/>
      </w:r>
      <w:r w:rsidRPr="005813B8">
        <w:rPr>
          <w:rFonts w:ascii="Garamond" w:hAnsi="Garamond"/>
          <w:sz w:val="22"/>
          <w:lang w:val="en-US"/>
        </w:rPr>
        <w:t>(</w:t>
      </w:r>
      <w:hyperlink w:anchor="_ENREF_22" w:tooltip="Eisenhardt, 1989 #91" w:history="1">
        <w:r w:rsidRPr="005813B8">
          <w:rPr>
            <w:rFonts w:ascii="Garamond" w:hAnsi="Garamond"/>
            <w:sz w:val="22"/>
            <w:lang w:val="en-US"/>
          </w:rPr>
          <w:t>Eisenhardt, 1989</w:t>
        </w:r>
      </w:hyperlink>
      <w:r w:rsidRPr="005813B8">
        <w:rPr>
          <w:rFonts w:ascii="Garamond" w:hAnsi="Garamond"/>
          <w:sz w:val="22"/>
          <w:lang w:val="en-US"/>
        </w:rPr>
        <w:t>)</w:t>
      </w:r>
      <w:r w:rsidRPr="005813B8">
        <w:rPr>
          <w:rFonts w:ascii="Garamond" w:hAnsi="Garamond"/>
          <w:sz w:val="22"/>
          <w:lang w:val="en-US"/>
        </w:rPr>
        <w:fldChar w:fldCharType="end"/>
      </w:r>
      <w:r w:rsidRPr="005813B8">
        <w:rPr>
          <w:rFonts w:ascii="Garamond" w:hAnsi="Garamond"/>
          <w:sz w:val="22"/>
          <w:lang w:val="en-US"/>
        </w:rPr>
        <w:t xml:space="preserve"> to theorize </w:t>
      </w:r>
      <w:r w:rsidR="00C2622C" w:rsidRPr="005813B8">
        <w:rPr>
          <w:rFonts w:ascii="Garamond" w:hAnsi="Garamond"/>
          <w:sz w:val="22"/>
          <w:lang w:val="en-US"/>
        </w:rPr>
        <w:t>the</w:t>
      </w:r>
      <w:r w:rsidRPr="005813B8">
        <w:rPr>
          <w:rFonts w:ascii="Garamond" w:hAnsi="Garamond"/>
          <w:sz w:val="22"/>
          <w:lang w:val="en-US"/>
        </w:rPr>
        <w:t xml:space="preserve"> process </w:t>
      </w:r>
      <w:r w:rsidR="00C2622C" w:rsidRPr="005813B8">
        <w:rPr>
          <w:rFonts w:ascii="Garamond" w:hAnsi="Garamond"/>
          <w:sz w:val="22"/>
          <w:lang w:val="en-US"/>
        </w:rPr>
        <w:t xml:space="preserve">of </w:t>
      </w:r>
      <w:r w:rsidR="00EC2E29" w:rsidRPr="005813B8">
        <w:rPr>
          <w:rFonts w:ascii="Garamond" w:hAnsi="Garamond"/>
          <w:sz w:val="22"/>
          <w:lang w:val="en-US"/>
        </w:rPr>
        <w:t xml:space="preserve">creating and legitimating a new venture through </w:t>
      </w:r>
      <w:r w:rsidRPr="005813B8">
        <w:rPr>
          <w:rFonts w:ascii="Garamond" w:hAnsi="Garamond"/>
          <w:sz w:val="22"/>
          <w:lang w:val="en-US"/>
        </w:rPr>
        <w:t>translating a</w:t>
      </w:r>
      <w:r w:rsidR="00C2622C" w:rsidRPr="005813B8">
        <w:rPr>
          <w:rFonts w:ascii="Garamond" w:hAnsi="Garamond"/>
          <w:sz w:val="22"/>
          <w:lang w:val="en-US"/>
        </w:rPr>
        <w:t>n</w:t>
      </w:r>
      <w:r w:rsidRPr="005813B8">
        <w:rPr>
          <w:rFonts w:ascii="Garamond" w:hAnsi="Garamond"/>
          <w:sz w:val="22"/>
          <w:lang w:val="en-US"/>
        </w:rPr>
        <w:t xml:space="preserve"> organizational form</w:t>
      </w:r>
      <w:r w:rsidR="00085465" w:rsidRPr="005813B8">
        <w:rPr>
          <w:rFonts w:ascii="Garamond" w:hAnsi="Garamond"/>
          <w:sz w:val="22"/>
          <w:lang w:val="en-US"/>
        </w:rPr>
        <w:t xml:space="preserve"> </w:t>
      </w:r>
      <w:r w:rsidR="006B1AA4" w:rsidRPr="005813B8">
        <w:rPr>
          <w:rFonts w:ascii="Garamond" w:hAnsi="Garamond"/>
          <w:sz w:val="22"/>
          <w:lang w:val="en-US"/>
        </w:rPr>
        <w:t xml:space="preserve">from </w:t>
      </w:r>
      <w:r w:rsidR="00EC2E29" w:rsidRPr="005813B8">
        <w:rPr>
          <w:rFonts w:ascii="Garamond" w:hAnsi="Garamond"/>
          <w:sz w:val="22"/>
          <w:lang w:val="en-US"/>
        </w:rPr>
        <w:t xml:space="preserve">a misaligned </w:t>
      </w:r>
      <w:r w:rsidR="00085465" w:rsidRPr="005813B8">
        <w:rPr>
          <w:rFonts w:ascii="Garamond" w:hAnsi="Garamond"/>
          <w:sz w:val="22"/>
          <w:lang w:val="en-US"/>
        </w:rPr>
        <w:t>context</w:t>
      </w:r>
      <w:r w:rsidRPr="005813B8">
        <w:rPr>
          <w:rFonts w:ascii="Garamond" w:hAnsi="Garamond"/>
          <w:sz w:val="22"/>
          <w:lang w:val="en-US"/>
        </w:rPr>
        <w:t>.</w:t>
      </w:r>
    </w:p>
    <w:p w14:paraId="4944D5F1" w14:textId="73CE6709" w:rsidR="00D96134" w:rsidRPr="005813B8" w:rsidRDefault="00D96134" w:rsidP="00AE0320">
      <w:pPr>
        <w:spacing w:line="480" w:lineRule="auto"/>
        <w:ind w:firstLine="708"/>
        <w:rPr>
          <w:rFonts w:ascii="Garamond" w:eastAsia="Calibri" w:hAnsi="Garamond" w:cs="TimesNewRomanPSMT"/>
          <w:sz w:val="22"/>
          <w:lang w:val="en-US" w:eastAsia="en-GB"/>
        </w:rPr>
      </w:pPr>
      <w:r w:rsidRPr="005813B8">
        <w:rPr>
          <w:rFonts w:ascii="Garamond" w:eastAsia="Calibri" w:hAnsi="Garamond" w:cs="TimesNewRomanPSMT"/>
          <w:b/>
          <w:i/>
          <w:sz w:val="22"/>
          <w:lang w:val="en-US" w:eastAsia="en-GB"/>
        </w:rPr>
        <w:t xml:space="preserve">Stage </w:t>
      </w:r>
      <w:r w:rsidR="00F15EA4" w:rsidRPr="005813B8">
        <w:rPr>
          <w:rFonts w:ascii="Garamond" w:eastAsia="Calibri" w:hAnsi="Garamond" w:cs="TimesNewRomanPSMT"/>
          <w:b/>
          <w:i/>
          <w:sz w:val="22"/>
          <w:lang w:val="en-US" w:eastAsia="en-GB"/>
        </w:rPr>
        <w:t>4</w:t>
      </w:r>
      <w:r w:rsidRPr="005813B8">
        <w:rPr>
          <w:rFonts w:ascii="Garamond" w:eastAsia="Calibri" w:hAnsi="Garamond" w:cs="TimesNewRomanPSMT"/>
          <w:b/>
          <w:i/>
          <w:sz w:val="22"/>
          <w:lang w:val="en-US" w:eastAsia="en-GB"/>
        </w:rPr>
        <w:t>.</w:t>
      </w:r>
      <w:r w:rsidRPr="005813B8">
        <w:rPr>
          <w:rFonts w:ascii="Garamond" w:eastAsia="Calibri" w:hAnsi="Garamond" w:cs="TimesNewRomanPSMT"/>
          <w:b/>
          <w:sz w:val="22"/>
          <w:lang w:val="en-US" w:eastAsia="en-GB"/>
        </w:rPr>
        <w:t xml:space="preserve"> </w:t>
      </w:r>
      <w:r w:rsidRPr="005813B8">
        <w:rPr>
          <w:rFonts w:ascii="Garamond" w:eastAsia="Calibri" w:hAnsi="Garamond" w:cs="TimesNewRomanPSMT"/>
          <w:sz w:val="22"/>
          <w:lang w:val="en-US" w:eastAsia="en-GB"/>
        </w:rPr>
        <w:t xml:space="preserve">We </w:t>
      </w:r>
      <w:r w:rsidR="009A56FE" w:rsidRPr="005813B8">
        <w:rPr>
          <w:rFonts w:ascii="Garamond" w:eastAsia="Calibri" w:hAnsi="Garamond" w:cs="TimesNewRomanPSMT"/>
          <w:sz w:val="22"/>
          <w:lang w:val="en-US" w:eastAsia="en-GB"/>
        </w:rPr>
        <w:t>next</w:t>
      </w:r>
      <w:r w:rsidRPr="005813B8">
        <w:rPr>
          <w:rFonts w:ascii="Garamond" w:eastAsia="Calibri" w:hAnsi="Garamond" w:cs="TimesNewRomanPSMT"/>
          <w:sz w:val="22"/>
          <w:lang w:val="en-US" w:eastAsia="en-GB"/>
        </w:rPr>
        <w:t xml:space="preserve"> aimed </w:t>
      </w:r>
      <w:r w:rsidR="009A56FE" w:rsidRPr="005813B8">
        <w:rPr>
          <w:rFonts w:ascii="Garamond" w:eastAsia="Calibri" w:hAnsi="Garamond" w:cs="TimesNewRomanPSMT"/>
          <w:sz w:val="22"/>
          <w:lang w:val="en-US" w:eastAsia="en-GB"/>
        </w:rPr>
        <w:t>to</w:t>
      </w:r>
      <w:r w:rsidRPr="005813B8">
        <w:rPr>
          <w:rFonts w:ascii="Garamond" w:eastAsia="Calibri" w:hAnsi="Garamond" w:cs="TimesNewRomanPSMT"/>
          <w:sz w:val="22"/>
          <w:lang w:val="en-US" w:eastAsia="en-GB"/>
        </w:rPr>
        <w:t xml:space="preserve"> un</w:t>
      </w:r>
      <w:r w:rsidR="009A56FE" w:rsidRPr="005813B8">
        <w:rPr>
          <w:rFonts w:ascii="Garamond" w:eastAsia="Calibri" w:hAnsi="Garamond" w:cs="TimesNewRomanPSMT"/>
          <w:sz w:val="22"/>
          <w:lang w:val="en-US" w:eastAsia="en-GB"/>
        </w:rPr>
        <w:t>cover</w:t>
      </w:r>
      <w:r w:rsidRPr="005813B8">
        <w:rPr>
          <w:rFonts w:ascii="Garamond" w:eastAsia="Calibri" w:hAnsi="Garamond" w:cs="TimesNewRomanPSMT"/>
          <w:sz w:val="22"/>
          <w:lang w:val="en-US" w:eastAsia="en-GB"/>
        </w:rPr>
        <w:t xml:space="preserve"> deeper patterns in the data. Through axial-coding we established links among the first-order concepts </w:t>
      </w:r>
      <w:r w:rsidR="0021013E" w:rsidRPr="005813B8">
        <w:rPr>
          <w:rFonts w:ascii="Garamond" w:eastAsia="Calibri" w:hAnsi="Garamond" w:cs="TimesNewRomanPSMT"/>
          <w:sz w:val="22"/>
          <w:lang w:val="en-US" w:eastAsia="en-GB"/>
        </w:rPr>
        <w:t xml:space="preserve">in each period </w:t>
      </w:r>
      <w:r w:rsidRPr="005813B8">
        <w:rPr>
          <w:rFonts w:ascii="Garamond" w:eastAsia="Calibri" w:hAnsi="Garamond" w:cs="TimesNewRomanPSMT"/>
          <w:sz w:val="22"/>
          <w:lang w:val="en-US" w:eastAsia="en-GB"/>
        </w:rPr>
        <w:t xml:space="preserve">to derive </w:t>
      </w:r>
      <w:r w:rsidR="00B228EC" w:rsidRPr="005813B8">
        <w:rPr>
          <w:rFonts w:ascii="Garamond" w:eastAsia="Calibri" w:hAnsi="Garamond" w:cs="TimesNewRomanPSMT"/>
          <w:sz w:val="22"/>
          <w:lang w:val="en-US" w:eastAsia="en-GB"/>
        </w:rPr>
        <w:t>second</w:t>
      </w:r>
      <w:r w:rsidRPr="005813B8">
        <w:rPr>
          <w:rFonts w:ascii="Garamond" w:eastAsia="Calibri" w:hAnsi="Garamond" w:cs="TimesNewRomanPSMT"/>
          <w:sz w:val="22"/>
          <w:lang w:val="en-US" w:eastAsia="en-GB"/>
        </w:rPr>
        <w:t xml:space="preserve">-order themes </w:t>
      </w:r>
      <w:r w:rsidR="00153178" w:rsidRPr="005813B8">
        <w:rPr>
          <w:rFonts w:ascii="Garamond" w:eastAsia="Calibri" w:hAnsi="Garamond" w:cs="TimesNewRomanPSMT"/>
          <w:sz w:val="22"/>
          <w:lang w:val="en-US" w:eastAsia="en-GB"/>
        </w:rPr>
        <w:fldChar w:fldCharType="begin"/>
      </w:r>
      <w:r w:rsidR="00237ABC" w:rsidRPr="005813B8">
        <w:rPr>
          <w:rFonts w:ascii="Garamond" w:eastAsia="Calibri" w:hAnsi="Garamond" w:cs="TimesNewRomanPSMT"/>
          <w:sz w:val="22"/>
          <w:lang w:val="en-US" w:eastAsia="en-GB"/>
        </w:rPr>
        <w:instrText xml:space="preserve"> ADDIN EN.CITE &lt;EndNote&gt;&lt;Cite&gt;&lt;Author&gt;Locke&lt;/Author&gt;&lt;Year&gt;2001&lt;/Year&gt;&lt;RecNum&gt;204&lt;/RecNum&gt;&lt;DisplayText&gt;(Locke, 2001)&lt;/DisplayText&gt;&lt;record&gt;&lt;rec-number&gt;204&lt;/rec-number&gt;&lt;foreign-keys&gt;&lt;key app="EN" db-id="rrw0de0znssap1evxwl559djvstpex55s2s9" timestamp="0"&gt;204&lt;/key&gt;&lt;/foreign-keys&gt;&lt;ref-type name="Book"&gt;6&lt;/ref-type&gt;&lt;contributors&gt;&lt;authors&gt;&lt;author&gt;Locke, K.&lt;/author&gt;&lt;/authors&gt;&lt;/contributors&gt;&lt;titles&gt;&lt;title&gt;Grounded Theory In Management Research&lt;/title&gt;&lt;/titles&gt;&lt;dates&gt;&lt;year&gt;2001&lt;/year&gt;&lt;/dates&gt;&lt;pub-location&gt;Thousand Oaks, CA: Sage&lt;/pub-location&gt;&lt;urls&gt;&lt;/urls&gt;&lt;/record&gt;&lt;/Cite&gt;&lt;/EndNote&gt;</w:instrText>
      </w:r>
      <w:r w:rsidR="00153178" w:rsidRPr="005813B8">
        <w:rPr>
          <w:rFonts w:ascii="Garamond" w:eastAsia="Calibri" w:hAnsi="Garamond" w:cs="TimesNewRomanPSMT"/>
          <w:sz w:val="22"/>
          <w:lang w:val="en-US" w:eastAsia="en-GB"/>
        </w:rPr>
        <w:fldChar w:fldCharType="separate"/>
      </w:r>
      <w:r w:rsidRPr="005813B8">
        <w:rPr>
          <w:rFonts w:ascii="Garamond" w:eastAsia="Calibri" w:hAnsi="Garamond" w:cs="TimesNewRomanPSMT"/>
          <w:sz w:val="22"/>
          <w:lang w:val="en-US" w:eastAsia="en-GB"/>
        </w:rPr>
        <w:t>(</w:t>
      </w:r>
      <w:hyperlink w:anchor="_ENREF_22" w:tooltip="Locke, 2001 #204" w:history="1">
        <w:r w:rsidR="004A7000" w:rsidRPr="005813B8">
          <w:rPr>
            <w:rFonts w:ascii="Garamond" w:eastAsia="Calibri" w:hAnsi="Garamond" w:cs="TimesNewRomanPSMT"/>
            <w:sz w:val="22"/>
            <w:lang w:val="en-US" w:eastAsia="en-GB"/>
          </w:rPr>
          <w:t>Locke, 2001</w:t>
        </w:r>
      </w:hyperlink>
      <w:r w:rsidRPr="005813B8">
        <w:rPr>
          <w:rFonts w:ascii="Garamond" w:eastAsia="Calibri" w:hAnsi="Garamond" w:cs="TimesNewRomanPSMT"/>
          <w:sz w:val="22"/>
          <w:lang w:val="en-US" w:eastAsia="en-GB"/>
        </w:rPr>
        <w:t>)</w:t>
      </w:r>
      <w:r w:rsidR="00153178" w:rsidRPr="005813B8">
        <w:rPr>
          <w:rFonts w:ascii="Garamond" w:eastAsia="Calibri" w:hAnsi="Garamond" w:cs="TimesNewRomanPSMT"/>
          <w:sz w:val="22"/>
          <w:lang w:val="en-US" w:eastAsia="en-GB"/>
        </w:rPr>
        <w:fldChar w:fldCharType="end"/>
      </w:r>
      <w:r w:rsidRPr="005813B8">
        <w:rPr>
          <w:rFonts w:ascii="Garamond" w:eastAsia="Calibri" w:hAnsi="Garamond" w:cs="TimesNewRomanPSMT"/>
          <w:sz w:val="22"/>
          <w:lang w:val="en-US" w:eastAsia="en-GB"/>
        </w:rPr>
        <w:t xml:space="preserve"> that described </w:t>
      </w:r>
      <w:r w:rsidR="00BB2453">
        <w:rPr>
          <w:rFonts w:ascii="Garamond" w:eastAsia="Calibri" w:hAnsi="Garamond" w:cs="TimesNewRomanPSMT"/>
          <w:sz w:val="22"/>
          <w:lang w:val="en-US" w:eastAsia="en-GB"/>
        </w:rPr>
        <w:t xml:space="preserve">the </w:t>
      </w:r>
      <w:r w:rsidR="00AE0320">
        <w:rPr>
          <w:rFonts w:ascii="Garamond" w:eastAsia="Calibri" w:hAnsi="Garamond" w:cs="TimesNewRomanPSMT"/>
          <w:sz w:val="22"/>
          <w:lang w:val="en-US" w:eastAsia="en-GB"/>
        </w:rPr>
        <w:t xml:space="preserve">legitimacy </w:t>
      </w:r>
      <w:r w:rsidR="00BB2453">
        <w:rPr>
          <w:rFonts w:ascii="Garamond" w:eastAsia="Calibri" w:hAnsi="Garamond" w:cs="TimesNewRomanPSMT"/>
          <w:sz w:val="22"/>
          <w:lang w:val="en-US" w:eastAsia="en-GB"/>
        </w:rPr>
        <w:t>pressures</w:t>
      </w:r>
      <w:r w:rsidR="00AE0320">
        <w:rPr>
          <w:rFonts w:ascii="Garamond" w:eastAsia="Calibri" w:hAnsi="Garamond" w:cs="TimesNewRomanPSMT"/>
          <w:sz w:val="22"/>
          <w:lang w:val="en-US" w:eastAsia="en-GB"/>
        </w:rPr>
        <w:t xml:space="preserve"> experienced, </w:t>
      </w:r>
      <w:r w:rsidR="00EC2E29" w:rsidRPr="005813B8">
        <w:rPr>
          <w:rFonts w:ascii="Garamond" w:eastAsia="Calibri" w:hAnsi="Garamond" w:cs="TimesNewRomanPSMT"/>
          <w:sz w:val="22"/>
          <w:lang w:val="en-US" w:eastAsia="en-GB"/>
        </w:rPr>
        <w:t xml:space="preserve">how the legitimacy </w:t>
      </w:r>
      <w:r w:rsidR="00AE0320">
        <w:rPr>
          <w:rFonts w:ascii="Garamond" w:eastAsia="Calibri" w:hAnsi="Garamond" w:cs="TimesNewRomanPSMT"/>
          <w:sz w:val="22"/>
          <w:lang w:val="en-US" w:eastAsia="en-GB"/>
        </w:rPr>
        <w:t>pressures</w:t>
      </w:r>
      <w:r w:rsidR="00AE0320" w:rsidRPr="005813B8">
        <w:rPr>
          <w:rFonts w:ascii="Garamond" w:eastAsia="Calibri" w:hAnsi="Garamond" w:cs="TimesNewRomanPSMT"/>
          <w:sz w:val="22"/>
          <w:lang w:val="en-US" w:eastAsia="en-GB"/>
        </w:rPr>
        <w:t xml:space="preserve"> </w:t>
      </w:r>
      <w:r w:rsidR="00EC2E29" w:rsidRPr="005813B8">
        <w:rPr>
          <w:rFonts w:ascii="Garamond" w:eastAsia="Calibri" w:hAnsi="Garamond" w:cs="TimesNewRomanPSMT"/>
          <w:sz w:val="22"/>
          <w:lang w:val="en-US" w:eastAsia="en-GB"/>
        </w:rPr>
        <w:t>were tackled</w:t>
      </w:r>
      <w:r w:rsidR="00AE0320">
        <w:rPr>
          <w:rFonts w:ascii="Garamond" w:eastAsia="Calibri" w:hAnsi="Garamond" w:cs="TimesNewRomanPSMT"/>
          <w:sz w:val="22"/>
          <w:lang w:val="en-US" w:eastAsia="en-GB"/>
        </w:rPr>
        <w:t xml:space="preserve">, and </w:t>
      </w:r>
      <w:r w:rsidR="00FE3451">
        <w:rPr>
          <w:rFonts w:ascii="Garamond" w:eastAsia="Calibri" w:hAnsi="Garamond" w:cs="TimesNewRomanPSMT"/>
          <w:sz w:val="22"/>
          <w:lang w:val="en-US" w:eastAsia="en-GB"/>
        </w:rPr>
        <w:t>the entrepreneurs</w:t>
      </w:r>
      <w:r w:rsidR="00E6553B">
        <w:rPr>
          <w:rFonts w:ascii="Garamond" w:eastAsia="Calibri" w:hAnsi="Garamond" w:cs="TimesNewRomanPSMT"/>
          <w:sz w:val="22"/>
          <w:lang w:val="en-US" w:eastAsia="en-GB"/>
        </w:rPr>
        <w:t>’</w:t>
      </w:r>
      <w:r w:rsidR="00FE3451">
        <w:rPr>
          <w:rFonts w:ascii="Garamond" w:eastAsia="Calibri" w:hAnsi="Garamond" w:cs="TimesNewRomanPSMT"/>
          <w:sz w:val="22"/>
          <w:lang w:val="en-US" w:eastAsia="en-GB"/>
        </w:rPr>
        <w:t xml:space="preserve"> changing understanding of the target form</w:t>
      </w:r>
      <w:r w:rsidRPr="005813B8">
        <w:rPr>
          <w:rFonts w:ascii="Garamond" w:eastAsia="Calibri" w:hAnsi="Garamond" w:cs="TimesNewRomanPSMT"/>
          <w:sz w:val="22"/>
          <w:lang w:val="en-US" w:eastAsia="en-GB"/>
        </w:rPr>
        <w:t xml:space="preserve">. </w:t>
      </w:r>
      <w:r w:rsidR="008861E1" w:rsidRPr="005813B8">
        <w:rPr>
          <w:rFonts w:ascii="Garamond" w:eastAsia="Calibri" w:hAnsi="Garamond" w:cs="TimesNewRomanPSMT"/>
          <w:sz w:val="22"/>
          <w:lang w:val="en-US" w:eastAsia="en-GB"/>
        </w:rPr>
        <w:t xml:space="preserve">To do so we </w:t>
      </w:r>
      <w:r w:rsidRPr="005813B8">
        <w:rPr>
          <w:rFonts w:ascii="Garamond" w:eastAsia="Calibri" w:hAnsi="Garamond" w:cs="TimesNewRomanPSMT"/>
          <w:sz w:val="22"/>
          <w:lang w:val="en-US" w:eastAsia="en-GB"/>
        </w:rPr>
        <w:t>again used constant c</w:t>
      </w:r>
      <w:r w:rsidR="00F53D63" w:rsidRPr="005813B8">
        <w:rPr>
          <w:rFonts w:ascii="Garamond" w:eastAsia="Calibri" w:hAnsi="Garamond" w:cs="TimesNewRomanPSMT"/>
          <w:sz w:val="22"/>
          <w:lang w:val="en-US" w:eastAsia="en-GB"/>
        </w:rPr>
        <w:t>omparison techniques</w:t>
      </w:r>
      <w:r w:rsidRPr="005813B8">
        <w:rPr>
          <w:rFonts w:ascii="Garamond" w:eastAsia="Calibri" w:hAnsi="Garamond" w:cs="TimesNewRomanPSMT"/>
          <w:sz w:val="22"/>
          <w:lang w:val="en-US" w:eastAsia="en-GB"/>
        </w:rPr>
        <w:t xml:space="preserve">. The second-order themes represented our working hypotheses that we tested against available data </w:t>
      </w:r>
      <w:r w:rsidR="00153178" w:rsidRPr="005813B8">
        <w:rPr>
          <w:rFonts w:ascii="Garamond" w:eastAsia="Calibri" w:hAnsi="Garamond" w:cs="TimesNewRomanPSMT"/>
          <w:sz w:val="22"/>
          <w:lang w:val="en-US" w:eastAsia="en-GB"/>
        </w:rPr>
        <w:fldChar w:fldCharType="begin"/>
      </w:r>
      <w:r w:rsidR="00237ABC" w:rsidRPr="005813B8">
        <w:rPr>
          <w:rFonts w:ascii="Garamond" w:eastAsia="Calibri" w:hAnsi="Garamond" w:cs="TimesNewRomanPSMT"/>
          <w:sz w:val="22"/>
          <w:lang w:val="en-US" w:eastAsia="en-GB"/>
        </w:rPr>
        <w:instrText xml:space="preserve"> ADDIN EN.CITE &lt;EndNote&gt;&lt;Cite&gt;&lt;Author&gt;Glaser&lt;/Author&gt;&lt;Year&gt;1967&lt;/Year&gt;&lt;RecNum&gt;103&lt;/RecNum&gt;&lt;DisplayText&gt;(Glaser &amp;amp; Strauss, 1967)&lt;/DisplayText&gt;&lt;record&gt;&lt;rec-number&gt;103&lt;/rec-number&gt;&lt;foreign-keys&gt;&lt;key app="EN" db-id="rrw0de0znssap1evxwl559djvstpex55s2s9" timestamp="0"&gt;103&lt;/key&gt;&lt;/foreign-keys&gt;&lt;ref-type name="Book"&gt;6&lt;/ref-type&gt;&lt;contributors&gt;&lt;authors&gt;&lt;author&gt;Glaser, Barney G.&lt;/author&gt;&lt;author&gt;Strauss, Anselm L.&lt;/author&gt;&lt;/authors&gt;&lt;/contributors&gt;&lt;titles&gt;&lt;title&gt;The Discovery of Grounded Theory: Strategies for Qualitative Research &lt;/title&gt;&lt;/titles&gt;&lt;dates&gt;&lt;year&gt;1967&lt;/year&gt;&lt;/dates&gt;&lt;pub-location&gt;Hawthorne, NY&lt;/pub-location&gt;&lt;publisher&gt;Aldine De Gruyter&lt;/publisher&gt;&lt;urls&gt;&lt;/urls&gt;&lt;/record&gt;&lt;/Cite&gt;&lt;/EndNote&gt;</w:instrText>
      </w:r>
      <w:r w:rsidR="00153178" w:rsidRPr="005813B8">
        <w:rPr>
          <w:rFonts w:ascii="Garamond" w:eastAsia="Calibri" w:hAnsi="Garamond" w:cs="TimesNewRomanPSMT"/>
          <w:sz w:val="22"/>
          <w:lang w:val="en-US" w:eastAsia="en-GB"/>
        </w:rPr>
        <w:fldChar w:fldCharType="separate"/>
      </w:r>
      <w:r w:rsidRPr="005813B8">
        <w:rPr>
          <w:rFonts w:ascii="Garamond" w:eastAsia="Calibri" w:hAnsi="Garamond" w:cs="TimesNewRomanPSMT"/>
          <w:sz w:val="22"/>
          <w:lang w:val="en-US" w:eastAsia="en-GB"/>
        </w:rPr>
        <w:t>(</w:t>
      </w:r>
      <w:hyperlink w:anchor="_ENREF_17" w:tooltip="Glaser, 1967 #103" w:history="1">
        <w:r w:rsidR="004A7000" w:rsidRPr="005813B8">
          <w:rPr>
            <w:rFonts w:ascii="Garamond" w:eastAsia="Calibri" w:hAnsi="Garamond" w:cs="TimesNewRomanPSMT"/>
            <w:sz w:val="22"/>
            <w:lang w:val="en-US" w:eastAsia="en-GB"/>
          </w:rPr>
          <w:t>Glaser &amp; Strauss, 1967</w:t>
        </w:r>
      </w:hyperlink>
      <w:r w:rsidRPr="005813B8">
        <w:rPr>
          <w:rFonts w:ascii="Garamond" w:eastAsia="Calibri" w:hAnsi="Garamond" w:cs="TimesNewRomanPSMT"/>
          <w:sz w:val="22"/>
          <w:lang w:val="en-US" w:eastAsia="en-GB"/>
        </w:rPr>
        <w:t>)</w:t>
      </w:r>
      <w:r w:rsidR="00153178" w:rsidRPr="005813B8">
        <w:rPr>
          <w:rFonts w:ascii="Garamond" w:eastAsia="Calibri" w:hAnsi="Garamond" w:cs="TimesNewRomanPSMT"/>
          <w:sz w:val="22"/>
          <w:lang w:val="en-US" w:eastAsia="en-GB"/>
        </w:rPr>
        <w:fldChar w:fldCharType="end"/>
      </w:r>
      <w:r w:rsidRPr="005813B8">
        <w:rPr>
          <w:rFonts w:ascii="Garamond" w:eastAsia="Calibri" w:hAnsi="Garamond" w:cs="TimesNewRomanPSMT"/>
          <w:sz w:val="22"/>
          <w:lang w:val="en-US" w:eastAsia="en-GB"/>
        </w:rPr>
        <w:t>.</w:t>
      </w:r>
      <w:r w:rsidR="00F53FE5" w:rsidRPr="005813B8">
        <w:rPr>
          <w:rFonts w:ascii="Garamond" w:eastAsia="Calibri" w:hAnsi="Garamond" w:cs="TimesNewRomanPSMT"/>
          <w:sz w:val="22"/>
          <w:lang w:val="en-US" w:eastAsia="en-GB"/>
        </w:rPr>
        <w:t xml:space="preserve"> </w:t>
      </w:r>
      <w:r w:rsidR="00375ABA" w:rsidRPr="005813B8">
        <w:rPr>
          <w:rFonts w:ascii="Garamond" w:eastAsia="Calibri" w:hAnsi="Garamond" w:cs="TimesNewRomanPSMT"/>
          <w:sz w:val="22"/>
          <w:lang w:val="en-US" w:eastAsia="en-GB"/>
        </w:rPr>
        <w:t xml:space="preserve">Seven </w:t>
      </w:r>
      <w:r w:rsidRPr="005813B8">
        <w:rPr>
          <w:rFonts w:ascii="Garamond" w:eastAsia="Calibri" w:hAnsi="Garamond" w:cs="TimesNewRomanPSMT"/>
          <w:sz w:val="22"/>
          <w:lang w:val="en-US" w:eastAsia="en-GB"/>
        </w:rPr>
        <w:t xml:space="preserve">second-order themes emerged </w:t>
      </w:r>
      <w:r w:rsidR="00FB4B10" w:rsidRPr="005813B8">
        <w:rPr>
          <w:rFonts w:ascii="Garamond" w:eastAsia="Calibri" w:hAnsi="Garamond" w:cs="TimesNewRomanPSMT"/>
          <w:sz w:val="22"/>
          <w:lang w:val="en-US" w:eastAsia="en-GB"/>
        </w:rPr>
        <w:t>from</w:t>
      </w:r>
      <w:r w:rsidRPr="005813B8">
        <w:rPr>
          <w:rFonts w:ascii="Garamond" w:eastAsia="Calibri" w:hAnsi="Garamond" w:cs="TimesNewRomanPSMT"/>
          <w:sz w:val="22"/>
          <w:lang w:val="en-US" w:eastAsia="en-GB"/>
        </w:rPr>
        <w:t xml:space="preserve"> </w:t>
      </w:r>
      <w:r w:rsidR="00085465" w:rsidRPr="005813B8">
        <w:rPr>
          <w:rFonts w:ascii="Garamond" w:eastAsia="Calibri" w:hAnsi="Garamond" w:cs="TimesNewRomanPSMT"/>
          <w:sz w:val="22"/>
          <w:lang w:val="en-US" w:eastAsia="en-GB"/>
        </w:rPr>
        <w:t>this stage of analysis</w:t>
      </w:r>
      <w:r w:rsidRPr="005813B8">
        <w:rPr>
          <w:rFonts w:ascii="Garamond" w:eastAsia="Calibri" w:hAnsi="Garamond" w:cs="TimesNewRomanPSMT"/>
          <w:sz w:val="22"/>
          <w:lang w:val="en-US" w:eastAsia="en-GB"/>
        </w:rPr>
        <w:t>.</w:t>
      </w:r>
      <w:r w:rsidR="00085465" w:rsidRPr="005813B8">
        <w:rPr>
          <w:rFonts w:ascii="Garamond" w:eastAsia="Calibri" w:hAnsi="Garamond" w:cs="TimesNewRomanPSMT"/>
          <w:sz w:val="22"/>
          <w:lang w:val="en-US" w:eastAsia="en-GB"/>
        </w:rPr>
        <w:t xml:space="preserve"> </w:t>
      </w:r>
    </w:p>
    <w:p w14:paraId="7333076D" w14:textId="08BBCC76" w:rsidR="009A0CFD" w:rsidRPr="005813B8" w:rsidRDefault="00D96134" w:rsidP="00C21F59">
      <w:pPr>
        <w:spacing w:line="480" w:lineRule="auto"/>
        <w:ind w:firstLine="708"/>
        <w:rPr>
          <w:rFonts w:ascii="Garamond" w:eastAsia="Calibri" w:hAnsi="Garamond" w:cs="TimesNewRomanPSMT"/>
          <w:sz w:val="22"/>
          <w:lang w:val="en-US" w:eastAsia="en-GB"/>
        </w:rPr>
      </w:pPr>
      <w:r w:rsidRPr="005813B8">
        <w:rPr>
          <w:rFonts w:ascii="Garamond" w:eastAsia="Calibri" w:hAnsi="Garamond" w:cs="TimesNewRomanPSMT"/>
          <w:b/>
          <w:i/>
          <w:sz w:val="22"/>
          <w:lang w:val="en-US" w:eastAsia="en-GB"/>
        </w:rPr>
        <w:t xml:space="preserve">Stage </w:t>
      </w:r>
      <w:r w:rsidR="00154E83" w:rsidRPr="005813B8">
        <w:rPr>
          <w:rFonts w:ascii="Garamond" w:eastAsia="Calibri" w:hAnsi="Garamond" w:cs="TimesNewRomanPSMT"/>
          <w:b/>
          <w:i/>
          <w:sz w:val="22"/>
          <w:lang w:val="en-US" w:eastAsia="en-GB"/>
        </w:rPr>
        <w:t>5</w:t>
      </w:r>
      <w:r w:rsidRPr="005813B8">
        <w:rPr>
          <w:rFonts w:ascii="Garamond" w:eastAsia="Calibri" w:hAnsi="Garamond" w:cs="TimesNewRomanPSMT"/>
          <w:b/>
          <w:i/>
          <w:sz w:val="22"/>
          <w:lang w:val="en-US" w:eastAsia="en-GB"/>
        </w:rPr>
        <w:t>.</w:t>
      </w:r>
      <w:r w:rsidRPr="005813B8">
        <w:rPr>
          <w:rFonts w:ascii="Garamond" w:eastAsia="Calibri" w:hAnsi="Garamond" w:cs="TimesNewRomanPSMT"/>
          <w:sz w:val="22"/>
          <w:lang w:val="en-US" w:eastAsia="en-GB"/>
        </w:rPr>
        <w:t xml:space="preserve"> </w:t>
      </w:r>
      <w:r w:rsidR="0021013E" w:rsidRPr="005813B8">
        <w:rPr>
          <w:rFonts w:ascii="Garamond" w:eastAsia="Calibri" w:hAnsi="Garamond" w:cs="TimesNewRomanPSMT"/>
          <w:sz w:val="22"/>
          <w:lang w:val="en-US" w:eastAsia="en-GB"/>
        </w:rPr>
        <w:t>W</w:t>
      </w:r>
      <w:r w:rsidRPr="005813B8">
        <w:rPr>
          <w:rFonts w:ascii="Garamond" w:eastAsia="Calibri" w:hAnsi="Garamond" w:cs="TimesNewRomanPSMT"/>
          <w:sz w:val="22"/>
          <w:lang w:val="en-US" w:eastAsia="en-GB"/>
        </w:rPr>
        <w:t xml:space="preserve">e </w:t>
      </w:r>
      <w:r w:rsidR="00442D36" w:rsidRPr="005813B8">
        <w:rPr>
          <w:rFonts w:ascii="Garamond" w:eastAsia="Calibri" w:hAnsi="Garamond" w:cs="TimesNewRomanPSMT"/>
          <w:sz w:val="22"/>
          <w:lang w:val="en-US" w:eastAsia="en-GB"/>
        </w:rPr>
        <w:t xml:space="preserve">then </w:t>
      </w:r>
      <w:r w:rsidR="006B742F" w:rsidRPr="005813B8">
        <w:rPr>
          <w:rFonts w:ascii="Garamond" w:eastAsia="Calibri" w:hAnsi="Garamond" w:cs="TimesNewRomanPSMT"/>
          <w:sz w:val="22"/>
          <w:lang w:val="en-US" w:eastAsia="en-GB"/>
        </w:rPr>
        <w:t xml:space="preserve">collapsed the </w:t>
      </w:r>
      <w:r w:rsidRPr="005813B8">
        <w:rPr>
          <w:rFonts w:ascii="Garamond" w:eastAsia="Calibri" w:hAnsi="Garamond" w:cs="TimesNewRomanPSMT"/>
          <w:sz w:val="22"/>
          <w:lang w:val="en-US" w:eastAsia="en-GB"/>
        </w:rPr>
        <w:t xml:space="preserve">second-order themes </w:t>
      </w:r>
      <w:r w:rsidR="006B742F" w:rsidRPr="005813B8">
        <w:rPr>
          <w:rFonts w:ascii="Garamond" w:eastAsia="Calibri" w:hAnsi="Garamond" w:cs="TimesNewRomanPSMT"/>
          <w:sz w:val="22"/>
          <w:lang w:val="en-US" w:eastAsia="en-GB"/>
        </w:rPr>
        <w:t>in</w:t>
      </w:r>
      <w:r w:rsidRPr="005813B8">
        <w:rPr>
          <w:rFonts w:ascii="Garamond" w:eastAsia="Calibri" w:hAnsi="Garamond" w:cs="TimesNewRomanPSMT"/>
          <w:sz w:val="22"/>
          <w:lang w:val="en-US" w:eastAsia="en-GB"/>
        </w:rPr>
        <w:t xml:space="preserve">to </w:t>
      </w:r>
      <w:r w:rsidR="00F130F8" w:rsidRPr="005813B8">
        <w:rPr>
          <w:rFonts w:ascii="Garamond" w:eastAsia="Calibri" w:hAnsi="Garamond" w:cs="TimesNewRomanPSMT"/>
          <w:sz w:val="22"/>
          <w:lang w:val="en-US" w:eastAsia="en-GB"/>
        </w:rPr>
        <w:t xml:space="preserve">three </w:t>
      </w:r>
      <w:r w:rsidRPr="005813B8">
        <w:rPr>
          <w:rFonts w:ascii="Garamond" w:eastAsia="Calibri" w:hAnsi="Garamond" w:cs="TimesNewRomanPSMT"/>
          <w:sz w:val="22"/>
          <w:lang w:val="en-US" w:eastAsia="en-GB"/>
        </w:rPr>
        <w:t xml:space="preserve">aggregate dimensions that captured the overarching </w:t>
      </w:r>
      <w:r w:rsidR="00CE50F3" w:rsidRPr="005813B8">
        <w:rPr>
          <w:rFonts w:ascii="Garamond" w:eastAsia="Calibri" w:hAnsi="Garamond" w:cs="TimesNewRomanPSMT"/>
          <w:sz w:val="22"/>
          <w:lang w:val="en-US" w:eastAsia="en-GB"/>
        </w:rPr>
        <w:t>constructs</w:t>
      </w:r>
      <w:r w:rsidRPr="005813B8">
        <w:rPr>
          <w:rFonts w:ascii="Garamond" w:eastAsia="Calibri" w:hAnsi="Garamond" w:cs="TimesNewRomanPSMT"/>
          <w:sz w:val="22"/>
          <w:lang w:val="en-US" w:eastAsia="en-GB"/>
        </w:rPr>
        <w:t xml:space="preserve"> </w:t>
      </w:r>
      <w:r w:rsidR="00085465" w:rsidRPr="005813B8">
        <w:rPr>
          <w:rFonts w:ascii="Garamond" w:eastAsia="Calibri" w:hAnsi="Garamond" w:cs="TimesNewRomanPSMT"/>
          <w:sz w:val="22"/>
          <w:lang w:val="en-US" w:eastAsia="en-GB"/>
        </w:rPr>
        <w:t xml:space="preserve">that represent the </w:t>
      </w:r>
      <w:r w:rsidR="000F11EC" w:rsidRPr="005813B8">
        <w:rPr>
          <w:rFonts w:ascii="Garamond" w:eastAsia="Calibri" w:hAnsi="Garamond" w:cs="TimesNewRomanPSMT"/>
          <w:sz w:val="22"/>
          <w:lang w:val="en-US" w:eastAsia="en-GB"/>
        </w:rPr>
        <w:t>theoretical building blocks of the type of translation</w:t>
      </w:r>
      <w:r w:rsidR="00085465" w:rsidRPr="005813B8">
        <w:rPr>
          <w:rFonts w:ascii="Garamond" w:eastAsia="Calibri" w:hAnsi="Garamond" w:cs="TimesNewRomanPSMT"/>
          <w:sz w:val="22"/>
          <w:lang w:val="en-US" w:eastAsia="en-GB"/>
        </w:rPr>
        <w:t xml:space="preserve"> </w:t>
      </w:r>
      <w:r w:rsidR="006B742F" w:rsidRPr="005813B8">
        <w:rPr>
          <w:rFonts w:ascii="Garamond" w:eastAsia="Calibri" w:hAnsi="Garamond" w:cs="TimesNewRomanPSMT"/>
          <w:sz w:val="22"/>
          <w:lang w:val="en-US" w:eastAsia="en-GB"/>
        </w:rPr>
        <w:t xml:space="preserve">with which </w:t>
      </w:r>
      <w:r w:rsidR="00085465" w:rsidRPr="005813B8">
        <w:rPr>
          <w:rFonts w:ascii="Garamond" w:eastAsia="Calibri" w:hAnsi="Garamond" w:cs="TimesNewRomanPSMT"/>
          <w:sz w:val="22"/>
          <w:lang w:val="en-US" w:eastAsia="en-GB"/>
        </w:rPr>
        <w:t>we are concerned</w:t>
      </w:r>
      <w:r w:rsidR="005813B8">
        <w:rPr>
          <w:rFonts w:ascii="Garamond" w:eastAsia="Calibri" w:hAnsi="Garamond" w:cs="TimesNewRomanPSMT"/>
          <w:sz w:val="22"/>
          <w:lang w:val="en-US" w:eastAsia="en-GB"/>
        </w:rPr>
        <w:t xml:space="preserve"> (see Figure 2)</w:t>
      </w:r>
      <w:r w:rsidR="00085465" w:rsidRPr="005813B8">
        <w:rPr>
          <w:rFonts w:ascii="Garamond" w:eastAsia="Calibri" w:hAnsi="Garamond" w:cs="TimesNewRomanPSMT"/>
          <w:sz w:val="22"/>
          <w:lang w:val="en-US" w:eastAsia="en-GB"/>
        </w:rPr>
        <w:t>.</w:t>
      </w:r>
    </w:p>
    <w:p w14:paraId="1541B77C" w14:textId="30FBA2BB" w:rsidR="005F573A" w:rsidRPr="005813B8" w:rsidRDefault="00442D36" w:rsidP="00654E15">
      <w:pPr>
        <w:pStyle w:val="BodyTextFirstIndent"/>
        <w:ind w:firstLine="708"/>
        <w:rPr>
          <w:rFonts w:ascii="Garamond" w:hAnsi="Garamond"/>
          <w:sz w:val="22"/>
        </w:rPr>
      </w:pPr>
      <w:r w:rsidRPr="005813B8">
        <w:rPr>
          <w:rFonts w:ascii="Garamond" w:eastAsia="Calibri" w:hAnsi="Garamond" w:cs="TimesNewRomanPSMT"/>
          <w:b/>
          <w:i/>
          <w:sz w:val="22"/>
          <w:lang w:eastAsia="en-GB"/>
        </w:rPr>
        <w:t xml:space="preserve">Stage 6. </w:t>
      </w:r>
      <w:r w:rsidRPr="005813B8">
        <w:rPr>
          <w:rFonts w:ascii="Garamond" w:eastAsia="Calibri" w:hAnsi="Garamond" w:cs="TimesNewRomanPSMT"/>
          <w:sz w:val="22"/>
          <w:lang w:eastAsia="en-GB"/>
        </w:rPr>
        <w:t>In the last stage of our analysis,</w:t>
      </w:r>
      <w:r w:rsidRPr="005813B8">
        <w:rPr>
          <w:rFonts w:ascii="Garamond" w:hAnsi="Garamond" w:cs="Times New Roman"/>
          <w:sz w:val="22"/>
          <w:lang w:eastAsia="en-GB"/>
        </w:rPr>
        <w:t xml:space="preserve"> </w:t>
      </w:r>
      <w:r w:rsidR="00BD2A90" w:rsidRPr="005813B8">
        <w:rPr>
          <w:rFonts w:ascii="Garamond" w:hAnsi="Garamond"/>
          <w:sz w:val="22"/>
        </w:rPr>
        <w:t xml:space="preserve">we drew multiple representations of the emerging theoretical relationships </w:t>
      </w:r>
      <w:r w:rsidR="007C18DF" w:rsidRPr="005813B8">
        <w:rPr>
          <w:rFonts w:ascii="Garamond" w:hAnsi="Garamond"/>
          <w:sz w:val="22"/>
        </w:rPr>
        <w:t xml:space="preserve">among constructs and themes </w:t>
      </w:r>
      <w:r w:rsidR="00BD2A90" w:rsidRPr="005813B8">
        <w:rPr>
          <w:rFonts w:ascii="Garamond" w:hAnsi="Garamond"/>
          <w:sz w:val="22"/>
        </w:rPr>
        <w:t xml:space="preserve">within and across periods, and recursively checked with the data to ensure consistency (Locke, </w:t>
      </w:r>
      <w:r w:rsidR="00BD2A90" w:rsidRPr="005813B8">
        <w:rPr>
          <w:rFonts w:ascii="Garamond" w:hAnsi="Garamond"/>
          <w:sz w:val="22"/>
        </w:rPr>
        <w:fldChar w:fldCharType="begin"/>
      </w:r>
      <w:r w:rsidR="00BD2A90" w:rsidRPr="005813B8">
        <w:rPr>
          <w:rFonts w:ascii="Garamond" w:hAnsi="Garamond"/>
          <w:sz w:val="22"/>
        </w:rPr>
        <w:instrText xml:space="preserve"> ADDIN EN.CITE &lt;EndNote&gt;&lt;Cite ExcludeAuth="1"&gt;&lt;Author&gt;Locke&lt;/Author&gt;&lt;Year&gt;2001&lt;/Year&gt;&lt;RecNum&gt;204&lt;/RecNum&gt;&lt;DisplayText&gt;(2001)&lt;/DisplayText&gt;&lt;record&gt;&lt;rec-number&gt;204&lt;/rec-number&gt;&lt;foreign-keys&gt;&lt;key app="EN" db-id="rrw0de0znssap1evxwl559djvstpex55s2s9" timestamp="0"&gt;204&lt;/key&gt;&lt;/foreign-keys&gt;&lt;ref-type name="Book"&gt;6&lt;/ref-type&gt;&lt;contributors&gt;&lt;authors&gt;&lt;author&gt;Locke, K.&lt;/author&gt;&lt;/authors&gt;&lt;/contributors&gt;&lt;titles&gt;&lt;title&gt;Grounded Theory In Management Research&lt;/title&gt;&lt;/titles&gt;&lt;dates&gt;&lt;year&gt;2001&lt;/year&gt;&lt;/dates&gt;&lt;pub-location&gt;Thousand Oaks, CA: Sage&lt;/pub-location&gt;&lt;urls&gt;&lt;/urls&gt;&lt;/record&gt;&lt;/Cite&gt;&lt;/EndNote&gt;</w:instrText>
      </w:r>
      <w:r w:rsidR="00BD2A90" w:rsidRPr="005813B8">
        <w:rPr>
          <w:rFonts w:ascii="Garamond" w:hAnsi="Garamond"/>
          <w:sz w:val="22"/>
        </w:rPr>
        <w:fldChar w:fldCharType="separate"/>
      </w:r>
      <w:hyperlink w:anchor="_ENREF_52" w:tooltip="Locke, 2001 #204" w:history="1">
        <w:r w:rsidR="00BD2A90" w:rsidRPr="005813B8">
          <w:rPr>
            <w:rFonts w:ascii="Garamond" w:hAnsi="Garamond"/>
            <w:sz w:val="22"/>
          </w:rPr>
          <w:t>2001</w:t>
        </w:r>
      </w:hyperlink>
      <w:r w:rsidR="00BD2A90" w:rsidRPr="005813B8">
        <w:rPr>
          <w:rFonts w:ascii="Garamond" w:hAnsi="Garamond"/>
          <w:sz w:val="22"/>
        </w:rPr>
        <w:t>)</w:t>
      </w:r>
      <w:r w:rsidR="00BD2A90" w:rsidRPr="005813B8">
        <w:rPr>
          <w:rFonts w:ascii="Garamond" w:hAnsi="Garamond"/>
          <w:sz w:val="22"/>
        </w:rPr>
        <w:fldChar w:fldCharType="end"/>
      </w:r>
      <w:r w:rsidR="00BD2A90" w:rsidRPr="005813B8">
        <w:rPr>
          <w:rFonts w:ascii="Garamond" w:hAnsi="Garamond"/>
          <w:sz w:val="22"/>
        </w:rPr>
        <w:t xml:space="preserve">. </w:t>
      </w:r>
      <w:r w:rsidR="007C18DF" w:rsidRPr="005813B8">
        <w:rPr>
          <w:rFonts w:ascii="Garamond" w:hAnsi="Garamond"/>
          <w:sz w:val="22"/>
        </w:rPr>
        <w:t>We</w:t>
      </w:r>
      <w:r w:rsidR="006B742F" w:rsidRPr="005813B8">
        <w:rPr>
          <w:rFonts w:ascii="Garamond" w:hAnsi="Garamond"/>
          <w:sz w:val="22"/>
        </w:rPr>
        <w:t xml:space="preserve"> then</w:t>
      </w:r>
      <w:r w:rsidR="007C18DF" w:rsidRPr="005813B8">
        <w:rPr>
          <w:rFonts w:ascii="Garamond" w:hAnsi="Garamond"/>
          <w:sz w:val="22"/>
        </w:rPr>
        <w:t xml:space="preserve"> </w:t>
      </w:r>
      <w:r w:rsidR="00853623" w:rsidRPr="005813B8">
        <w:rPr>
          <w:rFonts w:ascii="Garamond" w:hAnsi="Garamond"/>
          <w:sz w:val="22"/>
        </w:rPr>
        <w:t xml:space="preserve">developed a theoretical model </w:t>
      </w:r>
      <w:r w:rsidR="003C1B4E" w:rsidRPr="005813B8">
        <w:rPr>
          <w:rFonts w:ascii="Garamond" w:hAnsi="Garamond"/>
          <w:sz w:val="22"/>
        </w:rPr>
        <w:t xml:space="preserve">designed to illustrate diagrammatically </w:t>
      </w:r>
      <w:r w:rsidR="008371CF" w:rsidRPr="005813B8">
        <w:rPr>
          <w:rFonts w:ascii="Garamond" w:hAnsi="Garamond"/>
          <w:sz w:val="22"/>
        </w:rPr>
        <w:t>the</w:t>
      </w:r>
      <w:r w:rsidR="003C1B4E" w:rsidRPr="005813B8">
        <w:rPr>
          <w:rFonts w:ascii="Garamond" w:hAnsi="Garamond"/>
          <w:sz w:val="22"/>
        </w:rPr>
        <w:t>se</w:t>
      </w:r>
      <w:r w:rsidR="008371CF" w:rsidRPr="005813B8">
        <w:rPr>
          <w:rFonts w:ascii="Garamond" w:hAnsi="Garamond"/>
          <w:sz w:val="22"/>
        </w:rPr>
        <w:t xml:space="preserve"> relationships over time</w:t>
      </w:r>
      <w:r w:rsidR="00952518" w:rsidRPr="005813B8">
        <w:rPr>
          <w:rFonts w:ascii="Garamond" w:hAnsi="Garamond"/>
          <w:sz w:val="22"/>
        </w:rPr>
        <w:t>.</w:t>
      </w:r>
      <w:r w:rsidR="00266038" w:rsidRPr="005813B8" w:rsidDel="00266038">
        <w:rPr>
          <w:rFonts w:ascii="Garamond" w:hAnsi="Garamond"/>
          <w:sz w:val="22"/>
        </w:rPr>
        <w:t xml:space="preserve"> </w:t>
      </w:r>
    </w:p>
    <w:p w14:paraId="6DEAC037" w14:textId="7DDBFF08" w:rsidR="00E41080" w:rsidRPr="005813B8" w:rsidRDefault="00F76092" w:rsidP="005F573A">
      <w:pPr>
        <w:pStyle w:val="BodyTextFirstIndent"/>
        <w:spacing w:line="360" w:lineRule="auto"/>
        <w:ind w:firstLine="0"/>
        <w:jc w:val="center"/>
        <w:rPr>
          <w:rFonts w:ascii="Garamond" w:hAnsi="Garamond"/>
          <w:b/>
          <w:sz w:val="22"/>
        </w:rPr>
      </w:pPr>
      <w:r w:rsidRPr="005813B8">
        <w:rPr>
          <w:rFonts w:ascii="Garamond" w:hAnsi="Garamond" w:cs="Times New Roman"/>
          <w:b/>
          <w:bCs/>
          <w:sz w:val="22"/>
          <w:lang w:eastAsia="en-GB"/>
        </w:rPr>
        <w:lastRenderedPageBreak/>
        <w:t>THEORETICAL MODEL</w:t>
      </w:r>
      <w:r w:rsidR="00411C06" w:rsidRPr="005813B8">
        <w:rPr>
          <w:rFonts w:ascii="Garamond" w:hAnsi="Garamond" w:cs="Times New Roman"/>
          <w:b/>
          <w:bCs/>
          <w:sz w:val="22"/>
          <w:lang w:eastAsia="en-GB"/>
        </w:rPr>
        <w:t>: OVERVIEW</w:t>
      </w:r>
    </w:p>
    <w:p w14:paraId="556C5CCA" w14:textId="5BCE228A" w:rsidR="004145E8" w:rsidRPr="00900012" w:rsidRDefault="00C65B22" w:rsidP="00BB4754">
      <w:pPr>
        <w:pStyle w:val="BodyTextFirstIndent"/>
        <w:ind w:firstLine="0"/>
        <w:rPr>
          <w:rFonts w:ascii="Garamond" w:hAnsi="Garamond"/>
          <w:bCs/>
          <w:sz w:val="22"/>
        </w:rPr>
      </w:pPr>
      <w:r w:rsidRPr="00900012">
        <w:rPr>
          <w:rFonts w:ascii="Garamond" w:hAnsi="Garamond"/>
          <w:bCs/>
          <w:sz w:val="22"/>
        </w:rPr>
        <w:t>Our model</w:t>
      </w:r>
      <w:r w:rsidR="00A563A4">
        <w:rPr>
          <w:rFonts w:ascii="Garamond" w:hAnsi="Garamond"/>
          <w:bCs/>
          <w:sz w:val="22"/>
        </w:rPr>
        <w:t xml:space="preserve"> of new venture creation </w:t>
      </w:r>
      <w:r w:rsidR="00BB4754">
        <w:rPr>
          <w:rFonts w:ascii="Garamond" w:hAnsi="Garamond"/>
          <w:bCs/>
          <w:sz w:val="22"/>
        </w:rPr>
        <w:t>through</w:t>
      </w:r>
      <w:r w:rsidR="00A563A4">
        <w:rPr>
          <w:rFonts w:ascii="Garamond" w:hAnsi="Garamond"/>
          <w:bCs/>
          <w:sz w:val="22"/>
        </w:rPr>
        <w:t xml:space="preserve"> misaligned translation</w:t>
      </w:r>
      <w:r w:rsidR="004145E8" w:rsidRPr="00900012">
        <w:rPr>
          <w:rFonts w:ascii="Garamond" w:hAnsi="Garamond"/>
          <w:bCs/>
          <w:sz w:val="22"/>
        </w:rPr>
        <w:t xml:space="preserve">, shown in Figure </w:t>
      </w:r>
      <w:r w:rsidR="005910CD" w:rsidRPr="00900012">
        <w:rPr>
          <w:rFonts w:ascii="Garamond" w:hAnsi="Garamond"/>
          <w:bCs/>
          <w:sz w:val="22"/>
        </w:rPr>
        <w:t>3</w:t>
      </w:r>
      <w:r w:rsidR="004145E8" w:rsidRPr="00900012">
        <w:rPr>
          <w:rFonts w:ascii="Garamond" w:hAnsi="Garamond"/>
          <w:bCs/>
          <w:sz w:val="22"/>
        </w:rPr>
        <w:t>,</w:t>
      </w:r>
      <w:r w:rsidRPr="00900012">
        <w:rPr>
          <w:rFonts w:ascii="Garamond" w:hAnsi="Garamond"/>
          <w:bCs/>
          <w:sz w:val="22"/>
        </w:rPr>
        <w:t xml:space="preserve"> discloses how entrepreneurs create a new venture by translating an existing organizational form from</w:t>
      </w:r>
      <w:r w:rsidR="00841E51" w:rsidRPr="00900012">
        <w:rPr>
          <w:rFonts w:ascii="Garamond" w:hAnsi="Garamond"/>
          <w:bCs/>
          <w:sz w:val="22"/>
        </w:rPr>
        <w:t xml:space="preserve"> an institutional con</w:t>
      </w:r>
      <w:r w:rsidR="00430FD9" w:rsidRPr="00900012">
        <w:rPr>
          <w:rFonts w:ascii="Garamond" w:hAnsi="Garamond"/>
          <w:bCs/>
          <w:sz w:val="22"/>
        </w:rPr>
        <w:t xml:space="preserve">text </w:t>
      </w:r>
      <w:r w:rsidR="00A563A4">
        <w:rPr>
          <w:rFonts w:ascii="Garamond" w:hAnsi="Garamond"/>
          <w:bCs/>
          <w:sz w:val="22"/>
        </w:rPr>
        <w:t>very different to their</w:t>
      </w:r>
      <w:r w:rsidR="00841E51" w:rsidRPr="00900012">
        <w:rPr>
          <w:rFonts w:ascii="Garamond" w:hAnsi="Garamond"/>
          <w:bCs/>
          <w:sz w:val="22"/>
        </w:rPr>
        <w:t xml:space="preserve"> own, and the </w:t>
      </w:r>
      <w:r w:rsidR="004A793D" w:rsidRPr="00900012">
        <w:rPr>
          <w:rFonts w:ascii="Garamond" w:hAnsi="Garamond"/>
          <w:bCs/>
          <w:sz w:val="22"/>
        </w:rPr>
        <w:t xml:space="preserve">changing </w:t>
      </w:r>
      <w:r w:rsidR="00841E51" w:rsidRPr="00900012">
        <w:rPr>
          <w:rFonts w:ascii="Garamond" w:hAnsi="Garamond"/>
          <w:bCs/>
          <w:sz w:val="22"/>
        </w:rPr>
        <w:t xml:space="preserve">legitimacy </w:t>
      </w:r>
      <w:r w:rsidR="004A793D" w:rsidRPr="00900012">
        <w:rPr>
          <w:rFonts w:ascii="Garamond" w:hAnsi="Garamond"/>
          <w:bCs/>
          <w:sz w:val="22"/>
        </w:rPr>
        <w:t>pressure</w:t>
      </w:r>
      <w:r w:rsidR="007C56E8" w:rsidRPr="00900012">
        <w:rPr>
          <w:rFonts w:ascii="Garamond" w:hAnsi="Garamond"/>
          <w:bCs/>
          <w:sz w:val="22"/>
        </w:rPr>
        <w:t>s</w:t>
      </w:r>
      <w:r w:rsidR="00841E51" w:rsidRPr="00900012">
        <w:rPr>
          <w:rFonts w:ascii="Garamond" w:hAnsi="Garamond"/>
          <w:bCs/>
          <w:sz w:val="22"/>
        </w:rPr>
        <w:t xml:space="preserve"> </w:t>
      </w:r>
      <w:r w:rsidR="0057482F" w:rsidRPr="00900012">
        <w:rPr>
          <w:rFonts w:ascii="Garamond" w:hAnsi="Garamond"/>
          <w:bCs/>
          <w:sz w:val="22"/>
        </w:rPr>
        <w:t>encounter</w:t>
      </w:r>
      <w:r w:rsidR="007C56E8" w:rsidRPr="00900012">
        <w:rPr>
          <w:rFonts w:ascii="Garamond" w:hAnsi="Garamond"/>
          <w:bCs/>
          <w:sz w:val="22"/>
        </w:rPr>
        <w:t>ed</w:t>
      </w:r>
      <w:r w:rsidR="00841E51" w:rsidRPr="00900012">
        <w:rPr>
          <w:rFonts w:ascii="Garamond" w:hAnsi="Garamond"/>
          <w:bCs/>
          <w:sz w:val="22"/>
        </w:rPr>
        <w:t xml:space="preserve"> along the way. </w:t>
      </w:r>
      <w:r w:rsidR="0057482F" w:rsidRPr="00900012">
        <w:rPr>
          <w:rFonts w:ascii="Garamond" w:hAnsi="Garamond"/>
          <w:bCs/>
          <w:sz w:val="22"/>
        </w:rPr>
        <w:t xml:space="preserve">The constructs </w:t>
      </w:r>
      <w:r w:rsidR="007C56E8" w:rsidRPr="00900012">
        <w:rPr>
          <w:rFonts w:ascii="Garamond" w:hAnsi="Garamond"/>
          <w:bCs/>
          <w:sz w:val="22"/>
        </w:rPr>
        <w:t>upon</w:t>
      </w:r>
      <w:r w:rsidR="0057482F" w:rsidRPr="00900012">
        <w:rPr>
          <w:rFonts w:ascii="Garamond" w:hAnsi="Garamond"/>
          <w:bCs/>
          <w:sz w:val="22"/>
        </w:rPr>
        <w:t xml:space="preserve"> which </w:t>
      </w:r>
      <w:r w:rsidR="004A793D" w:rsidRPr="00900012">
        <w:rPr>
          <w:rFonts w:ascii="Garamond" w:hAnsi="Garamond"/>
          <w:bCs/>
          <w:sz w:val="22"/>
        </w:rPr>
        <w:t>the model</w:t>
      </w:r>
      <w:r w:rsidR="0057482F" w:rsidRPr="00900012">
        <w:rPr>
          <w:rFonts w:ascii="Garamond" w:hAnsi="Garamond"/>
          <w:bCs/>
          <w:sz w:val="22"/>
        </w:rPr>
        <w:t xml:space="preserve"> is </w:t>
      </w:r>
      <w:r w:rsidR="007C56E8" w:rsidRPr="00900012">
        <w:rPr>
          <w:rFonts w:ascii="Garamond" w:hAnsi="Garamond"/>
          <w:bCs/>
          <w:sz w:val="22"/>
        </w:rPr>
        <w:t>based</w:t>
      </w:r>
      <w:r w:rsidR="0057482F" w:rsidRPr="00900012">
        <w:rPr>
          <w:rFonts w:ascii="Garamond" w:hAnsi="Garamond"/>
          <w:bCs/>
          <w:sz w:val="22"/>
        </w:rPr>
        <w:t xml:space="preserve"> emerged inductively from our grounded theory building.</w:t>
      </w:r>
      <w:r w:rsidR="004145E8" w:rsidRPr="00900012">
        <w:rPr>
          <w:rFonts w:ascii="Garamond" w:hAnsi="Garamond"/>
          <w:bCs/>
          <w:sz w:val="22"/>
        </w:rPr>
        <w:t xml:space="preserve"> However, we briefly introduce </w:t>
      </w:r>
      <w:r w:rsidR="007C56E8" w:rsidRPr="00900012">
        <w:rPr>
          <w:rFonts w:ascii="Garamond" w:hAnsi="Garamond"/>
          <w:bCs/>
          <w:sz w:val="22"/>
        </w:rPr>
        <w:t>the model</w:t>
      </w:r>
      <w:r w:rsidR="001F48FC" w:rsidRPr="00900012">
        <w:rPr>
          <w:rFonts w:ascii="Garamond" w:hAnsi="Garamond"/>
          <w:bCs/>
          <w:sz w:val="22"/>
        </w:rPr>
        <w:t xml:space="preserve"> here</w:t>
      </w:r>
      <w:r w:rsidR="00A41526" w:rsidRPr="00900012">
        <w:rPr>
          <w:rFonts w:ascii="Garamond" w:hAnsi="Garamond"/>
          <w:bCs/>
          <w:sz w:val="22"/>
        </w:rPr>
        <w:t xml:space="preserve"> to preview and </w:t>
      </w:r>
      <w:r w:rsidR="00DF0966">
        <w:rPr>
          <w:rFonts w:ascii="Garamond" w:hAnsi="Garamond"/>
          <w:bCs/>
          <w:sz w:val="22"/>
        </w:rPr>
        <w:t>help structure our findings</w:t>
      </w:r>
      <w:r w:rsidR="00A41526" w:rsidRPr="00900012">
        <w:rPr>
          <w:rFonts w:ascii="Garamond" w:hAnsi="Garamond"/>
          <w:bCs/>
          <w:sz w:val="22"/>
        </w:rPr>
        <w:t>.</w:t>
      </w:r>
      <w:r w:rsidR="008A4030" w:rsidRPr="00900012">
        <w:rPr>
          <w:rFonts w:ascii="Garamond" w:hAnsi="Garamond"/>
          <w:bCs/>
          <w:sz w:val="22"/>
        </w:rPr>
        <w:t xml:space="preserve"> </w:t>
      </w:r>
    </w:p>
    <w:p w14:paraId="58A5F42C" w14:textId="4205FF59" w:rsidR="00C71278" w:rsidRPr="00900012" w:rsidRDefault="004A793D" w:rsidP="00877A4C">
      <w:pPr>
        <w:pStyle w:val="BodyTextFirstIndent"/>
        <w:ind w:firstLine="0"/>
        <w:rPr>
          <w:rFonts w:ascii="Garamond" w:hAnsi="Garamond"/>
          <w:bCs/>
          <w:sz w:val="22"/>
        </w:rPr>
      </w:pPr>
      <w:r w:rsidRPr="00900012">
        <w:rPr>
          <w:rFonts w:ascii="Garamond" w:hAnsi="Garamond"/>
          <w:bCs/>
          <w:sz w:val="22"/>
        </w:rPr>
        <w:tab/>
        <w:t xml:space="preserve">The model begins with a first </w:t>
      </w:r>
      <w:r w:rsidR="006231B5" w:rsidRPr="00900012">
        <w:rPr>
          <w:rFonts w:ascii="Garamond" w:hAnsi="Garamond"/>
          <w:bCs/>
          <w:sz w:val="22"/>
        </w:rPr>
        <w:t xml:space="preserve">translation </w:t>
      </w:r>
      <w:r w:rsidRPr="00900012">
        <w:rPr>
          <w:rFonts w:ascii="Garamond" w:hAnsi="Garamond"/>
          <w:bCs/>
          <w:sz w:val="22"/>
        </w:rPr>
        <w:t>phase</w:t>
      </w:r>
      <w:r w:rsidR="00C85434" w:rsidRPr="00900012">
        <w:rPr>
          <w:rFonts w:ascii="Garamond" w:hAnsi="Garamond"/>
          <w:bCs/>
          <w:sz w:val="22"/>
        </w:rPr>
        <w:t>, which we label improvising,</w:t>
      </w:r>
      <w:r w:rsidRPr="00900012">
        <w:rPr>
          <w:rFonts w:ascii="Garamond" w:hAnsi="Garamond"/>
          <w:bCs/>
          <w:sz w:val="22"/>
        </w:rPr>
        <w:t xml:space="preserve"> </w:t>
      </w:r>
      <w:r w:rsidR="00FF5995" w:rsidRPr="00900012">
        <w:rPr>
          <w:rFonts w:ascii="Garamond" w:hAnsi="Garamond"/>
          <w:bCs/>
          <w:sz w:val="22"/>
        </w:rPr>
        <w:t>in which entrepreneurs locate an</w:t>
      </w:r>
      <w:r w:rsidR="00C71278" w:rsidRPr="00900012">
        <w:rPr>
          <w:rFonts w:ascii="Garamond" w:hAnsi="Garamond"/>
          <w:bCs/>
          <w:sz w:val="22"/>
        </w:rPr>
        <w:t xml:space="preserve"> organizational form – an</w:t>
      </w:r>
      <w:r w:rsidR="00FF5995" w:rsidRPr="00900012">
        <w:rPr>
          <w:rFonts w:ascii="Garamond" w:hAnsi="Garamond"/>
          <w:bCs/>
          <w:sz w:val="22"/>
        </w:rPr>
        <w:t xml:space="preserve"> initial target</w:t>
      </w:r>
      <w:r w:rsidR="00C71278" w:rsidRPr="00900012">
        <w:rPr>
          <w:rFonts w:ascii="Garamond" w:hAnsi="Garamond"/>
          <w:bCs/>
          <w:sz w:val="22"/>
        </w:rPr>
        <w:t xml:space="preserve"> –</w:t>
      </w:r>
      <w:r w:rsidR="002475F2" w:rsidRPr="00900012">
        <w:rPr>
          <w:rFonts w:ascii="Garamond" w:hAnsi="Garamond"/>
          <w:bCs/>
          <w:sz w:val="22"/>
        </w:rPr>
        <w:t xml:space="preserve"> in a misaligned</w:t>
      </w:r>
      <w:r w:rsidR="00FF5995" w:rsidRPr="00900012">
        <w:rPr>
          <w:rFonts w:ascii="Garamond" w:hAnsi="Garamond"/>
          <w:bCs/>
          <w:sz w:val="22"/>
        </w:rPr>
        <w:t xml:space="preserve"> institutional context that they </w:t>
      </w:r>
      <w:r w:rsidR="00C71278" w:rsidRPr="00900012">
        <w:rPr>
          <w:rFonts w:ascii="Garamond" w:hAnsi="Garamond"/>
          <w:bCs/>
          <w:sz w:val="22"/>
        </w:rPr>
        <w:t>aim</w:t>
      </w:r>
      <w:r w:rsidR="00FF5995" w:rsidRPr="00900012">
        <w:rPr>
          <w:rFonts w:ascii="Garamond" w:hAnsi="Garamond"/>
          <w:bCs/>
          <w:sz w:val="22"/>
        </w:rPr>
        <w:t xml:space="preserve"> to </w:t>
      </w:r>
      <w:r w:rsidR="008B2EB9">
        <w:rPr>
          <w:rFonts w:ascii="Garamond" w:hAnsi="Garamond"/>
          <w:bCs/>
          <w:sz w:val="22"/>
        </w:rPr>
        <w:t xml:space="preserve">loosely </w:t>
      </w:r>
      <w:r w:rsidR="00FF5995" w:rsidRPr="00900012">
        <w:rPr>
          <w:rFonts w:ascii="Garamond" w:hAnsi="Garamond"/>
          <w:bCs/>
          <w:sz w:val="22"/>
        </w:rPr>
        <w:t>emulate</w:t>
      </w:r>
      <w:r w:rsidR="00C71278" w:rsidRPr="00900012">
        <w:rPr>
          <w:rFonts w:ascii="Garamond" w:hAnsi="Garamond"/>
          <w:bCs/>
          <w:sz w:val="22"/>
        </w:rPr>
        <w:t>. In seeking to transfer that form to their own context, they immediately face questions from local</w:t>
      </w:r>
      <w:r w:rsidR="003C133D">
        <w:rPr>
          <w:rFonts w:ascii="Garamond" w:hAnsi="Garamond"/>
          <w:bCs/>
          <w:sz w:val="22"/>
        </w:rPr>
        <w:t>-level</w:t>
      </w:r>
      <w:r w:rsidR="00C71278" w:rsidRPr="00900012">
        <w:rPr>
          <w:rFonts w:ascii="Garamond" w:hAnsi="Garamond"/>
          <w:bCs/>
          <w:sz w:val="22"/>
        </w:rPr>
        <w:t xml:space="preserve"> stakeholders about the legitimacy of the</w:t>
      </w:r>
      <w:r w:rsidR="00310954" w:rsidRPr="00900012">
        <w:rPr>
          <w:rFonts w:ascii="Garamond" w:hAnsi="Garamond"/>
          <w:bCs/>
          <w:sz w:val="22"/>
        </w:rPr>
        <w:t>ir</w:t>
      </w:r>
      <w:r w:rsidR="00C71278" w:rsidRPr="00900012">
        <w:rPr>
          <w:rFonts w:ascii="Garamond" w:hAnsi="Garamond"/>
          <w:bCs/>
          <w:sz w:val="22"/>
        </w:rPr>
        <w:t xml:space="preserve"> new </w:t>
      </w:r>
      <w:r w:rsidR="00310954" w:rsidRPr="00900012">
        <w:rPr>
          <w:rFonts w:ascii="Garamond" w:hAnsi="Garamond"/>
          <w:bCs/>
          <w:sz w:val="22"/>
        </w:rPr>
        <w:t>venture</w:t>
      </w:r>
      <w:r w:rsidR="006850AA" w:rsidRPr="00900012">
        <w:rPr>
          <w:rFonts w:ascii="Garamond" w:hAnsi="Garamond"/>
          <w:bCs/>
          <w:sz w:val="22"/>
        </w:rPr>
        <w:t xml:space="preserve">. To respond to these </w:t>
      </w:r>
      <w:r w:rsidR="00900012" w:rsidRPr="00900012">
        <w:rPr>
          <w:rFonts w:ascii="Garamond" w:hAnsi="Garamond"/>
          <w:bCs/>
          <w:sz w:val="22"/>
        </w:rPr>
        <w:t xml:space="preserve">perceived </w:t>
      </w:r>
      <w:r w:rsidR="00C45D04" w:rsidRPr="00900012">
        <w:rPr>
          <w:rFonts w:ascii="Garamond" w:hAnsi="Garamond"/>
          <w:bCs/>
          <w:sz w:val="22"/>
        </w:rPr>
        <w:t xml:space="preserve">local-level legitimacy </w:t>
      </w:r>
      <w:r w:rsidR="006850AA" w:rsidRPr="00900012">
        <w:rPr>
          <w:rFonts w:ascii="Garamond" w:hAnsi="Garamond"/>
          <w:bCs/>
          <w:sz w:val="22"/>
        </w:rPr>
        <w:t>pressures, entrepreneurs engage in what we term local</w:t>
      </w:r>
      <w:r w:rsidR="00757193">
        <w:rPr>
          <w:rFonts w:ascii="Garamond" w:hAnsi="Garamond"/>
          <w:bCs/>
          <w:sz w:val="22"/>
        </w:rPr>
        <w:t>-level</w:t>
      </w:r>
      <w:r w:rsidR="006850AA" w:rsidRPr="00900012">
        <w:rPr>
          <w:rFonts w:ascii="Garamond" w:hAnsi="Garamond"/>
          <w:bCs/>
          <w:sz w:val="22"/>
        </w:rPr>
        <w:t xml:space="preserve"> authentication work – they seek to explain the venture to local</w:t>
      </w:r>
      <w:r w:rsidR="003C133D">
        <w:rPr>
          <w:rFonts w:ascii="Garamond" w:hAnsi="Garamond"/>
          <w:bCs/>
          <w:sz w:val="22"/>
        </w:rPr>
        <w:t>-level</w:t>
      </w:r>
      <w:r w:rsidR="006850AA" w:rsidRPr="00900012">
        <w:rPr>
          <w:rFonts w:ascii="Garamond" w:hAnsi="Garamond"/>
          <w:bCs/>
          <w:sz w:val="22"/>
        </w:rPr>
        <w:t xml:space="preserve"> stakeholders and adjust </w:t>
      </w:r>
      <w:r w:rsidR="00C71278" w:rsidRPr="00900012">
        <w:rPr>
          <w:rFonts w:ascii="Garamond" w:hAnsi="Garamond"/>
          <w:bCs/>
          <w:sz w:val="22"/>
        </w:rPr>
        <w:t xml:space="preserve">the </w:t>
      </w:r>
      <w:r w:rsidR="006850AA" w:rsidRPr="00900012">
        <w:rPr>
          <w:rFonts w:ascii="Garamond" w:hAnsi="Garamond"/>
          <w:bCs/>
          <w:sz w:val="22"/>
        </w:rPr>
        <w:t xml:space="preserve">target </w:t>
      </w:r>
      <w:r w:rsidR="00C71278" w:rsidRPr="00900012">
        <w:rPr>
          <w:rFonts w:ascii="Garamond" w:hAnsi="Garamond"/>
          <w:bCs/>
          <w:sz w:val="22"/>
        </w:rPr>
        <w:t>model so that it fits with local expectations</w:t>
      </w:r>
      <w:r w:rsidR="006231B5" w:rsidRPr="00900012">
        <w:rPr>
          <w:rFonts w:ascii="Garamond" w:hAnsi="Garamond"/>
          <w:bCs/>
          <w:sz w:val="22"/>
        </w:rPr>
        <w:t xml:space="preserve"> </w:t>
      </w:r>
      <w:r w:rsidR="00321344" w:rsidRPr="00900012">
        <w:rPr>
          <w:rFonts w:ascii="Garamond" w:hAnsi="Garamond"/>
          <w:bCs/>
          <w:sz w:val="22"/>
        </w:rPr>
        <w:t>in an effort to</w:t>
      </w:r>
      <w:r w:rsidR="006231B5" w:rsidRPr="00900012">
        <w:rPr>
          <w:rFonts w:ascii="Garamond" w:hAnsi="Garamond"/>
          <w:bCs/>
          <w:sz w:val="22"/>
        </w:rPr>
        <w:t xml:space="preserve"> secure access to local resources</w:t>
      </w:r>
      <w:r w:rsidR="00C71278" w:rsidRPr="00900012">
        <w:rPr>
          <w:rFonts w:ascii="Garamond" w:hAnsi="Garamond"/>
          <w:bCs/>
          <w:sz w:val="22"/>
        </w:rPr>
        <w:t xml:space="preserve">. </w:t>
      </w:r>
    </w:p>
    <w:p w14:paraId="3F748553" w14:textId="48595904" w:rsidR="00310954" w:rsidRPr="00900012" w:rsidRDefault="006850AA" w:rsidP="007515A4">
      <w:pPr>
        <w:pStyle w:val="BodyTextFirstIndent"/>
        <w:ind w:firstLine="0"/>
        <w:rPr>
          <w:rFonts w:ascii="Garamond" w:hAnsi="Garamond"/>
          <w:bCs/>
          <w:sz w:val="22"/>
        </w:rPr>
      </w:pPr>
      <w:r w:rsidRPr="00900012">
        <w:rPr>
          <w:rFonts w:ascii="Garamond" w:hAnsi="Garamond"/>
          <w:bCs/>
          <w:sz w:val="22"/>
        </w:rPr>
        <w:tab/>
      </w:r>
      <w:r w:rsidR="006231B5" w:rsidRPr="00900012">
        <w:rPr>
          <w:rFonts w:ascii="Garamond" w:hAnsi="Garamond"/>
          <w:bCs/>
          <w:sz w:val="22"/>
        </w:rPr>
        <w:t>Perceived</w:t>
      </w:r>
      <w:r w:rsidRPr="00900012">
        <w:rPr>
          <w:rFonts w:ascii="Garamond" w:hAnsi="Garamond"/>
          <w:bCs/>
          <w:sz w:val="22"/>
        </w:rPr>
        <w:t xml:space="preserve"> changes to the target </w:t>
      </w:r>
      <w:r w:rsidR="00E87BAB" w:rsidRPr="0084598A">
        <w:rPr>
          <w:rFonts w:ascii="Garamond" w:hAnsi="Garamond"/>
          <w:bCs/>
          <w:sz w:val="22"/>
        </w:rPr>
        <w:t xml:space="preserve">organizational </w:t>
      </w:r>
      <w:r w:rsidRPr="0084598A">
        <w:rPr>
          <w:rFonts w:ascii="Garamond" w:hAnsi="Garamond"/>
          <w:bCs/>
          <w:sz w:val="22"/>
        </w:rPr>
        <w:t>form</w:t>
      </w:r>
      <w:r w:rsidR="006231B5" w:rsidRPr="0084598A">
        <w:rPr>
          <w:rFonts w:ascii="Garamond" w:hAnsi="Garamond"/>
          <w:bCs/>
          <w:sz w:val="22"/>
        </w:rPr>
        <w:t xml:space="preserve"> </w:t>
      </w:r>
      <w:r w:rsidR="004279F2" w:rsidRPr="0084598A">
        <w:rPr>
          <w:rFonts w:ascii="Garamond" w:hAnsi="Garamond"/>
          <w:bCs/>
          <w:sz w:val="22"/>
        </w:rPr>
        <w:t>trigger</w:t>
      </w:r>
      <w:r w:rsidR="006231B5" w:rsidRPr="0084598A">
        <w:rPr>
          <w:rFonts w:ascii="Garamond" w:hAnsi="Garamond"/>
          <w:bCs/>
          <w:sz w:val="22"/>
        </w:rPr>
        <w:t xml:space="preserve"> reflection</w:t>
      </w:r>
      <w:r w:rsidR="00537E07" w:rsidRPr="0084598A">
        <w:rPr>
          <w:rFonts w:ascii="Garamond" w:hAnsi="Garamond"/>
          <w:bCs/>
          <w:sz w:val="22"/>
        </w:rPr>
        <w:t xml:space="preserve"> </w:t>
      </w:r>
      <w:r w:rsidR="00467713" w:rsidRPr="0084598A">
        <w:rPr>
          <w:rFonts w:ascii="Garamond" w:hAnsi="Garamond"/>
          <w:bCs/>
          <w:sz w:val="22"/>
        </w:rPr>
        <w:t>(</w:t>
      </w:r>
      <w:r w:rsidR="0084598A" w:rsidRPr="0084598A">
        <w:rPr>
          <w:rFonts w:ascii="Garamond" w:hAnsi="Garamond"/>
          <w:bCs/>
          <w:sz w:val="22"/>
        </w:rPr>
        <w:t xml:space="preserve">Dalpiaz, Rindova &amp; Ravasi, 2016; </w:t>
      </w:r>
      <w:r w:rsidR="00537E07" w:rsidRPr="0084598A">
        <w:rPr>
          <w:rFonts w:ascii="Garamond" w:hAnsi="Garamond"/>
          <w:bCs/>
          <w:sz w:val="22"/>
        </w:rPr>
        <w:t>O’Neil &amp; Uc</w:t>
      </w:r>
      <w:r w:rsidR="00954C3E" w:rsidRPr="0084598A">
        <w:rPr>
          <w:rFonts w:ascii="Garamond" w:hAnsi="Garamond"/>
          <w:bCs/>
          <w:sz w:val="22"/>
        </w:rPr>
        <w:t>basaran, 2016)</w:t>
      </w:r>
      <w:r w:rsidR="006231B5" w:rsidRPr="0084598A">
        <w:rPr>
          <w:rFonts w:ascii="Garamond" w:hAnsi="Garamond"/>
          <w:bCs/>
          <w:sz w:val="22"/>
        </w:rPr>
        <w:t xml:space="preserve"> on the part of entrepreneurs</w:t>
      </w:r>
      <w:r w:rsidR="006231B5" w:rsidRPr="00900012">
        <w:rPr>
          <w:rFonts w:ascii="Garamond" w:hAnsi="Garamond"/>
          <w:bCs/>
          <w:sz w:val="22"/>
        </w:rPr>
        <w:t xml:space="preserve">. Where, as in our case, entrepreneurs </w:t>
      </w:r>
      <w:r w:rsidR="00876648" w:rsidRPr="00900012">
        <w:rPr>
          <w:rFonts w:ascii="Garamond" w:hAnsi="Garamond"/>
          <w:bCs/>
          <w:sz w:val="22"/>
        </w:rPr>
        <w:t xml:space="preserve">believe there is a need to acquire </w:t>
      </w:r>
      <w:r w:rsidR="006231B5" w:rsidRPr="00900012">
        <w:rPr>
          <w:rFonts w:ascii="Garamond" w:hAnsi="Garamond"/>
          <w:bCs/>
          <w:sz w:val="22"/>
        </w:rPr>
        <w:t>resources outside</w:t>
      </w:r>
      <w:r w:rsidR="00E61222" w:rsidRPr="00900012">
        <w:rPr>
          <w:rFonts w:ascii="Garamond" w:hAnsi="Garamond"/>
          <w:bCs/>
          <w:sz w:val="22"/>
        </w:rPr>
        <w:t xml:space="preserve"> of</w:t>
      </w:r>
      <w:r w:rsidR="006231B5" w:rsidRPr="00900012">
        <w:rPr>
          <w:rFonts w:ascii="Garamond" w:hAnsi="Garamond"/>
          <w:bCs/>
          <w:sz w:val="22"/>
        </w:rPr>
        <w:t xml:space="preserve"> their local</w:t>
      </w:r>
      <w:r w:rsidR="00EE59F8">
        <w:rPr>
          <w:rFonts w:ascii="Garamond" w:hAnsi="Garamond"/>
          <w:bCs/>
          <w:sz w:val="22"/>
        </w:rPr>
        <w:t>e</w:t>
      </w:r>
      <w:r w:rsidR="00E61222" w:rsidRPr="00900012">
        <w:rPr>
          <w:rFonts w:ascii="Garamond" w:hAnsi="Garamond"/>
          <w:bCs/>
          <w:sz w:val="22"/>
        </w:rPr>
        <w:t>,</w:t>
      </w:r>
      <w:r w:rsidR="006231B5" w:rsidRPr="00900012">
        <w:rPr>
          <w:rFonts w:ascii="Garamond" w:hAnsi="Garamond"/>
          <w:bCs/>
          <w:sz w:val="22"/>
        </w:rPr>
        <w:t xml:space="preserve"> a second translation phase</w:t>
      </w:r>
      <w:r w:rsidR="00E61222" w:rsidRPr="00900012">
        <w:rPr>
          <w:rFonts w:ascii="Garamond" w:hAnsi="Garamond"/>
          <w:bCs/>
          <w:sz w:val="22"/>
        </w:rPr>
        <w:t>, which we label converging, is precipitated</w:t>
      </w:r>
      <w:r w:rsidR="006231B5" w:rsidRPr="00900012">
        <w:rPr>
          <w:rFonts w:ascii="Garamond" w:hAnsi="Garamond"/>
          <w:bCs/>
          <w:sz w:val="22"/>
        </w:rPr>
        <w:t xml:space="preserve"> in which entrepreneurs seek </w:t>
      </w:r>
      <w:r w:rsidR="00745F63">
        <w:rPr>
          <w:rFonts w:ascii="Garamond" w:hAnsi="Garamond"/>
          <w:bCs/>
          <w:sz w:val="22"/>
        </w:rPr>
        <w:t>approval</w:t>
      </w:r>
      <w:r w:rsidR="00745F63" w:rsidRPr="00900012">
        <w:rPr>
          <w:rFonts w:ascii="Garamond" w:hAnsi="Garamond"/>
          <w:bCs/>
          <w:sz w:val="22"/>
        </w:rPr>
        <w:t xml:space="preserve"> </w:t>
      </w:r>
      <w:r w:rsidR="006231B5" w:rsidRPr="00900012">
        <w:rPr>
          <w:rFonts w:ascii="Garamond" w:hAnsi="Garamond"/>
          <w:bCs/>
          <w:sz w:val="22"/>
        </w:rPr>
        <w:t>from stakeholders</w:t>
      </w:r>
      <w:r w:rsidR="00C7028F" w:rsidRPr="00900012">
        <w:rPr>
          <w:rFonts w:ascii="Garamond" w:hAnsi="Garamond"/>
          <w:bCs/>
          <w:sz w:val="22"/>
        </w:rPr>
        <w:t xml:space="preserve"> of the </w:t>
      </w:r>
      <w:r w:rsidR="003114B7">
        <w:rPr>
          <w:rFonts w:ascii="Garamond" w:hAnsi="Garamond"/>
          <w:bCs/>
          <w:sz w:val="22"/>
        </w:rPr>
        <w:t>target</w:t>
      </w:r>
      <w:r w:rsidR="003114B7" w:rsidRPr="00900012">
        <w:rPr>
          <w:rFonts w:ascii="Garamond" w:hAnsi="Garamond"/>
          <w:bCs/>
          <w:sz w:val="22"/>
        </w:rPr>
        <w:t xml:space="preserve"> </w:t>
      </w:r>
      <w:r w:rsidR="00C7028F" w:rsidRPr="00900012">
        <w:rPr>
          <w:rFonts w:ascii="Garamond" w:hAnsi="Garamond"/>
          <w:bCs/>
          <w:sz w:val="22"/>
        </w:rPr>
        <w:t xml:space="preserve">form. In doing so, </w:t>
      </w:r>
      <w:r w:rsidR="001D55DE">
        <w:rPr>
          <w:rFonts w:ascii="Garamond" w:hAnsi="Garamond"/>
          <w:bCs/>
          <w:sz w:val="22"/>
        </w:rPr>
        <w:t>entrepreneurs</w:t>
      </w:r>
      <w:r w:rsidR="001D55DE" w:rsidRPr="00900012">
        <w:rPr>
          <w:rFonts w:ascii="Garamond" w:hAnsi="Garamond"/>
          <w:bCs/>
          <w:sz w:val="22"/>
        </w:rPr>
        <w:t xml:space="preserve"> </w:t>
      </w:r>
      <w:r w:rsidR="00C7028F" w:rsidRPr="00900012">
        <w:rPr>
          <w:rFonts w:ascii="Garamond" w:hAnsi="Garamond"/>
          <w:bCs/>
          <w:sz w:val="22"/>
        </w:rPr>
        <w:t xml:space="preserve">face questions from </w:t>
      </w:r>
      <w:r w:rsidR="00E61222" w:rsidRPr="00900012">
        <w:rPr>
          <w:rFonts w:ascii="Garamond" w:hAnsi="Garamond"/>
          <w:bCs/>
          <w:sz w:val="22"/>
        </w:rPr>
        <w:t xml:space="preserve">these </w:t>
      </w:r>
      <w:r w:rsidR="00C7028F" w:rsidRPr="00900012">
        <w:rPr>
          <w:rFonts w:ascii="Garamond" w:hAnsi="Garamond"/>
          <w:bCs/>
          <w:sz w:val="22"/>
        </w:rPr>
        <w:t>category</w:t>
      </w:r>
      <w:r w:rsidR="003C133D">
        <w:rPr>
          <w:rFonts w:ascii="Garamond" w:hAnsi="Garamond"/>
          <w:bCs/>
          <w:sz w:val="22"/>
        </w:rPr>
        <w:t>-level</w:t>
      </w:r>
      <w:r w:rsidR="00C7028F" w:rsidRPr="00900012">
        <w:rPr>
          <w:rFonts w:ascii="Garamond" w:hAnsi="Garamond"/>
          <w:bCs/>
          <w:sz w:val="22"/>
        </w:rPr>
        <w:t xml:space="preserve"> stakeholders</w:t>
      </w:r>
      <w:r w:rsidR="00E61222" w:rsidRPr="00900012">
        <w:rPr>
          <w:rFonts w:ascii="Garamond" w:hAnsi="Garamond"/>
          <w:bCs/>
          <w:sz w:val="22"/>
        </w:rPr>
        <w:t>, which are located in another institutional context,</w:t>
      </w:r>
      <w:r w:rsidR="00AB39F1" w:rsidRPr="00900012">
        <w:rPr>
          <w:rFonts w:ascii="Garamond" w:hAnsi="Garamond"/>
          <w:bCs/>
          <w:sz w:val="22"/>
        </w:rPr>
        <w:t xml:space="preserve"> about </w:t>
      </w:r>
      <w:r w:rsidR="00310954" w:rsidRPr="00900012">
        <w:rPr>
          <w:rFonts w:ascii="Garamond" w:hAnsi="Garamond"/>
          <w:bCs/>
          <w:sz w:val="22"/>
        </w:rPr>
        <w:t xml:space="preserve">the legitimacy of their venture and whether it is a ‘real’ category member. To respond to these </w:t>
      </w:r>
      <w:r w:rsidR="00900012" w:rsidRPr="00900012">
        <w:rPr>
          <w:rFonts w:ascii="Garamond" w:hAnsi="Garamond"/>
          <w:bCs/>
          <w:sz w:val="22"/>
        </w:rPr>
        <w:t xml:space="preserve">perceived </w:t>
      </w:r>
      <w:r w:rsidR="00C45D04" w:rsidRPr="00900012">
        <w:rPr>
          <w:rFonts w:ascii="Garamond" w:hAnsi="Garamond"/>
          <w:bCs/>
          <w:sz w:val="22"/>
        </w:rPr>
        <w:t xml:space="preserve">category-level legitimacy </w:t>
      </w:r>
      <w:r w:rsidR="00310954" w:rsidRPr="00900012">
        <w:rPr>
          <w:rFonts w:ascii="Garamond" w:hAnsi="Garamond"/>
          <w:bCs/>
          <w:sz w:val="22"/>
        </w:rPr>
        <w:t>pressures, entrepreneurs engage in what we term category</w:t>
      </w:r>
      <w:r w:rsidR="00757193">
        <w:rPr>
          <w:rFonts w:ascii="Garamond" w:hAnsi="Garamond"/>
          <w:bCs/>
          <w:sz w:val="22"/>
        </w:rPr>
        <w:t>-level</w:t>
      </w:r>
      <w:r w:rsidR="00310954" w:rsidRPr="00900012">
        <w:rPr>
          <w:rFonts w:ascii="Garamond" w:hAnsi="Garamond"/>
          <w:bCs/>
          <w:sz w:val="22"/>
        </w:rPr>
        <w:t xml:space="preserve"> authentication work – they seek to explain the venture to category</w:t>
      </w:r>
      <w:r w:rsidR="009A463D">
        <w:rPr>
          <w:rFonts w:ascii="Garamond" w:hAnsi="Garamond"/>
          <w:bCs/>
          <w:sz w:val="22"/>
        </w:rPr>
        <w:t>-level</w:t>
      </w:r>
      <w:r w:rsidR="00310954" w:rsidRPr="00900012">
        <w:rPr>
          <w:rFonts w:ascii="Garamond" w:hAnsi="Garamond"/>
          <w:bCs/>
          <w:sz w:val="22"/>
        </w:rPr>
        <w:t xml:space="preserve"> stakeholders and conform to </w:t>
      </w:r>
      <w:r w:rsidR="00C91C12" w:rsidRPr="00900012">
        <w:rPr>
          <w:rFonts w:ascii="Garamond" w:hAnsi="Garamond"/>
          <w:bCs/>
          <w:sz w:val="22"/>
        </w:rPr>
        <w:t>their</w:t>
      </w:r>
      <w:r w:rsidR="00310954" w:rsidRPr="00900012">
        <w:rPr>
          <w:rFonts w:ascii="Garamond" w:hAnsi="Garamond"/>
          <w:bCs/>
          <w:sz w:val="22"/>
        </w:rPr>
        <w:t xml:space="preserve"> expectations</w:t>
      </w:r>
      <w:r w:rsidR="00321344" w:rsidRPr="00900012">
        <w:rPr>
          <w:rFonts w:ascii="Garamond" w:hAnsi="Garamond"/>
          <w:bCs/>
          <w:sz w:val="22"/>
        </w:rPr>
        <w:t xml:space="preserve"> in an effort to secure access to resources</w:t>
      </w:r>
      <w:r w:rsidR="00E8763F">
        <w:rPr>
          <w:rFonts w:ascii="Garamond" w:hAnsi="Garamond"/>
          <w:bCs/>
          <w:sz w:val="22"/>
        </w:rPr>
        <w:t xml:space="preserve"> from them</w:t>
      </w:r>
      <w:r w:rsidR="00310954" w:rsidRPr="00900012">
        <w:rPr>
          <w:rFonts w:ascii="Garamond" w:hAnsi="Garamond"/>
          <w:bCs/>
          <w:sz w:val="22"/>
        </w:rPr>
        <w:t xml:space="preserve">. At the same time, they continue to perceive </w:t>
      </w:r>
      <w:r w:rsidR="007515A4">
        <w:rPr>
          <w:rFonts w:ascii="Garamond" w:hAnsi="Garamond"/>
          <w:bCs/>
          <w:sz w:val="22"/>
        </w:rPr>
        <w:t xml:space="preserve">pressure to conform to </w:t>
      </w:r>
      <w:r w:rsidR="00A444E7">
        <w:rPr>
          <w:rFonts w:ascii="Garamond" w:hAnsi="Garamond"/>
          <w:bCs/>
          <w:sz w:val="22"/>
        </w:rPr>
        <w:t xml:space="preserve">local-level </w:t>
      </w:r>
      <w:r w:rsidR="00310954" w:rsidRPr="00900012">
        <w:rPr>
          <w:rFonts w:ascii="Garamond" w:hAnsi="Garamond"/>
          <w:bCs/>
          <w:sz w:val="22"/>
        </w:rPr>
        <w:t>legitimacy pressures, and to engage in loca</w:t>
      </w:r>
      <w:r w:rsidR="00FC4838" w:rsidRPr="00900012">
        <w:rPr>
          <w:rFonts w:ascii="Garamond" w:hAnsi="Garamond"/>
          <w:bCs/>
          <w:sz w:val="22"/>
        </w:rPr>
        <w:t>l</w:t>
      </w:r>
      <w:r w:rsidR="00757193">
        <w:rPr>
          <w:rFonts w:ascii="Garamond" w:hAnsi="Garamond"/>
          <w:bCs/>
          <w:sz w:val="22"/>
        </w:rPr>
        <w:t>-level</w:t>
      </w:r>
      <w:r w:rsidR="00FC4838" w:rsidRPr="00900012">
        <w:rPr>
          <w:rFonts w:ascii="Garamond" w:hAnsi="Garamond"/>
          <w:bCs/>
          <w:sz w:val="22"/>
        </w:rPr>
        <w:t xml:space="preserve"> authentication work, but </w:t>
      </w:r>
      <w:r w:rsidR="00C91C12" w:rsidRPr="00900012">
        <w:rPr>
          <w:rFonts w:ascii="Garamond" w:hAnsi="Garamond"/>
          <w:bCs/>
          <w:sz w:val="22"/>
        </w:rPr>
        <w:t xml:space="preserve">in this phase </w:t>
      </w:r>
      <w:r w:rsidR="00FC4838" w:rsidRPr="00900012">
        <w:rPr>
          <w:rFonts w:ascii="Garamond" w:hAnsi="Garamond"/>
          <w:bCs/>
          <w:sz w:val="22"/>
        </w:rPr>
        <w:t>the two sets of</w:t>
      </w:r>
      <w:r w:rsidR="00310954" w:rsidRPr="00900012">
        <w:rPr>
          <w:rFonts w:ascii="Garamond" w:hAnsi="Garamond"/>
          <w:bCs/>
          <w:sz w:val="22"/>
        </w:rPr>
        <w:t xml:space="preserve"> processes </w:t>
      </w:r>
      <w:r w:rsidR="00FC4838" w:rsidRPr="00900012">
        <w:rPr>
          <w:rFonts w:ascii="Garamond" w:hAnsi="Garamond"/>
          <w:bCs/>
          <w:sz w:val="22"/>
        </w:rPr>
        <w:t>occur</w:t>
      </w:r>
      <w:r w:rsidR="00310954" w:rsidRPr="00900012">
        <w:rPr>
          <w:rFonts w:ascii="Garamond" w:hAnsi="Garamond"/>
          <w:bCs/>
          <w:sz w:val="22"/>
        </w:rPr>
        <w:t xml:space="preserve"> in parallel.</w:t>
      </w:r>
    </w:p>
    <w:p w14:paraId="61539E09" w14:textId="161CF3F0" w:rsidR="009E7D85" w:rsidRPr="00900012" w:rsidRDefault="00310954" w:rsidP="00864CB9">
      <w:pPr>
        <w:pStyle w:val="BodyTextFirstIndent"/>
        <w:ind w:firstLine="0"/>
        <w:rPr>
          <w:rFonts w:ascii="Garamond" w:hAnsi="Garamond"/>
          <w:bCs/>
          <w:sz w:val="22"/>
        </w:rPr>
      </w:pPr>
      <w:r w:rsidRPr="00900012">
        <w:rPr>
          <w:rFonts w:ascii="Garamond" w:hAnsi="Garamond"/>
          <w:bCs/>
          <w:sz w:val="22"/>
        </w:rPr>
        <w:tab/>
      </w:r>
      <w:r w:rsidR="00ED5E9B" w:rsidRPr="00900012">
        <w:rPr>
          <w:rFonts w:ascii="Garamond" w:hAnsi="Garamond"/>
          <w:bCs/>
          <w:sz w:val="22"/>
        </w:rPr>
        <w:t xml:space="preserve">Further </w:t>
      </w:r>
      <w:r w:rsidR="004279F2" w:rsidRPr="00900012">
        <w:rPr>
          <w:rFonts w:ascii="Garamond" w:hAnsi="Garamond"/>
          <w:bCs/>
          <w:sz w:val="22"/>
        </w:rPr>
        <w:t>perceived changes to the</w:t>
      </w:r>
      <w:r w:rsidR="009F0A72" w:rsidRPr="00900012">
        <w:rPr>
          <w:rFonts w:ascii="Garamond" w:hAnsi="Garamond"/>
          <w:bCs/>
          <w:sz w:val="22"/>
        </w:rPr>
        <w:t xml:space="preserve"> target form again trigger reflection on the part of the entrepreneurs. </w:t>
      </w:r>
      <w:r w:rsidR="00FB7E3B" w:rsidRPr="00900012">
        <w:rPr>
          <w:rFonts w:ascii="Garamond" w:hAnsi="Garamond"/>
          <w:bCs/>
          <w:sz w:val="22"/>
        </w:rPr>
        <w:t>Where, as in our case, the limits of convergence towards a ‘standard’</w:t>
      </w:r>
      <w:r w:rsidR="00FC4838" w:rsidRPr="00900012">
        <w:rPr>
          <w:rFonts w:ascii="Garamond" w:hAnsi="Garamond"/>
          <w:bCs/>
          <w:sz w:val="22"/>
        </w:rPr>
        <w:t xml:space="preserve"> </w:t>
      </w:r>
      <w:r w:rsidR="00DE3CD6" w:rsidRPr="00900012">
        <w:rPr>
          <w:rFonts w:ascii="Garamond" w:hAnsi="Garamond"/>
          <w:bCs/>
          <w:sz w:val="22"/>
        </w:rPr>
        <w:t>category</w:t>
      </w:r>
      <w:r w:rsidR="00FC4838" w:rsidRPr="00900012">
        <w:rPr>
          <w:rFonts w:ascii="Garamond" w:hAnsi="Garamond"/>
          <w:bCs/>
          <w:sz w:val="22"/>
        </w:rPr>
        <w:t xml:space="preserve"> become</w:t>
      </w:r>
      <w:r w:rsidR="00FB7E3B" w:rsidRPr="00900012">
        <w:rPr>
          <w:rFonts w:ascii="Garamond" w:hAnsi="Garamond"/>
          <w:bCs/>
          <w:sz w:val="22"/>
        </w:rPr>
        <w:t xml:space="preserve"> apparent to </w:t>
      </w:r>
      <w:r w:rsidR="00FB7E3B" w:rsidRPr="00900012">
        <w:rPr>
          <w:rFonts w:ascii="Garamond" w:hAnsi="Garamond"/>
          <w:bCs/>
          <w:sz w:val="22"/>
        </w:rPr>
        <w:lastRenderedPageBreak/>
        <w:t>entrepreneurs, a third translation phase</w:t>
      </w:r>
      <w:r w:rsidR="00FC4838" w:rsidRPr="00900012">
        <w:rPr>
          <w:rFonts w:ascii="Garamond" w:hAnsi="Garamond"/>
          <w:bCs/>
          <w:sz w:val="22"/>
        </w:rPr>
        <w:t xml:space="preserve"> is precipitated</w:t>
      </w:r>
      <w:r w:rsidR="00FB7E3B" w:rsidRPr="00900012">
        <w:rPr>
          <w:rFonts w:ascii="Garamond" w:hAnsi="Garamond"/>
          <w:bCs/>
          <w:sz w:val="22"/>
        </w:rPr>
        <w:t xml:space="preserve">, which we term optimizing. At this point in the translation process, our model suggests that the </w:t>
      </w:r>
      <w:r w:rsidR="00900012" w:rsidRPr="00900012">
        <w:rPr>
          <w:rFonts w:ascii="Garamond" w:hAnsi="Garamond"/>
          <w:bCs/>
          <w:sz w:val="22"/>
        </w:rPr>
        <w:t xml:space="preserve">perceived </w:t>
      </w:r>
      <w:r w:rsidR="00FB7E3B" w:rsidRPr="00900012">
        <w:rPr>
          <w:rFonts w:ascii="Garamond" w:hAnsi="Garamond"/>
          <w:bCs/>
          <w:sz w:val="22"/>
        </w:rPr>
        <w:t xml:space="preserve">local- and category-level legitimacy pressures evolve. </w:t>
      </w:r>
      <w:r w:rsidR="009E7D85" w:rsidRPr="00900012">
        <w:rPr>
          <w:rFonts w:ascii="Garamond" w:hAnsi="Garamond"/>
          <w:bCs/>
          <w:sz w:val="22"/>
        </w:rPr>
        <w:t>At the local-level,</w:t>
      </w:r>
      <w:r w:rsidR="00527D68" w:rsidRPr="00900012">
        <w:rPr>
          <w:rFonts w:ascii="Garamond" w:hAnsi="Garamond"/>
          <w:bCs/>
          <w:sz w:val="22"/>
        </w:rPr>
        <w:t xml:space="preserve"> the target </w:t>
      </w:r>
      <w:r w:rsidR="00B966FE" w:rsidRPr="00900012">
        <w:rPr>
          <w:rFonts w:ascii="Garamond" w:hAnsi="Garamond"/>
          <w:bCs/>
          <w:sz w:val="22"/>
        </w:rPr>
        <w:t xml:space="preserve">form </w:t>
      </w:r>
      <w:r w:rsidR="00527D68" w:rsidRPr="00900012">
        <w:rPr>
          <w:rFonts w:ascii="Garamond" w:hAnsi="Garamond"/>
          <w:bCs/>
          <w:sz w:val="22"/>
        </w:rPr>
        <w:t xml:space="preserve">may now be </w:t>
      </w:r>
      <w:r w:rsidR="00A305EB">
        <w:rPr>
          <w:rFonts w:ascii="Garamond" w:hAnsi="Garamond"/>
          <w:bCs/>
          <w:sz w:val="22"/>
        </w:rPr>
        <w:t xml:space="preserve">accepted </w:t>
      </w:r>
      <w:r w:rsidR="007D7294">
        <w:rPr>
          <w:rFonts w:ascii="Garamond" w:hAnsi="Garamond"/>
          <w:bCs/>
          <w:sz w:val="22"/>
        </w:rPr>
        <w:t xml:space="preserve">and </w:t>
      </w:r>
      <w:r w:rsidR="00527D68" w:rsidRPr="00900012">
        <w:rPr>
          <w:rFonts w:ascii="Garamond" w:hAnsi="Garamond"/>
          <w:bCs/>
          <w:sz w:val="22"/>
        </w:rPr>
        <w:t>widespread, which means that as well as conforming to the expectations of local</w:t>
      </w:r>
      <w:r w:rsidR="003C133D">
        <w:rPr>
          <w:rFonts w:ascii="Garamond" w:hAnsi="Garamond"/>
          <w:bCs/>
          <w:sz w:val="22"/>
        </w:rPr>
        <w:t>-level</w:t>
      </w:r>
      <w:r w:rsidR="00527D68" w:rsidRPr="00900012">
        <w:rPr>
          <w:rFonts w:ascii="Garamond" w:hAnsi="Garamond"/>
          <w:bCs/>
          <w:sz w:val="22"/>
        </w:rPr>
        <w:t xml:space="preserve"> stak</w:t>
      </w:r>
      <w:r w:rsidR="00A94CFD" w:rsidRPr="00900012">
        <w:rPr>
          <w:rFonts w:ascii="Garamond" w:hAnsi="Garamond"/>
          <w:bCs/>
          <w:sz w:val="22"/>
        </w:rPr>
        <w:t>eholders, the ventur</w:t>
      </w:r>
      <w:r w:rsidR="009E7D85" w:rsidRPr="00900012">
        <w:rPr>
          <w:rFonts w:ascii="Garamond" w:hAnsi="Garamond"/>
          <w:bCs/>
          <w:sz w:val="22"/>
        </w:rPr>
        <w:t>e</w:t>
      </w:r>
      <w:r w:rsidR="00A94CFD" w:rsidRPr="00900012">
        <w:rPr>
          <w:rFonts w:ascii="Garamond" w:hAnsi="Garamond"/>
          <w:bCs/>
          <w:sz w:val="22"/>
        </w:rPr>
        <w:t xml:space="preserve"> need</w:t>
      </w:r>
      <w:r w:rsidR="009E7D85" w:rsidRPr="00900012">
        <w:rPr>
          <w:rFonts w:ascii="Garamond" w:hAnsi="Garamond"/>
          <w:bCs/>
          <w:sz w:val="22"/>
        </w:rPr>
        <w:t>s</w:t>
      </w:r>
      <w:r w:rsidR="00A94CFD" w:rsidRPr="00900012">
        <w:rPr>
          <w:rFonts w:ascii="Garamond" w:hAnsi="Garamond"/>
          <w:bCs/>
          <w:sz w:val="22"/>
        </w:rPr>
        <w:t xml:space="preserve"> to differentiate itself from local rivals. At the category-level,</w:t>
      </w:r>
      <w:r w:rsidR="009E7D85" w:rsidRPr="00900012">
        <w:rPr>
          <w:rFonts w:ascii="Garamond" w:hAnsi="Garamond"/>
          <w:bCs/>
          <w:sz w:val="22"/>
        </w:rPr>
        <w:t xml:space="preserve"> the target form may be widely adopted in many institutional contexts, w</w:t>
      </w:r>
      <w:r w:rsidR="00FC4838" w:rsidRPr="00900012">
        <w:rPr>
          <w:rFonts w:ascii="Garamond" w:hAnsi="Garamond"/>
          <w:bCs/>
          <w:sz w:val="22"/>
        </w:rPr>
        <w:t>hich means that as well as confo</w:t>
      </w:r>
      <w:r w:rsidR="009E7D85" w:rsidRPr="00900012">
        <w:rPr>
          <w:rFonts w:ascii="Garamond" w:hAnsi="Garamond"/>
          <w:bCs/>
          <w:sz w:val="22"/>
        </w:rPr>
        <w:t>rming to the expectations of category</w:t>
      </w:r>
      <w:r w:rsidR="003C133D">
        <w:rPr>
          <w:rFonts w:ascii="Garamond" w:hAnsi="Garamond"/>
          <w:bCs/>
          <w:sz w:val="22"/>
        </w:rPr>
        <w:t>-level</w:t>
      </w:r>
      <w:r w:rsidR="009E7D85" w:rsidRPr="00900012">
        <w:rPr>
          <w:rFonts w:ascii="Garamond" w:hAnsi="Garamond"/>
          <w:bCs/>
          <w:sz w:val="22"/>
        </w:rPr>
        <w:t xml:space="preserve"> stakeholders, the venture needs to differentiate itself from international rivals. To respond to these twin sets of pressures and to become </w:t>
      </w:r>
      <w:r w:rsidR="00864CB9">
        <w:rPr>
          <w:rFonts w:ascii="Garamond" w:hAnsi="Garamond"/>
          <w:bCs/>
          <w:sz w:val="22"/>
        </w:rPr>
        <w:t xml:space="preserve">accepted </w:t>
      </w:r>
      <w:r w:rsidR="007E6521">
        <w:rPr>
          <w:rFonts w:ascii="Garamond" w:hAnsi="Garamond"/>
          <w:bCs/>
          <w:sz w:val="22"/>
        </w:rPr>
        <w:t>but</w:t>
      </w:r>
      <w:r w:rsidR="007E6521" w:rsidRPr="00900012">
        <w:rPr>
          <w:rFonts w:ascii="Garamond" w:hAnsi="Garamond"/>
          <w:bCs/>
          <w:sz w:val="22"/>
        </w:rPr>
        <w:t xml:space="preserve"> </w:t>
      </w:r>
      <w:r w:rsidR="009E7D85" w:rsidRPr="00900012">
        <w:rPr>
          <w:rFonts w:ascii="Garamond" w:hAnsi="Garamond"/>
          <w:bCs/>
          <w:sz w:val="22"/>
        </w:rPr>
        <w:t xml:space="preserve">different at both the local- and category-levels, our model suggests that entrepreneurs engage in </w:t>
      </w:r>
      <w:r w:rsidR="007140F5" w:rsidRPr="00900012">
        <w:rPr>
          <w:rFonts w:ascii="Garamond" w:hAnsi="Garamond"/>
          <w:bCs/>
          <w:sz w:val="22"/>
        </w:rPr>
        <w:t xml:space="preserve">what we term </w:t>
      </w:r>
      <w:r w:rsidR="009E7D85" w:rsidRPr="00900012">
        <w:rPr>
          <w:rFonts w:ascii="Garamond" w:hAnsi="Garamond"/>
          <w:bCs/>
          <w:sz w:val="22"/>
        </w:rPr>
        <w:t>dual optimal distinctiveness work. Thi</w:t>
      </w:r>
      <w:r w:rsidR="007140F5" w:rsidRPr="00900012">
        <w:rPr>
          <w:rFonts w:ascii="Garamond" w:hAnsi="Garamond"/>
          <w:bCs/>
          <w:sz w:val="22"/>
        </w:rPr>
        <w:t>s entails a kind</w:t>
      </w:r>
      <w:r w:rsidR="009E7D85" w:rsidRPr="00900012">
        <w:rPr>
          <w:rFonts w:ascii="Garamond" w:hAnsi="Garamond"/>
          <w:bCs/>
          <w:sz w:val="22"/>
        </w:rPr>
        <w:t xml:space="preserve"> of inversion</w:t>
      </w:r>
      <w:r w:rsidR="00FC4838" w:rsidRPr="00900012">
        <w:rPr>
          <w:rFonts w:ascii="Garamond" w:hAnsi="Garamond"/>
          <w:bCs/>
          <w:sz w:val="22"/>
        </w:rPr>
        <w:t xml:space="preserve"> vis-à-vis the previous phases:</w:t>
      </w:r>
      <w:r w:rsidR="009E7D85" w:rsidRPr="00900012">
        <w:rPr>
          <w:rFonts w:ascii="Garamond" w:hAnsi="Garamond"/>
          <w:bCs/>
          <w:sz w:val="22"/>
        </w:rPr>
        <w:t xml:space="preserve"> </w:t>
      </w:r>
      <w:r w:rsidR="00547A65">
        <w:rPr>
          <w:rFonts w:ascii="Garamond" w:hAnsi="Garamond"/>
          <w:bCs/>
          <w:sz w:val="22"/>
        </w:rPr>
        <w:t xml:space="preserve">the </w:t>
      </w:r>
      <w:r w:rsidR="005D7DBD">
        <w:rPr>
          <w:rFonts w:ascii="Garamond" w:hAnsi="Garamond"/>
          <w:bCs/>
          <w:sz w:val="22"/>
        </w:rPr>
        <w:t>actions</w:t>
      </w:r>
      <w:r w:rsidR="00547A65">
        <w:rPr>
          <w:rFonts w:ascii="Garamond" w:hAnsi="Garamond"/>
          <w:bCs/>
          <w:sz w:val="22"/>
        </w:rPr>
        <w:t xml:space="preserve"> underpinning </w:t>
      </w:r>
      <w:r w:rsidR="009E7D85" w:rsidRPr="00900012">
        <w:rPr>
          <w:rFonts w:ascii="Garamond" w:hAnsi="Garamond"/>
          <w:bCs/>
          <w:sz w:val="22"/>
        </w:rPr>
        <w:t>local</w:t>
      </w:r>
      <w:r w:rsidR="00757193">
        <w:rPr>
          <w:rFonts w:ascii="Garamond" w:hAnsi="Garamond"/>
          <w:bCs/>
          <w:sz w:val="22"/>
        </w:rPr>
        <w:t>-level</w:t>
      </w:r>
      <w:r w:rsidR="009E7D85" w:rsidRPr="00900012">
        <w:rPr>
          <w:rFonts w:ascii="Garamond" w:hAnsi="Garamond"/>
          <w:bCs/>
          <w:sz w:val="22"/>
        </w:rPr>
        <w:t xml:space="preserve"> authentication work </w:t>
      </w:r>
      <w:r w:rsidR="00547A65">
        <w:rPr>
          <w:rFonts w:ascii="Garamond" w:hAnsi="Garamond"/>
          <w:bCs/>
          <w:sz w:val="22"/>
        </w:rPr>
        <w:t>are</w:t>
      </w:r>
      <w:r w:rsidR="009E7D85" w:rsidRPr="00900012">
        <w:rPr>
          <w:rFonts w:ascii="Garamond" w:hAnsi="Garamond"/>
          <w:bCs/>
          <w:sz w:val="22"/>
        </w:rPr>
        <w:t xml:space="preserve"> used to legitimate the venture to category-level stakeholders, </w:t>
      </w:r>
      <w:r w:rsidR="00FC4838" w:rsidRPr="00900012">
        <w:rPr>
          <w:rFonts w:ascii="Garamond" w:hAnsi="Garamond"/>
          <w:bCs/>
          <w:sz w:val="22"/>
        </w:rPr>
        <w:t>while</w:t>
      </w:r>
      <w:r w:rsidR="009E7D85" w:rsidRPr="00900012">
        <w:rPr>
          <w:rFonts w:ascii="Garamond" w:hAnsi="Garamond"/>
          <w:bCs/>
          <w:sz w:val="22"/>
        </w:rPr>
        <w:t xml:space="preserve"> the </w:t>
      </w:r>
      <w:r w:rsidR="005D7DBD">
        <w:rPr>
          <w:rFonts w:ascii="Garamond" w:hAnsi="Garamond"/>
          <w:bCs/>
          <w:sz w:val="22"/>
        </w:rPr>
        <w:t>actions</w:t>
      </w:r>
      <w:r w:rsidR="00547A65">
        <w:rPr>
          <w:rFonts w:ascii="Garamond" w:hAnsi="Garamond"/>
          <w:bCs/>
          <w:sz w:val="22"/>
        </w:rPr>
        <w:t xml:space="preserve"> underpinning </w:t>
      </w:r>
      <w:r w:rsidR="009E7D85" w:rsidRPr="00900012">
        <w:rPr>
          <w:rFonts w:ascii="Garamond" w:hAnsi="Garamond"/>
          <w:bCs/>
          <w:sz w:val="22"/>
        </w:rPr>
        <w:t>category</w:t>
      </w:r>
      <w:r w:rsidR="00757193">
        <w:rPr>
          <w:rFonts w:ascii="Garamond" w:hAnsi="Garamond"/>
          <w:bCs/>
          <w:sz w:val="22"/>
        </w:rPr>
        <w:t>-level</w:t>
      </w:r>
      <w:r w:rsidR="009E7D85" w:rsidRPr="00900012">
        <w:rPr>
          <w:rFonts w:ascii="Garamond" w:hAnsi="Garamond"/>
          <w:bCs/>
          <w:sz w:val="22"/>
        </w:rPr>
        <w:t xml:space="preserve"> authentication work </w:t>
      </w:r>
      <w:r w:rsidR="00547A65">
        <w:rPr>
          <w:rFonts w:ascii="Garamond" w:hAnsi="Garamond"/>
          <w:bCs/>
          <w:sz w:val="22"/>
        </w:rPr>
        <w:t>are</w:t>
      </w:r>
      <w:r w:rsidR="009E7D85" w:rsidRPr="00900012">
        <w:rPr>
          <w:rFonts w:ascii="Garamond" w:hAnsi="Garamond"/>
          <w:bCs/>
          <w:sz w:val="22"/>
        </w:rPr>
        <w:t xml:space="preserve"> used to legitimate the venture to local-level stakeholders. </w:t>
      </w:r>
    </w:p>
    <w:p w14:paraId="0D1210A2" w14:textId="27E18308" w:rsidR="00F76092" w:rsidRPr="005813B8" w:rsidRDefault="006231B5" w:rsidP="006231B5">
      <w:pPr>
        <w:spacing w:line="360" w:lineRule="auto"/>
        <w:jc w:val="center"/>
        <w:rPr>
          <w:rFonts w:ascii="Garamond" w:eastAsia="Calibri" w:hAnsi="Garamond" w:cs="TimesNewRomanPSMT"/>
          <w:sz w:val="22"/>
          <w:lang w:val="en-US" w:eastAsia="en-GB"/>
        </w:rPr>
      </w:pPr>
      <w:r w:rsidRPr="005813B8">
        <w:rPr>
          <w:rFonts w:ascii="Garamond" w:eastAsia="Calibri" w:hAnsi="Garamond" w:cs="TimesNewRomanPSMT"/>
          <w:sz w:val="22"/>
          <w:lang w:val="en-US" w:eastAsia="en-GB"/>
        </w:rPr>
        <w:t xml:space="preserve">------------------Insert Figure </w:t>
      </w:r>
      <w:r w:rsidR="00B966FE" w:rsidRPr="005813B8">
        <w:rPr>
          <w:rFonts w:ascii="Garamond" w:eastAsia="Calibri" w:hAnsi="Garamond" w:cs="TimesNewRomanPSMT"/>
          <w:sz w:val="22"/>
          <w:lang w:val="en-US" w:eastAsia="en-GB"/>
        </w:rPr>
        <w:t xml:space="preserve">3 </w:t>
      </w:r>
      <w:r w:rsidRPr="005813B8">
        <w:rPr>
          <w:rFonts w:ascii="Garamond" w:eastAsia="Calibri" w:hAnsi="Garamond" w:cs="TimesNewRomanPSMT"/>
          <w:sz w:val="22"/>
          <w:lang w:val="en-US" w:eastAsia="en-GB"/>
        </w:rPr>
        <w:t>about here------------------</w:t>
      </w:r>
    </w:p>
    <w:p w14:paraId="7D28C7E5" w14:textId="329E6A14" w:rsidR="00194113" w:rsidRPr="005813B8" w:rsidRDefault="00F76092" w:rsidP="00F76092">
      <w:pPr>
        <w:spacing w:line="480" w:lineRule="auto"/>
        <w:ind w:firstLine="720"/>
        <w:rPr>
          <w:rFonts w:ascii="Garamond" w:hAnsi="Garamond"/>
          <w:b/>
          <w:bCs/>
          <w:sz w:val="22"/>
          <w:lang w:val="en-US"/>
        </w:rPr>
      </w:pPr>
      <w:r w:rsidRPr="005813B8">
        <w:rPr>
          <w:rFonts w:ascii="Garamond" w:eastAsia="Times New Roman" w:hAnsi="Garamond"/>
          <w:sz w:val="22"/>
          <w:lang w:val="en-US"/>
        </w:rPr>
        <w:t>The next section details our case analysis in which we ground our theoretical constructs in our data, and explain the relationship between them.</w:t>
      </w:r>
    </w:p>
    <w:p w14:paraId="391C82FF" w14:textId="6FC6F5DB" w:rsidR="00411C06" w:rsidRPr="005813B8" w:rsidRDefault="00411C06" w:rsidP="00BB4754">
      <w:pPr>
        <w:pStyle w:val="BodyTextFirstIndent"/>
        <w:spacing w:line="360" w:lineRule="auto"/>
        <w:ind w:firstLine="0"/>
        <w:jc w:val="center"/>
        <w:rPr>
          <w:rFonts w:ascii="Garamond" w:hAnsi="Garamond"/>
          <w:b/>
          <w:sz w:val="22"/>
        </w:rPr>
      </w:pPr>
      <w:r w:rsidRPr="005813B8">
        <w:rPr>
          <w:rFonts w:ascii="Garamond" w:eastAsia="Calibri" w:hAnsi="Garamond" w:cs="TimesNewRomanPSMT"/>
          <w:b/>
          <w:bCs/>
          <w:sz w:val="22"/>
          <w:lang w:eastAsia="en-GB"/>
        </w:rPr>
        <w:t xml:space="preserve">NEW VENTURE CREATION </w:t>
      </w:r>
      <w:r w:rsidR="00BB4754">
        <w:rPr>
          <w:rFonts w:ascii="Garamond" w:eastAsia="Calibri" w:hAnsi="Garamond" w:cs="TimesNewRomanPSMT"/>
          <w:b/>
          <w:bCs/>
          <w:sz w:val="22"/>
          <w:lang w:eastAsia="en-GB"/>
        </w:rPr>
        <w:t>THROUGH</w:t>
      </w:r>
      <w:r w:rsidRPr="005813B8">
        <w:rPr>
          <w:rFonts w:ascii="Garamond" w:eastAsia="Calibri" w:hAnsi="Garamond" w:cs="TimesNewRomanPSMT"/>
          <w:b/>
          <w:bCs/>
          <w:sz w:val="22"/>
          <w:lang w:eastAsia="en-GB"/>
        </w:rPr>
        <w:t xml:space="preserve"> MISALIGNED TRANSLATION</w:t>
      </w:r>
      <w:r w:rsidRPr="005813B8">
        <w:rPr>
          <w:rFonts w:ascii="Garamond" w:hAnsi="Garamond"/>
          <w:b/>
          <w:sz w:val="22"/>
        </w:rPr>
        <w:t>: THE CASE OF H-FARM</w:t>
      </w:r>
    </w:p>
    <w:p w14:paraId="31CEF12A" w14:textId="77777777" w:rsidR="005F2E05" w:rsidRPr="00432919" w:rsidRDefault="005F2E05" w:rsidP="005F2E05">
      <w:pPr>
        <w:pStyle w:val="BodyTextFirstIndent"/>
        <w:spacing w:line="360" w:lineRule="auto"/>
        <w:ind w:firstLine="0"/>
        <w:rPr>
          <w:rFonts w:ascii="Garamond" w:hAnsi="Garamond" w:cs="Times New Roman"/>
          <w:sz w:val="22"/>
          <w:lang w:val="en-GB" w:eastAsia="en-GB"/>
        </w:rPr>
      </w:pPr>
      <w:r w:rsidRPr="00432919">
        <w:rPr>
          <w:rFonts w:ascii="Garamond" w:hAnsi="Garamond" w:cs="Times New Roman"/>
          <w:b/>
          <w:sz w:val="22"/>
          <w:lang w:val="en-GB" w:eastAsia="en-GB"/>
        </w:rPr>
        <w:t>Phase 1 (200</w:t>
      </w:r>
      <w:r>
        <w:rPr>
          <w:rFonts w:ascii="Garamond" w:hAnsi="Garamond" w:cs="Times New Roman"/>
          <w:b/>
          <w:sz w:val="22"/>
          <w:lang w:val="en-GB" w:eastAsia="en-GB"/>
        </w:rPr>
        <w:t>5</w:t>
      </w:r>
      <w:r w:rsidRPr="00432919">
        <w:rPr>
          <w:rFonts w:ascii="Garamond" w:hAnsi="Garamond" w:cs="Times New Roman"/>
          <w:b/>
          <w:sz w:val="22"/>
          <w:lang w:val="en-GB" w:eastAsia="en-GB"/>
        </w:rPr>
        <w:t>-</w:t>
      </w:r>
      <w:r>
        <w:rPr>
          <w:rFonts w:ascii="Garamond" w:hAnsi="Garamond" w:cs="Times New Roman"/>
          <w:b/>
          <w:sz w:val="22"/>
          <w:lang w:val="en-GB" w:eastAsia="en-GB"/>
        </w:rPr>
        <w:t>2009</w:t>
      </w:r>
      <w:r w:rsidRPr="00432919">
        <w:rPr>
          <w:rFonts w:ascii="Garamond" w:hAnsi="Garamond" w:cs="Times New Roman"/>
          <w:b/>
          <w:sz w:val="22"/>
          <w:lang w:val="en-GB" w:eastAsia="en-GB"/>
        </w:rPr>
        <w:t xml:space="preserve">):  </w:t>
      </w:r>
      <w:r>
        <w:rPr>
          <w:rFonts w:ascii="Garamond" w:hAnsi="Garamond" w:cs="Times New Roman"/>
          <w:b/>
          <w:sz w:val="22"/>
          <w:lang w:val="en-GB" w:eastAsia="en-GB"/>
        </w:rPr>
        <w:t>Improvising</w:t>
      </w:r>
    </w:p>
    <w:p w14:paraId="6B06A4FB" w14:textId="047480D9" w:rsidR="005F2E05" w:rsidRPr="005C610F" w:rsidRDefault="005F2E05" w:rsidP="001F7670">
      <w:pPr>
        <w:pStyle w:val="BodyTextFirstIndent"/>
        <w:ind w:firstLine="0"/>
        <w:rPr>
          <w:rFonts w:ascii="Garamond" w:hAnsi="Garamond" w:cs="Times New Roman"/>
          <w:sz w:val="22"/>
          <w:lang w:eastAsia="en-GB"/>
        </w:rPr>
      </w:pPr>
      <w:r w:rsidRPr="00432919">
        <w:rPr>
          <w:rFonts w:ascii="Garamond" w:hAnsi="Garamond" w:cs="Times New Roman"/>
          <w:sz w:val="22"/>
          <w:lang w:val="en-GB" w:eastAsia="en-GB"/>
        </w:rPr>
        <w:t xml:space="preserve">H-Farm </w:t>
      </w:r>
      <w:r>
        <w:rPr>
          <w:rFonts w:ascii="Garamond" w:hAnsi="Garamond" w:cs="Times New Roman"/>
          <w:sz w:val="22"/>
          <w:lang w:val="en-GB" w:eastAsia="en-GB"/>
        </w:rPr>
        <w:t xml:space="preserve">was created </w:t>
      </w:r>
      <w:r w:rsidRPr="00432919">
        <w:rPr>
          <w:rFonts w:ascii="Garamond" w:hAnsi="Garamond" w:cs="Times New Roman"/>
          <w:sz w:val="22"/>
          <w:lang w:val="en-GB" w:eastAsia="en-GB"/>
        </w:rPr>
        <w:t xml:space="preserve">in 2005 as a venture to support </w:t>
      </w:r>
      <w:r>
        <w:rPr>
          <w:rFonts w:ascii="Garamond" w:hAnsi="Garamond" w:cs="Times New Roman"/>
          <w:sz w:val="22"/>
          <w:lang w:val="en-GB" w:eastAsia="en-GB"/>
        </w:rPr>
        <w:t>technology</w:t>
      </w:r>
      <w:r w:rsidRPr="00432919">
        <w:rPr>
          <w:rFonts w:ascii="Garamond" w:hAnsi="Garamond" w:cs="Times New Roman"/>
          <w:sz w:val="22"/>
          <w:lang w:val="en-GB" w:eastAsia="en-GB"/>
        </w:rPr>
        <w:t xml:space="preserve"> entrepreneurship </w:t>
      </w:r>
      <w:r>
        <w:rPr>
          <w:rFonts w:ascii="Garamond" w:hAnsi="Garamond" w:cs="Times New Roman"/>
          <w:sz w:val="22"/>
          <w:lang w:val="en-GB" w:eastAsia="en-GB"/>
        </w:rPr>
        <w:t xml:space="preserve">in Veneto </w:t>
      </w:r>
      <w:r w:rsidRPr="00432919">
        <w:rPr>
          <w:rFonts w:ascii="Garamond" w:hAnsi="Garamond" w:cs="Times New Roman"/>
          <w:sz w:val="22"/>
          <w:lang w:val="en-GB" w:eastAsia="en-GB"/>
        </w:rPr>
        <w:t>– “a platform to help young people to start initiatives on the internet” (ID14)</w:t>
      </w:r>
      <w:r>
        <w:rPr>
          <w:rFonts w:ascii="Garamond" w:hAnsi="Garamond" w:cs="Times New Roman"/>
          <w:sz w:val="22"/>
          <w:lang w:val="en-GB" w:eastAsia="en-GB"/>
        </w:rPr>
        <w:t xml:space="preserve">. The founders, Maurizio and Riccardo, </w:t>
      </w:r>
      <w:r w:rsidRPr="00432919">
        <w:rPr>
          <w:rFonts w:ascii="Garamond" w:hAnsi="Garamond" w:cs="Times New Roman"/>
          <w:sz w:val="22"/>
          <w:lang w:val="en-GB" w:eastAsia="en-GB"/>
        </w:rPr>
        <w:t xml:space="preserve">were captivated </w:t>
      </w:r>
      <w:r>
        <w:rPr>
          <w:rFonts w:ascii="Garamond" w:hAnsi="Garamond" w:cs="Times New Roman"/>
          <w:sz w:val="22"/>
          <w:lang w:val="en-GB" w:eastAsia="en-GB"/>
        </w:rPr>
        <w:t>by</w:t>
      </w:r>
      <w:r w:rsidRPr="00432919">
        <w:rPr>
          <w:rFonts w:ascii="Garamond" w:hAnsi="Garamond" w:cs="Times New Roman"/>
          <w:sz w:val="22"/>
          <w:lang w:val="en-GB" w:eastAsia="en-GB"/>
        </w:rPr>
        <w:t xml:space="preserve"> technology entrepreneurship in Silicon Valley. They knew that a type of organization – the incubator – was </w:t>
      </w:r>
      <w:r w:rsidRPr="00113BC8">
        <w:rPr>
          <w:rFonts w:ascii="Garamond" w:hAnsi="Garamond" w:cs="Times New Roman"/>
          <w:sz w:val="22"/>
          <w:lang w:val="en-GB" w:eastAsia="en-GB"/>
        </w:rPr>
        <w:t>prominent there</w:t>
      </w:r>
      <w:r>
        <w:rPr>
          <w:rFonts w:ascii="Garamond" w:hAnsi="Garamond" w:cs="Times New Roman"/>
          <w:sz w:val="22"/>
          <w:lang w:val="en-GB" w:eastAsia="en-GB"/>
        </w:rPr>
        <w:t>,</w:t>
      </w:r>
      <w:r w:rsidRPr="00113BC8">
        <w:rPr>
          <w:rFonts w:ascii="Garamond" w:hAnsi="Garamond" w:cs="Times New Roman"/>
          <w:sz w:val="22"/>
          <w:lang w:val="en-GB" w:eastAsia="en-GB"/>
        </w:rPr>
        <w:t xml:space="preserve"> but </w:t>
      </w:r>
      <w:r w:rsidRPr="00432919">
        <w:rPr>
          <w:rFonts w:ascii="Garamond" w:hAnsi="Garamond" w:cs="Times New Roman"/>
          <w:sz w:val="22"/>
          <w:lang w:val="en-GB" w:eastAsia="en-GB"/>
        </w:rPr>
        <w:t>lacked detailed knowledge or direct experience of business incubation.</w:t>
      </w:r>
      <w:r>
        <w:rPr>
          <w:rFonts w:ascii="Garamond" w:hAnsi="Garamond" w:cs="Times New Roman"/>
          <w:sz w:val="22"/>
          <w:lang w:val="en-GB" w:eastAsia="en-GB"/>
        </w:rPr>
        <w:t xml:space="preserve"> In other words, they </w:t>
      </w:r>
      <w:r w:rsidRPr="00432919">
        <w:rPr>
          <w:rFonts w:ascii="Garamond" w:hAnsi="Garamond" w:cs="Times New Roman"/>
          <w:sz w:val="22"/>
          <w:lang w:val="en-GB" w:eastAsia="en-GB"/>
        </w:rPr>
        <w:t>had</w:t>
      </w:r>
      <w:r>
        <w:rPr>
          <w:rFonts w:ascii="Garamond" w:hAnsi="Garamond" w:cs="Times New Roman"/>
          <w:sz w:val="22"/>
          <w:lang w:val="en-GB" w:eastAsia="en-GB"/>
        </w:rPr>
        <w:t xml:space="preserve"> only</w:t>
      </w:r>
      <w:r w:rsidRPr="00432919">
        <w:rPr>
          <w:rFonts w:ascii="Garamond" w:hAnsi="Garamond" w:cs="Times New Roman"/>
          <w:sz w:val="22"/>
          <w:lang w:val="en-GB" w:eastAsia="en-GB"/>
        </w:rPr>
        <w:t xml:space="preserve"> a generalized idea about what incubation</w:t>
      </w:r>
      <w:r>
        <w:rPr>
          <w:rFonts w:ascii="Garamond" w:hAnsi="Garamond" w:cs="Times New Roman"/>
          <w:sz w:val="22"/>
          <w:lang w:val="en-GB" w:eastAsia="en-GB"/>
        </w:rPr>
        <w:t xml:space="preserve"> in the US</w:t>
      </w:r>
      <w:r w:rsidRPr="00432919">
        <w:rPr>
          <w:rFonts w:ascii="Garamond" w:hAnsi="Garamond" w:cs="Times New Roman"/>
          <w:sz w:val="22"/>
          <w:lang w:val="en-GB" w:eastAsia="en-GB"/>
        </w:rPr>
        <w:t xml:space="preserve"> entailed rather than a specific model in mind.</w:t>
      </w:r>
      <w:r>
        <w:rPr>
          <w:rFonts w:ascii="Garamond" w:hAnsi="Garamond" w:cs="Times New Roman"/>
          <w:sz w:val="22"/>
          <w:lang w:val="en-GB" w:eastAsia="en-GB"/>
        </w:rPr>
        <w:t xml:space="preserve"> </w:t>
      </w:r>
      <w:r w:rsidRPr="00113BC8">
        <w:rPr>
          <w:rFonts w:ascii="Garamond" w:hAnsi="Garamond" w:cs="Times New Roman"/>
          <w:sz w:val="22"/>
          <w:lang w:val="en-GB" w:eastAsia="en-GB"/>
        </w:rPr>
        <w:t xml:space="preserve">Indeed, there was no </w:t>
      </w:r>
      <w:r>
        <w:rPr>
          <w:rFonts w:ascii="Garamond" w:hAnsi="Garamond" w:cs="Times New Roman"/>
          <w:sz w:val="22"/>
          <w:lang w:val="en-GB" w:eastAsia="en-GB"/>
        </w:rPr>
        <w:t xml:space="preserve">‘standard’ model of </w:t>
      </w:r>
      <w:r w:rsidR="00E674FD">
        <w:rPr>
          <w:rFonts w:ascii="Garamond" w:hAnsi="Garamond" w:cs="Times New Roman"/>
          <w:sz w:val="22"/>
          <w:lang w:val="en-GB" w:eastAsia="en-GB"/>
        </w:rPr>
        <w:t>incubation</w:t>
      </w:r>
      <w:r w:rsidR="00E674FD" w:rsidRPr="00113BC8">
        <w:rPr>
          <w:rFonts w:ascii="Garamond" w:hAnsi="Garamond" w:cs="Times New Roman"/>
          <w:sz w:val="22"/>
          <w:lang w:val="en-GB" w:eastAsia="en-GB"/>
        </w:rPr>
        <w:t xml:space="preserve"> </w:t>
      </w:r>
      <w:r w:rsidRPr="00113BC8">
        <w:rPr>
          <w:rFonts w:ascii="Garamond" w:hAnsi="Garamond" w:cs="Times New Roman"/>
          <w:sz w:val="22"/>
          <w:lang w:val="en-GB" w:eastAsia="en-GB"/>
        </w:rPr>
        <w:t>for H-Farm to emulate</w:t>
      </w:r>
      <w:r>
        <w:rPr>
          <w:rFonts w:ascii="Garamond" w:hAnsi="Garamond" w:cs="Times New Roman"/>
          <w:sz w:val="22"/>
          <w:lang w:val="en-GB" w:eastAsia="en-GB"/>
        </w:rPr>
        <w:t>: the non-profit and for-profit incubators in the US, which formed the</w:t>
      </w:r>
      <w:r w:rsidRPr="00113BC8">
        <w:rPr>
          <w:rFonts w:ascii="Garamond" w:hAnsi="Garamond" w:cs="Times New Roman"/>
          <w:sz w:val="22"/>
          <w:lang w:val="en-GB" w:eastAsia="en-GB"/>
        </w:rPr>
        <w:t xml:space="preserve"> reference point for</w:t>
      </w:r>
      <w:r>
        <w:rPr>
          <w:rFonts w:ascii="Garamond" w:hAnsi="Garamond" w:cs="Times New Roman"/>
          <w:sz w:val="22"/>
          <w:lang w:val="en-GB" w:eastAsia="en-GB"/>
        </w:rPr>
        <w:t xml:space="preserve"> H-Farm during this first phase,</w:t>
      </w:r>
      <w:r w:rsidRPr="00113BC8">
        <w:rPr>
          <w:rFonts w:ascii="Garamond" w:hAnsi="Garamond" w:cs="Times New Roman"/>
          <w:sz w:val="22"/>
          <w:lang w:val="en-GB" w:eastAsia="en-GB"/>
        </w:rPr>
        <w:t xml:space="preserve"> were characterized by a diversity of practices (see </w:t>
      </w:r>
      <w:r w:rsidR="00460D3E">
        <w:rPr>
          <w:rFonts w:ascii="Garamond" w:hAnsi="Garamond" w:cs="Times New Roman"/>
          <w:sz w:val="22"/>
          <w:lang w:val="en-GB" w:eastAsia="en-GB"/>
        </w:rPr>
        <w:t>web appendix</w:t>
      </w:r>
      <w:r w:rsidRPr="00113BC8">
        <w:rPr>
          <w:rFonts w:ascii="Garamond" w:hAnsi="Garamond" w:cs="Times New Roman"/>
          <w:sz w:val="22"/>
          <w:lang w:val="en-GB" w:eastAsia="en-GB"/>
        </w:rPr>
        <w:t>)</w:t>
      </w:r>
      <w:r>
        <w:rPr>
          <w:rFonts w:ascii="Garamond" w:hAnsi="Garamond" w:cs="Times New Roman"/>
          <w:sz w:val="22"/>
          <w:lang w:val="en-GB" w:eastAsia="en-GB"/>
        </w:rPr>
        <w:t xml:space="preserve">. </w:t>
      </w:r>
      <w:r w:rsidR="001F7670">
        <w:rPr>
          <w:rFonts w:ascii="Garamond" w:hAnsi="Garamond" w:cs="Times New Roman"/>
          <w:sz w:val="22"/>
          <w:lang w:val="en-GB" w:eastAsia="en-GB"/>
        </w:rPr>
        <w:t>One of the founders explained that</w:t>
      </w:r>
      <w:r w:rsidR="00A042C3">
        <w:rPr>
          <w:rFonts w:ascii="Garamond" w:hAnsi="Garamond" w:cs="Times New Roman"/>
          <w:sz w:val="22"/>
          <w:lang w:val="en-GB" w:eastAsia="en-GB"/>
        </w:rPr>
        <w:t xml:space="preserve"> </w:t>
      </w:r>
      <w:r w:rsidR="001F7670">
        <w:rPr>
          <w:rFonts w:ascii="Garamond" w:hAnsi="Garamond" w:cs="Times New Roman"/>
          <w:sz w:val="22"/>
          <w:lang w:val="en-GB" w:eastAsia="en-GB"/>
        </w:rPr>
        <w:t>there had been</w:t>
      </w:r>
      <w:r>
        <w:rPr>
          <w:rFonts w:ascii="Garamond" w:hAnsi="Garamond" w:cs="Times New Roman"/>
          <w:sz w:val="22"/>
          <w:lang w:val="en-GB" w:eastAsia="en-GB"/>
        </w:rPr>
        <w:t xml:space="preserve"> little</w:t>
      </w:r>
      <w:r w:rsidRPr="00432919">
        <w:rPr>
          <w:rFonts w:ascii="Garamond" w:hAnsi="Garamond" w:cs="Times New Roman"/>
          <w:sz w:val="22"/>
          <w:lang w:val="en-GB" w:eastAsia="en-GB"/>
        </w:rPr>
        <w:t xml:space="preserve"> forward planning</w:t>
      </w:r>
      <w:r>
        <w:rPr>
          <w:rFonts w:ascii="Garamond" w:hAnsi="Garamond" w:cs="Times New Roman"/>
          <w:sz w:val="22"/>
          <w:lang w:val="en-GB" w:eastAsia="en-GB"/>
        </w:rPr>
        <w:t>:</w:t>
      </w:r>
      <w:r w:rsidRPr="00432919">
        <w:rPr>
          <w:rFonts w:ascii="Garamond" w:hAnsi="Garamond" w:cs="Times New Roman"/>
          <w:sz w:val="22"/>
          <w:lang w:val="en-GB" w:eastAsia="en-GB"/>
        </w:rPr>
        <w:t xml:space="preserve"> “</w:t>
      </w:r>
      <w:r>
        <w:rPr>
          <w:rFonts w:ascii="Garamond" w:hAnsi="Garamond" w:cs="Times New Roman"/>
          <w:sz w:val="22"/>
          <w:lang w:val="en-GB" w:eastAsia="en-GB"/>
        </w:rPr>
        <w:t>w</w:t>
      </w:r>
      <w:r>
        <w:rPr>
          <w:rFonts w:ascii="Garamond" w:hAnsi="Garamond"/>
          <w:sz w:val="22"/>
        </w:rPr>
        <w:t>hen we started… w</w:t>
      </w:r>
      <w:r w:rsidRPr="00432919">
        <w:rPr>
          <w:rFonts w:ascii="Garamond" w:hAnsi="Garamond"/>
          <w:sz w:val="22"/>
        </w:rPr>
        <w:t xml:space="preserve">e did not undertake any analysis: just the </w:t>
      </w:r>
      <w:r w:rsidRPr="00432919">
        <w:rPr>
          <w:rFonts w:ascii="Garamond" w:hAnsi="Garamond"/>
          <w:sz w:val="22"/>
        </w:rPr>
        <w:lastRenderedPageBreak/>
        <w:t>intuition that there would</w:t>
      </w:r>
      <w:r>
        <w:rPr>
          <w:rFonts w:ascii="Garamond" w:hAnsi="Garamond"/>
          <w:sz w:val="22"/>
        </w:rPr>
        <w:t xml:space="preserve"> [be]</w:t>
      </w:r>
      <w:r w:rsidRPr="00432919">
        <w:rPr>
          <w:rFonts w:ascii="Garamond" w:hAnsi="Garamond"/>
          <w:sz w:val="22"/>
        </w:rPr>
        <w:t xml:space="preserve"> a market [for </w:t>
      </w:r>
      <w:r>
        <w:rPr>
          <w:rFonts w:ascii="Garamond" w:hAnsi="Garamond"/>
          <w:sz w:val="22"/>
        </w:rPr>
        <w:t>digital business</w:t>
      </w:r>
      <w:r w:rsidR="00A042C3">
        <w:rPr>
          <w:rFonts w:ascii="Garamond" w:hAnsi="Garamond"/>
          <w:sz w:val="22"/>
        </w:rPr>
        <w:t>es</w:t>
      </w:r>
      <w:r>
        <w:rPr>
          <w:rFonts w:ascii="Garamond" w:hAnsi="Garamond"/>
          <w:sz w:val="22"/>
        </w:rPr>
        <w:t xml:space="preserve"> in Italy]…</w:t>
      </w:r>
      <w:r w:rsidRPr="00432919">
        <w:rPr>
          <w:rFonts w:ascii="Garamond" w:hAnsi="Garamond"/>
          <w:sz w:val="22"/>
        </w:rPr>
        <w:t>we started off, and adjusted our path along the way” (ID27).</w:t>
      </w:r>
      <w:r>
        <w:rPr>
          <w:rFonts w:ascii="Garamond" w:hAnsi="Garamond" w:cs="Times New Roman"/>
          <w:sz w:val="22"/>
          <w:lang w:eastAsia="en-GB"/>
        </w:rPr>
        <w:t xml:space="preserve"> </w:t>
      </w:r>
      <w:r>
        <w:rPr>
          <w:rFonts w:ascii="Garamond" w:hAnsi="Garamond" w:cs="Times New Roman"/>
          <w:sz w:val="22"/>
          <w:lang w:val="en-GB" w:eastAsia="en-GB"/>
        </w:rPr>
        <w:t xml:space="preserve">We therefore labelled the first translation phase </w:t>
      </w:r>
      <w:r w:rsidRPr="006E3826">
        <w:rPr>
          <w:rFonts w:ascii="Garamond" w:hAnsi="Garamond" w:cs="Times New Roman"/>
          <w:i/>
          <w:iCs/>
          <w:sz w:val="22"/>
          <w:lang w:val="en-GB" w:eastAsia="en-GB"/>
        </w:rPr>
        <w:t>improvising</w:t>
      </w:r>
      <w:r>
        <w:rPr>
          <w:rFonts w:ascii="Garamond" w:hAnsi="Garamond" w:cs="Times New Roman"/>
          <w:sz w:val="22"/>
          <w:lang w:val="en-GB" w:eastAsia="en-GB"/>
        </w:rPr>
        <w:t>.</w:t>
      </w:r>
    </w:p>
    <w:p w14:paraId="78F43162" w14:textId="7DC51E0A" w:rsidR="005F2E05" w:rsidRDefault="005F2E05" w:rsidP="003E3AA8">
      <w:pPr>
        <w:pStyle w:val="BodyTextFirstIndent"/>
        <w:ind w:firstLine="720"/>
        <w:rPr>
          <w:rFonts w:ascii="Garamond" w:hAnsi="Garamond" w:cs="Times New Roman"/>
          <w:sz w:val="22"/>
          <w:lang w:val="en-GB" w:eastAsia="en-GB"/>
        </w:rPr>
      </w:pPr>
      <w:r>
        <w:rPr>
          <w:rFonts w:ascii="Garamond" w:hAnsi="Garamond" w:cs="Times New Roman"/>
          <w:sz w:val="22"/>
          <w:lang w:val="en-GB" w:eastAsia="en-GB"/>
        </w:rPr>
        <w:t xml:space="preserve">Crucially, </w:t>
      </w:r>
      <w:r w:rsidRPr="00432919">
        <w:rPr>
          <w:rFonts w:ascii="Garamond" w:hAnsi="Garamond" w:cs="Times New Roman"/>
          <w:sz w:val="22"/>
          <w:lang w:val="en-GB" w:eastAsia="en-GB"/>
        </w:rPr>
        <w:t>no</w:t>
      </w:r>
      <w:r>
        <w:rPr>
          <w:rFonts w:ascii="Garamond" w:hAnsi="Garamond" w:cs="Times New Roman"/>
          <w:sz w:val="22"/>
          <w:lang w:val="en-GB" w:eastAsia="en-GB"/>
        </w:rPr>
        <w:t xml:space="preserve"> </w:t>
      </w:r>
      <w:r w:rsidRPr="00432919">
        <w:rPr>
          <w:rFonts w:ascii="Garamond" w:hAnsi="Garamond" w:cs="Times New Roman"/>
          <w:sz w:val="22"/>
          <w:lang w:val="en-GB" w:eastAsia="en-GB"/>
        </w:rPr>
        <w:t xml:space="preserve">private incubators </w:t>
      </w:r>
      <w:r>
        <w:rPr>
          <w:rFonts w:ascii="Garamond" w:hAnsi="Garamond" w:cs="Times New Roman"/>
          <w:sz w:val="22"/>
          <w:lang w:val="en-GB" w:eastAsia="en-GB"/>
        </w:rPr>
        <w:t xml:space="preserve">existed </w:t>
      </w:r>
      <w:r w:rsidRPr="00432919">
        <w:rPr>
          <w:rFonts w:ascii="Garamond" w:hAnsi="Garamond" w:cs="Times New Roman"/>
          <w:sz w:val="22"/>
          <w:lang w:val="en-GB" w:eastAsia="en-GB"/>
        </w:rPr>
        <w:t>in Italy</w:t>
      </w:r>
      <w:r>
        <w:rPr>
          <w:rFonts w:ascii="Garamond" w:hAnsi="Garamond" w:cs="Times New Roman"/>
          <w:sz w:val="22"/>
          <w:lang w:val="en-GB" w:eastAsia="en-GB"/>
        </w:rPr>
        <w:t xml:space="preserve"> at this point</w:t>
      </w:r>
      <w:r w:rsidRPr="00432919">
        <w:rPr>
          <w:rFonts w:ascii="Garamond" w:hAnsi="Garamond" w:cs="Times New Roman"/>
          <w:sz w:val="22"/>
          <w:lang w:val="en-GB" w:eastAsia="en-GB"/>
        </w:rPr>
        <w:t>, and the institutional context of entrepreneurship in Veneto seemed both detrimental to the new venture’s growth, and at odds with some of the fundamental characteristics of digital entrepreneurship</w:t>
      </w:r>
      <w:r>
        <w:rPr>
          <w:rFonts w:ascii="Garamond" w:hAnsi="Garamond" w:cs="Times New Roman"/>
          <w:sz w:val="22"/>
          <w:lang w:val="en-GB" w:eastAsia="en-GB"/>
        </w:rPr>
        <w:t>. More fundamentally, local</w:t>
      </w:r>
      <w:r w:rsidR="003C133D">
        <w:rPr>
          <w:rFonts w:ascii="Garamond" w:hAnsi="Garamond" w:cs="Times New Roman"/>
          <w:sz w:val="22"/>
          <w:lang w:val="en-GB" w:eastAsia="en-GB"/>
        </w:rPr>
        <w:t>-level</w:t>
      </w:r>
      <w:r>
        <w:rPr>
          <w:rFonts w:ascii="Garamond" w:hAnsi="Garamond" w:cs="Times New Roman"/>
          <w:sz w:val="22"/>
          <w:lang w:val="en-GB" w:eastAsia="en-GB"/>
        </w:rPr>
        <w:t xml:space="preserve"> stakeholders – entrepreneurs, investors, and policy makers – were not familiar with the concept of a </w:t>
      </w:r>
      <w:r w:rsidR="003E3AA8">
        <w:rPr>
          <w:rFonts w:ascii="Garamond" w:hAnsi="Garamond" w:cs="Times New Roman"/>
          <w:sz w:val="22"/>
          <w:lang w:val="en-GB" w:eastAsia="en-GB"/>
        </w:rPr>
        <w:t>private</w:t>
      </w:r>
      <w:r>
        <w:rPr>
          <w:rFonts w:ascii="Garamond" w:hAnsi="Garamond" w:cs="Times New Roman"/>
          <w:sz w:val="22"/>
          <w:lang w:val="en-GB" w:eastAsia="en-GB"/>
        </w:rPr>
        <w:t xml:space="preserve"> incubator, and were not therefore willing to provide it with resources. This meant that H-Farm’s founders had to convince these stakeholders that their venture was worthy of support. In this section, we first describe the local-level legitimacy </w:t>
      </w:r>
      <w:r w:rsidR="003E3AA8">
        <w:rPr>
          <w:rFonts w:ascii="Garamond" w:hAnsi="Garamond" w:cs="Times New Roman"/>
          <w:sz w:val="22"/>
          <w:lang w:val="en-GB" w:eastAsia="en-GB"/>
        </w:rPr>
        <w:t xml:space="preserve">pressures </w:t>
      </w:r>
      <w:r>
        <w:rPr>
          <w:rFonts w:ascii="Garamond" w:hAnsi="Garamond" w:cs="Times New Roman"/>
          <w:sz w:val="22"/>
          <w:lang w:val="en-GB" w:eastAsia="en-GB"/>
        </w:rPr>
        <w:t>faced by H-Farm. We then describe the translation legitimacy work – which we label local</w:t>
      </w:r>
      <w:r w:rsidR="00757193">
        <w:rPr>
          <w:rFonts w:ascii="Garamond" w:hAnsi="Garamond" w:cs="Times New Roman"/>
          <w:sz w:val="22"/>
          <w:lang w:val="en-GB" w:eastAsia="en-GB"/>
        </w:rPr>
        <w:t>-level</w:t>
      </w:r>
      <w:r>
        <w:rPr>
          <w:rFonts w:ascii="Garamond" w:hAnsi="Garamond" w:cs="Times New Roman"/>
          <w:sz w:val="22"/>
          <w:lang w:val="en-GB" w:eastAsia="en-GB"/>
        </w:rPr>
        <w:t xml:space="preserve"> authentication – in which H-Farm engaged to address these challenges.</w:t>
      </w:r>
    </w:p>
    <w:p w14:paraId="4B1774B6" w14:textId="6C11D16D" w:rsidR="005F2E05" w:rsidRPr="00DA56D6" w:rsidRDefault="005F2E05" w:rsidP="003E3AA8">
      <w:pPr>
        <w:spacing w:line="480" w:lineRule="auto"/>
        <w:ind w:firstLine="720"/>
        <w:rPr>
          <w:rFonts w:ascii="Garamond" w:hAnsi="Garamond"/>
          <w:sz w:val="22"/>
          <w:highlight w:val="green"/>
        </w:rPr>
      </w:pPr>
      <w:r>
        <w:rPr>
          <w:rFonts w:ascii="Garamond" w:hAnsi="Garamond"/>
          <w:sz w:val="22"/>
        </w:rPr>
        <w:t>N</w:t>
      </w:r>
      <w:r w:rsidRPr="008C5D3A">
        <w:rPr>
          <w:rFonts w:ascii="Garamond" w:hAnsi="Garamond"/>
          <w:sz w:val="22"/>
        </w:rPr>
        <w:t>ot</w:t>
      </w:r>
      <w:r>
        <w:rPr>
          <w:rFonts w:ascii="Garamond" w:hAnsi="Garamond"/>
          <w:sz w:val="22"/>
        </w:rPr>
        <w:t>e</w:t>
      </w:r>
      <w:r w:rsidRPr="008C5D3A">
        <w:rPr>
          <w:rFonts w:ascii="Garamond" w:hAnsi="Garamond"/>
          <w:sz w:val="22"/>
        </w:rPr>
        <w:t xml:space="preserve"> that our analysis suggests that</w:t>
      </w:r>
      <w:r>
        <w:rPr>
          <w:rFonts w:ascii="Garamond" w:hAnsi="Garamond"/>
          <w:sz w:val="22"/>
        </w:rPr>
        <w:t xml:space="preserve"> </w:t>
      </w:r>
      <w:r w:rsidRPr="008C5D3A">
        <w:rPr>
          <w:rFonts w:ascii="Garamond" w:hAnsi="Garamond"/>
          <w:sz w:val="22"/>
        </w:rPr>
        <w:t>the perceived pressures for category-level</w:t>
      </w:r>
      <w:r>
        <w:rPr>
          <w:rFonts w:ascii="Garamond" w:hAnsi="Garamond"/>
          <w:sz w:val="22"/>
        </w:rPr>
        <w:t xml:space="preserve"> legitimacy (i.e., </w:t>
      </w:r>
      <w:r w:rsidRPr="00C948D8">
        <w:rPr>
          <w:rFonts w:ascii="Garamond" w:hAnsi="Garamond"/>
          <w:sz w:val="22"/>
        </w:rPr>
        <w:t>legitimacy among st</w:t>
      </w:r>
      <w:r>
        <w:rPr>
          <w:rFonts w:ascii="Garamond" w:hAnsi="Garamond"/>
          <w:sz w:val="22"/>
        </w:rPr>
        <w:t xml:space="preserve">akeholders of the </w:t>
      </w:r>
      <w:r w:rsidR="003E3AA8">
        <w:rPr>
          <w:rFonts w:ascii="Garamond" w:hAnsi="Garamond"/>
          <w:sz w:val="22"/>
        </w:rPr>
        <w:t>target</w:t>
      </w:r>
      <w:r w:rsidR="003E3AA8" w:rsidRPr="00C948D8">
        <w:rPr>
          <w:rFonts w:ascii="Garamond" w:hAnsi="Garamond"/>
          <w:sz w:val="22"/>
        </w:rPr>
        <w:t xml:space="preserve"> </w:t>
      </w:r>
      <w:r w:rsidRPr="00C948D8">
        <w:rPr>
          <w:rFonts w:ascii="Garamond" w:hAnsi="Garamond"/>
          <w:sz w:val="22"/>
        </w:rPr>
        <w:t>form</w:t>
      </w:r>
      <w:r w:rsidRPr="008C5D3A">
        <w:rPr>
          <w:rFonts w:ascii="Garamond" w:hAnsi="Garamond"/>
          <w:sz w:val="22"/>
        </w:rPr>
        <w:t>) are minimal</w:t>
      </w:r>
      <w:r>
        <w:rPr>
          <w:rFonts w:ascii="Garamond" w:hAnsi="Garamond"/>
          <w:sz w:val="22"/>
        </w:rPr>
        <w:t xml:space="preserve"> during this phase </w:t>
      </w:r>
      <w:r w:rsidRPr="008C5D3A">
        <w:rPr>
          <w:rFonts w:ascii="Garamond" w:hAnsi="Garamond"/>
          <w:sz w:val="22"/>
        </w:rPr>
        <w:t>– the prima</w:t>
      </w:r>
      <w:r>
        <w:rPr>
          <w:rFonts w:ascii="Garamond" w:hAnsi="Garamond"/>
          <w:sz w:val="22"/>
        </w:rPr>
        <w:t>r</w:t>
      </w:r>
      <w:r w:rsidRPr="008C5D3A">
        <w:rPr>
          <w:rFonts w:ascii="Garamond" w:hAnsi="Garamond"/>
          <w:sz w:val="22"/>
        </w:rPr>
        <w:t xml:space="preserve">y objective </w:t>
      </w:r>
      <w:r>
        <w:rPr>
          <w:rFonts w:ascii="Garamond" w:hAnsi="Garamond"/>
          <w:sz w:val="22"/>
        </w:rPr>
        <w:t xml:space="preserve">is </w:t>
      </w:r>
      <w:r w:rsidRPr="008C5D3A">
        <w:rPr>
          <w:rFonts w:ascii="Garamond" w:hAnsi="Garamond"/>
          <w:sz w:val="22"/>
        </w:rPr>
        <w:t xml:space="preserve">for the venture to become accepted locally so that it can take root; conforming to the category </w:t>
      </w:r>
      <w:r>
        <w:rPr>
          <w:rFonts w:ascii="Garamond" w:hAnsi="Garamond"/>
          <w:sz w:val="22"/>
        </w:rPr>
        <w:t xml:space="preserve">is less of a priority </w:t>
      </w:r>
      <w:r w:rsidRPr="008C5D3A">
        <w:rPr>
          <w:rFonts w:ascii="Garamond" w:hAnsi="Garamond"/>
          <w:sz w:val="22"/>
        </w:rPr>
        <w:t>in this respect because the form being translated is unfamiliar in the local context.</w:t>
      </w:r>
    </w:p>
    <w:p w14:paraId="5DE54A8C" w14:textId="77777777" w:rsidR="005F2E05" w:rsidRPr="004B34E2" w:rsidRDefault="005F2E05" w:rsidP="005F2E05">
      <w:pPr>
        <w:pStyle w:val="BodyTextFirstIndent"/>
        <w:spacing w:line="360" w:lineRule="auto"/>
        <w:ind w:firstLine="0"/>
        <w:rPr>
          <w:rFonts w:ascii="Garamond" w:hAnsi="Garamond" w:cs="Times New Roman"/>
          <w:b/>
          <w:bCs/>
          <w:i/>
          <w:iCs/>
          <w:sz w:val="22"/>
          <w:lang w:val="en-GB" w:eastAsia="en-GB"/>
        </w:rPr>
      </w:pPr>
      <w:r>
        <w:rPr>
          <w:rFonts w:ascii="Garamond" w:hAnsi="Garamond" w:cs="Times New Roman"/>
          <w:b/>
          <w:bCs/>
          <w:i/>
          <w:iCs/>
          <w:sz w:val="22"/>
          <w:lang w:val="en-GB" w:eastAsia="en-GB"/>
        </w:rPr>
        <w:t xml:space="preserve">Perceived </w:t>
      </w:r>
      <w:r w:rsidRPr="004B34E2">
        <w:rPr>
          <w:rFonts w:ascii="Garamond" w:hAnsi="Garamond" w:cs="Times New Roman"/>
          <w:b/>
          <w:bCs/>
          <w:i/>
          <w:iCs/>
          <w:sz w:val="22"/>
          <w:lang w:val="en-GB" w:eastAsia="en-GB"/>
        </w:rPr>
        <w:t>Pressures for Local-level Legitimacy</w:t>
      </w:r>
    </w:p>
    <w:p w14:paraId="4069D44C" w14:textId="3EF37764" w:rsidR="005F2E05" w:rsidRPr="00870BB8" w:rsidRDefault="005F2E05" w:rsidP="00C22308">
      <w:pPr>
        <w:spacing w:line="480" w:lineRule="auto"/>
        <w:rPr>
          <w:rFonts w:ascii="Garamond" w:hAnsi="Garamond"/>
          <w:sz w:val="22"/>
        </w:rPr>
      </w:pPr>
      <w:r w:rsidRPr="00870BB8">
        <w:rPr>
          <w:rFonts w:ascii="Garamond" w:hAnsi="Garamond"/>
          <w:sz w:val="22"/>
        </w:rPr>
        <w:t>Our analysis suggests that</w:t>
      </w:r>
      <w:r>
        <w:rPr>
          <w:rFonts w:ascii="Garamond" w:hAnsi="Garamond"/>
          <w:sz w:val="22"/>
        </w:rPr>
        <w:t>, initially,</w:t>
      </w:r>
      <w:r w:rsidRPr="00870BB8">
        <w:rPr>
          <w:rFonts w:ascii="Garamond" w:hAnsi="Garamond"/>
          <w:sz w:val="22"/>
        </w:rPr>
        <w:t xml:space="preserve"> the core challenge faced by entrepreneurs</w:t>
      </w:r>
      <w:r>
        <w:rPr>
          <w:rFonts w:ascii="Garamond" w:hAnsi="Garamond"/>
          <w:sz w:val="22"/>
        </w:rPr>
        <w:t xml:space="preserve"> creating a venture </w:t>
      </w:r>
      <w:r w:rsidR="00BF1092">
        <w:rPr>
          <w:rFonts w:ascii="Garamond" w:hAnsi="Garamond"/>
          <w:sz w:val="22"/>
        </w:rPr>
        <w:t xml:space="preserve">through misaligned translation </w:t>
      </w:r>
      <w:r w:rsidRPr="00870BB8">
        <w:rPr>
          <w:rFonts w:ascii="Garamond" w:hAnsi="Garamond"/>
          <w:sz w:val="22"/>
        </w:rPr>
        <w:t>is attaining local legitimacy. This is because local</w:t>
      </w:r>
      <w:r w:rsidR="003C133D">
        <w:rPr>
          <w:rFonts w:ascii="Garamond" w:hAnsi="Garamond"/>
          <w:sz w:val="22"/>
        </w:rPr>
        <w:t>-level</w:t>
      </w:r>
      <w:r w:rsidRPr="00870BB8">
        <w:rPr>
          <w:rFonts w:ascii="Garamond" w:hAnsi="Garamond"/>
          <w:sz w:val="22"/>
        </w:rPr>
        <w:t xml:space="preserve"> stakeholders have no experience of the venture and therefore struggle to relate to it. It is a challenge that becomes particularly acute when, as in our case, the local institutional context is very different from the context where the </w:t>
      </w:r>
      <w:r w:rsidR="00BF1092">
        <w:rPr>
          <w:rFonts w:ascii="Garamond" w:hAnsi="Garamond"/>
          <w:sz w:val="22"/>
        </w:rPr>
        <w:t>target</w:t>
      </w:r>
      <w:r w:rsidR="00BF1092" w:rsidRPr="00870BB8">
        <w:rPr>
          <w:rFonts w:ascii="Garamond" w:hAnsi="Garamond"/>
          <w:sz w:val="22"/>
        </w:rPr>
        <w:t xml:space="preserve"> </w:t>
      </w:r>
      <w:r w:rsidRPr="00870BB8">
        <w:rPr>
          <w:rFonts w:ascii="Garamond" w:hAnsi="Garamond"/>
          <w:sz w:val="22"/>
        </w:rPr>
        <w:t>form emerged – entrepreneurs need to explain the nature and purpose of the venture so that it ‘makes sense’ locally. But in doing so, they face pressures to position the venture in terms of existing understanding about entrepreneurship. In the case of H-Farm, there were three main local</w:t>
      </w:r>
      <w:r>
        <w:rPr>
          <w:rFonts w:ascii="Garamond" w:hAnsi="Garamond"/>
          <w:sz w:val="22"/>
        </w:rPr>
        <w:t>-level</w:t>
      </w:r>
      <w:r w:rsidRPr="00870BB8">
        <w:rPr>
          <w:rFonts w:ascii="Garamond" w:hAnsi="Garamond"/>
          <w:sz w:val="22"/>
        </w:rPr>
        <w:t xml:space="preserve"> stakeholders from </w:t>
      </w:r>
      <w:r w:rsidR="00C22308" w:rsidRPr="00870BB8">
        <w:rPr>
          <w:rFonts w:ascii="Garamond" w:hAnsi="Garamond"/>
          <w:sz w:val="22"/>
        </w:rPr>
        <w:t>wh</w:t>
      </w:r>
      <w:r w:rsidR="00C22308">
        <w:rPr>
          <w:rFonts w:ascii="Garamond" w:hAnsi="Garamond"/>
          <w:sz w:val="22"/>
        </w:rPr>
        <w:t>ich</w:t>
      </w:r>
      <w:r w:rsidR="00C22308" w:rsidRPr="00870BB8">
        <w:rPr>
          <w:rFonts w:ascii="Garamond" w:hAnsi="Garamond"/>
          <w:sz w:val="22"/>
        </w:rPr>
        <w:t xml:space="preserve"> </w:t>
      </w:r>
      <w:r w:rsidRPr="00870BB8">
        <w:rPr>
          <w:rFonts w:ascii="Garamond" w:hAnsi="Garamond"/>
          <w:sz w:val="22"/>
        </w:rPr>
        <w:t xml:space="preserve">the venture sought legitimacy. </w:t>
      </w:r>
    </w:p>
    <w:p w14:paraId="37022F9E" w14:textId="77777777" w:rsidR="005F2E05" w:rsidRPr="00870BB8" w:rsidRDefault="005F2E05" w:rsidP="005F2E05">
      <w:pPr>
        <w:spacing w:line="480" w:lineRule="auto"/>
        <w:ind w:firstLine="720"/>
        <w:rPr>
          <w:rFonts w:ascii="Garamond" w:hAnsi="Garamond"/>
          <w:sz w:val="22"/>
          <w:lang w:eastAsia="en-GB"/>
        </w:rPr>
      </w:pPr>
      <w:r w:rsidRPr="00870BB8">
        <w:rPr>
          <w:rFonts w:ascii="Garamond" w:hAnsi="Garamond"/>
          <w:sz w:val="22"/>
        </w:rPr>
        <w:t xml:space="preserve">The first was local entrepreneurs and prospective entrepreneurs. </w:t>
      </w:r>
      <w:r w:rsidRPr="00870BB8">
        <w:rPr>
          <w:rFonts w:ascii="Garamond" w:hAnsi="Garamond"/>
          <w:sz w:val="22"/>
          <w:lang w:eastAsia="en-GB"/>
        </w:rPr>
        <w:t xml:space="preserve">Unlike in </w:t>
      </w:r>
      <w:r>
        <w:rPr>
          <w:rFonts w:ascii="Garamond" w:hAnsi="Garamond"/>
          <w:sz w:val="22"/>
          <w:lang w:eastAsia="en-GB"/>
        </w:rPr>
        <w:t>established</w:t>
      </w:r>
      <w:r w:rsidRPr="00870BB8">
        <w:rPr>
          <w:rFonts w:ascii="Garamond" w:hAnsi="Garamond"/>
          <w:sz w:val="22"/>
          <w:lang w:eastAsia="en-GB"/>
        </w:rPr>
        <w:t xml:space="preserve"> technology regions in the US and the UK, there was no culture of </w:t>
      </w:r>
      <w:r>
        <w:rPr>
          <w:rFonts w:ascii="Garamond" w:hAnsi="Garamond"/>
          <w:sz w:val="22"/>
          <w:lang w:eastAsia="en-GB"/>
        </w:rPr>
        <w:t xml:space="preserve">technology </w:t>
      </w:r>
      <w:r w:rsidRPr="00870BB8">
        <w:rPr>
          <w:rFonts w:ascii="Garamond" w:hAnsi="Garamond"/>
          <w:sz w:val="22"/>
          <w:lang w:eastAsia="en-GB"/>
        </w:rPr>
        <w:t xml:space="preserve">entrepreneurship in Veneto or Italy. Indeed, digital business was in its infancy – it was widely perceived as disconnected from, and much less </w:t>
      </w:r>
      <w:r w:rsidRPr="00870BB8">
        <w:rPr>
          <w:rFonts w:ascii="Garamond" w:hAnsi="Garamond"/>
          <w:sz w:val="22"/>
          <w:lang w:eastAsia="en-GB"/>
        </w:rPr>
        <w:lastRenderedPageBreak/>
        <w:t>important than, the traditional forms of economic activity in the region where small and medium manufacturing firms dominated the local economy (ID21; ID22). As a result, H-Farm’s founders said that few young people considered it as a viable way to make a living, preferring instead the stability of more traditional career paths.</w:t>
      </w:r>
      <w:r>
        <w:rPr>
          <w:rFonts w:ascii="Garamond" w:hAnsi="Garamond"/>
          <w:sz w:val="22"/>
          <w:lang w:eastAsia="en-GB"/>
        </w:rPr>
        <w:t xml:space="preserve"> This, the founders</w:t>
      </w:r>
      <w:r w:rsidRPr="00870BB8">
        <w:rPr>
          <w:rFonts w:ascii="Garamond" w:hAnsi="Garamond"/>
          <w:sz w:val="22"/>
          <w:lang w:eastAsia="en-GB"/>
        </w:rPr>
        <w:t xml:space="preserve"> </w:t>
      </w:r>
      <w:r>
        <w:rPr>
          <w:rFonts w:ascii="Garamond" w:hAnsi="Garamond"/>
          <w:sz w:val="22"/>
          <w:lang w:eastAsia="en-GB"/>
        </w:rPr>
        <w:t>said</w:t>
      </w:r>
      <w:r w:rsidRPr="00870BB8">
        <w:rPr>
          <w:rFonts w:ascii="Garamond" w:hAnsi="Garamond"/>
          <w:sz w:val="22"/>
          <w:lang w:eastAsia="en-GB"/>
        </w:rPr>
        <w:t>, affected profoundly the amount and quality of potential startuppers: “Italy is not like... London or Cambridge [where you have] young, tech sector guys... tech program</w:t>
      </w:r>
      <w:r>
        <w:rPr>
          <w:rFonts w:ascii="Garamond" w:hAnsi="Garamond"/>
          <w:sz w:val="22"/>
          <w:lang w:eastAsia="en-GB"/>
        </w:rPr>
        <w:t xml:space="preserve">mers looking for jobs” (ID 16). </w:t>
      </w:r>
      <w:r w:rsidRPr="002B6E77">
        <w:rPr>
          <w:rFonts w:ascii="Garamond" w:hAnsi="Garamond"/>
          <w:sz w:val="22"/>
          <w:lang w:eastAsia="en-GB"/>
        </w:rPr>
        <w:t>This view was supported by the OECD</w:t>
      </w:r>
      <w:r>
        <w:rPr>
          <w:rFonts w:ascii="Garamond" w:hAnsi="Garamond"/>
          <w:sz w:val="22"/>
          <w:lang w:eastAsia="en-GB"/>
        </w:rPr>
        <w:t xml:space="preserve"> (2014),</w:t>
      </w:r>
      <w:r w:rsidRPr="002B6E77">
        <w:rPr>
          <w:rFonts w:ascii="Garamond" w:hAnsi="Garamond"/>
          <w:sz w:val="22"/>
          <w:lang w:eastAsia="en-GB"/>
        </w:rPr>
        <w:t xml:space="preserve"> </w:t>
      </w:r>
      <w:r>
        <w:rPr>
          <w:rFonts w:ascii="Garamond" w:hAnsi="Garamond"/>
          <w:sz w:val="22"/>
          <w:lang w:eastAsia="en-GB"/>
        </w:rPr>
        <w:t xml:space="preserve">which argued that “an ageing of entrepreneurs in Italy” has long represented a key innovation challenge in the country, and that “orienting youth… towards the possibility of entrepreneurship” should be a key priority (p. 159). </w:t>
      </w:r>
      <w:r w:rsidRPr="00870BB8">
        <w:rPr>
          <w:rFonts w:ascii="Garamond" w:hAnsi="Garamond"/>
          <w:sz w:val="22"/>
          <w:lang w:eastAsia="en-GB"/>
        </w:rPr>
        <w:t xml:space="preserve">Without legitimacy in the eyes of </w:t>
      </w:r>
      <w:r>
        <w:rPr>
          <w:rFonts w:ascii="Garamond" w:hAnsi="Garamond"/>
          <w:sz w:val="22"/>
          <w:lang w:eastAsia="en-GB"/>
        </w:rPr>
        <w:t xml:space="preserve">local </w:t>
      </w:r>
      <w:r w:rsidRPr="00870BB8">
        <w:rPr>
          <w:rFonts w:ascii="Garamond" w:hAnsi="Garamond"/>
          <w:sz w:val="22"/>
          <w:lang w:eastAsia="en-GB"/>
        </w:rPr>
        <w:t>entrepreneurs</w:t>
      </w:r>
      <w:r>
        <w:rPr>
          <w:rFonts w:ascii="Garamond" w:hAnsi="Garamond"/>
          <w:sz w:val="22"/>
          <w:lang w:eastAsia="en-GB"/>
        </w:rPr>
        <w:t xml:space="preserve"> and prospective entrepreneurs</w:t>
      </w:r>
      <w:r w:rsidRPr="00870BB8">
        <w:rPr>
          <w:rFonts w:ascii="Garamond" w:hAnsi="Garamond"/>
          <w:sz w:val="22"/>
          <w:lang w:eastAsia="en-GB"/>
        </w:rPr>
        <w:t>, H-Farm’s founders reasoned that they simply could not build the deal flow required to be a viable incubator.</w:t>
      </w:r>
    </w:p>
    <w:p w14:paraId="69E9893A" w14:textId="744E38EE" w:rsidR="005F2E05" w:rsidRPr="00870BB8" w:rsidRDefault="005F2E05" w:rsidP="009F0914">
      <w:pPr>
        <w:spacing w:line="480" w:lineRule="auto"/>
        <w:ind w:firstLine="720"/>
        <w:rPr>
          <w:rFonts w:ascii="Garamond" w:hAnsi="Garamond"/>
          <w:sz w:val="22"/>
        </w:rPr>
      </w:pPr>
      <w:r w:rsidRPr="00870BB8">
        <w:rPr>
          <w:rFonts w:ascii="Garamond" w:hAnsi="Garamond"/>
          <w:sz w:val="22"/>
        </w:rPr>
        <w:t xml:space="preserve">The second key set of </w:t>
      </w:r>
      <w:r>
        <w:rPr>
          <w:rFonts w:ascii="Garamond" w:hAnsi="Garamond"/>
          <w:sz w:val="22"/>
        </w:rPr>
        <w:t>local</w:t>
      </w:r>
      <w:r w:rsidR="003C133D">
        <w:rPr>
          <w:rFonts w:ascii="Garamond" w:hAnsi="Garamond"/>
          <w:sz w:val="22"/>
        </w:rPr>
        <w:t>-level</w:t>
      </w:r>
      <w:r>
        <w:rPr>
          <w:rFonts w:ascii="Garamond" w:hAnsi="Garamond"/>
          <w:sz w:val="22"/>
        </w:rPr>
        <w:t xml:space="preserve"> </w:t>
      </w:r>
      <w:r w:rsidRPr="00870BB8">
        <w:rPr>
          <w:rFonts w:ascii="Garamond" w:hAnsi="Garamond"/>
          <w:sz w:val="22"/>
        </w:rPr>
        <w:t xml:space="preserve">stakeholders from whom H-Farm sought legitimacy was local investors. The venture capital sector </w:t>
      </w:r>
      <w:r w:rsidR="000809A4">
        <w:rPr>
          <w:rFonts w:ascii="Garamond" w:hAnsi="Garamond"/>
          <w:sz w:val="22"/>
        </w:rPr>
        <w:t xml:space="preserve">was (and </w:t>
      </w:r>
      <w:r w:rsidRPr="00870BB8">
        <w:rPr>
          <w:rFonts w:ascii="Garamond" w:hAnsi="Garamond"/>
          <w:sz w:val="22"/>
        </w:rPr>
        <w:t>remains</w:t>
      </w:r>
      <w:r w:rsidR="000809A4">
        <w:rPr>
          <w:rFonts w:ascii="Garamond" w:hAnsi="Garamond"/>
          <w:sz w:val="22"/>
        </w:rPr>
        <w:t>)</w:t>
      </w:r>
      <w:r w:rsidR="000809A4" w:rsidRPr="00870BB8">
        <w:rPr>
          <w:rFonts w:ascii="Garamond" w:hAnsi="Garamond"/>
          <w:sz w:val="22"/>
        </w:rPr>
        <w:t xml:space="preserve"> </w:t>
      </w:r>
      <w:r w:rsidRPr="00870BB8">
        <w:rPr>
          <w:rFonts w:ascii="Garamond" w:hAnsi="Garamond"/>
          <w:sz w:val="22"/>
        </w:rPr>
        <w:t>very under-developed in Italy</w:t>
      </w:r>
      <w:r>
        <w:rPr>
          <w:rFonts w:ascii="Garamond" w:hAnsi="Garamond"/>
          <w:sz w:val="22"/>
        </w:rPr>
        <w:t xml:space="preserve"> with banks, and to a lesser extent established firms and private investors, </w:t>
      </w:r>
      <w:r w:rsidRPr="00870BB8">
        <w:rPr>
          <w:rFonts w:ascii="Garamond" w:hAnsi="Garamond"/>
          <w:sz w:val="22"/>
        </w:rPr>
        <w:t xml:space="preserve">the main providers of finance for entrepreneurs. The founders </w:t>
      </w:r>
      <w:r>
        <w:rPr>
          <w:rFonts w:ascii="Garamond" w:hAnsi="Garamond"/>
          <w:sz w:val="22"/>
        </w:rPr>
        <w:t>emphasized</w:t>
      </w:r>
      <w:r w:rsidRPr="00870BB8">
        <w:rPr>
          <w:rFonts w:ascii="Garamond" w:hAnsi="Garamond"/>
          <w:sz w:val="22"/>
        </w:rPr>
        <w:t xml:space="preserve"> that when H-Farm was created </w:t>
      </w:r>
      <w:r w:rsidRPr="00870BB8">
        <w:rPr>
          <w:rFonts w:ascii="Garamond" w:hAnsi="Garamond"/>
          <w:sz w:val="22"/>
          <w:lang w:eastAsia="en-GB"/>
        </w:rPr>
        <w:t xml:space="preserve">Italy lacked the financial intermediaries that could invest in H-Farm’s fund and graduate start-ups. This perception was corroborated by </w:t>
      </w:r>
      <w:r w:rsidR="009F0914">
        <w:rPr>
          <w:rFonts w:ascii="Garamond" w:hAnsi="Garamond"/>
          <w:sz w:val="22"/>
          <w:lang w:eastAsia="en-GB"/>
        </w:rPr>
        <w:t>other</w:t>
      </w:r>
      <w:r w:rsidRPr="00870BB8">
        <w:rPr>
          <w:rFonts w:ascii="Garamond" w:hAnsi="Garamond"/>
          <w:sz w:val="22"/>
          <w:lang w:eastAsia="en-GB"/>
        </w:rPr>
        <w:t xml:space="preserve"> data we collected. </w:t>
      </w:r>
      <w:r w:rsidR="00995AF8">
        <w:rPr>
          <w:rFonts w:ascii="Garamond" w:hAnsi="Garamond"/>
          <w:sz w:val="22"/>
          <w:lang w:eastAsia="en-GB"/>
        </w:rPr>
        <w:t>For example</w:t>
      </w:r>
      <w:r>
        <w:rPr>
          <w:rFonts w:ascii="Garamond" w:hAnsi="Garamond"/>
          <w:sz w:val="22"/>
          <w:lang w:eastAsia="en-GB"/>
        </w:rPr>
        <w:t xml:space="preserve">, </w:t>
      </w:r>
      <w:r w:rsidRPr="00870BB8">
        <w:rPr>
          <w:rFonts w:ascii="Garamond" w:hAnsi="Garamond"/>
          <w:sz w:val="22"/>
          <w:lang w:eastAsia="en-GB"/>
        </w:rPr>
        <w:t>economists noted that</w:t>
      </w:r>
      <w:r>
        <w:rPr>
          <w:rFonts w:ascii="Garamond" w:hAnsi="Garamond"/>
          <w:sz w:val="22"/>
          <w:lang w:eastAsia="en-GB"/>
        </w:rPr>
        <w:t xml:space="preserve"> in H-Farm’s formative years</w:t>
      </w:r>
      <w:r w:rsidRPr="00870BB8">
        <w:rPr>
          <w:rFonts w:ascii="Garamond" w:hAnsi="Garamond"/>
          <w:sz w:val="22"/>
          <w:lang w:eastAsia="en-GB"/>
        </w:rPr>
        <w:t xml:space="preserve"> “Italy lacked the segment of early stage financing and has been characterized by the lack of a culture for early stage [investment]” </w:t>
      </w:r>
      <w:r w:rsidRPr="00870BB8">
        <w:rPr>
          <w:rFonts w:ascii="Garamond" w:hAnsi="Garamond"/>
          <w:sz w:val="22"/>
          <w:lang w:eastAsia="en-GB"/>
        </w:rPr>
        <w:fldChar w:fldCharType="begin"/>
      </w:r>
      <w:r w:rsidRPr="00870BB8">
        <w:rPr>
          <w:rFonts w:ascii="Garamond" w:hAnsi="Garamond"/>
          <w:sz w:val="22"/>
          <w:lang w:eastAsia="en-GB"/>
        </w:rPr>
        <w:instrText xml:space="preserve"> ADDIN EN.CITE &lt;EndNote&gt;&lt;Cite&gt;&lt;Author&gt;Gervasoni&lt;/Author&gt;&lt;Year&gt;2008&lt;/Year&gt;&lt;RecNum&gt;713&lt;/RecNum&gt;&lt;Suffix&gt;`, p. 107&lt;/Suffix&gt;&lt;DisplayText&gt;(Gervasoni &amp;amp; Sattin, 2008, p. 107)&lt;/DisplayText&gt;&lt;record&gt;&lt;rec-number&gt;713&lt;/rec-number&gt;&lt;foreign-keys&gt;&lt;key app="EN" db-id="rrw0de0znssap1evxwl559djvstpex55s2s9" timestamp="1354306820"&gt;713&lt;/key&gt;&lt;/foreign-keys&gt;&lt;ref-type name="Book"&gt;6&lt;/ref-type&gt;&lt;contributors&gt;&lt;authors&gt;&lt;author&gt;Gervasoni, Anna&lt;/author&gt;&lt;author&gt;Sattin, Fabio L.&lt;/author&gt;&lt;/authors&gt;&lt;/contributors&gt;&lt;titles&gt;&lt;title&gt;Private Equity e Venture Capital&lt;/title&gt;&lt;/titles&gt;&lt;pages&gt;1-530&lt;/pages&gt;&lt;dates&gt;&lt;year&gt;2008&lt;/year&gt;&lt;/dates&gt;&lt;pub-location&gt;Milan, Italy&lt;/pub-location&gt;&lt;publisher&gt;Guerini Studio&lt;/publisher&gt;&lt;urls&gt;&lt;/urls&gt;&lt;/record&gt;&lt;/Cite&gt;&lt;/EndNote&gt;</w:instrText>
      </w:r>
      <w:r w:rsidRPr="00870BB8">
        <w:rPr>
          <w:rFonts w:ascii="Garamond" w:hAnsi="Garamond"/>
          <w:sz w:val="22"/>
          <w:lang w:eastAsia="en-GB"/>
        </w:rPr>
        <w:fldChar w:fldCharType="separate"/>
      </w:r>
      <w:r w:rsidRPr="00870BB8">
        <w:rPr>
          <w:rFonts w:ascii="Garamond" w:hAnsi="Garamond"/>
          <w:noProof/>
          <w:sz w:val="22"/>
          <w:lang w:eastAsia="en-GB"/>
        </w:rPr>
        <w:t>(</w:t>
      </w:r>
      <w:hyperlink w:anchor="_ENREF_16" w:tooltip="Gervasoni, 2008 #713" w:history="1">
        <w:r w:rsidRPr="00870BB8">
          <w:rPr>
            <w:rFonts w:ascii="Garamond" w:hAnsi="Garamond"/>
            <w:noProof/>
            <w:sz w:val="22"/>
            <w:lang w:eastAsia="en-GB"/>
          </w:rPr>
          <w:t>Gervasoni &amp; Sattin, 2008: 107</w:t>
        </w:r>
      </w:hyperlink>
      <w:r w:rsidRPr="00870BB8">
        <w:rPr>
          <w:rFonts w:ascii="Garamond" w:hAnsi="Garamond"/>
          <w:noProof/>
          <w:sz w:val="22"/>
          <w:lang w:eastAsia="en-GB"/>
        </w:rPr>
        <w:t>)</w:t>
      </w:r>
      <w:r w:rsidRPr="00870BB8">
        <w:rPr>
          <w:rFonts w:ascii="Garamond" w:hAnsi="Garamond"/>
          <w:sz w:val="22"/>
          <w:lang w:eastAsia="en-GB"/>
        </w:rPr>
        <w:fldChar w:fldCharType="end"/>
      </w:r>
      <w:r w:rsidRPr="00870BB8">
        <w:rPr>
          <w:rFonts w:ascii="Garamond" w:hAnsi="Garamond"/>
          <w:sz w:val="22"/>
          <w:lang w:eastAsia="en-GB"/>
        </w:rPr>
        <w:t xml:space="preserve">. External experts confirmed that the </w:t>
      </w:r>
      <w:r>
        <w:rPr>
          <w:rFonts w:ascii="Garamond" w:hAnsi="Garamond"/>
          <w:sz w:val="22"/>
          <w:lang w:eastAsia="en-GB"/>
        </w:rPr>
        <w:t>limited</w:t>
      </w:r>
      <w:r w:rsidRPr="00870BB8">
        <w:rPr>
          <w:rFonts w:ascii="Garamond" w:hAnsi="Garamond"/>
          <w:sz w:val="22"/>
          <w:lang w:eastAsia="en-GB"/>
        </w:rPr>
        <w:t xml:space="preserve"> VC market represented a major problem for start</w:t>
      </w:r>
      <w:r w:rsidR="004F4BB7">
        <w:rPr>
          <w:rFonts w:ascii="Garamond" w:hAnsi="Garamond"/>
          <w:sz w:val="22"/>
          <w:lang w:eastAsia="en-GB"/>
        </w:rPr>
        <w:t>-</w:t>
      </w:r>
      <w:r w:rsidRPr="00870BB8">
        <w:rPr>
          <w:rFonts w:ascii="Garamond" w:hAnsi="Garamond"/>
          <w:sz w:val="22"/>
          <w:lang w:eastAsia="en-GB"/>
        </w:rPr>
        <w:t xml:space="preserve">ups in Italy, including H-Farm (ID38). Il Sole 24 Ore, the Italian business daily, reckoned that </w:t>
      </w:r>
      <w:r>
        <w:rPr>
          <w:rFonts w:ascii="Garamond" w:hAnsi="Garamond"/>
          <w:sz w:val="22"/>
          <w:lang w:eastAsia="en-GB"/>
        </w:rPr>
        <w:t>in the absence of a developed</w:t>
      </w:r>
      <w:r w:rsidRPr="00870BB8">
        <w:rPr>
          <w:rFonts w:ascii="Garamond" w:hAnsi="Garamond"/>
          <w:sz w:val="22"/>
          <w:lang w:eastAsia="en-GB"/>
        </w:rPr>
        <w:t xml:space="preserve"> financial infrastructure, the founders’ “real gamble is pursuing this innovation path in Italy rather than Palo Alto…[as] the comparison with the US is ruthless” (Marrofoto, 2009).</w:t>
      </w:r>
      <w:r>
        <w:rPr>
          <w:rFonts w:ascii="Garamond" w:hAnsi="Garamond"/>
          <w:sz w:val="22"/>
          <w:lang w:eastAsia="en-GB"/>
        </w:rPr>
        <w:t xml:space="preserve"> </w:t>
      </w:r>
      <w:r w:rsidRPr="00870BB8">
        <w:rPr>
          <w:rFonts w:ascii="Garamond" w:hAnsi="Garamond"/>
          <w:sz w:val="22"/>
          <w:lang w:eastAsia="en-GB"/>
        </w:rPr>
        <w:t xml:space="preserve">Without legitimacy in the eyes if the Italian investment community, </w:t>
      </w:r>
      <w:r>
        <w:rPr>
          <w:rFonts w:ascii="Garamond" w:hAnsi="Garamond"/>
          <w:sz w:val="22"/>
          <w:lang w:eastAsia="en-GB"/>
        </w:rPr>
        <w:t>particularly</w:t>
      </w:r>
      <w:r w:rsidRPr="00870BB8">
        <w:rPr>
          <w:rFonts w:ascii="Garamond" w:hAnsi="Garamond"/>
          <w:sz w:val="22"/>
          <w:lang w:eastAsia="en-GB"/>
        </w:rPr>
        <w:t xml:space="preserve"> the banks, large firms, and wealthy private investors, H-Farm’s founders did not believe their venture was viable.</w:t>
      </w:r>
      <w:r>
        <w:rPr>
          <w:rFonts w:ascii="Garamond" w:hAnsi="Garamond"/>
          <w:sz w:val="22"/>
          <w:lang w:eastAsia="en-GB"/>
        </w:rPr>
        <w:t xml:space="preserve"> </w:t>
      </w:r>
    </w:p>
    <w:p w14:paraId="3F426530" w14:textId="4E8D6146" w:rsidR="005F2E05" w:rsidRDefault="005F2E05" w:rsidP="00882CCD">
      <w:pPr>
        <w:spacing w:line="480" w:lineRule="auto"/>
        <w:ind w:firstLine="720"/>
        <w:rPr>
          <w:rFonts w:ascii="Garamond" w:hAnsi="Garamond" w:cs="Garamond"/>
          <w:sz w:val="22"/>
        </w:rPr>
      </w:pPr>
      <w:r w:rsidRPr="00870BB8">
        <w:rPr>
          <w:rFonts w:ascii="Garamond" w:hAnsi="Garamond"/>
          <w:sz w:val="22"/>
          <w:lang w:val="en-US"/>
        </w:rPr>
        <w:t xml:space="preserve">The third key group of </w:t>
      </w:r>
      <w:r w:rsidR="00882CCD">
        <w:rPr>
          <w:rFonts w:ascii="Garamond" w:hAnsi="Garamond"/>
          <w:sz w:val="22"/>
          <w:lang w:val="en-US"/>
        </w:rPr>
        <w:t>local</w:t>
      </w:r>
      <w:r w:rsidR="003C133D">
        <w:rPr>
          <w:rFonts w:ascii="Garamond" w:hAnsi="Garamond"/>
          <w:sz w:val="22"/>
          <w:lang w:val="en-US"/>
        </w:rPr>
        <w:t>-level</w:t>
      </w:r>
      <w:r w:rsidR="00882CCD">
        <w:rPr>
          <w:rFonts w:ascii="Garamond" w:hAnsi="Garamond"/>
          <w:sz w:val="22"/>
          <w:lang w:val="en-US"/>
        </w:rPr>
        <w:t xml:space="preserve"> </w:t>
      </w:r>
      <w:r w:rsidRPr="00870BB8">
        <w:rPr>
          <w:rFonts w:ascii="Garamond" w:hAnsi="Garamond"/>
          <w:sz w:val="22"/>
          <w:lang w:val="en-US"/>
        </w:rPr>
        <w:t>stakeholders</w:t>
      </w:r>
      <w:r>
        <w:rPr>
          <w:rFonts w:ascii="Garamond" w:hAnsi="Garamond"/>
          <w:sz w:val="22"/>
          <w:lang w:val="en-US"/>
        </w:rPr>
        <w:t xml:space="preserve"> from whom H-Farm’s founder</w:t>
      </w:r>
      <w:r w:rsidRPr="00870BB8">
        <w:rPr>
          <w:rFonts w:ascii="Garamond" w:hAnsi="Garamond"/>
          <w:sz w:val="22"/>
          <w:lang w:val="en-US"/>
        </w:rPr>
        <w:t xml:space="preserve">s sought legitimacy was policy makers. As noted, </w:t>
      </w:r>
      <w:r w:rsidRPr="00870BB8">
        <w:rPr>
          <w:rFonts w:ascii="Garamond" w:hAnsi="Garamond" w:cs="Garamond"/>
          <w:sz w:val="22"/>
        </w:rPr>
        <w:t xml:space="preserve">the </w:t>
      </w:r>
      <w:r>
        <w:rPr>
          <w:rFonts w:ascii="Garamond" w:hAnsi="Garamond" w:cs="Garamond"/>
          <w:sz w:val="22"/>
        </w:rPr>
        <w:t>institutional</w:t>
      </w:r>
      <w:r w:rsidRPr="00870BB8">
        <w:rPr>
          <w:rFonts w:ascii="Garamond" w:hAnsi="Garamond" w:cs="Garamond"/>
          <w:sz w:val="22"/>
        </w:rPr>
        <w:t xml:space="preserve"> context of Veneto and Italy was not conducive to the emergence of </w:t>
      </w:r>
      <w:r w:rsidRPr="00870BB8">
        <w:rPr>
          <w:rFonts w:ascii="Garamond" w:eastAsia="Calibri" w:hAnsi="Garamond" w:cs="TimesNewRomanPSMT"/>
          <w:sz w:val="22"/>
          <w:lang w:eastAsia="en-GB"/>
        </w:rPr>
        <w:t xml:space="preserve">H-Farm, which represented </w:t>
      </w:r>
      <w:r w:rsidRPr="00870BB8">
        <w:rPr>
          <w:rFonts w:ascii="Garamond" w:hAnsi="Garamond" w:cs="Garamond"/>
          <w:sz w:val="22"/>
        </w:rPr>
        <w:t xml:space="preserve">“an effort to create a technology and venture capital hub in a country with </w:t>
      </w:r>
      <w:r w:rsidRPr="00870BB8">
        <w:rPr>
          <w:rFonts w:ascii="Garamond" w:hAnsi="Garamond" w:cs="Garamond"/>
          <w:sz w:val="22"/>
        </w:rPr>
        <w:lastRenderedPageBreak/>
        <w:t xml:space="preserve">neither” </w:t>
      </w:r>
      <w:r w:rsidRPr="00870BB8">
        <w:rPr>
          <w:rFonts w:ascii="Garamond" w:hAnsi="Garamond" w:cs="Garamond"/>
          <w:sz w:val="22"/>
        </w:rPr>
        <w:fldChar w:fldCharType="begin"/>
      </w:r>
      <w:r w:rsidRPr="00870BB8">
        <w:rPr>
          <w:rFonts w:ascii="Garamond" w:hAnsi="Garamond" w:cs="Garamond"/>
          <w:sz w:val="22"/>
        </w:rPr>
        <w:instrText xml:space="preserve"> ADDIN EN.CITE &lt;EndNote&gt;&lt;Cite&gt;&lt;Author&gt;Broughton&lt;/Author&gt;&lt;Year&gt;2012&lt;/Year&gt;&lt;RecNum&gt;694&lt;/RecNum&gt;&lt;DisplayText&gt;(Broughton, 2012)&lt;/DisplayText&gt;&lt;record&gt;&lt;rec-number&gt;694&lt;/rec-number&gt;&lt;foreign-keys&gt;&lt;key app="EN" db-id="rrw0de0znssap1evxwl559djvstpex55s2s9" timestamp="1343742506"&gt;694&lt;/key&gt;&lt;/foreign-keys&gt;&lt;ref-type name="Newspaper Article"&gt;23&lt;/ref-type&gt;&lt;contributors&gt;&lt;authors&gt;&lt;author&gt;Broughton, P&lt;/author&gt;&lt;/authors&gt;&lt;/contributors&gt;&lt;titles&gt;&lt;title&gt;Start-ups that bet on the farm&lt;/title&gt;&lt;secondary-title&gt;The Financial Times&lt;/secondary-title&gt;&lt;/titles&gt;&lt;edition&gt;1 February 2012&lt;/edition&gt;&lt;dates&gt;&lt;year&gt;2012&lt;/year&gt;&lt;/dates&gt;&lt;pub-location&gt;London&lt;/pub-location&gt;&lt;publisher&gt;The Financial Times&lt;/publisher&gt;&lt;urls&gt;&lt;/urls&gt;&lt;/record&gt;&lt;/Cite&gt;&lt;/EndNote&gt;</w:instrText>
      </w:r>
      <w:r w:rsidRPr="00870BB8">
        <w:rPr>
          <w:rFonts w:ascii="Garamond" w:hAnsi="Garamond" w:cs="Garamond"/>
          <w:sz w:val="22"/>
        </w:rPr>
        <w:fldChar w:fldCharType="separate"/>
      </w:r>
      <w:r w:rsidRPr="00870BB8">
        <w:rPr>
          <w:rFonts w:ascii="Garamond" w:hAnsi="Garamond" w:cs="Garamond"/>
          <w:noProof/>
          <w:sz w:val="22"/>
        </w:rPr>
        <w:t>(</w:t>
      </w:r>
      <w:hyperlink w:anchor="_ENREF_7" w:tooltip="Broughton, 2012 #694" w:history="1">
        <w:r w:rsidRPr="00870BB8">
          <w:rPr>
            <w:rFonts w:ascii="Garamond" w:hAnsi="Garamond" w:cs="Garamond"/>
            <w:noProof/>
            <w:sz w:val="22"/>
          </w:rPr>
          <w:t>Broughton, 2012</w:t>
        </w:r>
      </w:hyperlink>
      <w:r w:rsidRPr="00870BB8">
        <w:rPr>
          <w:rFonts w:ascii="Garamond" w:hAnsi="Garamond" w:cs="Garamond"/>
          <w:noProof/>
          <w:sz w:val="22"/>
        </w:rPr>
        <w:t>)</w:t>
      </w:r>
      <w:r w:rsidRPr="00870BB8">
        <w:rPr>
          <w:rFonts w:ascii="Garamond" w:hAnsi="Garamond" w:cs="Garamond"/>
          <w:sz w:val="22"/>
        </w:rPr>
        <w:fldChar w:fldCharType="end"/>
      </w:r>
      <w:r w:rsidRPr="00870BB8">
        <w:rPr>
          <w:rFonts w:ascii="Garamond" w:hAnsi="Garamond" w:cs="Garamond"/>
          <w:sz w:val="22"/>
        </w:rPr>
        <w:t xml:space="preserve"> and</w:t>
      </w:r>
      <w:r>
        <w:rPr>
          <w:rFonts w:ascii="Garamond" w:hAnsi="Garamond" w:cs="Garamond"/>
          <w:sz w:val="22"/>
        </w:rPr>
        <w:t xml:space="preserve"> in a region that</w:t>
      </w:r>
      <w:r w:rsidRPr="00870BB8">
        <w:rPr>
          <w:rFonts w:ascii="Garamond" w:hAnsi="Garamond" w:cs="Garamond"/>
          <w:sz w:val="22"/>
        </w:rPr>
        <w:t xml:space="preserve"> </w:t>
      </w:r>
      <w:r w:rsidRPr="00870BB8">
        <w:rPr>
          <w:rFonts w:ascii="Garamond" w:eastAsia="Calibri" w:hAnsi="Garamond" w:cs="TimesNewRomanPSMT"/>
          <w:sz w:val="22"/>
          <w:lang w:eastAsia="en-GB"/>
        </w:rPr>
        <w:t xml:space="preserve">“lack[ed] an eco-system that could be favourable to innovation” </w:t>
      </w:r>
      <w:r w:rsidRPr="00870BB8">
        <w:rPr>
          <w:rFonts w:ascii="Garamond" w:eastAsia="Calibri" w:hAnsi="Garamond" w:cs="TimesNewRomanPSMT"/>
          <w:sz w:val="22"/>
          <w:lang w:eastAsia="en-GB"/>
        </w:rPr>
        <w:fldChar w:fldCharType="begin"/>
      </w:r>
      <w:r w:rsidRPr="00870BB8">
        <w:rPr>
          <w:rFonts w:ascii="Garamond" w:eastAsia="Calibri" w:hAnsi="Garamond" w:cs="TimesNewRomanPSMT"/>
          <w:sz w:val="22"/>
          <w:lang w:eastAsia="en-GB"/>
        </w:rPr>
        <w:instrText xml:space="preserve"> ADDIN EN.CITE &lt;EndNote&gt;&lt;Cite&gt;&lt;Author&gt;Seganfreddo&lt;/Author&gt;&lt;Year&gt;2012&lt;/Year&gt;&lt;RecNum&gt;718&lt;/RecNum&gt;&lt;DisplayText&gt;(Seganfreddo, 2012)&lt;/DisplayText&gt;&lt;record&gt;&lt;rec-number&gt;718&lt;/rec-number&gt;&lt;foreign-keys&gt;&lt;key app="EN" db-id="rrw0de0znssap1evxwl559djvstpex55s2s9" timestamp="1355399845"&gt;718&lt;/key&gt;&lt;/foreign-keys&gt;&lt;ref-type name="Newspaper Article"&gt;23&lt;/ref-type&gt;&lt;contributors&gt;&lt;authors&gt;&lt;author&gt;Seganfreddo, Cristiano&lt;/author&gt;&lt;/authors&gt;&lt;/contributors&gt;&lt;titles&gt;&lt;title&gt;Come ripartire: Capitani di ventura cercasi un nuovo gusto del rischio [How to start-up again: lookinf for venture captains and new risk appetite&lt;/title&gt;&lt;secondary-title&gt;Il Corriere della Sera&lt;/secondary-title&gt;&lt;/titles&gt;&lt;dates&gt;&lt;year&gt;2012&lt;/year&gt;&lt;/dates&gt;&lt;urls&gt;&lt;/urls&gt;&lt;/record&gt;&lt;/Cite&gt;&lt;/EndNote&gt;</w:instrText>
      </w:r>
      <w:r w:rsidRPr="00870BB8">
        <w:rPr>
          <w:rFonts w:ascii="Garamond" w:eastAsia="Calibri" w:hAnsi="Garamond" w:cs="TimesNewRomanPSMT"/>
          <w:sz w:val="22"/>
          <w:lang w:eastAsia="en-GB"/>
        </w:rPr>
        <w:fldChar w:fldCharType="separate"/>
      </w:r>
      <w:r w:rsidRPr="00870BB8">
        <w:rPr>
          <w:rFonts w:ascii="Garamond" w:eastAsia="Calibri" w:hAnsi="Garamond" w:cs="TimesNewRomanPSMT"/>
          <w:noProof/>
          <w:sz w:val="22"/>
          <w:lang w:eastAsia="en-GB"/>
        </w:rPr>
        <w:t>(</w:t>
      </w:r>
      <w:hyperlink w:anchor="_ENREF_33" w:tooltip="Seganfreddo, 2012 #718" w:history="1">
        <w:r w:rsidRPr="00870BB8">
          <w:rPr>
            <w:rFonts w:ascii="Garamond" w:eastAsia="Calibri" w:hAnsi="Garamond" w:cs="TimesNewRomanPSMT"/>
            <w:noProof/>
            <w:sz w:val="22"/>
            <w:lang w:eastAsia="en-GB"/>
          </w:rPr>
          <w:t>Seganfreddo, 2012</w:t>
        </w:r>
      </w:hyperlink>
      <w:r w:rsidRPr="00870BB8">
        <w:rPr>
          <w:rFonts w:ascii="Garamond" w:eastAsia="Calibri" w:hAnsi="Garamond" w:cs="TimesNewRomanPSMT"/>
          <w:noProof/>
          <w:sz w:val="22"/>
          <w:lang w:eastAsia="en-GB"/>
        </w:rPr>
        <w:t>)</w:t>
      </w:r>
      <w:r w:rsidRPr="00870BB8">
        <w:rPr>
          <w:rFonts w:ascii="Garamond" w:eastAsia="Calibri" w:hAnsi="Garamond" w:cs="TimesNewRomanPSMT"/>
          <w:sz w:val="22"/>
          <w:lang w:eastAsia="en-GB"/>
        </w:rPr>
        <w:fldChar w:fldCharType="end"/>
      </w:r>
      <w:r w:rsidRPr="00870BB8">
        <w:rPr>
          <w:rFonts w:ascii="Garamond" w:hAnsi="Garamond" w:cs="Garamond"/>
          <w:sz w:val="22"/>
        </w:rPr>
        <w:t xml:space="preserve">. Several features of the Italian entrepreneurial environment </w:t>
      </w:r>
      <w:r>
        <w:rPr>
          <w:rFonts w:ascii="Garamond" w:hAnsi="Garamond" w:cs="Garamond"/>
          <w:sz w:val="22"/>
        </w:rPr>
        <w:t>hindered</w:t>
      </w:r>
      <w:r w:rsidRPr="00870BB8">
        <w:rPr>
          <w:rFonts w:ascii="Garamond" w:hAnsi="Garamond" w:cs="Garamond"/>
          <w:sz w:val="22"/>
        </w:rPr>
        <w:t xml:space="preserve"> the creation and growth of a digital incubator, including a legal framework that was focused on family ownership and</w:t>
      </w:r>
      <w:r>
        <w:rPr>
          <w:rFonts w:ascii="Garamond" w:hAnsi="Garamond" w:cs="Garamond"/>
          <w:sz w:val="22"/>
        </w:rPr>
        <w:t xml:space="preserve"> </w:t>
      </w:r>
      <w:r w:rsidRPr="00870BB8">
        <w:rPr>
          <w:rFonts w:ascii="Garamond" w:hAnsi="Garamond" w:cs="Garamond"/>
          <w:sz w:val="22"/>
        </w:rPr>
        <w:t>ho</w:t>
      </w:r>
      <w:r>
        <w:rPr>
          <w:rFonts w:ascii="Garamond" w:hAnsi="Garamond" w:cs="Garamond"/>
          <w:sz w:val="22"/>
        </w:rPr>
        <w:t xml:space="preserve">stile to equity investment, </w:t>
      </w:r>
      <w:r w:rsidRPr="00870BB8">
        <w:rPr>
          <w:rFonts w:ascii="Garamond" w:hAnsi="Garamond" w:cs="Garamond"/>
          <w:sz w:val="22"/>
        </w:rPr>
        <w:t>a lack of systematic investment in innovation</w:t>
      </w:r>
      <w:r>
        <w:rPr>
          <w:rFonts w:ascii="Garamond" w:hAnsi="Garamond" w:cs="Garamond"/>
          <w:sz w:val="22"/>
        </w:rPr>
        <w:t>,</w:t>
      </w:r>
      <w:r w:rsidRPr="00870BB8">
        <w:rPr>
          <w:rFonts w:ascii="Garamond" w:hAnsi="Garamond" w:cs="Garamond"/>
          <w:sz w:val="22"/>
        </w:rPr>
        <w:t xml:space="preserve"> limited investment in, and use of, digital technology, as well as the issues around finance discussed above </w:t>
      </w:r>
      <w:r w:rsidRPr="00870BB8">
        <w:rPr>
          <w:rFonts w:ascii="Garamond" w:hAnsi="Garamond" w:cs="Garamond"/>
          <w:sz w:val="22"/>
        </w:rPr>
        <w:fldChar w:fldCharType="begin"/>
      </w:r>
      <w:r w:rsidRPr="00870BB8">
        <w:rPr>
          <w:rFonts w:ascii="Garamond" w:hAnsi="Garamond" w:cs="Garamond"/>
          <w:sz w:val="22"/>
        </w:rPr>
        <w:instrText xml:space="preserve"> ADDIN EN.CITE &lt;EndNote&gt;&lt;Cite&gt;&lt;Author&gt;Marini&lt;/Author&gt;&lt;Year&gt;2011&lt;/Year&gt;&lt;RecNum&gt;711&lt;/RecNum&gt;&lt;DisplayText&gt;(Marini, 2011)&lt;/DisplayText&gt;&lt;record&gt;&lt;rec-number&gt;711&lt;/rec-number&gt;&lt;foreign-keys&gt;&lt;key app="EN" db-id="rrw0de0znssap1evxwl559djvstpex55s2s9" timestamp="1354305936"&gt;711&lt;/key&gt;&lt;/foreign-keys&gt;&lt;ref-type name="Report"&gt;27&lt;/ref-type&gt;&lt;contributors&gt;&lt;authors&gt;&lt;author&gt;Marini, Daniele&lt;/author&gt;&lt;/authors&gt;&lt;secondary-authors&gt;&lt;author&gt;Marini, Daniele&lt;/author&gt;&lt;/secondary-authors&gt;&lt;tertiary-authors&gt;&lt;author&gt;Marsilio&lt;/author&gt;&lt;/tertiary-authors&gt;&lt;/contributors&gt;&lt;titles&gt;&lt;title&gt;Nord Est. Rapporto sulla societa&amp;apos; e sull&amp;apos;economia [North East. Report on society and economy]&lt;/title&gt;&lt;/titles&gt;&lt;dates&gt;&lt;year&gt;2011&lt;/year&gt;&lt;/dates&gt;&lt;pub-location&gt;Venice, Italy&lt;/pub-location&gt;&lt;publisher&gt;Fondazione Nord Est&lt;/publisher&gt;&lt;urls&gt;&lt;/urls&gt;&lt;/record&gt;&lt;/Cite&gt;&lt;/EndNote&gt;</w:instrText>
      </w:r>
      <w:r w:rsidRPr="00870BB8">
        <w:rPr>
          <w:rFonts w:ascii="Garamond" w:hAnsi="Garamond" w:cs="Garamond"/>
          <w:sz w:val="22"/>
        </w:rPr>
        <w:fldChar w:fldCharType="separate"/>
      </w:r>
      <w:r w:rsidRPr="00870BB8">
        <w:rPr>
          <w:rFonts w:ascii="Garamond" w:hAnsi="Garamond" w:cs="Garamond"/>
          <w:noProof/>
          <w:sz w:val="22"/>
        </w:rPr>
        <w:t>(</w:t>
      </w:r>
      <w:hyperlink w:anchor="_ENREF_26" w:tooltip="Marini, 2011 #711" w:history="1">
        <w:r w:rsidRPr="00870BB8">
          <w:rPr>
            <w:rFonts w:ascii="Garamond" w:hAnsi="Garamond" w:cs="Garamond"/>
            <w:noProof/>
            <w:sz w:val="22"/>
          </w:rPr>
          <w:t>Marini, 2011</w:t>
        </w:r>
      </w:hyperlink>
      <w:r w:rsidRPr="00870BB8">
        <w:rPr>
          <w:rFonts w:ascii="Garamond" w:hAnsi="Garamond" w:cs="Garamond"/>
          <w:noProof/>
          <w:sz w:val="22"/>
        </w:rPr>
        <w:t>)</w:t>
      </w:r>
      <w:r w:rsidRPr="00870BB8">
        <w:rPr>
          <w:rFonts w:ascii="Garamond" w:hAnsi="Garamond" w:cs="Garamond"/>
          <w:sz w:val="22"/>
        </w:rPr>
        <w:fldChar w:fldCharType="end"/>
      </w:r>
      <w:r w:rsidRPr="00870BB8">
        <w:rPr>
          <w:rFonts w:ascii="Garamond" w:hAnsi="Garamond" w:cs="Garamond"/>
          <w:sz w:val="22"/>
        </w:rPr>
        <w:t>.</w:t>
      </w:r>
      <w:r>
        <w:rPr>
          <w:rFonts w:ascii="Garamond" w:hAnsi="Garamond" w:cs="Garamond"/>
          <w:sz w:val="22"/>
        </w:rPr>
        <w:t xml:space="preserve"> H-Farm’s founders were exasperated at policy makers’ apparent apathy towards technology entrepreneurship, and their concerns were supported by the OECD (2014: 160) who noted the lack of a “national strategy and action plan” in this regard stretching back over many years.</w:t>
      </w:r>
      <w:r w:rsidRPr="00870BB8">
        <w:rPr>
          <w:rFonts w:ascii="Garamond" w:hAnsi="Garamond" w:cs="Garamond"/>
          <w:sz w:val="22"/>
        </w:rPr>
        <w:t xml:space="preserve"> Thus</w:t>
      </w:r>
      <w:r>
        <w:rPr>
          <w:rFonts w:ascii="Garamond" w:hAnsi="Garamond" w:cs="Garamond"/>
          <w:sz w:val="22"/>
        </w:rPr>
        <w:t>,</w:t>
      </w:r>
      <w:r w:rsidRPr="00870BB8">
        <w:rPr>
          <w:rFonts w:ascii="Garamond" w:hAnsi="Garamond" w:cs="Garamond"/>
          <w:sz w:val="22"/>
        </w:rPr>
        <w:t xml:space="preserve"> at a very early stage, H-Farm’s founders believed that they needed </w:t>
      </w:r>
      <w:r>
        <w:rPr>
          <w:rFonts w:ascii="Garamond" w:hAnsi="Garamond" w:cs="Garamond"/>
          <w:sz w:val="22"/>
        </w:rPr>
        <w:t>to build their venture’s legitimacy in the eyes of</w:t>
      </w:r>
      <w:r w:rsidRPr="00870BB8">
        <w:rPr>
          <w:rFonts w:ascii="Garamond" w:hAnsi="Garamond" w:cs="Garamond"/>
          <w:sz w:val="22"/>
        </w:rPr>
        <w:t xml:space="preserve"> </w:t>
      </w:r>
      <w:r>
        <w:rPr>
          <w:rFonts w:ascii="Garamond" w:hAnsi="Garamond" w:cs="Garamond"/>
          <w:sz w:val="22"/>
        </w:rPr>
        <w:t>government</w:t>
      </w:r>
      <w:r w:rsidRPr="00F80215">
        <w:rPr>
          <w:rFonts w:ascii="Garamond" w:hAnsi="Garamond" w:cs="Garamond"/>
          <w:sz w:val="22"/>
        </w:rPr>
        <w:t>.</w:t>
      </w:r>
      <w:r>
        <w:rPr>
          <w:rFonts w:ascii="Garamond" w:hAnsi="Garamond" w:cs="Garamond"/>
          <w:sz w:val="22"/>
        </w:rPr>
        <w:t xml:space="preserve"> </w:t>
      </w:r>
    </w:p>
    <w:p w14:paraId="7130CA96" w14:textId="4A96BFF0" w:rsidR="005F2E05" w:rsidRDefault="005F2E05" w:rsidP="005F2E05">
      <w:pPr>
        <w:pStyle w:val="BodyTextFirstIndent"/>
        <w:spacing w:line="360" w:lineRule="auto"/>
        <w:ind w:firstLine="0"/>
        <w:rPr>
          <w:rFonts w:ascii="Garamond" w:hAnsi="Garamond" w:cs="Times New Roman"/>
          <w:b/>
          <w:i/>
          <w:sz w:val="22"/>
          <w:lang w:val="en-GB" w:eastAsia="en-GB"/>
        </w:rPr>
      </w:pPr>
      <w:r>
        <w:rPr>
          <w:rFonts w:ascii="Garamond" w:hAnsi="Garamond" w:cs="Times New Roman"/>
          <w:b/>
          <w:i/>
          <w:sz w:val="22"/>
          <w:lang w:val="en-GB" w:eastAsia="en-GB"/>
        </w:rPr>
        <w:t>Local</w:t>
      </w:r>
      <w:r w:rsidR="00757193">
        <w:rPr>
          <w:rFonts w:ascii="Garamond" w:hAnsi="Garamond" w:cs="Times New Roman"/>
          <w:b/>
          <w:i/>
          <w:sz w:val="22"/>
          <w:lang w:val="en-GB" w:eastAsia="en-GB"/>
        </w:rPr>
        <w:t>-level</w:t>
      </w:r>
      <w:r>
        <w:rPr>
          <w:rFonts w:ascii="Garamond" w:hAnsi="Garamond" w:cs="Times New Roman"/>
          <w:b/>
          <w:i/>
          <w:sz w:val="22"/>
          <w:lang w:val="en-GB" w:eastAsia="en-GB"/>
        </w:rPr>
        <w:t xml:space="preserve"> Authentication</w:t>
      </w:r>
      <w:r w:rsidR="002979E2">
        <w:rPr>
          <w:rFonts w:ascii="Garamond" w:hAnsi="Garamond" w:cs="Times New Roman"/>
          <w:b/>
          <w:i/>
          <w:sz w:val="22"/>
          <w:lang w:val="en-GB" w:eastAsia="en-GB"/>
        </w:rPr>
        <w:t xml:space="preserve"> Work</w:t>
      </w:r>
    </w:p>
    <w:p w14:paraId="77D8C8C3" w14:textId="4F2B4DB3" w:rsidR="005F2E05" w:rsidRDefault="005F2E05" w:rsidP="00D44490">
      <w:pPr>
        <w:pStyle w:val="BodyTextFirstIndent"/>
        <w:ind w:firstLine="0"/>
        <w:rPr>
          <w:rFonts w:ascii="Garamond" w:hAnsi="Garamond"/>
          <w:sz w:val="22"/>
        </w:rPr>
      </w:pPr>
      <w:r>
        <w:rPr>
          <w:rFonts w:ascii="Garamond" w:hAnsi="Garamond"/>
          <w:sz w:val="22"/>
        </w:rPr>
        <w:t xml:space="preserve">In order to overcome the local-level legitimacy challenges in the translation process as outlined above, we found that entrepreneurs engage in </w:t>
      </w:r>
      <w:r w:rsidRPr="00432919">
        <w:rPr>
          <w:rFonts w:ascii="Garamond" w:hAnsi="Garamond"/>
          <w:i/>
          <w:sz w:val="22"/>
        </w:rPr>
        <w:t>local</w:t>
      </w:r>
      <w:r w:rsidR="00757193">
        <w:rPr>
          <w:rFonts w:ascii="Garamond" w:hAnsi="Garamond"/>
          <w:i/>
          <w:sz w:val="22"/>
        </w:rPr>
        <w:t>-level</w:t>
      </w:r>
      <w:r w:rsidRPr="00432919">
        <w:rPr>
          <w:rFonts w:ascii="Garamond" w:hAnsi="Garamond"/>
          <w:i/>
          <w:sz w:val="22"/>
        </w:rPr>
        <w:t xml:space="preserve"> authentication</w:t>
      </w:r>
      <w:r w:rsidR="002979E2">
        <w:rPr>
          <w:rFonts w:ascii="Garamond" w:hAnsi="Garamond"/>
          <w:i/>
          <w:sz w:val="22"/>
        </w:rPr>
        <w:t xml:space="preserve"> work</w:t>
      </w:r>
      <w:r w:rsidRPr="00432919">
        <w:rPr>
          <w:rFonts w:ascii="Garamond" w:hAnsi="Garamond"/>
          <w:sz w:val="22"/>
        </w:rPr>
        <w:t xml:space="preserve"> which, building on Howard-Grenville et al. (2013), we define as the process of constructing resonance between the new venture and its local context so that the new venture is perceived by local audiences as authentic, and hence </w:t>
      </w:r>
      <w:r>
        <w:rPr>
          <w:rFonts w:ascii="Garamond" w:hAnsi="Garamond"/>
          <w:sz w:val="22"/>
        </w:rPr>
        <w:t>accepted</w:t>
      </w:r>
      <w:r w:rsidRPr="00432919">
        <w:rPr>
          <w:rFonts w:ascii="Garamond" w:hAnsi="Garamond"/>
          <w:sz w:val="22"/>
        </w:rPr>
        <w:t>.</w:t>
      </w:r>
      <w:r w:rsidR="00F87B49">
        <w:rPr>
          <w:rFonts w:ascii="Garamond" w:hAnsi="Garamond"/>
          <w:sz w:val="22"/>
        </w:rPr>
        <w:t xml:space="preserve"> The a</w:t>
      </w:r>
      <w:r w:rsidR="00BC70EC">
        <w:rPr>
          <w:rFonts w:ascii="Garamond" w:hAnsi="Garamond"/>
          <w:sz w:val="22"/>
        </w:rPr>
        <w:t>im is to convince local</w:t>
      </w:r>
      <w:r w:rsidR="00D44490">
        <w:rPr>
          <w:rFonts w:ascii="Garamond" w:hAnsi="Garamond"/>
          <w:sz w:val="22"/>
        </w:rPr>
        <w:t>-level</w:t>
      </w:r>
      <w:r w:rsidR="00BC70EC">
        <w:rPr>
          <w:rFonts w:ascii="Garamond" w:hAnsi="Garamond"/>
          <w:sz w:val="22"/>
        </w:rPr>
        <w:t xml:space="preserve"> stakeholders that the venture is </w:t>
      </w:r>
      <w:r w:rsidR="00D44490">
        <w:rPr>
          <w:rFonts w:ascii="Garamond" w:hAnsi="Garamond"/>
          <w:sz w:val="22"/>
        </w:rPr>
        <w:t xml:space="preserve">“appropriate” and “desirable” (Suchman, 1995) </w:t>
      </w:r>
      <w:r w:rsidR="00BC70EC">
        <w:rPr>
          <w:rFonts w:ascii="Garamond" w:hAnsi="Garamond"/>
          <w:sz w:val="22"/>
        </w:rPr>
        <w:t>in the local context.</w:t>
      </w:r>
      <w:r w:rsidRPr="00432919">
        <w:rPr>
          <w:rFonts w:ascii="Garamond" w:hAnsi="Garamond"/>
          <w:sz w:val="22"/>
        </w:rPr>
        <w:t xml:space="preserve"> We found that local</w:t>
      </w:r>
      <w:r w:rsidR="00757193">
        <w:rPr>
          <w:rFonts w:ascii="Garamond" w:hAnsi="Garamond"/>
          <w:sz w:val="22"/>
        </w:rPr>
        <w:t>-level</w:t>
      </w:r>
      <w:r w:rsidRPr="00432919">
        <w:rPr>
          <w:rFonts w:ascii="Garamond" w:hAnsi="Garamond"/>
          <w:sz w:val="22"/>
        </w:rPr>
        <w:t xml:space="preserve"> authentication</w:t>
      </w:r>
      <w:r w:rsidR="006C2E1E">
        <w:rPr>
          <w:rFonts w:ascii="Garamond" w:hAnsi="Garamond"/>
          <w:sz w:val="22"/>
        </w:rPr>
        <w:t xml:space="preserve"> work</w:t>
      </w:r>
      <w:r w:rsidRPr="00432919">
        <w:rPr>
          <w:rFonts w:ascii="Garamond" w:hAnsi="Garamond"/>
          <w:sz w:val="22"/>
        </w:rPr>
        <w:t xml:space="preserve"> comprises</w:t>
      </w:r>
      <w:r>
        <w:rPr>
          <w:rFonts w:ascii="Garamond" w:hAnsi="Garamond"/>
          <w:sz w:val="22"/>
        </w:rPr>
        <w:t xml:space="preserve"> 1) practice work </w:t>
      </w:r>
      <w:r w:rsidRPr="00432919">
        <w:rPr>
          <w:rFonts w:ascii="Garamond" w:hAnsi="Garamond"/>
          <w:sz w:val="22"/>
        </w:rPr>
        <w:t>focused on the concrete construction of the new venture in its local context – the ‘nuts and bolts’ of how it actually works</w:t>
      </w:r>
      <w:r>
        <w:rPr>
          <w:rFonts w:ascii="Garamond" w:hAnsi="Garamond"/>
          <w:sz w:val="22"/>
        </w:rPr>
        <w:t xml:space="preserve">; and 2) meaning work focused on </w:t>
      </w:r>
      <w:r w:rsidRPr="00432919">
        <w:rPr>
          <w:rFonts w:ascii="Garamond" w:hAnsi="Garamond"/>
          <w:sz w:val="22"/>
        </w:rPr>
        <w:t xml:space="preserve">creating a strong association between </w:t>
      </w:r>
      <w:r w:rsidR="006743AB">
        <w:rPr>
          <w:rFonts w:ascii="Garamond" w:hAnsi="Garamond"/>
          <w:sz w:val="22"/>
        </w:rPr>
        <w:t xml:space="preserve">the new venture and </w:t>
      </w:r>
      <w:r w:rsidRPr="00432919">
        <w:rPr>
          <w:rFonts w:ascii="Garamond" w:hAnsi="Garamond"/>
          <w:sz w:val="22"/>
        </w:rPr>
        <w:t>elements of an established local meaning system.</w:t>
      </w:r>
    </w:p>
    <w:p w14:paraId="529ACCD0" w14:textId="295B372B" w:rsidR="005F2E05" w:rsidRPr="0034375C" w:rsidRDefault="005F2E05" w:rsidP="001A07E9">
      <w:pPr>
        <w:pStyle w:val="BodyTextFirstIndent"/>
        <w:ind w:firstLine="720"/>
        <w:rPr>
          <w:rFonts w:ascii="Garamond" w:hAnsi="Garamond"/>
          <w:sz w:val="22"/>
        </w:rPr>
      </w:pPr>
      <w:r w:rsidRPr="00DF3BD9">
        <w:rPr>
          <w:rFonts w:ascii="Garamond" w:hAnsi="Garamond" w:cs="Times New Roman"/>
          <w:bCs/>
          <w:i/>
          <w:sz w:val="22"/>
          <w:lang w:val="en-GB" w:eastAsia="en-GB"/>
        </w:rPr>
        <w:t>Practice Work</w:t>
      </w:r>
      <w:r>
        <w:rPr>
          <w:rFonts w:ascii="Garamond" w:hAnsi="Garamond" w:cs="Times New Roman"/>
          <w:bCs/>
          <w:i/>
          <w:sz w:val="22"/>
          <w:lang w:val="en-GB" w:eastAsia="en-GB"/>
        </w:rPr>
        <w:t>.</w:t>
      </w:r>
      <w:r w:rsidRPr="007D613D">
        <w:rPr>
          <w:rFonts w:ascii="Garamond" w:hAnsi="Garamond" w:cs="Times New Roman"/>
          <w:bCs/>
          <w:i/>
          <w:sz w:val="22"/>
          <w:lang w:val="en-GB" w:eastAsia="en-GB"/>
        </w:rPr>
        <w:t xml:space="preserve"> </w:t>
      </w:r>
      <w:r w:rsidRPr="00432919">
        <w:rPr>
          <w:rFonts w:ascii="Garamond" w:hAnsi="Garamond" w:cs="Times New Roman"/>
          <w:sz w:val="22"/>
          <w:lang w:eastAsia="en-GB"/>
        </w:rPr>
        <w:t xml:space="preserve">Riccardo and Maurizio’s assessment of the profound differences between </w:t>
      </w:r>
      <w:r w:rsidRPr="00432919">
        <w:rPr>
          <w:rFonts w:ascii="Garamond" w:hAnsi="Garamond"/>
          <w:sz w:val="22"/>
        </w:rPr>
        <w:t xml:space="preserve">the Veneto region and established </w:t>
      </w:r>
      <w:r w:rsidR="001A07E9">
        <w:rPr>
          <w:rFonts w:ascii="Garamond" w:hAnsi="Garamond"/>
          <w:sz w:val="22"/>
        </w:rPr>
        <w:t xml:space="preserve">US </w:t>
      </w:r>
      <w:r w:rsidRPr="00E404B2">
        <w:rPr>
          <w:rFonts w:ascii="Garamond" w:hAnsi="Garamond"/>
          <w:sz w:val="22"/>
        </w:rPr>
        <w:t xml:space="preserve">technology regions </w:t>
      </w:r>
      <w:r w:rsidRPr="00E404B2">
        <w:rPr>
          <w:rFonts w:ascii="Garamond" w:hAnsi="Garamond" w:cs="Times New Roman"/>
          <w:sz w:val="22"/>
          <w:lang w:eastAsia="en-GB"/>
        </w:rPr>
        <w:t xml:space="preserve">led H-Farm </w:t>
      </w:r>
      <w:r w:rsidRPr="00E404B2">
        <w:rPr>
          <w:rFonts w:ascii="Garamond" w:hAnsi="Garamond"/>
          <w:sz w:val="22"/>
        </w:rPr>
        <w:t xml:space="preserve">“to try to find out the good things [about Veneto]” (ID13) </w:t>
      </w:r>
      <w:r>
        <w:rPr>
          <w:rFonts w:ascii="Garamond" w:hAnsi="Garamond"/>
          <w:sz w:val="22"/>
        </w:rPr>
        <w:t>and to develop practices appropriate for that context rather than to focus on w</w:t>
      </w:r>
      <w:r w:rsidRPr="00E404B2">
        <w:rPr>
          <w:rFonts w:ascii="Garamond" w:hAnsi="Garamond"/>
          <w:sz w:val="22"/>
        </w:rPr>
        <w:t>hat incubators in Silicon Valley did</w:t>
      </w:r>
      <w:r>
        <w:rPr>
          <w:rFonts w:ascii="Garamond" w:hAnsi="Garamond"/>
          <w:sz w:val="22"/>
        </w:rPr>
        <w:t>, which in any case was fragmented at this point</w:t>
      </w:r>
      <w:r w:rsidRPr="00E404B2">
        <w:rPr>
          <w:rFonts w:ascii="Garamond" w:hAnsi="Garamond"/>
          <w:sz w:val="22"/>
        </w:rPr>
        <w:t xml:space="preserve">. </w:t>
      </w:r>
      <w:r w:rsidR="00791CA2">
        <w:rPr>
          <w:rFonts w:ascii="Garamond" w:hAnsi="Garamond"/>
          <w:sz w:val="22"/>
        </w:rPr>
        <w:t xml:space="preserve">Moreover, </w:t>
      </w:r>
      <w:r>
        <w:rPr>
          <w:rFonts w:ascii="Garamond" w:hAnsi="Garamond"/>
          <w:sz w:val="22"/>
        </w:rPr>
        <w:t>as</w:t>
      </w:r>
      <w:r w:rsidRPr="005E1057">
        <w:rPr>
          <w:rFonts w:ascii="Garamond" w:hAnsi="Garamond"/>
          <w:sz w:val="22"/>
        </w:rPr>
        <w:t xml:space="preserve"> Veneto</w:t>
      </w:r>
      <w:r>
        <w:rPr>
          <w:rFonts w:ascii="Garamond" w:hAnsi="Garamond"/>
          <w:sz w:val="22"/>
        </w:rPr>
        <w:t xml:space="preserve"> </w:t>
      </w:r>
      <w:r>
        <w:rPr>
          <w:rFonts w:ascii="Garamond" w:hAnsi="Garamond" w:cs="Times New Roman"/>
          <w:sz w:val="22"/>
          <w:lang w:val="en-GB" w:eastAsia="en-GB"/>
        </w:rPr>
        <w:t>appeared</w:t>
      </w:r>
      <w:r w:rsidRPr="005E1057">
        <w:rPr>
          <w:rFonts w:ascii="Garamond" w:hAnsi="Garamond" w:cs="Times New Roman"/>
          <w:sz w:val="22"/>
          <w:lang w:val="en-GB" w:eastAsia="en-GB"/>
        </w:rPr>
        <w:t xml:space="preserve"> so unfavourable to technology entrepreneurship</w:t>
      </w:r>
      <w:r>
        <w:rPr>
          <w:rFonts w:ascii="Garamond" w:hAnsi="Garamond" w:cs="Times New Roman"/>
          <w:sz w:val="22"/>
          <w:lang w:val="en-GB" w:eastAsia="en-GB"/>
        </w:rPr>
        <w:t>, they reasoned</w:t>
      </w:r>
      <w:r w:rsidRPr="005E1057">
        <w:rPr>
          <w:rFonts w:ascii="Garamond" w:hAnsi="Garamond" w:cs="Times New Roman"/>
          <w:sz w:val="22"/>
          <w:lang w:val="en-GB" w:eastAsia="en-GB"/>
        </w:rPr>
        <w:t xml:space="preserve"> that any attempts to replicate precisely the goals and practices of US incubators would not succeed. </w:t>
      </w:r>
      <w:r>
        <w:rPr>
          <w:rFonts w:ascii="Garamond" w:hAnsi="Garamond"/>
          <w:sz w:val="22"/>
        </w:rPr>
        <w:t>Consequently, the</w:t>
      </w:r>
      <w:r w:rsidRPr="00432919">
        <w:rPr>
          <w:rFonts w:ascii="Garamond" w:hAnsi="Garamond"/>
          <w:sz w:val="22"/>
        </w:rPr>
        <w:t xml:space="preserve"> founders said they </w:t>
      </w:r>
      <w:r>
        <w:rPr>
          <w:rFonts w:ascii="Garamond" w:hAnsi="Garamond"/>
          <w:sz w:val="22"/>
        </w:rPr>
        <w:t xml:space="preserve">needed </w:t>
      </w:r>
      <w:r w:rsidRPr="00432919">
        <w:rPr>
          <w:rFonts w:ascii="Garamond" w:hAnsi="Garamond"/>
          <w:sz w:val="22"/>
        </w:rPr>
        <w:t>to focus on practices that fitted their context regardless of what ‘real’ incubators actually did</w:t>
      </w:r>
      <w:r>
        <w:rPr>
          <w:rFonts w:ascii="Garamond" w:hAnsi="Garamond"/>
          <w:sz w:val="22"/>
        </w:rPr>
        <w:t>.</w:t>
      </w:r>
    </w:p>
    <w:p w14:paraId="17B017AA" w14:textId="0E08A320" w:rsidR="005F2E05" w:rsidRDefault="005F2E05" w:rsidP="00C2475A">
      <w:pPr>
        <w:pStyle w:val="BodyTextFirstIndent"/>
        <w:ind w:firstLine="720"/>
        <w:rPr>
          <w:rFonts w:ascii="Garamond" w:hAnsi="Garamond"/>
          <w:sz w:val="22"/>
        </w:rPr>
      </w:pPr>
      <w:r w:rsidRPr="00E404B2">
        <w:rPr>
          <w:rFonts w:ascii="Garamond" w:hAnsi="Garamond"/>
          <w:sz w:val="22"/>
        </w:rPr>
        <w:lastRenderedPageBreak/>
        <w:t xml:space="preserve">As a result, </w:t>
      </w:r>
      <w:r>
        <w:rPr>
          <w:rFonts w:ascii="Garamond" w:hAnsi="Garamond"/>
          <w:sz w:val="22"/>
        </w:rPr>
        <w:t xml:space="preserve">during its early years </w:t>
      </w:r>
      <w:r w:rsidRPr="00E404B2">
        <w:rPr>
          <w:rFonts w:ascii="Garamond" w:hAnsi="Garamond"/>
          <w:sz w:val="22"/>
        </w:rPr>
        <w:t>H-Farm improvised practices that had little to do with those of its American counterpart</w:t>
      </w:r>
      <w:r w:rsidR="004F4BB7">
        <w:rPr>
          <w:rFonts w:ascii="Garamond" w:hAnsi="Garamond"/>
          <w:sz w:val="22"/>
        </w:rPr>
        <w:t>s (see Table 4</w:t>
      </w:r>
      <w:r>
        <w:rPr>
          <w:rFonts w:ascii="Garamond" w:hAnsi="Garamond"/>
          <w:sz w:val="22"/>
        </w:rPr>
        <w:t>).</w:t>
      </w:r>
      <w:r>
        <w:rPr>
          <w:rFonts w:ascii="Garamond" w:hAnsi="Garamond" w:cs="Times New Roman"/>
          <w:sz w:val="22"/>
          <w:lang w:val="en-GB" w:eastAsia="en-GB"/>
        </w:rPr>
        <w:t xml:space="preserve"> </w:t>
      </w:r>
      <w:r>
        <w:rPr>
          <w:rFonts w:ascii="Garamond" w:hAnsi="Garamond" w:cs="Times New Roman"/>
          <w:sz w:val="22"/>
          <w:lang w:eastAsia="en-GB"/>
        </w:rPr>
        <w:t xml:space="preserve">For example, </w:t>
      </w:r>
      <w:r w:rsidRPr="00432919">
        <w:rPr>
          <w:rFonts w:ascii="Garamond" w:hAnsi="Garamond"/>
          <w:sz w:val="22"/>
        </w:rPr>
        <w:t xml:space="preserve">H-Farm </w:t>
      </w:r>
      <w:r>
        <w:rPr>
          <w:rFonts w:ascii="Garamond" w:hAnsi="Garamond"/>
          <w:sz w:val="22"/>
        </w:rPr>
        <w:t xml:space="preserve">initially </w:t>
      </w:r>
      <w:r w:rsidRPr="00432919">
        <w:rPr>
          <w:rFonts w:ascii="Garamond" w:hAnsi="Garamond"/>
          <w:sz w:val="22"/>
        </w:rPr>
        <w:t>owned equity stakes of 90% of the incubated start-ups</w:t>
      </w:r>
      <w:r>
        <w:rPr>
          <w:rFonts w:ascii="Garamond" w:hAnsi="Garamond"/>
          <w:sz w:val="22"/>
        </w:rPr>
        <w:t xml:space="preserve">. This differed from the US where incubators usually took a </w:t>
      </w:r>
      <w:r w:rsidRPr="00432919">
        <w:rPr>
          <w:rFonts w:ascii="Garamond" w:hAnsi="Garamond"/>
          <w:sz w:val="22"/>
        </w:rPr>
        <w:t>minority stake</w:t>
      </w:r>
      <w:r>
        <w:rPr>
          <w:rFonts w:ascii="Garamond" w:hAnsi="Garamond"/>
          <w:sz w:val="22"/>
        </w:rPr>
        <w:t xml:space="preserve">, or no stake, and had a significant impact on the relationship between mentors and startuppers. In addition, the </w:t>
      </w:r>
      <w:r w:rsidRPr="00432919">
        <w:rPr>
          <w:rFonts w:ascii="Garamond" w:hAnsi="Garamond"/>
          <w:sz w:val="22"/>
        </w:rPr>
        <w:t xml:space="preserve">tenure </w:t>
      </w:r>
      <w:r>
        <w:rPr>
          <w:rFonts w:ascii="Garamond" w:hAnsi="Garamond"/>
          <w:sz w:val="22"/>
        </w:rPr>
        <w:t xml:space="preserve">of the ventures </w:t>
      </w:r>
      <w:r w:rsidRPr="00432919">
        <w:rPr>
          <w:rFonts w:ascii="Garamond" w:hAnsi="Garamond"/>
          <w:sz w:val="22"/>
        </w:rPr>
        <w:t>in H-Farm</w:t>
      </w:r>
      <w:r>
        <w:rPr>
          <w:rFonts w:ascii="Garamond" w:hAnsi="Garamond"/>
          <w:sz w:val="22"/>
        </w:rPr>
        <w:t>’s</w:t>
      </w:r>
      <w:r w:rsidRPr="00432919">
        <w:rPr>
          <w:rFonts w:ascii="Garamond" w:hAnsi="Garamond"/>
          <w:sz w:val="22"/>
        </w:rPr>
        <w:t xml:space="preserve"> portfolio was intended to span several years rather than the shorter periods common in US incubators</w:t>
      </w:r>
      <w:r w:rsidR="00611FDA">
        <w:rPr>
          <w:rFonts w:ascii="Garamond" w:hAnsi="Garamond"/>
          <w:sz w:val="22"/>
        </w:rPr>
        <w:t>;</w:t>
      </w:r>
      <w:r>
        <w:rPr>
          <w:rFonts w:ascii="Garamond" w:hAnsi="Garamond"/>
          <w:sz w:val="22"/>
        </w:rPr>
        <w:t xml:space="preserve"> there was no clearly proscribed incubation period. And, </w:t>
      </w:r>
      <w:r w:rsidRPr="00432919">
        <w:rPr>
          <w:rFonts w:ascii="Garamond" w:hAnsi="Garamond"/>
          <w:sz w:val="22"/>
        </w:rPr>
        <w:t>unusually, the identities of the start-ups were closely connected to H-Farm (the name</w:t>
      </w:r>
      <w:r w:rsidR="00C2475A">
        <w:rPr>
          <w:rFonts w:ascii="Garamond" w:hAnsi="Garamond"/>
          <w:sz w:val="22"/>
        </w:rPr>
        <w:t>s</w:t>
      </w:r>
      <w:r w:rsidRPr="00432919">
        <w:rPr>
          <w:rFonts w:ascii="Garamond" w:hAnsi="Garamond"/>
          <w:sz w:val="22"/>
        </w:rPr>
        <w:t xml:space="preserve"> of the first 3 ventures </w:t>
      </w:r>
      <w:r w:rsidR="00C2475A" w:rsidRPr="00432919">
        <w:rPr>
          <w:rFonts w:ascii="Garamond" w:hAnsi="Garamond"/>
          <w:sz w:val="22"/>
        </w:rPr>
        <w:t>w</w:t>
      </w:r>
      <w:r w:rsidR="00C2475A">
        <w:rPr>
          <w:rFonts w:ascii="Garamond" w:hAnsi="Garamond"/>
          <w:sz w:val="22"/>
        </w:rPr>
        <w:t>ere</w:t>
      </w:r>
      <w:r w:rsidR="00C2475A" w:rsidRPr="00432919">
        <w:rPr>
          <w:rFonts w:ascii="Garamond" w:hAnsi="Garamond"/>
          <w:sz w:val="22"/>
        </w:rPr>
        <w:t xml:space="preserve"> </w:t>
      </w:r>
      <w:r w:rsidRPr="00432919">
        <w:rPr>
          <w:rFonts w:ascii="Garamond" w:hAnsi="Garamond"/>
          <w:sz w:val="22"/>
        </w:rPr>
        <w:t>even preceded by “H-”). Indeed, at this point H-Farm could more accurately be described as a “holding company” of majority interests (ID27) than an incubator of start-ups. For example, a partner noted that: “H-Farm as main investor meant that H-Farm, in fact, was the manager of the start-up, which led to a relationship of ‘headquarter with subsidiaries’ rather than ‘accelerators with many projects that could stand on their own feet’” (ID25).</w:t>
      </w:r>
    </w:p>
    <w:p w14:paraId="59888EE7" w14:textId="77777777" w:rsidR="005F2E05" w:rsidRPr="00E404B2" w:rsidRDefault="005F2E05" w:rsidP="005F2E05">
      <w:pPr>
        <w:pStyle w:val="BodyTextFirstIndent"/>
        <w:ind w:firstLine="720"/>
        <w:rPr>
          <w:rFonts w:ascii="Garamond" w:hAnsi="Garamond"/>
          <w:sz w:val="22"/>
        </w:rPr>
      </w:pPr>
      <w:r>
        <w:rPr>
          <w:rFonts w:ascii="Garamond" w:hAnsi="Garamond"/>
          <w:sz w:val="22"/>
        </w:rPr>
        <w:t xml:space="preserve">Some of H-Farm’s practices did more closely resemble US incubators. For example, recognizing the shortage </w:t>
      </w:r>
      <w:r w:rsidRPr="00D253F1">
        <w:rPr>
          <w:rFonts w:ascii="Garamond" w:hAnsi="Garamond"/>
          <w:sz w:val="22"/>
        </w:rPr>
        <w:t xml:space="preserve">of entrepreneurs in Veneto, </w:t>
      </w:r>
      <w:r>
        <w:rPr>
          <w:rFonts w:ascii="Garamond" w:hAnsi="Garamond"/>
          <w:sz w:val="22"/>
        </w:rPr>
        <w:t>it created</w:t>
      </w:r>
      <w:r w:rsidRPr="00D253F1">
        <w:rPr>
          <w:rFonts w:ascii="Garamond" w:hAnsi="Garamond"/>
          <w:sz w:val="22"/>
        </w:rPr>
        <w:t xml:space="preserve"> networking events designed to build interest and ultimately deal flow</w:t>
      </w:r>
      <w:r>
        <w:rPr>
          <w:rFonts w:ascii="Garamond" w:hAnsi="Garamond"/>
          <w:sz w:val="22"/>
        </w:rPr>
        <w:t>, as happened in Silicon Valley</w:t>
      </w:r>
      <w:r w:rsidRPr="00D253F1">
        <w:rPr>
          <w:rFonts w:ascii="Garamond" w:hAnsi="Garamond"/>
          <w:sz w:val="22"/>
        </w:rPr>
        <w:t xml:space="preserve">. For example, </w:t>
      </w:r>
      <w:r>
        <w:rPr>
          <w:rFonts w:ascii="Garamond" w:hAnsi="Garamond"/>
          <w:sz w:val="22"/>
        </w:rPr>
        <w:t>it introduced</w:t>
      </w:r>
      <w:r w:rsidRPr="00D253F1">
        <w:rPr>
          <w:rFonts w:ascii="Garamond" w:hAnsi="Garamond"/>
          <w:sz w:val="22"/>
        </w:rPr>
        <w:t xml:space="preserve"> the practice of a weekly dinner for startuppers</w:t>
      </w:r>
      <w:r>
        <w:rPr>
          <w:rFonts w:ascii="Garamond" w:hAnsi="Garamond"/>
          <w:sz w:val="22"/>
        </w:rPr>
        <w:t xml:space="preserve"> and others from the local business community,</w:t>
      </w:r>
      <w:r w:rsidRPr="00D253F1">
        <w:rPr>
          <w:rFonts w:ascii="Garamond" w:hAnsi="Garamond"/>
          <w:sz w:val="22"/>
        </w:rPr>
        <w:t xml:space="preserve"> labelled “Storming Pizza” – pizza being associated with informal dining in Italy. The aim was to allow prospective entrepreneurs to network and compare ideas, and to meet people who had already created </w:t>
      </w:r>
      <w:r>
        <w:rPr>
          <w:rFonts w:ascii="Garamond" w:hAnsi="Garamond"/>
          <w:sz w:val="22"/>
        </w:rPr>
        <w:t>a venture. In general, however, because H-Farm started out translating the broad idea of a US incubator rather than a specific set of practices, at this stage it was</w:t>
      </w:r>
      <w:r w:rsidRPr="00714C60">
        <w:rPr>
          <w:rFonts w:ascii="Garamond" w:hAnsi="Garamond"/>
          <w:sz w:val="22"/>
        </w:rPr>
        <w:t xml:space="preserve"> “an incubator…in quite a light way” (ID14).</w:t>
      </w:r>
      <w:r w:rsidRPr="00432919">
        <w:rPr>
          <w:rFonts w:ascii="Garamond" w:hAnsi="Garamond"/>
          <w:sz w:val="22"/>
        </w:rPr>
        <w:t xml:space="preserve"> </w:t>
      </w:r>
    </w:p>
    <w:p w14:paraId="66DF0BF5" w14:textId="1AA282F1" w:rsidR="005F2E05" w:rsidRPr="00D06994" w:rsidRDefault="005F2E05" w:rsidP="00D74536">
      <w:pPr>
        <w:pStyle w:val="BodyTextFirstIndent"/>
        <w:ind w:firstLine="720"/>
        <w:rPr>
          <w:rFonts w:ascii="Garamond" w:hAnsi="Garamond" w:cs="Times New Roman"/>
          <w:bCs/>
          <w:i/>
          <w:sz w:val="22"/>
          <w:lang w:val="en-GB" w:eastAsia="en-GB"/>
        </w:rPr>
      </w:pPr>
      <w:r w:rsidRPr="00DF3BD9">
        <w:rPr>
          <w:rFonts w:ascii="Garamond" w:hAnsi="Garamond" w:cs="Times New Roman"/>
          <w:bCs/>
          <w:i/>
          <w:sz w:val="22"/>
          <w:lang w:val="en-GB" w:eastAsia="en-GB"/>
        </w:rPr>
        <w:t>Meaning Work</w:t>
      </w:r>
      <w:r>
        <w:rPr>
          <w:rFonts w:ascii="Garamond" w:hAnsi="Garamond" w:cs="Times New Roman"/>
          <w:bCs/>
          <w:i/>
          <w:sz w:val="22"/>
          <w:lang w:val="en-GB" w:eastAsia="en-GB"/>
        </w:rPr>
        <w:t xml:space="preserve">. </w:t>
      </w:r>
      <w:r w:rsidR="00F6542E">
        <w:rPr>
          <w:rFonts w:ascii="Garamond" w:hAnsi="Garamond" w:cs="Times New Roman"/>
          <w:bCs/>
          <w:iCs/>
          <w:sz w:val="22"/>
          <w:lang w:val="en-GB" w:eastAsia="en-GB"/>
        </w:rPr>
        <w:t xml:space="preserve">As well as </w:t>
      </w:r>
      <w:r w:rsidR="00F6542E">
        <w:rPr>
          <w:rFonts w:ascii="Garamond" w:hAnsi="Garamond"/>
          <w:sz w:val="22"/>
        </w:rPr>
        <w:t>differing</w:t>
      </w:r>
      <w:r w:rsidRPr="00432919">
        <w:rPr>
          <w:rFonts w:ascii="Garamond" w:hAnsi="Garamond"/>
          <w:sz w:val="22"/>
        </w:rPr>
        <w:t xml:space="preserve"> significantly from </w:t>
      </w:r>
      <w:r>
        <w:rPr>
          <w:rFonts w:ascii="Garamond" w:hAnsi="Garamond"/>
          <w:sz w:val="22"/>
        </w:rPr>
        <w:t>US</w:t>
      </w:r>
      <w:r w:rsidRPr="00432919">
        <w:rPr>
          <w:rFonts w:ascii="Garamond" w:hAnsi="Garamond"/>
          <w:sz w:val="22"/>
        </w:rPr>
        <w:t xml:space="preserve"> incubators</w:t>
      </w:r>
      <w:r w:rsidR="00F6542E">
        <w:rPr>
          <w:rFonts w:ascii="Garamond" w:hAnsi="Garamond"/>
          <w:sz w:val="22"/>
        </w:rPr>
        <w:t>,</w:t>
      </w:r>
      <w:r w:rsidRPr="00432919">
        <w:rPr>
          <w:rFonts w:ascii="Garamond" w:hAnsi="Garamond"/>
          <w:sz w:val="22"/>
        </w:rPr>
        <w:t xml:space="preserve"> </w:t>
      </w:r>
      <w:r w:rsidR="00F6542E">
        <w:rPr>
          <w:rFonts w:ascii="Garamond" w:hAnsi="Garamond"/>
          <w:sz w:val="22"/>
        </w:rPr>
        <w:t>H-Farm</w:t>
      </w:r>
      <w:r w:rsidR="00F6542E" w:rsidRPr="00432919">
        <w:rPr>
          <w:rFonts w:ascii="Garamond" w:hAnsi="Garamond"/>
          <w:sz w:val="22"/>
        </w:rPr>
        <w:t xml:space="preserve"> </w:t>
      </w:r>
      <w:r w:rsidRPr="00432919">
        <w:rPr>
          <w:rFonts w:ascii="Garamond" w:hAnsi="Garamond"/>
          <w:sz w:val="22"/>
        </w:rPr>
        <w:t xml:space="preserve">was </w:t>
      </w:r>
      <w:r w:rsidR="00F6542E">
        <w:rPr>
          <w:rFonts w:ascii="Garamond" w:hAnsi="Garamond"/>
          <w:sz w:val="22"/>
        </w:rPr>
        <w:t>also</w:t>
      </w:r>
      <w:r w:rsidR="00F6542E" w:rsidRPr="00432919">
        <w:rPr>
          <w:rFonts w:ascii="Garamond" w:hAnsi="Garamond"/>
          <w:sz w:val="22"/>
        </w:rPr>
        <w:t xml:space="preserve"> </w:t>
      </w:r>
      <w:r w:rsidRPr="00432919">
        <w:rPr>
          <w:rFonts w:ascii="Garamond" w:hAnsi="Garamond"/>
          <w:sz w:val="22"/>
        </w:rPr>
        <w:t xml:space="preserve">highly idiosyncratic in </w:t>
      </w:r>
      <w:r>
        <w:rPr>
          <w:rFonts w:ascii="Garamond" w:hAnsi="Garamond"/>
          <w:sz w:val="22"/>
        </w:rPr>
        <w:t>Italy</w:t>
      </w:r>
      <w:r w:rsidRPr="00432919">
        <w:rPr>
          <w:rFonts w:ascii="Garamond" w:hAnsi="Garamond"/>
          <w:sz w:val="22"/>
        </w:rPr>
        <w:t xml:space="preserve">. Consequently, </w:t>
      </w:r>
      <w:r>
        <w:rPr>
          <w:rFonts w:ascii="Garamond" w:hAnsi="Garamond"/>
          <w:sz w:val="22"/>
        </w:rPr>
        <w:t xml:space="preserve">the </w:t>
      </w:r>
      <w:r w:rsidR="00F6542E">
        <w:rPr>
          <w:rFonts w:ascii="Garamond" w:hAnsi="Garamond"/>
          <w:sz w:val="22"/>
        </w:rPr>
        <w:t xml:space="preserve">founders </w:t>
      </w:r>
      <w:r>
        <w:rPr>
          <w:rFonts w:ascii="Garamond" w:hAnsi="Garamond"/>
          <w:sz w:val="22"/>
        </w:rPr>
        <w:t xml:space="preserve">believed </w:t>
      </w:r>
      <w:r w:rsidRPr="00432919">
        <w:rPr>
          <w:rFonts w:ascii="Garamond" w:hAnsi="Garamond"/>
          <w:sz w:val="22"/>
        </w:rPr>
        <w:t>they needed to create resonance between H-Farm and its local context so that it wa</w:t>
      </w:r>
      <w:r>
        <w:rPr>
          <w:rFonts w:ascii="Garamond" w:hAnsi="Garamond"/>
          <w:sz w:val="22"/>
        </w:rPr>
        <w:t xml:space="preserve">s accepted as </w:t>
      </w:r>
      <w:r w:rsidRPr="00432919">
        <w:rPr>
          <w:rFonts w:ascii="Garamond" w:hAnsi="Garamond"/>
          <w:sz w:val="22"/>
        </w:rPr>
        <w:t xml:space="preserve">legitimate </w:t>
      </w:r>
      <w:r>
        <w:rPr>
          <w:rFonts w:ascii="Garamond" w:hAnsi="Garamond"/>
          <w:sz w:val="22"/>
        </w:rPr>
        <w:t>in the eyes of local entrepreneurs, investors and policy makers</w:t>
      </w:r>
      <w:r w:rsidRPr="00432919">
        <w:rPr>
          <w:rFonts w:ascii="Garamond" w:hAnsi="Garamond"/>
          <w:sz w:val="22"/>
        </w:rPr>
        <w:t xml:space="preserve">. </w:t>
      </w:r>
      <w:r>
        <w:rPr>
          <w:rFonts w:ascii="Garamond" w:hAnsi="Garamond"/>
          <w:sz w:val="22"/>
        </w:rPr>
        <w:t xml:space="preserve">Thus, </w:t>
      </w:r>
      <w:r>
        <w:rPr>
          <w:rFonts w:ascii="Garamond" w:hAnsi="Garamond" w:cs="Times New Roman"/>
          <w:bCs/>
          <w:iCs/>
          <w:sz w:val="22"/>
        </w:rPr>
        <w:t xml:space="preserve">as well as assembling a distinct set of </w:t>
      </w:r>
      <w:r w:rsidR="00D74536">
        <w:rPr>
          <w:rFonts w:ascii="Garamond" w:hAnsi="Garamond" w:cs="Times New Roman"/>
          <w:bCs/>
          <w:iCs/>
          <w:sz w:val="22"/>
        </w:rPr>
        <w:t xml:space="preserve">incubation </w:t>
      </w:r>
      <w:r>
        <w:rPr>
          <w:rFonts w:ascii="Garamond" w:hAnsi="Garamond" w:cs="Times New Roman"/>
          <w:bCs/>
          <w:iCs/>
          <w:sz w:val="22"/>
        </w:rPr>
        <w:t xml:space="preserve">practices designed for Veneto, the founders engaged in meaning work </w:t>
      </w:r>
      <w:r w:rsidR="00D74536">
        <w:rPr>
          <w:rFonts w:ascii="Garamond" w:hAnsi="Garamond" w:cs="Times New Roman"/>
          <w:bCs/>
          <w:iCs/>
          <w:sz w:val="22"/>
        </w:rPr>
        <w:t xml:space="preserve">that was intended </w:t>
      </w:r>
      <w:r>
        <w:rPr>
          <w:rFonts w:ascii="Garamond" w:hAnsi="Garamond" w:cs="Times New Roman"/>
          <w:bCs/>
          <w:iCs/>
          <w:sz w:val="22"/>
        </w:rPr>
        <w:t xml:space="preserve">to make these practices – and the organization more broadly – resonate locally. They did so by linking H-Farm with the history, symbols, language, and materials that characterize Veneto </w:t>
      </w:r>
      <w:r w:rsidR="00D74536">
        <w:rPr>
          <w:rFonts w:ascii="Garamond" w:hAnsi="Garamond" w:cs="Times New Roman"/>
          <w:bCs/>
          <w:iCs/>
          <w:sz w:val="22"/>
        </w:rPr>
        <w:t>and Italy</w:t>
      </w:r>
      <w:r>
        <w:rPr>
          <w:rFonts w:ascii="Garamond" w:hAnsi="Garamond" w:cs="Times New Roman"/>
          <w:bCs/>
          <w:iCs/>
          <w:sz w:val="22"/>
        </w:rPr>
        <w:t xml:space="preserve">. </w:t>
      </w:r>
    </w:p>
    <w:p w14:paraId="15DAA041" w14:textId="28978C25" w:rsidR="005F2E05" w:rsidRPr="00432919" w:rsidRDefault="005F2E05" w:rsidP="00F215B5">
      <w:pPr>
        <w:pStyle w:val="BodyTextFirstIndent"/>
        <w:ind w:firstLine="720"/>
        <w:rPr>
          <w:rFonts w:ascii="Garamond" w:hAnsi="Garamond"/>
          <w:sz w:val="22"/>
        </w:rPr>
      </w:pPr>
      <w:r w:rsidRPr="00432919">
        <w:rPr>
          <w:rFonts w:ascii="Garamond" w:hAnsi="Garamond" w:cs="Times New Roman"/>
          <w:sz w:val="22"/>
        </w:rPr>
        <w:lastRenderedPageBreak/>
        <w:t xml:space="preserve">First, Riccardo and Maurizio sought to construct a relationship between H-Farm’s activities and Italian heritage by </w:t>
      </w:r>
      <w:r>
        <w:rPr>
          <w:rFonts w:ascii="Garamond" w:hAnsi="Garamond" w:cs="Times New Roman"/>
          <w:sz w:val="22"/>
        </w:rPr>
        <w:t>positioning the venture as the embodiment of</w:t>
      </w:r>
      <w:r w:rsidRPr="00432919">
        <w:rPr>
          <w:rFonts w:ascii="Garamond" w:hAnsi="Garamond" w:cs="Times New Roman"/>
          <w:sz w:val="22"/>
        </w:rPr>
        <w:t xml:space="preserve"> a “humanistic approach” to innovation (the “H” in H-Farm). Humanism emerged in Italy during the Renaissance (around the 14</w:t>
      </w:r>
      <w:r w:rsidRPr="00432919">
        <w:rPr>
          <w:rFonts w:ascii="Garamond" w:hAnsi="Garamond" w:cs="Times New Roman"/>
          <w:sz w:val="22"/>
          <w:vertAlign w:val="superscript"/>
        </w:rPr>
        <w:t>th</w:t>
      </w:r>
      <w:r w:rsidRPr="00432919">
        <w:rPr>
          <w:rFonts w:ascii="Garamond" w:hAnsi="Garamond" w:cs="Times New Roman"/>
          <w:sz w:val="22"/>
        </w:rPr>
        <w:t xml:space="preserve"> Century)</w:t>
      </w:r>
      <w:r>
        <w:rPr>
          <w:rFonts w:ascii="Garamond" w:hAnsi="Garamond" w:cs="Times New Roman"/>
          <w:sz w:val="22"/>
        </w:rPr>
        <w:t>.</w:t>
      </w:r>
      <w:r w:rsidRPr="00432919">
        <w:rPr>
          <w:rFonts w:ascii="Garamond" w:hAnsi="Garamond" w:cs="Times New Roman"/>
          <w:sz w:val="22"/>
        </w:rPr>
        <w:t xml:space="preserve"> It is a cultural and educational perspective that </w:t>
      </w:r>
      <w:r>
        <w:rPr>
          <w:rFonts w:ascii="Garamond" w:hAnsi="Garamond" w:cs="Times New Roman"/>
          <w:sz w:val="22"/>
        </w:rPr>
        <w:t>prioritizes</w:t>
      </w:r>
      <w:r w:rsidRPr="00432919">
        <w:rPr>
          <w:rFonts w:ascii="Garamond" w:hAnsi="Garamond" w:cs="Times New Roman"/>
          <w:sz w:val="22"/>
        </w:rPr>
        <w:t xml:space="preserve"> creativity, ingenuity and </w:t>
      </w:r>
      <w:r w:rsidRPr="00F215B5">
        <w:rPr>
          <w:rFonts w:ascii="Garamond" w:hAnsi="Garamond" w:cs="Times New Roman"/>
          <w:sz w:val="22"/>
        </w:rPr>
        <w:t xml:space="preserve">non-conformity. </w:t>
      </w:r>
      <w:r w:rsidR="00F215B5" w:rsidRPr="00F215B5">
        <w:rPr>
          <w:rFonts w:ascii="Garamond" w:hAnsi="Garamond" w:cs="Times New Roman"/>
          <w:sz w:val="22"/>
        </w:rPr>
        <w:t xml:space="preserve">One of the founders </w:t>
      </w:r>
      <w:r w:rsidRPr="00F215B5">
        <w:rPr>
          <w:rFonts w:ascii="Garamond" w:hAnsi="Garamond" w:cs="Times New Roman"/>
          <w:sz w:val="22"/>
        </w:rPr>
        <w:t xml:space="preserve">described </w:t>
      </w:r>
      <w:r w:rsidRPr="00F215B5">
        <w:rPr>
          <w:rFonts w:ascii="Garamond" w:hAnsi="Garamond"/>
          <w:sz w:val="22"/>
        </w:rPr>
        <w:t xml:space="preserve">humanism as “our philosophy, the idea [underlying] the Human Farm” (ID13). </w:t>
      </w:r>
      <w:r w:rsidR="00F215B5">
        <w:rPr>
          <w:rFonts w:ascii="Garamond" w:hAnsi="Garamond"/>
          <w:sz w:val="22"/>
          <w:lang w:val="en-GB"/>
        </w:rPr>
        <w:t>He said</w:t>
      </w:r>
      <w:r w:rsidRPr="00F215B5">
        <w:rPr>
          <w:rFonts w:ascii="Garamond" w:hAnsi="Garamond"/>
          <w:sz w:val="22"/>
        </w:rPr>
        <w:t xml:space="preserve"> that a focus on humanism represented an opportunity for H-Farm</w:t>
      </w:r>
      <w:r w:rsidRPr="00432919">
        <w:rPr>
          <w:rFonts w:ascii="Garamond" w:hAnsi="Garamond"/>
          <w:sz w:val="22"/>
        </w:rPr>
        <w:t xml:space="preserve"> </w:t>
      </w:r>
      <w:r>
        <w:rPr>
          <w:rFonts w:ascii="Garamond" w:hAnsi="Garamond"/>
          <w:sz w:val="22"/>
        </w:rPr>
        <w:t>because</w:t>
      </w:r>
      <w:r w:rsidRPr="00432919">
        <w:rPr>
          <w:rFonts w:ascii="Garamond" w:hAnsi="Garamond"/>
          <w:sz w:val="22"/>
        </w:rPr>
        <w:t xml:space="preserve"> it orients people towards a specific type of innovation</w:t>
      </w:r>
      <w:r w:rsidR="000C3703">
        <w:rPr>
          <w:rFonts w:ascii="Garamond" w:hAnsi="Garamond"/>
          <w:sz w:val="22"/>
        </w:rPr>
        <w:t xml:space="preserve"> –</w:t>
      </w:r>
      <w:r w:rsidR="000C3703" w:rsidRPr="00432919">
        <w:rPr>
          <w:rFonts w:ascii="Garamond" w:hAnsi="Garamond"/>
          <w:sz w:val="22"/>
        </w:rPr>
        <w:t xml:space="preserve"> </w:t>
      </w:r>
      <w:r w:rsidRPr="00432919">
        <w:rPr>
          <w:rFonts w:ascii="Garamond" w:hAnsi="Garamond"/>
          <w:sz w:val="22"/>
        </w:rPr>
        <w:t xml:space="preserve">“human-centric innovation” </w:t>
      </w:r>
      <w:r w:rsidR="000C3703">
        <w:rPr>
          <w:rFonts w:ascii="Garamond" w:hAnsi="Garamond"/>
          <w:sz w:val="22"/>
        </w:rPr>
        <w:t xml:space="preserve">– </w:t>
      </w:r>
      <w:r w:rsidRPr="00432919">
        <w:rPr>
          <w:rFonts w:ascii="Garamond" w:hAnsi="Garamond"/>
          <w:sz w:val="22"/>
        </w:rPr>
        <w:t xml:space="preserve">that leads to simplified and aesthetically appealing products and services that are designed around the users’ experience. </w:t>
      </w:r>
    </w:p>
    <w:p w14:paraId="7F42A6D1" w14:textId="32FC44BF" w:rsidR="005F2E05" w:rsidRPr="00432919" w:rsidRDefault="005F2E05" w:rsidP="00C76BF8">
      <w:pPr>
        <w:pStyle w:val="ListParagraph"/>
        <w:tabs>
          <w:tab w:val="left" w:pos="284"/>
        </w:tabs>
        <w:spacing w:line="480" w:lineRule="auto"/>
        <w:ind w:left="0"/>
        <w:rPr>
          <w:rFonts w:ascii="Garamond" w:hAnsi="Garamond"/>
          <w:b/>
          <w:i/>
          <w:sz w:val="22"/>
        </w:rPr>
      </w:pPr>
      <w:r w:rsidRPr="00432919">
        <w:rPr>
          <w:rFonts w:ascii="Garamond" w:hAnsi="Garamond"/>
          <w:b/>
          <w:i/>
          <w:sz w:val="22"/>
        </w:rPr>
        <w:tab/>
      </w:r>
      <w:r w:rsidRPr="00432919">
        <w:rPr>
          <w:rFonts w:ascii="Garamond" w:hAnsi="Garamond"/>
          <w:b/>
          <w:i/>
          <w:sz w:val="22"/>
        </w:rPr>
        <w:tab/>
      </w:r>
      <w:r w:rsidRPr="00432919">
        <w:rPr>
          <w:rFonts w:ascii="Garamond" w:hAnsi="Garamond"/>
          <w:sz w:val="22"/>
        </w:rPr>
        <w:t xml:space="preserve">Second, H-Farm </w:t>
      </w:r>
      <w:r>
        <w:rPr>
          <w:rFonts w:ascii="Garamond" w:hAnsi="Garamond"/>
          <w:sz w:val="22"/>
        </w:rPr>
        <w:t>drew on</w:t>
      </w:r>
      <w:r w:rsidRPr="00432919">
        <w:rPr>
          <w:rFonts w:ascii="Garamond" w:hAnsi="Garamond"/>
          <w:sz w:val="22"/>
        </w:rPr>
        <w:t xml:space="preserve"> regional and national symbols to underline its human-centric approach. For example, signposts in the park, brochures and publications, logos, and the firm’s website featured farm-related symbols: tractors, farmers, and hoes. Informants stressed that </w:t>
      </w:r>
      <w:r w:rsidR="00C76BF8">
        <w:rPr>
          <w:rFonts w:ascii="Garamond" w:hAnsi="Garamond"/>
          <w:sz w:val="22"/>
        </w:rPr>
        <w:t>this</w:t>
      </w:r>
      <w:r w:rsidRPr="00432919">
        <w:rPr>
          <w:rFonts w:ascii="Garamond" w:hAnsi="Garamond"/>
          <w:sz w:val="22"/>
        </w:rPr>
        <w:t xml:space="preserve"> was not a “marketing manifesto” (ID10). Rather, it underlined the role of humanism in the organization’s approach to innovation:</w:t>
      </w:r>
    </w:p>
    <w:p w14:paraId="3B068B86" w14:textId="77777777" w:rsidR="005F2E05" w:rsidRPr="00432919" w:rsidRDefault="005F2E05" w:rsidP="005C2D4F">
      <w:pPr>
        <w:spacing w:after="200"/>
        <w:rPr>
          <w:rFonts w:ascii="Garamond" w:hAnsi="Garamond"/>
          <w:sz w:val="22"/>
        </w:rPr>
      </w:pPr>
      <w:r w:rsidRPr="00432919">
        <w:rPr>
          <w:rFonts w:ascii="Garamond" w:hAnsi="Garamond"/>
          <w:sz w:val="22"/>
        </w:rPr>
        <w:t xml:space="preserve">This [farmland] used to be for farming and now it’s for digital farming. We’re growing digital products, so it’s more consistent being here because we’ve been in a place where there was the farm, and the farm had also the sense of creating a house for entrepreneurs… We have metaphors, double senses, but everything stays really driven by the strategy </w:t>
      </w:r>
      <w:r>
        <w:rPr>
          <w:rFonts w:ascii="Garamond" w:hAnsi="Garamond"/>
          <w:sz w:val="22"/>
        </w:rPr>
        <w:t>[of]</w:t>
      </w:r>
      <w:r w:rsidRPr="00432919">
        <w:rPr>
          <w:rFonts w:ascii="Garamond" w:hAnsi="Garamond"/>
          <w:sz w:val="22"/>
        </w:rPr>
        <w:t xml:space="preserve"> making the technology around the human, and human-inspired [technology] creates something different (ID10).</w:t>
      </w:r>
    </w:p>
    <w:p w14:paraId="0523673B" w14:textId="7C18C44D" w:rsidR="005F2E05" w:rsidRPr="00432919" w:rsidRDefault="005F2E05" w:rsidP="00AB29DE">
      <w:pPr>
        <w:tabs>
          <w:tab w:val="left" w:pos="284"/>
        </w:tabs>
        <w:spacing w:line="480" w:lineRule="auto"/>
        <w:rPr>
          <w:rFonts w:ascii="Garamond" w:hAnsi="Garamond"/>
          <w:sz w:val="22"/>
        </w:rPr>
      </w:pPr>
      <w:r w:rsidRPr="00432919">
        <w:rPr>
          <w:rFonts w:ascii="Garamond" w:hAnsi="Garamond"/>
          <w:b/>
          <w:sz w:val="22"/>
        </w:rPr>
        <w:tab/>
      </w:r>
      <w:r w:rsidRPr="00432919">
        <w:rPr>
          <w:rFonts w:ascii="Garamond" w:hAnsi="Garamond"/>
          <w:b/>
          <w:sz w:val="22"/>
        </w:rPr>
        <w:tab/>
      </w:r>
      <w:r w:rsidRPr="00432919">
        <w:rPr>
          <w:rFonts w:ascii="Garamond" w:hAnsi="Garamond"/>
          <w:sz w:val="22"/>
        </w:rPr>
        <w:t xml:space="preserve">Third, H-Farm attempted </w:t>
      </w:r>
      <w:r>
        <w:rPr>
          <w:rFonts w:ascii="Garamond" w:hAnsi="Garamond"/>
          <w:sz w:val="22"/>
        </w:rPr>
        <w:t>to create resonance</w:t>
      </w:r>
      <w:r w:rsidRPr="00432919">
        <w:rPr>
          <w:rFonts w:ascii="Garamond" w:hAnsi="Garamond"/>
          <w:sz w:val="22"/>
        </w:rPr>
        <w:t xml:space="preserve"> with the Veneto region by highlighting stories of</w:t>
      </w:r>
      <w:r w:rsidR="006B1A58">
        <w:rPr>
          <w:rFonts w:ascii="Garamond" w:hAnsi="Garamond"/>
          <w:sz w:val="22"/>
        </w:rPr>
        <w:t xml:space="preserve"> successful</w:t>
      </w:r>
      <w:r w:rsidRPr="00432919">
        <w:rPr>
          <w:rFonts w:ascii="Garamond" w:hAnsi="Garamond"/>
          <w:sz w:val="22"/>
        </w:rPr>
        <w:t xml:space="preserve"> local entrepreneurs, both contemporary and historical. These stories, combined with opportunities to meet the entrepreneurs in person, were intended to inspire startuppers and imbue them with self-belief about what they could achieve. The focus on local rather than international examples was deliberate</w:t>
      </w:r>
      <w:r w:rsidR="00AB29DE">
        <w:rPr>
          <w:rFonts w:ascii="Garamond" w:hAnsi="Garamond"/>
          <w:sz w:val="22"/>
        </w:rPr>
        <w:t>:</w:t>
      </w:r>
      <w:r w:rsidRPr="00432919">
        <w:rPr>
          <w:rFonts w:ascii="Garamond" w:hAnsi="Garamond"/>
          <w:sz w:val="22"/>
        </w:rPr>
        <w:t xml:space="preserve"> H-Farm’s founders believed such entrepreneurs were much more likely to be perceived as imitable. An informant elucidated this point evocatively as follows: </w:t>
      </w:r>
    </w:p>
    <w:p w14:paraId="3A3BE3DA" w14:textId="77777777" w:rsidR="005F2E05" w:rsidRPr="00432919" w:rsidRDefault="005F2E05" w:rsidP="005C2D4F">
      <w:pPr>
        <w:pStyle w:val="ListParagraph"/>
        <w:tabs>
          <w:tab w:val="left" w:pos="284"/>
        </w:tabs>
        <w:spacing w:after="200"/>
        <w:ind w:left="0"/>
        <w:contextualSpacing w:val="0"/>
        <w:rPr>
          <w:rFonts w:ascii="Garamond" w:hAnsi="Garamond"/>
          <w:sz w:val="22"/>
        </w:rPr>
      </w:pPr>
      <w:r w:rsidRPr="00432919">
        <w:rPr>
          <w:rFonts w:ascii="Garamond" w:hAnsi="Garamond"/>
          <w:sz w:val="22"/>
        </w:rPr>
        <w:t>Learn from Marco Polo…not Zuckerberg! …The first publisher to use copper printing plates in the world… was Zatta from Venice. … So that’s the point. We need to find something in our circle…These are examples from our culture and we're not so ready for…big investment, big funding. We can try to leverage on our [local] opportunities (ID13).</w:t>
      </w:r>
      <w:r w:rsidRPr="00432919">
        <w:rPr>
          <w:rFonts w:ascii="Garamond" w:hAnsi="Garamond"/>
          <w:sz w:val="22"/>
        </w:rPr>
        <w:tab/>
      </w:r>
    </w:p>
    <w:p w14:paraId="26A0FC7C" w14:textId="77777777" w:rsidR="005F2E05" w:rsidRPr="00432919" w:rsidRDefault="005F2E05" w:rsidP="005F2E05">
      <w:pPr>
        <w:pStyle w:val="ListParagraph"/>
        <w:tabs>
          <w:tab w:val="left" w:pos="284"/>
        </w:tabs>
        <w:spacing w:after="120" w:line="480" w:lineRule="auto"/>
        <w:ind w:left="0"/>
        <w:rPr>
          <w:rFonts w:ascii="Garamond" w:hAnsi="Garamond"/>
          <w:sz w:val="22"/>
        </w:rPr>
      </w:pPr>
      <w:r w:rsidRPr="00432919">
        <w:rPr>
          <w:rFonts w:ascii="Garamond" w:hAnsi="Garamond"/>
          <w:sz w:val="22"/>
        </w:rPr>
        <w:tab/>
      </w:r>
      <w:r w:rsidRPr="00432919">
        <w:rPr>
          <w:rFonts w:ascii="Garamond" w:hAnsi="Garamond"/>
          <w:sz w:val="22"/>
        </w:rPr>
        <w:tab/>
        <w:t xml:space="preserve">Finally, </w:t>
      </w:r>
      <w:r w:rsidRPr="00432919">
        <w:rPr>
          <w:rFonts w:ascii="Garamond" w:hAnsi="Garamond" w:cs="Times New Roman"/>
          <w:sz w:val="22"/>
          <w:lang w:eastAsia="en-GB"/>
        </w:rPr>
        <w:t>H-Farm attempted to use material features to create resonance between the venture and the local context. T</w:t>
      </w:r>
      <w:r w:rsidRPr="00432919">
        <w:rPr>
          <w:rFonts w:ascii="Garamond" w:hAnsi="Garamond"/>
          <w:sz w:val="22"/>
        </w:rPr>
        <w:t xml:space="preserve">he aesthetic qualities of H-Farm’s environment – beautifully designed farm buildings in the scenic Italian countryside – were linked to Veneto’s artistic tradition and its close association with humanism. </w:t>
      </w:r>
      <w:r w:rsidRPr="00432919">
        <w:rPr>
          <w:rFonts w:ascii="Garamond" w:hAnsi="Garamond"/>
          <w:sz w:val="22"/>
        </w:rPr>
        <w:lastRenderedPageBreak/>
        <w:t>The following excerpt illustrates how Riccardo sought to frame these material features of H-Farm so that they resonated with material features from the local context:</w:t>
      </w:r>
    </w:p>
    <w:p w14:paraId="0902F62B" w14:textId="77777777" w:rsidR="005F2E05" w:rsidRDefault="005F2E05" w:rsidP="005F2E05">
      <w:pPr>
        <w:pStyle w:val="ListParagraph"/>
        <w:tabs>
          <w:tab w:val="left" w:pos="284"/>
        </w:tabs>
        <w:spacing w:after="200"/>
        <w:ind w:left="0"/>
        <w:rPr>
          <w:rFonts w:ascii="Garamond" w:hAnsi="Garamond"/>
          <w:sz w:val="22"/>
        </w:rPr>
      </w:pPr>
      <w:r w:rsidRPr="00432919">
        <w:rPr>
          <w:rFonts w:ascii="Garamond" w:hAnsi="Garamond"/>
          <w:sz w:val="22"/>
        </w:rPr>
        <w:t>The humanism in Veneto, which…expressed masters such as Bellini and Mantegna, is a way to use the gaze to understand things. It is a sense of the landscape and of architectures, which I carry as a heritage [from my studies in the humanities]….H-Farm is built on ample, open and airy spaces. It seeks a deep balance with the surrounding micro-cosmos. Indeed, with H-farm I had three objectives: be respectful of the landscape, create a beautiful thing, and render concrete the digital thinking (in Bellini, Donadon, Costa, 2013: 31-33).</w:t>
      </w:r>
      <w:r>
        <w:rPr>
          <w:rFonts w:ascii="Garamond" w:hAnsi="Garamond"/>
          <w:sz w:val="22"/>
        </w:rPr>
        <w:tab/>
      </w:r>
    </w:p>
    <w:p w14:paraId="51AA9049" w14:textId="7C66C216" w:rsidR="005F2E05" w:rsidRDefault="005F2E05" w:rsidP="0074687D">
      <w:pPr>
        <w:pStyle w:val="BodyTextFirstIndent"/>
        <w:ind w:firstLine="720"/>
        <w:rPr>
          <w:rFonts w:ascii="Garamond" w:hAnsi="Garamond"/>
          <w:sz w:val="22"/>
        </w:rPr>
      </w:pPr>
      <w:r>
        <w:rPr>
          <w:rFonts w:ascii="Garamond" w:hAnsi="Garamond"/>
          <w:sz w:val="22"/>
        </w:rPr>
        <w:t>The founders</w:t>
      </w:r>
      <w:r w:rsidRPr="00C47D48">
        <w:rPr>
          <w:rFonts w:ascii="Garamond" w:hAnsi="Garamond"/>
          <w:sz w:val="22"/>
        </w:rPr>
        <w:t>, and Riccardo in particular, became very skilled at communicating these messages to local</w:t>
      </w:r>
      <w:r w:rsidR="003C133D" w:rsidRPr="00C47D48">
        <w:rPr>
          <w:rFonts w:ascii="Garamond" w:hAnsi="Garamond"/>
          <w:sz w:val="22"/>
        </w:rPr>
        <w:t>-level</w:t>
      </w:r>
      <w:r w:rsidRPr="00C47D48">
        <w:rPr>
          <w:rFonts w:ascii="Garamond" w:hAnsi="Garamond"/>
          <w:sz w:val="22"/>
        </w:rPr>
        <w:t xml:space="preserve"> stakeholders. He did</w:t>
      </w:r>
      <w:r>
        <w:rPr>
          <w:rFonts w:ascii="Garamond" w:hAnsi="Garamond"/>
          <w:sz w:val="22"/>
        </w:rPr>
        <w:t xml:space="preserve"> this partly through local events targeted at entrepreneurs, as well as through social media. The founders were helped in this respect because they were very well connected</w:t>
      </w:r>
      <w:r w:rsidR="0074687D">
        <w:rPr>
          <w:rFonts w:ascii="Garamond" w:hAnsi="Garamond"/>
          <w:sz w:val="22"/>
        </w:rPr>
        <w:t xml:space="preserve">: </w:t>
      </w:r>
      <w:r>
        <w:rPr>
          <w:rFonts w:ascii="Garamond" w:hAnsi="Garamond"/>
          <w:sz w:val="22"/>
        </w:rPr>
        <w:t>Ric</w:t>
      </w:r>
      <w:r w:rsidR="004F4BB7">
        <w:rPr>
          <w:rFonts w:ascii="Garamond" w:hAnsi="Garamond"/>
          <w:sz w:val="22"/>
        </w:rPr>
        <w:t>c</w:t>
      </w:r>
      <w:r>
        <w:rPr>
          <w:rFonts w:ascii="Garamond" w:hAnsi="Garamond"/>
          <w:sz w:val="22"/>
        </w:rPr>
        <w:t xml:space="preserve">ardo had contacts in the highest echelons of government, and both founders had strong relationships with the Italian </w:t>
      </w:r>
      <w:r w:rsidR="0074687D">
        <w:rPr>
          <w:rFonts w:ascii="Garamond" w:hAnsi="Garamond"/>
          <w:sz w:val="22"/>
        </w:rPr>
        <w:t xml:space="preserve">business and </w:t>
      </w:r>
      <w:r>
        <w:rPr>
          <w:rFonts w:ascii="Garamond" w:hAnsi="Garamond"/>
          <w:sz w:val="22"/>
        </w:rPr>
        <w:t>investment community.</w:t>
      </w:r>
    </w:p>
    <w:p w14:paraId="176E10FF" w14:textId="77777777" w:rsidR="005F2E05" w:rsidRDefault="005F2E05" w:rsidP="005F2E05">
      <w:pPr>
        <w:pStyle w:val="BodyTextFirstIndent"/>
        <w:spacing w:line="360" w:lineRule="auto"/>
        <w:ind w:firstLine="0"/>
        <w:rPr>
          <w:rFonts w:ascii="Garamond" w:hAnsi="Garamond" w:cs="Times New Roman"/>
          <w:b/>
          <w:sz w:val="22"/>
          <w:lang w:val="en-GB" w:eastAsia="en-GB"/>
        </w:rPr>
      </w:pPr>
      <w:r>
        <w:rPr>
          <w:rFonts w:ascii="Garamond" w:hAnsi="Garamond" w:cs="Times New Roman"/>
          <w:b/>
          <w:sz w:val="22"/>
          <w:lang w:val="en-GB" w:eastAsia="en-GB"/>
        </w:rPr>
        <w:t>Transition from Phase 1 to Phase 2</w:t>
      </w:r>
    </w:p>
    <w:p w14:paraId="748EBD42" w14:textId="77777777" w:rsidR="005F2E05" w:rsidRDefault="005F2E05" w:rsidP="005F2E05">
      <w:pPr>
        <w:pStyle w:val="BodyTextFirstIndent"/>
        <w:ind w:firstLine="0"/>
        <w:rPr>
          <w:rFonts w:ascii="Garamond" w:hAnsi="Garamond"/>
          <w:sz w:val="22"/>
        </w:rPr>
      </w:pPr>
      <w:r>
        <w:rPr>
          <w:rFonts w:ascii="Garamond" w:hAnsi="Garamond"/>
          <w:sz w:val="22"/>
          <w:lang w:val="en-GB"/>
        </w:rPr>
        <w:t xml:space="preserve">In summary, </w:t>
      </w:r>
      <w:r>
        <w:rPr>
          <w:rFonts w:ascii="Garamond" w:hAnsi="Garamond"/>
          <w:sz w:val="22"/>
        </w:rPr>
        <w:t>during</w:t>
      </w:r>
      <w:r w:rsidRPr="00432919">
        <w:rPr>
          <w:rFonts w:ascii="Garamond" w:hAnsi="Garamond"/>
          <w:sz w:val="22"/>
        </w:rPr>
        <w:t xml:space="preserve"> phase 1 we observed that the founders created their venture by drawing on the US incubator model in a very loose sense</w:t>
      </w:r>
      <w:r>
        <w:rPr>
          <w:rFonts w:ascii="Garamond" w:hAnsi="Garamond"/>
          <w:sz w:val="22"/>
        </w:rPr>
        <w:t>,</w:t>
      </w:r>
      <w:r w:rsidRPr="00432919">
        <w:rPr>
          <w:rFonts w:ascii="Garamond" w:hAnsi="Garamond"/>
          <w:sz w:val="22"/>
        </w:rPr>
        <w:t xml:space="preserve"> in part because there was no coherent form to emulate and in part because were significant differences between the context from where the form originated (Silicon Valley) and the context in which it was being translated (Veneto). As a result, the entrepreneurs improvised with alternative practices designed to ‘fit’ the local context. The desire for local legitimacy was prioritized over fidelity to the original form, which was in any case ill-defined in their eyes. </w:t>
      </w:r>
    </w:p>
    <w:p w14:paraId="22FF76C7" w14:textId="77777777" w:rsidR="005F2E05" w:rsidRPr="00897E4E" w:rsidRDefault="005F2E05" w:rsidP="005F2E05">
      <w:pPr>
        <w:pStyle w:val="BodyTextFirstIndent"/>
        <w:spacing w:line="360" w:lineRule="auto"/>
        <w:ind w:firstLine="0"/>
        <w:rPr>
          <w:rFonts w:ascii="Garamond" w:hAnsi="Garamond" w:cs="Times New Roman"/>
          <w:b/>
          <w:i/>
          <w:iCs/>
          <w:sz w:val="22"/>
          <w:lang w:val="en-GB" w:eastAsia="en-GB"/>
        </w:rPr>
      </w:pPr>
      <w:r w:rsidRPr="00893CF6">
        <w:rPr>
          <w:rFonts w:ascii="Garamond" w:hAnsi="Garamond" w:cs="Times New Roman"/>
          <w:b/>
          <w:i/>
          <w:iCs/>
          <w:sz w:val="22"/>
          <w:lang w:val="en-GB" w:eastAsia="en-GB"/>
        </w:rPr>
        <w:t>Perceived Target Shift</w:t>
      </w:r>
    </w:p>
    <w:p w14:paraId="3D7C760D" w14:textId="5F656C9D" w:rsidR="005F2E05" w:rsidRPr="00432919" w:rsidRDefault="005F2E05" w:rsidP="00F215B5">
      <w:pPr>
        <w:pStyle w:val="BodyTextFirstIndent"/>
        <w:ind w:firstLine="0"/>
        <w:rPr>
          <w:rFonts w:ascii="Garamond" w:hAnsi="Garamond"/>
          <w:sz w:val="22"/>
        </w:rPr>
      </w:pPr>
      <w:r>
        <w:rPr>
          <w:rFonts w:ascii="Garamond" w:hAnsi="Garamond"/>
          <w:sz w:val="22"/>
        </w:rPr>
        <w:t>Towards the end of Phase 1, H-Farm’s founders believed that the target form had shifted. Moreover,</w:t>
      </w:r>
      <w:r w:rsidRPr="00432919">
        <w:rPr>
          <w:rFonts w:ascii="Garamond" w:hAnsi="Garamond"/>
          <w:sz w:val="22"/>
        </w:rPr>
        <w:t xml:space="preserve"> </w:t>
      </w:r>
      <w:r>
        <w:rPr>
          <w:rFonts w:ascii="Garamond" w:hAnsi="Garamond"/>
          <w:sz w:val="22"/>
        </w:rPr>
        <w:t>although</w:t>
      </w:r>
      <w:r w:rsidRPr="00432919">
        <w:rPr>
          <w:rFonts w:ascii="Garamond" w:hAnsi="Garamond" w:cs="Times New Roman"/>
          <w:sz w:val="22"/>
          <w:lang w:val="en-GB" w:eastAsia="en-GB"/>
        </w:rPr>
        <w:t xml:space="preserve"> </w:t>
      </w:r>
      <w:r>
        <w:rPr>
          <w:rFonts w:ascii="Garamond" w:hAnsi="Garamond" w:cs="Times New Roman"/>
          <w:sz w:val="22"/>
          <w:lang w:val="en-GB" w:eastAsia="en-GB"/>
        </w:rPr>
        <w:t>still</w:t>
      </w:r>
      <w:r w:rsidRPr="00FD7E7D">
        <w:rPr>
          <w:rFonts w:ascii="Garamond" w:hAnsi="Garamond"/>
          <w:sz w:val="22"/>
        </w:rPr>
        <w:t xml:space="preserve"> characterized by tremendous diversity, </w:t>
      </w:r>
      <w:r>
        <w:rPr>
          <w:rFonts w:ascii="Garamond" w:hAnsi="Garamond"/>
          <w:sz w:val="22"/>
        </w:rPr>
        <w:t>US incubators</w:t>
      </w:r>
      <w:r w:rsidRPr="00FD7E7D">
        <w:rPr>
          <w:rFonts w:ascii="Garamond" w:hAnsi="Garamond"/>
          <w:sz w:val="22"/>
        </w:rPr>
        <w:t xml:space="preserve"> were viewed by H-Far</w:t>
      </w:r>
      <w:r>
        <w:rPr>
          <w:rFonts w:ascii="Garamond" w:hAnsi="Garamond"/>
          <w:sz w:val="22"/>
        </w:rPr>
        <w:t xml:space="preserve">m as evolving in a way that was more </w:t>
      </w:r>
      <w:r w:rsidRPr="00CE01AF">
        <w:rPr>
          <w:rFonts w:ascii="Garamond" w:hAnsi="Garamond"/>
          <w:sz w:val="22"/>
        </w:rPr>
        <w:t xml:space="preserve">transparent </w:t>
      </w:r>
      <w:r w:rsidR="004F4BB7" w:rsidRPr="00CE01AF">
        <w:rPr>
          <w:rFonts w:ascii="Garamond" w:hAnsi="Garamond"/>
          <w:sz w:val="22"/>
        </w:rPr>
        <w:t>(see web appendix</w:t>
      </w:r>
      <w:r w:rsidRPr="00CE01AF">
        <w:rPr>
          <w:rFonts w:ascii="Garamond" w:hAnsi="Garamond"/>
          <w:sz w:val="22"/>
        </w:rPr>
        <w:t>).</w:t>
      </w:r>
      <w:r w:rsidRPr="00FD7E7D">
        <w:rPr>
          <w:rFonts w:ascii="Garamond" w:hAnsi="Garamond"/>
          <w:sz w:val="22"/>
        </w:rPr>
        <w:t xml:space="preserve"> </w:t>
      </w:r>
      <w:r>
        <w:rPr>
          <w:rFonts w:ascii="Garamond" w:hAnsi="Garamond"/>
          <w:sz w:val="22"/>
        </w:rPr>
        <w:t>M</w:t>
      </w:r>
      <w:r w:rsidRPr="00FD7E7D">
        <w:rPr>
          <w:rFonts w:ascii="Garamond" w:hAnsi="Garamond"/>
          <w:sz w:val="22"/>
        </w:rPr>
        <w:t>ost notably, Y Combinator and Techstars emerged as high profile exemplars</w:t>
      </w:r>
      <w:r>
        <w:rPr>
          <w:rFonts w:ascii="Garamond" w:hAnsi="Garamond"/>
          <w:sz w:val="22"/>
        </w:rPr>
        <w:t xml:space="preserve">, attracting significant media attention. </w:t>
      </w:r>
      <w:r w:rsidRPr="00432919">
        <w:rPr>
          <w:rFonts w:ascii="Garamond" w:hAnsi="Garamond" w:cs="Times New Roman"/>
          <w:sz w:val="22"/>
          <w:lang w:val="en-GB" w:eastAsia="en-GB"/>
        </w:rPr>
        <w:t>Riccardo and Maurizio read a blog about Y Combinator – founded in the “</w:t>
      </w:r>
      <w:r w:rsidRPr="00432919">
        <w:rPr>
          <w:rFonts w:ascii="Garamond" w:hAnsi="Garamond"/>
          <w:sz w:val="22"/>
        </w:rPr>
        <w:t xml:space="preserve">same year and month that H-Farm was born” (ID27) – </w:t>
      </w:r>
      <w:r w:rsidRPr="00432919">
        <w:rPr>
          <w:rFonts w:ascii="Garamond" w:hAnsi="Garamond" w:cs="Times New Roman"/>
          <w:sz w:val="22"/>
          <w:lang w:val="en-GB" w:eastAsia="en-GB"/>
        </w:rPr>
        <w:t xml:space="preserve">which was pioneering a new incubation model. It caught the attention of H-Farm’s </w:t>
      </w:r>
      <w:r w:rsidRPr="00F215B5">
        <w:rPr>
          <w:rFonts w:ascii="Garamond" w:hAnsi="Garamond" w:cs="Times New Roman"/>
          <w:sz w:val="22"/>
          <w:lang w:val="en-GB" w:eastAsia="en-GB"/>
        </w:rPr>
        <w:t xml:space="preserve">founders. According to </w:t>
      </w:r>
      <w:r w:rsidR="00F215B5" w:rsidRPr="00F215B5">
        <w:rPr>
          <w:rFonts w:ascii="Garamond" w:hAnsi="Garamond" w:cs="Times New Roman"/>
          <w:sz w:val="22"/>
          <w:lang w:val="en-GB" w:eastAsia="en-GB"/>
        </w:rPr>
        <w:t>one of the founders</w:t>
      </w:r>
      <w:r w:rsidRPr="00F215B5">
        <w:rPr>
          <w:rFonts w:ascii="Garamond" w:hAnsi="Garamond" w:cs="Times New Roman"/>
          <w:sz w:val="22"/>
          <w:lang w:val="en-GB" w:eastAsia="en-GB"/>
        </w:rPr>
        <w:t>:</w:t>
      </w:r>
    </w:p>
    <w:p w14:paraId="6AC9AEAE" w14:textId="77777777" w:rsidR="005F2E05" w:rsidRPr="00E46E51" w:rsidRDefault="005F2E05" w:rsidP="005F2E05">
      <w:pPr>
        <w:pStyle w:val="BodyTextFirstIndent"/>
        <w:spacing w:line="240" w:lineRule="auto"/>
        <w:ind w:firstLine="0"/>
        <w:rPr>
          <w:rFonts w:ascii="Garamond" w:hAnsi="Garamond"/>
          <w:sz w:val="22"/>
          <w:lang w:val="en-GB"/>
        </w:rPr>
      </w:pPr>
      <w:r w:rsidRPr="00432919">
        <w:rPr>
          <w:rFonts w:ascii="Garamond" w:hAnsi="Garamond"/>
          <w:sz w:val="22"/>
        </w:rPr>
        <w:t>This was the first time we heard the word ‘accelerator’. We thought it was a new generation of incubator, with specific rules that are [the following]: positioning at the very early stage of the st</w:t>
      </w:r>
      <w:r>
        <w:rPr>
          <w:rFonts w:ascii="Garamond" w:hAnsi="Garamond"/>
          <w:sz w:val="22"/>
        </w:rPr>
        <w:t>art-up’s life cycle; giving three</w:t>
      </w:r>
      <w:r w:rsidRPr="00432919">
        <w:rPr>
          <w:rFonts w:ascii="Garamond" w:hAnsi="Garamond"/>
          <w:sz w:val="22"/>
        </w:rPr>
        <w:t xml:space="preserve"> months to prototype the business model; offering the output to external investors that, if they are interested, invest in the venture to make it take off. This thing actually intrigued us (ID27).</w:t>
      </w:r>
      <w:r w:rsidRPr="00432919">
        <w:rPr>
          <w:rFonts w:ascii="Garamond" w:hAnsi="Garamond" w:cs="Times New Roman"/>
          <w:sz w:val="22"/>
          <w:lang w:val="en-GB" w:eastAsia="en-GB"/>
        </w:rPr>
        <w:t xml:space="preserve"> </w:t>
      </w:r>
    </w:p>
    <w:p w14:paraId="563F40DF" w14:textId="77777777" w:rsidR="005F2E05" w:rsidRDefault="005F2E05" w:rsidP="005F2E05">
      <w:pPr>
        <w:pStyle w:val="BodyTextFirstIndent"/>
        <w:spacing w:line="240" w:lineRule="auto"/>
        <w:ind w:firstLine="0"/>
        <w:rPr>
          <w:rFonts w:ascii="Garamond" w:hAnsi="Garamond"/>
          <w:sz w:val="22"/>
        </w:rPr>
      </w:pPr>
    </w:p>
    <w:p w14:paraId="53A887FF" w14:textId="6E227508" w:rsidR="005F2E05" w:rsidRPr="00CD56D9" w:rsidRDefault="005F2E05" w:rsidP="00460D3E">
      <w:pPr>
        <w:pStyle w:val="BodyTextFirstIndent"/>
        <w:ind w:firstLine="720"/>
        <w:rPr>
          <w:rFonts w:ascii="Garamond" w:hAnsi="Garamond" w:cs="Times New Roman"/>
          <w:sz w:val="22"/>
          <w:lang w:val="en-GB" w:eastAsia="en-GB"/>
        </w:rPr>
      </w:pPr>
      <w:r>
        <w:rPr>
          <w:rFonts w:ascii="Garamond" w:hAnsi="Garamond"/>
          <w:sz w:val="22"/>
        </w:rPr>
        <w:lastRenderedPageBreak/>
        <w:t>Crucially, in 2010</w:t>
      </w:r>
      <w:r w:rsidRPr="00432919">
        <w:rPr>
          <w:rFonts w:ascii="Garamond" w:hAnsi="Garamond" w:cs="Times New Roman"/>
          <w:sz w:val="22"/>
          <w:lang w:val="en-GB" w:eastAsia="en-GB"/>
        </w:rPr>
        <w:t xml:space="preserve"> Techstars founded the </w:t>
      </w:r>
      <w:r>
        <w:rPr>
          <w:rFonts w:ascii="Garamond" w:hAnsi="Garamond" w:cs="Times New Roman"/>
          <w:sz w:val="22"/>
          <w:lang w:val="en-GB" w:eastAsia="en-GB"/>
        </w:rPr>
        <w:t>Global Accelerator Network (GAN)</w:t>
      </w:r>
      <w:r w:rsidRPr="00432919">
        <w:rPr>
          <w:rFonts w:ascii="Garamond" w:hAnsi="Garamond" w:cs="Times New Roman"/>
          <w:sz w:val="22"/>
          <w:lang w:val="en-GB" w:eastAsia="en-GB"/>
        </w:rPr>
        <w:t xml:space="preserve">, which was designed to disseminate a set of </w:t>
      </w:r>
      <w:r>
        <w:rPr>
          <w:rFonts w:ascii="Garamond" w:hAnsi="Garamond" w:cs="Times New Roman"/>
          <w:sz w:val="22"/>
          <w:lang w:val="en-GB" w:eastAsia="en-GB"/>
        </w:rPr>
        <w:t>“</w:t>
      </w:r>
      <w:r w:rsidRPr="00432919">
        <w:rPr>
          <w:rFonts w:ascii="Garamond" w:hAnsi="Garamond" w:cs="Times New Roman"/>
          <w:sz w:val="22"/>
          <w:lang w:val="en-GB" w:eastAsia="en-GB"/>
        </w:rPr>
        <w:t>best practices</w:t>
      </w:r>
      <w:r>
        <w:rPr>
          <w:rFonts w:ascii="Garamond" w:hAnsi="Garamond" w:cs="Times New Roman"/>
          <w:sz w:val="22"/>
          <w:lang w:val="en-GB" w:eastAsia="en-GB"/>
        </w:rPr>
        <w:t>”</w:t>
      </w:r>
      <w:r w:rsidRPr="00432919">
        <w:rPr>
          <w:rFonts w:ascii="Garamond" w:hAnsi="Garamond" w:cs="Times New Roman"/>
          <w:sz w:val="22"/>
          <w:lang w:val="en-GB" w:eastAsia="en-GB"/>
        </w:rPr>
        <w:t xml:space="preserve"> for accelerating start</w:t>
      </w:r>
      <w:r w:rsidR="00452A1A">
        <w:rPr>
          <w:rFonts w:ascii="Garamond" w:hAnsi="Garamond" w:cs="Times New Roman"/>
          <w:sz w:val="22"/>
          <w:lang w:val="en-GB" w:eastAsia="en-GB"/>
        </w:rPr>
        <w:t>-</w:t>
      </w:r>
      <w:r w:rsidRPr="00432919">
        <w:rPr>
          <w:rFonts w:ascii="Garamond" w:hAnsi="Garamond" w:cs="Times New Roman"/>
          <w:sz w:val="22"/>
          <w:lang w:val="en-GB" w:eastAsia="en-GB"/>
        </w:rPr>
        <w:t xml:space="preserve">ups (see </w:t>
      </w:r>
      <w:r w:rsidR="00460D3E">
        <w:rPr>
          <w:rFonts w:ascii="Garamond" w:hAnsi="Garamond" w:cs="Times New Roman"/>
          <w:sz w:val="22"/>
          <w:lang w:val="en-GB" w:eastAsia="en-GB"/>
        </w:rPr>
        <w:t>web appendix</w:t>
      </w:r>
      <w:r w:rsidRPr="00432919">
        <w:rPr>
          <w:rFonts w:ascii="Garamond" w:hAnsi="Garamond" w:cs="Times New Roman"/>
          <w:sz w:val="22"/>
          <w:lang w:val="en-GB" w:eastAsia="en-GB"/>
        </w:rPr>
        <w:t>).</w:t>
      </w:r>
      <w:r>
        <w:rPr>
          <w:rFonts w:ascii="Garamond" w:hAnsi="Garamond" w:cs="Times New Roman"/>
          <w:sz w:val="22"/>
          <w:lang w:val="en-GB" w:eastAsia="en-GB"/>
        </w:rPr>
        <w:t xml:space="preserve"> </w:t>
      </w:r>
      <w:r w:rsidRPr="00432919">
        <w:rPr>
          <w:rFonts w:ascii="Garamond" w:hAnsi="Garamond"/>
          <w:sz w:val="22"/>
        </w:rPr>
        <w:t xml:space="preserve">H-Farm’s founders began monitoring the activities of </w:t>
      </w:r>
      <w:r>
        <w:rPr>
          <w:rFonts w:ascii="Garamond" w:hAnsi="Garamond"/>
          <w:sz w:val="22"/>
        </w:rPr>
        <w:t>the</w:t>
      </w:r>
      <w:r w:rsidRPr="00432919">
        <w:rPr>
          <w:rFonts w:ascii="Garamond" w:hAnsi="Garamond"/>
          <w:sz w:val="22"/>
        </w:rPr>
        <w:t xml:space="preserve"> accelerators</w:t>
      </w:r>
      <w:r>
        <w:rPr>
          <w:rFonts w:ascii="Garamond" w:hAnsi="Garamond"/>
          <w:sz w:val="22"/>
        </w:rPr>
        <w:t xml:space="preserve"> that belonged to the GAN</w:t>
      </w:r>
      <w:r w:rsidRPr="00432919">
        <w:rPr>
          <w:rFonts w:ascii="Garamond" w:hAnsi="Garamond"/>
          <w:sz w:val="22"/>
        </w:rPr>
        <w:t xml:space="preserve"> by reading specialized articles in blogs and websites. Riccardo explained the purpose of doing so as follows: “Certainly, sometimes having a look at how others are organized helps you to keep the trajectory and being comforted about your own model…to understand whether it is right or not” (ID28). </w:t>
      </w:r>
      <w:r w:rsidRPr="00432919">
        <w:rPr>
          <w:rFonts w:ascii="Garamond" w:hAnsi="Garamond" w:cs="Times New Roman"/>
          <w:sz w:val="22"/>
          <w:lang w:val="en-GB" w:eastAsia="en-GB"/>
        </w:rPr>
        <w:t>This rendered the original form less opaque, and made the task of learning about it easier than hitherto.</w:t>
      </w:r>
      <w:r w:rsidR="00452A1A">
        <w:rPr>
          <w:rFonts w:ascii="Garamond" w:hAnsi="Garamond" w:cs="Times New Roman"/>
          <w:sz w:val="22"/>
          <w:lang w:val="en-GB" w:eastAsia="en-GB"/>
        </w:rPr>
        <w:t xml:space="preserve"> Thus, the emergence of Y </w:t>
      </w:r>
      <w:r>
        <w:rPr>
          <w:rFonts w:ascii="Garamond" w:hAnsi="Garamond" w:cs="Times New Roman"/>
          <w:sz w:val="22"/>
          <w:lang w:val="en-GB" w:eastAsia="en-GB"/>
        </w:rPr>
        <w:t>Combinator and Techstars and</w:t>
      </w:r>
      <w:r w:rsidR="00224078">
        <w:rPr>
          <w:rFonts w:ascii="Garamond" w:hAnsi="Garamond" w:cs="Times New Roman"/>
          <w:sz w:val="22"/>
          <w:lang w:val="en-GB" w:eastAsia="en-GB"/>
        </w:rPr>
        <w:t xml:space="preserve"> the</w:t>
      </w:r>
      <w:r>
        <w:rPr>
          <w:rFonts w:ascii="Garamond" w:hAnsi="Garamond" w:cs="Times New Roman"/>
          <w:sz w:val="22"/>
          <w:lang w:val="en-GB" w:eastAsia="en-GB"/>
        </w:rPr>
        <w:t xml:space="preserve"> creation of the GAN precipitated a change in H-Farm’s focus from a generalized model of incubation, to a more specific model based around an identifiable set of practices as promoted by this new generation of American incubators, and which became the primary reference point for H-Farm’s translation efforts. </w:t>
      </w:r>
    </w:p>
    <w:p w14:paraId="03762B71" w14:textId="77777777" w:rsidR="005F2E05" w:rsidRPr="00893CF6" w:rsidRDefault="005F2E05" w:rsidP="005F2E05">
      <w:pPr>
        <w:pStyle w:val="BodyTextFirstIndent"/>
        <w:spacing w:line="360" w:lineRule="auto"/>
        <w:ind w:firstLine="0"/>
        <w:rPr>
          <w:rFonts w:ascii="Garamond" w:hAnsi="Garamond" w:cs="Times New Roman"/>
          <w:b/>
          <w:bCs/>
          <w:i/>
          <w:iCs/>
          <w:sz w:val="22"/>
          <w:lang w:eastAsia="en-GB"/>
        </w:rPr>
      </w:pPr>
      <w:r w:rsidRPr="00893CF6">
        <w:rPr>
          <w:rFonts w:ascii="Garamond" w:hAnsi="Garamond" w:cs="Times New Roman"/>
          <w:b/>
          <w:bCs/>
          <w:i/>
          <w:iCs/>
          <w:sz w:val="22"/>
          <w:lang w:eastAsia="en-GB"/>
        </w:rPr>
        <w:t>Reflection</w:t>
      </w:r>
    </w:p>
    <w:p w14:paraId="676D2D72" w14:textId="3AF0ACEB" w:rsidR="005F2E05" w:rsidRPr="00A34727" w:rsidRDefault="005F2E05" w:rsidP="005F2E05">
      <w:pPr>
        <w:pStyle w:val="BodyTextFirstIndent"/>
        <w:ind w:firstLine="0"/>
        <w:rPr>
          <w:rFonts w:ascii="Garamond" w:hAnsi="Garamond" w:cs="Times New Roman"/>
          <w:sz w:val="22"/>
          <w:lang w:val="en-GB" w:eastAsia="en-GB"/>
        </w:rPr>
      </w:pPr>
      <w:r>
        <w:rPr>
          <w:rFonts w:ascii="Garamond" w:hAnsi="Garamond"/>
          <w:sz w:val="22"/>
        </w:rPr>
        <w:t>The perceived changes to the target form led H-Farm to reflect deeply on its own model. By the end of</w:t>
      </w:r>
      <w:r w:rsidRPr="00432919">
        <w:rPr>
          <w:rFonts w:ascii="Garamond" w:hAnsi="Garamond"/>
          <w:sz w:val="22"/>
        </w:rPr>
        <w:t xml:space="preserve"> </w:t>
      </w:r>
      <w:r w:rsidRPr="00432919">
        <w:rPr>
          <w:rFonts w:ascii="Garamond" w:hAnsi="Garamond" w:cs="Times New Roman"/>
          <w:sz w:val="22"/>
          <w:lang w:val="en-GB" w:eastAsia="en-GB"/>
        </w:rPr>
        <w:t xml:space="preserve">2009, </w:t>
      </w:r>
      <w:r>
        <w:rPr>
          <w:rFonts w:ascii="Garamond" w:hAnsi="Garamond" w:cs="Times New Roman"/>
          <w:sz w:val="22"/>
          <w:lang w:val="en-GB" w:eastAsia="en-GB"/>
        </w:rPr>
        <w:t>it</w:t>
      </w:r>
      <w:r w:rsidRPr="00432919">
        <w:rPr>
          <w:rFonts w:ascii="Garamond" w:hAnsi="Garamond" w:cs="Times New Roman"/>
          <w:sz w:val="22"/>
          <w:lang w:val="en-GB" w:eastAsia="en-GB"/>
        </w:rPr>
        <w:t xml:space="preserve"> had</w:t>
      </w:r>
      <w:r>
        <w:rPr>
          <w:rFonts w:ascii="Garamond" w:hAnsi="Garamond" w:cs="Times New Roman"/>
          <w:sz w:val="22"/>
          <w:lang w:val="en-GB" w:eastAsia="en-GB"/>
        </w:rPr>
        <w:t xml:space="preserve"> supported 9 ventures</w:t>
      </w:r>
      <w:r w:rsidRPr="00432919">
        <w:rPr>
          <w:rFonts w:ascii="Garamond" w:hAnsi="Garamond" w:cs="Times New Roman"/>
          <w:sz w:val="22"/>
          <w:lang w:val="en-GB" w:eastAsia="en-GB"/>
        </w:rPr>
        <w:t xml:space="preserve"> </w:t>
      </w:r>
      <w:r>
        <w:rPr>
          <w:rFonts w:ascii="Garamond" w:hAnsi="Garamond" w:cs="Times New Roman"/>
          <w:sz w:val="22"/>
          <w:lang w:val="en-GB" w:eastAsia="en-GB"/>
        </w:rPr>
        <w:t xml:space="preserve">and </w:t>
      </w:r>
      <w:r w:rsidRPr="00432919">
        <w:rPr>
          <w:rFonts w:ascii="Garamond" w:hAnsi="Garamond" w:cs="Times New Roman"/>
          <w:sz w:val="22"/>
          <w:lang w:val="en-GB" w:eastAsia="en-GB"/>
        </w:rPr>
        <w:t>successfully exited the first three start-ups it invested in</w:t>
      </w:r>
      <w:r>
        <w:rPr>
          <w:rFonts w:ascii="Garamond" w:hAnsi="Garamond" w:cs="Times New Roman"/>
          <w:sz w:val="22"/>
          <w:lang w:val="en-GB" w:eastAsia="en-GB"/>
        </w:rPr>
        <w:t>, a</w:t>
      </w:r>
      <w:r w:rsidRPr="00432919">
        <w:rPr>
          <w:rFonts w:ascii="Garamond" w:hAnsi="Garamond" w:cs="Times New Roman"/>
          <w:sz w:val="22"/>
          <w:lang w:val="en-GB" w:eastAsia="en-GB"/>
        </w:rPr>
        <w:t xml:space="preserve">ll </w:t>
      </w:r>
      <w:r>
        <w:rPr>
          <w:rFonts w:ascii="Garamond" w:hAnsi="Garamond" w:cs="Times New Roman"/>
          <w:sz w:val="22"/>
          <w:lang w:val="en-GB" w:eastAsia="en-GB"/>
        </w:rPr>
        <w:t xml:space="preserve">of which </w:t>
      </w:r>
      <w:r w:rsidRPr="00432919">
        <w:rPr>
          <w:rFonts w:ascii="Garamond" w:hAnsi="Garamond" w:cs="Times New Roman"/>
          <w:sz w:val="22"/>
          <w:lang w:val="en-GB" w:eastAsia="en-GB"/>
        </w:rPr>
        <w:t>were sold to industrial groups and generated an internal rate of return between 140 and 165%.</w:t>
      </w:r>
      <w:r>
        <w:rPr>
          <w:rFonts w:ascii="Garamond" w:hAnsi="Garamond" w:cs="Times New Roman"/>
          <w:sz w:val="22"/>
          <w:lang w:val="en-GB" w:eastAsia="en-GB"/>
        </w:rPr>
        <w:t xml:space="preserve"> </w:t>
      </w:r>
      <w:r w:rsidRPr="00432919">
        <w:rPr>
          <w:rFonts w:ascii="Garamond" w:hAnsi="Garamond" w:cs="Times New Roman"/>
          <w:sz w:val="22"/>
          <w:lang w:val="en-GB" w:eastAsia="en-GB"/>
        </w:rPr>
        <w:t xml:space="preserve">These positive outcomes corroborated the founders’ belief </w:t>
      </w:r>
      <w:r>
        <w:rPr>
          <w:rFonts w:ascii="Garamond" w:hAnsi="Garamond" w:cs="Times New Roman"/>
          <w:sz w:val="22"/>
          <w:lang w:val="en-GB" w:eastAsia="en-GB"/>
        </w:rPr>
        <w:t>in</w:t>
      </w:r>
      <w:r w:rsidRPr="00432919">
        <w:rPr>
          <w:rFonts w:ascii="Garamond" w:hAnsi="Garamond" w:cs="Times New Roman"/>
          <w:sz w:val="22"/>
          <w:lang w:val="en-GB" w:eastAsia="en-GB"/>
        </w:rPr>
        <w:t xml:space="preserve"> H-Farm</w:t>
      </w:r>
      <w:r>
        <w:rPr>
          <w:rFonts w:ascii="Garamond" w:hAnsi="Garamond" w:cs="Times New Roman"/>
          <w:sz w:val="22"/>
          <w:lang w:val="en-GB" w:eastAsia="en-GB"/>
        </w:rPr>
        <w:t>’s potential</w:t>
      </w:r>
      <w:r w:rsidRPr="00432919">
        <w:rPr>
          <w:rFonts w:ascii="Garamond" w:hAnsi="Garamond" w:cs="Times New Roman"/>
          <w:sz w:val="22"/>
          <w:lang w:val="en-GB" w:eastAsia="en-GB"/>
        </w:rPr>
        <w:t>. Ye</w:t>
      </w:r>
      <w:r>
        <w:rPr>
          <w:rFonts w:ascii="Garamond" w:hAnsi="Garamond" w:cs="Times New Roman"/>
          <w:sz w:val="22"/>
          <w:lang w:val="en-GB" w:eastAsia="en-GB"/>
        </w:rPr>
        <w:t xml:space="preserve">t, they </w:t>
      </w:r>
      <w:r w:rsidRPr="00432919">
        <w:rPr>
          <w:rFonts w:ascii="Garamond" w:hAnsi="Garamond" w:cs="Times New Roman"/>
          <w:sz w:val="22"/>
          <w:lang w:val="en-GB" w:eastAsia="en-GB"/>
        </w:rPr>
        <w:t xml:space="preserve">also became aware of several critical management challenges that revealed the limits of </w:t>
      </w:r>
      <w:r>
        <w:rPr>
          <w:rFonts w:ascii="Garamond" w:hAnsi="Garamond" w:cs="Times New Roman"/>
          <w:sz w:val="22"/>
          <w:lang w:val="en-GB" w:eastAsia="en-GB"/>
        </w:rPr>
        <w:t>its way of operating</w:t>
      </w:r>
      <w:r w:rsidRPr="00432919">
        <w:rPr>
          <w:rFonts w:ascii="Garamond" w:hAnsi="Garamond" w:cs="Times New Roman"/>
          <w:sz w:val="22"/>
          <w:lang w:val="en-GB" w:eastAsia="en-GB"/>
        </w:rPr>
        <w:t>. First, the practice of taking majority investments in its start-ups meant that H-Farm’s capital was tied up in a narrow range of ventures. Second, exiting proved challenging as the traditional options exercised by US incubators – IPOs, selling to VCs, and merger and acquisitions deals – “did not exist” (ID27) in Italy. Third, raising capital f</w:t>
      </w:r>
      <w:r>
        <w:rPr>
          <w:rFonts w:ascii="Garamond" w:hAnsi="Garamond" w:cs="Times New Roman"/>
          <w:sz w:val="22"/>
          <w:lang w:val="en-GB" w:eastAsia="en-GB"/>
        </w:rPr>
        <w:t xml:space="preserve">rom external investors was </w:t>
      </w:r>
      <w:r w:rsidRPr="00432919">
        <w:rPr>
          <w:rFonts w:ascii="Garamond" w:hAnsi="Garamond" w:cs="Times New Roman"/>
          <w:sz w:val="22"/>
          <w:lang w:val="en-GB" w:eastAsia="en-GB"/>
        </w:rPr>
        <w:t xml:space="preserve">difficult because incubation activities were not well understood in Italy. H-Farm </w:t>
      </w:r>
      <w:r>
        <w:rPr>
          <w:rFonts w:ascii="Garamond" w:hAnsi="Garamond" w:cs="Times New Roman"/>
          <w:sz w:val="22"/>
          <w:lang w:val="en-GB" w:eastAsia="en-GB"/>
        </w:rPr>
        <w:t>was forced to rely on</w:t>
      </w:r>
      <w:r w:rsidRPr="00432919">
        <w:rPr>
          <w:rFonts w:ascii="Garamond" w:hAnsi="Garamond" w:cs="Times New Roman"/>
          <w:sz w:val="22"/>
          <w:lang w:val="en-GB" w:eastAsia="en-GB"/>
        </w:rPr>
        <w:t xml:space="preserve"> “friends and family” (ID13)</w:t>
      </w:r>
      <w:r>
        <w:rPr>
          <w:rFonts w:ascii="Garamond" w:hAnsi="Garamond" w:cs="Times New Roman"/>
          <w:sz w:val="22"/>
          <w:lang w:val="en-GB" w:eastAsia="en-GB"/>
        </w:rPr>
        <w:t xml:space="preserve"> for capital</w:t>
      </w:r>
      <w:r w:rsidRPr="00432919">
        <w:rPr>
          <w:rFonts w:ascii="Garamond" w:hAnsi="Garamond" w:cs="Times New Roman"/>
          <w:sz w:val="22"/>
          <w:lang w:val="en-GB" w:eastAsia="en-GB"/>
        </w:rPr>
        <w:t xml:space="preserve">, but the relatively small amount of capital that each conferred </w:t>
      </w:r>
      <w:r>
        <w:rPr>
          <w:rFonts w:ascii="Garamond" w:hAnsi="Garamond" w:cs="Times New Roman"/>
          <w:sz w:val="22"/>
          <w:lang w:val="en-GB" w:eastAsia="en-GB"/>
        </w:rPr>
        <w:t xml:space="preserve">(totalling </w:t>
      </w:r>
      <w:r w:rsidRPr="00A34727">
        <w:rPr>
          <w:rFonts w:ascii="Garamond" w:eastAsia="Times New Roman" w:hAnsi="Garamond" w:cs="Arial"/>
          <w:color w:val="222222"/>
          <w:sz w:val="22"/>
          <w:shd w:val="clear" w:color="auto" w:fill="FFFFFF"/>
        </w:rPr>
        <w:t>€</w:t>
      </w:r>
      <w:r>
        <w:rPr>
          <w:rFonts w:ascii="Garamond" w:hAnsi="Garamond" w:cs="Times New Roman"/>
          <w:sz w:val="22"/>
          <w:lang w:val="en-GB" w:eastAsia="en-GB"/>
        </w:rPr>
        <w:t>3 million)</w:t>
      </w:r>
      <w:r w:rsidRPr="00432919">
        <w:rPr>
          <w:rFonts w:ascii="Garamond" w:hAnsi="Garamond" w:cs="Times New Roman"/>
          <w:sz w:val="22"/>
          <w:lang w:val="en-GB" w:eastAsia="en-GB"/>
        </w:rPr>
        <w:t xml:space="preserve"> constrained </w:t>
      </w:r>
      <w:r>
        <w:rPr>
          <w:rFonts w:ascii="Garamond" w:hAnsi="Garamond" w:cs="Times New Roman"/>
          <w:sz w:val="22"/>
          <w:lang w:val="en-GB" w:eastAsia="en-GB"/>
        </w:rPr>
        <w:t>H-Farm</w:t>
      </w:r>
      <w:r w:rsidRPr="00432919">
        <w:rPr>
          <w:rFonts w:ascii="Garamond" w:hAnsi="Garamond" w:cs="Times New Roman"/>
          <w:sz w:val="22"/>
          <w:lang w:val="en-GB" w:eastAsia="en-GB"/>
        </w:rPr>
        <w:t>’s investment in start</w:t>
      </w:r>
      <w:r w:rsidR="00452A1A">
        <w:rPr>
          <w:rFonts w:ascii="Garamond" w:hAnsi="Garamond" w:cs="Times New Roman"/>
          <w:sz w:val="22"/>
          <w:lang w:val="en-GB" w:eastAsia="en-GB"/>
        </w:rPr>
        <w:t>-</w:t>
      </w:r>
      <w:r w:rsidRPr="00432919">
        <w:rPr>
          <w:rFonts w:ascii="Garamond" w:hAnsi="Garamond" w:cs="Times New Roman"/>
          <w:sz w:val="22"/>
          <w:lang w:val="en-GB" w:eastAsia="en-GB"/>
        </w:rPr>
        <w:t xml:space="preserve">ups. </w:t>
      </w:r>
    </w:p>
    <w:p w14:paraId="62754C5F" w14:textId="7959CDE8" w:rsidR="005F2E05" w:rsidRDefault="005F2E05" w:rsidP="006D11F4">
      <w:pPr>
        <w:pStyle w:val="BodyTextFirstIndent"/>
        <w:ind w:firstLine="720"/>
        <w:rPr>
          <w:rFonts w:ascii="Garamond" w:hAnsi="Garamond"/>
          <w:sz w:val="22"/>
        </w:rPr>
      </w:pPr>
      <w:r>
        <w:rPr>
          <w:rFonts w:ascii="Garamond" w:hAnsi="Garamond"/>
          <w:sz w:val="22"/>
        </w:rPr>
        <w:t>H-Farm’s founders felt that</w:t>
      </w:r>
      <w:r w:rsidRPr="00422AEE">
        <w:rPr>
          <w:rFonts w:ascii="Garamond" w:hAnsi="Garamond"/>
          <w:sz w:val="22"/>
        </w:rPr>
        <w:t xml:space="preserve"> the challenges they encountered were rooted partly in their location in Veneto. Put simply, there was neither the deal flow in terms of entrepreneurs </w:t>
      </w:r>
      <w:r w:rsidR="001B013F">
        <w:rPr>
          <w:rFonts w:ascii="Garamond" w:hAnsi="Garamond"/>
          <w:sz w:val="22"/>
        </w:rPr>
        <w:t>n</w:t>
      </w:r>
      <w:r w:rsidRPr="00422AEE">
        <w:rPr>
          <w:rFonts w:ascii="Garamond" w:hAnsi="Garamond"/>
          <w:sz w:val="22"/>
        </w:rPr>
        <w:t>or the investors to support lucrative exits. The</w:t>
      </w:r>
      <w:r w:rsidR="00F545CA">
        <w:rPr>
          <w:rFonts w:ascii="Garamond" w:hAnsi="Garamond"/>
          <w:sz w:val="22"/>
        </w:rPr>
        <w:t>y</w:t>
      </w:r>
      <w:r w:rsidRPr="00422AEE">
        <w:rPr>
          <w:rFonts w:ascii="Garamond" w:hAnsi="Garamond"/>
          <w:sz w:val="22"/>
        </w:rPr>
        <w:t xml:space="preserve"> </w:t>
      </w:r>
      <w:r w:rsidR="00F545CA">
        <w:rPr>
          <w:rFonts w:ascii="Garamond" w:hAnsi="Garamond"/>
          <w:sz w:val="22"/>
        </w:rPr>
        <w:t>came to the view</w:t>
      </w:r>
      <w:r w:rsidR="00F545CA" w:rsidRPr="00422AEE">
        <w:rPr>
          <w:rFonts w:ascii="Garamond" w:hAnsi="Garamond"/>
          <w:sz w:val="22"/>
        </w:rPr>
        <w:t xml:space="preserve"> </w:t>
      </w:r>
      <w:r w:rsidRPr="00422AEE">
        <w:rPr>
          <w:rFonts w:ascii="Garamond" w:hAnsi="Garamond"/>
          <w:sz w:val="22"/>
        </w:rPr>
        <w:t xml:space="preserve">that to be successful </w:t>
      </w:r>
      <w:r w:rsidR="00DD7C57">
        <w:rPr>
          <w:rFonts w:ascii="Garamond" w:hAnsi="Garamond"/>
          <w:sz w:val="22"/>
        </w:rPr>
        <w:t>H-Farm</w:t>
      </w:r>
      <w:r w:rsidR="00DD7C57" w:rsidRPr="00422AEE">
        <w:rPr>
          <w:rFonts w:ascii="Garamond" w:hAnsi="Garamond"/>
          <w:sz w:val="22"/>
        </w:rPr>
        <w:t xml:space="preserve"> </w:t>
      </w:r>
      <w:r w:rsidRPr="00422AEE">
        <w:rPr>
          <w:rFonts w:ascii="Garamond" w:hAnsi="Garamond"/>
          <w:sz w:val="22"/>
        </w:rPr>
        <w:t xml:space="preserve">needed to attract </w:t>
      </w:r>
      <w:r>
        <w:rPr>
          <w:rFonts w:ascii="Garamond" w:hAnsi="Garamond"/>
          <w:sz w:val="22"/>
        </w:rPr>
        <w:t xml:space="preserve">talented </w:t>
      </w:r>
      <w:r w:rsidRPr="00422AEE">
        <w:rPr>
          <w:rFonts w:ascii="Garamond" w:hAnsi="Garamond"/>
          <w:sz w:val="22"/>
        </w:rPr>
        <w:t>entrepreneurs from around the world</w:t>
      </w:r>
      <w:r w:rsidR="00F545CA">
        <w:rPr>
          <w:rFonts w:ascii="Garamond" w:hAnsi="Garamond"/>
          <w:sz w:val="22"/>
        </w:rPr>
        <w:t xml:space="preserve">, and </w:t>
      </w:r>
      <w:r>
        <w:rPr>
          <w:rFonts w:ascii="Garamond" w:hAnsi="Garamond"/>
          <w:sz w:val="22"/>
        </w:rPr>
        <w:t xml:space="preserve">to persuade international VC firms to invest in the ventures </w:t>
      </w:r>
      <w:r w:rsidR="00DD7C57">
        <w:rPr>
          <w:rFonts w:ascii="Garamond" w:hAnsi="Garamond"/>
          <w:sz w:val="22"/>
        </w:rPr>
        <w:t>it</w:t>
      </w:r>
      <w:r>
        <w:rPr>
          <w:rFonts w:ascii="Garamond" w:hAnsi="Garamond"/>
          <w:sz w:val="22"/>
        </w:rPr>
        <w:t xml:space="preserve"> was incubating.</w:t>
      </w:r>
      <w:r>
        <w:rPr>
          <w:rFonts w:ascii="Garamond" w:hAnsi="Garamond" w:cs="Times New Roman"/>
          <w:sz w:val="22"/>
          <w:lang w:val="en-GB" w:eastAsia="en-GB"/>
        </w:rPr>
        <w:t xml:space="preserve"> </w:t>
      </w:r>
      <w:r w:rsidRPr="00432919">
        <w:rPr>
          <w:rFonts w:ascii="Garamond" w:hAnsi="Garamond" w:cs="Times New Roman"/>
          <w:sz w:val="22"/>
          <w:lang w:val="en-GB" w:eastAsia="en-GB"/>
        </w:rPr>
        <w:lastRenderedPageBreak/>
        <w:t xml:space="preserve">Riccardo and Maurizio </w:t>
      </w:r>
      <w:r>
        <w:rPr>
          <w:rFonts w:ascii="Garamond" w:hAnsi="Garamond" w:cs="Times New Roman"/>
          <w:sz w:val="22"/>
          <w:lang w:val="en-GB" w:eastAsia="en-GB"/>
        </w:rPr>
        <w:t xml:space="preserve">therefore </w:t>
      </w:r>
      <w:r w:rsidRPr="00432919">
        <w:rPr>
          <w:rFonts w:ascii="Garamond" w:hAnsi="Garamond" w:cs="Times New Roman"/>
          <w:sz w:val="22"/>
          <w:lang w:val="en-GB" w:eastAsia="en-GB"/>
        </w:rPr>
        <w:t xml:space="preserve">began “reflecting on a new architecture for H-Farm” (ID27) that </w:t>
      </w:r>
      <w:r>
        <w:rPr>
          <w:rFonts w:ascii="Garamond" w:hAnsi="Garamond"/>
          <w:sz w:val="22"/>
        </w:rPr>
        <w:t>made it</w:t>
      </w:r>
      <w:r w:rsidRPr="00432919">
        <w:rPr>
          <w:rFonts w:ascii="Garamond" w:hAnsi="Garamond"/>
          <w:sz w:val="22"/>
        </w:rPr>
        <w:t xml:space="preserve"> “a very different venture” (ID01) </w:t>
      </w:r>
      <w:r>
        <w:rPr>
          <w:rFonts w:ascii="Garamond" w:hAnsi="Garamond"/>
          <w:sz w:val="22"/>
        </w:rPr>
        <w:t>than during the first phase</w:t>
      </w:r>
      <w:r w:rsidR="006D11F4">
        <w:rPr>
          <w:rFonts w:ascii="Garamond" w:hAnsi="Garamond"/>
          <w:sz w:val="22"/>
        </w:rPr>
        <w:t>, and moved it closer the US model of incubation</w:t>
      </w:r>
      <w:r w:rsidRPr="00432919">
        <w:rPr>
          <w:rFonts w:ascii="Garamond" w:hAnsi="Garamond"/>
          <w:sz w:val="22"/>
        </w:rPr>
        <w:t>.</w:t>
      </w:r>
    </w:p>
    <w:p w14:paraId="48FFD02C" w14:textId="77777777" w:rsidR="005F2E05" w:rsidRPr="00432919" w:rsidRDefault="005F2E05" w:rsidP="005F2E05">
      <w:pPr>
        <w:pStyle w:val="ListParagraph"/>
        <w:tabs>
          <w:tab w:val="left" w:pos="284"/>
        </w:tabs>
        <w:spacing w:line="360" w:lineRule="auto"/>
        <w:ind w:left="0"/>
        <w:rPr>
          <w:rFonts w:ascii="Garamond" w:hAnsi="Garamond"/>
          <w:b/>
          <w:sz w:val="22"/>
        </w:rPr>
      </w:pPr>
      <w:r w:rsidRPr="00432919">
        <w:rPr>
          <w:rFonts w:ascii="Garamond" w:hAnsi="Garamond"/>
          <w:b/>
          <w:sz w:val="22"/>
        </w:rPr>
        <w:t>Phase 2 (20</w:t>
      </w:r>
      <w:r>
        <w:rPr>
          <w:rFonts w:ascii="Garamond" w:hAnsi="Garamond"/>
          <w:b/>
          <w:sz w:val="22"/>
        </w:rPr>
        <w:t>10</w:t>
      </w:r>
      <w:r w:rsidRPr="00432919">
        <w:rPr>
          <w:rFonts w:ascii="Garamond" w:hAnsi="Garamond"/>
          <w:b/>
          <w:sz w:val="22"/>
        </w:rPr>
        <w:t>-</w:t>
      </w:r>
      <w:r>
        <w:rPr>
          <w:rFonts w:ascii="Garamond" w:hAnsi="Garamond"/>
          <w:b/>
          <w:sz w:val="22"/>
        </w:rPr>
        <w:t>14</w:t>
      </w:r>
      <w:r w:rsidRPr="00432919">
        <w:rPr>
          <w:rFonts w:ascii="Garamond" w:hAnsi="Garamond"/>
          <w:b/>
          <w:sz w:val="22"/>
        </w:rPr>
        <w:t xml:space="preserve">): </w:t>
      </w:r>
      <w:r>
        <w:rPr>
          <w:rFonts w:ascii="Garamond" w:hAnsi="Garamond"/>
          <w:b/>
          <w:sz w:val="22"/>
        </w:rPr>
        <w:t>Converging</w:t>
      </w:r>
      <w:r w:rsidRPr="00432919">
        <w:rPr>
          <w:rFonts w:ascii="Garamond" w:hAnsi="Garamond"/>
          <w:b/>
          <w:sz w:val="22"/>
        </w:rPr>
        <w:t xml:space="preserve"> </w:t>
      </w:r>
    </w:p>
    <w:p w14:paraId="18E204E6" w14:textId="6449CD39" w:rsidR="005F2E05" w:rsidRPr="002F33F3" w:rsidRDefault="005F2E05" w:rsidP="003C133D">
      <w:pPr>
        <w:pStyle w:val="BodyTextFirstIndent"/>
        <w:ind w:firstLine="0"/>
        <w:rPr>
          <w:rFonts w:ascii="Garamond" w:hAnsi="Garamond" w:cs="Times New Roman"/>
          <w:sz w:val="22"/>
          <w:lang w:val="en-GB" w:eastAsia="en-GB"/>
        </w:rPr>
      </w:pPr>
      <w:r w:rsidRPr="002F33F3">
        <w:rPr>
          <w:rFonts w:ascii="Garamond" w:hAnsi="Garamond"/>
          <w:sz w:val="22"/>
        </w:rPr>
        <w:t xml:space="preserve">The belief that H-Farm could not access the requisite entrepreneurs and investment </w:t>
      </w:r>
      <w:r>
        <w:rPr>
          <w:rFonts w:ascii="Garamond" w:hAnsi="Garamond"/>
          <w:sz w:val="22"/>
        </w:rPr>
        <w:t>from Veneto</w:t>
      </w:r>
      <w:r w:rsidRPr="002F33F3">
        <w:rPr>
          <w:rFonts w:ascii="Garamond" w:hAnsi="Garamond"/>
          <w:sz w:val="22"/>
        </w:rPr>
        <w:t>, combined with the</w:t>
      </w:r>
      <w:r w:rsidR="0068240F">
        <w:rPr>
          <w:rFonts w:ascii="Garamond" w:hAnsi="Garamond"/>
          <w:sz w:val="22"/>
        </w:rPr>
        <w:t xml:space="preserve"> founders’</w:t>
      </w:r>
      <w:r w:rsidRPr="002F33F3">
        <w:rPr>
          <w:rFonts w:ascii="Garamond" w:hAnsi="Garamond"/>
          <w:sz w:val="22"/>
        </w:rPr>
        <w:t xml:space="preserve"> increasing awareness of the apparent limitations of </w:t>
      </w:r>
      <w:r w:rsidR="0068240F">
        <w:rPr>
          <w:rFonts w:ascii="Garamond" w:hAnsi="Garamond"/>
          <w:sz w:val="22"/>
        </w:rPr>
        <w:t>H-Farm’s</w:t>
      </w:r>
      <w:r w:rsidR="0068240F" w:rsidRPr="002F33F3">
        <w:rPr>
          <w:rFonts w:ascii="Garamond" w:hAnsi="Garamond"/>
          <w:sz w:val="22"/>
        </w:rPr>
        <w:t xml:space="preserve"> </w:t>
      </w:r>
      <w:r w:rsidRPr="002F33F3">
        <w:rPr>
          <w:rFonts w:ascii="Garamond" w:hAnsi="Garamond"/>
          <w:sz w:val="22"/>
        </w:rPr>
        <w:t xml:space="preserve">own emerging model, triggered a new </w:t>
      </w:r>
      <w:r>
        <w:rPr>
          <w:rFonts w:ascii="Garamond" w:hAnsi="Garamond"/>
          <w:sz w:val="22"/>
        </w:rPr>
        <w:t>translation phase, which we label</w:t>
      </w:r>
      <w:r w:rsidRPr="002F33F3">
        <w:rPr>
          <w:rFonts w:ascii="Garamond" w:hAnsi="Garamond"/>
          <w:sz w:val="22"/>
        </w:rPr>
        <w:t xml:space="preserve"> </w:t>
      </w:r>
      <w:r w:rsidRPr="002F33F3">
        <w:rPr>
          <w:rFonts w:ascii="Garamond" w:hAnsi="Garamond"/>
          <w:i/>
          <w:iCs/>
          <w:sz w:val="22"/>
        </w:rPr>
        <w:t>converging</w:t>
      </w:r>
      <w:r w:rsidRPr="002F33F3">
        <w:rPr>
          <w:rFonts w:ascii="Garamond" w:hAnsi="Garamond"/>
          <w:sz w:val="22"/>
        </w:rPr>
        <w:t>.</w:t>
      </w:r>
      <w:r w:rsidRPr="002F33F3">
        <w:rPr>
          <w:rFonts w:ascii="Garamond" w:hAnsi="Garamond" w:cs="Times New Roman"/>
          <w:sz w:val="22"/>
          <w:lang w:val="en-GB" w:eastAsia="en-GB"/>
        </w:rPr>
        <w:t xml:space="preserve"> In this phase, the central </w:t>
      </w:r>
      <w:r w:rsidR="0068240F">
        <w:rPr>
          <w:rFonts w:ascii="Garamond" w:hAnsi="Garamond" w:cs="Times New Roman"/>
          <w:sz w:val="22"/>
          <w:lang w:val="en-GB" w:eastAsia="en-GB"/>
        </w:rPr>
        <w:t>pressure</w:t>
      </w:r>
      <w:r w:rsidR="0068240F" w:rsidRPr="002F33F3">
        <w:rPr>
          <w:rFonts w:ascii="Garamond" w:hAnsi="Garamond" w:cs="Times New Roman"/>
          <w:sz w:val="22"/>
          <w:lang w:val="en-GB" w:eastAsia="en-GB"/>
        </w:rPr>
        <w:t xml:space="preserve"> </w:t>
      </w:r>
      <w:r w:rsidRPr="002F33F3">
        <w:rPr>
          <w:rFonts w:ascii="Garamond" w:hAnsi="Garamond" w:cs="Times New Roman"/>
          <w:sz w:val="22"/>
          <w:lang w:val="en-GB" w:eastAsia="en-GB"/>
        </w:rPr>
        <w:t>invol</w:t>
      </w:r>
      <w:r>
        <w:rPr>
          <w:rFonts w:ascii="Garamond" w:hAnsi="Garamond" w:cs="Times New Roman"/>
          <w:sz w:val="22"/>
          <w:lang w:val="en-GB" w:eastAsia="en-GB"/>
        </w:rPr>
        <w:t>ved attaining legitimacy in the eyes of</w:t>
      </w:r>
      <w:r w:rsidRPr="002F33F3">
        <w:rPr>
          <w:rFonts w:ascii="Garamond" w:hAnsi="Garamond" w:cs="Times New Roman"/>
          <w:sz w:val="22"/>
          <w:lang w:val="en-GB" w:eastAsia="en-GB"/>
        </w:rPr>
        <w:t xml:space="preserve"> category</w:t>
      </w:r>
      <w:r w:rsidR="003C133D">
        <w:rPr>
          <w:rFonts w:ascii="Garamond" w:hAnsi="Garamond" w:cs="Times New Roman"/>
          <w:sz w:val="22"/>
          <w:lang w:val="en-GB" w:eastAsia="en-GB"/>
        </w:rPr>
        <w:t>-</w:t>
      </w:r>
      <w:r w:rsidRPr="002F33F3">
        <w:rPr>
          <w:rFonts w:ascii="Garamond" w:hAnsi="Garamond" w:cs="Times New Roman"/>
          <w:sz w:val="22"/>
          <w:lang w:val="en-GB" w:eastAsia="en-GB"/>
        </w:rPr>
        <w:t>level</w:t>
      </w:r>
      <w:r w:rsidR="003C133D">
        <w:rPr>
          <w:rFonts w:ascii="Garamond" w:hAnsi="Garamond" w:cs="Times New Roman"/>
          <w:sz w:val="22"/>
          <w:lang w:val="en-GB" w:eastAsia="en-GB"/>
        </w:rPr>
        <w:t xml:space="preserve"> </w:t>
      </w:r>
      <w:r w:rsidRPr="002F33F3">
        <w:rPr>
          <w:rFonts w:ascii="Garamond" w:hAnsi="Garamond" w:cs="Times New Roman"/>
          <w:sz w:val="22"/>
          <w:lang w:val="en-GB" w:eastAsia="en-GB"/>
        </w:rPr>
        <w:t xml:space="preserve">stakeholders; i.e., acceptance amongst </w:t>
      </w:r>
      <w:r w:rsidR="006D11F4">
        <w:rPr>
          <w:rFonts w:ascii="Garamond" w:hAnsi="Garamond" w:cs="Times New Roman"/>
          <w:sz w:val="22"/>
          <w:lang w:val="en-GB" w:eastAsia="en-GB"/>
        </w:rPr>
        <w:t xml:space="preserve">international </w:t>
      </w:r>
      <w:r>
        <w:rPr>
          <w:rFonts w:ascii="Garamond" w:hAnsi="Garamond" w:cs="Times New Roman"/>
          <w:sz w:val="22"/>
          <w:lang w:val="en-GB" w:eastAsia="en-GB"/>
        </w:rPr>
        <w:t>entrepreneurs, investors, and incubators</w:t>
      </w:r>
      <w:r w:rsidRPr="002F33F3">
        <w:rPr>
          <w:rFonts w:ascii="Garamond" w:hAnsi="Garamond" w:cs="Times New Roman"/>
          <w:sz w:val="22"/>
          <w:lang w:val="en-GB" w:eastAsia="en-GB"/>
        </w:rPr>
        <w:t xml:space="preserve">. To address these challenges H-Farm felt that it had to become more like </w:t>
      </w:r>
      <w:r w:rsidR="00163D74">
        <w:rPr>
          <w:rFonts w:ascii="Garamond" w:hAnsi="Garamond" w:cs="Times New Roman"/>
          <w:sz w:val="22"/>
          <w:lang w:val="en-GB" w:eastAsia="en-GB"/>
        </w:rPr>
        <w:t xml:space="preserve">the </w:t>
      </w:r>
      <w:r w:rsidRPr="002F33F3">
        <w:rPr>
          <w:rFonts w:ascii="Garamond" w:hAnsi="Garamond" w:cs="Times New Roman"/>
          <w:sz w:val="22"/>
          <w:lang w:val="en-GB" w:eastAsia="en-GB"/>
        </w:rPr>
        <w:t>leading US</w:t>
      </w:r>
      <w:r w:rsidR="006D11F4">
        <w:rPr>
          <w:rFonts w:ascii="Garamond" w:hAnsi="Garamond" w:cs="Times New Roman"/>
          <w:sz w:val="22"/>
          <w:lang w:val="en-GB" w:eastAsia="en-GB"/>
        </w:rPr>
        <w:t xml:space="preserve"> incubators</w:t>
      </w:r>
      <w:r w:rsidRPr="002F33F3">
        <w:rPr>
          <w:rFonts w:ascii="Garamond" w:hAnsi="Garamond" w:cs="Times New Roman"/>
          <w:sz w:val="22"/>
          <w:lang w:val="en-GB" w:eastAsia="en-GB"/>
        </w:rPr>
        <w:t xml:space="preserve">, </w:t>
      </w:r>
      <w:r w:rsidR="006D11F4">
        <w:rPr>
          <w:rFonts w:ascii="Garamond" w:hAnsi="Garamond" w:cs="Times New Roman"/>
          <w:sz w:val="22"/>
          <w:lang w:val="en-GB" w:eastAsia="en-GB"/>
        </w:rPr>
        <w:t>which</w:t>
      </w:r>
      <w:r w:rsidRPr="002F33F3">
        <w:rPr>
          <w:rFonts w:ascii="Garamond" w:hAnsi="Garamond" w:cs="Times New Roman"/>
          <w:sz w:val="22"/>
          <w:lang w:val="en-GB" w:eastAsia="en-GB"/>
        </w:rPr>
        <w:t xml:space="preserve"> were held up as exemplars. They therefore evaluated the original form differently than before – whereas they had initially experimented in a rather casual and haphazard way, they now began to more carefully select particular elements of the </w:t>
      </w:r>
      <w:r>
        <w:rPr>
          <w:rFonts w:ascii="Garamond" w:hAnsi="Garamond" w:cs="Times New Roman"/>
          <w:sz w:val="22"/>
          <w:lang w:val="en-GB" w:eastAsia="en-GB"/>
        </w:rPr>
        <w:t xml:space="preserve">target </w:t>
      </w:r>
      <w:r w:rsidR="00452A1A">
        <w:rPr>
          <w:rFonts w:ascii="Garamond" w:hAnsi="Garamond" w:cs="Times New Roman"/>
          <w:sz w:val="22"/>
          <w:lang w:val="en-GB" w:eastAsia="en-GB"/>
        </w:rPr>
        <w:t xml:space="preserve">form, focusing on Y </w:t>
      </w:r>
      <w:r w:rsidRPr="002F33F3">
        <w:rPr>
          <w:rFonts w:ascii="Garamond" w:hAnsi="Garamond" w:cs="Times New Roman"/>
          <w:sz w:val="22"/>
          <w:lang w:val="en-GB" w:eastAsia="en-GB"/>
        </w:rPr>
        <w:t>Combinator, Techstars, and the GAN, and to graft them on to their venture intact. Although, local-level legitimacy challenges remained and local</w:t>
      </w:r>
      <w:r w:rsidR="00757193">
        <w:rPr>
          <w:rFonts w:ascii="Garamond" w:hAnsi="Garamond" w:cs="Times New Roman"/>
          <w:sz w:val="22"/>
          <w:lang w:val="en-GB" w:eastAsia="en-GB"/>
        </w:rPr>
        <w:t>-level</w:t>
      </w:r>
      <w:r w:rsidRPr="002F33F3">
        <w:rPr>
          <w:rFonts w:ascii="Garamond" w:hAnsi="Garamond" w:cs="Times New Roman"/>
          <w:sz w:val="22"/>
          <w:lang w:val="en-GB" w:eastAsia="en-GB"/>
        </w:rPr>
        <w:t xml:space="preserve"> authentication work continued during this second phase, the focus of attention </w:t>
      </w:r>
      <w:r>
        <w:rPr>
          <w:rFonts w:ascii="Garamond" w:hAnsi="Garamond" w:cs="Times New Roman"/>
          <w:sz w:val="22"/>
          <w:lang w:val="en-GB" w:eastAsia="en-GB"/>
        </w:rPr>
        <w:t>switched to</w:t>
      </w:r>
      <w:r w:rsidRPr="002F33F3">
        <w:rPr>
          <w:rFonts w:ascii="Garamond" w:hAnsi="Garamond" w:cs="Times New Roman"/>
          <w:sz w:val="22"/>
          <w:lang w:val="en-GB" w:eastAsia="en-GB"/>
        </w:rPr>
        <w:t xml:space="preserve"> making </w:t>
      </w:r>
      <w:r w:rsidR="00524F77">
        <w:rPr>
          <w:rFonts w:ascii="Garamond" w:hAnsi="Garamond" w:cs="Times New Roman"/>
          <w:sz w:val="22"/>
          <w:lang w:val="en-GB" w:eastAsia="en-GB"/>
        </w:rPr>
        <w:t>H-Farm</w:t>
      </w:r>
      <w:r w:rsidRPr="002F33F3">
        <w:rPr>
          <w:rFonts w:ascii="Garamond" w:hAnsi="Garamond" w:cs="Times New Roman"/>
          <w:sz w:val="22"/>
          <w:lang w:val="en-GB" w:eastAsia="en-GB"/>
        </w:rPr>
        <w:t xml:space="preserve"> understood at the category</w:t>
      </w:r>
      <w:r w:rsidR="00D02986">
        <w:rPr>
          <w:rFonts w:ascii="Garamond" w:hAnsi="Garamond" w:cs="Times New Roman"/>
          <w:sz w:val="22"/>
          <w:lang w:val="en-GB" w:eastAsia="en-GB"/>
        </w:rPr>
        <w:t>-</w:t>
      </w:r>
      <w:r w:rsidRPr="002F33F3">
        <w:rPr>
          <w:rFonts w:ascii="Garamond" w:hAnsi="Garamond" w:cs="Times New Roman"/>
          <w:sz w:val="22"/>
          <w:lang w:val="en-GB" w:eastAsia="en-GB"/>
        </w:rPr>
        <w:t>level.</w:t>
      </w:r>
    </w:p>
    <w:p w14:paraId="31E2A806" w14:textId="77777777" w:rsidR="005F2E05" w:rsidRPr="003079B5" w:rsidRDefault="005F2E05" w:rsidP="005F2E05">
      <w:pPr>
        <w:pStyle w:val="BodyTextFirstIndent"/>
        <w:spacing w:line="360" w:lineRule="auto"/>
        <w:ind w:firstLine="0"/>
        <w:rPr>
          <w:rFonts w:ascii="Garamond" w:hAnsi="Garamond"/>
          <w:b/>
          <w:bCs/>
          <w:i/>
          <w:iCs/>
          <w:sz w:val="22"/>
        </w:rPr>
      </w:pPr>
      <w:r>
        <w:rPr>
          <w:rFonts w:ascii="Garamond" w:hAnsi="Garamond"/>
          <w:b/>
          <w:bCs/>
          <w:i/>
          <w:iCs/>
          <w:sz w:val="22"/>
        </w:rPr>
        <w:t xml:space="preserve">Perceived </w:t>
      </w:r>
      <w:r w:rsidRPr="004B34E2">
        <w:rPr>
          <w:rFonts w:ascii="Garamond" w:hAnsi="Garamond"/>
          <w:b/>
          <w:bCs/>
          <w:i/>
          <w:iCs/>
          <w:sz w:val="22"/>
        </w:rPr>
        <w:t>Pressures for Category-level Legitimacy</w:t>
      </w:r>
    </w:p>
    <w:p w14:paraId="5F54B80F" w14:textId="0CBB5E4B" w:rsidR="005F2E05" w:rsidRDefault="005F2E05" w:rsidP="00AF0620">
      <w:pPr>
        <w:pStyle w:val="BodyTextFirstIndent"/>
        <w:ind w:firstLine="0"/>
        <w:rPr>
          <w:rFonts w:ascii="Garamond" w:hAnsi="Garamond"/>
          <w:sz w:val="22"/>
        </w:rPr>
      </w:pPr>
      <w:r>
        <w:rPr>
          <w:rFonts w:ascii="Garamond" w:hAnsi="Garamond"/>
          <w:sz w:val="22"/>
        </w:rPr>
        <w:t xml:space="preserve">Our analysis suggests that as a new venture that has been translated from a different institutional context matures, a new translation challenge may emerge, namely, the need to attain category-level legitimacy – legitimacy among key stakeholders associated with the target </w:t>
      </w:r>
      <w:r w:rsidR="00AF0620">
        <w:rPr>
          <w:rFonts w:ascii="Garamond" w:hAnsi="Garamond"/>
          <w:sz w:val="22"/>
        </w:rPr>
        <w:t>form</w:t>
      </w:r>
      <w:r>
        <w:rPr>
          <w:rFonts w:ascii="Garamond" w:hAnsi="Garamond"/>
          <w:sz w:val="22"/>
        </w:rPr>
        <w:t xml:space="preserve">. This is because these stakeholders may hold </w:t>
      </w:r>
      <w:r w:rsidRPr="006D4793">
        <w:rPr>
          <w:rFonts w:ascii="Garamond" w:hAnsi="Garamond"/>
          <w:sz w:val="22"/>
        </w:rPr>
        <w:t>access to resources required for growth</w:t>
      </w:r>
      <w:r>
        <w:rPr>
          <w:rFonts w:ascii="Garamond" w:hAnsi="Garamond"/>
          <w:sz w:val="22"/>
        </w:rPr>
        <w:t xml:space="preserve"> that are</w:t>
      </w:r>
      <w:r w:rsidRPr="006D4793">
        <w:rPr>
          <w:rFonts w:ascii="Garamond" w:hAnsi="Garamond"/>
          <w:sz w:val="22"/>
        </w:rPr>
        <w:t xml:space="preserve"> absent in the local </w:t>
      </w:r>
      <w:r>
        <w:rPr>
          <w:rFonts w:ascii="Garamond" w:hAnsi="Garamond"/>
          <w:sz w:val="22"/>
        </w:rPr>
        <w:t>context</w:t>
      </w:r>
      <w:r w:rsidRPr="006D4793">
        <w:rPr>
          <w:rFonts w:ascii="Garamond" w:hAnsi="Garamond"/>
          <w:sz w:val="22"/>
        </w:rPr>
        <w:t xml:space="preserve">. Again, it is a challenge that is particularly </w:t>
      </w:r>
      <w:r>
        <w:rPr>
          <w:rFonts w:ascii="Garamond" w:hAnsi="Garamond"/>
          <w:sz w:val="22"/>
        </w:rPr>
        <w:t>acute</w:t>
      </w:r>
      <w:r w:rsidRPr="006D4793">
        <w:rPr>
          <w:rFonts w:ascii="Garamond" w:hAnsi="Garamond"/>
          <w:sz w:val="22"/>
        </w:rPr>
        <w:t xml:space="preserve"> when, as in our case, the local context is very different from the context where the </w:t>
      </w:r>
      <w:r w:rsidR="00AF0620">
        <w:rPr>
          <w:rFonts w:ascii="Garamond" w:hAnsi="Garamond"/>
          <w:sz w:val="22"/>
        </w:rPr>
        <w:t>target</w:t>
      </w:r>
      <w:r w:rsidR="00AF0620" w:rsidRPr="006D4793">
        <w:rPr>
          <w:rFonts w:ascii="Garamond" w:hAnsi="Garamond"/>
          <w:sz w:val="22"/>
        </w:rPr>
        <w:t xml:space="preserve"> </w:t>
      </w:r>
      <w:r w:rsidRPr="006D4793">
        <w:rPr>
          <w:rFonts w:ascii="Garamond" w:hAnsi="Garamond"/>
          <w:sz w:val="22"/>
        </w:rPr>
        <w:t xml:space="preserve">form </w:t>
      </w:r>
      <w:r w:rsidRPr="006D4793">
        <w:rPr>
          <w:rFonts w:ascii="Garamond" w:hAnsi="Garamond" w:cs="Times New Roman"/>
          <w:sz w:val="22"/>
        </w:rPr>
        <w:t>emerged.</w:t>
      </w:r>
      <w:r>
        <w:rPr>
          <w:rFonts w:ascii="Garamond" w:hAnsi="Garamond"/>
          <w:sz w:val="22"/>
        </w:rPr>
        <w:t xml:space="preserve"> The importance of international recognition for H-Farm was highlighted in several of our interviews. For example, an informant at a high-profile VC firm in London told us the following:</w:t>
      </w:r>
    </w:p>
    <w:p w14:paraId="5025F509" w14:textId="7581EE70" w:rsidR="005F2E05" w:rsidRDefault="005F2E05" w:rsidP="00E75311">
      <w:pPr>
        <w:spacing w:after="200"/>
        <w:rPr>
          <w:rFonts w:ascii="Garamond" w:hAnsi="Garamond"/>
          <w:sz w:val="22"/>
        </w:rPr>
      </w:pPr>
      <w:r w:rsidRPr="00844F67">
        <w:rPr>
          <w:rFonts w:ascii="Garamond" w:hAnsi="Garamond"/>
          <w:sz w:val="22"/>
        </w:rPr>
        <w:t>Is international recognition important</w:t>
      </w:r>
      <w:r>
        <w:rPr>
          <w:rFonts w:ascii="Garamond" w:hAnsi="Garamond"/>
          <w:sz w:val="22"/>
        </w:rPr>
        <w:t xml:space="preserve"> [for Italian incubators]</w:t>
      </w:r>
      <w:r w:rsidRPr="00844F67">
        <w:rPr>
          <w:rFonts w:ascii="Garamond" w:hAnsi="Garamond"/>
          <w:sz w:val="22"/>
        </w:rPr>
        <w:t>? Yes, if you want to have exits. You will have better deal flow, you will have better people involved</w:t>
      </w:r>
      <w:r>
        <w:rPr>
          <w:rFonts w:ascii="Garamond" w:hAnsi="Garamond"/>
          <w:sz w:val="22"/>
        </w:rPr>
        <w:t>…</w:t>
      </w:r>
      <w:r w:rsidRPr="00844F67">
        <w:rPr>
          <w:rFonts w:ascii="Garamond" w:hAnsi="Garamond"/>
          <w:sz w:val="22"/>
        </w:rPr>
        <w:t xml:space="preserve"> If you expand internationally, you will have better people coming in the door, and better people </w:t>
      </w:r>
      <w:r>
        <w:rPr>
          <w:rFonts w:ascii="Garamond" w:hAnsi="Garamond"/>
          <w:sz w:val="22"/>
        </w:rPr>
        <w:t>in house giving harsh, honest feedback</w:t>
      </w:r>
      <w:r w:rsidRPr="00844F67">
        <w:rPr>
          <w:rFonts w:ascii="Garamond" w:hAnsi="Garamond"/>
          <w:sz w:val="22"/>
        </w:rPr>
        <w:t xml:space="preserve"> and opening doors. The better link with international investors, the b</w:t>
      </w:r>
      <w:r>
        <w:rPr>
          <w:rFonts w:ascii="Garamond" w:hAnsi="Garamond"/>
          <w:sz w:val="22"/>
        </w:rPr>
        <w:t>etter chances of getting exits (ID39).</w:t>
      </w:r>
      <w:r w:rsidRPr="00844F67">
        <w:rPr>
          <w:rFonts w:ascii="Garamond" w:hAnsi="Garamond"/>
          <w:sz w:val="22"/>
        </w:rPr>
        <w:t xml:space="preserve"> </w:t>
      </w:r>
    </w:p>
    <w:p w14:paraId="5B362F16" w14:textId="2560D8AB" w:rsidR="005F2E05" w:rsidRPr="00E03140" w:rsidRDefault="005F2E05" w:rsidP="00115BBE">
      <w:pPr>
        <w:pStyle w:val="BodyTextFirstIndent"/>
        <w:ind w:firstLine="720"/>
        <w:rPr>
          <w:rFonts w:ascii="Garamond" w:hAnsi="Garamond"/>
          <w:sz w:val="22"/>
        </w:rPr>
      </w:pPr>
      <w:r>
        <w:rPr>
          <w:rFonts w:ascii="Garamond" w:hAnsi="Garamond"/>
          <w:sz w:val="22"/>
        </w:rPr>
        <w:t>In the case of H-Farm, there were three main category</w:t>
      </w:r>
      <w:r w:rsidR="003C133D">
        <w:rPr>
          <w:rFonts w:ascii="Garamond" w:hAnsi="Garamond"/>
          <w:sz w:val="22"/>
        </w:rPr>
        <w:t>-level</w:t>
      </w:r>
      <w:r>
        <w:rPr>
          <w:rFonts w:ascii="Garamond" w:hAnsi="Garamond"/>
          <w:sz w:val="22"/>
        </w:rPr>
        <w:t xml:space="preserve"> stakeholders from whom H-Farm sought legitimacy. This first was </w:t>
      </w:r>
      <w:r w:rsidRPr="00303C47">
        <w:rPr>
          <w:rFonts w:ascii="Garamond" w:hAnsi="Garamond"/>
          <w:sz w:val="22"/>
        </w:rPr>
        <w:t xml:space="preserve">international entrepreneurs. There was widespread acceptance that Italy </w:t>
      </w:r>
      <w:r w:rsidRPr="00303C47">
        <w:rPr>
          <w:rFonts w:ascii="Garamond" w:hAnsi="Garamond"/>
          <w:sz w:val="22"/>
        </w:rPr>
        <w:lastRenderedPageBreak/>
        <w:t xml:space="preserve">suffered from a shortage of good quality entrepreneurs, which severely limited deal flow. </w:t>
      </w:r>
      <w:r>
        <w:rPr>
          <w:rFonts w:ascii="Garamond" w:hAnsi="Garamond"/>
          <w:sz w:val="22"/>
        </w:rPr>
        <w:t xml:space="preserve">This perception was </w:t>
      </w:r>
      <w:r w:rsidRPr="00D27494">
        <w:rPr>
          <w:rFonts w:ascii="Garamond" w:hAnsi="Garamond"/>
          <w:sz w:val="22"/>
        </w:rPr>
        <w:t xml:space="preserve">confirmed by the same </w:t>
      </w:r>
      <w:r>
        <w:rPr>
          <w:rFonts w:ascii="Garamond" w:hAnsi="Garamond"/>
          <w:sz w:val="22"/>
        </w:rPr>
        <w:t xml:space="preserve">London-based </w:t>
      </w:r>
      <w:r w:rsidRPr="00D27494">
        <w:rPr>
          <w:rFonts w:ascii="Garamond" w:hAnsi="Garamond"/>
          <w:sz w:val="22"/>
        </w:rPr>
        <w:t>informant: “If you are a European start</w:t>
      </w:r>
      <w:r>
        <w:rPr>
          <w:rFonts w:ascii="Garamond" w:hAnsi="Garamond"/>
          <w:sz w:val="22"/>
        </w:rPr>
        <w:t>-</w:t>
      </w:r>
      <w:r w:rsidRPr="00D27494">
        <w:rPr>
          <w:rFonts w:ascii="Garamond" w:hAnsi="Garamond"/>
          <w:sz w:val="22"/>
        </w:rPr>
        <w:t>up and have a choice where to go, you would not go to H-Farm.... Being in Italy is a disadvantage from day one” (ID39).</w:t>
      </w:r>
      <w:r>
        <w:rPr>
          <w:rFonts w:ascii="Garamond" w:hAnsi="Garamond"/>
          <w:sz w:val="22"/>
        </w:rPr>
        <w:t xml:space="preserve"> The problem was exacerbated by the number of young Italians leaving the country to create their ventures elsewhere, especially London and California. For example, the co-founder of Hyperfair – a highly successful digital business – reluctantly chose to set up his venture in Silicon Valley rather than Italy because he felt it had a much better chance of success there: “I am Italian and I love Italy. But… Back in Italy, each day began with a list of the problems I had to solve. Here I make each day a list of the things I want to do” (CNBC, 2013). H-Farm believed that it needed to attract entrepreneurs from other countries to make up for the lack of local talent. However, here they were at a significant disadvantage: there was a widespread perception that Italy was not a ‘natural’ place for digital entrepreneurship. </w:t>
      </w:r>
    </w:p>
    <w:p w14:paraId="48B95082" w14:textId="46882273" w:rsidR="005F2E05" w:rsidRDefault="005F2E05" w:rsidP="0002339A">
      <w:pPr>
        <w:pStyle w:val="BodyTextFirstIndent"/>
        <w:ind w:firstLine="0"/>
        <w:rPr>
          <w:rFonts w:ascii="Garamond" w:hAnsi="Garamond"/>
          <w:sz w:val="22"/>
        </w:rPr>
      </w:pPr>
      <w:r>
        <w:rPr>
          <w:rFonts w:ascii="Garamond" w:hAnsi="Garamond"/>
          <w:sz w:val="22"/>
        </w:rPr>
        <w:tab/>
        <w:t>The second group of stakeholders from which H-Farm sought legitimacy was international investors. As noted, the venture capital industry in Italy is very under-developed. H-Farm had been working with high-net worth individuals, but had fallen well short of the investment that the founders believed they needed. They therefore took the view that they had to attract international VC, particularly from London and Berlin, th</w:t>
      </w:r>
      <w:r w:rsidR="00260FFB">
        <w:rPr>
          <w:rFonts w:ascii="Garamond" w:hAnsi="Garamond"/>
          <w:sz w:val="22"/>
        </w:rPr>
        <w:t>e two main centers of European v</w:t>
      </w:r>
      <w:r>
        <w:rPr>
          <w:rFonts w:ascii="Garamond" w:hAnsi="Garamond"/>
          <w:sz w:val="22"/>
        </w:rPr>
        <w:t xml:space="preserve">enture </w:t>
      </w:r>
      <w:r w:rsidR="00260FFB">
        <w:rPr>
          <w:rFonts w:ascii="Garamond" w:hAnsi="Garamond"/>
          <w:sz w:val="22"/>
        </w:rPr>
        <w:t>c</w:t>
      </w:r>
      <w:r>
        <w:rPr>
          <w:rFonts w:ascii="Garamond" w:hAnsi="Garamond"/>
          <w:sz w:val="22"/>
        </w:rPr>
        <w:t xml:space="preserve">apital. However, as with their attempts to lure international entrepreneurs, their location in Italy appeared to put them at a significant disadvantage for attracting such investment – the founders said they became frustrated that H-Farm was often discounted by investors who had only limited knowledge and understanding of it. As one </w:t>
      </w:r>
      <w:r w:rsidR="0002339A">
        <w:rPr>
          <w:rFonts w:ascii="Garamond" w:hAnsi="Garamond"/>
          <w:sz w:val="22"/>
        </w:rPr>
        <w:t xml:space="preserve">international </w:t>
      </w:r>
      <w:r>
        <w:rPr>
          <w:rFonts w:ascii="Garamond" w:hAnsi="Garamond"/>
          <w:sz w:val="22"/>
        </w:rPr>
        <w:t xml:space="preserve">investor commented, “we do not look at Italy as a source of start-ups…Italy is not on [our] radar. It lacks government support...that could act as a megaphone for the quality of Italian startuppers….It lacks a national identity [in technology]. It should develop an identity in fashion tech or food tech for example...Then, [Italy] would earn credibility and [international] investors would consider meeting [Italian] entrepreneurs” (ID40). </w:t>
      </w:r>
    </w:p>
    <w:p w14:paraId="08526C30" w14:textId="16F3BB30" w:rsidR="005F2E05" w:rsidRPr="00844F67" w:rsidRDefault="005F2E05" w:rsidP="009A48D5">
      <w:pPr>
        <w:pStyle w:val="BodyTextFirstIndent"/>
        <w:ind w:firstLine="0"/>
        <w:rPr>
          <w:rFonts w:ascii="Garamond" w:hAnsi="Garamond"/>
          <w:sz w:val="22"/>
        </w:rPr>
      </w:pPr>
      <w:r>
        <w:rPr>
          <w:rFonts w:ascii="Garamond" w:hAnsi="Garamond"/>
          <w:sz w:val="22"/>
        </w:rPr>
        <w:tab/>
        <w:t xml:space="preserve">Finally, H-Farm sought legitimacy from the most high profile accelerators in the world, particularly those in the US. While H-Farm did not expect these peer incubators to provide resources directly, they believed that recognition from them would help build its reputation as a ‘serious’ accelerator, which would </w:t>
      </w:r>
      <w:r>
        <w:rPr>
          <w:rFonts w:ascii="Garamond" w:hAnsi="Garamond"/>
          <w:sz w:val="22"/>
        </w:rPr>
        <w:lastRenderedPageBreak/>
        <w:t xml:space="preserve">facilitate access to international entrepreneurs and investors. </w:t>
      </w:r>
      <w:r w:rsidR="000615D6">
        <w:rPr>
          <w:rFonts w:ascii="Garamond" w:hAnsi="Garamond"/>
          <w:sz w:val="22"/>
        </w:rPr>
        <w:t xml:space="preserve">But gaining </w:t>
      </w:r>
      <w:r>
        <w:rPr>
          <w:rFonts w:ascii="Garamond" w:hAnsi="Garamond"/>
          <w:sz w:val="22"/>
        </w:rPr>
        <w:t xml:space="preserve">acceptance among this group was challenging: H-Farm was </w:t>
      </w:r>
      <w:r w:rsidR="009A48D5">
        <w:rPr>
          <w:rFonts w:ascii="Garamond" w:hAnsi="Garamond"/>
          <w:sz w:val="22"/>
        </w:rPr>
        <w:t xml:space="preserve">largely </w:t>
      </w:r>
      <w:r>
        <w:rPr>
          <w:rFonts w:ascii="Garamond" w:hAnsi="Garamond"/>
          <w:sz w:val="22"/>
        </w:rPr>
        <w:t xml:space="preserve">unknown outside Italy, as evidenced by the fact </w:t>
      </w:r>
      <w:r w:rsidR="009A48D5">
        <w:rPr>
          <w:rFonts w:ascii="Garamond" w:hAnsi="Garamond"/>
          <w:sz w:val="22"/>
        </w:rPr>
        <w:t xml:space="preserve">it had </w:t>
      </w:r>
      <w:r w:rsidRPr="00CF1B51">
        <w:rPr>
          <w:rFonts w:ascii="Garamond" w:hAnsi="Garamond"/>
          <w:sz w:val="22"/>
        </w:rPr>
        <w:t>only 6 mentions in the English speaking media up to this point</w:t>
      </w:r>
      <w:r w:rsidR="009A48D5">
        <w:rPr>
          <w:rFonts w:ascii="Garamond" w:hAnsi="Garamond"/>
          <w:sz w:val="22"/>
        </w:rPr>
        <w:t>,</w:t>
      </w:r>
      <w:r>
        <w:rPr>
          <w:rFonts w:ascii="Garamond" w:hAnsi="Garamond"/>
          <w:sz w:val="22"/>
        </w:rPr>
        <w:t xml:space="preserve"> all with reference to one of its incubated start-ups with headquarters in Seattle. Again, H-Farm’s location in Italy appeared to work against them. To the extent that the high profile Silicon Valley incubators sought to engage with European partners, they looked mainly to London and a small number of other European cities. According to a senior </w:t>
      </w:r>
      <w:r w:rsidR="00260FFB" w:rsidRPr="00CE01AF">
        <w:rPr>
          <w:rFonts w:ascii="Garamond" w:hAnsi="Garamond"/>
          <w:sz w:val="22"/>
        </w:rPr>
        <w:t>manager</w:t>
      </w:r>
      <w:r>
        <w:rPr>
          <w:rFonts w:ascii="Garamond" w:hAnsi="Garamond"/>
          <w:sz w:val="22"/>
        </w:rPr>
        <w:t xml:space="preserve"> at H-Farm: “there are three tiers of entrepreneurial ecosystems in Europe. The ‘A level’ ecosystems are Berlin and London. The ‘B level’ ecosystems are Paris, Stockholm and Helsinki. The ‘C level’ ecosystems are Italy and Spain” (ID48). This perception was reinforced by the behavior of leading incubators. For example, Techstars chose to focus its European start-up programs in London, Berlin and Paris. Similarly, Seedcamp, the largest European accelerator program that draws on investors from across Europe, chose to locate in London and Berlin.</w:t>
      </w:r>
    </w:p>
    <w:p w14:paraId="5D0D228F" w14:textId="26AB2FAA" w:rsidR="005F2E05" w:rsidRPr="00653648" w:rsidRDefault="005F2E05" w:rsidP="005F2E05">
      <w:pPr>
        <w:pStyle w:val="BodyTextFirstIndent"/>
        <w:spacing w:line="360" w:lineRule="auto"/>
        <w:ind w:firstLine="0"/>
        <w:rPr>
          <w:rFonts w:ascii="Garamond" w:hAnsi="Garamond"/>
          <w:b/>
          <w:i/>
          <w:sz w:val="22"/>
        </w:rPr>
      </w:pPr>
      <w:r>
        <w:rPr>
          <w:rFonts w:ascii="Garamond" w:hAnsi="Garamond"/>
          <w:b/>
          <w:i/>
          <w:sz w:val="22"/>
        </w:rPr>
        <w:t>Category</w:t>
      </w:r>
      <w:r w:rsidR="00757193">
        <w:rPr>
          <w:rFonts w:ascii="Garamond" w:hAnsi="Garamond"/>
          <w:b/>
          <w:i/>
          <w:sz w:val="22"/>
        </w:rPr>
        <w:t>-level</w:t>
      </w:r>
      <w:r>
        <w:rPr>
          <w:rFonts w:ascii="Garamond" w:hAnsi="Garamond"/>
          <w:b/>
          <w:i/>
          <w:sz w:val="22"/>
        </w:rPr>
        <w:t xml:space="preserve"> Authentication</w:t>
      </w:r>
      <w:r w:rsidR="00995351">
        <w:rPr>
          <w:rFonts w:ascii="Garamond" w:hAnsi="Garamond"/>
          <w:b/>
          <w:i/>
          <w:sz w:val="22"/>
        </w:rPr>
        <w:t xml:space="preserve"> Work</w:t>
      </w:r>
    </w:p>
    <w:p w14:paraId="5BF3BFD5" w14:textId="750FCFDB" w:rsidR="005F2E05" w:rsidRDefault="005F2E05" w:rsidP="00595A21">
      <w:pPr>
        <w:pStyle w:val="BodyTextFirstIndent"/>
        <w:ind w:firstLine="0"/>
        <w:rPr>
          <w:rFonts w:ascii="Garamond" w:hAnsi="Garamond"/>
          <w:sz w:val="22"/>
        </w:rPr>
      </w:pPr>
      <w:r>
        <w:rPr>
          <w:rFonts w:ascii="Garamond" w:hAnsi="Garamond"/>
          <w:sz w:val="22"/>
        </w:rPr>
        <w:t xml:space="preserve">To overcome the category-level legitimacy challenges in the translation process, outlined above, we found that entrepreneurs engage in </w:t>
      </w:r>
      <w:r>
        <w:rPr>
          <w:rFonts w:ascii="Garamond" w:hAnsi="Garamond"/>
          <w:i/>
          <w:sz w:val="22"/>
        </w:rPr>
        <w:t>category</w:t>
      </w:r>
      <w:r w:rsidR="00757193">
        <w:rPr>
          <w:rFonts w:ascii="Garamond" w:hAnsi="Garamond"/>
          <w:i/>
          <w:sz w:val="22"/>
        </w:rPr>
        <w:t>-level</w:t>
      </w:r>
      <w:r w:rsidRPr="00432919">
        <w:rPr>
          <w:rFonts w:ascii="Garamond" w:hAnsi="Garamond"/>
          <w:i/>
          <w:sz w:val="22"/>
        </w:rPr>
        <w:t xml:space="preserve"> authentication</w:t>
      </w:r>
      <w:r w:rsidR="00995351">
        <w:rPr>
          <w:rFonts w:ascii="Garamond" w:hAnsi="Garamond"/>
          <w:i/>
          <w:sz w:val="22"/>
        </w:rPr>
        <w:t xml:space="preserve"> work</w:t>
      </w:r>
      <w:r>
        <w:rPr>
          <w:rFonts w:ascii="Garamond" w:hAnsi="Garamond"/>
          <w:i/>
          <w:sz w:val="22"/>
        </w:rPr>
        <w:t>.</w:t>
      </w:r>
      <w:r w:rsidRPr="00042330">
        <w:rPr>
          <w:rFonts w:ascii="Garamond" w:hAnsi="Garamond"/>
          <w:sz w:val="22"/>
        </w:rPr>
        <w:t xml:space="preserve">  </w:t>
      </w:r>
      <w:r>
        <w:rPr>
          <w:rFonts w:ascii="Garamond" w:hAnsi="Garamond"/>
          <w:sz w:val="22"/>
        </w:rPr>
        <w:t>We define category</w:t>
      </w:r>
      <w:r w:rsidR="00757193">
        <w:rPr>
          <w:rFonts w:ascii="Garamond" w:hAnsi="Garamond"/>
          <w:sz w:val="22"/>
        </w:rPr>
        <w:t>-level</w:t>
      </w:r>
      <w:r>
        <w:rPr>
          <w:rFonts w:ascii="Garamond" w:hAnsi="Garamond"/>
          <w:sz w:val="22"/>
        </w:rPr>
        <w:t xml:space="preserve"> a</w:t>
      </w:r>
      <w:r w:rsidRPr="0027750F">
        <w:rPr>
          <w:rFonts w:ascii="Garamond" w:hAnsi="Garamond"/>
          <w:sz w:val="22"/>
        </w:rPr>
        <w:t>uthentication</w:t>
      </w:r>
      <w:r w:rsidR="003245B3">
        <w:rPr>
          <w:rFonts w:ascii="Garamond" w:hAnsi="Garamond"/>
          <w:sz w:val="22"/>
        </w:rPr>
        <w:t xml:space="preserve"> work</w:t>
      </w:r>
      <w:r w:rsidRPr="0027750F">
        <w:rPr>
          <w:rFonts w:ascii="Garamond" w:hAnsi="Garamond"/>
          <w:sz w:val="22"/>
        </w:rPr>
        <w:t xml:space="preserve"> as the process of constructing resonance between the new venture and the </w:t>
      </w:r>
      <w:r w:rsidR="004405FD">
        <w:rPr>
          <w:rFonts w:ascii="Garamond" w:hAnsi="Garamond"/>
          <w:sz w:val="22"/>
        </w:rPr>
        <w:t>target organizational</w:t>
      </w:r>
      <w:r w:rsidR="004405FD" w:rsidRPr="0027750F">
        <w:rPr>
          <w:rFonts w:ascii="Garamond" w:hAnsi="Garamond"/>
          <w:sz w:val="22"/>
        </w:rPr>
        <w:t xml:space="preserve"> </w:t>
      </w:r>
      <w:r w:rsidRPr="0027750F">
        <w:rPr>
          <w:rFonts w:ascii="Garamond" w:hAnsi="Garamond"/>
          <w:sz w:val="22"/>
        </w:rPr>
        <w:t>form</w:t>
      </w:r>
      <w:r w:rsidR="003245B3">
        <w:rPr>
          <w:rFonts w:ascii="Garamond" w:hAnsi="Garamond"/>
          <w:sz w:val="22"/>
        </w:rPr>
        <w:t xml:space="preserve"> on which it is based</w:t>
      </w:r>
      <w:r w:rsidRPr="0027750F">
        <w:rPr>
          <w:rFonts w:ascii="Garamond" w:hAnsi="Garamond"/>
          <w:sz w:val="22"/>
        </w:rPr>
        <w:t xml:space="preserve"> so that the new venture is perceived as authentic, and hence </w:t>
      </w:r>
      <w:r w:rsidR="00595A21">
        <w:rPr>
          <w:rFonts w:ascii="Garamond" w:hAnsi="Garamond"/>
          <w:sz w:val="22"/>
        </w:rPr>
        <w:t>accepted</w:t>
      </w:r>
      <w:r w:rsidRPr="0027750F">
        <w:rPr>
          <w:rFonts w:ascii="Garamond" w:hAnsi="Garamond"/>
          <w:sz w:val="22"/>
        </w:rPr>
        <w:t>, amongst stakeholders ass</w:t>
      </w:r>
      <w:r>
        <w:rPr>
          <w:rFonts w:ascii="Garamond" w:hAnsi="Garamond"/>
          <w:sz w:val="22"/>
        </w:rPr>
        <w:t xml:space="preserve">ociated with the </w:t>
      </w:r>
      <w:r w:rsidR="004405FD">
        <w:rPr>
          <w:rFonts w:ascii="Garamond" w:hAnsi="Garamond"/>
          <w:sz w:val="22"/>
        </w:rPr>
        <w:t xml:space="preserve">target </w:t>
      </w:r>
      <w:r>
        <w:rPr>
          <w:rFonts w:ascii="Garamond" w:hAnsi="Garamond"/>
          <w:sz w:val="22"/>
        </w:rPr>
        <w:t xml:space="preserve">form. </w:t>
      </w:r>
      <w:r w:rsidR="00BC70EC">
        <w:rPr>
          <w:rFonts w:ascii="Garamond" w:hAnsi="Garamond"/>
          <w:sz w:val="22"/>
        </w:rPr>
        <w:t xml:space="preserve">The aim is to convince category-level stakeholders that the venture is an “appropriate” and “desirable” (Suchman, 1995) member of the target organizational form. </w:t>
      </w:r>
      <w:r>
        <w:rPr>
          <w:rFonts w:ascii="Garamond" w:hAnsi="Garamond"/>
          <w:sz w:val="22"/>
        </w:rPr>
        <w:t>W</w:t>
      </w:r>
      <w:r w:rsidRPr="00432919">
        <w:rPr>
          <w:rFonts w:ascii="Garamond" w:hAnsi="Garamond"/>
          <w:sz w:val="22"/>
        </w:rPr>
        <w:t xml:space="preserve">e found that </w:t>
      </w:r>
      <w:r w:rsidR="00D44490">
        <w:rPr>
          <w:rFonts w:ascii="Garamond" w:hAnsi="Garamond"/>
          <w:sz w:val="22"/>
        </w:rPr>
        <w:t>category-level authentication work</w:t>
      </w:r>
      <w:r w:rsidR="00D44490" w:rsidRPr="00432919">
        <w:rPr>
          <w:rFonts w:ascii="Garamond" w:hAnsi="Garamond"/>
          <w:sz w:val="22"/>
        </w:rPr>
        <w:t xml:space="preserve"> </w:t>
      </w:r>
      <w:r w:rsidRPr="00432919">
        <w:rPr>
          <w:rFonts w:ascii="Garamond" w:hAnsi="Garamond"/>
          <w:sz w:val="22"/>
        </w:rPr>
        <w:t>comprises</w:t>
      </w:r>
      <w:r>
        <w:rPr>
          <w:rFonts w:ascii="Garamond" w:hAnsi="Garamond"/>
          <w:sz w:val="22"/>
        </w:rPr>
        <w:t xml:space="preserve"> 1) practice work </w:t>
      </w:r>
      <w:r w:rsidRPr="00432919">
        <w:rPr>
          <w:rFonts w:ascii="Garamond" w:hAnsi="Garamond"/>
          <w:sz w:val="22"/>
        </w:rPr>
        <w:t>focused on</w:t>
      </w:r>
      <w:r>
        <w:rPr>
          <w:rFonts w:ascii="Garamond" w:hAnsi="Garamond"/>
          <w:sz w:val="22"/>
        </w:rPr>
        <w:t xml:space="preserve"> the development of practices that conform to those of the original form; and 2) meaning work focused on creating a strong association between the </w:t>
      </w:r>
      <w:r w:rsidR="003245B3">
        <w:rPr>
          <w:rFonts w:ascii="Garamond" w:hAnsi="Garamond"/>
          <w:sz w:val="22"/>
        </w:rPr>
        <w:t xml:space="preserve">target </w:t>
      </w:r>
      <w:r>
        <w:rPr>
          <w:rFonts w:ascii="Garamond" w:hAnsi="Garamond"/>
          <w:sz w:val="22"/>
        </w:rPr>
        <w:t>form and the new venture.</w:t>
      </w:r>
    </w:p>
    <w:p w14:paraId="31134032" w14:textId="5F48E947" w:rsidR="005F2E05" w:rsidRPr="00DA2D5A" w:rsidRDefault="005F2E05" w:rsidP="005B3AD1">
      <w:pPr>
        <w:pStyle w:val="BodyTextFirstIndent"/>
        <w:ind w:firstLine="720"/>
        <w:rPr>
          <w:rFonts w:ascii="Garamond" w:hAnsi="Garamond"/>
          <w:bCs/>
          <w:sz w:val="22"/>
        </w:rPr>
      </w:pPr>
      <w:r w:rsidRPr="004B34E2">
        <w:rPr>
          <w:rFonts w:ascii="Garamond" w:hAnsi="Garamond"/>
          <w:bCs/>
          <w:i/>
          <w:sz w:val="22"/>
        </w:rPr>
        <w:t>Practice work</w:t>
      </w:r>
      <w:r>
        <w:rPr>
          <w:rFonts w:ascii="Garamond" w:hAnsi="Garamond"/>
          <w:bCs/>
          <w:i/>
          <w:sz w:val="22"/>
        </w:rPr>
        <w:t>.</w:t>
      </w:r>
      <w:r>
        <w:rPr>
          <w:rFonts w:ascii="Garamond" w:hAnsi="Garamond"/>
          <w:bCs/>
          <w:sz w:val="22"/>
        </w:rPr>
        <w:t xml:space="preserve"> </w:t>
      </w:r>
      <w:r>
        <w:rPr>
          <w:rFonts w:ascii="Garamond" w:hAnsi="Garamond" w:cs="Times New Roman"/>
          <w:sz w:val="22"/>
          <w:lang w:eastAsia="en-GB"/>
        </w:rPr>
        <w:t>A</w:t>
      </w:r>
      <w:r w:rsidR="003245B3">
        <w:rPr>
          <w:rFonts w:ascii="Garamond" w:hAnsi="Garamond" w:cs="Times New Roman"/>
          <w:sz w:val="22"/>
          <w:lang w:eastAsia="en-GB"/>
        </w:rPr>
        <w:t>s a</w:t>
      </w:r>
      <w:r>
        <w:rPr>
          <w:rFonts w:ascii="Garamond" w:hAnsi="Garamond" w:cs="Times New Roman"/>
          <w:sz w:val="22"/>
          <w:lang w:eastAsia="en-GB"/>
        </w:rPr>
        <w:t xml:space="preserve"> first step in their efforts</w:t>
      </w:r>
      <w:r w:rsidRPr="00CB4C07">
        <w:rPr>
          <w:rFonts w:ascii="Garamond" w:hAnsi="Garamond" w:cs="Times New Roman"/>
          <w:sz w:val="22"/>
          <w:lang w:eastAsia="en-GB"/>
        </w:rPr>
        <w:t xml:space="preserve"> to attain category-level legitimacy</w:t>
      </w:r>
      <w:r>
        <w:rPr>
          <w:rFonts w:ascii="Garamond" w:hAnsi="Garamond" w:cs="Times New Roman"/>
          <w:sz w:val="22"/>
          <w:lang w:eastAsia="en-GB"/>
        </w:rPr>
        <w:t xml:space="preserve"> for their venture, H-Farm’s</w:t>
      </w:r>
      <w:r>
        <w:rPr>
          <w:rFonts w:ascii="Garamond" w:hAnsi="Garamond"/>
          <w:sz w:val="22"/>
        </w:rPr>
        <w:t xml:space="preserve"> </w:t>
      </w:r>
      <w:r w:rsidRPr="00432919">
        <w:rPr>
          <w:rFonts w:ascii="Garamond" w:hAnsi="Garamond"/>
          <w:sz w:val="22"/>
        </w:rPr>
        <w:t>founders decided to compare H-Farm much more systematically with established accelerators – to immerse themselves and become expert in the way that US incubators were organized –</w:t>
      </w:r>
      <w:r>
        <w:rPr>
          <w:rFonts w:ascii="Garamond" w:hAnsi="Garamond"/>
          <w:sz w:val="22"/>
        </w:rPr>
        <w:t xml:space="preserve"> </w:t>
      </w:r>
      <w:r w:rsidRPr="00432919">
        <w:rPr>
          <w:rFonts w:ascii="Garamond" w:hAnsi="Garamond"/>
          <w:sz w:val="22"/>
        </w:rPr>
        <w:t xml:space="preserve">to help build a clearer vision for how the translated </w:t>
      </w:r>
      <w:r w:rsidR="005B3AD1">
        <w:rPr>
          <w:rFonts w:ascii="Garamond" w:hAnsi="Garamond"/>
          <w:sz w:val="22"/>
        </w:rPr>
        <w:t>venture</w:t>
      </w:r>
      <w:r w:rsidR="005B3AD1" w:rsidRPr="00432919">
        <w:rPr>
          <w:rFonts w:ascii="Garamond" w:hAnsi="Garamond"/>
          <w:sz w:val="22"/>
        </w:rPr>
        <w:t xml:space="preserve"> </w:t>
      </w:r>
      <w:r w:rsidRPr="00432919">
        <w:rPr>
          <w:rFonts w:ascii="Garamond" w:hAnsi="Garamond"/>
          <w:sz w:val="22"/>
        </w:rPr>
        <w:t xml:space="preserve">should develop. In other words, </w:t>
      </w:r>
      <w:r>
        <w:rPr>
          <w:rFonts w:ascii="Garamond" w:hAnsi="Garamond"/>
          <w:sz w:val="22"/>
        </w:rPr>
        <w:t xml:space="preserve">they sought </w:t>
      </w:r>
      <w:r w:rsidRPr="00432919">
        <w:rPr>
          <w:rFonts w:ascii="Garamond" w:hAnsi="Garamond"/>
          <w:sz w:val="22"/>
        </w:rPr>
        <w:t xml:space="preserve">to “scout models” and “check that we have taken a compatible trajectory with the evolution of the market [i.e., other </w:t>
      </w:r>
      <w:r w:rsidRPr="00432919">
        <w:rPr>
          <w:rFonts w:ascii="Garamond" w:hAnsi="Garamond"/>
          <w:sz w:val="22"/>
        </w:rPr>
        <w:lastRenderedPageBreak/>
        <w:t xml:space="preserve">accelerators]” (ID28). The benchmarking </w:t>
      </w:r>
      <w:r>
        <w:rPr>
          <w:rFonts w:ascii="Garamond" w:hAnsi="Garamond"/>
          <w:sz w:val="22"/>
        </w:rPr>
        <w:t>was facilitated by the increasing quantity of data being published by the GAN</w:t>
      </w:r>
      <w:r w:rsidRPr="00432919">
        <w:rPr>
          <w:rFonts w:ascii="Garamond" w:hAnsi="Garamond"/>
          <w:sz w:val="22"/>
        </w:rPr>
        <w:t xml:space="preserve">. A partner </w:t>
      </w:r>
      <w:r w:rsidRPr="00260FFB">
        <w:rPr>
          <w:rFonts w:ascii="Garamond" w:hAnsi="Garamond"/>
          <w:sz w:val="22"/>
          <w:highlight w:val="lightGray"/>
        </w:rPr>
        <w:t>from the US</w:t>
      </w:r>
      <w:r w:rsidRPr="00432919">
        <w:rPr>
          <w:rFonts w:ascii="Garamond" w:hAnsi="Garamond"/>
          <w:sz w:val="22"/>
        </w:rPr>
        <w:t xml:space="preserve"> who had prior experience in VC joined H-Farm to help with the analysis. He commented that they “looked in general at a lot of different models and…at what we thought would work in Italy” (ID16). </w:t>
      </w:r>
      <w:r w:rsidRPr="00432919">
        <w:rPr>
          <w:rFonts w:ascii="Garamond" w:hAnsi="Garamond" w:cs="Times New Roman"/>
          <w:sz w:val="22"/>
          <w:lang w:eastAsia="en-GB"/>
        </w:rPr>
        <w:t>The goal of this analysis was “to create a method that is less naïve than [the one] just based on inspiration, [a method which is] more pragmatic instead, more…a method indeed!” (ID10).</w:t>
      </w:r>
    </w:p>
    <w:p w14:paraId="4A9294A2" w14:textId="3E455D1D" w:rsidR="005F2E05" w:rsidRDefault="005F2E05" w:rsidP="003874A1">
      <w:pPr>
        <w:pStyle w:val="BodyTextFirstIndent"/>
        <w:ind w:firstLine="720"/>
        <w:rPr>
          <w:rFonts w:ascii="Garamond" w:hAnsi="Garamond"/>
          <w:sz w:val="22"/>
        </w:rPr>
      </w:pPr>
      <w:r>
        <w:rPr>
          <w:rFonts w:ascii="Garamond" w:hAnsi="Garamond" w:cs="Times New Roman"/>
          <w:sz w:val="22"/>
          <w:lang w:val="en-GB" w:eastAsia="en-GB"/>
        </w:rPr>
        <w:t xml:space="preserve">As a result of this exercise, </w:t>
      </w:r>
      <w:r w:rsidRPr="00CB4C07">
        <w:rPr>
          <w:rFonts w:ascii="Garamond" w:hAnsi="Garamond" w:cs="Times New Roman"/>
          <w:sz w:val="22"/>
          <w:lang w:val="en-GB" w:eastAsia="en-GB"/>
        </w:rPr>
        <w:t xml:space="preserve">a new </w:t>
      </w:r>
      <w:r>
        <w:rPr>
          <w:rFonts w:ascii="Garamond" w:hAnsi="Garamond" w:cs="Times New Roman"/>
          <w:sz w:val="22"/>
          <w:lang w:val="en-GB" w:eastAsia="en-GB"/>
        </w:rPr>
        <w:t>set of</w:t>
      </w:r>
      <w:r w:rsidRPr="00CB4C07">
        <w:rPr>
          <w:rFonts w:ascii="Garamond" w:hAnsi="Garamond" w:cs="Times New Roman"/>
          <w:sz w:val="22"/>
          <w:lang w:val="en-GB" w:eastAsia="en-GB"/>
        </w:rPr>
        <w:t xml:space="preserve"> practices were implemented </w:t>
      </w:r>
      <w:r>
        <w:rPr>
          <w:rFonts w:ascii="Garamond" w:hAnsi="Garamond" w:cs="Times New Roman"/>
          <w:sz w:val="22"/>
          <w:lang w:val="en-GB" w:eastAsia="en-GB"/>
        </w:rPr>
        <w:t>that</w:t>
      </w:r>
      <w:r w:rsidRPr="00CB4C07">
        <w:rPr>
          <w:rFonts w:ascii="Garamond" w:hAnsi="Garamond" w:cs="Times New Roman"/>
          <w:sz w:val="22"/>
          <w:lang w:val="en-GB" w:eastAsia="en-GB"/>
        </w:rPr>
        <w:t xml:space="preserve"> more closely aligned H-Farm to their evolving perception of the </w:t>
      </w:r>
      <w:r w:rsidR="00470BEA">
        <w:rPr>
          <w:rFonts w:ascii="Garamond" w:hAnsi="Garamond" w:cs="Times New Roman"/>
          <w:sz w:val="22"/>
          <w:lang w:val="en-GB" w:eastAsia="en-GB"/>
        </w:rPr>
        <w:t>target</w:t>
      </w:r>
      <w:r w:rsidR="00470BEA" w:rsidRPr="00CB4C07">
        <w:rPr>
          <w:rFonts w:ascii="Garamond" w:hAnsi="Garamond" w:cs="Times New Roman"/>
          <w:sz w:val="22"/>
          <w:lang w:val="en-GB" w:eastAsia="en-GB"/>
        </w:rPr>
        <w:t xml:space="preserve"> </w:t>
      </w:r>
      <w:r w:rsidRPr="00CB4C07">
        <w:rPr>
          <w:rFonts w:ascii="Garamond" w:hAnsi="Garamond" w:cs="Times New Roman"/>
          <w:sz w:val="22"/>
          <w:lang w:val="en-GB" w:eastAsia="en-GB"/>
        </w:rPr>
        <w:t xml:space="preserve">form as exemplified most obviously by </w:t>
      </w:r>
      <w:r>
        <w:rPr>
          <w:rFonts w:ascii="Garamond" w:hAnsi="Garamond" w:cs="Times New Roman"/>
          <w:sz w:val="22"/>
          <w:lang w:val="en-GB" w:eastAsia="en-GB"/>
        </w:rPr>
        <w:t>the GAN</w:t>
      </w:r>
      <w:r w:rsidRPr="00CB4C07">
        <w:rPr>
          <w:rFonts w:ascii="Garamond" w:hAnsi="Garamond" w:cs="Times New Roman"/>
          <w:sz w:val="22"/>
          <w:lang w:val="en-GB" w:eastAsia="en-GB"/>
        </w:rPr>
        <w:t xml:space="preserve"> </w:t>
      </w:r>
      <w:r w:rsidRPr="00FC2C44">
        <w:rPr>
          <w:rFonts w:ascii="Garamond" w:hAnsi="Garamond"/>
          <w:sz w:val="22"/>
        </w:rPr>
        <w:t>(see</w:t>
      </w:r>
      <w:r w:rsidR="00774707">
        <w:rPr>
          <w:rFonts w:ascii="Garamond" w:hAnsi="Garamond"/>
          <w:sz w:val="22"/>
        </w:rPr>
        <w:t xml:space="preserve"> Table 4</w:t>
      </w:r>
      <w:r w:rsidRPr="00432919">
        <w:rPr>
          <w:rFonts w:ascii="Garamond" w:hAnsi="Garamond"/>
          <w:sz w:val="22"/>
        </w:rPr>
        <w:t xml:space="preserve">). For example, H-Farm abandoned majority investments (70-90%) and moved to minority investments (25-30%). A partner defined this shift as “a turning point towards a way of working that is more like accelerators” (ID25). </w:t>
      </w:r>
      <w:r>
        <w:rPr>
          <w:rFonts w:ascii="Garamond" w:hAnsi="Garamond"/>
          <w:sz w:val="22"/>
        </w:rPr>
        <w:t>Moreover</w:t>
      </w:r>
      <w:r w:rsidRPr="00432919">
        <w:rPr>
          <w:rFonts w:ascii="Garamond" w:hAnsi="Garamond"/>
          <w:sz w:val="22"/>
        </w:rPr>
        <w:t>, in 2011 H-Farm launched the first Seed Program. This included the practice of setting a deadline for collecting proposals, which is standard among</w:t>
      </w:r>
      <w:r>
        <w:rPr>
          <w:rFonts w:ascii="Garamond" w:hAnsi="Garamond"/>
          <w:sz w:val="22"/>
        </w:rPr>
        <w:t xml:space="preserve"> the</w:t>
      </w:r>
      <w:r w:rsidRPr="00432919">
        <w:rPr>
          <w:rFonts w:ascii="Garamond" w:hAnsi="Garamond"/>
          <w:sz w:val="22"/>
        </w:rPr>
        <w:t xml:space="preserve"> </w:t>
      </w:r>
      <w:r>
        <w:rPr>
          <w:rFonts w:ascii="Garamond" w:hAnsi="Garamond"/>
          <w:sz w:val="22"/>
        </w:rPr>
        <w:t>GAN members</w:t>
      </w:r>
      <w:r w:rsidRPr="00432919">
        <w:rPr>
          <w:rFonts w:ascii="Garamond" w:hAnsi="Garamond"/>
          <w:sz w:val="22"/>
        </w:rPr>
        <w:t xml:space="preserve"> (see </w:t>
      </w:r>
      <w:r w:rsidR="00260FFB">
        <w:rPr>
          <w:rFonts w:ascii="Garamond" w:hAnsi="Garamond"/>
          <w:sz w:val="22"/>
        </w:rPr>
        <w:t>web appendix</w:t>
      </w:r>
      <w:r w:rsidRPr="00432919">
        <w:rPr>
          <w:rFonts w:ascii="Garamond" w:hAnsi="Garamond"/>
          <w:sz w:val="22"/>
        </w:rPr>
        <w:t xml:space="preserve">). In 2012, the Seed Program evolved again: it featured even lower stakes (from 25-30% to 10%) and cash investment (from 30k to 15k), as well as “batch investments”. H-Farm members described these features as recreating “in a more precise way” (ID31) the typical practices of </w:t>
      </w:r>
      <w:r>
        <w:rPr>
          <w:rFonts w:ascii="Garamond" w:hAnsi="Garamond"/>
          <w:sz w:val="22"/>
        </w:rPr>
        <w:t>US incubators</w:t>
      </w:r>
      <w:r w:rsidRPr="00432919">
        <w:rPr>
          <w:rFonts w:ascii="Garamond" w:hAnsi="Garamond"/>
          <w:sz w:val="22"/>
        </w:rPr>
        <w:t xml:space="preserve">. </w:t>
      </w:r>
      <w:r>
        <w:rPr>
          <w:rFonts w:ascii="Garamond" w:hAnsi="Garamond"/>
          <w:sz w:val="22"/>
        </w:rPr>
        <w:t>In addition, H-Farm</w:t>
      </w:r>
      <w:r w:rsidRPr="00432919">
        <w:rPr>
          <w:rFonts w:ascii="Garamond" w:hAnsi="Garamond"/>
          <w:sz w:val="22"/>
        </w:rPr>
        <w:t xml:space="preserve"> moved from a “fund-like structure” (ID26) where each partner took responsibility for one start-up, “followed it very closely”</w:t>
      </w:r>
      <w:r>
        <w:rPr>
          <w:rFonts w:ascii="Garamond" w:hAnsi="Garamond"/>
          <w:sz w:val="22"/>
        </w:rPr>
        <w:t xml:space="preserve"> (ID25) and sat on the </w:t>
      </w:r>
      <w:r w:rsidRPr="00432919">
        <w:rPr>
          <w:rFonts w:ascii="Garamond" w:hAnsi="Garamond"/>
          <w:sz w:val="22"/>
        </w:rPr>
        <w:t>board, to a “mentor-</w:t>
      </w:r>
      <w:r>
        <w:rPr>
          <w:rFonts w:ascii="Garamond" w:hAnsi="Garamond"/>
          <w:sz w:val="22"/>
        </w:rPr>
        <w:t xml:space="preserve">like structure” composed of a </w:t>
      </w:r>
      <w:r w:rsidRPr="00432919">
        <w:rPr>
          <w:rFonts w:ascii="Garamond" w:hAnsi="Garamond"/>
          <w:sz w:val="22"/>
        </w:rPr>
        <w:t>team provid</w:t>
      </w:r>
      <w:r>
        <w:rPr>
          <w:rFonts w:ascii="Garamond" w:hAnsi="Garamond"/>
          <w:sz w:val="22"/>
        </w:rPr>
        <w:t>ing</w:t>
      </w:r>
      <w:r w:rsidRPr="00432919">
        <w:rPr>
          <w:rFonts w:ascii="Garamond" w:hAnsi="Garamond"/>
          <w:sz w:val="22"/>
        </w:rPr>
        <w:t xml:space="preserve"> day-to-day support, and a network of 30</w:t>
      </w:r>
      <w:r>
        <w:rPr>
          <w:rFonts w:ascii="Garamond" w:hAnsi="Garamond"/>
          <w:sz w:val="22"/>
        </w:rPr>
        <w:t>-40 mentors that startuppers could</w:t>
      </w:r>
      <w:r w:rsidRPr="00432919">
        <w:rPr>
          <w:rFonts w:ascii="Garamond" w:hAnsi="Garamond"/>
          <w:sz w:val="22"/>
        </w:rPr>
        <w:t xml:space="preserve"> turn to for advice on an ad hoc basis. Again, this </w:t>
      </w:r>
      <w:r w:rsidRPr="009A44BB">
        <w:rPr>
          <w:rFonts w:ascii="Garamond" w:hAnsi="Garamond"/>
          <w:sz w:val="22"/>
        </w:rPr>
        <w:t xml:space="preserve">change was described as a “turn towards a structure of accelerators” (ID26) and the GAN was explicitly referenced </w:t>
      </w:r>
      <w:r w:rsidRPr="00432919">
        <w:rPr>
          <w:rFonts w:ascii="Garamond" w:hAnsi="Garamond"/>
          <w:sz w:val="22"/>
        </w:rPr>
        <w:t xml:space="preserve">as the inspiration for these changes. </w:t>
      </w:r>
    </w:p>
    <w:p w14:paraId="745CD5DA" w14:textId="7CC6F304" w:rsidR="005F2E05" w:rsidRPr="007F18A6" w:rsidRDefault="005F2E05" w:rsidP="005F2E05">
      <w:pPr>
        <w:pStyle w:val="BodyTextFirstIndent"/>
        <w:spacing w:line="360" w:lineRule="auto"/>
        <w:ind w:firstLine="0"/>
        <w:jc w:val="center"/>
        <w:rPr>
          <w:rFonts w:ascii="Garamond" w:hAnsi="Garamond" w:cs="Times New Roman"/>
          <w:sz w:val="22"/>
          <w:lang w:eastAsia="en-GB"/>
        </w:rPr>
      </w:pPr>
      <w:r>
        <w:rPr>
          <w:rFonts w:ascii="Garamond" w:hAnsi="Garamond"/>
          <w:sz w:val="22"/>
        </w:rPr>
        <w:t xml:space="preserve">----Insert Table </w:t>
      </w:r>
      <w:r w:rsidR="00774707">
        <w:rPr>
          <w:rFonts w:ascii="Garamond" w:hAnsi="Garamond"/>
          <w:sz w:val="22"/>
        </w:rPr>
        <w:t>4</w:t>
      </w:r>
      <w:r>
        <w:rPr>
          <w:rFonts w:ascii="Garamond" w:hAnsi="Garamond"/>
          <w:sz w:val="22"/>
        </w:rPr>
        <w:t xml:space="preserve"> about here-----</w:t>
      </w:r>
    </w:p>
    <w:p w14:paraId="28850595" w14:textId="7F5AA641" w:rsidR="005F2E05" w:rsidRPr="00E52A17" w:rsidRDefault="005F2E05" w:rsidP="00934CF8">
      <w:pPr>
        <w:pStyle w:val="BodyTextFirstIndent"/>
        <w:ind w:firstLine="720"/>
        <w:rPr>
          <w:rFonts w:ascii="Garamond" w:hAnsi="Garamond"/>
          <w:sz w:val="22"/>
        </w:rPr>
      </w:pPr>
      <w:r>
        <w:rPr>
          <w:rFonts w:ascii="Garamond" w:hAnsi="Garamond"/>
          <w:sz w:val="22"/>
        </w:rPr>
        <w:t xml:space="preserve">H-Farm also sought to cultivate </w:t>
      </w:r>
      <w:r w:rsidR="00934CF8">
        <w:rPr>
          <w:rFonts w:ascii="Garamond" w:hAnsi="Garamond"/>
          <w:sz w:val="22"/>
        </w:rPr>
        <w:t xml:space="preserve">the </w:t>
      </w:r>
      <w:r>
        <w:rPr>
          <w:rFonts w:ascii="Garamond" w:hAnsi="Garamond"/>
          <w:sz w:val="22"/>
        </w:rPr>
        <w:t xml:space="preserve">norms of collaboration commonly found in US incubators. </w:t>
      </w:r>
      <w:r w:rsidRPr="000B1947">
        <w:rPr>
          <w:rFonts w:ascii="Garamond" w:hAnsi="Garamond"/>
          <w:sz w:val="22"/>
        </w:rPr>
        <w:t>Specifically, they sought to create a supportive environment inside the venture</w:t>
      </w:r>
      <w:r>
        <w:rPr>
          <w:rFonts w:ascii="Garamond" w:hAnsi="Garamond"/>
          <w:sz w:val="22"/>
        </w:rPr>
        <w:t>,</w:t>
      </w:r>
      <w:r w:rsidRPr="000B1947">
        <w:rPr>
          <w:rFonts w:ascii="Garamond" w:hAnsi="Garamond"/>
          <w:sz w:val="22"/>
        </w:rPr>
        <w:t xml:space="preserve"> in part through co-location</w:t>
      </w:r>
      <w:r>
        <w:rPr>
          <w:rFonts w:ascii="Garamond" w:hAnsi="Garamond"/>
          <w:sz w:val="22"/>
        </w:rPr>
        <w:t>,</w:t>
      </w:r>
      <w:r w:rsidRPr="000B1947">
        <w:rPr>
          <w:rFonts w:ascii="Garamond" w:hAnsi="Garamond"/>
          <w:sz w:val="22"/>
        </w:rPr>
        <w:t xml:space="preserve"> to promote the sharing and cross-fertilization of ideas. Crucially, sale agreements included a provision for the start-ups to remain at H-Farm to help develop a critical mass of digital experts. They promoted the practice of working in the ‘Greenhouse’ – an architecturally impressive meeting and eating space so named because of </w:t>
      </w:r>
      <w:r w:rsidRPr="000B1947">
        <w:rPr>
          <w:rFonts w:ascii="Garamond" w:hAnsi="Garamond"/>
          <w:sz w:val="22"/>
        </w:rPr>
        <w:lastRenderedPageBreak/>
        <w:t xml:space="preserve">its aesthetics (glass and steel structure and plants inside) and because of its </w:t>
      </w:r>
      <w:r w:rsidRPr="00E52A17">
        <w:rPr>
          <w:rFonts w:ascii="Garamond" w:hAnsi="Garamond"/>
          <w:sz w:val="22"/>
        </w:rPr>
        <w:t>intended function, which was to cultivate the development of ideas. According to one of the founders:</w:t>
      </w:r>
    </w:p>
    <w:p w14:paraId="1233E280" w14:textId="53A9157B" w:rsidR="005F2E05" w:rsidRPr="00E52A17" w:rsidRDefault="005F2E05" w:rsidP="007C4F72">
      <w:pPr>
        <w:pStyle w:val="ListParagraph1"/>
        <w:tabs>
          <w:tab w:val="left" w:pos="291"/>
        </w:tabs>
        <w:spacing w:after="240"/>
        <w:ind w:left="0"/>
        <w:rPr>
          <w:rFonts w:ascii="Garamond" w:hAnsi="Garamond"/>
          <w:sz w:val="22"/>
          <w:szCs w:val="22"/>
          <w:lang w:val="en-US"/>
        </w:rPr>
      </w:pPr>
      <w:r w:rsidRPr="00E52A17">
        <w:rPr>
          <w:rFonts w:ascii="Garamond" w:hAnsi="Garamond"/>
          <w:sz w:val="22"/>
          <w:szCs w:val="22"/>
          <w:lang w:val="en-US"/>
        </w:rPr>
        <w:t>Our Greenhouse…corresponds to a Starbucks in America, where y</w:t>
      </w:r>
      <w:r>
        <w:rPr>
          <w:rFonts w:ascii="Garamond" w:hAnsi="Garamond"/>
          <w:sz w:val="22"/>
          <w:szCs w:val="22"/>
          <w:lang w:val="en-US"/>
        </w:rPr>
        <w:t xml:space="preserve">ou can go with your computer... </w:t>
      </w:r>
      <w:r w:rsidRPr="00E52A17">
        <w:rPr>
          <w:rFonts w:ascii="Garamond" w:hAnsi="Garamond"/>
          <w:sz w:val="22"/>
          <w:szCs w:val="22"/>
          <w:lang w:val="en-US"/>
        </w:rPr>
        <w:t>I</w:t>
      </w:r>
      <w:r w:rsidR="007C4F72">
        <w:rPr>
          <w:rFonts w:ascii="Garamond" w:hAnsi="Garamond"/>
          <w:sz w:val="22"/>
          <w:szCs w:val="22"/>
          <w:lang w:val="en-US"/>
        </w:rPr>
        <w:t>…</w:t>
      </w:r>
      <w:r w:rsidRPr="00E52A17">
        <w:rPr>
          <w:rFonts w:ascii="Garamond" w:hAnsi="Garamond"/>
          <w:sz w:val="22"/>
          <w:szCs w:val="22"/>
          <w:lang w:val="en-US"/>
        </w:rPr>
        <w:t xml:space="preserve"> tried to recreate an internal Starbucks where we all go, have coffee, and I talk to the people who are working in the start-ups. I tried to recreate something like those American malls that recreate an old…village (ID14). </w:t>
      </w:r>
    </w:p>
    <w:p w14:paraId="6B84F2E8" w14:textId="4B8C9BD7" w:rsidR="005F2E05" w:rsidRPr="009444EA" w:rsidRDefault="005F2E05" w:rsidP="007D28BA">
      <w:pPr>
        <w:spacing w:line="480" w:lineRule="auto"/>
        <w:ind w:firstLine="720"/>
        <w:rPr>
          <w:rFonts w:ascii="Garamond" w:hAnsi="Garamond"/>
          <w:sz w:val="22"/>
        </w:rPr>
      </w:pPr>
      <w:r w:rsidRPr="009444EA">
        <w:rPr>
          <w:rFonts w:ascii="Garamond" w:hAnsi="Garamond"/>
          <w:sz w:val="22"/>
        </w:rPr>
        <w:t xml:space="preserve">But </w:t>
      </w:r>
      <w:r>
        <w:rPr>
          <w:rFonts w:ascii="Garamond" w:hAnsi="Garamond"/>
          <w:sz w:val="22"/>
        </w:rPr>
        <w:t>while there was</w:t>
      </w:r>
      <w:r w:rsidRPr="009444EA">
        <w:rPr>
          <w:rFonts w:ascii="Garamond" w:hAnsi="Garamond"/>
          <w:sz w:val="22"/>
        </w:rPr>
        <w:t xml:space="preserve"> clear convergence, there remained differences between the </w:t>
      </w:r>
      <w:r>
        <w:rPr>
          <w:rFonts w:ascii="Garamond" w:hAnsi="Garamond"/>
          <w:sz w:val="22"/>
        </w:rPr>
        <w:t>practices enacted by H-Farm</w:t>
      </w:r>
      <w:r w:rsidRPr="009444EA">
        <w:rPr>
          <w:rFonts w:ascii="Garamond" w:hAnsi="Garamond"/>
          <w:sz w:val="22"/>
        </w:rPr>
        <w:t xml:space="preserve"> and its US counterparts</w:t>
      </w:r>
      <w:r w:rsidR="007C4F72">
        <w:rPr>
          <w:rFonts w:ascii="Garamond" w:hAnsi="Garamond"/>
          <w:sz w:val="22"/>
        </w:rPr>
        <w:t>:</w:t>
      </w:r>
      <w:r w:rsidRPr="009444EA">
        <w:rPr>
          <w:rFonts w:ascii="Garamond" w:hAnsi="Garamond"/>
          <w:sz w:val="22"/>
        </w:rPr>
        <w:t xml:space="preserve"> H-Farm was unable to replicate the US incubator model precisely</w:t>
      </w:r>
      <w:r>
        <w:rPr>
          <w:rFonts w:ascii="Garamond" w:hAnsi="Garamond"/>
          <w:sz w:val="22"/>
        </w:rPr>
        <w:t xml:space="preserve"> in Veneto</w:t>
      </w:r>
      <w:r w:rsidRPr="009444EA">
        <w:rPr>
          <w:rFonts w:ascii="Garamond" w:hAnsi="Garamond"/>
          <w:sz w:val="22"/>
        </w:rPr>
        <w:t>. For example,</w:t>
      </w:r>
      <w:r>
        <w:rPr>
          <w:rFonts w:ascii="Garamond" w:hAnsi="Garamond"/>
          <w:sz w:val="22"/>
        </w:rPr>
        <w:t xml:space="preserve"> </w:t>
      </w:r>
      <w:r w:rsidRPr="009444EA">
        <w:rPr>
          <w:rFonts w:ascii="Garamond" w:hAnsi="Garamond"/>
          <w:sz w:val="22"/>
        </w:rPr>
        <w:t xml:space="preserve">H-Farm engaged in both seed and follow-on investments. The need to extend incubation to the post-seed stage was due to the lack of third-party investors </w:t>
      </w:r>
      <w:r w:rsidR="00D256B7">
        <w:rPr>
          <w:rFonts w:ascii="Garamond" w:hAnsi="Garamond"/>
          <w:sz w:val="22"/>
        </w:rPr>
        <w:t>with the resources</w:t>
      </w:r>
      <w:r w:rsidR="004C3DD6">
        <w:rPr>
          <w:rFonts w:ascii="Garamond" w:hAnsi="Garamond"/>
          <w:sz w:val="22"/>
        </w:rPr>
        <w:t xml:space="preserve"> </w:t>
      </w:r>
      <w:r w:rsidR="00D256B7">
        <w:rPr>
          <w:rFonts w:ascii="Garamond" w:hAnsi="Garamond"/>
          <w:sz w:val="22"/>
        </w:rPr>
        <w:t>to</w:t>
      </w:r>
      <w:r w:rsidRPr="009444EA">
        <w:rPr>
          <w:rFonts w:ascii="Garamond" w:hAnsi="Garamond"/>
          <w:sz w:val="22"/>
        </w:rPr>
        <w:t xml:space="preserve"> invest in incubated firms</w:t>
      </w:r>
      <w:r w:rsidRPr="009444EA">
        <w:rPr>
          <w:rFonts w:ascii="Garamond" w:hAnsi="Garamond"/>
          <w:sz w:val="22"/>
          <w:lang w:eastAsia="en-GB"/>
        </w:rPr>
        <w:t xml:space="preserve">. </w:t>
      </w:r>
      <w:r w:rsidR="00D256B7" w:rsidRPr="00C47D48">
        <w:rPr>
          <w:rFonts w:ascii="Garamond" w:hAnsi="Garamond"/>
          <w:sz w:val="22"/>
          <w:lang w:eastAsia="en-GB"/>
        </w:rPr>
        <w:t xml:space="preserve">According to </w:t>
      </w:r>
      <w:r w:rsidR="00C47D48">
        <w:rPr>
          <w:rFonts w:ascii="Garamond" w:hAnsi="Garamond"/>
          <w:sz w:val="22"/>
          <w:lang w:eastAsia="en-GB"/>
        </w:rPr>
        <w:t>one founder</w:t>
      </w:r>
      <w:r w:rsidRPr="009444EA">
        <w:rPr>
          <w:rFonts w:ascii="Garamond" w:hAnsi="Garamond"/>
          <w:sz w:val="22"/>
          <w:lang w:eastAsia="en-GB"/>
        </w:rPr>
        <w:t xml:space="preserve">: </w:t>
      </w:r>
    </w:p>
    <w:p w14:paraId="3183E978" w14:textId="7B8CB8F8" w:rsidR="005F2E05" w:rsidRPr="009444EA" w:rsidRDefault="005F2E05" w:rsidP="003C621F">
      <w:pPr>
        <w:spacing w:after="200"/>
        <w:rPr>
          <w:rFonts w:ascii="Garamond" w:hAnsi="Garamond"/>
          <w:sz w:val="22"/>
        </w:rPr>
      </w:pPr>
      <w:r w:rsidRPr="009444EA">
        <w:rPr>
          <w:rFonts w:ascii="Garamond" w:hAnsi="Garamond"/>
          <w:sz w:val="22"/>
        </w:rPr>
        <w:t>We tried to understand how an accelerator could work in Italy, given the lack of external investors – because an accelerator makes sense if it can invite 100 investors at the “demo day”…with 100 investors you are able to exploit the investment you made, otherwise regardless of the interest of the initiatives you accelerated, if you cannot present them to anyone, you either let them die or take responsibility to invest further in some of them. So, we created an investment company that acts as a third-party investor (ID27).</w:t>
      </w:r>
    </w:p>
    <w:p w14:paraId="2CA06ED2" w14:textId="77777777" w:rsidR="005F2E05" w:rsidRPr="00E52A17" w:rsidRDefault="005F2E05" w:rsidP="005F2E05">
      <w:pPr>
        <w:pStyle w:val="BodyTextFirstIndent"/>
        <w:ind w:firstLine="720"/>
        <w:rPr>
          <w:rFonts w:ascii="Garamond" w:hAnsi="Garamond"/>
          <w:sz w:val="22"/>
        </w:rPr>
      </w:pPr>
      <w:r w:rsidRPr="009444EA">
        <w:rPr>
          <w:rFonts w:ascii="Garamond" w:hAnsi="Garamond"/>
          <w:sz w:val="22"/>
        </w:rPr>
        <w:t xml:space="preserve">This practice was not, our informants told us, found in </w:t>
      </w:r>
      <w:r>
        <w:rPr>
          <w:rFonts w:ascii="Garamond" w:hAnsi="Garamond"/>
          <w:sz w:val="22"/>
        </w:rPr>
        <w:t>US</w:t>
      </w:r>
      <w:r w:rsidRPr="009444EA">
        <w:rPr>
          <w:rFonts w:ascii="Garamond" w:hAnsi="Garamond"/>
          <w:sz w:val="22"/>
        </w:rPr>
        <w:t xml:space="preserve"> incubators. As a partner remarked: “we do not do like Y Combinator and Techstars that do the first step and then they stop…H-Farm does fo</w:t>
      </w:r>
      <w:r>
        <w:rPr>
          <w:rFonts w:ascii="Garamond" w:hAnsi="Garamond"/>
          <w:sz w:val="22"/>
        </w:rPr>
        <w:t>llow on some start-ups” (ID25).</w:t>
      </w:r>
    </w:p>
    <w:p w14:paraId="21C83A0B" w14:textId="77777777" w:rsidR="005F2E05" w:rsidRPr="0049033E" w:rsidRDefault="005F2E05" w:rsidP="005F2E05">
      <w:pPr>
        <w:pStyle w:val="BodyTextFirstIndent"/>
        <w:ind w:firstLine="720"/>
        <w:rPr>
          <w:rFonts w:ascii="Garamond" w:hAnsi="Garamond"/>
          <w:i/>
          <w:iCs/>
          <w:sz w:val="22"/>
        </w:rPr>
      </w:pPr>
      <w:r w:rsidRPr="00BE07F7">
        <w:rPr>
          <w:rFonts w:ascii="Garamond" w:hAnsi="Garamond"/>
          <w:i/>
          <w:iCs/>
          <w:sz w:val="22"/>
        </w:rPr>
        <w:t>Meaning Work</w:t>
      </w:r>
      <w:r>
        <w:rPr>
          <w:rFonts w:ascii="Garamond" w:hAnsi="Garamond"/>
          <w:i/>
          <w:iCs/>
          <w:sz w:val="22"/>
        </w:rPr>
        <w:t xml:space="preserve">. </w:t>
      </w:r>
      <w:r>
        <w:rPr>
          <w:rFonts w:ascii="Garamond" w:hAnsi="Garamond" w:cs="Times New Roman"/>
          <w:sz w:val="22"/>
          <w:lang w:val="en-GB" w:eastAsia="en-GB"/>
        </w:rPr>
        <w:t>In addition to creating practices that conformed to the US model, H-Farm began to use language that mimicked that of US incubators. For example, H</w:t>
      </w:r>
      <w:r w:rsidRPr="00CB4C07">
        <w:rPr>
          <w:rFonts w:ascii="Garamond" w:hAnsi="Garamond" w:cs="Times New Roman"/>
          <w:sz w:val="22"/>
          <w:lang w:val="en-GB" w:eastAsia="en-GB"/>
        </w:rPr>
        <w:t>-Farm split into “the Accelerator”</w:t>
      </w:r>
      <w:r>
        <w:rPr>
          <w:rFonts w:ascii="Garamond" w:hAnsi="Garamond" w:cs="Times New Roman"/>
          <w:sz w:val="22"/>
          <w:lang w:val="en-GB" w:eastAsia="en-GB"/>
        </w:rPr>
        <w:t xml:space="preserve"> that</w:t>
      </w:r>
      <w:r w:rsidRPr="00CB4C07">
        <w:rPr>
          <w:rFonts w:ascii="Garamond" w:hAnsi="Garamond" w:cs="Times New Roman"/>
          <w:sz w:val="22"/>
          <w:lang w:val="en-GB" w:eastAsia="en-GB"/>
        </w:rPr>
        <w:t xml:space="preserve"> focused on seed investments in start-ups with minority stakes, and “H-Farm Ventures”</w:t>
      </w:r>
      <w:r>
        <w:rPr>
          <w:rFonts w:ascii="Garamond" w:hAnsi="Garamond" w:cs="Times New Roman"/>
          <w:sz w:val="22"/>
          <w:lang w:val="en-GB" w:eastAsia="en-GB"/>
        </w:rPr>
        <w:t xml:space="preserve"> that</w:t>
      </w:r>
      <w:r w:rsidRPr="00CB4C07">
        <w:rPr>
          <w:rFonts w:ascii="Garamond" w:hAnsi="Garamond" w:cs="Times New Roman"/>
          <w:sz w:val="22"/>
          <w:lang w:val="en-GB" w:eastAsia="en-GB"/>
        </w:rPr>
        <w:t xml:space="preserve"> focused on follow-on investments. Thus</w:t>
      </w:r>
      <w:r>
        <w:rPr>
          <w:rFonts w:ascii="Garamond" w:hAnsi="Garamond" w:cs="Times New Roman"/>
          <w:sz w:val="22"/>
          <w:lang w:val="en-GB" w:eastAsia="en-GB"/>
        </w:rPr>
        <w:t>,</w:t>
      </w:r>
      <w:r w:rsidRPr="00CB4C07">
        <w:rPr>
          <w:rFonts w:ascii="Garamond" w:hAnsi="Garamond" w:cs="Times New Roman"/>
          <w:sz w:val="22"/>
          <w:lang w:val="en-GB" w:eastAsia="en-GB"/>
        </w:rPr>
        <w:t xml:space="preserve"> the new structure assumed the labels and goals of acceleration and </w:t>
      </w:r>
      <w:r>
        <w:rPr>
          <w:rFonts w:ascii="Garamond" w:hAnsi="Garamond" w:cs="Times New Roman"/>
          <w:sz w:val="22"/>
          <w:lang w:val="en-GB" w:eastAsia="en-GB"/>
        </w:rPr>
        <w:t>VC</w:t>
      </w:r>
      <w:r w:rsidRPr="00CB4C07">
        <w:rPr>
          <w:rFonts w:ascii="Garamond" w:hAnsi="Garamond" w:cs="Times New Roman"/>
          <w:sz w:val="22"/>
          <w:lang w:val="en-GB" w:eastAsia="en-GB"/>
        </w:rPr>
        <w:t xml:space="preserve"> common in Silicon Valley. </w:t>
      </w:r>
      <w:r>
        <w:rPr>
          <w:rFonts w:ascii="Garamond" w:hAnsi="Garamond"/>
          <w:sz w:val="22"/>
        </w:rPr>
        <w:t>T</w:t>
      </w:r>
      <w:r w:rsidRPr="00432919">
        <w:rPr>
          <w:rFonts w:ascii="Garamond" w:hAnsi="Garamond"/>
          <w:sz w:val="22"/>
        </w:rPr>
        <w:t xml:space="preserve">he founders </w:t>
      </w:r>
      <w:r>
        <w:rPr>
          <w:rFonts w:ascii="Garamond" w:hAnsi="Garamond"/>
          <w:sz w:val="22"/>
        </w:rPr>
        <w:t xml:space="preserve">also </w:t>
      </w:r>
      <w:r w:rsidRPr="00432919">
        <w:rPr>
          <w:rFonts w:ascii="Garamond" w:hAnsi="Garamond"/>
          <w:sz w:val="22"/>
        </w:rPr>
        <w:t xml:space="preserve">embraced the distinctive communication style of Paul Graham, Y Combinator’s founder, because they recognized that startuppers, who are usually young programmers, require “a very direct, informal and pragmatic language” (ID28). </w:t>
      </w:r>
    </w:p>
    <w:p w14:paraId="196783FA" w14:textId="77777777" w:rsidR="005F2E05" w:rsidRPr="00B60D75" w:rsidRDefault="005F2E05" w:rsidP="005F2E05">
      <w:pPr>
        <w:pStyle w:val="BodyTextFirstIndent"/>
        <w:ind w:firstLine="720"/>
        <w:rPr>
          <w:rFonts w:ascii="Garamond" w:hAnsi="Garamond" w:cs="Times New Roman"/>
          <w:sz w:val="22"/>
          <w:lang w:val="en-GB" w:eastAsia="en-GB"/>
        </w:rPr>
      </w:pPr>
      <w:r>
        <w:rPr>
          <w:rFonts w:ascii="Garamond" w:hAnsi="Garamond"/>
          <w:sz w:val="22"/>
        </w:rPr>
        <w:t xml:space="preserve">Second, </w:t>
      </w:r>
      <w:r>
        <w:rPr>
          <w:rFonts w:ascii="Garamond" w:hAnsi="Garamond" w:cs="Times New Roman"/>
          <w:sz w:val="22"/>
          <w:lang w:val="en-GB" w:eastAsia="en-GB"/>
        </w:rPr>
        <w:t xml:space="preserve">H-Farm </w:t>
      </w:r>
      <w:r w:rsidRPr="00432919">
        <w:rPr>
          <w:rFonts w:ascii="Garamond" w:hAnsi="Garamond" w:cs="Times New Roman"/>
          <w:sz w:val="22"/>
          <w:lang w:val="en-GB" w:eastAsia="en-GB"/>
        </w:rPr>
        <w:t>sought to affiliate with the community of US and other international accelerators. This was particularly noticeable from 2012, when H-Farm applied</w:t>
      </w:r>
      <w:r>
        <w:rPr>
          <w:rFonts w:ascii="Garamond" w:hAnsi="Garamond" w:cs="Times New Roman"/>
          <w:sz w:val="22"/>
          <w:lang w:val="en-GB" w:eastAsia="en-GB"/>
        </w:rPr>
        <w:t xml:space="preserve"> to be admitted to the GAN. Indeed, H-Farm </w:t>
      </w:r>
      <w:r w:rsidRPr="00432919">
        <w:rPr>
          <w:rFonts w:ascii="Garamond" w:hAnsi="Garamond" w:cs="Times New Roman"/>
          <w:sz w:val="22"/>
          <w:lang w:val="en-GB" w:eastAsia="en-GB"/>
        </w:rPr>
        <w:t>co-organized with Techstars the first GAN Meeting, which was hosted at H-Farm</w:t>
      </w:r>
      <w:r>
        <w:rPr>
          <w:rFonts w:ascii="Garamond" w:hAnsi="Garamond" w:cs="Times New Roman"/>
          <w:sz w:val="22"/>
          <w:lang w:val="en-GB" w:eastAsia="en-GB"/>
        </w:rPr>
        <w:t xml:space="preserve"> – a crucial opportunity to stake its claim as a ‘real’ member of the incubator category</w:t>
      </w:r>
      <w:r w:rsidRPr="00432919">
        <w:rPr>
          <w:rFonts w:ascii="Garamond" w:hAnsi="Garamond" w:cs="Times New Roman"/>
          <w:sz w:val="22"/>
          <w:lang w:val="en-GB" w:eastAsia="en-GB"/>
        </w:rPr>
        <w:t xml:space="preserve">. In early 2013, H-Farm was </w:t>
      </w:r>
      <w:r w:rsidRPr="00432919">
        <w:rPr>
          <w:rFonts w:ascii="Garamond" w:hAnsi="Garamond" w:cs="Times New Roman"/>
          <w:sz w:val="22"/>
          <w:lang w:val="en-GB" w:eastAsia="en-GB"/>
        </w:rPr>
        <w:lastRenderedPageBreak/>
        <w:t xml:space="preserve">deemed to meet the requirements for </w:t>
      </w:r>
      <w:r>
        <w:rPr>
          <w:rFonts w:ascii="Garamond" w:hAnsi="Garamond" w:cs="Times New Roman"/>
          <w:sz w:val="22"/>
          <w:lang w:val="en-GB" w:eastAsia="en-GB"/>
        </w:rPr>
        <w:t xml:space="preserve">GAN </w:t>
      </w:r>
      <w:r w:rsidRPr="00432919">
        <w:rPr>
          <w:rFonts w:ascii="Garamond" w:hAnsi="Garamond" w:cs="Times New Roman"/>
          <w:sz w:val="22"/>
          <w:lang w:val="en-GB" w:eastAsia="en-GB"/>
        </w:rPr>
        <w:t xml:space="preserve">membership, and formally </w:t>
      </w:r>
      <w:r>
        <w:rPr>
          <w:rFonts w:ascii="Garamond" w:hAnsi="Garamond" w:cs="Times New Roman"/>
          <w:sz w:val="22"/>
          <w:lang w:val="en-GB" w:eastAsia="en-GB"/>
        </w:rPr>
        <w:t>joined</w:t>
      </w:r>
      <w:r w:rsidRPr="00432919">
        <w:rPr>
          <w:rFonts w:ascii="Garamond" w:hAnsi="Garamond" w:cs="Times New Roman"/>
          <w:sz w:val="22"/>
          <w:lang w:val="en-GB" w:eastAsia="en-GB"/>
        </w:rPr>
        <w:t xml:space="preserve">. The second GAN meeting was hosted at H-Farm in the spring of that year. The founders saw GAN </w:t>
      </w:r>
      <w:r>
        <w:rPr>
          <w:rFonts w:ascii="Garamond" w:hAnsi="Garamond" w:cs="Times New Roman"/>
          <w:sz w:val="22"/>
          <w:lang w:val="en-GB" w:eastAsia="en-GB"/>
        </w:rPr>
        <w:t xml:space="preserve">membership </w:t>
      </w:r>
      <w:r w:rsidRPr="00432919">
        <w:rPr>
          <w:rFonts w:ascii="Garamond" w:hAnsi="Garamond" w:cs="Times New Roman"/>
          <w:sz w:val="22"/>
          <w:lang w:val="en-GB" w:eastAsia="en-GB"/>
        </w:rPr>
        <w:t xml:space="preserve">as important not only for learning about </w:t>
      </w:r>
      <w:r>
        <w:rPr>
          <w:rFonts w:ascii="Garamond" w:hAnsi="Garamond" w:cs="Times New Roman"/>
          <w:sz w:val="22"/>
          <w:lang w:val="en-GB" w:eastAsia="en-GB"/>
        </w:rPr>
        <w:t>“</w:t>
      </w:r>
      <w:r w:rsidRPr="00432919">
        <w:rPr>
          <w:rFonts w:ascii="Garamond" w:hAnsi="Garamond" w:cs="Times New Roman"/>
          <w:sz w:val="22"/>
          <w:lang w:val="en-GB" w:eastAsia="en-GB"/>
        </w:rPr>
        <w:t>best practice</w:t>
      </w:r>
      <w:r>
        <w:rPr>
          <w:rFonts w:ascii="Garamond" w:hAnsi="Garamond" w:cs="Times New Roman"/>
          <w:sz w:val="22"/>
          <w:lang w:val="en-GB" w:eastAsia="en-GB"/>
        </w:rPr>
        <w:t>s”</w:t>
      </w:r>
      <w:r w:rsidRPr="00432919">
        <w:rPr>
          <w:rFonts w:ascii="Garamond" w:hAnsi="Garamond" w:cs="Times New Roman"/>
          <w:sz w:val="22"/>
          <w:lang w:val="en-GB" w:eastAsia="en-GB"/>
        </w:rPr>
        <w:t xml:space="preserve">, but also for building the legitimacy of H-Farm </w:t>
      </w:r>
      <w:r>
        <w:rPr>
          <w:rFonts w:ascii="Garamond" w:hAnsi="Garamond" w:cs="Times New Roman"/>
          <w:sz w:val="22"/>
          <w:lang w:val="en-GB" w:eastAsia="en-GB"/>
        </w:rPr>
        <w:t>among</w:t>
      </w:r>
      <w:r w:rsidRPr="00432919">
        <w:rPr>
          <w:rFonts w:ascii="Garamond" w:hAnsi="Garamond" w:cs="Times New Roman"/>
          <w:sz w:val="22"/>
          <w:lang w:val="en-GB" w:eastAsia="en-GB"/>
        </w:rPr>
        <w:t xml:space="preserve"> its peers.</w:t>
      </w:r>
    </w:p>
    <w:p w14:paraId="333EC857" w14:textId="60A0F183" w:rsidR="005F2E05" w:rsidRDefault="005F2E05" w:rsidP="005F2E05">
      <w:pPr>
        <w:pStyle w:val="BodyTextFirstIndent"/>
        <w:ind w:firstLine="720"/>
        <w:rPr>
          <w:rFonts w:ascii="Garamond" w:hAnsi="Garamond"/>
          <w:sz w:val="22"/>
          <w:highlight w:val="yellow"/>
        </w:rPr>
      </w:pPr>
      <w:r>
        <w:rPr>
          <w:rFonts w:ascii="Garamond" w:hAnsi="Garamond"/>
          <w:sz w:val="22"/>
        </w:rPr>
        <w:t>Finally, while</w:t>
      </w:r>
      <w:r w:rsidRPr="00432919">
        <w:rPr>
          <w:rFonts w:ascii="Garamond" w:hAnsi="Garamond"/>
          <w:sz w:val="22"/>
        </w:rPr>
        <w:t xml:space="preserve"> clearly a longer-term project, </w:t>
      </w:r>
      <w:r>
        <w:rPr>
          <w:rFonts w:ascii="Garamond" w:hAnsi="Garamond"/>
          <w:sz w:val="22"/>
        </w:rPr>
        <w:t xml:space="preserve">the founders </w:t>
      </w:r>
      <w:r w:rsidRPr="00432919">
        <w:rPr>
          <w:rFonts w:ascii="Garamond" w:hAnsi="Garamond"/>
          <w:sz w:val="22"/>
        </w:rPr>
        <w:t>wanted to</w:t>
      </w:r>
      <w:r>
        <w:rPr>
          <w:rFonts w:ascii="Garamond" w:hAnsi="Garamond"/>
          <w:sz w:val="22"/>
        </w:rPr>
        <w:t xml:space="preserve"> develop the reputation of Veneto as a hub for digital entrepreneurship. </w:t>
      </w:r>
      <w:r w:rsidRPr="00432919">
        <w:rPr>
          <w:rFonts w:ascii="Garamond" w:hAnsi="Garamond"/>
          <w:sz w:val="22"/>
        </w:rPr>
        <w:t xml:space="preserve">While this was motivated partly to improve the performance of H-Farm, </w:t>
      </w:r>
      <w:r>
        <w:rPr>
          <w:rFonts w:ascii="Garamond" w:hAnsi="Garamond"/>
          <w:sz w:val="22"/>
        </w:rPr>
        <w:t>fundamentally it</w:t>
      </w:r>
      <w:r w:rsidRPr="00432919">
        <w:rPr>
          <w:rFonts w:ascii="Garamond" w:hAnsi="Garamond"/>
          <w:sz w:val="22"/>
        </w:rPr>
        <w:t xml:space="preserve"> represented an attempt to put H-Farm on the map – a way of getting other </w:t>
      </w:r>
      <w:r>
        <w:rPr>
          <w:rFonts w:ascii="Garamond" w:hAnsi="Garamond"/>
          <w:sz w:val="22"/>
        </w:rPr>
        <w:t>international stakeholders</w:t>
      </w:r>
      <w:r w:rsidRPr="00432919">
        <w:rPr>
          <w:rFonts w:ascii="Garamond" w:hAnsi="Garamond"/>
          <w:sz w:val="22"/>
        </w:rPr>
        <w:t xml:space="preserve"> to take notice of what was happening in entrepreneurship there.</w:t>
      </w:r>
      <w:r>
        <w:rPr>
          <w:rFonts w:ascii="Garamond" w:hAnsi="Garamond"/>
          <w:sz w:val="22"/>
        </w:rPr>
        <w:t xml:space="preserve"> </w:t>
      </w:r>
      <w:r w:rsidRPr="00432919">
        <w:rPr>
          <w:rFonts w:ascii="Garamond" w:hAnsi="Garamond"/>
          <w:sz w:val="22"/>
        </w:rPr>
        <w:t xml:space="preserve">As a partner explained: “the idea </w:t>
      </w:r>
      <w:r>
        <w:rPr>
          <w:rFonts w:ascii="Garamond" w:hAnsi="Garamond"/>
          <w:sz w:val="22"/>
        </w:rPr>
        <w:t>is to create an eco-system</w:t>
      </w:r>
      <w:r w:rsidRPr="00432919">
        <w:rPr>
          <w:rFonts w:ascii="Garamond" w:hAnsi="Garamond"/>
          <w:sz w:val="22"/>
        </w:rPr>
        <w:t xml:space="preserve">” – not a Silicon Valley, but a “Sile Valley” (ID05) – the Sile is the name of the river bordering H-Farm. </w:t>
      </w:r>
    </w:p>
    <w:p w14:paraId="0A988621" w14:textId="77777777" w:rsidR="005F2E05" w:rsidRDefault="005F2E05" w:rsidP="005F2E05">
      <w:pPr>
        <w:pStyle w:val="BodyTextFirstIndent"/>
        <w:spacing w:line="360" w:lineRule="auto"/>
        <w:ind w:firstLine="0"/>
        <w:rPr>
          <w:rFonts w:ascii="Garamond" w:hAnsi="Garamond" w:cs="Times New Roman"/>
          <w:b/>
          <w:sz w:val="22"/>
          <w:lang w:val="en-GB" w:eastAsia="en-GB"/>
        </w:rPr>
      </w:pPr>
      <w:r>
        <w:rPr>
          <w:rFonts w:ascii="Garamond" w:hAnsi="Garamond" w:cs="Times New Roman"/>
          <w:b/>
          <w:sz w:val="22"/>
          <w:lang w:val="en-GB" w:eastAsia="en-GB"/>
        </w:rPr>
        <w:t>Transition from Phase 2 to Phase 3</w:t>
      </w:r>
    </w:p>
    <w:p w14:paraId="185E4F45" w14:textId="46BD6B66" w:rsidR="005F2E05" w:rsidRPr="00B97979" w:rsidRDefault="005F2E05" w:rsidP="00102C8F">
      <w:pPr>
        <w:pStyle w:val="BodyTextFirstIndent"/>
        <w:ind w:firstLine="0"/>
        <w:rPr>
          <w:rFonts w:ascii="Garamond" w:hAnsi="Garamond" w:cs="Times New Roman"/>
          <w:bCs/>
          <w:sz w:val="22"/>
          <w:lang w:val="en-GB" w:eastAsia="en-GB"/>
        </w:rPr>
      </w:pPr>
      <w:r>
        <w:rPr>
          <w:rFonts w:ascii="Garamond" w:hAnsi="Garamond" w:cs="Times New Roman"/>
          <w:bCs/>
          <w:sz w:val="22"/>
          <w:lang w:val="en-GB" w:eastAsia="en-GB"/>
        </w:rPr>
        <w:t xml:space="preserve">To summarize, in Phase 2 a new dimension to H-Farm’s translation efforts emerged: </w:t>
      </w:r>
      <w:r w:rsidR="00E30353">
        <w:rPr>
          <w:rFonts w:ascii="Garamond" w:hAnsi="Garamond" w:cs="Times New Roman"/>
          <w:bCs/>
          <w:sz w:val="22"/>
          <w:lang w:val="en-GB" w:eastAsia="en-GB"/>
        </w:rPr>
        <w:t xml:space="preserve">perceived changes to the target form led H-Farm to reflect on its own model and to look beyond the country’s borders for resources to compensate for the limited number of startuppers and restricted supply of capital in Italy. </w:t>
      </w:r>
      <w:r w:rsidR="00102C8F">
        <w:rPr>
          <w:rFonts w:ascii="Garamond" w:hAnsi="Garamond" w:cs="Times New Roman"/>
          <w:bCs/>
          <w:sz w:val="22"/>
          <w:lang w:val="en-GB" w:eastAsia="en-GB"/>
        </w:rPr>
        <w:t>In doing so,</w:t>
      </w:r>
      <w:r w:rsidR="00E30353">
        <w:rPr>
          <w:rFonts w:ascii="Garamond" w:hAnsi="Garamond" w:cs="Times New Roman"/>
          <w:bCs/>
          <w:sz w:val="22"/>
          <w:lang w:val="en-GB" w:eastAsia="en-GB"/>
        </w:rPr>
        <w:t xml:space="preserve"> </w:t>
      </w:r>
      <w:r>
        <w:rPr>
          <w:rFonts w:ascii="Garamond" w:hAnsi="Garamond" w:cs="Times New Roman"/>
          <w:bCs/>
          <w:sz w:val="22"/>
          <w:lang w:val="en-GB" w:eastAsia="en-GB"/>
        </w:rPr>
        <w:t xml:space="preserve">H-Farm began </w:t>
      </w:r>
      <w:r w:rsidR="00102C8F">
        <w:rPr>
          <w:rFonts w:ascii="Garamond" w:hAnsi="Garamond" w:cs="Times New Roman"/>
          <w:bCs/>
          <w:sz w:val="22"/>
          <w:lang w:val="en-GB" w:eastAsia="en-GB"/>
        </w:rPr>
        <w:t>to</w:t>
      </w:r>
      <w:r>
        <w:rPr>
          <w:rFonts w:ascii="Garamond" w:hAnsi="Garamond" w:cs="Times New Roman"/>
          <w:bCs/>
          <w:sz w:val="22"/>
          <w:lang w:val="en-GB" w:eastAsia="en-GB"/>
        </w:rPr>
        <w:t xml:space="preserve"> seek legitimacy from, </w:t>
      </w:r>
      <w:r w:rsidR="00102C8F">
        <w:rPr>
          <w:rFonts w:ascii="Garamond" w:hAnsi="Garamond" w:cs="Times New Roman"/>
          <w:bCs/>
          <w:sz w:val="22"/>
          <w:lang w:val="en-GB" w:eastAsia="en-GB"/>
        </w:rPr>
        <w:t xml:space="preserve">and conform to, </w:t>
      </w:r>
      <w:r>
        <w:rPr>
          <w:rFonts w:ascii="Garamond" w:hAnsi="Garamond" w:cs="Times New Roman"/>
          <w:bCs/>
          <w:sz w:val="22"/>
          <w:lang w:val="en-GB" w:eastAsia="en-GB"/>
        </w:rPr>
        <w:t xml:space="preserve">key category-level stakeholders – international entrepreneurs, investors and incubators. This did not mean that H-Farm’s efforts to be legitimate locally ceased – on the contrary, the founders were cognizant that they could not rely solely on international resource providers. However, the two sets of legitimation processes – local-level and category-level – largely occurred independently of one another; i.e., they were compartmentalized. </w:t>
      </w:r>
    </w:p>
    <w:p w14:paraId="7513D524" w14:textId="77777777" w:rsidR="005F2E05" w:rsidRPr="00D21C43" w:rsidRDefault="005F2E05" w:rsidP="005F2E05">
      <w:pPr>
        <w:pStyle w:val="BodyTextFirstIndent"/>
        <w:spacing w:line="360" w:lineRule="auto"/>
        <w:ind w:firstLine="0"/>
        <w:rPr>
          <w:rFonts w:ascii="Garamond" w:hAnsi="Garamond" w:cs="Times New Roman"/>
          <w:b/>
          <w:sz w:val="22"/>
          <w:lang w:val="en-GB" w:eastAsia="en-GB"/>
        </w:rPr>
      </w:pPr>
      <w:r>
        <w:rPr>
          <w:rFonts w:ascii="Garamond" w:hAnsi="Garamond" w:cs="Times New Roman"/>
          <w:b/>
          <w:sz w:val="22"/>
          <w:lang w:val="en-GB" w:eastAsia="en-GB"/>
        </w:rPr>
        <w:t>Perceived Target Shift</w:t>
      </w:r>
    </w:p>
    <w:p w14:paraId="14E4C66F" w14:textId="4FCA2A56" w:rsidR="005F2E05" w:rsidRPr="00D9519F" w:rsidRDefault="005F2E05" w:rsidP="005F2E05">
      <w:pPr>
        <w:pStyle w:val="BodyTextFirstIndent"/>
        <w:ind w:firstLine="0"/>
        <w:rPr>
          <w:rFonts w:ascii="Garamond" w:hAnsi="Garamond" w:cs="Times New Roman"/>
          <w:sz w:val="22"/>
          <w:lang w:val="en-GB" w:eastAsia="en-GB"/>
        </w:rPr>
      </w:pPr>
      <w:r>
        <w:rPr>
          <w:rFonts w:ascii="Garamond" w:hAnsi="Garamond" w:cs="Times New Roman"/>
          <w:sz w:val="22"/>
          <w:lang w:val="en-GB" w:eastAsia="en-GB"/>
        </w:rPr>
        <w:t>Towards the end of Phase 2, H-Farm’s leadership team again perceived that the target form had shifted. Specifically, the scale at which US incubators were operating, and the level of investment in the start-ups appeared to have increased markedly. For ex</w:t>
      </w:r>
      <w:r w:rsidR="00452A1A">
        <w:rPr>
          <w:rFonts w:ascii="Garamond" w:hAnsi="Garamond" w:cs="Times New Roman"/>
          <w:sz w:val="22"/>
          <w:lang w:val="en-GB" w:eastAsia="en-GB"/>
        </w:rPr>
        <w:t xml:space="preserve">ample, typical investments at Y </w:t>
      </w:r>
      <w:r>
        <w:rPr>
          <w:rFonts w:ascii="Garamond" w:hAnsi="Garamond" w:cs="Times New Roman"/>
          <w:sz w:val="22"/>
          <w:lang w:val="en-GB" w:eastAsia="en-GB"/>
        </w:rPr>
        <w:t xml:space="preserve">Combinator were around $120,000, and a range of additional – and costly – support services were offered to start-ups. At the same time, the number of European accelerators grew rapidly. While those in the UK sought to emulate their US counterparts, in continental Europe accelerators were characterized by a diversity of practices. In 2013, the European Union funded ATALANTA, a project to promote European entrepreneurship, with </w:t>
      </w:r>
      <w:r>
        <w:rPr>
          <w:rFonts w:ascii="Garamond" w:eastAsia="Times New Roman" w:hAnsi="Garamond" w:cs="Times New Roman"/>
          <w:color w:val="000000" w:themeColor="text1"/>
          <w:sz w:val="22"/>
          <w:shd w:val="clear" w:color="auto" w:fill="FFFFFF"/>
          <w:lang w:eastAsia="zh-CN"/>
        </w:rPr>
        <w:t>“</w:t>
      </w:r>
      <w:r w:rsidRPr="00DA7B05">
        <w:rPr>
          <w:rFonts w:ascii="Garamond" w:eastAsia="Times New Roman" w:hAnsi="Garamond" w:cs="Times New Roman"/>
          <w:color w:val="000000" w:themeColor="text1"/>
          <w:sz w:val="22"/>
          <w:shd w:val="clear" w:color="auto" w:fill="FFFFFF"/>
          <w:lang w:eastAsia="zh-CN"/>
        </w:rPr>
        <w:t>a special focus on acceleration programs, the new paradigm regarding entrepreneurship support</w:t>
      </w:r>
      <w:r>
        <w:rPr>
          <w:rFonts w:ascii="Garamond" w:eastAsia="Times New Roman" w:hAnsi="Garamond" w:cs="Times New Roman"/>
          <w:color w:val="000000" w:themeColor="text1"/>
          <w:sz w:val="22"/>
          <w:shd w:val="clear" w:color="auto" w:fill="FFFFFF"/>
          <w:lang w:eastAsia="zh-CN"/>
        </w:rPr>
        <w:t>” (NUMA, 2014).</w:t>
      </w:r>
    </w:p>
    <w:p w14:paraId="279D49A5" w14:textId="77777777" w:rsidR="005F2E05" w:rsidRDefault="005F2E05" w:rsidP="005F2E05">
      <w:pPr>
        <w:pStyle w:val="BodyTextFirstIndent"/>
        <w:ind w:firstLine="720"/>
        <w:rPr>
          <w:rFonts w:ascii="Garamond" w:hAnsi="Garamond" w:cs="Times New Roman"/>
          <w:sz w:val="22"/>
          <w:lang w:val="en-GB" w:eastAsia="en-GB"/>
        </w:rPr>
      </w:pPr>
      <w:r>
        <w:rPr>
          <w:rFonts w:ascii="Garamond" w:hAnsi="Garamond" w:cs="Times New Roman"/>
          <w:sz w:val="22"/>
          <w:lang w:val="en-GB" w:eastAsia="en-GB"/>
        </w:rPr>
        <w:lastRenderedPageBreak/>
        <w:t xml:space="preserve">Seven European incubators – H-Farm and six others – were members of ATALANTA. The project came to an end in 2016, but had a profound impact on European incubation. Specifically, “a significant outcome” of the project was the creation of a new network of accelerators – the European Acceleration Network (EAN) launched in </w:t>
      </w:r>
      <w:r w:rsidRPr="005E7672">
        <w:rPr>
          <w:rFonts w:ascii="Garamond" w:hAnsi="Garamond" w:cs="Times New Roman"/>
          <w:sz w:val="22"/>
          <w:lang w:val="en-GB" w:eastAsia="en-GB"/>
        </w:rPr>
        <w:t>2014</w:t>
      </w:r>
      <w:r>
        <w:rPr>
          <w:rFonts w:ascii="Garamond" w:hAnsi="Garamond" w:cs="Times New Roman"/>
          <w:sz w:val="22"/>
          <w:lang w:val="en-GB" w:eastAsia="en-GB"/>
        </w:rPr>
        <w:t>. In other words, a European version of the GAN. H-Farm was a founding partner, but the network grew quickly to 24 members. Its core objective was as follows:</w:t>
      </w:r>
    </w:p>
    <w:p w14:paraId="581F170E" w14:textId="77777777" w:rsidR="005F2E05" w:rsidRPr="00767253" w:rsidRDefault="005F2E05" w:rsidP="005C2D4F">
      <w:pPr>
        <w:spacing w:after="200"/>
        <w:rPr>
          <w:rFonts w:ascii="Garamond" w:eastAsia="Times New Roman" w:hAnsi="Garamond"/>
          <w:sz w:val="22"/>
        </w:rPr>
      </w:pPr>
      <w:r w:rsidRPr="00F85490">
        <w:rPr>
          <w:rFonts w:ascii="Garamond" w:hAnsi="Garamond"/>
          <w:sz w:val="22"/>
          <w:lang w:eastAsia="en-GB"/>
        </w:rPr>
        <w:t>“</w:t>
      </w:r>
      <w:r w:rsidRPr="00F85490">
        <w:rPr>
          <w:rFonts w:ascii="Garamond" w:eastAsia="Times New Roman" w:hAnsi="Garamond"/>
          <w:sz w:val="22"/>
        </w:rPr>
        <w:t>This network aims to strengthen acceleration in Europe by bringing accelerators together in an open, collaboration network to exchange best practices and explore opportunities. This networking opportunity will benefit directly the accelerators who will learn and implement new methodologies, establish new connections but will also be a catalyst for growth of acceleration in Europe”</w:t>
      </w:r>
      <w:r w:rsidRPr="00F85490">
        <w:rPr>
          <w:rStyle w:val="FootnoteReference"/>
          <w:rFonts w:ascii="Garamond" w:hAnsi="Garamond"/>
          <w:sz w:val="22"/>
          <w:lang w:eastAsia="en-GB"/>
        </w:rPr>
        <w:t xml:space="preserve"> </w:t>
      </w:r>
      <w:r>
        <w:rPr>
          <w:rFonts w:ascii="Garamond" w:hAnsi="Garamond"/>
          <w:sz w:val="22"/>
          <w:lang w:eastAsia="en-GB"/>
        </w:rPr>
        <w:t>(Atalanta, 2016).</w:t>
      </w:r>
    </w:p>
    <w:p w14:paraId="3BC4654E" w14:textId="14BB3583" w:rsidR="005F2E05" w:rsidRPr="00EA6D87" w:rsidRDefault="005F2E05" w:rsidP="00D37F13">
      <w:pPr>
        <w:pStyle w:val="BodyTextFirstIndent"/>
        <w:ind w:firstLine="720"/>
        <w:rPr>
          <w:rFonts w:ascii="Garamond" w:hAnsi="Garamond" w:cs="Times New Roman"/>
          <w:sz w:val="22"/>
          <w:lang w:val="en-GB" w:eastAsia="en-GB"/>
        </w:rPr>
      </w:pPr>
      <w:r>
        <w:rPr>
          <w:rFonts w:ascii="Garamond" w:hAnsi="Garamond" w:cs="Times New Roman"/>
          <w:sz w:val="22"/>
          <w:lang w:val="en-GB" w:eastAsia="en-GB"/>
        </w:rPr>
        <w:t>Crucially</w:t>
      </w:r>
      <w:r w:rsidRPr="00BE574F">
        <w:rPr>
          <w:rFonts w:ascii="Garamond" w:hAnsi="Garamond" w:cs="Times New Roman"/>
          <w:sz w:val="22"/>
          <w:lang w:val="en-GB" w:eastAsia="en-GB"/>
        </w:rPr>
        <w:t xml:space="preserve">, the creation of the </w:t>
      </w:r>
      <w:r>
        <w:rPr>
          <w:rFonts w:ascii="Garamond" w:hAnsi="Garamond" w:cs="Times New Roman"/>
          <w:sz w:val="22"/>
          <w:lang w:val="en-GB" w:eastAsia="en-GB"/>
        </w:rPr>
        <w:t xml:space="preserve">EAN </w:t>
      </w:r>
      <w:r w:rsidRPr="00BE574F">
        <w:rPr>
          <w:rFonts w:ascii="Garamond" w:hAnsi="Garamond" w:cs="Times New Roman"/>
          <w:sz w:val="22"/>
          <w:lang w:val="en-GB" w:eastAsia="en-GB"/>
        </w:rPr>
        <w:t>precipitated a shift in H-Farm’s focus: the founders</w:t>
      </w:r>
      <w:r w:rsidR="00D37F13">
        <w:rPr>
          <w:rFonts w:ascii="Garamond" w:hAnsi="Garamond" w:cs="Times New Roman"/>
          <w:sz w:val="22"/>
          <w:lang w:val="en-GB" w:eastAsia="en-GB"/>
        </w:rPr>
        <w:t>’</w:t>
      </w:r>
      <w:r w:rsidRPr="00BE574F">
        <w:rPr>
          <w:rFonts w:ascii="Garamond" w:hAnsi="Garamond" w:cs="Times New Roman"/>
          <w:sz w:val="22"/>
          <w:lang w:val="en-GB" w:eastAsia="en-GB"/>
        </w:rPr>
        <w:t xml:space="preserve"> primary reference point changed from </w:t>
      </w:r>
      <w:r>
        <w:rPr>
          <w:rFonts w:ascii="Garamond" w:hAnsi="Garamond" w:cs="Times New Roman"/>
          <w:sz w:val="22"/>
          <w:lang w:val="en-GB" w:eastAsia="en-GB"/>
        </w:rPr>
        <w:t>Techst</w:t>
      </w:r>
      <w:r w:rsidR="00452A1A">
        <w:rPr>
          <w:rFonts w:ascii="Garamond" w:hAnsi="Garamond" w:cs="Times New Roman"/>
          <w:sz w:val="22"/>
          <w:lang w:val="en-GB" w:eastAsia="en-GB"/>
        </w:rPr>
        <w:t xml:space="preserve">ars, Y </w:t>
      </w:r>
      <w:r>
        <w:rPr>
          <w:rFonts w:ascii="Garamond" w:hAnsi="Garamond" w:cs="Times New Roman"/>
          <w:sz w:val="22"/>
          <w:lang w:val="en-GB" w:eastAsia="en-GB"/>
        </w:rPr>
        <w:t>Combinator, and the GAN</w:t>
      </w:r>
      <w:r w:rsidRPr="00BE574F">
        <w:rPr>
          <w:rFonts w:ascii="Garamond" w:hAnsi="Garamond" w:cs="Times New Roman"/>
          <w:sz w:val="22"/>
          <w:lang w:val="en-GB" w:eastAsia="en-GB"/>
        </w:rPr>
        <w:t xml:space="preserve"> to the </w:t>
      </w:r>
      <w:r>
        <w:rPr>
          <w:rFonts w:ascii="Garamond" w:hAnsi="Garamond" w:cs="Times New Roman"/>
          <w:sz w:val="22"/>
          <w:lang w:val="en-GB" w:eastAsia="en-GB"/>
        </w:rPr>
        <w:t>E</w:t>
      </w:r>
      <w:r w:rsidRPr="00BE574F">
        <w:rPr>
          <w:rFonts w:ascii="Garamond" w:hAnsi="Garamond" w:cs="Times New Roman"/>
          <w:sz w:val="22"/>
          <w:lang w:val="en-GB" w:eastAsia="en-GB"/>
        </w:rPr>
        <w:t xml:space="preserve">AN. This </w:t>
      </w:r>
      <w:r>
        <w:rPr>
          <w:rFonts w:ascii="Garamond" w:hAnsi="Garamond" w:cs="Times New Roman"/>
          <w:sz w:val="22"/>
          <w:lang w:val="en-GB" w:eastAsia="en-GB"/>
        </w:rPr>
        <w:t>altered their perspective on the</w:t>
      </w:r>
      <w:r w:rsidRPr="00BE574F">
        <w:rPr>
          <w:rFonts w:ascii="Garamond" w:hAnsi="Garamond" w:cs="Times New Roman"/>
          <w:sz w:val="22"/>
          <w:lang w:val="en-GB" w:eastAsia="en-GB"/>
        </w:rPr>
        <w:t xml:space="preserve"> incubator</w:t>
      </w:r>
      <w:r>
        <w:rPr>
          <w:rFonts w:ascii="Garamond" w:hAnsi="Garamond" w:cs="Times New Roman"/>
          <w:sz w:val="22"/>
          <w:lang w:val="en-GB" w:eastAsia="en-GB"/>
        </w:rPr>
        <w:t xml:space="preserve"> model</w:t>
      </w:r>
      <w:r w:rsidRPr="00BE574F">
        <w:rPr>
          <w:rFonts w:ascii="Garamond" w:hAnsi="Garamond" w:cs="Times New Roman"/>
          <w:sz w:val="22"/>
          <w:lang w:val="en-GB" w:eastAsia="en-GB"/>
        </w:rPr>
        <w:t xml:space="preserve"> yet again, and focused their attention upon</w:t>
      </w:r>
      <w:r>
        <w:rPr>
          <w:rFonts w:ascii="Garamond" w:hAnsi="Garamond" w:cs="Times New Roman"/>
          <w:sz w:val="22"/>
          <w:lang w:val="en-GB" w:eastAsia="en-GB"/>
        </w:rPr>
        <w:t xml:space="preserve"> a broader set of</w:t>
      </w:r>
      <w:r w:rsidRPr="00BE574F">
        <w:rPr>
          <w:rFonts w:ascii="Garamond" w:hAnsi="Garamond" w:cs="Times New Roman"/>
          <w:sz w:val="22"/>
          <w:lang w:val="en-GB" w:eastAsia="en-GB"/>
        </w:rPr>
        <w:t xml:space="preserve"> practices for accelerating start-ups, as promoted by the </w:t>
      </w:r>
      <w:r>
        <w:rPr>
          <w:rFonts w:ascii="Garamond" w:hAnsi="Garamond" w:cs="Times New Roman"/>
          <w:sz w:val="22"/>
          <w:lang w:val="en-GB" w:eastAsia="en-GB"/>
        </w:rPr>
        <w:t>E</w:t>
      </w:r>
      <w:r w:rsidRPr="00BE574F">
        <w:rPr>
          <w:rFonts w:ascii="Garamond" w:hAnsi="Garamond" w:cs="Times New Roman"/>
          <w:sz w:val="22"/>
          <w:lang w:val="en-GB" w:eastAsia="en-GB"/>
        </w:rPr>
        <w:t xml:space="preserve">AN. </w:t>
      </w:r>
      <w:r>
        <w:rPr>
          <w:rFonts w:ascii="Garamond" w:hAnsi="Garamond" w:cs="Times New Roman"/>
          <w:sz w:val="22"/>
          <w:lang w:val="en-GB" w:eastAsia="en-GB"/>
        </w:rPr>
        <w:t xml:space="preserve">This did not mean that H-Farm ignored what was happening in the US – they continued </w:t>
      </w:r>
      <w:r w:rsidR="00452A1A">
        <w:rPr>
          <w:rFonts w:ascii="Garamond" w:hAnsi="Garamond" w:cs="Times New Roman"/>
          <w:sz w:val="22"/>
          <w:lang w:val="en-GB" w:eastAsia="en-GB"/>
        </w:rPr>
        <w:t>to</w:t>
      </w:r>
      <w:r>
        <w:rPr>
          <w:rFonts w:ascii="Garamond" w:hAnsi="Garamond" w:cs="Times New Roman"/>
          <w:sz w:val="22"/>
          <w:lang w:val="en-GB" w:eastAsia="en-GB"/>
        </w:rPr>
        <w:t xml:space="preserve"> be active in the GAN and to follow the US scene closely – but the EAN was deemed more relevant to the specific challenges and opportunities of being an incubator in Europe.</w:t>
      </w:r>
    </w:p>
    <w:p w14:paraId="786F266B" w14:textId="77777777" w:rsidR="005F2E05" w:rsidRDefault="005F2E05" w:rsidP="005F2E05">
      <w:pPr>
        <w:pStyle w:val="BodyTextFirstIndent"/>
        <w:spacing w:line="360" w:lineRule="auto"/>
        <w:ind w:firstLine="0"/>
        <w:rPr>
          <w:rFonts w:ascii="Garamond" w:hAnsi="Garamond" w:cs="Times New Roman"/>
          <w:b/>
          <w:sz w:val="22"/>
          <w:lang w:val="en-GB" w:eastAsia="en-GB"/>
        </w:rPr>
      </w:pPr>
      <w:r>
        <w:rPr>
          <w:rFonts w:ascii="Garamond" w:hAnsi="Garamond" w:cs="Times New Roman"/>
          <w:b/>
          <w:sz w:val="22"/>
          <w:lang w:val="en-GB" w:eastAsia="en-GB"/>
        </w:rPr>
        <w:t>Reflection</w:t>
      </w:r>
    </w:p>
    <w:p w14:paraId="5B21C2D7" w14:textId="457152DA" w:rsidR="005F2E05" w:rsidRPr="00DD1050" w:rsidRDefault="005F2E05" w:rsidP="00A2648F">
      <w:pPr>
        <w:spacing w:line="480" w:lineRule="auto"/>
        <w:rPr>
          <w:rFonts w:ascii="Garamond" w:eastAsia="Times New Roman" w:hAnsi="Garamond" w:cs="Arial"/>
          <w:color w:val="222222"/>
          <w:sz w:val="22"/>
          <w:shd w:val="clear" w:color="auto" w:fill="FFFFFF"/>
        </w:rPr>
      </w:pPr>
      <w:r>
        <w:rPr>
          <w:rFonts w:ascii="Garamond" w:hAnsi="Garamond"/>
          <w:sz w:val="22"/>
          <w:lang w:eastAsia="en-GB"/>
        </w:rPr>
        <w:t xml:space="preserve">The emergence of the EAN led H-Farm to reflect once again on </w:t>
      </w:r>
      <w:r w:rsidR="00A2648F">
        <w:rPr>
          <w:rFonts w:ascii="Garamond" w:hAnsi="Garamond"/>
          <w:sz w:val="22"/>
          <w:lang w:eastAsia="en-GB"/>
        </w:rPr>
        <w:t xml:space="preserve">its </w:t>
      </w:r>
      <w:r>
        <w:rPr>
          <w:rFonts w:ascii="Garamond" w:hAnsi="Garamond"/>
          <w:sz w:val="22"/>
          <w:lang w:eastAsia="en-GB"/>
        </w:rPr>
        <w:t xml:space="preserve">progress and model. H-Farm’s leadership believed much had been achieved. By the end of 2013 it had incubated 67 start-ups, </w:t>
      </w:r>
      <w:r w:rsidRPr="005E7672">
        <w:rPr>
          <w:rFonts w:ascii="Garamond" w:hAnsi="Garamond"/>
          <w:sz w:val="22"/>
          <w:lang w:eastAsia="en-GB"/>
        </w:rPr>
        <w:t xml:space="preserve">one of which had attained investment from a high profile London-based VC firm. In addition, </w:t>
      </w:r>
      <w:r w:rsidR="007920BC">
        <w:rPr>
          <w:rFonts w:ascii="Garamond" w:hAnsi="Garamond"/>
          <w:sz w:val="22"/>
          <w:lang w:eastAsia="en-GB"/>
        </w:rPr>
        <w:t>it</w:t>
      </w:r>
      <w:r w:rsidR="007920BC" w:rsidRPr="005E7672">
        <w:rPr>
          <w:rFonts w:ascii="Garamond" w:hAnsi="Garamond"/>
          <w:sz w:val="22"/>
          <w:lang w:eastAsia="en-GB"/>
        </w:rPr>
        <w:t xml:space="preserve"> </w:t>
      </w:r>
      <w:r w:rsidRPr="005E7672">
        <w:rPr>
          <w:rFonts w:ascii="Garamond" w:hAnsi="Garamond"/>
          <w:sz w:val="22"/>
          <w:lang w:eastAsia="en-GB"/>
        </w:rPr>
        <w:t>had se</w:t>
      </w:r>
      <w:r>
        <w:rPr>
          <w:rFonts w:ascii="Garamond" w:hAnsi="Garamond"/>
          <w:sz w:val="22"/>
          <w:lang w:eastAsia="en-GB"/>
        </w:rPr>
        <w:t xml:space="preserve">cured </w:t>
      </w:r>
      <w:r w:rsidRPr="00FF1B01">
        <w:rPr>
          <w:rFonts w:ascii="Garamond" w:eastAsia="Times New Roman" w:hAnsi="Garamond" w:cs="Arial"/>
          <w:color w:val="222222"/>
          <w:sz w:val="22"/>
          <w:shd w:val="clear" w:color="auto" w:fill="FFFFFF"/>
        </w:rPr>
        <w:t>€</w:t>
      </w:r>
      <w:r>
        <w:rPr>
          <w:rFonts w:ascii="Garamond" w:eastAsia="Times New Roman" w:hAnsi="Garamond" w:cs="Arial"/>
          <w:color w:val="222222"/>
          <w:sz w:val="22"/>
          <w:shd w:val="clear" w:color="auto" w:fill="FFFFFF"/>
        </w:rPr>
        <w:t xml:space="preserve">10 million of additional funds, to be invested between 2013 and 2018. And there were now 353 people based on at the H-Farm campus (startuppers and staff) spread across 86,000 square feet of land. And yet significant problems remained. Despite their growing international profile, H-Farm was not attracting many entrepreneurs from outside Italy, nor were they attracting the level of international investment they had anticipated – the </w:t>
      </w:r>
      <w:r w:rsidR="007920BC">
        <w:rPr>
          <w:rFonts w:ascii="Garamond" w:eastAsia="Times New Roman" w:hAnsi="Garamond" w:cs="Arial"/>
          <w:color w:val="222222"/>
          <w:sz w:val="22"/>
          <w:shd w:val="clear" w:color="auto" w:fill="FFFFFF"/>
        </w:rPr>
        <w:t>hoped-for</w:t>
      </w:r>
      <w:r>
        <w:rPr>
          <w:rFonts w:ascii="Garamond" w:eastAsia="Times New Roman" w:hAnsi="Garamond" w:cs="Arial"/>
          <w:color w:val="222222"/>
          <w:sz w:val="22"/>
          <w:shd w:val="clear" w:color="auto" w:fill="FFFFFF"/>
        </w:rPr>
        <w:t xml:space="preserve"> influx of global talent and capital did not materialize. H-Farm did believe that </w:t>
      </w:r>
      <w:r w:rsidRPr="00424B83">
        <w:rPr>
          <w:rFonts w:ascii="Garamond" w:eastAsia="Times New Roman" w:hAnsi="Garamond" w:cs="Arial"/>
          <w:color w:val="222222"/>
          <w:sz w:val="22"/>
          <w:shd w:val="clear" w:color="auto" w:fill="FFFFFF"/>
        </w:rPr>
        <w:t xml:space="preserve">significant progress had been made locally, but, </w:t>
      </w:r>
      <w:r w:rsidRPr="00260FFB">
        <w:rPr>
          <w:rFonts w:ascii="Garamond" w:eastAsia="Times New Roman" w:hAnsi="Garamond" w:cs="Arial"/>
          <w:color w:val="222222"/>
          <w:sz w:val="22"/>
          <w:shd w:val="clear" w:color="auto" w:fill="FFFFFF"/>
        </w:rPr>
        <w:t>as noted below,</w:t>
      </w:r>
      <w:r w:rsidRPr="00424B83">
        <w:rPr>
          <w:rFonts w:ascii="Garamond" w:eastAsia="Times New Roman" w:hAnsi="Garamond" w:cs="Arial"/>
          <w:color w:val="222222"/>
          <w:sz w:val="22"/>
          <w:shd w:val="clear" w:color="auto" w:fill="FFFFFF"/>
        </w:rPr>
        <w:t xml:space="preserve"> a new wave of Italian incubators had begun to emerge which meant increased competition for local entrepreneurs and capital.</w:t>
      </w:r>
      <w:r>
        <w:rPr>
          <w:rFonts w:ascii="Garamond" w:eastAsia="Times New Roman" w:hAnsi="Garamond" w:cs="Arial"/>
          <w:color w:val="222222"/>
          <w:sz w:val="22"/>
          <w:shd w:val="clear" w:color="auto" w:fill="FFFFFF"/>
        </w:rPr>
        <w:t xml:space="preserve"> At the same time, there was growing scepticism among EAN members about the applicability of the US incubator model in the European context, at least outside of London and Berlin. A British investor noted bluntly that “there is a problem with the whole </w:t>
      </w:r>
      <w:r>
        <w:rPr>
          <w:rFonts w:ascii="Garamond" w:eastAsia="Times New Roman" w:hAnsi="Garamond" w:cs="Arial"/>
          <w:color w:val="222222"/>
          <w:sz w:val="22"/>
          <w:shd w:val="clear" w:color="auto" w:fill="FFFFFF"/>
        </w:rPr>
        <w:lastRenderedPageBreak/>
        <w:t xml:space="preserve">model” (ID41) of US acceleration and incubation. This led </w:t>
      </w:r>
      <w:r w:rsidR="00A2648F">
        <w:rPr>
          <w:rFonts w:ascii="Garamond" w:eastAsia="Times New Roman" w:hAnsi="Garamond" w:cs="Arial"/>
          <w:color w:val="222222"/>
          <w:sz w:val="22"/>
          <w:shd w:val="clear" w:color="auto" w:fill="FFFFFF"/>
        </w:rPr>
        <w:t xml:space="preserve">H-Farm to conclude – </w:t>
      </w:r>
      <w:r>
        <w:rPr>
          <w:rFonts w:ascii="Garamond" w:eastAsia="Times New Roman" w:hAnsi="Garamond" w:cs="Arial"/>
          <w:color w:val="222222"/>
          <w:sz w:val="22"/>
          <w:shd w:val="clear" w:color="auto" w:fill="FFFFFF"/>
        </w:rPr>
        <w:t>which we interpreted as something of an epiphany</w:t>
      </w:r>
      <w:r w:rsidR="00A2648F">
        <w:rPr>
          <w:rFonts w:ascii="Garamond" w:eastAsia="Times New Roman" w:hAnsi="Garamond" w:cs="Arial"/>
          <w:color w:val="222222"/>
          <w:sz w:val="22"/>
          <w:shd w:val="clear" w:color="auto" w:fill="FFFFFF"/>
        </w:rPr>
        <w:t xml:space="preserve"> – </w:t>
      </w:r>
      <w:r>
        <w:rPr>
          <w:rFonts w:ascii="Garamond" w:eastAsia="Times New Roman" w:hAnsi="Garamond" w:cs="Arial"/>
          <w:color w:val="222222"/>
          <w:sz w:val="22"/>
          <w:shd w:val="clear" w:color="auto" w:fill="FFFFFF"/>
        </w:rPr>
        <w:t>that the US model simply did not work in Italy. As a result, H-Farm believed that it could not continue to move ever closer to the US incubator model if it was to thrive in the long</w:t>
      </w:r>
      <w:r w:rsidR="00A2648F">
        <w:rPr>
          <w:rFonts w:ascii="Garamond" w:eastAsia="Times New Roman" w:hAnsi="Garamond" w:cs="Arial"/>
          <w:color w:val="222222"/>
          <w:sz w:val="22"/>
          <w:shd w:val="clear" w:color="auto" w:fill="FFFFFF"/>
        </w:rPr>
        <w:t>-</w:t>
      </w:r>
      <w:r>
        <w:rPr>
          <w:rFonts w:ascii="Garamond" w:eastAsia="Times New Roman" w:hAnsi="Garamond" w:cs="Arial"/>
          <w:color w:val="222222"/>
          <w:sz w:val="22"/>
          <w:shd w:val="clear" w:color="auto" w:fill="FFFFFF"/>
        </w:rPr>
        <w:t>term.</w:t>
      </w:r>
    </w:p>
    <w:p w14:paraId="393CA891" w14:textId="77777777" w:rsidR="005F2E05" w:rsidRPr="00432919" w:rsidRDefault="005F2E05" w:rsidP="005F2E05">
      <w:pPr>
        <w:pStyle w:val="BodyTextFirstIndent"/>
        <w:spacing w:line="360" w:lineRule="auto"/>
        <w:ind w:firstLine="0"/>
        <w:rPr>
          <w:rFonts w:ascii="Garamond" w:hAnsi="Garamond" w:cs="Times New Roman"/>
          <w:b/>
          <w:sz w:val="22"/>
          <w:lang w:val="en-GB" w:eastAsia="en-GB"/>
        </w:rPr>
      </w:pPr>
      <w:r w:rsidRPr="00432919">
        <w:rPr>
          <w:rFonts w:ascii="Garamond" w:hAnsi="Garamond" w:cs="Times New Roman"/>
          <w:b/>
          <w:sz w:val="22"/>
          <w:lang w:val="en-GB" w:eastAsia="en-GB"/>
        </w:rPr>
        <w:t>Phase 3 (201</w:t>
      </w:r>
      <w:r>
        <w:rPr>
          <w:rFonts w:ascii="Garamond" w:hAnsi="Garamond" w:cs="Times New Roman"/>
          <w:b/>
          <w:sz w:val="22"/>
          <w:lang w:val="en-GB" w:eastAsia="en-GB"/>
        </w:rPr>
        <w:t>5</w:t>
      </w:r>
      <w:r w:rsidRPr="00432919">
        <w:rPr>
          <w:rFonts w:ascii="Garamond" w:hAnsi="Garamond" w:cs="Times New Roman"/>
          <w:b/>
          <w:sz w:val="22"/>
          <w:lang w:val="en-GB" w:eastAsia="en-GB"/>
        </w:rPr>
        <w:t>-1</w:t>
      </w:r>
      <w:r>
        <w:rPr>
          <w:rFonts w:ascii="Garamond" w:hAnsi="Garamond" w:cs="Times New Roman"/>
          <w:b/>
          <w:sz w:val="22"/>
          <w:lang w:val="en-GB" w:eastAsia="en-GB"/>
        </w:rPr>
        <w:t>7</w:t>
      </w:r>
      <w:r w:rsidRPr="00432919">
        <w:rPr>
          <w:rFonts w:ascii="Garamond" w:hAnsi="Garamond" w:cs="Times New Roman"/>
          <w:b/>
          <w:sz w:val="22"/>
          <w:lang w:val="en-GB" w:eastAsia="en-GB"/>
        </w:rPr>
        <w:t xml:space="preserve">): </w:t>
      </w:r>
      <w:r w:rsidRPr="00334F40">
        <w:rPr>
          <w:rFonts w:ascii="Garamond" w:hAnsi="Garamond" w:cs="Times New Roman"/>
          <w:b/>
          <w:sz w:val="22"/>
          <w:lang w:val="en-GB" w:eastAsia="en-GB"/>
        </w:rPr>
        <w:t>Optimizing</w:t>
      </w:r>
      <w:r>
        <w:rPr>
          <w:rFonts w:ascii="Garamond" w:hAnsi="Garamond" w:cs="Times New Roman"/>
          <w:b/>
          <w:sz w:val="22"/>
          <w:lang w:val="en-GB" w:eastAsia="en-GB"/>
        </w:rPr>
        <w:t xml:space="preserve"> </w:t>
      </w:r>
    </w:p>
    <w:p w14:paraId="671BA32E" w14:textId="77777777" w:rsidR="005F2E05" w:rsidRDefault="005F2E05" w:rsidP="005F2E05">
      <w:pPr>
        <w:pStyle w:val="BodyTextFirstIndent"/>
        <w:ind w:firstLine="0"/>
        <w:rPr>
          <w:rFonts w:ascii="Garamond" w:hAnsi="Garamond" w:cs="Times New Roman"/>
          <w:sz w:val="22"/>
          <w:lang w:val="en-GB" w:eastAsia="en-GB"/>
        </w:rPr>
      </w:pPr>
      <w:r>
        <w:rPr>
          <w:rFonts w:ascii="Garamond" w:hAnsi="Garamond" w:cs="Times New Roman"/>
          <w:sz w:val="22"/>
          <w:lang w:val="en-GB" w:eastAsia="en-GB"/>
        </w:rPr>
        <w:t xml:space="preserve">The belief that convergence towards a US incubator model was unsustainable triggered a third translation phase, which we label </w:t>
      </w:r>
      <w:r>
        <w:rPr>
          <w:rFonts w:ascii="Garamond" w:hAnsi="Garamond" w:cs="Times New Roman"/>
          <w:i/>
          <w:iCs/>
          <w:sz w:val="22"/>
          <w:lang w:val="en-GB" w:eastAsia="en-GB"/>
        </w:rPr>
        <w:t>optimizing</w:t>
      </w:r>
      <w:r>
        <w:rPr>
          <w:rFonts w:ascii="Garamond" w:hAnsi="Garamond" w:cs="Times New Roman"/>
          <w:sz w:val="22"/>
          <w:lang w:val="en-GB" w:eastAsia="en-GB"/>
        </w:rPr>
        <w:t>. In this phase, H-Farm continued to face the two main translation challenges of building legitimacy among local- and category-level stakeholders</w:t>
      </w:r>
      <w:r w:rsidRPr="002D44E5">
        <w:rPr>
          <w:rFonts w:ascii="Garamond" w:hAnsi="Garamond" w:cs="Times New Roman"/>
          <w:sz w:val="22"/>
          <w:lang w:val="en-GB" w:eastAsia="en-GB"/>
        </w:rPr>
        <w:t xml:space="preserve">. However, </w:t>
      </w:r>
      <w:r>
        <w:rPr>
          <w:rFonts w:ascii="Garamond" w:hAnsi="Garamond" w:cs="Times New Roman"/>
          <w:sz w:val="22"/>
          <w:lang w:val="en-GB" w:eastAsia="en-GB"/>
        </w:rPr>
        <w:t xml:space="preserve">it perceived that </w:t>
      </w:r>
      <w:r w:rsidRPr="002D44E5">
        <w:rPr>
          <w:rFonts w:ascii="Garamond" w:hAnsi="Garamond" w:cs="Times New Roman"/>
          <w:sz w:val="22"/>
          <w:lang w:val="en-GB" w:eastAsia="en-GB"/>
        </w:rPr>
        <w:t xml:space="preserve">the nature of these challenges </w:t>
      </w:r>
      <w:r>
        <w:rPr>
          <w:rFonts w:ascii="Garamond" w:hAnsi="Garamond" w:cs="Times New Roman"/>
          <w:sz w:val="22"/>
          <w:lang w:val="en-GB" w:eastAsia="en-GB"/>
        </w:rPr>
        <w:t xml:space="preserve">had </w:t>
      </w:r>
      <w:r w:rsidRPr="002D44E5">
        <w:rPr>
          <w:rFonts w:ascii="Garamond" w:hAnsi="Garamond" w:cs="Times New Roman"/>
          <w:sz w:val="22"/>
          <w:lang w:val="en-GB" w:eastAsia="en-GB"/>
        </w:rPr>
        <w:t>changed</w:t>
      </w:r>
      <w:r>
        <w:rPr>
          <w:rFonts w:ascii="Garamond" w:hAnsi="Garamond" w:cs="Times New Roman"/>
          <w:sz w:val="22"/>
          <w:lang w:val="en-GB" w:eastAsia="en-GB"/>
        </w:rPr>
        <w:t xml:space="preserve"> because of</w:t>
      </w:r>
      <w:r w:rsidRPr="002D44E5">
        <w:rPr>
          <w:rFonts w:ascii="Garamond" w:hAnsi="Garamond" w:cs="Times New Roman"/>
          <w:sz w:val="22"/>
          <w:lang w:val="en-GB" w:eastAsia="en-GB"/>
        </w:rPr>
        <w:t xml:space="preserve"> the rapid expansion of incubators both within Italy and across the world. </w:t>
      </w:r>
      <w:r>
        <w:rPr>
          <w:rFonts w:ascii="Garamond" w:hAnsi="Garamond" w:cs="Times New Roman"/>
          <w:sz w:val="22"/>
          <w:lang w:val="en-GB" w:eastAsia="en-GB"/>
        </w:rPr>
        <w:t>This led to a significantly more crowded incubator landscape and a marked increase in competition for resources.</w:t>
      </w:r>
      <w:r w:rsidRPr="002D44E5">
        <w:rPr>
          <w:rFonts w:ascii="Garamond" w:hAnsi="Garamond" w:cs="Times New Roman"/>
          <w:sz w:val="22"/>
          <w:lang w:val="en-GB" w:eastAsia="en-GB"/>
        </w:rPr>
        <w:t xml:space="preserve"> H-Farm </w:t>
      </w:r>
      <w:r>
        <w:rPr>
          <w:rFonts w:ascii="Garamond" w:hAnsi="Garamond" w:cs="Times New Roman"/>
          <w:sz w:val="22"/>
          <w:lang w:val="en-GB" w:eastAsia="en-GB"/>
        </w:rPr>
        <w:t xml:space="preserve">therefore </w:t>
      </w:r>
      <w:r w:rsidRPr="002D44E5">
        <w:rPr>
          <w:rFonts w:ascii="Garamond" w:hAnsi="Garamond" w:cs="Times New Roman"/>
          <w:sz w:val="22"/>
          <w:lang w:val="en-GB" w:eastAsia="en-GB"/>
        </w:rPr>
        <w:t>took the view that, not only did it need to gain acceptance from local</w:t>
      </w:r>
      <w:r>
        <w:rPr>
          <w:rFonts w:ascii="Garamond" w:hAnsi="Garamond" w:cs="Times New Roman"/>
          <w:sz w:val="22"/>
          <w:lang w:val="en-GB" w:eastAsia="en-GB"/>
        </w:rPr>
        <w:t>-</w:t>
      </w:r>
      <w:r w:rsidRPr="002D44E5">
        <w:rPr>
          <w:rFonts w:ascii="Garamond" w:hAnsi="Garamond" w:cs="Times New Roman"/>
          <w:sz w:val="22"/>
          <w:lang w:val="en-GB" w:eastAsia="en-GB"/>
        </w:rPr>
        <w:t xml:space="preserve"> and category</w:t>
      </w:r>
      <w:r>
        <w:rPr>
          <w:rFonts w:ascii="Garamond" w:hAnsi="Garamond" w:cs="Times New Roman"/>
          <w:sz w:val="22"/>
          <w:lang w:val="en-GB" w:eastAsia="en-GB"/>
        </w:rPr>
        <w:t>-</w:t>
      </w:r>
      <w:r w:rsidRPr="002D44E5">
        <w:rPr>
          <w:rFonts w:ascii="Garamond" w:hAnsi="Garamond" w:cs="Times New Roman"/>
          <w:sz w:val="22"/>
          <w:lang w:val="en-GB" w:eastAsia="en-GB"/>
        </w:rPr>
        <w:t xml:space="preserve">level stakeholders, it also needed to differentiate itself from other incubators in the eyes of </w:t>
      </w:r>
      <w:r>
        <w:rPr>
          <w:rFonts w:ascii="Garamond" w:hAnsi="Garamond" w:cs="Times New Roman"/>
          <w:sz w:val="22"/>
          <w:lang w:val="en-GB" w:eastAsia="en-GB"/>
        </w:rPr>
        <w:t>these</w:t>
      </w:r>
      <w:r w:rsidRPr="002D44E5">
        <w:rPr>
          <w:rFonts w:ascii="Garamond" w:hAnsi="Garamond" w:cs="Times New Roman"/>
          <w:sz w:val="22"/>
          <w:lang w:val="en-GB" w:eastAsia="en-GB"/>
        </w:rPr>
        <w:t xml:space="preserve"> stakeholders. In other words, H-</w:t>
      </w:r>
      <w:r>
        <w:rPr>
          <w:rFonts w:ascii="Garamond" w:hAnsi="Garamond" w:cs="Times New Roman"/>
          <w:sz w:val="22"/>
          <w:lang w:val="en-GB" w:eastAsia="en-GB"/>
        </w:rPr>
        <w:t>F</w:t>
      </w:r>
      <w:r w:rsidRPr="002D44E5">
        <w:rPr>
          <w:rFonts w:ascii="Garamond" w:hAnsi="Garamond" w:cs="Times New Roman"/>
          <w:sz w:val="22"/>
          <w:lang w:val="en-GB" w:eastAsia="en-GB"/>
        </w:rPr>
        <w:t>arm needed to be</w:t>
      </w:r>
      <w:r>
        <w:rPr>
          <w:rFonts w:ascii="Garamond" w:hAnsi="Garamond" w:cs="Times New Roman"/>
          <w:sz w:val="22"/>
          <w:lang w:val="en-GB" w:eastAsia="en-GB"/>
        </w:rPr>
        <w:t>come</w:t>
      </w:r>
      <w:r w:rsidRPr="002D44E5">
        <w:rPr>
          <w:rFonts w:ascii="Garamond" w:hAnsi="Garamond" w:cs="Times New Roman"/>
          <w:sz w:val="22"/>
          <w:lang w:val="en-GB" w:eastAsia="en-GB"/>
        </w:rPr>
        <w:t xml:space="preserve"> optimally distinct at the local</w:t>
      </w:r>
      <w:r>
        <w:rPr>
          <w:rFonts w:ascii="Garamond" w:hAnsi="Garamond" w:cs="Times New Roman"/>
          <w:sz w:val="22"/>
          <w:lang w:val="en-GB" w:eastAsia="en-GB"/>
        </w:rPr>
        <w:t>-</w:t>
      </w:r>
      <w:r w:rsidRPr="002D44E5">
        <w:rPr>
          <w:rFonts w:ascii="Garamond" w:hAnsi="Garamond" w:cs="Times New Roman"/>
          <w:sz w:val="22"/>
          <w:lang w:val="en-GB" w:eastAsia="en-GB"/>
        </w:rPr>
        <w:t xml:space="preserve"> an</w:t>
      </w:r>
      <w:r>
        <w:rPr>
          <w:rFonts w:ascii="Garamond" w:hAnsi="Garamond" w:cs="Times New Roman"/>
          <w:sz w:val="22"/>
          <w:lang w:val="en-GB" w:eastAsia="en-GB"/>
        </w:rPr>
        <w:t>d category-</w:t>
      </w:r>
      <w:r w:rsidRPr="002D44E5">
        <w:rPr>
          <w:rFonts w:ascii="Garamond" w:hAnsi="Garamond" w:cs="Times New Roman"/>
          <w:sz w:val="22"/>
          <w:lang w:val="en-GB" w:eastAsia="en-GB"/>
        </w:rPr>
        <w:t>level</w:t>
      </w:r>
      <w:r>
        <w:rPr>
          <w:rFonts w:ascii="Garamond" w:hAnsi="Garamond" w:cs="Times New Roman"/>
          <w:sz w:val="22"/>
          <w:lang w:val="en-GB" w:eastAsia="en-GB"/>
        </w:rPr>
        <w:t>s</w:t>
      </w:r>
      <w:r w:rsidRPr="002D44E5">
        <w:rPr>
          <w:rFonts w:ascii="Garamond" w:hAnsi="Garamond" w:cs="Times New Roman"/>
          <w:sz w:val="22"/>
          <w:lang w:val="en-GB" w:eastAsia="en-GB"/>
        </w:rPr>
        <w:t>.</w:t>
      </w:r>
    </w:p>
    <w:p w14:paraId="33EC7DB8" w14:textId="77777777" w:rsidR="00BA6EDB" w:rsidRPr="004B34E2" w:rsidRDefault="00BA6EDB" w:rsidP="00BA6EDB">
      <w:pPr>
        <w:pStyle w:val="BodyTextFirstIndent"/>
        <w:spacing w:line="360" w:lineRule="auto"/>
        <w:ind w:firstLine="0"/>
        <w:rPr>
          <w:rFonts w:ascii="Garamond" w:hAnsi="Garamond" w:cs="Times New Roman"/>
          <w:b/>
          <w:bCs/>
          <w:i/>
          <w:iCs/>
          <w:sz w:val="22"/>
          <w:lang w:val="en-GB" w:eastAsia="en-GB"/>
        </w:rPr>
      </w:pPr>
      <w:r>
        <w:rPr>
          <w:rFonts w:ascii="Garamond" w:hAnsi="Garamond" w:cs="Times New Roman"/>
          <w:b/>
          <w:bCs/>
          <w:i/>
          <w:iCs/>
          <w:sz w:val="22"/>
          <w:lang w:val="en-GB" w:eastAsia="en-GB"/>
        </w:rPr>
        <w:t xml:space="preserve">Perceived </w:t>
      </w:r>
      <w:r w:rsidRPr="004B34E2">
        <w:rPr>
          <w:rFonts w:ascii="Garamond" w:hAnsi="Garamond" w:cs="Times New Roman"/>
          <w:b/>
          <w:bCs/>
          <w:i/>
          <w:iCs/>
          <w:sz w:val="22"/>
          <w:lang w:val="en-GB" w:eastAsia="en-GB"/>
        </w:rPr>
        <w:t>Pressures for Local-level Legitimacy</w:t>
      </w:r>
    </w:p>
    <w:p w14:paraId="5E06B4C8" w14:textId="276C9713" w:rsidR="005F2E05" w:rsidRDefault="005F2E05" w:rsidP="002440C5">
      <w:pPr>
        <w:pStyle w:val="BodyTextFirstIndent"/>
        <w:ind w:firstLine="0"/>
        <w:rPr>
          <w:rFonts w:ascii="Garamond" w:hAnsi="Garamond" w:cs="Times New Roman"/>
          <w:sz w:val="22"/>
          <w:lang w:val="en-GB" w:eastAsia="en-GB"/>
        </w:rPr>
      </w:pPr>
      <w:r>
        <w:rPr>
          <w:rFonts w:ascii="Garamond" w:hAnsi="Garamond" w:cs="Times New Roman"/>
          <w:sz w:val="22"/>
          <w:lang w:val="en-GB" w:eastAsia="en-GB"/>
        </w:rPr>
        <w:t>Our analysis suggests that the local-level legitimacy pressures changed markedly during Phase 3. In a key respect, these pressures had lessened because the incubator form had become more accepted in Italy. Indeed, the number of private incubators in Italy grew rapidly – from just a handful at the beginning of Phase 2 to 40 by the beginning of Phase 3. As the first private incubator in Italy, H-Farm believed that it had played an important role in this respect, but the generally shifting local landscape and the attention given to US incubators such as Y Combinator in the Italian media also appeared to have played an important role (Atkinson, 2016). Crucially, government legislation, passed in 2012, explicitly recognized the importance of incubators for the Italian economy. Riccardo, one of H-Farm’s founders, was part of the “Restart Italy!” Task Force, which helped the Ministry for Economic Development draft the bill. This led to a number of changes to Italian law designed to support entrepreneurship in general, and incubation in particular, including a visa program to attract international entrepreneurs, legislation that allowed for stock options, and the easing of tax and other regulations for incubated start</w:t>
      </w:r>
      <w:r w:rsidR="00452A1A">
        <w:rPr>
          <w:rFonts w:ascii="Garamond" w:hAnsi="Garamond" w:cs="Times New Roman"/>
          <w:sz w:val="22"/>
          <w:lang w:val="en-GB" w:eastAsia="en-GB"/>
        </w:rPr>
        <w:t>-</w:t>
      </w:r>
      <w:r>
        <w:rPr>
          <w:rFonts w:ascii="Garamond" w:hAnsi="Garamond" w:cs="Times New Roman"/>
          <w:sz w:val="22"/>
          <w:lang w:val="en-GB" w:eastAsia="en-GB"/>
        </w:rPr>
        <w:t>ups. In addition, AIFI – the Italian industry association for venture capital – created an initiative called</w:t>
      </w:r>
      <w:r w:rsidR="00452A1A">
        <w:rPr>
          <w:rFonts w:ascii="Garamond" w:hAnsi="Garamond" w:cs="Times New Roman"/>
          <w:sz w:val="22"/>
          <w:lang w:val="en-GB" w:eastAsia="en-GB"/>
        </w:rPr>
        <w:t xml:space="preserve"> “VentureUp</w:t>
      </w:r>
      <w:r>
        <w:rPr>
          <w:rFonts w:ascii="Garamond" w:hAnsi="Garamond" w:cs="Times New Roman"/>
          <w:sz w:val="22"/>
          <w:lang w:val="en-GB" w:eastAsia="en-GB"/>
        </w:rPr>
        <w:t>” to promote technology entrepreneurship.</w:t>
      </w:r>
    </w:p>
    <w:p w14:paraId="42524C3A" w14:textId="7833589A" w:rsidR="005F2E05" w:rsidRDefault="005F2E05" w:rsidP="006F3EDD">
      <w:pPr>
        <w:pStyle w:val="BodyTextFirstIndent"/>
        <w:ind w:firstLine="0"/>
        <w:rPr>
          <w:rFonts w:ascii="Garamond" w:hAnsi="Garamond" w:cs="Times New Roman"/>
          <w:sz w:val="22"/>
          <w:lang w:val="en-GB" w:eastAsia="en-GB"/>
        </w:rPr>
      </w:pPr>
      <w:r>
        <w:rPr>
          <w:rFonts w:ascii="Garamond" w:hAnsi="Garamond" w:cs="Times New Roman"/>
          <w:sz w:val="22"/>
          <w:lang w:val="en-GB" w:eastAsia="en-GB"/>
        </w:rPr>
        <w:lastRenderedPageBreak/>
        <w:tab/>
        <w:t>In light of these changes, H-Farm’s leadership believed that local-level stakeholders – entrepreneurs, investors and policy makers – all had an increased understanding of incubation</w:t>
      </w:r>
      <w:r w:rsidR="006F3EDD">
        <w:rPr>
          <w:rFonts w:ascii="Garamond" w:hAnsi="Garamond" w:cs="Times New Roman"/>
          <w:sz w:val="22"/>
          <w:lang w:val="en-GB" w:eastAsia="en-GB"/>
        </w:rPr>
        <w:t xml:space="preserve"> (i.e., the incubator as a category was increasingly legitimate at the local-level)</w:t>
      </w:r>
      <w:r>
        <w:rPr>
          <w:rFonts w:ascii="Garamond" w:hAnsi="Garamond" w:cs="Times New Roman"/>
          <w:sz w:val="22"/>
          <w:lang w:val="en-GB" w:eastAsia="en-GB"/>
        </w:rPr>
        <w:t>. This meant that H-Farm moved from a situation where, as the first and only private incubator in Italy, it was seen as “</w:t>
      </w:r>
      <w:r w:rsidRPr="00432919">
        <w:rPr>
          <w:rFonts w:ascii="Garamond" w:hAnsi="Garamond"/>
          <w:sz w:val="22"/>
        </w:rPr>
        <w:t>something bizarre, almost folkloristic</w:t>
      </w:r>
      <w:r>
        <w:rPr>
          <w:rFonts w:ascii="Garamond" w:hAnsi="Garamond"/>
          <w:sz w:val="22"/>
        </w:rPr>
        <w:t>”</w:t>
      </w:r>
      <w:r w:rsidRPr="00432919">
        <w:rPr>
          <w:rFonts w:ascii="Garamond" w:hAnsi="Garamond"/>
          <w:sz w:val="22"/>
        </w:rPr>
        <w:t xml:space="preserve"> (Bellini et al., 2013: 29)</w:t>
      </w:r>
      <w:r>
        <w:rPr>
          <w:rFonts w:ascii="Garamond" w:hAnsi="Garamond"/>
          <w:sz w:val="22"/>
        </w:rPr>
        <w:t xml:space="preserve"> to a situation where there was broad recognition of what an incubator is for and support for its existence.</w:t>
      </w:r>
      <w:r>
        <w:rPr>
          <w:rFonts w:ascii="Garamond" w:hAnsi="Garamond" w:cs="Times New Roman"/>
          <w:sz w:val="22"/>
          <w:lang w:eastAsia="en-GB"/>
        </w:rPr>
        <w:t xml:space="preserve"> </w:t>
      </w:r>
      <w:r>
        <w:rPr>
          <w:rFonts w:ascii="Garamond" w:hAnsi="Garamond" w:cs="Times New Roman"/>
          <w:sz w:val="22"/>
          <w:lang w:val="en-GB" w:eastAsia="en-GB"/>
        </w:rPr>
        <w:t>H-Farm therefore felt less need to explain its goals or defend its approach</w:t>
      </w:r>
      <w:r w:rsidRPr="00473123">
        <w:rPr>
          <w:rFonts w:ascii="Garamond" w:hAnsi="Garamond" w:cs="Times New Roman"/>
          <w:sz w:val="22"/>
          <w:lang w:eastAsia="en-GB"/>
        </w:rPr>
        <w:t>.</w:t>
      </w:r>
      <w:r>
        <w:rPr>
          <w:rFonts w:ascii="Garamond" w:hAnsi="Garamond" w:cs="Times New Roman"/>
          <w:sz w:val="22"/>
          <w:lang w:eastAsia="en-GB"/>
        </w:rPr>
        <w:t xml:space="preserve"> The growth in the number of start-ups that H-Farm had incubated and the marked increase in the investment it had attracted, outlined above, provided evidence of its growing local-level legitimacy.</w:t>
      </w:r>
    </w:p>
    <w:p w14:paraId="6A43124D" w14:textId="014C0F17" w:rsidR="005F2E05" w:rsidRDefault="005F2E05" w:rsidP="00330E68">
      <w:pPr>
        <w:pStyle w:val="BodyTextFirstIndent"/>
        <w:ind w:firstLine="0"/>
        <w:rPr>
          <w:rFonts w:ascii="Garamond" w:hAnsi="Garamond" w:cs="Times New Roman"/>
          <w:sz w:val="22"/>
          <w:lang w:val="en-GB" w:eastAsia="en-GB"/>
        </w:rPr>
      </w:pPr>
      <w:r>
        <w:rPr>
          <w:rFonts w:ascii="Garamond" w:hAnsi="Garamond" w:cs="Times New Roman"/>
          <w:sz w:val="22"/>
          <w:lang w:val="en-GB" w:eastAsia="en-GB"/>
        </w:rPr>
        <w:tab/>
        <w:t xml:space="preserve">However, the explosion in the number of private Italian incubators created a new local-level legitimacy </w:t>
      </w:r>
      <w:r w:rsidR="00330E68">
        <w:rPr>
          <w:rFonts w:ascii="Garamond" w:hAnsi="Garamond" w:cs="Times New Roman"/>
          <w:sz w:val="22"/>
          <w:lang w:val="en-GB" w:eastAsia="en-GB"/>
        </w:rPr>
        <w:t>problem</w:t>
      </w:r>
      <w:r>
        <w:rPr>
          <w:rFonts w:ascii="Garamond" w:hAnsi="Garamond" w:cs="Times New Roman"/>
          <w:sz w:val="22"/>
          <w:lang w:val="en-GB" w:eastAsia="en-GB"/>
        </w:rPr>
        <w:t>. Specifically, H-Farm now had to compete with these incubators for resources in the form of entrepreneurial talent as well as capital from investors. This meant that H-Farm had to develop a positioning strategy that situated itself as part of this new and exciting wave of incubators in Italy, but at the same time was different from them so that it could ‘win’ the competition for local resources. This was crucial because, despite its efforts to attract resources from category-level stakeholders, H-Farm continued to rely heavily on entrepreneurs and investment from inside Italy. In other words, H-Farm needed to become optimally distinct locally. A senior manager summarized the situation as follows:</w:t>
      </w:r>
    </w:p>
    <w:p w14:paraId="2A220DE2" w14:textId="77777777" w:rsidR="005F2E05" w:rsidRDefault="005F2E05" w:rsidP="005F2E05">
      <w:pPr>
        <w:pStyle w:val="BodyTextFirstIndent"/>
        <w:spacing w:after="200" w:line="240" w:lineRule="auto"/>
        <w:ind w:firstLine="0"/>
        <w:rPr>
          <w:rFonts w:ascii="Garamond" w:hAnsi="Garamond" w:cs="Times New Roman"/>
          <w:bCs/>
          <w:sz w:val="22"/>
          <w:lang w:val="en-GB" w:eastAsia="en-GB"/>
        </w:rPr>
      </w:pPr>
      <w:r w:rsidRPr="003007EF">
        <w:rPr>
          <w:rFonts w:ascii="Garamond" w:hAnsi="Garamond" w:cs="Times New Roman"/>
          <w:bCs/>
          <w:sz w:val="22"/>
          <w:lang w:val="en-GB" w:eastAsia="en-GB"/>
        </w:rPr>
        <w:t>“When H-Farm started we were the first, there were not a lot of accelerators slash incubators in Italy. And it’s obviously true that there has been a huge expansion on that. So H-Farm… [</w:t>
      </w:r>
      <w:r>
        <w:rPr>
          <w:rFonts w:ascii="Garamond" w:hAnsi="Garamond" w:cs="Times New Roman"/>
          <w:bCs/>
          <w:sz w:val="22"/>
          <w:lang w:val="en-GB" w:eastAsia="en-GB"/>
        </w:rPr>
        <w:t>ha</w:t>
      </w:r>
      <w:r w:rsidRPr="003007EF">
        <w:rPr>
          <w:rFonts w:ascii="Garamond" w:hAnsi="Garamond" w:cs="Times New Roman"/>
          <w:bCs/>
          <w:sz w:val="22"/>
          <w:lang w:val="en-GB" w:eastAsia="en-GB"/>
        </w:rPr>
        <w:t>s] always asked: how can we be different?</w:t>
      </w:r>
      <w:r>
        <w:rPr>
          <w:rFonts w:ascii="Garamond" w:hAnsi="Garamond" w:cs="Times New Roman"/>
          <w:bCs/>
          <w:sz w:val="22"/>
          <w:lang w:val="en-GB" w:eastAsia="en-GB"/>
        </w:rPr>
        <w:t>” (ID49).</w:t>
      </w:r>
    </w:p>
    <w:p w14:paraId="777B5EE1" w14:textId="77777777" w:rsidR="005F2E05" w:rsidRDefault="005F2E05" w:rsidP="005F2E05">
      <w:pPr>
        <w:pStyle w:val="BodyTextFirstIndent"/>
        <w:ind w:firstLine="0"/>
        <w:rPr>
          <w:rFonts w:ascii="Garamond" w:hAnsi="Garamond" w:cs="Times New Roman"/>
          <w:bCs/>
          <w:sz w:val="22"/>
          <w:lang w:val="en-GB" w:eastAsia="en-GB"/>
        </w:rPr>
      </w:pPr>
      <w:r>
        <w:rPr>
          <w:rFonts w:ascii="Garamond" w:hAnsi="Garamond" w:cs="Times New Roman"/>
          <w:bCs/>
          <w:sz w:val="22"/>
          <w:lang w:val="en-GB" w:eastAsia="en-GB"/>
        </w:rPr>
        <w:tab/>
      </w:r>
      <w:r w:rsidRPr="00467F6A">
        <w:rPr>
          <w:rFonts w:ascii="Garamond" w:hAnsi="Garamond" w:cs="Times New Roman"/>
          <w:bCs/>
          <w:sz w:val="22"/>
          <w:lang w:val="en-GB" w:eastAsia="en-GB"/>
        </w:rPr>
        <w:t xml:space="preserve">It might be expected that the growth in the number of Italian incubators simply reflected the growth in the number of number of entrepreneurs and the amount of capital available. Certainly, the Italian entrepreneurial ecosystem was growing, with investment up 19 per cent between 2012 and 2015 according to Italia Startup. However, this was far outstripped in the growth of incubators in Italy, and more broadly </w:t>
      </w:r>
      <w:r>
        <w:rPr>
          <w:rFonts w:ascii="Garamond" w:hAnsi="Garamond" w:cs="Times New Roman"/>
          <w:bCs/>
          <w:sz w:val="22"/>
          <w:lang w:val="en-GB" w:eastAsia="en-GB"/>
        </w:rPr>
        <w:t xml:space="preserve">– as detailed in the empirical context section – </w:t>
      </w:r>
      <w:r w:rsidRPr="00467F6A">
        <w:rPr>
          <w:rFonts w:ascii="Garamond" w:hAnsi="Garamond" w:cs="Times New Roman"/>
          <w:bCs/>
          <w:sz w:val="22"/>
          <w:lang w:val="en-GB" w:eastAsia="en-GB"/>
        </w:rPr>
        <w:t>the number of start</w:t>
      </w:r>
      <w:r>
        <w:rPr>
          <w:rFonts w:ascii="Garamond" w:hAnsi="Garamond" w:cs="Times New Roman"/>
          <w:bCs/>
          <w:sz w:val="22"/>
          <w:lang w:val="en-GB" w:eastAsia="en-GB"/>
        </w:rPr>
        <w:t>-</w:t>
      </w:r>
      <w:r w:rsidRPr="00467F6A">
        <w:rPr>
          <w:rFonts w:ascii="Garamond" w:hAnsi="Garamond" w:cs="Times New Roman"/>
          <w:bCs/>
          <w:sz w:val="22"/>
          <w:lang w:val="en-GB" w:eastAsia="en-GB"/>
        </w:rPr>
        <w:t xml:space="preserve">ups and levels of investment in entrepreneurship </w:t>
      </w:r>
      <w:r w:rsidRPr="00473123">
        <w:rPr>
          <w:rFonts w:ascii="Garamond" w:hAnsi="Garamond" w:cs="Times New Roman"/>
          <w:bCs/>
          <w:sz w:val="22"/>
          <w:lang w:val="en-GB" w:eastAsia="en-GB"/>
        </w:rPr>
        <w:t>“still lags far behind the rest of Europe” (The Local, 2015)</w:t>
      </w:r>
      <w:r>
        <w:rPr>
          <w:rFonts w:ascii="Garamond" w:hAnsi="Garamond" w:cs="Times New Roman"/>
          <w:bCs/>
          <w:sz w:val="22"/>
          <w:lang w:val="en-GB" w:eastAsia="en-GB"/>
        </w:rPr>
        <w:t>.</w:t>
      </w:r>
    </w:p>
    <w:p w14:paraId="640DCDE4" w14:textId="6206A77F" w:rsidR="000C02BB" w:rsidRPr="007A05A5" w:rsidRDefault="00616F8B" w:rsidP="00C159FB">
      <w:pPr>
        <w:pStyle w:val="BodyTextFirstIndent"/>
        <w:ind w:firstLine="0"/>
        <w:rPr>
          <w:rFonts w:ascii="Garamond" w:hAnsi="Garamond" w:cs="Times New Roman"/>
          <w:bCs/>
          <w:sz w:val="22"/>
          <w:lang w:val="en-GB" w:eastAsia="en-GB"/>
        </w:rPr>
      </w:pPr>
      <w:r>
        <w:rPr>
          <w:rFonts w:ascii="Garamond" w:hAnsi="Garamond" w:cs="Times New Roman"/>
          <w:bCs/>
          <w:sz w:val="22"/>
          <w:lang w:val="en-GB" w:eastAsia="en-GB"/>
        </w:rPr>
        <w:tab/>
        <w:t>Thus, in Phase 3 we found</w:t>
      </w:r>
      <w:r w:rsidR="002440C5">
        <w:rPr>
          <w:rFonts w:ascii="Garamond" w:hAnsi="Garamond" w:cs="Times New Roman"/>
          <w:bCs/>
          <w:sz w:val="22"/>
          <w:lang w:val="en-GB" w:eastAsia="en-GB"/>
        </w:rPr>
        <w:t xml:space="preserve"> </w:t>
      </w:r>
      <w:r w:rsidR="00E679E8">
        <w:rPr>
          <w:rFonts w:ascii="Garamond" w:hAnsi="Garamond" w:cs="Times New Roman"/>
          <w:bCs/>
          <w:sz w:val="22"/>
          <w:lang w:val="en-GB" w:eastAsia="en-GB"/>
        </w:rPr>
        <w:t>that</w:t>
      </w:r>
      <w:r w:rsidR="002440C5">
        <w:rPr>
          <w:rFonts w:ascii="Garamond" w:hAnsi="Garamond" w:cs="Times New Roman"/>
          <w:bCs/>
          <w:sz w:val="22"/>
          <w:lang w:val="en-GB" w:eastAsia="en-GB"/>
        </w:rPr>
        <w:t xml:space="preserve"> pressures for local-level legitimacy</w:t>
      </w:r>
      <w:r>
        <w:rPr>
          <w:rFonts w:ascii="Garamond" w:hAnsi="Garamond" w:cs="Times New Roman"/>
          <w:bCs/>
          <w:sz w:val="22"/>
          <w:lang w:val="en-GB" w:eastAsia="en-GB"/>
        </w:rPr>
        <w:t xml:space="preserve"> remain, but they</w:t>
      </w:r>
      <w:r w:rsidR="002440C5">
        <w:rPr>
          <w:rFonts w:ascii="Garamond" w:hAnsi="Garamond" w:cs="Times New Roman"/>
          <w:bCs/>
          <w:sz w:val="22"/>
          <w:lang w:val="en-GB" w:eastAsia="en-GB"/>
        </w:rPr>
        <w:t xml:space="preserve"> evolve</w:t>
      </w:r>
      <w:r>
        <w:rPr>
          <w:rFonts w:ascii="Garamond" w:hAnsi="Garamond" w:cs="Times New Roman"/>
          <w:bCs/>
          <w:sz w:val="22"/>
          <w:lang w:val="en-GB" w:eastAsia="en-GB"/>
        </w:rPr>
        <w:t xml:space="preserve"> and </w:t>
      </w:r>
      <w:r w:rsidR="00E679E8">
        <w:rPr>
          <w:rFonts w:ascii="Garamond" w:hAnsi="Garamond" w:cs="Times New Roman"/>
          <w:bCs/>
          <w:sz w:val="22"/>
          <w:lang w:val="en-GB" w:eastAsia="en-GB"/>
        </w:rPr>
        <w:t>are exerted differently</w:t>
      </w:r>
      <w:r>
        <w:rPr>
          <w:rFonts w:ascii="Garamond" w:hAnsi="Garamond" w:cs="Times New Roman"/>
          <w:bCs/>
          <w:sz w:val="22"/>
          <w:lang w:val="en-GB" w:eastAsia="en-GB"/>
        </w:rPr>
        <w:t>.</w:t>
      </w:r>
      <w:r w:rsidR="002440C5">
        <w:rPr>
          <w:rFonts w:ascii="Garamond" w:hAnsi="Garamond" w:cs="Times New Roman"/>
          <w:bCs/>
          <w:sz w:val="22"/>
          <w:lang w:val="en-GB" w:eastAsia="en-GB"/>
        </w:rPr>
        <w:t xml:space="preserve"> </w:t>
      </w:r>
      <w:r>
        <w:rPr>
          <w:rFonts w:ascii="Garamond" w:hAnsi="Garamond" w:cs="Times New Roman"/>
          <w:bCs/>
          <w:sz w:val="22"/>
          <w:lang w:val="en-GB" w:eastAsia="en-GB"/>
        </w:rPr>
        <w:t xml:space="preserve">Specifically, H-Farm’s challenge with respect to local level-legitimacy was no longer about </w:t>
      </w:r>
      <w:r>
        <w:rPr>
          <w:rFonts w:ascii="Garamond" w:hAnsi="Garamond" w:cs="Times New Roman"/>
          <w:bCs/>
          <w:sz w:val="22"/>
          <w:lang w:val="en-GB" w:eastAsia="en-GB"/>
        </w:rPr>
        <w:lastRenderedPageBreak/>
        <w:t>explaining and justifying H-Farm’s goals and practices, because the incubator as a</w:t>
      </w:r>
      <w:r w:rsidR="00E679E8">
        <w:rPr>
          <w:rFonts w:ascii="Garamond" w:hAnsi="Garamond" w:cs="Times New Roman"/>
          <w:bCs/>
          <w:sz w:val="22"/>
          <w:lang w:val="en-GB" w:eastAsia="en-GB"/>
        </w:rPr>
        <w:t xml:space="preserve"> form</w:t>
      </w:r>
      <w:r w:rsidR="00C159FB">
        <w:rPr>
          <w:rFonts w:ascii="Garamond" w:hAnsi="Garamond" w:cs="Times New Roman"/>
          <w:bCs/>
          <w:sz w:val="22"/>
          <w:lang w:val="en-GB" w:eastAsia="en-GB"/>
        </w:rPr>
        <w:t xml:space="preserve"> – a distinct category of organizations –</w:t>
      </w:r>
      <w:r w:rsidR="00E679E8">
        <w:rPr>
          <w:rFonts w:ascii="Garamond" w:hAnsi="Garamond" w:cs="Times New Roman"/>
          <w:bCs/>
          <w:sz w:val="22"/>
          <w:lang w:val="en-GB" w:eastAsia="en-GB"/>
        </w:rPr>
        <w:t xml:space="preserve"> was now</w:t>
      </w:r>
      <w:r>
        <w:rPr>
          <w:rFonts w:ascii="Garamond" w:hAnsi="Garamond" w:cs="Times New Roman"/>
          <w:bCs/>
          <w:sz w:val="22"/>
          <w:lang w:val="en-GB" w:eastAsia="en-GB"/>
        </w:rPr>
        <w:t xml:space="preserve"> quite well understood. Rather, in this phase the challenge of local legitimacy was rooted in the need to be optimally distinct</w:t>
      </w:r>
      <w:r w:rsidR="00E679E8">
        <w:rPr>
          <w:rFonts w:ascii="Garamond" w:hAnsi="Garamond" w:cs="Times New Roman"/>
          <w:bCs/>
          <w:sz w:val="22"/>
          <w:lang w:val="en-GB" w:eastAsia="en-GB"/>
        </w:rPr>
        <w:t xml:space="preserve"> – similar but different –</w:t>
      </w:r>
      <w:r>
        <w:rPr>
          <w:rFonts w:ascii="Garamond" w:hAnsi="Garamond" w:cs="Times New Roman"/>
          <w:bCs/>
          <w:sz w:val="22"/>
          <w:lang w:val="en-GB" w:eastAsia="en-GB"/>
        </w:rPr>
        <w:t xml:space="preserve"> vis-à-vis </w:t>
      </w:r>
      <w:r w:rsidR="00C159FB">
        <w:rPr>
          <w:rFonts w:ascii="Garamond" w:hAnsi="Garamond" w:cs="Times New Roman"/>
          <w:bCs/>
          <w:sz w:val="22"/>
          <w:lang w:val="en-GB" w:eastAsia="en-GB"/>
        </w:rPr>
        <w:t>a</w:t>
      </w:r>
      <w:r>
        <w:rPr>
          <w:rFonts w:ascii="Garamond" w:hAnsi="Garamond" w:cs="Times New Roman"/>
          <w:bCs/>
          <w:sz w:val="22"/>
          <w:lang w:val="en-GB" w:eastAsia="en-GB"/>
        </w:rPr>
        <w:t xml:space="preserve"> growing number of local rivals. </w:t>
      </w:r>
      <w:r w:rsidR="002440C5">
        <w:rPr>
          <w:rFonts w:ascii="Garamond" w:hAnsi="Garamond" w:cs="Times New Roman"/>
          <w:bCs/>
          <w:sz w:val="22"/>
          <w:lang w:val="en-GB" w:eastAsia="en-GB"/>
        </w:rPr>
        <w:t xml:space="preserve"> </w:t>
      </w:r>
    </w:p>
    <w:p w14:paraId="28B0D3E4" w14:textId="70E9A578" w:rsidR="00BA6EDB" w:rsidRPr="004B34E2" w:rsidRDefault="00BA6EDB" w:rsidP="00BA6EDB">
      <w:pPr>
        <w:pStyle w:val="BodyTextFirstIndent"/>
        <w:spacing w:line="360" w:lineRule="auto"/>
        <w:ind w:firstLine="0"/>
        <w:rPr>
          <w:rFonts w:ascii="Garamond" w:hAnsi="Garamond" w:cs="Times New Roman"/>
          <w:b/>
          <w:bCs/>
          <w:i/>
          <w:iCs/>
          <w:sz w:val="22"/>
          <w:lang w:val="en-GB" w:eastAsia="en-GB"/>
        </w:rPr>
      </w:pPr>
      <w:r>
        <w:rPr>
          <w:rFonts w:ascii="Garamond" w:hAnsi="Garamond" w:cs="Times New Roman"/>
          <w:b/>
          <w:bCs/>
          <w:i/>
          <w:iCs/>
          <w:sz w:val="22"/>
          <w:lang w:val="en-GB" w:eastAsia="en-GB"/>
        </w:rPr>
        <w:t xml:space="preserve">Perceived </w:t>
      </w:r>
      <w:r w:rsidRPr="004B34E2">
        <w:rPr>
          <w:rFonts w:ascii="Garamond" w:hAnsi="Garamond" w:cs="Times New Roman"/>
          <w:b/>
          <w:bCs/>
          <w:i/>
          <w:iCs/>
          <w:sz w:val="22"/>
          <w:lang w:val="en-GB" w:eastAsia="en-GB"/>
        </w:rPr>
        <w:t xml:space="preserve">Pressures for </w:t>
      </w:r>
      <w:r>
        <w:rPr>
          <w:rFonts w:ascii="Garamond" w:hAnsi="Garamond" w:cs="Times New Roman"/>
          <w:b/>
          <w:bCs/>
          <w:i/>
          <w:iCs/>
          <w:sz w:val="22"/>
          <w:lang w:val="en-GB" w:eastAsia="en-GB"/>
        </w:rPr>
        <w:t>Category</w:t>
      </w:r>
      <w:r w:rsidRPr="004B34E2">
        <w:rPr>
          <w:rFonts w:ascii="Garamond" w:hAnsi="Garamond" w:cs="Times New Roman"/>
          <w:b/>
          <w:bCs/>
          <w:i/>
          <w:iCs/>
          <w:sz w:val="22"/>
          <w:lang w:val="en-GB" w:eastAsia="en-GB"/>
        </w:rPr>
        <w:t>-level Legitimacy</w:t>
      </w:r>
    </w:p>
    <w:p w14:paraId="70A77785" w14:textId="77777777" w:rsidR="005F2E05" w:rsidRPr="00C73F62" w:rsidRDefault="005F2E05" w:rsidP="005F2E05">
      <w:pPr>
        <w:pStyle w:val="BodyTextFirstIndent"/>
        <w:rPr>
          <w:rFonts w:ascii="Garamond" w:hAnsi="Garamond" w:cs="Times New Roman"/>
          <w:sz w:val="22"/>
          <w:lang w:val="en-GB" w:eastAsia="en-GB"/>
        </w:rPr>
      </w:pPr>
      <w:r>
        <w:rPr>
          <w:rFonts w:ascii="Garamond" w:hAnsi="Garamond"/>
          <w:sz w:val="22"/>
        </w:rPr>
        <w:t>The category-level legitimacy pressures also evolved in Phase 3. The entrepreneurs’ desire to build legitimacy amongst category-level stakeholders – international entrepreneurs, international investors, and international accelerators – remained undimmed: in light of continued concerns about the local entrepreneurial ecosystem, H-Farm believed that access to international capital and talent was more crucial than ever. The question was how best to attract it. The story of Phase 2 was of H-Farm moving</w:t>
      </w:r>
      <w:r w:rsidRPr="00432919">
        <w:rPr>
          <w:rFonts w:ascii="Garamond" w:hAnsi="Garamond"/>
          <w:sz w:val="22"/>
        </w:rPr>
        <w:t xml:space="preserve"> closer to </w:t>
      </w:r>
      <w:r>
        <w:rPr>
          <w:rFonts w:ascii="Garamond" w:hAnsi="Garamond"/>
          <w:sz w:val="22"/>
        </w:rPr>
        <w:t xml:space="preserve">what the leading </w:t>
      </w:r>
      <w:r w:rsidRPr="00432919">
        <w:rPr>
          <w:rFonts w:ascii="Garamond" w:hAnsi="Garamond"/>
          <w:sz w:val="22"/>
        </w:rPr>
        <w:t>US incubator</w:t>
      </w:r>
      <w:r>
        <w:rPr>
          <w:rFonts w:ascii="Garamond" w:hAnsi="Garamond"/>
          <w:sz w:val="22"/>
        </w:rPr>
        <w:t>s</w:t>
      </w:r>
      <w:r w:rsidRPr="00432919">
        <w:rPr>
          <w:rFonts w:ascii="Garamond" w:hAnsi="Garamond"/>
          <w:sz w:val="22"/>
        </w:rPr>
        <w:t xml:space="preserve"> </w:t>
      </w:r>
      <w:r>
        <w:rPr>
          <w:rFonts w:ascii="Garamond" w:hAnsi="Garamond"/>
          <w:sz w:val="22"/>
        </w:rPr>
        <w:t xml:space="preserve">were doing to build awareness of the venture among category-level stakeholders. Important progress had been made in this respect. </w:t>
      </w:r>
      <w:r>
        <w:rPr>
          <w:rFonts w:ascii="Garamond" w:hAnsi="Garamond" w:cs="Times New Roman"/>
          <w:sz w:val="22"/>
          <w:lang w:val="en-GB" w:eastAsia="en-GB"/>
        </w:rPr>
        <w:t xml:space="preserve">For example, </w:t>
      </w:r>
      <w:r w:rsidRPr="006D31E2">
        <w:rPr>
          <w:rFonts w:ascii="Garamond" w:hAnsi="Garamond" w:cs="Times New Roman"/>
          <w:sz w:val="22"/>
          <w:lang w:val="en-GB" w:eastAsia="en-GB"/>
        </w:rPr>
        <w:t>a senior manager at H-Farm, Tim O’Connell, became part of the leadership team at the GAN, a powerful</w:t>
      </w:r>
      <w:r>
        <w:rPr>
          <w:rFonts w:ascii="Garamond" w:hAnsi="Garamond" w:cs="Times New Roman"/>
          <w:sz w:val="22"/>
          <w:lang w:val="en-GB" w:eastAsia="en-GB"/>
        </w:rPr>
        <w:t xml:space="preserve"> signal of H-Farm’s legitimacy. </w:t>
      </w:r>
      <w:r w:rsidRPr="00432919">
        <w:rPr>
          <w:rFonts w:ascii="Garamond" w:hAnsi="Garamond" w:cs="Times New Roman"/>
          <w:sz w:val="22"/>
          <w:lang w:val="en-GB" w:eastAsia="en-GB"/>
        </w:rPr>
        <w:t xml:space="preserve">And </w:t>
      </w:r>
      <w:r w:rsidRPr="00432919">
        <w:rPr>
          <w:rFonts w:ascii="Garamond" w:hAnsi="Garamond"/>
          <w:sz w:val="22"/>
        </w:rPr>
        <w:t>in 2012, H-Farm finally managed to secure a deal with a high profile British VC to acquire one of its start-ups, which our informants described as a landmark event in the firm’s history.</w:t>
      </w:r>
    </w:p>
    <w:p w14:paraId="63A1174F" w14:textId="4B7A8F4E" w:rsidR="005F2E05" w:rsidRPr="0040478B" w:rsidRDefault="005F2E05" w:rsidP="0007610A">
      <w:pPr>
        <w:pStyle w:val="BodyTextFirstIndent"/>
        <w:ind w:firstLine="0"/>
        <w:rPr>
          <w:rFonts w:ascii="Garamond" w:hAnsi="Garamond" w:cs="Times New Roman"/>
          <w:sz w:val="22"/>
          <w:lang w:eastAsia="en-GB"/>
        </w:rPr>
      </w:pPr>
      <w:r>
        <w:rPr>
          <w:rFonts w:ascii="Garamond" w:hAnsi="Garamond" w:cs="Times New Roman"/>
          <w:sz w:val="22"/>
          <w:lang w:eastAsia="en-GB"/>
        </w:rPr>
        <w:tab/>
        <w:t xml:space="preserve">However, the hoped for level of international investment had not materialized, and H-Farm was still struggling to attract a critical mass of international entrepreneurs. At the same time, there were serious concerns about whether H-Farm was viable as a US </w:t>
      </w:r>
      <w:r w:rsidR="0007610A">
        <w:rPr>
          <w:rFonts w:ascii="Garamond" w:hAnsi="Garamond" w:cs="Times New Roman"/>
          <w:sz w:val="22"/>
          <w:lang w:eastAsia="en-GB"/>
        </w:rPr>
        <w:t xml:space="preserve">type </w:t>
      </w:r>
      <w:r>
        <w:rPr>
          <w:rFonts w:ascii="Garamond" w:hAnsi="Garamond" w:cs="Times New Roman"/>
          <w:sz w:val="22"/>
          <w:lang w:eastAsia="en-GB"/>
        </w:rPr>
        <w:t>incubator in Italy. At the EAN meetings, doubt was continually cast upon the applicability of the US model in Europe outside of the main hubs of London and Berlin. For example, a report published from the European Accelerators summit noted that, despite progress, European incubation “is still struggling to become a sustainable business” (Cruz, 2016: 9</w:t>
      </w:r>
      <w:r w:rsidRPr="00C47D48">
        <w:rPr>
          <w:rFonts w:ascii="Garamond" w:hAnsi="Garamond" w:cs="Times New Roman"/>
          <w:sz w:val="22"/>
          <w:lang w:eastAsia="en-GB"/>
        </w:rPr>
        <w:t>). It was noted that</w:t>
      </w:r>
      <w:bookmarkStart w:id="0" w:name="_GoBack"/>
      <w:bookmarkEnd w:id="0"/>
      <w:r>
        <w:rPr>
          <w:rFonts w:ascii="Garamond" w:hAnsi="Garamond" w:cs="Times New Roman"/>
          <w:sz w:val="22"/>
          <w:lang w:eastAsia="en-GB"/>
        </w:rPr>
        <w:t xml:space="preserve"> even in the top incubators in the US, which have access to the “best” talent and most developed ecosystem “only 2%... have a successful exit yet…, big exits can take up to 10 years – and during that time </w:t>
      </w:r>
      <w:r w:rsidRPr="0040478B">
        <w:rPr>
          <w:rFonts w:ascii="Garamond" w:hAnsi="Garamond" w:cs="Times New Roman"/>
          <w:sz w:val="22"/>
          <w:lang w:eastAsia="en-GB"/>
        </w:rPr>
        <w:t>programs will have to continue funding new cohorts of start-ups, at a cost of a few hundred thousand dollars a year” (Solomon, 2015). A senior H-Farm partner put it more bluntly:</w:t>
      </w:r>
    </w:p>
    <w:p w14:paraId="3608246A" w14:textId="073E5969" w:rsidR="005F2E05" w:rsidRPr="0040478B" w:rsidRDefault="005F2E05" w:rsidP="00565F05">
      <w:pPr>
        <w:spacing w:after="200"/>
        <w:rPr>
          <w:rFonts w:ascii="Garamond" w:hAnsi="Garamond"/>
          <w:sz w:val="22"/>
        </w:rPr>
      </w:pPr>
      <w:r>
        <w:rPr>
          <w:rFonts w:ascii="Garamond" w:hAnsi="Garamond"/>
          <w:sz w:val="22"/>
        </w:rPr>
        <w:t>“</w:t>
      </w:r>
      <w:r w:rsidRPr="0040478B">
        <w:rPr>
          <w:rFonts w:ascii="Garamond" w:hAnsi="Garamond"/>
          <w:sz w:val="22"/>
        </w:rPr>
        <w:t>The incubator-accelerator model is</w:t>
      </w:r>
      <w:r>
        <w:rPr>
          <w:rFonts w:ascii="Garamond" w:hAnsi="Garamond"/>
          <w:sz w:val="22"/>
        </w:rPr>
        <w:t>n’</w:t>
      </w:r>
      <w:r w:rsidRPr="0040478B">
        <w:rPr>
          <w:rFonts w:ascii="Garamond" w:hAnsi="Garamond"/>
          <w:sz w:val="22"/>
        </w:rPr>
        <w:t>t working outside of Silicon Valley –</w:t>
      </w:r>
      <w:r>
        <w:rPr>
          <w:rFonts w:ascii="Garamond" w:hAnsi="Garamond"/>
          <w:sz w:val="22"/>
        </w:rPr>
        <w:t xml:space="preserve"> in fact outside of Y </w:t>
      </w:r>
      <w:r w:rsidRPr="0040478B">
        <w:rPr>
          <w:rFonts w:ascii="Garamond" w:hAnsi="Garamond"/>
          <w:sz w:val="22"/>
        </w:rPr>
        <w:t>Combinator or Techstars</w:t>
      </w:r>
      <w:r>
        <w:rPr>
          <w:rFonts w:ascii="Garamond" w:hAnsi="Garamond"/>
          <w:sz w:val="22"/>
        </w:rPr>
        <w:t>…</w:t>
      </w:r>
      <w:r w:rsidRPr="0040478B">
        <w:rPr>
          <w:rFonts w:ascii="Garamond" w:hAnsi="Garamond"/>
          <w:sz w:val="22"/>
        </w:rPr>
        <w:t xml:space="preserve"> if by working you mean making serious returns</w:t>
      </w:r>
      <w:r>
        <w:rPr>
          <w:rFonts w:ascii="Garamond" w:hAnsi="Garamond"/>
          <w:sz w:val="22"/>
        </w:rPr>
        <w:t>” (ID48).</w:t>
      </w:r>
    </w:p>
    <w:p w14:paraId="7169D3DE" w14:textId="32AD1568" w:rsidR="005F2E05" w:rsidRPr="003D1500" w:rsidRDefault="005F2E05" w:rsidP="00090833">
      <w:pPr>
        <w:pStyle w:val="BodyTextFirstIndent"/>
        <w:ind w:firstLine="0"/>
        <w:rPr>
          <w:rFonts w:ascii="Garamond" w:hAnsi="Garamond" w:cs="Times New Roman"/>
          <w:sz w:val="22"/>
          <w:lang w:eastAsia="en-GB"/>
        </w:rPr>
      </w:pPr>
      <w:r w:rsidRPr="0040478B">
        <w:rPr>
          <w:rFonts w:ascii="Garamond" w:hAnsi="Garamond" w:cs="Times New Roman"/>
          <w:sz w:val="22"/>
          <w:lang w:eastAsia="en-GB"/>
        </w:rPr>
        <w:lastRenderedPageBreak/>
        <w:tab/>
        <w:t xml:space="preserve">Thus </w:t>
      </w:r>
      <w:r>
        <w:rPr>
          <w:rFonts w:ascii="Garamond" w:hAnsi="Garamond" w:cs="Times New Roman"/>
          <w:sz w:val="22"/>
          <w:lang w:eastAsia="en-GB"/>
        </w:rPr>
        <w:t xml:space="preserve">while </w:t>
      </w:r>
      <w:r w:rsidRPr="0040478B">
        <w:rPr>
          <w:rFonts w:ascii="Garamond" w:hAnsi="Garamond" w:cs="Times New Roman"/>
          <w:sz w:val="22"/>
          <w:lang w:eastAsia="en-GB"/>
        </w:rPr>
        <w:t>H-Farm believed that it</w:t>
      </w:r>
      <w:r>
        <w:rPr>
          <w:rFonts w:ascii="Garamond" w:hAnsi="Garamond" w:cs="Times New Roman"/>
          <w:sz w:val="22"/>
          <w:lang w:eastAsia="en-GB"/>
        </w:rPr>
        <w:t xml:space="preserve"> needed to increase its legitimacy amongst category-level stakeholders in order to attract resources from outside of Italy, it came to the view that the strategy of conforming ever more closely to US</w:t>
      </w:r>
      <w:r w:rsidR="00753AEF">
        <w:rPr>
          <w:rFonts w:ascii="Garamond" w:hAnsi="Garamond" w:cs="Times New Roman"/>
          <w:sz w:val="22"/>
          <w:lang w:eastAsia="en-GB"/>
        </w:rPr>
        <w:t xml:space="preserve"> model of</w:t>
      </w:r>
      <w:r>
        <w:rPr>
          <w:rFonts w:ascii="Garamond" w:hAnsi="Garamond" w:cs="Times New Roman"/>
          <w:sz w:val="22"/>
          <w:lang w:eastAsia="en-GB"/>
        </w:rPr>
        <w:t xml:space="preserve"> incubators was not viable from a commercial standpoint</w:t>
      </w:r>
      <w:r w:rsidR="00090833">
        <w:rPr>
          <w:rFonts w:ascii="Garamond" w:hAnsi="Garamond" w:cs="Times New Roman"/>
          <w:sz w:val="22"/>
          <w:lang w:eastAsia="en-GB"/>
        </w:rPr>
        <w:t xml:space="preserve">: </w:t>
      </w:r>
      <w:r>
        <w:rPr>
          <w:rFonts w:ascii="Garamond" w:hAnsi="Garamond" w:cs="Times New Roman"/>
          <w:sz w:val="22"/>
          <w:lang w:eastAsia="en-GB"/>
        </w:rPr>
        <w:t xml:space="preserve">such a model was ill-suited to the local context, </w:t>
      </w:r>
      <w:r w:rsidR="00090833">
        <w:rPr>
          <w:rFonts w:ascii="Garamond" w:hAnsi="Garamond" w:cs="Times New Roman"/>
          <w:sz w:val="22"/>
          <w:lang w:eastAsia="en-GB"/>
        </w:rPr>
        <w:t>and</w:t>
      </w:r>
      <w:r>
        <w:rPr>
          <w:rFonts w:ascii="Garamond" w:hAnsi="Garamond" w:cs="Times New Roman"/>
          <w:sz w:val="22"/>
          <w:lang w:eastAsia="en-GB"/>
        </w:rPr>
        <w:t xml:space="preserve"> H-Farm risked been seen a pale imitation of the original. Given the rapid growth of incubators worldwide, H-Farm’s leadership reasoned that it would be unlikely to persuade entrepreneurs to locate there or investors to provide capital if it continued on this path. Rather, H-Farm believed that it needed to be optimally distinct at the category level.</w:t>
      </w:r>
    </w:p>
    <w:p w14:paraId="03F1D1EE" w14:textId="77777777" w:rsidR="005F2E05" w:rsidRPr="00CA1FA9" w:rsidRDefault="005F2E05" w:rsidP="005F2E05">
      <w:pPr>
        <w:pStyle w:val="BodyTextFirstIndent"/>
        <w:spacing w:line="360" w:lineRule="auto"/>
        <w:ind w:firstLine="0"/>
        <w:rPr>
          <w:rFonts w:ascii="Garamond" w:hAnsi="Garamond" w:cs="Times New Roman"/>
          <w:b/>
          <w:bCs/>
          <w:i/>
          <w:iCs/>
          <w:sz w:val="22"/>
          <w:lang w:val="en-GB" w:eastAsia="en-GB"/>
        </w:rPr>
      </w:pPr>
      <w:r w:rsidRPr="00CA1FA9">
        <w:rPr>
          <w:rFonts w:ascii="Garamond" w:hAnsi="Garamond" w:cs="Times New Roman"/>
          <w:b/>
          <w:bCs/>
          <w:i/>
          <w:iCs/>
          <w:sz w:val="22"/>
          <w:lang w:val="en-GB" w:eastAsia="en-GB"/>
        </w:rPr>
        <w:t>Dual Optimal Distinctiveness Work</w:t>
      </w:r>
    </w:p>
    <w:p w14:paraId="6F0F48B0" w14:textId="50AC0F70" w:rsidR="005F2E05" w:rsidRPr="00DE5008" w:rsidRDefault="005F2E05" w:rsidP="00E07472">
      <w:pPr>
        <w:pStyle w:val="BodyTextFirstIndent"/>
        <w:ind w:firstLine="720"/>
        <w:rPr>
          <w:rFonts w:ascii="Garamond" w:hAnsi="Garamond"/>
          <w:sz w:val="22"/>
        </w:rPr>
      </w:pPr>
      <w:r>
        <w:rPr>
          <w:rFonts w:ascii="Garamond" w:hAnsi="Garamond" w:cs="Times New Roman"/>
          <w:sz w:val="22"/>
          <w:lang w:val="en-GB" w:eastAsia="en-GB"/>
        </w:rPr>
        <w:t xml:space="preserve">We have seen how the nature of the legitimacy </w:t>
      </w:r>
      <w:r w:rsidR="007C6937">
        <w:rPr>
          <w:rFonts w:ascii="Garamond" w:hAnsi="Garamond" w:cs="Times New Roman"/>
          <w:sz w:val="22"/>
          <w:lang w:val="en-GB" w:eastAsia="en-GB"/>
        </w:rPr>
        <w:t>pressures experienced</w:t>
      </w:r>
      <w:r>
        <w:rPr>
          <w:rFonts w:ascii="Garamond" w:hAnsi="Garamond" w:cs="Times New Roman"/>
          <w:sz w:val="22"/>
          <w:lang w:val="en-GB" w:eastAsia="en-GB"/>
        </w:rPr>
        <w:t xml:space="preserve"> by H-Farm evolved. At the local-level there were now multiple </w:t>
      </w:r>
      <w:r w:rsidRPr="002B1C9D">
        <w:rPr>
          <w:rFonts w:ascii="Garamond" w:hAnsi="Garamond" w:cs="Times New Roman"/>
          <w:sz w:val="22"/>
          <w:lang w:val="en-GB" w:eastAsia="en-GB"/>
        </w:rPr>
        <w:t xml:space="preserve">private incubators in Italy and so </w:t>
      </w:r>
      <w:r w:rsidR="002B1C9D" w:rsidRPr="002B1C9D">
        <w:rPr>
          <w:rFonts w:ascii="Garamond" w:hAnsi="Garamond" w:cs="Times New Roman"/>
          <w:sz w:val="22"/>
          <w:lang w:val="en-GB" w:eastAsia="en-GB"/>
        </w:rPr>
        <w:t>H-Farm needed</w:t>
      </w:r>
      <w:r w:rsidRPr="002B1C9D">
        <w:rPr>
          <w:rFonts w:ascii="Garamond" w:hAnsi="Garamond" w:cs="Times New Roman"/>
          <w:sz w:val="22"/>
          <w:lang w:val="en-GB" w:eastAsia="en-GB"/>
        </w:rPr>
        <w:t xml:space="preserve"> not only</w:t>
      </w:r>
      <w:r w:rsidR="002B1C9D" w:rsidRPr="002B1C9D">
        <w:rPr>
          <w:rFonts w:ascii="Garamond" w:hAnsi="Garamond" w:cs="Times New Roman"/>
          <w:sz w:val="22"/>
          <w:lang w:val="en-GB" w:eastAsia="en-GB"/>
        </w:rPr>
        <w:t xml:space="preserve"> to</w:t>
      </w:r>
      <w:r w:rsidRPr="002B1C9D">
        <w:rPr>
          <w:rFonts w:ascii="Garamond" w:hAnsi="Garamond" w:cs="Times New Roman"/>
          <w:sz w:val="22"/>
          <w:lang w:val="en-GB" w:eastAsia="en-GB"/>
        </w:rPr>
        <w:t xml:space="preserve"> explain the venture to local</w:t>
      </w:r>
      <w:r w:rsidR="003C133D">
        <w:rPr>
          <w:rFonts w:ascii="Garamond" w:hAnsi="Garamond" w:cs="Times New Roman"/>
          <w:sz w:val="22"/>
          <w:lang w:val="en-GB" w:eastAsia="en-GB"/>
        </w:rPr>
        <w:t>-level</w:t>
      </w:r>
      <w:r w:rsidRPr="002B1C9D">
        <w:rPr>
          <w:rFonts w:ascii="Garamond" w:hAnsi="Garamond" w:cs="Times New Roman"/>
          <w:sz w:val="22"/>
          <w:lang w:val="en-GB" w:eastAsia="en-GB"/>
        </w:rPr>
        <w:t xml:space="preserve"> stakeholders, but also </w:t>
      </w:r>
      <w:r w:rsidR="002B1C9D" w:rsidRPr="002B1C9D">
        <w:rPr>
          <w:rFonts w:ascii="Garamond" w:hAnsi="Garamond" w:cs="Times New Roman"/>
          <w:sz w:val="22"/>
          <w:lang w:val="en-GB" w:eastAsia="en-GB"/>
        </w:rPr>
        <w:t xml:space="preserve">to </w:t>
      </w:r>
      <w:r w:rsidRPr="002B1C9D">
        <w:rPr>
          <w:rFonts w:ascii="Garamond" w:hAnsi="Garamond" w:cs="Times New Roman"/>
          <w:sz w:val="22"/>
          <w:lang w:val="en-GB" w:eastAsia="en-GB"/>
        </w:rPr>
        <w:t>differentiat</w:t>
      </w:r>
      <w:r w:rsidR="002B1C9D" w:rsidRPr="002B1C9D">
        <w:rPr>
          <w:rFonts w:ascii="Garamond" w:hAnsi="Garamond" w:cs="Times New Roman"/>
          <w:sz w:val="22"/>
          <w:lang w:val="en-GB" w:eastAsia="en-GB"/>
        </w:rPr>
        <w:t>e</w:t>
      </w:r>
      <w:r w:rsidRPr="002B1C9D">
        <w:rPr>
          <w:rFonts w:ascii="Garamond" w:hAnsi="Garamond" w:cs="Times New Roman"/>
          <w:sz w:val="22"/>
          <w:lang w:val="en-GB" w:eastAsia="en-GB"/>
        </w:rPr>
        <w:t xml:space="preserve"> it</w:t>
      </w:r>
      <w:r w:rsidR="002B1C9D" w:rsidRPr="002B1C9D">
        <w:rPr>
          <w:rFonts w:ascii="Garamond" w:hAnsi="Garamond" w:cs="Times New Roman"/>
          <w:sz w:val="22"/>
          <w:lang w:val="en-GB" w:eastAsia="en-GB"/>
        </w:rPr>
        <w:t>self</w:t>
      </w:r>
      <w:r w:rsidRPr="002B1C9D">
        <w:rPr>
          <w:rFonts w:ascii="Garamond" w:hAnsi="Garamond" w:cs="Times New Roman"/>
          <w:sz w:val="22"/>
          <w:lang w:val="en-GB" w:eastAsia="en-GB"/>
        </w:rPr>
        <w:t xml:space="preserve"> from local rivals. At the category-level, the explosion of incubators across the world meant that </w:t>
      </w:r>
      <w:r w:rsidR="002B1C9D" w:rsidRPr="002B1C9D">
        <w:rPr>
          <w:rFonts w:ascii="Garamond" w:hAnsi="Garamond" w:cs="Times New Roman"/>
          <w:sz w:val="22"/>
          <w:lang w:val="en-GB" w:eastAsia="en-GB"/>
        </w:rPr>
        <w:t>H-Farm</w:t>
      </w:r>
      <w:r w:rsidRPr="002B1C9D">
        <w:rPr>
          <w:rFonts w:ascii="Garamond" w:hAnsi="Garamond" w:cs="Times New Roman"/>
          <w:sz w:val="22"/>
          <w:lang w:val="en-GB" w:eastAsia="en-GB"/>
        </w:rPr>
        <w:t xml:space="preserve"> not only </w:t>
      </w:r>
      <w:r w:rsidR="002B1C9D" w:rsidRPr="002B1C9D">
        <w:rPr>
          <w:rFonts w:ascii="Garamond" w:hAnsi="Garamond" w:cs="Times New Roman"/>
          <w:sz w:val="22"/>
          <w:lang w:val="en-GB" w:eastAsia="en-GB"/>
        </w:rPr>
        <w:t xml:space="preserve">needed to </w:t>
      </w:r>
      <w:r w:rsidRPr="002B1C9D">
        <w:rPr>
          <w:rFonts w:ascii="Garamond" w:hAnsi="Garamond" w:cs="Times New Roman"/>
          <w:sz w:val="22"/>
          <w:lang w:val="en-GB" w:eastAsia="en-GB"/>
        </w:rPr>
        <w:t xml:space="preserve">build recognition amongst category-level stakeholders, but also </w:t>
      </w:r>
      <w:r w:rsidR="005A60CD">
        <w:rPr>
          <w:rFonts w:ascii="Garamond" w:hAnsi="Garamond" w:cs="Times New Roman"/>
          <w:sz w:val="22"/>
          <w:lang w:val="en-GB" w:eastAsia="en-GB"/>
        </w:rPr>
        <w:t xml:space="preserve">to </w:t>
      </w:r>
      <w:r w:rsidRPr="002B1C9D">
        <w:rPr>
          <w:rFonts w:ascii="Garamond" w:hAnsi="Garamond" w:cs="Times New Roman"/>
          <w:sz w:val="22"/>
          <w:lang w:val="en-GB" w:eastAsia="en-GB"/>
        </w:rPr>
        <w:t>differentiat</w:t>
      </w:r>
      <w:r w:rsidR="002B1C9D" w:rsidRPr="002B1C9D">
        <w:rPr>
          <w:rFonts w:ascii="Garamond" w:hAnsi="Garamond" w:cs="Times New Roman"/>
          <w:sz w:val="22"/>
          <w:lang w:val="en-GB" w:eastAsia="en-GB"/>
        </w:rPr>
        <w:t>e itself</w:t>
      </w:r>
      <w:r w:rsidRPr="002B1C9D">
        <w:rPr>
          <w:rFonts w:ascii="Garamond" w:hAnsi="Garamond" w:cs="Times New Roman"/>
          <w:sz w:val="22"/>
          <w:lang w:val="en-GB" w:eastAsia="en-GB"/>
        </w:rPr>
        <w:t xml:space="preserve"> from </w:t>
      </w:r>
      <w:r w:rsidR="00B45988" w:rsidRPr="002B1C9D">
        <w:rPr>
          <w:rFonts w:ascii="Garamond" w:hAnsi="Garamond" w:cs="Times New Roman"/>
          <w:sz w:val="22"/>
          <w:lang w:val="en-GB" w:eastAsia="en-GB"/>
        </w:rPr>
        <w:t>international rivals</w:t>
      </w:r>
      <w:r w:rsidRPr="002B1C9D">
        <w:rPr>
          <w:rFonts w:ascii="Garamond" w:hAnsi="Garamond" w:cs="Times New Roman"/>
          <w:sz w:val="22"/>
          <w:lang w:val="en-GB" w:eastAsia="en-GB"/>
        </w:rPr>
        <w:t xml:space="preserve">. </w:t>
      </w:r>
      <w:r w:rsidR="00A97434" w:rsidRPr="002B1C9D">
        <w:rPr>
          <w:rFonts w:ascii="Garamond" w:hAnsi="Garamond" w:cs="Times New Roman"/>
          <w:sz w:val="22"/>
          <w:lang w:val="en-GB" w:eastAsia="en-GB"/>
        </w:rPr>
        <w:t xml:space="preserve">The confluence of these pressures </w:t>
      </w:r>
      <w:r w:rsidR="00BE1F56" w:rsidRPr="002B1C9D">
        <w:rPr>
          <w:rFonts w:ascii="Garamond" w:hAnsi="Garamond" w:cs="Times New Roman"/>
          <w:sz w:val="22"/>
          <w:lang w:val="en-GB" w:eastAsia="en-GB"/>
        </w:rPr>
        <w:t>posed a fundamental challenge with</w:t>
      </w:r>
      <w:r w:rsidR="00A97434" w:rsidRPr="002B1C9D">
        <w:rPr>
          <w:rFonts w:ascii="Garamond" w:hAnsi="Garamond" w:cs="Times New Roman"/>
          <w:sz w:val="22"/>
          <w:lang w:val="en-GB" w:eastAsia="en-GB"/>
        </w:rPr>
        <w:t xml:space="preserve"> </w:t>
      </w:r>
      <w:r w:rsidR="00BE1F56" w:rsidRPr="002B1C9D">
        <w:rPr>
          <w:rFonts w:ascii="Garamond" w:hAnsi="Garamond" w:cs="Times New Roman"/>
          <w:sz w:val="22"/>
          <w:lang w:val="en-GB" w:eastAsia="en-GB"/>
        </w:rPr>
        <w:t xml:space="preserve">respect to the balance </w:t>
      </w:r>
      <w:r w:rsidR="00A97434" w:rsidRPr="002B1C9D">
        <w:rPr>
          <w:rFonts w:ascii="Garamond" w:hAnsi="Garamond" w:cs="Times New Roman"/>
          <w:sz w:val="22"/>
          <w:lang w:val="en-GB" w:eastAsia="en-GB"/>
        </w:rPr>
        <w:t>between conformity and differentiation:</w:t>
      </w:r>
      <w:r w:rsidRPr="002B1C9D">
        <w:rPr>
          <w:rFonts w:ascii="Garamond" w:hAnsi="Garamond" w:cs="Times New Roman"/>
          <w:sz w:val="22"/>
          <w:lang w:val="en-GB" w:eastAsia="en-GB"/>
        </w:rPr>
        <w:t xml:space="preserve"> H-farm needed to be optimally distinct at the local</w:t>
      </w:r>
      <w:r w:rsidR="00270F33" w:rsidRPr="002B1C9D">
        <w:rPr>
          <w:rFonts w:ascii="Garamond" w:hAnsi="Garamond" w:cs="Times New Roman"/>
          <w:sz w:val="22"/>
          <w:lang w:val="en-GB" w:eastAsia="en-GB"/>
        </w:rPr>
        <w:t>-</w:t>
      </w:r>
      <w:r w:rsidRPr="002B1C9D">
        <w:rPr>
          <w:rFonts w:ascii="Garamond" w:hAnsi="Garamond" w:cs="Times New Roman"/>
          <w:sz w:val="22"/>
          <w:lang w:val="en-GB" w:eastAsia="en-GB"/>
        </w:rPr>
        <w:t xml:space="preserve"> and the category</w:t>
      </w:r>
      <w:r w:rsidR="00270F33" w:rsidRPr="002B1C9D">
        <w:rPr>
          <w:rFonts w:ascii="Garamond" w:hAnsi="Garamond" w:cs="Times New Roman"/>
          <w:sz w:val="22"/>
          <w:lang w:val="en-GB" w:eastAsia="en-GB"/>
        </w:rPr>
        <w:t>-</w:t>
      </w:r>
      <w:r w:rsidRPr="002B1C9D">
        <w:rPr>
          <w:rFonts w:ascii="Garamond" w:hAnsi="Garamond" w:cs="Times New Roman"/>
          <w:sz w:val="22"/>
          <w:lang w:val="en-GB" w:eastAsia="en-GB"/>
        </w:rPr>
        <w:t xml:space="preserve"> level</w:t>
      </w:r>
      <w:r w:rsidR="00B45988" w:rsidRPr="002B1C9D">
        <w:rPr>
          <w:rFonts w:ascii="Garamond" w:hAnsi="Garamond" w:cs="Times New Roman"/>
          <w:sz w:val="22"/>
          <w:lang w:val="en-GB" w:eastAsia="en-GB"/>
        </w:rPr>
        <w:t>s</w:t>
      </w:r>
      <w:r>
        <w:rPr>
          <w:rFonts w:ascii="Garamond" w:hAnsi="Garamond" w:cs="Times New Roman"/>
          <w:sz w:val="22"/>
          <w:lang w:val="en-GB" w:eastAsia="en-GB"/>
        </w:rPr>
        <w:t xml:space="preserve"> </w:t>
      </w:r>
      <w:r w:rsidR="00B45988">
        <w:rPr>
          <w:rFonts w:ascii="Garamond" w:hAnsi="Garamond" w:cs="Times New Roman"/>
          <w:sz w:val="22"/>
          <w:lang w:val="en-GB" w:eastAsia="en-GB"/>
        </w:rPr>
        <w:t xml:space="preserve">to compete </w:t>
      </w:r>
      <w:r>
        <w:rPr>
          <w:rFonts w:ascii="Garamond" w:hAnsi="Garamond" w:cs="Times New Roman"/>
          <w:sz w:val="22"/>
          <w:lang w:val="en-GB" w:eastAsia="en-GB"/>
        </w:rPr>
        <w:t xml:space="preserve">for local and international </w:t>
      </w:r>
      <w:r w:rsidR="00B45988">
        <w:rPr>
          <w:rFonts w:ascii="Garamond" w:hAnsi="Garamond" w:cs="Times New Roman"/>
          <w:sz w:val="22"/>
          <w:lang w:val="en-GB" w:eastAsia="en-GB"/>
        </w:rPr>
        <w:t xml:space="preserve">investment and </w:t>
      </w:r>
      <w:r>
        <w:rPr>
          <w:rFonts w:ascii="Garamond" w:hAnsi="Garamond" w:cs="Times New Roman"/>
          <w:sz w:val="22"/>
          <w:lang w:val="en-GB" w:eastAsia="en-GB"/>
        </w:rPr>
        <w:t>entrepreneurial talent</w:t>
      </w:r>
      <w:r w:rsidRPr="00A97434">
        <w:rPr>
          <w:rFonts w:ascii="Garamond" w:hAnsi="Garamond" w:cs="Times New Roman"/>
          <w:sz w:val="22"/>
          <w:lang w:val="en-GB" w:eastAsia="en-GB"/>
        </w:rPr>
        <w:t>.</w:t>
      </w:r>
      <w:r w:rsidRPr="00F06C40">
        <w:rPr>
          <w:rFonts w:ascii="Garamond" w:hAnsi="Garamond" w:cs="Times New Roman"/>
          <w:sz w:val="22"/>
          <w:lang w:val="en-GB" w:eastAsia="en-GB"/>
        </w:rPr>
        <w:t xml:space="preserve"> </w:t>
      </w:r>
      <w:r>
        <w:rPr>
          <w:rFonts w:ascii="Garamond" w:hAnsi="Garamond" w:cs="Times New Roman"/>
          <w:sz w:val="22"/>
          <w:lang w:val="en-GB" w:eastAsia="en-GB"/>
        </w:rPr>
        <w:t xml:space="preserve">In responding to this double optimal distinctiveness hurdle, </w:t>
      </w:r>
      <w:r w:rsidRPr="00F06C40">
        <w:rPr>
          <w:rFonts w:ascii="Garamond" w:hAnsi="Garamond" w:cs="Times New Roman"/>
          <w:sz w:val="22"/>
          <w:lang w:val="en-GB" w:eastAsia="en-GB"/>
        </w:rPr>
        <w:t xml:space="preserve">our analysis suggests that H-Farm </w:t>
      </w:r>
      <w:r>
        <w:rPr>
          <w:rFonts w:ascii="Garamond" w:hAnsi="Garamond"/>
          <w:sz w:val="22"/>
        </w:rPr>
        <w:t>engaged in a process that we term</w:t>
      </w:r>
      <w:r w:rsidRPr="00F06C40">
        <w:rPr>
          <w:rFonts w:ascii="Garamond" w:hAnsi="Garamond"/>
          <w:sz w:val="22"/>
        </w:rPr>
        <w:t xml:space="preserve"> dual optimal distinctiveness work.</w:t>
      </w:r>
      <w:r>
        <w:rPr>
          <w:rFonts w:ascii="Garamond" w:hAnsi="Garamond"/>
          <w:sz w:val="22"/>
        </w:rPr>
        <w:t xml:space="preserve"> This involved: 1) practice work to develop a particular configuration of practices – a new model of incubation – which H-Farm believed was unique at the local- and the category-level, and 2) meaning work that </w:t>
      </w:r>
      <w:r w:rsidR="00270F33">
        <w:rPr>
          <w:rFonts w:ascii="Garamond" w:hAnsi="Garamond"/>
          <w:sz w:val="22"/>
        </w:rPr>
        <w:t xml:space="preserve">leveraged </w:t>
      </w:r>
      <w:r>
        <w:rPr>
          <w:rFonts w:ascii="Garamond" w:hAnsi="Garamond"/>
          <w:sz w:val="22"/>
        </w:rPr>
        <w:t xml:space="preserve">the symbolic </w:t>
      </w:r>
      <w:r w:rsidR="00E07472">
        <w:rPr>
          <w:rFonts w:ascii="Garamond" w:hAnsi="Garamond"/>
          <w:sz w:val="22"/>
        </w:rPr>
        <w:t xml:space="preserve">actions </w:t>
      </w:r>
      <w:r>
        <w:rPr>
          <w:rFonts w:ascii="Garamond" w:hAnsi="Garamond"/>
          <w:sz w:val="22"/>
        </w:rPr>
        <w:t xml:space="preserve">used previously to authenticate the venture at the </w:t>
      </w:r>
      <w:r w:rsidR="008D56E3">
        <w:rPr>
          <w:rFonts w:ascii="Garamond" w:hAnsi="Garamond"/>
          <w:sz w:val="22"/>
        </w:rPr>
        <w:t>local-</w:t>
      </w:r>
      <w:r>
        <w:rPr>
          <w:rFonts w:ascii="Garamond" w:hAnsi="Garamond"/>
          <w:sz w:val="22"/>
        </w:rPr>
        <w:t xml:space="preserve">level to position it as distinct at the category-level, while simultaneously leveraging the symbolic </w:t>
      </w:r>
      <w:r w:rsidR="00E07472">
        <w:rPr>
          <w:rFonts w:ascii="Garamond" w:hAnsi="Garamond"/>
          <w:sz w:val="22"/>
        </w:rPr>
        <w:t xml:space="preserve">actions </w:t>
      </w:r>
      <w:r>
        <w:rPr>
          <w:rFonts w:ascii="Garamond" w:hAnsi="Garamond"/>
          <w:sz w:val="22"/>
        </w:rPr>
        <w:t xml:space="preserve">used previously to authenticate the venture at the </w:t>
      </w:r>
      <w:r w:rsidR="008D56E3">
        <w:rPr>
          <w:rFonts w:ascii="Garamond" w:hAnsi="Garamond"/>
          <w:sz w:val="22"/>
        </w:rPr>
        <w:t>category-</w:t>
      </w:r>
      <w:r>
        <w:rPr>
          <w:rFonts w:ascii="Garamond" w:hAnsi="Garamond"/>
          <w:sz w:val="22"/>
        </w:rPr>
        <w:t xml:space="preserve">level to position it as distinct at the local-level. </w:t>
      </w:r>
    </w:p>
    <w:p w14:paraId="38646EBD" w14:textId="1620F212" w:rsidR="005F2E05" w:rsidRDefault="005F2E05" w:rsidP="005F2E05">
      <w:pPr>
        <w:pStyle w:val="BodyTextFirstIndent"/>
        <w:ind w:firstLine="720"/>
        <w:rPr>
          <w:rFonts w:ascii="Garamond" w:hAnsi="Garamond"/>
          <w:sz w:val="22"/>
        </w:rPr>
      </w:pPr>
      <w:r w:rsidRPr="005C5367">
        <w:rPr>
          <w:rFonts w:ascii="Garamond" w:hAnsi="Garamond"/>
          <w:i/>
          <w:iCs/>
          <w:sz w:val="22"/>
        </w:rPr>
        <w:t>Practice Work</w:t>
      </w:r>
      <w:r>
        <w:rPr>
          <w:rFonts w:ascii="Garamond" w:hAnsi="Garamond"/>
          <w:i/>
          <w:iCs/>
          <w:sz w:val="22"/>
        </w:rPr>
        <w:t>.</w:t>
      </w:r>
      <w:r>
        <w:rPr>
          <w:rFonts w:ascii="Garamond" w:hAnsi="Garamond"/>
          <w:sz w:val="22"/>
        </w:rPr>
        <w:t xml:space="preserve"> In seeking to attain dual optimal distinctiveness, H-Farm tried to assemble a set of practices that were distinctive in the eyes of local- and category-level stakeholders. As our informants pointed out, this was something of a balancing act. If the practices that H-Farm deployed were considered too leftfield, the risk was that H-Farm would be viewed as something other than an incubator – an imposter that </w:t>
      </w:r>
      <w:r>
        <w:rPr>
          <w:rFonts w:ascii="Garamond" w:hAnsi="Garamond"/>
          <w:sz w:val="22"/>
        </w:rPr>
        <w:lastRenderedPageBreak/>
        <w:t>was not a ‘real’ example of the form. On the other hand, if H-Farm moved too close to the ‘standard’ incubator model, the risk was that it would be seen as just another ‘run-of-the-mill’ incubator, which would make it more difficult to attract resources at the local- or the category-level.</w:t>
      </w:r>
    </w:p>
    <w:p w14:paraId="7FF92A96" w14:textId="2C25D9E6" w:rsidR="005F2E05" w:rsidRDefault="005F2E05" w:rsidP="000C5E6E">
      <w:pPr>
        <w:pStyle w:val="BodyTextFirstIndent"/>
        <w:ind w:firstLine="720"/>
        <w:rPr>
          <w:rFonts w:ascii="Garamond" w:hAnsi="Garamond"/>
          <w:sz w:val="22"/>
        </w:rPr>
      </w:pPr>
      <w:r>
        <w:rPr>
          <w:rFonts w:ascii="Garamond" w:hAnsi="Garamond"/>
          <w:sz w:val="22"/>
        </w:rPr>
        <w:t xml:space="preserve"> To </w:t>
      </w:r>
      <w:r w:rsidR="000C5E6E">
        <w:rPr>
          <w:rFonts w:ascii="Garamond" w:hAnsi="Garamond"/>
          <w:sz w:val="22"/>
        </w:rPr>
        <w:t xml:space="preserve">address this </w:t>
      </w:r>
      <w:r w:rsidR="009A13A2">
        <w:rPr>
          <w:rFonts w:ascii="Garamond" w:hAnsi="Garamond"/>
          <w:sz w:val="22"/>
        </w:rPr>
        <w:t>issue</w:t>
      </w:r>
      <w:r>
        <w:rPr>
          <w:rFonts w:ascii="Garamond" w:hAnsi="Garamond"/>
          <w:sz w:val="22"/>
        </w:rPr>
        <w:t xml:space="preserve">, </w:t>
      </w:r>
      <w:r w:rsidR="000C5E6E">
        <w:rPr>
          <w:rFonts w:ascii="Garamond" w:hAnsi="Garamond"/>
          <w:sz w:val="22"/>
        </w:rPr>
        <w:t xml:space="preserve">H-Farm </w:t>
      </w:r>
      <w:r>
        <w:rPr>
          <w:rFonts w:ascii="Garamond" w:hAnsi="Garamond"/>
          <w:sz w:val="22"/>
        </w:rPr>
        <w:t xml:space="preserve">made some pervasive changes to its business model. Specifically, in 2015 </w:t>
      </w:r>
      <w:r w:rsidR="000C5E6E">
        <w:rPr>
          <w:rFonts w:ascii="Garamond" w:hAnsi="Garamond"/>
          <w:sz w:val="22"/>
        </w:rPr>
        <w:t xml:space="preserve">it </w:t>
      </w:r>
      <w:r>
        <w:rPr>
          <w:rFonts w:ascii="Garamond" w:hAnsi="Garamond"/>
          <w:sz w:val="22"/>
        </w:rPr>
        <w:t xml:space="preserve">expanded beyond incubation into digital consulting with established businesses. At the same time, it grew significantly its educational offerings in the fields of digital technology and </w:t>
      </w:r>
      <w:r w:rsidRPr="006D31E2">
        <w:rPr>
          <w:rFonts w:ascii="Garamond" w:hAnsi="Garamond"/>
          <w:sz w:val="22"/>
        </w:rPr>
        <w:t>entrepreneurship through its “Digital Academia”. In part, the motivation was commercial because as a standalone incubator H-Farm</w:t>
      </w:r>
      <w:r>
        <w:rPr>
          <w:rFonts w:ascii="Garamond" w:hAnsi="Garamond"/>
          <w:sz w:val="22"/>
        </w:rPr>
        <w:t xml:space="preserve"> was under pressure financially. As one informant put it, “now the acceleration programme is paid for by the corporates [i.e., through digital consulting], so there is less pressure in generating the exits” (ID49).</w:t>
      </w:r>
    </w:p>
    <w:p w14:paraId="14E3CC35" w14:textId="43251396" w:rsidR="005F2E05" w:rsidRDefault="005F2E05" w:rsidP="000E6B4A">
      <w:pPr>
        <w:pStyle w:val="BodyTextFirstIndent"/>
        <w:ind w:firstLine="720"/>
        <w:rPr>
          <w:rFonts w:ascii="Garamond" w:hAnsi="Garamond"/>
          <w:sz w:val="22"/>
        </w:rPr>
      </w:pPr>
      <w:r>
        <w:rPr>
          <w:rFonts w:ascii="Garamond" w:hAnsi="Garamond"/>
          <w:sz w:val="22"/>
        </w:rPr>
        <w:t xml:space="preserve">However, the founders also saw an opportunity to transform their approach to incubation, leveraging the connections between the other two parts of H-Farm. In particular, the acceleration model that they had developed changed radically – alongside their standalone acceleration program, they began to focus on the acceleration space at the intersection of corporates and start-ups. This took a number of forms, but perhaps the most significant was a series of “Industry Accelerator” programs designed “for facilitating the connection between startups and enterprises within a specific industry” (H-Farm, 2017). These tended to focus on sectors that were deemed quintessentially Italian. For example, H-Farm partnered with Cisco to create a Food Accelerator Program, which is “dedicated to early-stage startups that are developing innovative solutions for disrupting the food and agriculture sector” (H-Farm web capture, 2017). Intriguingly, it also created a Marco Polo Accelerator Program in partnership with Chinese firm QWOS, and which is “dedicated to Italian innovative start-ups that want to </w:t>
      </w:r>
      <w:r w:rsidR="000E6B4A">
        <w:rPr>
          <w:rFonts w:ascii="Garamond" w:hAnsi="Garamond"/>
          <w:sz w:val="22"/>
        </w:rPr>
        <w:t xml:space="preserve">hit </w:t>
      </w:r>
      <w:r>
        <w:rPr>
          <w:rFonts w:ascii="Garamond" w:hAnsi="Garamond"/>
          <w:sz w:val="22"/>
        </w:rPr>
        <w:t>the Chinese market” (H-Farm web capture, 2017).</w:t>
      </w:r>
    </w:p>
    <w:p w14:paraId="021DCFB8" w14:textId="13FE2ECA" w:rsidR="005F2E05" w:rsidRDefault="005F2E05" w:rsidP="00DE60C5">
      <w:pPr>
        <w:pStyle w:val="BodyTextFirstIndent"/>
        <w:ind w:firstLine="720"/>
        <w:rPr>
          <w:rFonts w:ascii="Garamond" w:hAnsi="Garamond"/>
          <w:sz w:val="22"/>
        </w:rPr>
      </w:pPr>
      <w:r>
        <w:rPr>
          <w:rFonts w:ascii="Garamond" w:hAnsi="Garamond"/>
          <w:sz w:val="22"/>
        </w:rPr>
        <w:t xml:space="preserve">A number of incubators around the world are starting to partner with companies – H-Farm is not unique in this respect. Nonetheless, there were aspects of its </w:t>
      </w:r>
      <w:r w:rsidR="00B165CC">
        <w:rPr>
          <w:rFonts w:ascii="Garamond" w:hAnsi="Garamond"/>
          <w:sz w:val="22"/>
        </w:rPr>
        <w:t>approach</w:t>
      </w:r>
      <w:r>
        <w:rPr>
          <w:rFonts w:ascii="Garamond" w:hAnsi="Garamond"/>
          <w:sz w:val="22"/>
        </w:rPr>
        <w:t xml:space="preserve"> that H-Farm believed made it stand out, such as </w:t>
      </w:r>
      <w:r w:rsidR="00B165CC">
        <w:rPr>
          <w:rFonts w:ascii="Garamond" w:hAnsi="Garamond"/>
          <w:sz w:val="22"/>
        </w:rPr>
        <w:t xml:space="preserve">its </w:t>
      </w:r>
      <w:r>
        <w:rPr>
          <w:rFonts w:ascii="Garamond" w:hAnsi="Garamond"/>
          <w:sz w:val="22"/>
        </w:rPr>
        <w:t>specific focus on sectors linked to Italian design a</w:t>
      </w:r>
      <w:r w:rsidR="006D31E2">
        <w:rPr>
          <w:rFonts w:ascii="Garamond" w:hAnsi="Garamond"/>
          <w:sz w:val="22"/>
        </w:rPr>
        <w:t>nd heritage. In addition, start</w:t>
      </w:r>
      <w:r>
        <w:rPr>
          <w:rFonts w:ascii="Garamond" w:hAnsi="Garamond"/>
          <w:sz w:val="22"/>
        </w:rPr>
        <w:t xml:space="preserve">uppers in H-Farms </w:t>
      </w:r>
      <w:r w:rsidR="00B165CC">
        <w:rPr>
          <w:rFonts w:ascii="Garamond" w:hAnsi="Garamond"/>
          <w:sz w:val="22"/>
        </w:rPr>
        <w:t xml:space="preserve">corporate accelerator programs </w:t>
      </w:r>
      <w:r w:rsidR="00DE60C5">
        <w:rPr>
          <w:rFonts w:ascii="Garamond" w:hAnsi="Garamond"/>
          <w:sz w:val="22"/>
        </w:rPr>
        <w:t xml:space="preserve">had </w:t>
      </w:r>
      <w:r>
        <w:rPr>
          <w:rFonts w:ascii="Garamond" w:hAnsi="Garamond"/>
          <w:sz w:val="22"/>
        </w:rPr>
        <w:t>the opportunity to work with, and learn from, multiple industry partners – entrepreneurs are not tied to a single partner like in many programs. Moreover, and somewhat unusually, the programs at H-Farm were very unstructured. According to a senior manager at H-Farm:</w:t>
      </w:r>
    </w:p>
    <w:p w14:paraId="4CB67DBD" w14:textId="3F81FCA9" w:rsidR="005F2E05" w:rsidRPr="000B1BBC" w:rsidRDefault="005F2E05" w:rsidP="00E0023B">
      <w:pPr>
        <w:pStyle w:val="BodyTextFirstIndent"/>
        <w:spacing w:after="200" w:line="240" w:lineRule="auto"/>
        <w:ind w:firstLine="0"/>
        <w:rPr>
          <w:rFonts w:ascii="Garamond" w:hAnsi="Garamond"/>
          <w:sz w:val="22"/>
        </w:rPr>
      </w:pPr>
      <w:r>
        <w:rPr>
          <w:rFonts w:ascii="Garamond" w:hAnsi="Garamond"/>
          <w:sz w:val="22"/>
        </w:rPr>
        <w:lastRenderedPageBreak/>
        <w:t>“</w:t>
      </w:r>
      <w:r w:rsidRPr="000B1BBC">
        <w:rPr>
          <w:rFonts w:ascii="Garamond" w:hAnsi="Garamond"/>
          <w:sz w:val="22"/>
        </w:rPr>
        <w:t>For the start-ups, it's a little bit more difficult because most start-ups in the beginning</w:t>
      </w:r>
      <w:r>
        <w:rPr>
          <w:rFonts w:ascii="Garamond" w:hAnsi="Garamond"/>
          <w:sz w:val="22"/>
        </w:rPr>
        <w:t>…</w:t>
      </w:r>
      <w:r w:rsidRPr="000B1BBC">
        <w:rPr>
          <w:rFonts w:ascii="Garamond" w:hAnsi="Garamond"/>
          <w:sz w:val="22"/>
        </w:rPr>
        <w:t xml:space="preserve"> they are used </w:t>
      </w:r>
      <w:r>
        <w:rPr>
          <w:rFonts w:ascii="Garamond" w:hAnsi="Garamond"/>
          <w:sz w:val="22"/>
        </w:rPr>
        <w:t>to</w:t>
      </w:r>
      <w:r w:rsidRPr="000B1BBC">
        <w:rPr>
          <w:rFonts w:ascii="Garamond" w:hAnsi="Garamond"/>
          <w:sz w:val="22"/>
        </w:rPr>
        <w:t xml:space="preserve"> one model and thinki</w:t>
      </w:r>
      <w:r>
        <w:rPr>
          <w:rFonts w:ascii="Garamond" w:hAnsi="Garamond"/>
          <w:sz w:val="22"/>
        </w:rPr>
        <w:t>ng okay I come to your program</w:t>
      </w:r>
      <w:r w:rsidRPr="000B1BBC">
        <w:rPr>
          <w:rFonts w:ascii="Garamond" w:hAnsi="Garamond"/>
          <w:sz w:val="22"/>
        </w:rPr>
        <w:t xml:space="preserve"> so I can get financing and then move on… So I…say no it is absolutely</w:t>
      </w:r>
      <w:r>
        <w:rPr>
          <w:rFonts w:ascii="Garamond" w:hAnsi="Garamond"/>
          <w:sz w:val="22"/>
        </w:rPr>
        <w:t xml:space="preserve"> [for] you...</w:t>
      </w:r>
      <w:r w:rsidRPr="000B1BBC">
        <w:rPr>
          <w:rFonts w:ascii="Garamond" w:hAnsi="Garamond"/>
          <w:sz w:val="22"/>
        </w:rPr>
        <w:t xml:space="preserve"> to drive your business and what you do with each of those brands</w:t>
      </w:r>
      <w:r>
        <w:rPr>
          <w:rFonts w:ascii="Garamond" w:hAnsi="Garamond"/>
          <w:sz w:val="22"/>
        </w:rPr>
        <w:t xml:space="preserve"> [corporate partners]</w:t>
      </w:r>
      <w:r w:rsidRPr="000B1BBC">
        <w:rPr>
          <w:rFonts w:ascii="Garamond" w:hAnsi="Garamond"/>
          <w:sz w:val="22"/>
        </w:rPr>
        <w:t xml:space="preserve"> is dependent on you… we are not telling them, </w:t>
      </w:r>
      <w:r>
        <w:rPr>
          <w:rFonts w:ascii="Garamond" w:hAnsi="Garamond"/>
          <w:sz w:val="22"/>
        </w:rPr>
        <w:t>‘</w:t>
      </w:r>
      <w:r w:rsidRPr="000B1BBC">
        <w:rPr>
          <w:rFonts w:ascii="Garamond" w:hAnsi="Garamond"/>
          <w:sz w:val="22"/>
        </w:rPr>
        <w:t>hey now you've come here you know these guys own you</w:t>
      </w:r>
      <w:r>
        <w:rPr>
          <w:rFonts w:ascii="Garamond" w:hAnsi="Garamond"/>
          <w:sz w:val="22"/>
        </w:rPr>
        <w:t>’</w:t>
      </w:r>
      <w:r w:rsidRPr="000B1BBC">
        <w:rPr>
          <w:rFonts w:ascii="Garamond" w:hAnsi="Garamond"/>
          <w:sz w:val="22"/>
        </w:rPr>
        <w:t xml:space="preserve">. Its </w:t>
      </w:r>
      <w:r>
        <w:rPr>
          <w:rFonts w:ascii="Garamond" w:hAnsi="Garamond"/>
          <w:sz w:val="22"/>
        </w:rPr>
        <w:t xml:space="preserve">[the] </w:t>
      </w:r>
      <w:r w:rsidRPr="000B1BBC">
        <w:rPr>
          <w:rFonts w:ascii="Garamond" w:hAnsi="Garamond"/>
          <w:sz w:val="22"/>
        </w:rPr>
        <w:t>exact opposite… you come here and you</w:t>
      </w:r>
      <w:r w:rsidR="00E0023B">
        <w:rPr>
          <w:rFonts w:ascii="Garamond" w:hAnsi="Garamond"/>
          <w:sz w:val="22"/>
        </w:rPr>
        <w:t>…</w:t>
      </w:r>
      <w:r w:rsidRPr="000B1BBC">
        <w:rPr>
          <w:rFonts w:ascii="Garamond" w:hAnsi="Garamond"/>
          <w:sz w:val="22"/>
        </w:rPr>
        <w:t xml:space="preserve"> decide how you create value together</w:t>
      </w:r>
      <w:r>
        <w:rPr>
          <w:rFonts w:ascii="Garamond" w:hAnsi="Garamond"/>
          <w:sz w:val="22"/>
        </w:rPr>
        <w:t>” (ID51)</w:t>
      </w:r>
      <w:r w:rsidRPr="000B1BBC">
        <w:rPr>
          <w:rFonts w:ascii="Garamond" w:hAnsi="Garamond"/>
          <w:sz w:val="22"/>
        </w:rPr>
        <w:t>.</w:t>
      </w:r>
    </w:p>
    <w:p w14:paraId="1002A8D6" w14:textId="78C6C764" w:rsidR="005F2E05" w:rsidRDefault="005F2E05" w:rsidP="006D0B04">
      <w:pPr>
        <w:pStyle w:val="BodyTextFirstIndent"/>
        <w:ind w:firstLine="720"/>
        <w:rPr>
          <w:rFonts w:ascii="Garamond" w:hAnsi="Garamond"/>
          <w:sz w:val="22"/>
        </w:rPr>
      </w:pPr>
      <w:r>
        <w:rPr>
          <w:rFonts w:ascii="Garamond" w:hAnsi="Garamond"/>
          <w:sz w:val="22"/>
        </w:rPr>
        <w:t xml:space="preserve">Through the corporate accelerator programs, H-Farm finally managed to attract a large number of international entrepreneurs. Indeed, Italians were very much in the minority on the corporate programs: </w:t>
      </w:r>
    </w:p>
    <w:p w14:paraId="5113D6CF" w14:textId="77777777" w:rsidR="005F2E05" w:rsidRPr="00967D2C" w:rsidRDefault="005F2E05" w:rsidP="005F2E05">
      <w:pPr>
        <w:pStyle w:val="BodyTextFirstIndent"/>
        <w:spacing w:after="200" w:line="240" w:lineRule="auto"/>
        <w:ind w:firstLine="0"/>
        <w:rPr>
          <w:rFonts w:ascii="Garamond" w:hAnsi="Garamond"/>
          <w:sz w:val="22"/>
        </w:rPr>
      </w:pPr>
      <w:r>
        <w:rPr>
          <w:rFonts w:ascii="Garamond" w:hAnsi="Garamond"/>
          <w:sz w:val="22"/>
        </w:rPr>
        <w:t>“</w:t>
      </w:r>
      <w:r w:rsidRPr="00967D2C">
        <w:rPr>
          <w:rFonts w:ascii="Garamond" w:hAnsi="Garamond"/>
          <w:sz w:val="22"/>
        </w:rPr>
        <w:t>Actually most of our start-ups now… [on] our current program [there are] 11 teams and only 2 are Italian. The rest are all from all over the world: Australia, South Africa, Germany, UK, US</w:t>
      </w:r>
      <w:r>
        <w:rPr>
          <w:rFonts w:ascii="Garamond" w:hAnsi="Garamond"/>
          <w:sz w:val="22"/>
        </w:rPr>
        <w:t>.</w:t>
      </w:r>
      <w:r w:rsidRPr="00967D2C">
        <w:rPr>
          <w:rFonts w:ascii="Garamond" w:hAnsi="Garamond"/>
          <w:sz w:val="22"/>
        </w:rPr>
        <w:t xml:space="preserve"> I mean we've had teams from all over th</w:t>
      </w:r>
      <w:r>
        <w:rPr>
          <w:rFonts w:ascii="Garamond" w:hAnsi="Garamond"/>
          <w:sz w:val="22"/>
        </w:rPr>
        <w:t>e world” (ID51).</w:t>
      </w:r>
    </w:p>
    <w:p w14:paraId="344AA4DB" w14:textId="0FCB1E42" w:rsidR="0062200B" w:rsidRPr="0062200B" w:rsidRDefault="005F2E05" w:rsidP="004C6D4A">
      <w:pPr>
        <w:pStyle w:val="BodyTextFirstIndent"/>
        <w:ind w:firstLine="720"/>
        <w:rPr>
          <w:rFonts w:ascii="Garamond" w:eastAsia="Times New Roman" w:hAnsi="Garamond"/>
          <w:spacing w:val="-1"/>
          <w:sz w:val="22"/>
          <w:shd w:val="clear" w:color="auto" w:fill="FFFFFF"/>
        </w:rPr>
      </w:pPr>
      <w:r>
        <w:rPr>
          <w:rFonts w:ascii="Garamond" w:hAnsi="Garamond"/>
          <w:sz w:val="22"/>
        </w:rPr>
        <w:t>Moreover, while VC investment in H-Farm remained relatively limited, through its relationship with international companies it succeeded in bringing in significant investment from overseas.</w:t>
      </w:r>
      <w:r w:rsidR="0062200B">
        <w:rPr>
          <w:rFonts w:ascii="Garamond" w:hAnsi="Garamond"/>
          <w:sz w:val="22"/>
        </w:rPr>
        <w:t xml:space="preserve"> </w:t>
      </w:r>
      <w:r w:rsidR="00517A9A">
        <w:rPr>
          <w:rFonts w:ascii="Garamond" w:hAnsi="Garamond"/>
          <w:sz w:val="22"/>
        </w:rPr>
        <w:t>C</w:t>
      </w:r>
      <w:r w:rsidR="0062200B">
        <w:rPr>
          <w:rFonts w:ascii="Garamond" w:hAnsi="Garamond"/>
          <w:sz w:val="22"/>
        </w:rPr>
        <w:t>rucially</w:t>
      </w:r>
      <w:r>
        <w:rPr>
          <w:rFonts w:ascii="Garamond" w:hAnsi="Garamond"/>
          <w:sz w:val="22"/>
        </w:rPr>
        <w:t xml:space="preserve">, in 2015 H-Farm </w:t>
      </w:r>
      <w:r w:rsidR="0062200B">
        <w:rPr>
          <w:rFonts w:ascii="Garamond" w:hAnsi="Garamond"/>
          <w:sz w:val="22"/>
        </w:rPr>
        <w:t xml:space="preserve">entered </w:t>
      </w:r>
      <w:r>
        <w:rPr>
          <w:rFonts w:ascii="Garamond" w:hAnsi="Garamond"/>
          <w:sz w:val="22"/>
        </w:rPr>
        <w:t xml:space="preserve">a strategic partnership with British VC company </w:t>
      </w:r>
      <w:r w:rsidRPr="006D31E2">
        <w:rPr>
          <w:rFonts w:ascii="Garamond" w:hAnsi="Garamond"/>
          <w:sz w:val="22"/>
        </w:rPr>
        <w:t xml:space="preserve">InReach, which was headed by </w:t>
      </w:r>
      <w:r w:rsidR="0062200B" w:rsidRPr="006D31E2">
        <w:rPr>
          <w:rFonts w:ascii="Garamond" w:hAnsi="Garamond"/>
          <w:sz w:val="22"/>
        </w:rPr>
        <w:t xml:space="preserve">an Italian </w:t>
      </w:r>
      <w:r w:rsidRPr="006D31E2">
        <w:rPr>
          <w:rFonts w:ascii="Garamond" w:hAnsi="Garamond"/>
          <w:sz w:val="22"/>
        </w:rPr>
        <w:t xml:space="preserve">expatriate called Roberto Bonanzinga. As part of </w:t>
      </w:r>
      <w:r w:rsidR="0062200B" w:rsidRPr="006D31E2">
        <w:rPr>
          <w:rFonts w:ascii="Garamond" w:hAnsi="Garamond"/>
          <w:sz w:val="22"/>
        </w:rPr>
        <w:t xml:space="preserve">the </w:t>
      </w:r>
      <w:r w:rsidRPr="006D31E2">
        <w:rPr>
          <w:rFonts w:ascii="Garamond" w:hAnsi="Garamond"/>
          <w:sz w:val="22"/>
        </w:rPr>
        <w:t>deal H-Farm took a 20 per cent stake in the UK firm, with Bonanzinga assuming the leadership of H-Farm’s investment</w:t>
      </w:r>
      <w:r>
        <w:rPr>
          <w:rFonts w:ascii="Garamond" w:hAnsi="Garamond"/>
          <w:sz w:val="22"/>
        </w:rPr>
        <w:t xml:space="preserve"> division. </w:t>
      </w:r>
      <w:r w:rsidR="00517A9A">
        <w:rPr>
          <w:rStyle w:val="apple-converted-space"/>
          <w:rFonts w:ascii="Garamond" w:eastAsia="Times New Roman" w:hAnsi="Garamond"/>
          <w:spacing w:val="-1"/>
          <w:sz w:val="22"/>
          <w:shd w:val="clear" w:color="auto" w:fill="FFFFFF"/>
        </w:rPr>
        <w:t>This helped attract both international capital and talent to H-Farm.</w:t>
      </w:r>
      <w:r>
        <w:rPr>
          <w:rStyle w:val="apple-converted-space"/>
          <w:rFonts w:ascii="Garamond" w:eastAsia="Times New Roman" w:hAnsi="Garamond"/>
          <w:spacing w:val="-1"/>
          <w:sz w:val="22"/>
          <w:shd w:val="clear" w:color="auto" w:fill="FFFFFF"/>
        </w:rPr>
        <w:t xml:space="preserve"> </w:t>
      </w:r>
    </w:p>
    <w:p w14:paraId="74DFF7D8" w14:textId="2AFF40A7" w:rsidR="005F2E05" w:rsidRDefault="005F2E05" w:rsidP="001E72ED">
      <w:pPr>
        <w:spacing w:line="480" w:lineRule="auto"/>
        <w:ind w:firstLine="720"/>
        <w:rPr>
          <w:rFonts w:ascii="Garamond" w:hAnsi="Garamond"/>
          <w:sz w:val="22"/>
        </w:rPr>
      </w:pPr>
      <w:r>
        <w:rPr>
          <w:rFonts w:ascii="Garamond" w:hAnsi="Garamond"/>
          <w:sz w:val="22"/>
        </w:rPr>
        <w:t>Towards the end of our data collection, H-Farm announced another significant development which it believed would further allow it to be optimally distinct at both the local</w:t>
      </w:r>
      <w:r w:rsidR="00F61834">
        <w:rPr>
          <w:rFonts w:ascii="Garamond" w:hAnsi="Garamond"/>
          <w:sz w:val="22"/>
        </w:rPr>
        <w:t>-</w:t>
      </w:r>
      <w:r>
        <w:rPr>
          <w:rFonts w:ascii="Garamond" w:hAnsi="Garamond"/>
          <w:sz w:val="22"/>
        </w:rPr>
        <w:t xml:space="preserve"> and </w:t>
      </w:r>
      <w:r w:rsidR="00F61834">
        <w:rPr>
          <w:rFonts w:ascii="Garamond" w:hAnsi="Garamond"/>
          <w:sz w:val="22"/>
        </w:rPr>
        <w:t>category-</w:t>
      </w:r>
      <w:r>
        <w:rPr>
          <w:rFonts w:ascii="Garamond" w:hAnsi="Garamond"/>
          <w:sz w:val="22"/>
        </w:rPr>
        <w:t xml:space="preserve">levels. Specifically, it received </w:t>
      </w:r>
      <w:r w:rsidRPr="000A3B6A">
        <w:rPr>
          <w:rFonts w:ascii="Garamond" w:eastAsia="Times New Roman" w:hAnsi="Garamond" w:cs="Arial"/>
          <w:color w:val="222222"/>
          <w:sz w:val="22"/>
          <w:shd w:val="clear" w:color="auto" w:fill="FFFFFF"/>
        </w:rPr>
        <w:t>€</w:t>
      </w:r>
      <w:r>
        <w:rPr>
          <w:rFonts w:ascii="Garamond" w:hAnsi="Garamond"/>
          <w:sz w:val="22"/>
        </w:rPr>
        <w:t xml:space="preserve">110 million investment to build “H-Campus” – a “human thinking park” designed to serve as </w:t>
      </w:r>
      <w:r w:rsidR="00793DA2">
        <w:rPr>
          <w:rFonts w:ascii="Garamond" w:hAnsi="Garamond"/>
          <w:sz w:val="22"/>
        </w:rPr>
        <w:t>“a place of sharing where students, young startuppers, professors and entrepreneurs live side by side</w:t>
      </w:r>
      <w:r w:rsidR="001E72ED">
        <w:rPr>
          <w:rFonts w:ascii="Garamond" w:hAnsi="Garamond"/>
          <w:sz w:val="22"/>
        </w:rPr>
        <w:t>… [and]</w:t>
      </w:r>
      <w:r w:rsidR="00793DA2">
        <w:rPr>
          <w:rFonts w:ascii="Garamond" w:hAnsi="Garamond"/>
          <w:sz w:val="22"/>
        </w:rPr>
        <w:t xml:space="preserve"> exchange ideas</w:t>
      </w:r>
      <w:r w:rsidR="001E72ED">
        <w:rPr>
          <w:rFonts w:ascii="Garamond" w:hAnsi="Garamond"/>
          <w:sz w:val="22"/>
        </w:rPr>
        <w:t xml:space="preserve"> </w:t>
      </w:r>
      <w:r w:rsidR="00793DA2">
        <w:rPr>
          <w:rFonts w:ascii="Garamond" w:hAnsi="Garamond"/>
          <w:sz w:val="22"/>
        </w:rPr>
        <w:t>… on the future… and on how digital transformation will change society”</w:t>
      </w:r>
      <w:r>
        <w:rPr>
          <w:rFonts w:ascii="Garamond" w:hAnsi="Garamond"/>
          <w:sz w:val="22"/>
        </w:rPr>
        <w:t xml:space="preserve"> (H-Farm web capture, 2017). The intention was to bring the three components of H-Farms business model – its accelerator programs, consulting, and educational initiatives – under one roof, which it believed was a “unique opportunity” (ID49) to build a set of practices that “leverages on three divisions with strong synergies and interconnections” (H-Farm, 2017) to create an “innovation platform” for digital. </w:t>
      </w:r>
    </w:p>
    <w:p w14:paraId="4F3417A6" w14:textId="0A577A5F" w:rsidR="005F2E05" w:rsidRPr="00A40F1A" w:rsidRDefault="005F2E05" w:rsidP="00E31B62">
      <w:pPr>
        <w:pStyle w:val="BodyTextFirstIndent"/>
        <w:ind w:firstLine="720"/>
        <w:rPr>
          <w:rFonts w:ascii="Garamond" w:hAnsi="Garamond" w:cs="Times New Roman"/>
          <w:sz w:val="22"/>
          <w:lang w:eastAsia="en-GB"/>
        </w:rPr>
      </w:pPr>
      <w:r w:rsidRPr="005C5367">
        <w:rPr>
          <w:rFonts w:ascii="Garamond" w:hAnsi="Garamond" w:cs="Times New Roman"/>
          <w:i/>
          <w:iCs/>
          <w:sz w:val="22"/>
          <w:lang w:eastAsia="en-GB"/>
        </w:rPr>
        <w:t xml:space="preserve">Meaning Work. </w:t>
      </w:r>
      <w:r>
        <w:rPr>
          <w:rFonts w:ascii="Garamond" w:hAnsi="Garamond" w:cs="Times New Roman"/>
          <w:sz w:val="22"/>
          <w:lang w:eastAsia="en-GB"/>
        </w:rPr>
        <w:t>Having developed a radically altered set of practices – which H-Farm claimed was its own unique model for incubation – H-Farm position</w:t>
      </w:r>
      <w:r w:rsidR="00E75678">
        <w:rPr>
          <w:rFonts w:ascii="Garamond" w:hAnsi="Garamond" w:cs="Times New Roman"/>
          <w:sz w:val="22"/>
          <w:lang w:eastAsia="en-GB"/>
        </w:rPr>
        <w:t>ed</w:t>
      </w:r>
      <w:r>
        <w:rPr>
          <w:rFonts w:ascii="Garamond" w:hAnsi="Garamond" w:cs="Times New Roman"/>
          <w:sz w:val="22"/>
          <w:lang w:eastAsia="en-GB"/>
        </w:rPr>
        <w:t xml:space="preserve"> itself symbolically as optimally distinct at both the local</w:t>
      </w:r>
      <w:r w:rsidR="00F71D82">
        <w:rPr>
          <w:rFonts w:ascii="Garamond" w:hAnsi="Garamond" w:cs="Times New Roman"/>
          <w:sz w:val="22"/>
          <w:lang w:eastAsia="en-GB"/>
        </w:rPr>
        <w:t>-</w:t>
      </w:r>
      <w:r>
        <w:rPr>
          <w:rFonts w:ascii="Garamond" w:hAnsi="Garamond" w:cs="Times New Roman"/>
          <w:sz w:val="22"/>
          <w:lang w:eastAsia="en-GB"/>
        </w:rPr>
        <w:t xml:space="preserve"> and the </w:t>
      </w:r>
      <w:r w:rsidR="00F71D82">
        <w:rPr>
          <w:rFonts w:ascii="Garamond" w:hAnsi="Garamond" w:cs="Times New Roman"/>
          <w:sz w:val="22"/>
          <w:lang w:eastAsia="en-GB"/>
        </w:rPr>
        <w:t>category-</w:t>
      </w:r>
      <w:r>
        <w:rPr>
          <w:rFonts w:ascii="Garamond" w:hAnsi="Garamond" w:cs="Times New Roman"/>
          <w:sz w:val="22"/>
          <w:lang w:eastAsia="en-GB"/>
        </w:rPr>
        <w:t>levels. Intriguingly, in doing so it inverted its authentication work described in the previous phases:</w:t>
      </w:r>
      <w:r w:rsidRPr="00F06C40">
        <w:rPr>
          <w:rFonts w:ascii="Garamond" w:hAnsi="Garamond"/>
          <w:sz w:val="22"/>
        </w:rPr>
        <w:t xml:space="preserve"> </w:t>
      </w:r>
      <w:r>
        <w:rPr>
          <w:rFonts w:ascii="Garamond" w:hAnsi="Garamond"/>
          <w:sz w:val="22"/>
        </w:rPr>
        <w:t xml:space="preserve">H-Farm </w:t>
      </w:r>
      <w:r w:rsidRPr="00F06C40">
        <w:rPr>
          <w:rFonts w:ascii="Garamond" w:hAnsi="Garamond"/>
          <w:sz w:val="22"/>
        </w:rPr>
        <w:t>sought to leverage what was distinctive abou</w:t>
      </w:r>
      <w:r>
        <w:rPr>
          <w:rFonts w:ascii="Garamond" w:hAnsi="Garamond"/>
          <w:sz w:val="22"/>
        </w:rPr>
        <w:t xml:space="preserve">t the Italian context to build optimal </w:t>
      </w:r>
      <w:r>
        <w:rPr>
          <w:rFonts w:ascii="Garamond" w:hAnsi="Garamond"/>
          <w:sz w:val="22"/>
        </w:rPr>
        <w:lastRenderedPageBreak/>
        <w:t>distinctiveness</w:t>
      </w:r>
      <w:r w:rsidRPr="00F06C40">
        <w:rPr>
          <w:rFonts w:ascii="Garamond" w:hAnsi="Garamond"/>
          <w:sz w:val="22"/>
        </w:rPr>
        <w:t xml:space="preserve"> amongst category-level stakeholders, and </w:t>
      </w:r>
      <w:r>
        <w:rPr>
          <w:rFonts w:ascii="Garamond" w:hAnsi="Garamond"/>
          <w:sz w:val="22"/>
        </w:rPr>
        <w:t>it</w:t>
      </w:r>
      <w:r w:rsidRPr="00F06C40">
        <w:rPr>
          <w:rFonts w:ascii="Garamond" w:hAnsi="Garamond"/>
          <w:sz w:val="22"/>
        </w:rPr>
        <w:t xml:space="preserve"> sought use </w:t>
      </w:r>
      <w:r>
        <w:rPr>
          <w:rFonts w:ascii="Garamond" w:hAnsi="Garamond"/>
          <w:sz w:val="22"/>
        </w:rPr>
        <w:t>its</w:t>
      </w:r>
      <w:r w:rsidRPr="00F06C40">
        <w:rPr>
          <w:rFonts w:ascii="Garamond" w:hAnsi="Garamond"/>
          <w:sz w:val="22"/>
        </w:rPr>
        <w:t xml:space="preserve"> standing in the </w:t>
      </w:r>
      <w:r w:rsidR="00C2143D">
        <w:rPr>
          <w:rFonts w:ascii="Garamond" w:hAnsi="Garamond"/>
          <w:sz w:val="22"/>
        </w:rPr>
        <w:t>international</w:t>
      </w:r>
      <w:r w:rsidRPr="00F06C40">
        <w:rPr>
          <w:rFonts w:ascii="Garamond" w:hAnsi="Garamond"/>
          <w:sz w:val="22"/>
        </w:rPr>
        <w:t xml:space="preserve"> incubation </w:t>
      </w:r>
      <w:r w:rsidR="00C2143D" w:rsidRPr="00F06C40">
        <w:rPr>
          <w:rFonts w:ascii="Garamond" w:hAnsi="Garamond"/>
          <w:sz w:val="22"/>
        </w:rPr>
        <w:t>commu</w:t>
      </w:r>
      <w:r w:rsidR="00C2143D">
        <w:rPr>
          <w:rFonts w:ascii="Garamond" w:hAnsi="Garamond"/>
          <w:sz w:val="22"/>
        </w:rPr>
        <w:t xml:space="preserve">nity </w:t>
      </w:r>
      <w:r>
        <w:rPr>
          <w:rFonts w:ascii="Garamond" w:hAnsi="Garamond"/>
          <w:sz w:val="22"/>
        </w:rPr>
        <w:t>to build optimal distinctiveness</w:t>
      </w:r>
      <w:r w:rsidRPr="00F06C40">
        <w:rPr>
          <w:rFonts w:ascii="Garamond" w:hAnsi="Garamond"/>
          <w:sz w:val="22"/>
        </w:rPr>
        <w:t xml:space="preserve"> among local-level stakeholders. In doing so, H-Farm </w:t>
      </w:r>
      <w:r>
        <w:rPr>
          <w:rFonts w:ascii="Garamond" w:hAnsi="Garamond"/>
          <w:sz w:val="22"/>
        </w:rPr>
        <w:t>claimed</w:t>
      </w:r>
      <w:r w:rsidRPr="00F06C40">
        <w:rPr>
          <w:rFonts w:ascii="Garamond" w:hAnsi="Garamond"/>
          <w:sz w:val="22"/>
        </w:rPr>
        <w:t xml:space="preserve"> both </w:t>
      </w:r>
      <w:r>
        <w:rPr>
          <w:rFonts w:ascii="Garamond" w:hAnsi="Garamond"/>
          <w:sz w:val="22"/>
        </w:rPr>
        <w:t>membership of</w:t>
      </w:r>
      <w:r w:rsidRPr="00F06C40">
        <w:rPr>
          <w:rFonts w:ascii="Garamond" w:hAnsi="Garamond"/>
          <w:sz w:val="22"/>
        </w:rPr>
        <w:t xml:space="preserve">, and differentiation from, the target </w:t>
      </w:r>
      <w:r w:rsidR="00C3304C">
        <w:rPr>
          <w:rFonts w:ascii="Garamond" w:hAnsi="Garamond"/>
          <w:sz w:val="22"/>
        </w:rPr>
        <w:t>form, at the local- and category-levels</w:t>
      </w:r>
      <w:r>
        <w:rPr>
          <w:rFonts w:ascii="Garamond" w:hAnsi="Garamond"/>
          <w:sz w:val="22"/>
        </w:rPr>
        <w:t xml:space="preserve">. </w:t>
      </w:r>
    </w:p>
    <w:p w14:paraId="1C7C1C31" w14:textId="22D88B71" w:rsidR="005F2E05" w:rsidRDefault="005F2E05" w:rsidP="005F2E05">
      <w:pPr>
        <w:pStyle w:val="BodyTextFirstIndent"/>
        <w:ind w:firstLine="720"/>
        <w:rPr>
          <w:rFonts w:ascii="Garamond" w:hAnsi="Garamond" w:cs="Times New Roman"/>
          <w:sz w:val="22"/>
          <w:lang w:val="en-GB" w:eastAsia="en-GB"/>
        </w:rPr>
      </w:pPr>
      <w:r>
        <w:rPr>
          <w:rFonts w:ascii="Garamond" w:hAnsi="Garamond" w:cs="Times New Roman"/>
          <w:sz w:val="22"/>
          <w:lang w:eastAsia="en-GB"/>
        </w:rPr>
        <w:t xml:space="preserve">Considering first H-Farm’s efforts to be optimally distinct at the category-level, we observed that, in addition to emphasizing its membership of the global community of incubators, </w:t>
      </w:r>
      <w:r>
        <w:rPr>
          <w:rFonts w:ascii="Garamond" w:hAnsi="Garamond" w:cs="Times New Roman"/>
          <w:sz w:val="22"/>
          <w:lang w:val="en-GB" w:eastAsia="en-GB"/>
        </w:rPr>
        <w:t xml:space="preserve">the </w:t>
      </w:r>
      <w:r w:rsidRPr="00432919">
        <w:rPr>
          <w:rFonts w:ascii="Garamond" w:hAnsi="Garamond" w:cs="Times New Roman"/>
          <w:sz w:val="22"/>
          <w:lang w:val="en-GB" w:eastAsia="en-GB"/>
        </w:rPr>
        <w:t xml:space="preserve">distinguishing features of </w:t>
      </w:r>
      <w:r>
        <w:rPr>
          <w:rFonts w:ascii="Garamond" w:hAnsi="Garamond" w:cs="Times New Roman"/>
          <w:sz w:val="22"/>
          <w:lang w:val="en-GB" w:eastAsia="en-GB"/>
        </w:rPr>
        <w:t xml:space="preserve">the </w:t>
      </w:r>
      <w:r w:rsidRPr="00432919">
        <w:rPr>
          <w:rFonts w:ascii="Garamond" w:hAnsi="Garamond" w:cs="Times New Roman"/>
          <w:sz w:val="22"/>
          <w:lang w:val="en-GB" w:eastAsia="en-GB"/>
        </w:rPr>
        <w:t xml:space="preserve">H-Farm </w:t>
      </w:r>
      <w:r>
        <w:rPr>
          <w:rFonts w:ascii="Garamond" w:hAnsi="Garamond" w:cs="Times New Roman"/>
          <w:sz w:val="22"/>
          <w:lang w:val="en-GB" w:eastAsia="en-GB"/>
        </w:rPr>
        <w:t>model and</w:t>
      </w:r>
      <w:r w:rsidRPr="00432919">
        <w:rPr>
          <w:rFonts w:ascii="Garamond" w:hAnsi="Garamond" w:cs="Times New Roman"/>
          <w:sz w:val="22"/>
          <w:lang w:val="en-GB" w:eastAsia="en-GB"/>
        </w:rPr>
        <w:t xml:space="preserve"> local context began to be promoted to international stakeholders</w:t>
      </w:r>
      <w:r>
        <w:rPr>
          <w:rFonts w:ascii="Garamond" w:hAnsi="Garamond" w:cs="Times New Roman"/>
          <w:sz w:val="22"/>
          <w:lang w:val="en-GB" w:eastAsia="en-GB"/>
        </w:rPr>
        <w:t xml:space="preserve"> as a reason to confer resources to it</w:t>
      </w:r>
      <w:r w:rsidRPr="00432919">
        <w:rPr>
          <w:rFonts w:ascii="Garamond" w:hAnsi="Garamond" w:cs="Times New Roman"/>
          <w:sz w:val="22"/>
          <w:lang w:val="en-GB" w:eastAsia="en-GB"/>
        </w:rPr>
        <w:t>.</w:t>
      </w:r>
      <w:r>
        <w:rPr>
          <w:rFonts w:ascii="Garamond" w:hAnsi="Garamond" w:cs="Times New Roman"/>
          <w:sz w:val="22"/>
          <w:lang w:val="en-GB" w:eastAsia="en-GB"/>
        </w:rPr>
        <w:t xml:space="preserve"> Evidence for this insight came</w:t>
      </w:r>
      <w:r w:rsidRPr="00736D50">
        <w:rPr>
          <w:rFonts w:ascii="Garamond" w:hAnsi="Garamond" w:cs="Times New Roman"/>
          <w:sz w:val="22"/>
          <w:lang w:val="en-GB" w:eastAsia="en-GB"/>
        </w:rPr>
        <w:t xml:space="preserve"> </w:t>
      </w:r>
      <w:r>
        <w:rPr>
          <w:rFonts w:ascii="Garamond" w:hAnsi="Garamond" w:cs="Times New Roman"/>
          <w:sz w:val="22"/>
          <w:lang w:val="en-GB" w:eastAsia="en-GB"/>
        </w:rPr>
        <w:t>from</w:t>
      </w:r>
      <w:r w:rsidRPr="00736D50">
        <w:rPr>
          <w:rFonts w:ascii="Garamond" w:hAnsi="Garamond" w:cs="Times New Roman"/>
          <w:sz w:val="22"/>
          <w:lang w:val="en-GB" w:eastAsia="en-GB"/>
        </w:rPr>
        <w:t xml:space="preserve"> data we collected on H</w:t>
      </w:r>
      <w:r>
        <w:rPr>
          <w:rFonts w:ascii="Garamond" w:hAnsi="Garamond" w:cs="Times New Roman"/>
          <w:sz w:val="22"/>
          <w:lang w:val="en-GB" w:eastAsia="en-GB"/>
        </w:rPr>
        <w:t xml:space="preserve">-Farm’s intense </w:t>
      </w:r>
      <w:r w:rsidRPr="00736D50">
        <w:rPr>
          <w:rFonts w:ascii="Garamond" w:hAnsi="Garamond" w:cs="Times New Roman"/>
          <w:sz w:val="22"/>
          <w:lang w:val="en-GB" w:eastAsia="en-GB"/>
        </w:rPr>
        <w:t>international networking</w:t>
      </w:r>
      <w:r>
        <w:rPr>
          <w:rFonts w:ascii="Garamond" w:hAnsi="Garamond" w:cs="Times New Roman"/>
          <w:sz w:val="22"/>
          <w:lang w:val="en-GB" w:eastAsia="en-GB"/>
        </w:rPr>
        <w:t>, keynote speeches to international audiences</w:t>
      </w:r>
      <w:r w:rsidRPr="00736D50">
        <w:rPr>
          <w:rFonts w:ascii="Garamond" w:hAnsi="Garamond" w:cs="Times New Roman"/>
          <w:sz w:val="22"/>
          <w:lang w:val="en-GB" w:eastAsia="en-GB"/>
        </w:rPr>
        <w:t>,</w:t>
      </w:r>
      <w:r>
        <w:rPr>
          <w:rFonts w:ascii="Garamond" w:hAnsi="Garamond" w:cs="Times New Roman"/>
          <w:sz w:val="22"/>
          <w:lang w:val="en-GB" w:eastAsia="en-GB"/>
        </w:rPr>
        <w:t xml:space="preserve"> as well as</w:t>
      </w:r>
      <w:r w:rsidRPr="00736D50">
        <w:rPr>
          <w:rFonts w:ascii="Garamond" w:hAnsi="Garamond" w:cs="Times New Roman"/>
          <w:sz w:val="22"/>
          <w:lang w:val="en-GB" w:eastAsia="en-GB"/>
        </w:rPr>
        <w:t xml:space="preserve"> </w:t>
      </w:r>
      <w:r>
        <w:rPr>
          <w:rFonts w:ascii="Garamond" w:hAnsi="Garamond" w:cs="Times New Roman"/>
          <w:sz w:val="22"/>
          <w:lang w:val="en-GB" w:eastAsia="en-GB"/>
        </w:rPr>
        <w:t xml:space="preserve">interviews and articles published in international </w:t>
      </w:r>
      <w:r w:rsidR="006F60FF">
        <w:rPr>
          <w:rFonts w:ascii="Garamond" w:hAnsi="Garamond" w:cs="Times New Roman"/>
          <w:sz w:val="22"/>
          <w:lang w:val="en-GB" w:eastAsia="en-GB"/>
        </w:rPr>
        <w:t xml:space="preserve">English-language </w:t>
      </w:r>
      <w:r>
        <w:rPr>
          <w:rFonts w:ascii="Garamond" w:hAnsi="Garamond" w:cs="Times New Roman"/>
          <w:sz w:val="22"/>
          <w:lang w:val="en-GB" w:eastAsia="en-GB"/>
        </w:rPr>
        <w:t>media outlets. Through these communication channels, H-Farm sought to convey how its Italian roots helped to create a distinct philosophy and approach to innovation. For example, Riccardo tried to explain the role of Italian humanism to international audiences, as illustrated in the following quotation from an interview he gave with TechCrunch in 2016:</w:t>
      </w:r>
    </w:p>
    <w:p w14:paraId="605231F4" w14:textId="77777777" w:rsidR="005F2E05" w:rsidRDefault="005F2E05" w:rsidP="005F2E05">
      <w:pPr>
        <w:pStyle w:val="BodyTextFirstIndent"/>
        <w:spacing w:after="200" w:line="240" w:lineRule="auto"/>
        <w:ind w:firstLine="0"/>
        <w:rPr>
          <w:rFonts w:ascii="Garamond" w:hAnsi="Garamond" w:cs="Times New Roman"/>
          <w:sz w:val="22"/>
          <w:lang w:val="en-GB" w:eastAsia="en-GB"/>
        </w:rPr>
      </w:pPr>
      <w:r>
        <w:rPr>
          <w:rFonts w:ascii="Garamond" w:hAnsi="Garamond" w:cs="Times New Roman"/>
          <w:sz w:val="22"/>
          <w:lang w:val="en-GB" w:eastAsia="en-GB"/>
        </w:rPr>
        <w:t>In a time when everything was electronic – e-commence, eBay, and even my own company was called E-Tree – I wanted to create something that put humans at its core (Mari, 2016a).</w:t>
      </w:r>
    </w:p>
    <w:p w14:paraId="4C5359A6" w14:textId="77777777" w:rsidR="005F2E05" w:rsidRPr="0012700D" w:rsidRDefault="005F2E05" w:rsidP="005F2E05">
      <w:pPr>
        <w:pStyle w:val="BodyTextFirstIndent"/>
        <w:ind w:firstLine="720"/>
        <w:rPr>
          <w:rFonts w:ascii="Garamond" w:hAnsi="Garamond"/>
          <w:sz w:val="22"/>
        </w:rPr>
      </w:pPr>
      <w:r>
        <w:rPr>
          <w:rFonts w:ascii="Garamond" w:hAnsi="Garamond" w:cs="Times New Roman"/>
          <w:sz w:val="22"/>
          <w:lang w:val="en-GB" w:eastAsia="en-GB"/>
        </w:rPr>
        <w:t xml:space="preserve">Crucially, </w:t>
      </w:r>
      <w:r>
        <w:rPr>
          <w:rFonts w:ascii="Garamond" w:hAnsi="Garamond" w:cs="Times New Roman"/>
          <w:sz w:val="22"/>
          <w:lang w:eastAsia="en-GB"/>
        </w:rPr>
        <w:t>the founders believed</w:t>
      </w:r>
      <w:r w:rsidRPr="00432919">
        <w:rPr>
          <w:rFonts w:ascii="Garamond" w:hAnsi="Garamond" w:cs="Times New Roman"/>
          <w:sz w:val="22"/>
          <w:lang w:eastAsia="en-GB"/>
        </w:rPr>
        <w:t xml:space="preserve"> that t</w:t>
      </w:r>
      <w:r w:rsidRPr="00432919">
        <w:rPr>
          <w:rFonts w:ascii="Garamond" w:hAnsi="Garamond"/>
          <w:sz w:val="22"/>
        </w:rPr>
        <w:t xml:space="preserve">he material features of H-Farm’s </w:t>
      </w:r>
      <w:r>
        <w:rPr>
          <w:rFonts w:ascii="Garamond" w:hAnsi="Garamond"/>
          <w:sz w:val="22"/>
        </w:rPr>
        <w:t>location</w:t>
      </w:r>
      <w:r w:rsidRPr="00432919">
        <w:rPr>
          <w:rFonts w:ascii="Garamond" w:hAnsi="Garamond"/>
          <w:sz w:val="22"/>
        </w:rPr>
        <w:t xml:space="preserve"> could be</w:t>
      </w:r>
      <w:r w:rsidRPr="00432919">
        <w:rPr>
          <w:rFonts w:ascii="Garamond" w:hAnsi="Garamond"/>
          <w:sz w:val="22"/>
          <w:lang w:val="en-GB"/>
        </w:rPr>
        <w:t xml:space="preserve"> </w:t>
      </w:r>
      <w:r w:rsidRPr="00432919">
        <w:rPr>
          <w:rFonts w:ascii="Garamond" w:hAnsi="Garamond"/>
          <w:sz w:val="22"/>
        </w:rPr>
        <w:t>used to make the venture “stand out” (ID09) in order to attract</w:t>
      </w:r>
      <w:r>
        <w:rPr>
          <w:rFonts w:ascii="Garamond" w:hAnsi="Garamond"/>
          <w:sz w:val="22"/>
        </w:rPr>
        <w:t xml:space="preserve"> international partners. For example, in an interview </w:t>
      </w:r>
      <w:r w:rsidRPr="0012700D">
        <w:rPr>
          <w:rFonts w:ascii="Garamond" w:hAnsi="Garamond"/>
          <w:sz w:val="22"/>
        </w:rPr>
        <w:t>with Canadian newspaper the Globe and Mail, Riccardo said the location of H-Farm was chosen:</w:t>
      </w:r>
    </w:p>
    <w:p w14:paraId="34A30062" w14:textId="77777777" w:rsidR="005F2E05" w:rsidRPr="00941B8D" w:rsidRDefault="005F2E05" w:rsidP="005C2D4F">
      <w:pPr>
        <w:spacing w:after="200"/>
        <w:rPr>
          <w:rFonts w:ascii="Garamond" w:eastAsia="Times New Roman" w:hAnsi="Garamond"/>
          <w:color w:val="111111"/>
          <w:sz w:val="22"/>
          <w:shd w:val="clear" w:color="auto" w:fill="FFFFFF"/>
        </w:rPr>
      </w:pPr>
      <w:r>
        <w:rPr>
          <w:rFonts w:ascii="Garamond" w:eastAsia="Times New Roman" w:hAnsi="Garamond"/>
          <w:color w:val="111111"/>
          <w:sz w:val="22"/>
          <w:shd w:val="clear" w:color="auto" w:fill="FFFFFF"/>
        </w:rPr>
        <w:t xml:space="preserve"> [F]</w:t>
      </w:r>
      <w:r w:rsidRPr="0012700D">
        <w:rPr>
          <w:rFonts w:ascii="Garamond" w:eastAsia="Times New Roman" w:hAnsi="Garamond"/>
          <w:color w:val="111111"/>
          <w:sz w:val="22"/>
          <w:shd w:val="clear" w:color="auto" w:fill="FFFFFF"/>
        </w:rPr>
        <w:t>irst because it is beautiful… And then, because we work with technology and innovation, it is important to have continuous contact wi</w:t>
      </w:r>
      <w:r>
        <w:rPr>
          <w:rFonts w:ascii="Garamond" w:eastAsia="Times New Roman" w:hAnsi="Garamond"/>
          <w:color w:val="111111"/>
          <w:sz w:val="22"/>
          <w:shd w:val="clear" w:color="auto" w:fill="FFFFFF"/>
        </w:rPr>
        <w:t>th nature and its natural cycle (Atkinson, 2016).</w:t>
      </w:r>
      <w:r w:rsidRPr="0012700D">
        <w:rPr>
          <w:rFonts w:ascii="Garamond" w:eastAsia="Times New Roman" w:hAnsi="Garamond"/>
          <w:color w:val="111111"/>
          <w:sz w:val="22"/>
          <w:shd w:val="clear" w:color="auto" w:fill="FFFFFF"/>
        </w:rPr>
        <w:t> </w:t>
      </w:r>
    </w:p>
    <w:p w14:paraId="6C528997" w14:textId="2BAF6A2C" w:rsidR="005F2E05" w:rsidRDefault="005F2E05" w:rsidP="00B64ABC">
      <w:pPr>
        <w:pStyle w:val="ListParagraph"/>
        <w:tabs>
          <w:tab w:val="left" w:pos="284"/>
        </w:tabs>
        <w:spacing w:line="480" w:lineRule="auto"/>
        <w:ind w:left="0"/>
        <w:rPr>
          <w:rFonts w:ascii="Garamond" w:hAnsi="Garamond"/>
          <w:sz w:val="22"/>
        </w:rPr>
      </w:pPr>
      <w:r>
        <w:rPr>
          <w:rFonts w:ascii="Garamond" w:hAnsi="Garamond"/>
          <w:sz w:val="22"/>
          <w:lang w:val="en-GB"/>
        </w:rPr>
        <w:tab/>
      </w:r>
      <w:r>
        <w:rPr>
          <w:rFonts w:ascii="Garamond" w:hAnsi="Garamond"/>
          <w:sz w:val="22"/>
          <w:lang w:val="en-GB"/>
        </w:rPr>
        <w:tab/>
      </w:r>
      <w:r w:rsidRPr="00432919">
        <w:rPr>
          <w:rFonts w:ascii="Garamond" w:hAnsi="Garamond"/>
          <w:sz w:val="22"/>
          <w:lang w:val="en-GB"/>
        </w:rPr>
        <w:t xml:space="preserve">More broadly, </w:t>
      </w:r>
      <w:r w:rsidRPr="00432919">
        <w:rPr>
          <w:rFonts w:ascii="Garamond" w:hAnsi="Garamond"/>
          <w:sz w:val="22"/>
        </w:rPr>
        <w:t xml:space="preserve">the </w:t>
      </w:r>
      <w:r>
        <w:rPr>
          <w:rFonts w:ascii="Garamond" w:hAnsi="Garamond"/>
          <w:sz w:val="22"/>
        </w:rPr>
        <w:t>physical</w:t>
      </w:r>
      <w:r w:rsidRPr="00432919">
        <w:rPr>
          <w:rFonts w:ascii="Garamond" w:hAnsi="Garamond"/>
          <w:sz w:val="22"/>
        </w:rPr>
        <w:t xml:space="preserve"> qualities of H-Farm, which Wired magazine </w:t>
      </w:r>
      <w:r>
        <w:rPr>
          <w:rFonts w:ascii="Garamond" w:hAnsi="Garamond"/>
          <w:sz w:val="22"/>
        </w:rPr>
        <w:t>described</w:t>
      </w:r>
      <w:r w:rsidRPr="00432919">
        <w:rPr>
          <w:rFonts w:ascii="Garamond" w:hAnsi="Garamond"/>
          <w:sz w:val="22"/>
        </w:rPr>
        <w:t xml:space="preserve"> as “the world’s most aesthetically pleasing incubator” (Rowan, 2014), were considered “part of the value of the initiative” (ID05) because it increased the credibility of the venture and its startuppers</w:t>
      </w:r>
      <w:r>
        <w:rPr>
          <w:rFonts w:ascii="Garamond" w:hAnsi="Garamond"/>
          <w:sz w:val="22"/>
        </w:rPr>
        <w:t xml:space="preserve">. </w:t>
      </w:r>
      <w:r w:rsidRPr="00432919">
        <w:rPr>
          <w:rFonts w:ascii="Garamond" w:hAnsi="Garamond"/>
          <w:sz w:val="22"/>
        </w:rPr>
        <w:t xml:space="preserve">We were told that investors from elsewhere, such as international VCs from “Tech City” in London, were particularly impressed because they are used to incubators’ featuring “two desks and a box…a secretary and a large table, with out-of-date crackers and water”, a space “that is not just sexy!” (ID16). </w:t>
      </w:r>
      <w:r>
        <w:rPr>
          <w:rFonts w:ascii="Garamond" w:hAnsi="Garamond"/>
          <w:sz w:val="22"/>
        </w:rPr>
        <w:t xml:space="preserve">The founders played on these aesthetic features and the tradition of Italian design, reinforcing to international </w:t>
      </w:r>
      <w:r w:rsidR="00E0060C">
        <w:rPr>
          <w:rFonts w:ascii="Garamond" w:hAnsi="Garamond"/>
          <w:sz w:val="22"/>
        </w:rPr>
        <w:t xml:space="preserve">stakeholders </w:t>
      </w:r>
      <w:r>
        <w:rPr>
          <w:rFonts w:ascii="Garamond" w:hAnsi="Garamond"/>
          <w:sz w:val="22"/>
        </w:rPr>
        <w:t>the idea that H-Farm’s</w:t>
      </w:r>
      <w:r w:rsidRPr="00432919">
        <w:rPr>
          <w:rFonts w:ascii="Garamond" w:hAnsi="Garamond"/>
          <w:sz w:val="22"/>
        </w:rPr>
        <w:t xml:space="preserve"> local context could be</w:t>
      </w:r>
      <w:r>
        <w:rPr>
          <w:rFonts w:ascii="Garamond" w:hAnsi="Garamond"/>
          <w:sz w:val="22"/>
        </w:rPr>
        <w:t xml:space="preserve"> </w:t>
      </w:r>
      <w:r w:rsidRPr="00432919">
        <w:rPr>
          <w:rFonts w:ascii="Garamond" w:hAnsi="Garamond"/>
          <w:sz w:val="22"/>
        </w:rPr>
        <w:t>a source of advantage despite its lack of a conventional ecosy</w:t>
      </w:r>
      <w:r>
        <w:rPr>
          <w:rFonts w:ascii="Garamond" w:hAnsi="Garamond"/>
          <w:sz w:val="22"/>
        </w:rPr>
        <w:t>stem for business incubation.</w:t>
      </w:r>
    </w:p>
    <w:p w14:paraId="35754577" w14:textId="77777777" w:rsidR="005F2E05" w:rsidRDefault="005F2E05" w:rsidP="005F2E05">
      <w:pPr>
        <w:pStyle w:val="BodyTextFirstIndent"/>
        <w:ind w:firstLine="720"/>
        <w:rPr>
          <w:rFonts w:ascii="Garamond" w:hAnsi="Garamond" w:cs="Times New Roman"/>
          <w:sz w:val="22"/>
          <w:lang w:val="en-GB" w:eastAsia="en-GB"/>
        </w:rPr>
      </w:pPr>
      <w:r>
        <w:rPr>
          <w:rFonts w:ascii="Garamond" w:hAnsi="Garamond" w:cs="Times New Roman"/>
          <w:sz w:val="22"/>
          <w:lang w:val="en-GB" w:eastAsia="en-GB"/>
        </w:rPr>
        <w:lastRenderedPageBreak/>
        <w:t>In addition, H-Farm</w:t>
      </w:r>
      <w:r w:rsidRPr="00432919">
        <w:rPr>
          <w:rFonts w:ascii="Garamond" w:hAnsi="Garamond" w:cs="Times New Roman"/>
          <w:sz w:val="22"/>
          <w:lang w:val="en-GB" w:eastAsia="en-GB"/>
        </w:rPr>
        <w:t xml:space="preserve"> </w:t>
      </w:r>
      <w:r>
        <w:rPr>
          <w:rFonts w:ascii="Garamond" w:hAnsi="Garamond" w:cs="Times New Roman"/>
          <w:sz w:val="22"/>
          <w:lang w:val="en-GB" w:eastAsia="en-GB"/>
        </w:rPr>
        <w:t xml:space="preserve">sought to </w:t>
      </w:r>
      <w:r w:rsidRPr="00432919">
        <w:rPr>
          <w:rFonts w:ascii="Garamond" w:hAnsi="Garamond" w:cs="Times New Roman"/>
          <w:sz w:val="22"/>
          <w:lang w:val="en-GB" w:eastAsia="en-GB"/>
        </w:rPr>
        <w:t xml:space="preserve">explain the </w:t>
      </w:r>
      <w:r>
        <w:rPr>
          <w:rFonts w:ascii="Garamond" w:hAnsi="Garamond" w:cs="Times New Roman"/>
          <w:sz w:val="22"/>
          <w:lang w:val="en-GB" w:eastAsia="en-GB"/>
        </w:rPr>
        <w:t xml:space="preserve">different aspects of its </w:t>
      </w:r>
      <w:r w:rsidRPr="00432919">
        <w:rPr>
          <w:rFonts w:ascii="Garamond" w:hAnsi="Garamond" w:cs="Times New Roman"/>
          <w:sz w:val="22"/>
          <w:lang w:val="en-GB" w:eastAsia="en-GB"/>
        </w:rPr>
        <w:t xml:space="preserve">model to international peers, investors and </w:t>
      </w:r>
      <w:r>
        <w:rPr>
          <w:rFonts w:ascii="Garamond" w:hAnsi="Garamond" w:cs="Times New Roman"/>
          <w:sz w:val="22"/>
          <w:lang w:val="en-GB" w:eastAsia="en-GB"/>
        </w:rPr>
        <w:t>entrepreneurs. For example, the creation of “H-Campus”, and its role in H-Farm’s incubation model, was promoted heavily in an international context. Consider the following excerpt from an article about H-Campus, published in California-based VentureBeat, a leading global source of news, events and analysis on technology innovation:</w:t>
      </w:r>
    </w:p>
    <w:p w14:paraId="6EF6B760" w14:textId="77777777" w:rsidR="005F2E05" w:rsidRPr="00A56B55" w:rsidRDefault="005F2E05" w:rsidP="005C2D4F">
      <w:pPr>
        <w:spacing w:after="200"/>
        <w:rPr>
          <w:rFonts w:ascii="Garamond" w:eastAsia="Times New Roman" w:hAnsi="Garamond"/>
          <w:color w:val="231F20"/>
          <w:sz w:val="22"/>
          <w:shd w:val="clear" w:color="auto" w:fill="FFFFFF"/>
        </w:rPr>
      </w:pPr>
      <w:r w:rsidRPr="001864FE">
        <w:rPr>
          <w:rFonts w:ascii="Garamond" w:eastAsia="Times New Roman" w:hAnsi="Garamond"/>
          <w:color w:val="231F20"/>
          <w:sz w:val="22"/>
          <w:shd w:val="clear" w:color="auto" w:fill="FFFFFF"/>
        </w:rPr>
        <w:t xml:space="preserve">The investment </w:t>
      </w:r>
      <w:r>
        <w:rPr>
          <w:rFonts w:ascii="Garamond" w:eastAsia="Times New Roman" w:hAnsi="Garamond"/>
          <w:color w:val="231F20"/>
          <w:sz w:val="22"/>
          <w:shd w:val="clear" w:color="auto" w:fill="FFFFFF"/>
        </w:rPr>
        <w:t xml:space="preserve">[in H-Campus] </w:t>
      </w:r>
      <w:r w:rsidRPr="001864FE">
        <w:rPr>
          <w:rFonts w:ascii="Garamond" w:eastAsia="Times New Roman" w:hAnsi="Garamond"/>
          <w:color w:val="231F20"/>
          <w:sz w:val="22"/>
          <w:shd w:val="clear" w:color="auto" w:fill="FFFFFF"/>
        </w:rPr>
        <w:t>highlights our full commitment towards innovation, that today results in the creation of an international hub where students, professionals, entrepreneurs and managers are guided in a digital transformation process and become informed protagonists of today’s changes, able to understa</w:t>
      </w:r>
      <w:r>
        <w:rPr>
          <w:rFonts w:ascii="Garamond" w:eastAsia="Times New Roman" w:hAnsi="Garamond"/>
          <w:color w:val="231F20"/>
          <w:sz w:val="22"/>
          <w:shd w:val="clear" w:color="auto" w:fill="FFFFFF"/>
        </w:rPr>
        <w:t>nd and anticipate these changes</w:t>
      </w:r>
      <w:r w:rsidRPr="001864FE">
        <w:rPr>
          <w:rFonts w:ascii="Garamond" w:eastAsia="Times New Roman" w:hAnsi="Garamond"/>
          <w:color w:val="231F20"/>
          <w:sz w:val="22"/>
          <w:shd w:val="clear" w:color="auto" w:fill="FFFFFF"/>
        </w:rPr>
        <w:t xml:space="preserve"> (O’Brien, 2017).</w:t>
      </w:r>
    </w:p>
    <w:p w14:paraId="09E5D337" w14:textId="19D74CF4" w:rsidR="005F2E05" w:rsidRDefault="005F2E05" w:rsidP="002B3805">
      <w:pPr>
        <w:pStyle w:val="ListParagraph"/>
        <w:tabs>
          <w:tab w:val="left" w:pos="284"/>
        </w:tabs>
        <w:spacing w:line="480" w:lineRule="auto"/>
        <w:ind w:left="0"/>
        <w:rPr>
          <w:rFonts w:ascii="Garamond" w:hAnsi="Garamond"/>
          <w:sz w:val="22"/>
        </w:rPr>
      </w:pPr>
      <w:r>
        <w:rPr>
          <w:rFonts w:ascii="Garamond" w:hAnsi="Garamond"/>
          <w:sz w:val="22"/>
          <w:lang w:val="en-GB"/>
        </w:rPr>
        <w:tab/>
      </w:r>
      <w:r>
        <w:rPr>
          <w:rFonts w:ascii="Garamond" w:hAnsi="Garamond"/>
          <w:sz w:val="22"/>
          <w:lang w:val="en-GB"/>
        </w:rPr>
        <w:tab/>
        <w:t xml:space="preserve">Investors appeared to </w:t>
      </w:r>
      <w:r w:rsidR="002B3805">
        <w:rPr>
          <w:rFonts w:ascii="Garamond" w:hAnsi="Garamond"/>
          <w:sz w:val="22"/>
          <w:lang w:val="en-GB"/>
        </w:rPr>
        <w:t>notice</w:t>
      </w:r>
      <w:r>
        <w:rPr>
          <w:rFonts w:ascii="Garamond" w:hAnsi="Garamond"/>
          <w:sz w:val="22"/>
          <w:lang w:val="en-GB"/>
        </w:rPr>
        <w:t xml:space="preserve">. </w:t>
      </w:r>
      <w:r>
        <w:rPr>
          <w:rFonts w:ascii="Garamond" w:hAnsi="Garamond"/>
          <w:sz w:val="22"/>
        </w:rPr>
        <w:t>An informant from a European VC firm said</w:t>
      </w:r>
      <w:r w:rsidR="002B3805">
        <w:rPr>
          <w:rFonts w:ascii="Garamond" w:hAnsi="Garamond"/>
          <w:sz w:val="22"/>
        </w:rPr>
        <w:t>:</w:t>
      </w:r>
      <w:r>
        <w:rPr>
          <w:rFonts w:ascii="Garamond" w:hAnsi="Garamond"/>
          <w:sz w:val="22"/>
        </w:rPr>
        <w:t xml:space="preserve"> “the campus they created is very distinctive, that is a big advantage. They use it as a competitive advantage and it is indeed” (ID39).</w:t>
      </w:r>
      <w:r>
        <w:rPr>
          <w:rFonts w:ascii="Garamond" w:hAnsi="Garamond"/>
          <w:sz w:val="22"/>
        </w:rPr>
        <w:tab/>
      </w:r>
    </w:p>
    <w:p w14:paraId="50E4A9D7" w14:textId="77777777" w:rsidR="005F2E05" w:rsidRPr="00943F6E" w:rsidRDefault="005F2E05" w:rsidP="005F2E05">
      <w:pPr>
        <w:pStyle w:val="ListParagraph"/>
        <w:tabs>
          <w:tab w:val="left" w:pos="284"/>
        </w:tabs>
        <w:spacing w:line="480" w:lineRule="auto"/>
        <w:ind w:left="0"/>
        <w:rPr>
          <w:rFonts w:ascii="Garamond" w:hAnsi="Garamond"/>
          <w:sz w:val="22"/>
        </w:rPr>
      </w:pPr>
      <w:r>
        <w:rPr>
          <w:rFonts w:ascii="Garamond" w:hAnsi="Garamond"/>
          <w:sz w:val="22"/>
        </w:rPr>
        <w:tab/>
      </w:r>
      <w:r>
        <w:rPr>
          <w:rFonts w:ascii="Garamond" w:hAnsi="Garamond"/>
          <w:sz w:val="22"/>
        </w:rPr>
        <w:tab/>
        <w:t>Finally, H-Farm secured the support of high profile people from the Italian establishment, who promoted the venture internationally. For example, Michele Carbone, appointed an “Honorary Consul” by the Italian embassy in Washington, said of H-Farm in 2017:</w:t>
      </w:r>
    </w:p>
    <w:p w14:paraId="6F54742B" w14:textId="73AFF4F2" w:rsidR="005F2E05" w:rsidRPr="00146AE6" w:rsidRDefault="005F2E05" w:rsidP="00F35381">
      <w:pPr>
        <w:pStyle w:val="NormalWeb"/>
        <w:shd w:val="clear" w:color="auto" w:fill="FFFFFF"/>
        <w:spacing w:before="0" w:beforeAutospacing="0" w:after="200" w:afterAutospacing="0"/>
        <w:textAlignment w:val="baseline"/>
        <w:rPr>
          <w:rFonts w:ascii="Garamond" w:hAnsi="Garamond" w:cs="Arial"/>
          <w:color w:val="000000" w:themeColor="text1"/>
          <w:sz w:val="22"/>
          <w:szCs w:val="22"/>
          <w:bdr w:val="none" w:sz="0" w:space="0" w:color="auto" w:frame="1"/>
        </w:rPr>
      </w:pPr>
      <w:r w:rsidRPr="00943F6E">
        <w:rPr>
          <w:rFonts w:ascii="Garamond" w:hAnsi="Garamond" w:cs="Arial"/>
          <w:color w:val="000000" w:themeColor="text1"/>
          <w:sz w:val="22"/>
          <w:szCs w:val="22"/>
          <w:bdr w:val="none" w:sz="0" w:space="0" w:color="auto" w:frame="1"/>
        </w:rPr>
        <w:t>Just outside of Venice, innovations in agriculture and the growth of entrepreneurship are taking place… H-Farm</w:t>
      </w:r>
      <w:r>
        <w:rPr>
          <w:rFonts w:ascii="Garamond" w:hAnsi="Garamond" w:cs="Arial"/>
          <w:color w:val="000000" w:themeColor="text1"/>
          <w:sz w:val="22"/>
          <w:szCs w:val="22"/>
          <w:bdr w:val="none" w:sz="0" w:space="0" w:color="auto" w:frame="1"/>
        </w:rPr>
        <w:t>…</w:t>
      </w:r>
      <w:r w:rsidRPr="00943F6E">
        <w:rPr>
          <w:rFonts w:ascii="Garamond" w:hAnsi="Garamond" w:cs="Arial"/>
          <w:color w:val="000000" w:themeColor="text1"/>
          <w:sz w:val="22"/>
          <w:szCs w:val="22"/>
          <w:bdr w:val="none" w:sz="0" w:space="0" w:color="auto" w:frame="1"/>
        </w:rPr>
        <w:t xml:space="preserve"> lead</w:t>
      </w:r>
      <w:r>
        <w:rPr>
          <w:rFonts w:ascii="Garamond" w:hAnsi="Garamond" w:cs="Arial"/>
          <w:color w:val="000000" w:themeColor="text1"/>
          <w:sz w:val="22"/>
          <w:szCs w:val="22"/>
          <w:bdr w:val="none" w:sz="0" w:space="0" w:color="auto" w:frame="1"/>
        </w:rPr>
        <w:t>[s]</w:t>
      </w:r>
      <w:r w:rsidRPr="00943F6E">
        <w:rPr>
          <w:rFonts w:ascii="Garamond" w:hAnsi="Garamond" w:cs="Arial"/>
          <w:color w:val="000000" w:themeColor="text1"/>
          <w:sz w:val="22"/>
          <w:szCs w:val="22"/>
          <w:bdr w:val="none" w:sz="0" w:space="0" w:color="auto" w:frame="1"/>
        </w:rPr>
        <w:t xml:space="preserve"> the way in Italian innovation, combining tradition</w:t>
      </w:r>
      <w:r>
        <w:rPr>
          <w:rFonts w:ascii="Garamond" w:hAnsi="Garamond" w:cs="Arial"/>
          <w:color w:val="000000" w:themeColor="text1"/>
          <w:sz w:val="22"/>
          <w:szCs w:val="22"/>
          <w:bdr w:val="none" w:sz="0" w:space="0" w:color="auto" w:frame="1"/>
        </w:rPr>
        <w:t xml:space="preserve"> with entrepreneurial practices…</w:t>
      </w:r>
      <w:r w:rsidRPr="00943F6E">
        <w:rPr>
          <w:rFonts w:ascii="Garamond" w:hAnsi="Garamond" w:cs="Arial"/>
          <w:color w:val="000000" w:themeColor="text1"/>
          <w:sz w:val="22"/>
          <w:szCs w:val="22"/>
          <w:bdr w:val="none" w:sz="0" w:space="0" w:color="auto" w:frame="1"/>
        </w:rPr>
        <w:t xml:space="preserve"> Beginning-stage tech startups and companies alike thrive here on this farm environment</w:t>
      </w:r>
      <w:r w:rsidR="00F35381">
        <w:rPr>
          <w:rFonts w:ascii="Garamond" w:hAnsi="Garamond" w:cs="Arial"/>
          <w:color w:val="000000" w:themeColor="text1"/>
          <w:sz w:val="22"/>
          <w:szCs w:val="22"/>
          <w:bdr w:val="none" w:sz="0" w:space="0" w:color="auto" w:frame="1"/>
        </w:rPr>
        <w:t>…</w:t>
      </w:r>
      <w:r w:rsidRPr="00943F6E">
        <w:rPr>
          <w:rFonts w:ascii="Garamond" w:hAnsi="Garamond" w:cs="Arial"/>
          <w:color w:val="000000" w:themeColor="text1"/>
          <w:sz w:val="22"/>
          <w:szCs w:val="22"/>
          <w:bdr w:val="none" w:sz="0" w:space="0" w:color="auto" w:frame="1"/>
        </w:rPr>
        <w:t xml:space="preserve"> Being located in the Venetian countryside doesn’t hurt either, adding beautiful scenery to this impressive complex</w:t>
      </w:r>
      <w:r>
        <w:rPr>
          <w:rFonts w:ascii="Garamond" w:hAnsi="Garamond" w:cs="Arial"/>
          <w:color w:val="000000" w:themeColor="text1"/>
          <w:sz w:val="22"/>
          <w:szCs w:val="22"/>
          <w:bdr w:val="none" w:sz="0" w:space="0" w:color="auto" w:frame="1"/>
        </w:rPr>
        <w:t xml:space="preserve"> (Carbone, 2017)</w:t>
      </w:r>
      <w:r w:rsidRPr="00943F6E">
        <w:rPr>
          <w:rFonts w:ascii="Garamond" w:hAnsi="Garamond" w:cs="Arial"/>
          <w:color w:val="000000" w:themeColor="text1"/>
          <w:sz w:val="22"/>
          <w:szCs w:val="22"/>
          <w:bdr w:val="none" w:sz="0" w:space="0" w:color="auto" w:frame="1"/>
        </w:rPr>
        <w:t>.</w:t>
      </w:r>
    </w:p>
    <w:p w14:paraId="15F99860" w14:textId="43269F98" w:rsidR="005F2E05" w:rsidRDefault="005F2E05" w:rsidP="005F2E05">
      <w:pPr>
        <w:pStyle w:val="BodyTextFirstIndent"/>
        <w:ind w:firstLine="720"/>
        <w:rPr>
          <w:rFonts w:ascii="Garamond" w:hAnsi="Garamond" w:cs="Times New Roman"/>
          <w:sz w:val="22"/>
          <w:lang w:val="en-GB" w:eastAsia="en-GB"/>
        </w:rPr>
      </w:pPr>
      <w:r>
        <w:rPr>
          <w:rFonts w:ascii="Garamond" w:hAnsi="Garamond" w:cs="Times New Roman"/>
          <w:sz w:val="22"/>
          <w:lang w:val="en-GB" w:eastAsia="en-GB"/>
        </w:rPr>
        <w:t>Turning next to H-Farm’s efforts to be optimally distinct at the local-level, we observed that, in additional to emphasizing its contribution to the ‘next generation’ of Italian innovation, H-Farm began to use its international profile and standing to differentiate itself from the ‘new wave’ of Italian incubators. Evidence for this insight came</w:t>
      </w:r>
      <w:r w:rsidR="00AD604A">
        <w:rPr>
          <w:rFonts w:ascii="Garamond" w:hAnsi="Garamond" w:cs="Times New Roman"/>
          <w:sz w:val="22"/>
          <w:lang w:val="en-GB" w:eastAsia="en-GB"/>
        </w:rPr>
        <w:t xml:space="preserve"> from</w:t>
      </w:r>
      <w:r>
        <w:rPr>
          <w:rFonts w:ascii="Garamond" w:hAnsi="Garamond" w:cs="Times New Roman"/>
          <w:sz w:val="22"/>
          <w:lang w:val="en-GB" w:eastAsia="en-GB"/>
        </w:rPr>
        <w:t xml:space="preserve"> data we collected on H-Farm’s intense local networking, keynote speeches to Italian audiences, as well as interviews and articles published in Italian language media outlets. A particularly strong theme in H-Farm’s local communication strategy was its “unique” model of incubation, which, it claimed, was not replicated anywhere in the world. For example, in an article published in Corriere della Sera, Italy’s highest circulation news outlet, it was stated that:</w:t>
      </w:r>
    </w:p>
    <w:p w14:paraId="23574D01" w14:textId="77777777" w:rsidR="005F2E05" w:rsidRPr="00F8149E" w:rsidRDefault="005F2E05" w:rsidP="00E75311">
      <w:pPr>
        <w:spacing w:after="200"/>
        <w:rPr>
          <w:rFonts w:ascii="Garamond" w:eastAsia="Times New Roman" w:hAnsi="Garamond"/>
          <w:sz w:val="22"/>
        </w:rPr>
      </w:pPr>
      <w:r w:rsidRPr="00016CCA">
        <w:rPr>
          <w:rFonts w:ascii="Garamond" w:eastAsia="Times New Roman" w:hAnsi="Garamond"/>
          <w:color w:val="222222"/>
          <w:sz w:val="22"/>
          <w:shd w:val="clear" w:color="auto" w:fill="FFFFFF"/>
        </w:rPr>
        <w:t>Today</w:t>
      </w:r>
      <w:r w:rsidRPr="001E0CEA">
        <w:rPr>
          <w:rFonts w:ascii="Garamond" w:eastAsia="Times New Roman" w:hAnsi="Garamond"/>
          <w:color w:val="222222"/>
          <w:sz w:val="22"/>
          <w:shd w:val="clear" w:color="auto" w:fill="FFFFFF"/>
        </w:rPr>
        <w:t>… [H-Farm]</w:t>
      </w:r>
      <w:r w:rsidRPr="00016CCA">
        <w:rPr>
          <w:rFonts w:ascii="Garamond" w:eastAsia="Times New Roman" w:hAnsi="Garamond"/>
          <w:color w:val="222222"/>
          <w:sz w:val="22"/>
          <w:shd w:val="clear" w:color="auto" w:fill="FFFFFF"/>
        </w:rPr>
        <w:t xml:space="preserve"> is considered a unique example at the intern</w:t>
      </w:r>
      <w:r w:rsidRPr="001E0CEA">
        <w:rPr>
          <w:rFonts w:ascii="Garamond" w:eastAsia="Times New Roman" w:hAnsi="Garamond"/>
          <w:color w:val="222222"/>
          <w:sz w:val="22"/>
          <w:shd w:val="clear" w:color="auto" w:fill="FFFFFF"/>
        </w:rPr>
        <w:t xml:space="preserve">ational level from the date of its </w:t>
      </w:r>
      <w:r w:rsidRPr="00016CCA">
        <w:rPr>
          <w:rFonts w:ascii="Garamond" w:eastAsia="Times New Roman" w:hAnsi="Garamond"/>
          <w:color w:val="222222"/>
          <w:sz w:val="22"/>
          <w:shd w:val="clear" w:color="auto" w:fill="FFFFFF"/>
        </w:rPr>
        <w:t>found</w:t>
      </w:r>
      <w:r w:rsidRPr="001E0CEA">
        <w:rPr>
          <w:rFonts w:ascii="Garamond" w:eastAsia="Times New Roman" w:hAnsi="Garamond"/>
          <w:color w:val="222222"/>
          <w:sz w:val="22"/>
          <w:shd w:val="clear" w:color="auto" w:fill="FFFFFF"/>
        </w:rPr>
        <w:t>ing</w:t>
      </w:r>
      <w:r w:rsidRPr="00016CCA">
        <w:rPr>
          <w:rFonts w:ascii="Garamond" w:eastAsia="Times New Roman" w:hAnsi="Garamond"/>
          <w:color w:val="222222"/>
          <w:sz w:val="22"/>
          <w:shd w:val="clear" w:color="auto" w:fill="FFFFFF"/>
        </w:rPr>
        <w:t xml:space="preserve">, in January 2005, for </w:t>
      </w:r>
      <w:r w:rsidRPr="001E0CEA">
        <w:rPr>
          <w:rFonts w:ascii="Garamond" w:eastAsia="Times New Roman" w:hAnsi="Garamond"/>
          <w:color w:val="222222"/>
          <w:sz w:val="22"/>
          <w:shd w:val="clear" w:color="auto" w:fill="FFFFFF"/>
        </w:rPr>
        <w:t xml:space="preserve">its </w:t>
      </w:r>
      <w:r w:rsidRPr="00016CCA">
        <w:rPr>
          <w:rFonts w:ascii="Garamond" w:eastAsia="Times New Roman" w:hAnsi="Garamond"/>
          <w:color w:val="222222"/>
          <w:sz w:val="22"/>
          <w:shd w:val="clear" w:color="auto" w:fill="FFFFFF"/>
        </w:rPr>
        <w:t xml:space="preserve">ability to adopt a model that combines in one place </w:t>
      </w:r>
      <w:r w:rsidRPr="001E0CEA">
        <w:rPr>
          <w:rFonts w:ascii="Garamond" w:eastAsia="Times New Roman" w:hAnsi="Garamond"/>
          <w:color w:val="222222"/>
          <w:sz w:val="22"/>
          <w:shd w:val="clear" w:color="auto" w:fill="FFFFFF"/>
        </w:rPr>
        <w:t xml:space="preserve">venture </w:t>
      </w:r>
      <w:r w:rsidRPr="00016CCA">
        <w:rPr>
          <w:rFonts w:ascii="Garamond" w:eastAsia="Times New Roman" w:hAnsi="Garamond"/>
          <w:color w:val="222222"/>
          <w:sz w:val="22"/>
          <w:shd w:val="clear" w:color="auto" w:fill="FFFFFF"/>
        </w:rPr>
        <w:t>formation, investment and business consulting</w:t>
      </w:r>
      <w:r w:rsidRPr="001E0CEA">
        <w:rPr>
          <w:rFonts w:ascii="Garamond" w:eastAsia="Times New Roman" w:hAnsi="Garamond"/>
          <w:color w:val="222222"/>
          <w:sz w:val="22"/>
          <w:shd w:val="clear" w:color="auto" w:fill="FFFFFF"/>
        </w:rPr>
        <w:t xml:space="preserve"> (Pigozzo, 2017)</w:t>
      </w:r>
      <w:r w:rsidRPr="00016CCA">
        <w:rPr>
          <w:rFonts w:ascii="Garamond" w:eastAsia="Times New Roman" w:hAnsi="Garamond"/>
          <w:color w:val="222222"/>
          <w:sz w:val="22"/>
          <w:shd w:val="clear" w:color="auto" w:fill="FFFFFF"/>
        </w:rPr>
        <w:t>.</w:t>
      </w:r>
    </w:p>
    <w:p w14:paraId="6731E6B1" w14:textId="091B50D5" w:rsidR="005F2E05" w:rsidRDefault="005F2E05" w:rsidP="005F2E05">
      <w:pPr>
        <w:pStyle w:val="BodyTextFirstIndent"/>
        <w:ind w:firstLine="0"/>
        <w:rPr>
          <w:rFonts w:ascii="Garamond" w:hAnsi="Garamond" w:cs="Times New Roman"/>
          <w:sz w:val="22"/>
          <w:lang w:val="en-GB" w:eastAsia="en-GB"/>
        </w:rPr>
      </w:pPr>
      <w:r>
        <w:rPr>
          <w:rFonts w:ascii="Garamond" w:hAnsi="Garamond" w:cs="Times New Roman"/>
          <w:sz w:val="22"/>
          <w:lang w:val="en-GB" w:eastAsia="en-GB"/>
        </w:rPr>
        <w:lastRenderedPageBreak/>
        <w:tab/>
        <w:t>In addition, H-Farm played up its role as a key influencer in the international incubator movement. For example, in a presentation to local</w:t>
      </w:r>
      <w:r w:rsidR="003C133D">
        <w:rPr>
          <w:rFonts w:ascii="Garamond" w:hAnsi="Garamond" w:cs="Times New Roman"/>
          <w:sz w:val="22"/>
          <w:lang w:val="en-GB" w:eastAsia="en-GB"/>
        </w:rPr>
        <w:t>-level</w:t>
      </w:r>
      <w:r>
        <w:rPr>
          <w:rFonts w:ascii="Garamond" w:hAnsi="Garamond" w:cs="Times New Roman"/>
          <w:sz w:val="22"/>
          <w:lang w:val="en-GB" w:eastAsia="en-GB"/>
        </w:rPr>
        <w:t xml:space="preserve"> </w:t>
      </w:r>
      <w:r w:rsidRPr="008B0303">
        <w:rPr>
          <w:rFonts w:ascii="Garamond" w:hAnsi="Garamond" w:cs="Times New Roman"/>
          <w:sz w:val="22"/>
          <w:lang w:val="en-GB" w:eastAsia="en-GB"/>
        </w:rPr>
        <w:t>stakeholders in Veneto,</w:t>
      </w:r>
      <w:r>
        <w:rPr>
          <w:rFonts w:ascii="Garamond" w:hAnsi="Garamond" w:cs="Times New Roman"/>
          <w:sz w:val="22"/>
          <w:lang w:val="en-GB" w:eastAsia="en-GB"/>
        </w:rPr>
        <w:t xml:space="preserve"> the head of the accelerator program described H-Farm as one of the “pioneers” of business incub</w:t>
      </w:r>
      <w:r w:rsidR="00452A1A">
        <w:rPr>
          <w:rFonts w:ascii="Garamond" w:hAnsi="Garamond" w:cs="Times New Roman"/>
          <w:sz w:val="22"/>
          <w:lang w:val="en-GB" w:eastAsia="en-GB"/>
        </w:rPr>
        <w:t xml:space="preserve">ation alongside 500 Startups, Y </w:t>
      </w:r>
      <w:r>
        <w:rPr>
          <w:rFonts w:ascii="Garamond" w:hAnsi="Garamond" w:cs="Times New Roman"/>
          <w:sz w:val="22"/>
          <w:lang w:val="en-GB" w:eastAsia="en-GB"/>
        </w:rPr>
        <w:t>Combinator, Springboard, and Techstars. In the same presentation, it was emphasized that H-Farm was member of the GAN (one of only two in Italy – it has since been joined by Luiss Enlabs) and that it had acted as a location for one of the GAN meetings, hosting representative from the leading incubators from around the world. And in an interview he gave to the Corriere della Sera, Riccardo went as far as to claim:</w:t>
      </w:r>
    </w:p>
    <w:p w14:paraId="006C1183" w14:textId="77777777" w:rsidR="005F2E05" w:rsidRPr="007D3005" w:rsidRDefault="005F2E05" w:rsidP="00E75311">
      <w:pPr>
        <w:spacing w:after="200"/>
        <w:rPr>
          <w:rFonts w:ascii="Garamond" w:eastAsia="Times New Roman" w:hAnsi="Garamond"/>
          <w:color w:val="222222"/>
          <w:sz w:val="22"/>
          <w:shd w:val="clear" w:color="auto" w:fill="FFFFFF"/>
        </w:rPr>
      </w:pPr>
      <w:r w:rsidRPr="007D3005">
        <w:rPr>
          <w:rFonts w:ascii="Garamond" w:eastAsia="Times New Roman" w:hAnsi="Garamond"/>
          <w:color w:val="222222"/>
          <w:sz w:val="22"/>
          <w:shd w:val="clear" w:color="auto" w:fill="FFFFFF"/>
        </w:rPr>
        <w:t>Suffice to say that H-Farm was born in January 2005, and Y Combinator, the global industry benchmark, was born on March 13, two months later</w:t>
      </w:r>
      <w:r>
        <w:rPr>
          <w:rFonts w:ascii="Garamond" w:eastAsia="Times New Roman" w:hAnsi="Garamond"/>
          <w:color w:val="222222"/>
          <w:sz w:val="22"/>
          <w:shd w:val="clear" w:color="auto" w:fill="FFFFFF"/>
        </w:rPr>
        <w:t xml:space="preserve"> (Barbieri, 2015)</w:t>
      </w:r>
      <w:r w:rsidRPr="007D3005">
        <w:rPr>
          <w:rFonts w:ascii="Garamond" w:eastAsia="Times New Roman" w:hAnsi="Garamond"/>
          <w:color w:val="222222"/>
          <w:sz w:val="22"/>
          <w:shd w:val="clear" w:color="auto" w:fill="FFFFFF"/>
        </w:rPr>
        <w:t>. </w:t>
      </w:r>
    </w:p>
    <w:p w14:paraId="4CE86FB5" w14:textId="4054CC9E" w:rsidR="005F2E05" w:rsidRDefault="005F2E05" w:rsidP="00FC2367">
      <w:pPr>
        <w:pStyle w:val="BodyTextFirstIndent"/>
        <w:ind w:firstLine="720"/>
        <w:rPr>
          <w:rFonts w:ascii="Garamond" w:hAnsi="Garamond" w:cs="Times New Roman"/>
          <w:sz w:val="22"/>
          <w:lang w:val="en-GB" w:eastAsia="en-GB"/>
        </w:rPr>
      </w:pPr>
      <w:r>
        <w:rPr>
          <w:rFonts w:ascii="Garamond" w:hAnsi="Garamond" w:cs="Times New Roman"/>
          <w:sz w:val="22"/>
          <w:lang w:val="en-GB" w:eastAsia="en-GB"/>
        </w:rPr>
        <w:t xml:space="preserve">Moreover, H-Farm continually referenced how it was influenced by or connected with the leading international technology ecosystems. For example, an article in La Stampa, Italy fourth biggest newspaper by circulation, noted that Professor Carlo Carraro, head of H-Campus, was “inspired by the initiatives of the great American </w:t>
      </w:r>
      <w:r w:rsidR="00FC2367">
        <w:rPr>
          <w:rFonts w:ascii="Garamond" w:hAnsi="Garamond" w:cs="Times New Roman"/>
          <w:sz w:val="22"/>
          <w:lang w:val="en-GB" w:eastAsia="en-GB"/>
        </w:rPr>
        <w:t>universities</w:t>
      </w:r>
      <w:r>
        <w:rPr>
          <w:rFonts w:ascii="Garamond" w:hAnsi="Garamond" w:cs="Times New Roman"/>
          <w:sz w:val="22"/>
          <w:lang w:val="en-GB" w:eastAsia="en-GB"/>
        </w:rPr>
        <w:t xml:space="preserve">, especially Stanford” (Castagneri, 2016). Similarly, in an article for Startup Italia promoting H-Farm’s hosting of Kinnernet Italy – an exclusive, invitation </w:t>
      </w:r>
      <w:r w:rsidRPr="00282CA8">
        <w:rPr>
          <w:rFonts w:ascii="Garamond" w:hAnsi="Garamond" w:cs="Times New Roman"/>
          <w:sz w:val="22"/>
          <w:lang w:val="en-GB" w:eastAsia="en-GB"/>
        </w:rPr>
        <w:t>only event for the “very high end opinion makers” (</w:t>
      </w:r>
      <w:r>
        <w:rPr>
          <w:rFonts w:ascii="Garamond" w:hAnsi="Garamond" w:cs="Times New Roman"/>
          <w:sz w:val="22"/>
          <w:lang w:val="en-GB" w:eastAsia="en-GB"/>
        </w:rPr>
        <w:t>ID49</w:t>
      </w:r>
      <w:r w:rsidRPr="00282CA8">
        <w:rPr>
          <w:rFonts w:ascii="Garamond" w:hAnsi="Garamond" w:cs="Times New Roman"/>
          <w:sz w:val="22"/>
          <w:lang w:val="en-GB" w:eastAsia="en-GB"/>
        </w:rPr>
        <w:t xml:space="preserve">) </w:t>
      </w:r>
      <w:r>
        <w:rPr>
          <w:rFonts w:ascii="Garamond" w:hAnsi="Garamond" w:cs="Times New Roman"/>
          <w:sz w:val="22"/>
          <w:lang w:val="en-GB" w:eastAsia="en-GB"/>
        </w:rPr>
        <w:t xml:space="preserve">in the digital economy – H-Farm’s international connections were emphasized:  </w:t>
      </w:r>
    </w:p>
    <w:p w14:paraId="0C12578A" w14:textId="1D19198C" w:rsidR="005F2E05" w:rsidRPr="00832A5C" w:rsidRDefault="005F2E05" w:rsidP="007A6F8F">
      <w:pPr>
        <w:spacing w:after="200"/>
        <w:rPr>
          <w:rFonts w:ascii="Garamond" w:eastAsia="Times New Roman" w:hAnsi="Garamond"/>
          <w:sz w:val="22"/>
        </w:rPr>
      </w:pPr>
      <w:r w:rsidRPr="00832A5C">
        <w:rPr>
          <w:rFonts w:ascii="Garamond" w:eastAsia="Times New Roman" w:hAnsi="Garamond"/>
          <w:color w:val="333333"/>
          <w:sz w:val="22"/>
        </w:rPr>
        <w:t>The uniqueness of this event lies in having created a global community that moves from country to country discussing the most pressing issues of innovation.</w:t>
      </w:r>
      <w:r w:rsidRPr="000D791A">
        <w:rPr>
          <w:rFonts w:ascii="Garamond" w:eastAsia="Times New Roman" w:hAnsi="Garamond"/>
          <w:color w:val="333333"/>
          <w:sz w:val="22"/>
        </w:rPr>
        <w:t> </w:t>
      </w:r>
      <w:r w:rsidRPr="00832A5C">
        <w:rPr>
          <w:rFonts w:ascii="Garamond" w:eastAsia="Times New Roman" w:hAnsi="Garamond"/>
          <w:color w:val="333333"/>
          <w:sz w:val="22"/>
        </w:rPr>
        <w:t xml:space="preserve">Not a conference </w:t>
      </w:r>
      <w:r>
        <w:rPr>
          <w:rFonts w:ascii="Garamond" w:eastAsia="Times New Roman" w:hAnsi="Garamond"/>
          <w:color w:val="333333"/>
          <w:sz w:val="22"/>
        </w:rPr>
        <w:t>but</w:t>
      </w:r>
      <w:r w:rsidR="00452A1A">
        <w:rPr>
          <w:rFonts w:ascii="Garamond" w:eastAsia="Times New Roman" w:hAnsi="Garamond"/>
          <w:color w:val="333333"/>
          <w:sz w:val="22"/>
        </w:rPr>
        <w:t xml:space="preserve"> rather a</w:t>
      </w:r>
      <w:r w:rsidRPr="00832A5C">
        <w:rPr>
          <w:rFonts w:ascii="Garamond" w:eastAsia="Times New Roman" w:hAnsi="Garamond"/>
          <w:color w:val="333333"/>
          <w:sz w:val="22"/>
        </w:rPr>
        <w:t xml:space="preserve"> </w:t>
      </w:r>
      <w:r w:rsidRPr="00473123">
        <w:rPr>
          <w:rFonts w:ascii="Garamond" w:eastAsia="Times New Roman" w:hAnsi="Garamond"/>
          <w:color w:val="333333"/>
          <w:sz w:val="22"/>
        </w:rPr>
        <w:t>"</w:t>
      </w:r>
      <w:r w:rsidR="00FF3A9B">
        <w:rPr>
          <w:rFonts w:ascii="Garamond" w:eastAsia="Times New Roman" w:hAnsi="Garamond"/>
          <w:color w:val="333333"/>
          <w:sz w:val="22"/>
        </w:rPr>
        <w:t>non</w:t>
      </w:r>
      <w:r w:rsidRPr="00473123">
        <w:rPr>
          <w:rFonts w:ascii="Garamond" w:eastAsia="Times New Roman" w:hAnsi="Garamond"/>
          <w:color w:val="333333"/>
          <w:sz w:val="22"/>
        </w:rPr>
        <w:t>-conference"</w:t>
      </w:r>
      <w:r w:rsidRPr="00832A5C">
        <w:rPr>
          <w:rFonts w:ascii="Garamond" w:eastAsia="Times New Roman" w:hAnsi="Garamond"/>
          <w:color w:val="333333"/>
          <w:sz w:val="22"/>
        </w:rPr>
        <w:t xml:space="preserve"> as defined by Riccardo Donadon, founder of H-</w:t>
      </w:r>
      <w:r w:rsidR="007A6F8F" w:rsidRPr="00832A5C">
        <w:rPr>
          <w:rFonts w:ascii="Garamond" w:eastAsia="Times New Roman" w:hAnsi="Garamond"/>
          <w:color w:val="333333"/>
          <w:sz w:val="22"/>
        </w:rPr>
        <w:t>F</w:t>
      </w:r>
      <w:r w:rsidR="007A6F8F">
        <w:rPr>
          <w:rFonts w:ascii="Garamond" w:eastAsia="Times New Roman" w:hAnsi="Garamond"/>
          <w:color w:val="333333"/>
          <w:sz w:val="22"/>
        </w:rPr>
        <w:t xml:space="preserve">arm </w:t>
      </w:r>
      <w:r>
        <w:rPr>
          <w:rFonts w:ascii="Garamond" w:eastAsia="Times New Roman" w:hAnsi="Garamond"/>
          <w:color w:val="333333"/>
          <w:sz w:val="22"/>
        </w:rPr>
        <w:t>(Mari, 2016b)</w:t>
      </w:r>
      <w:r w:rsidRPr="00832A5C">
        <w:rPr>
          <w:rFonts w:ascii="Garamond" w:eastAsia="Times New Roman" w:hAnsi="Garamond"/>
          <w:color w:val="333333"/>
          <w:sz w:val="22"/>
        </w:rPr>
        <w:t>.</w:t>
      </w:r>
      <w:r w:rsidRPr="000D791A">
        <w:rPr>
          <w:rFonts w:ascii="Garamond" w:eastAsia="Times New Roman" w:hAnsi="Garamond"/>
          <w:color w:val="333333"/>
          <w:sz w:val="22"/>
        </w:rPr>
        <w:t> </w:t>
      </w:r>
    </w:p>
    <w:p w14:paraId="36B4ED79" w14:textId="5E36F61D" w:rsidR="005F2E05" w:rsidRDefault="005F2E05" w:rsidP="00DC68C5">
      <w:pPr>
        <w:pStyle w:val="BodyTextFirstIndent"/>
        <w:ind w:firstLine="0"/>
        <w:rPr>
          <w:rFonts w:ascii="Garamond" w:hAnsi="Garamond" w:cs="Times New Roman"/>
          <w:sz w:val="22"/>
          <w:lang w:val="en-GB" w:eastAsia="en-GB"/>
        </w:rPr>
      </w:pPr>
      <w:r>
        <w:rPr>
          <w:rFonts w:ascii="Garamond" w:hAnsi="Garamond" w:cs="Times New Roman"/>
          <w:sz w:val="22"/>
          <w:lang w:val="en-GB" w:eastAsia="en-GB"/>
        </w:rPr>
        <w:tab/>
        <w:t>More broadly, a member of the leadership team at H-Farm noted that one of H-Farm’s great strengths as an organization was its ability to communicate with both local- and category-level stakeholders in order to explain its distinctive positioning:</w:t>
      </w:r>
    </w:p>
    <w:p w14:paraId="56071877" w14:textId="77777777" w:rsidR="005F2E05" w:rsidRPr="008737B4" w:rsidRDefault="005F2E05" w:rsidP="005F2E05">
      <w:pPr>
        <w:pStyle w:val="BodyTextFirstIndent"/>
        <w:spacing w:after="200" w:line="240" w:lineRule="auto"/>
        <w:ind w:firstLine="0"/>
        <w:rPr>
          <w:rFonts w:ascii="Garamond" w:hAnsi="Garamond" w:cs="Times New Roman"/>
          <w:bCs/>
          <w:sz w:val="22"/>
          <w:lang w:val="en-GB" w:eastAsia="en-GB"/>
        </w:rPr>
      </w:pPr>
      <w:r w:rsidRPr="008737B4">
        <w:rPr>
          <w:rFonts w:ascii="Garamond" w:hAnsi="Garamond" w:cs="Times New Roman"/>
          <w:bCs/>
          <w:sz w:val="22"/>
          <w:lang w:val="en-GB" w:eastAsia="en-GB"/>
        </w:rPr>
        <w:t>This is one of these things [communication to stakeholders] that H-Farm is particularly good at… actually I would say really excellent. Because it’s very linked to the original DNA of Riccardo as a founder</w:t>
      </w:r>
      <w:r>
        <w:rPr>
          <w:rFonts w:ascii="Garamond" w:hAnsi="Garamond" w:cs="Times New Roman"/>
          <w:bCs/>
          <w:sz w:val="22"/>
          <w:lang w:val="en-GB" w:eastAsia="en-GB"/>
        </w:rPr>
        <w:t>…</w:t>
      </w:r>
      <w:r w:rsidRPr="008737B4">
        <w:rPr>
          <w:rFonts w:ascii="Garamond" w:hAnsi="Garamond" w:cs="Times New Roman"/>
          <w:bCs/>
          <w:sz w:val="22"/>
          <w:lang w:val="en-GB" w:eastAsia="en-GB"/>
        </w:rPr>
        <w:t xml:space="preserve"> </w:t>
      </w:r>
      <w:r>
        <w:rPr>
          <w:rFonts w:ascii="Garamond" w:hAnsi="Garamond" w:cs="Times New Roman"/>
          <w:bCs/>
          <w:sz w:val="22"/>
          <w:lang w:val="en-GB" w:eastAsia="en-GB"/>
        </w:rPr>
        <w:t>H</w:t>
      </w:r>
      <w:r w:rsidRPr="008737B4">
        <w:rPr>
          <w:rFonts w:ascii="Garamond" w:hAnsi="Garamond" w:cs="Times New Roman"/>
          <w:bCs/>
          <w:sz w:val="22"/>
          <w:lang w:val="en-GB" w:eastAsia="en-GB"/>
        </w:rPr>
        <w:t>e has done that extremely well in Italy at all different levels</w:t>
      </w:r>
      <w:r>
        <w:rPr>
          <w:rFonts w:ascii="Garamond" w:hAnsi="Garamond" w:cs="Times New Roman"/>
          <w:bCs/>
          <w:sz w:val="22"/>
          <w:lang w:val="en-GB" w:eastAsia="en-GB"/>
        </w:rPr>
        <w:t>…</w:t>
      </w:r>
      <w:r w:rsidRPr="008737B4">
        <w:rPr>
          <w:rFonts w:ascii="Garamond" w:hAnsi="Garamond" w:cs="Times New Roman"/>
          <w:bCs/>
          <w:sz w:val="22"/>
          <w:lang w:val="en-GB" w:eastAsia="en-GB"/>
        </w:rPr>
        <w:t xml:space="preserve"> from the Prime Minister down… he has been able to engage with multiple different parties from institutions, to entrepreneurs, to partners, to large corporates, to the financial community. I think the new thing for H-Farm has been to be able to evolve that level of image and presence and communication outside of Italy</w:t>
      </w:r>
      <w:r>
        <w:rPr>
          <w:rFonts w:ascii="Garamond" w:hAnsi="Garamond" w:cs="Times New Roman"/>
          <w:bCs/>
          <w:sz w:val="22"/>
          <w:lang w:val="en-GB" w:eastAsia="en-GB"/>
        </w:rPr>
        <w:t>….</w:t>
      </w:r>
      <w:r w:rsidRPr="008737B4">
        <w:rPr>
          <w:rFonts w:ascii="Garamond" w:hAnsi="Garamond" w:cs="Times New Roman"/>
          <w:bCs/>
          <w:sz w:val="22"/>
          <w:lang w:val="en-GB" w:eastAsia="en-GB"/>
        </w:rPr>
        <w:t xml:space="preserve"> in that direction they are doing some great steps. And… the smartest thing they have done is building relationships with</w:t>
      </w:r>
      <w:r>
        <w:rPr>
          <w:rFonts w:ascii="Garamond" w:hAnsi="Garamond" w:cs="Times New Roman"/>
          <w:bCs/>
          <w:sz w:val="22"/>
          <w:lang w:val="en-GB" w:eastAsia="en-GB"/>
        </w:rPr>
        <w:t xml:space="preserve">… </w:t>
      </w:r>
      <w:r w:rsidRPr="008737B4">
        <w:rPr>
          <w:rFonts w:ascii="Garamond" w:hAnsi="Garamond" w:cs="Times New Roman"/>
          <w:bCs/>
          <w:sz w:val="22"/>
          <w:lang w:val="en-GB" w:eastAsia="en-GB"/>
        </w:rPr>
        <w:t xml:space="preserve">the key </w:t>
      </w:r>
      <w:r w:rsidRPr="00B43506">
        <w:rPr>
          <w:rFonts w:ascii="Garamond" w:hAnsi="Garamond" w:cs="Times New Roman"/>
          <w:bCs/>
          <w:sz w:val="22"/>
          <w:lang w:val="en-GB" w:eastAsia="en-GB"/>
        </w:rPr>
        <w:t xml:space="preserve">international </w:t>
      </w:r>
      <w:r w:rsidRPr="008737B4">
        <w:rPr>
          <w:rFonts w:ascii="Garamond" w:hAnsi="Garamond" w:cs="Times New Roman"/>
          <w:bCs/>
          <w:sz w:val="22"/>
          <w:lang w:val="en-GB" w:eastAsia="en-GB"/>
        </w:rPr>
        <w:t>influencers</w:t>
      </w:r>
      <w:r>
        <w:rPr>
          <w:rFonts w:ascii="Garamond" w:hAnsi="Garamond" w:cs="Times New Roman"/>
          <w:bCs/>
          <w:sz w:val="22"/>
          <w:lang w:val="en-GB" w:eastAsia="en-GB"/>
        </w:rPr>
        <w:t xml:space="preserve"> (ID49)</w:t>
      </w:r>
      <w:r w:rsidRPr="008737B4">
        <w:rPr>
          <w:rFonts w:ascii="Garamond" w:hAnsi="Garamond" w:cs="Times New Roman"/>
          <w:bCs/>
          <w:sz w:val="22"/>
          <w:lang w:val="en-GB" w:eastAsia="en-GB"/>
        </w:rPr>
        <w:t>.</w:t>
      </w:r>
      <w:r>
        <w:rPr>
          <w:rFonts w:ascii="Garamond" w:hAnsi="Garamond" w:cs="Times New Roman"/>
          <w:bCs/>
          <w:sz w:val="22"/>
          <w:lang w:val="en-GB" w:eastAsia="en-GB"/>
        </w:rPr>
        <w:t xml:space="preserve"> </w:t>
      </w:r>
    </w:p>
    <w:p w14:paraId="00C3720B" w14:textId="376CC1B0" w:rsidR="00B966FE" w:rsidRPr="005F2E05" w:rsidRDefault="005F2E05" w:rsidP="005F2E05">
      <w:pPr>
        <w:pStyle w:val="BodyTextFirstIndent"/>
        <w:ind w:firstLine="720"/>
      </w:pPr>
      <w:r>
        <w:rPr>
          <w:rFonts w:ascii="Garamond" w:hAnsi="Garamond" w:cs="Times New Roman"/>
          <w:sz w:val="22"/>
          <w:lang w:val="en-GB" w:eastAsia="en-GB"/>
        </w:rPr>
        <w:t xml:space="preserve">The practice and meaning work enacted by H-Farm to become optimally distinctive at both the local- and category-levels enabled it to become well-known among local and international stakeholders. On the one hand, international investors claimed that H-Farm was the best-known Italian incubator, as well as the best </w:t>
      </w:r>
      <w:r>
        <w:rPr>
          <w:rFonts w:ascii="Garamond" w:hAnsi="Garamond" w:cs="Times New Roman"/>
          <w:sz w:val="22"/>
          <w:lang w:val="en-GB" w:eastAsia="en-GB"/>
        </w:rPr>
        <w:lastRenderedPageBreak/>
        <w:t xml:space="preserve">connected nationally and internationally. For example, one informant commented that “H-Farm has made a name for itself” (ID40). On the other hand, even Italian accelerators referred to H-Farm as the key accelerator in Italy. For example, one informant said that when H-Farm introduced the changes to its model outlined earlier as part of Phase 3, “it had a huge impact on the [local] community” and that “the latest [Italian] accelerators were surely inspired by it [H-Farm’s new approach]” (ID46). </w:t>
      </w:r>
    </w:p>
    <w:p w14:paraId="0C510070" w14:textId="02585929" w:rsidR="00CE37B0" w:rsidRPr="005813B8" w:rsidRDefault="00CE37B0" w:rsidP="00D230BE">
      <w:pPr>
        <w:spacing w:line="360" w:lineRule="auto"/>
        <w:jc w:val="center"/>
        <w:rPr>
          <w:rFonts w:ascii="Garamond" w:hAnsi="Garamond"/>
          <w:b/>
          <w:bCs/>
          <w:sz w:val="22"/>
          <w:lang w:val="en-US"/>
        </w:rPr>
      </w:pPr>
      <w:r w:rsidRPr="005813B8">
        <w:rPr>
          <w:rFonts w:ascii="Garamond" w:hAnsi="Garamond"/>
          <w:b/>
          <w:bCs/>
          <w:sz w:val="22"/>
          <w:lang w:val="en-US"/>
        </w:rPr>
        <w:t>DISCUSSION</w:t>
      </w:r>
    </w:p>
    <w:p w14:paraId="2FEFCF7D" w14:textId="6BCE12FA" w:rsidR="004E19C3" w:rsidRPr="00787194" w:rsidRDefault="004E19C3" w:rsidP="009B503C">
      <w:pPr>
        <w:spacing w:line="480" w:lineRule="auto"/>
        <w:rPr>
          <w:rFonts w:ascii="Garamond" w:hAnsi="Garamond" w:cs="Garamond"/>
          <w:sz w:val="22"/>
          <w:lang w:val="en-US"/>
        </w:rPr>
      </w:pPr>
      <w:r>
        <w:rPr>
          <w:rFonts w:ascii="Garamond" w:hAnsi="Garamond"/>
          <w:sz w:val="22"/>
          <w:lang w:val="en-US"/>
        </w:rPr>
        <w:t xml:space="preserve">We began with the ambition </w:t>
      </w:r>
      <w:r w:rsidR="00CE37B0" w:rsidRPr="005813B8">
        <w:rPr>
          <w:rFonts w:ascii="Garamond" w:hAnsi="Garamond"/>
          <w:sz w:val="22"/>
          <w:lang w:val="en-US"/>
        </w:rPr>
        <w:t xml:space="preserve">to shed light on a common type of entrepreneurship that has been </w:t>
      </w:r>
      <w:r>
        <w:rPr>
          <w:rFonts w:ascii="Garamond" w:hAnsi="Garamond"/>
          <w:sz w:val="22"/>
          <w:lang w:val="en-US"/>
        </w:rPr>
        <w:t>neglected</w:t>
      </w:r>
      <w:r w:rsidR="00CE37B0" w:rsidRPr="005813B8">
        <w:rPr>
          <w:rFonts w:ascii="Garamond" w:hAnsi="Garamond"/>
          <w:sz w:val="22"/>
          <w:lang w:val="en-US"/>
        </w:rPr>
        <w:t xml:space="preserve"> in the literature –</w:t>
      </w:r>
      <w:r w:rsidR="009B503C">
        <w:rPr>
          <w:rFonts w:ascii="Garamond" w:hAnsi="Garamond" w:cs="Garamond"/>
          <w:sz w:val="22"/>
          <w:lang w:val="en-US"/>
        </w:rPr>
        <w:t xml:space="preserve"> </w:t>
      </w:r>
      <w:r w:rsidR="00787194">
        <w:rPr>
          <w:rFonts w:ascii="Garamond" w:hAnsi="Garamond" w:cs="Garamond"/>
          <w:sz w:val="22"/>
          <w:lang w:val="en-US"/>
        </w:rPr>
        <w:t xml:space="preserve">new venture creation </w:t>
      </w:r>
      <w:r w:rsidR="00BB4754">
        <w:rPr>
          <w:rFonts w:ascii="Garamond" w:hAnsi="Garamond" w:cs="Garamond"/>
          <w:sz w:val="22"/>
          <w:lang w:val="en-US"/>
        </w:rPr>
        <w:t>through</w:t>
      </w:r>
      <w:r w:rsidR="00787194">
        <w:rPr>
          <w:rFonts w:ascii="Garamond" w:hAnsi="Garamond" w:cs="Garamond"/>
          <w:sz w:val="22"/>
          <w:lang w:val="en-US"/>
        </w:rPr>
        <w:t xml:space="preserve"> misaligned translation</w:t>
      </w:r>
      <w:r w:rsidR="00CE37B0" w:rsidRPr="005813B8">
        <w:rPr>
          <w:rFonts w:ascii="Garamond" w:hAnsi="Garamond" w:cs="Garamond"/>
          <w:sz w:val="22"/>
          <w:lang w:val="en-US"/>
        </w:rPr>
        <w:t xml:space="preserve"> (see Table 1). </w:t>
      </w:r>
      <w:r w:rsidR="0026488B">
        <w:rPr>
          <w:rFonts w:ascii="Garamond" w:hAnsi="Garamond" w:cs="Garamond"/>
          <w:sz w:val="22"/>
          <w:lang w:val="en-US"/>
        </w:rPr>
        <w:t>To do so we conducted an in-depth, inductive</w:t>
      </w:r>
      <w:r w:rsidR="002D0C7E">
        <w:rPr>
          <w:rFonts w:ascii="Garamond" w:hAnsi="Garamond" w:cs="Garamond"/>
          <w:sz w:val="22"/>
          <w:lang w:val="en-US"/>
        </w:rPr>
        <w:t xml:space="preserve"> case</w:t>
      </w:r>
      <w:r w:rsidR="0026488B">
        <w:rPr>
          <w:rFonts w:ascii="Garamond" w:hAnsi="Garamond" w:cs="Garamond"/>
          <w:sz w:val="22"/>
          <w:lang w:val="en-US"/>
        </w:rPr>
        <w:t xml:space="preserve"> study of H-Farm</w:t>
      </w:r>
      <w:r w:rsidR="002D0C7E" w:rsidRPr="005813B8">
        <w:rPr>
          <w:rFonts w:ascii="Garamond" w:hAnsi="Garamond"/>
          <w:sz w:val="22"/>
        </w:rPr>
        <w:t>,</w:t>
      </w:r>
      <w:r w:rsidR="003E35A8">
        <w:rPr>
          <w:rFonts w:ascii="Garamond" w:hAnsi="Garamond"/>
          <w:sz w:val="22"/>
        </w:rPr>
        <w:t xml:space="preserve"> </w:t>
      </w:r>
      <w:r w:rsidR="002D0C7E" w:rsidRPr="005813B8">
        <w:rPr>
          <w:rFonts w:ascii="Garamond" w:hAnsi="Garamond"/>
          <w:sz w:val="22"/>
        </w:rPr>
        <w:t>an Italian venture</w:t>
      </w:r>
      <w:r w:rsidR="003E35A8">
        <w:rPr>
          <w:rFonts w:ascii="Garamond" w:hAnsi="Garamond"/>
          <w:sz w:val="22"/>
        </w:rPr>
        <w:t xml:space="preserve"> </w:t>
      </w:r>
      <w:r w:rsidR="002D0C7E" w:rsidRPr="005813B8">
        <w:rPr>
          <w:rFonts w:ascii="Garamond" w:hAnsi="Garamond"/>
          <w:sz w:val="22"/>
        </w:rPr>
        <w:t xml:space="preserve">founded as </w:t>
      </w:r>
      <w:r w:rsidR="003E35A8">
        <w:rPr>
          <w:rFonts w:ascii="Garamond" w:hAnsi="Garamond"/>
          <w:sz w:val="22"/>
        </w:rPr>
        <w:t>the country’s first private</w:t>
      </w:r>
      <w:r w:rsidR="002D0C7E" w:rsidRPr="005813B8">
        <w:rPr>
          <w:rFonts w:ascii="Garamond" w:eastAsia="Calibri" w:hAnsi="Garamond"/>
          <w:sz w:val="22"/>
          <w:lang w:eastAsia="en-GB"/>
        </w:rPr>
        <w:t xml:space="preserve"> business </w:t>
      </w:r>
      <w:r w:rsidR="00C34768">
        <w:rPr>
          <w:rFonts w:ascii="Garamond" w:eastAsia="Calibri" w:hAnsi="Garamond"/>
          <w:sz w:val="22"/>
          <w:lang w:eastAsia="en-GB"/>
        </w:rPr>
        <w:t>incubator, a form</w:t>
      </w:r>
      <w:r w:rsidR="002D0C7E" w:rsidRPr="005813B8">
        <w:rPr>
          <w:rFonts w:ascii="Garamond" w:eastAsia="Calibri" w:hAnsi="Garamond"/>
          <w:sz w:val="22"/>
          <w:lang w:eastAsia="en-GB"/>
        </w:rPr>
        <w:t xml:space="preserve"> of organization that </w:t>
      </w:r>
      <w:r w:rsidR="00C34768">
        <w:rPr>
          <w:rFonts w:ascii="Garamond" w:eastAsia="Calibri" w:hAnsi="Garamond"/>
          <w:sz w:val="22"/>
          <w:lang w:eastAsia="en-GB"/>
        </w:rPr>
        <w:t>emanated from</w:t>
      </w:r>
      <w:r w:rsidR="002D0C7E" w:rsidRPr="005813B8">
        <w:rPr>
          <w:rFonts w:ascii="Garamond" w:eastAsia="Calibri" w:hAnsi="Garamond"/>
          <w:sz w:val="22"/>
          <w:lang w:eastAsia="en-GB"/>
        </w:rPr>
        <w:t xml:space="preserve"> Silicon Valley and other US technology regions.</w:t>
      </w:r>
      <w:r w:rsidR="0026488B">
        <w:rPr>
          <w:rFonts w:ascii="Garamond" w:hAnsi="Garamond" w:cs="Garamond"/>
          <w:sz w:val="22"/>
          <w:lang w:val="en-US"/>
        </w:rPr>
        <w:t xml:space="preserve"> </w:t>
      </w:r>
      <w:r w:rsidR="00CE37B0" w:rsidRPr="005813B8">
        <w:rPr>
          <w:rFonts w:ascii="Garamond" w:hAnsi="Garamond" w:cs="Garamond"/>
          <w:sz w:val="22"/>
          <w:lang w:val="en-US"/>
        </w:rPr>
        <w:t xml:space="preserve">Our </w:t>
      </w:r>
      <w:r w:rsidR="00CE37B0" w:rsidRPr="005813B8">
        <w:rPr>
          <w:rFonts w:ascii="Garamond" w:hAnsi="Garamond"/>
          <w:sz w:val="22"/>
          <w:lang w:val="en-US"/>
        </w:rPr>
        <w:t>review of the li</w:t>
      </w:r>
      <w:r w:rsidR="00D8217B" w:rsidRPr="005813B8">
        <w:rPr>
          <w:rFonts w:ascii="Garamond" w:hAnsi="Garamond"/>
          <w:sz w:val="22"/>
          <w:lang w:val="en-US"/>
        </w:rPr>
        <w:t xml:space="preserve">terature identified only a </w:t>
      </w:r>
      <w:r w:rsidR="00CE37B0" w:rsidRPr="005813B8">
        <w:rPr>
          <w:rFonts w:ascii="Garamond" w:hAnsi="Garamond"/>
          <w:sz w:val="22"/>
          <w:lang w:val="en-US"/>
        </w:rPr>
        <w:t>small number of studies that consider this</w:t>
      </w:r>
      <w:r w:rsidR="00D93708" w:rsidRPr="005813B8">
        <w:rPr>
          <w:rFonts w:ascii="Garamond" w:hAnsi="Garamond"/>
          <w:sz w:val="22"/>
          <w:lang w:val="en-US"/>
        </w:rPr>
        <w:t xml:space="preserve"> </w:t>
      </w:r>
      <w:r w:rsidR="00CE37B0" w:rsidRPr="005813B8">
        <w:rPr>
          <w:rFonts w:ascii="Garamond" w:hAnsi="Garamond"/>
          <w:sz w:val="22"/>
          <w:lang w:val="en-US"/>
        </w:rPr>
        <w:t>kind of entrepreneurship (e.g., Padgett &amp; Powell, 2012; Powell &amp; Sandholtz 2012; Rindova &amp; Fombrum, 2001).</w:t>
      </w:r>
      <w:r w:rsidR="00F103B7" w:rsidRPr="005813B8">
        <w:rPr>
          <w:rFonts w:ascii="Garamond" w:hAnsi="Garamond"/>
          <w:sz w:val="22"/>
          <w:lang w:val="en-US"/>
        </w:rPr>
        <w:t xml:space="preserve"> Unlike these studies, we adopted an institutional lens and </w:t>
      </w:r>
      <w:r w:rsidR="001E1CEB" w:rsidRPr="005813B8">
        <w:rPr>
          <w:rFonts w:ascii="Garamond" w:hAnsi="Garamond"/>
          <w:sz w:val="22"/>
          <w:lang w:val="en-US"/>
        </w:rPr>
        <w:t>focused</w:t>
      </w:r>
      <w:r w:rsidR="00F103B7" w:rsidRPr="005813B8">
        <w:rPr>
          <w:rFonts w:ascii="Garamond" w:hAnsi="Garamond"/>
          <w:sz w:val="22"/>
          <w:lang w:val="en-US"/>
        </w:rPr>
        <w:t xml:space="preserve"> </w:t>
      </w:r>
      <w:r w:rsidR="001E1CEB" w:rsidRPr="005813B8">
        <w:rPr>
          <w:rFonts w:ascii="Garamond" w:hAnsi="Garamond"/>
          <w:sz w:val="22"/>
          <w:lang w:val="en-US"/>
        </w:rPr>
        <w:t>on</w:t>
      </w:r>
      <w:r w:rsidR="00483421" w:rsidRPr="005813B8">
        <w:rPr>
          <w:rFonts w:ascii="Garamond" w:hAnsi="Garamond"/>
          <w:sz w:val="22"/>
          <w:lang w:val="en-US"/>
        </w:rPr>
        <w:t xml:space="preserve"> the dynamics of</w:t>
      </w:r>
      <w:r w:rsidR="00F103B7" w:rsidRPr="005813B8">
        <w:rPr>
          <w:rFonts w:ascii="Garamond" w:hAnsi="Garamond"/>
          <w:sz w:val="22"/>
          <w:lang w:val="en-US"/>
        </w:rPr>
        <w:t xml:space="preserve"> legitimacy</w:t>
      </w:r>
      <w:r w:rsidR="00C34768">
        <w:rPr>
          <w:rFonts w:ascii="Garamond" w:hAnsi="Garamond"/>
          <w:sz w:val="22"/>
          <w:lang w:val="en-US"/>
        </w:rPr>
        <w:t xml:space="preserve">. </w:t>
      </w:r>
      <w:r w:rsidR="0026488B">
        <w:rPr>
          <w:rFonts w:ascii="Garamond" w:hAnsi="Garamond"/>
          <w:sz w:val="22"/>
          <w:lang w:val="en-US"/>
        </w:rPr>
        <w:t xml:space="preserve">Our case analysis and model </w:t>
      </w:r>
      <w:r w:rsidR="00C34768">
        <w:rPr>
          <w:rFonts w:ascii="Garamond" w:hAnsi="Garamond"/>
          <w:sz w:val="22"/>
          <w:lang w:val="en-US"/>
        </w:rPr>
        <w:t>allow</w:t>
      </w:r>
      <w:r w:rsidR="0026488B">
        <w:rPr>
          <w:rFonts w:ascii="Garamond" w:hAnsi="Garamond"/>
          <w:sz w:val="22"/>
          <w:lang w:val="en-US"/>
        </w:rPr>
        <w:t xml:space="preserve"> us to present</w:t>
      </w:r>
      <w:r w:rsidR="00F103B7" w:rsidRPr="005813B8">
        <w:rPr>
          <w:rFonts w:ascii="Garamond" w:hAnsi="Garamond"/>
          <w:sz w:val="22"/>
          <w:lang w:val="en-US"/>
        </w:rPr>
        <w:t xml:space="preserve"> three contributions</w:t>
      </w:r>
      <w:r w:rsidR="00C34768">
        <w:rPr>
          <w:rFonts w:ascii="Garamond" w:hAnsi="Garamond"/>
          <w:sz w:val="22"/>
          <w:lang w:val="en-US"/>
        </w:rPr>
        <w:t xml:space="preserve"> </w:t>
      </w:r>
      <w:r w:rsidRPr="005813B8">
        <w:rPr>
          <w:rFonts w:ascii="Garamond" w:hAnsi="Garamond"/>
          <w:sz w:val="22"/>
          <w:lang w:val="en-US"/>
        </w:rPr>
        <w:t>at the intersection of research on institutions and entrepreneurship</w:t>
      </w:r>
      <w:r w:rsidR="00C34768">
        <w:rPr>
          <w:rFonts w:ascii="Garamond" w:hAnsi="Garamond"/>
          <w:sz w:val="22"/>
          <w:lang w:val="en-US"/>
        </w:rPr>
        <w:t>.</w:t>
      </w:r>
    </w:p>
    <w:p w14:paraId="499F9AED" w14:textId="1C7B1AF3" w:rsidR="005C6534" w:rsidRPr="005813B8" w:rsidRDefault="00F103B7" w:rsidP="005C6534">
      <w:pPr>
        <w:spacing w:line="360" w:lineRule="auto"/>
        <w:rPr>
          <w:rFonts w:ascii="Garamond" w:hAnsi="Garamond"/>
          <w:b/>
          <w:bCs/>
          <w:sz w:val="22"/>
          <w:lang w:val="en-US"/>
        </w:rPr>
      </w:pPr>
      <w:r w:rsidRPr="005813B8">
        <w:rPr>
          <w:rFonts w:ascii="Garamond" w:hAnsi="Garamond"/>
          <w:b/>
          <w:bCs/>
          <w:sz w:val="22"/>
          <w:lang w:val="en-US"/>
        </w:rPr>
        <w:t>L</w:t>
      </w:r>
      <w:r w:rsidR="008E7805" w:rsidRPr="005813B8">
        <w:rPr>
          <w:rFonts w:ascii="Garamond" w:hAnsi="Garamond"/>
          <w:b/>
          <w:bCs/>
          <w:sz w:val="22"/>
          <w:lang w:val="en-US"/>
        </w:rPr>
        <w:t>egitimation</w:t>
      </w:r>
      <w:r w:rsidR="00726FBE" w:rsidRPr="005813B8">
        <w:rPr>
          <w:rFonts w:ascii="Garamond" w:hAnsi="Garamond"/>
          <w:b/>
          <w:bCs/>
          <w:sz w:val="22"/>
          <w:lang w:val="en-US"/>
        </w:rPr>
        <w:t xml:space="preserve">, Optimal </w:t>
      </w:r>
      <w:r w:rsidR="00C3510B" w:rsidRPr="005813B8">
        <w:rPr>
          <w:rFonts w:ascii="Garamond" w:hAnsi="Garamond"/>
          <w:b/>
          <w:bCs/>
          <w:sz w:val="22"/>
          <w:lang w:val="en-US"/>
        </w:rPr>
        <w:t>Distinctiveness</w:t>
      </w:r>
      <w:r w:rsidR="008E7805" w:rsidRPr="005813B8">
        <w:rPr>
          <w:rFonts w:ascii="Garamond" w:hAnsi="Garamond"/>
          <w:b/>
          <w:bCs/>
          <w:sz w:val="22"/>
          <w:lang w:val="en-US"/>
        </w:rPr>
        <w:t xml:space="preserve"> and</w:t>
      </w:r>
      <w:r w:rsidR="00CE37B0" w:rsidRPr="005813B8">
        <w:rPr>
          <w:rFonts w:ascii="Garamond" w:hAnsi="Garamond"/>
          <w:b/>
          <w:bCs/>
          <w:sz w:val="22"/>
          <w:lang w:val="en-US"/>
        </w:rPr>
        <w:t xml:space="preserve"> New Venture Creation</w:t>
      </w:r>
    </w:p>
    <w:p w14:paraId="160954BD" w14:textId="2B8B69E6" w:rsidR="00CE37B0" w:rsidRPr="005813B8" w:rsidRDefault="00CE37B0" w:rsidP="00AC6836">
      <w:pPr>
        <w:spacing w:line="480" w:lineRule="auto"/>
        <w:rPr>
          <w:rFonts w:ascii="Garamond" w:hAnsi="Garamond"/>
          <w:sz w:val="22"/>
          <w:lang w:val="en-US"/>
        </w:rPr>
      </w:pPr>
      <w:r w:rsidRPr="005813B8">
        <w:rPr>
          <w:rFonts w:ascii="Garamond" w:hAnsi="Garamond"/>
          <w:sz w:val="22"/>
          <w:lang w:val="en-US"/>
        </w:rPr>
        <w:t xml:space="preserve">First, we illuminate the distinct legitimacy </w:t>
      </w:r>
      <w:r w:rsidR="00436E8F">
        <w:rPr>
          <w:rFonts w:ascii="Garamond" w:hAnsi="Garamond"/>
          <w:sz w:val="22"/>
          <w:lang w:val="en-US"/>
        </w:rPr>
        <w:t>pressures</w:t>
      </w:r>
      <w:r w:rsidR="00436E8F" w:rsidRPr="005813B8">
        <w:rPr>
          <w:rFonts w:ascii="Garamond" w:hAnsi="Garamond"/>
          <w:sz w:val="22"/>
          <w:lang w:val="en-US"/>
        </w:rPr>
        <w:t xml:space="preserve"> </w:t>
      </w:r>
      <w:r w:rsidRPr="005813B8">
        <w:rPr>
          <w:rFonts w:ascii="Garamond" w:hAnsi="Garamond"/>
          <w:sz w:val="22"/>
          <w:lang w:val="en-US"/>
        </w:rPr>
        <w:t xml:space="preserve">inherent </w:t>
      </w:r>
      <w:r w:rsidR="009B503C">
        <w:rPr>
          <w:rFonts w:ascii="Garamond" w:hAnsi="Garamond"/>
          <w:sz w:val="22"/>
          <w:lang w:val="en-US"/>
        </w:rPr>
        <w:t xml:space="preserve">in </w:t>
      </w:r>
      <w:r w:rsidR="00DA73EC">
        <w:rPr>
          <w:rFonts w:ascii="Garamond" w:hAnsi="Garamond"/>
          <w:sz w:val="22"/>
          <w:lang w:val="en-US"/>
        </w:rPr>
        <w:t xml:space="preserve">new venture creation </w:t>
      </w:r>
      <w:r w:rsidR="00AE5928">
        <w:rPr>
          <w:rFonts w:ascii="Garamond" w:hAnsi="Garamond"/>
          <w:sz w:val="22"/>
          <w:lang w:val="en-US"/>
        </w:rPr>
        <w:t>through</w:t>
      </w:r>
      <w:r w:rsidR="00BC7563">
        <w:rPr>
          <w:rFonts w:ascii="Garamond" w:hAnsi="Garamond"/>
          <w:sz w:val="22"/>
          <w:lang w:val="en-US"/>
        </w:rPr>
        <w:t xml:space="preserve"> </w:t>
      </w:r>
      <w:r w:rsidR="00DA73EC">
        <w:rPr>
          <w:rFonts w:ascii="Garamond" w:hAnsi="Garamond"/>
          <w:sz w:val="22"/>
          <w:lang w:val="en-US"/>
        </w:rPr>
        <w:t xml:space="preserve">misaligned translation </w:t>
      </w:r>
      <w:r w:rsidR="00A26756" w:rsidRPr="005813B8">
        <w:rPr>
          <w:rFonts w:ascii="Garamond" w:hAnsi="Garamond"/>
          <w:sz w:val="22"/>
          <w:lang w:val="en-US"/>
        </w:rPr>
        <w:t>and identify a set of strategies that entrepreneurs can deploy to manage them</w:t>
      </w:r>
      <w:r w:rsidRPr="005813B8">
        <w:rPr>
          <w:rFonts w:ascii="Garamond" w:hAnsi="Garamond"/>
          <w:sz w:val="22"/>
          <w:lang w:val="en-US"/>
        </w:rPr>
        <w:t xml:space="preserve">. One of the most interesting aspects of our focal phenomenon is that it requires that ventures attain legitimacy among stakeholders based in different </w:t>
      </w:r>
      <w:r w:rsidR="004E37F7">
        <w:rPr>
          <w:rFonts w:ascii="Garamond" w:hAnsi="Garamond"/>
          <w:sz w:val="22"/>
          <w:lang w:val="en-US"/>
        </w:rPr>
        <w:t xml:space="preserve">geographical </w:t>
      </w:r>
      <w:r w:rsidRPr="005813B8">
        <w:rPr>
          <w:rFonts w:ascii="Garamond" w:hAnsi="Garamond"/>
          <w:sz w:val="22"/>
          <w:lang w:val="en-US"/>
        </w:rPr>
        <w:t>contexts and that</w:t>
      </w:r>
      <w:r w:rsidR="009B503C">
        <w:rPr>
          <w:rFonts w:ascii="Garamond" w:hAnsi="Garamond"/>
          <w:sz w:val="22"/>
          <w:lang w:val="en-US"/>
        </w:rPr>
        <w:t xml:space="preserve"> may</w:t>
      </w:r>
      <w:r w:rsidRPr="005813B8">
        <w:rPr>
          <w:rFonts w:ascii="Garamond" w:hAnsi="Garamond"/>
          <w:sz w:val="22"/>
          <w:lang w:val="en-US"/>
        </w:rPr>
        <w:t xml:space="preserve"> have different expectations about how a given organizational form is ‘supposed’ to function. Thus to become accepted locally, entrepreneurs must legitimate their venture among local</w:t>
      </w:r>
      <w:r w:rsidR="00156F4A">
        <w:rPr>
          <w:rFonts w:ascii="Garamond" w:hAnsi="Garamond"/>
          <w:sz w:val="22"/>
          <w:lang w:val="en-US"/>
        </w:rPr>
        <w:t>-level</w:t>
      </w:r>
      <w:r w:rsidRPr="005813B8">
        <w:rPr>
          <w:rFonts w:ascii="Garamond" w:hAnsi="Garamond"/>
          <w:sz w:val="22"/>
          <w:lang w:val="en-US"/>
        </w:rPr>
        <w:t xml:space="preserve"> stakeholders</w:t>
      </w:r>
      <w:r w:rsidR="00D7224F" w:rsidRPr="005813B8">
        <w:rPr>
          <w:rFonts w:ascii="Garamond" w:hAnsi="Garamond"/>
          <w:sz w:val="22"/>
          <w:lang w:val="en-US"/>
        </w:rPr>
        <w:t xml:space="preserve"> in a</w:t>
      </w:r>
      <w:r w:rsidR="00D93708" w:rsidRPr="005813B8">
        <w:rPr>
          <w:rFonts w:ascii="Garamond" w:hAnsi="Garamond"/>
          <w:sz w:val="22"/>
          <w:lang w:val="en-US"/>
        </w:rPr>
        <w:t>n environment</w:t>
      </w:r>
      <w:r w:rsidR="00D7224F" w:rsidRPr="005813B8">
        <w:rPr>
          <w:rFonts w:ascii="Garamond" w:hAnsi="Garamond"/>
          <w:sz w:val="22"/>
          <w:lang w:val="en-US"/>
        </w:rPr>
        <w:t xml:space="preserve"> where the form is not yet established</w:t>
      </w:r>
      <w:r w:rsidRPr="005813B8">
        <w:rPr>
          <w:rFonts w:ascii="Garamond" w:hAnsi="Garamond"/>
          <w:sz w:val="22"/>
          <w:lang w:val="en-US"/>
        </w:rPr>
        <w:t xml:space="preserve">. But, over time, and in order to access new resource flows, the venture may also need to become accepted in the eyes </w:t>
      </w:r>
      <w:r w:rsidR="00F000FD" w:rsidRPr="005813B8">
        <w:rPr>
          <w:rFonts w:ascii="Garamond" w:hAnsi="Garamond"/>
          <w:sz w:val="22"/>
          <w:lang w:val="en-US"/>
        </w:rPr>
        <w:t xml:space="preserve">of the </w:t>
      </w:r>
      <w:r w:rsidRPr="005813B8">
        <w:rPr>
          <w:rFonts w:ascii="Garamond" w:hAnsi="Garamond"/>
          <w:sz w:val="22"/>
          <w:lang w:val="en-US"/>
        </w:rPr>
        <w:t xml:space="preserve">stakeholders of the </w:t>
      </w:r>
      <w:r w:rsidR="00787C22">
        <w:rPr>
          <w:rFonts w:ascii="Garamond" w:hAnsi="Garamond"/>
          <w:sz w:val="22"/>
          <w:lang w:val="en-US"/>
        </w:rPr>
        <w:t>target</w:t>
      </w:r>
      <w:r w:rsidR="00787C22" w:rsidRPr="005813B8">
        <w:rPr>
          <w:rFonts w:ascii="Garamond" w:hAnsi="Garamond"/>
          <w:sz w:val="22"/>
          <w:lang w:val="en-US"/>
        </w:rPr>
        <w:t xml:space="preserve"> </w:t>
      </w:r>
      <w:r w:rsidRPr="005813B8">
        <w:rPr>
          <w:rFonts w:ascii="Garamond" w:hAnsi="Garamond"/>
          <w:sz w:val="22"/>
          <w:lang w:val="en-US"/>
        </w:rPr>
        <w:t>organizational form. These stakeholders are inevitably located in a</w:t>
      </w:r>
      <w:r w:rsidR="00AC6836">
        <w:rPr>
          <w:rFonts w:ascii="Garamond" w:hAnsi="Garamond"/>
          <w:sz w:val="22"/>
          <w:lang w:val="en-US"/>
        </w:rPr>
        <w:t>nother</w:t>
      </w:r>
      <w:r w:rsidRPr="005813B8">
        <w:rPr>
          <w:rFonts w:ascii="Garamond" w:hAnsi="Garamond"/>
          <w:sz w:val="22"/>
          <w:lang w:val="en-US"/>
        </w:rPr>
        <w:t xml:space="preserve"> institutional context, a context where the form is already established. </w:t>
      </w:r>
      <w:r w:rsidR="009D0352" w:rsidRPr="005813B8">
        <w:rPr>
          <w:rFonts w:ascii="Garamond" w:hAnsi="Garamond"/>
          <w:sz w:val="22"/>
          <w:lang w:val="en-US"/>
        </w:rPr>
        <w:t>T</w:t>
      </w:r>
      <w:r w:rsidRPr="005813B8">
        <w:rPr>
          <w:rFonts w:ascii="Garamond" w:hAnsi="Garamond"/>
          <w:sz w:val="22"/>
          <w:lang w:val="en-US"/>
        </w:rPr>
        <w:t>his represent</w:t>
      </w:r>
      <w:r w:rsidR="009D0352" w:rsidRPr="005813B8">
        <w:rPr>
          <w:rFonts w:ascii="Garamond" w:hAnsi="Garamond"/>
          <w:sz w:val="22"/>
          <w:lang w:val="en-US"/>
        </w:rPr>
        <w:t>s</w:t>
      </w:r>
      <w:r w:rsidRPr="005813B8">
        <w:rPr>
          <w:rFonts w:ascii="Garamond" w:hAnsi="Garamond"/>
          <w:sz w:val="22"/>
          <w:lang w:val="en-US"/>
        </w:rPr>
        <w:t xml:space="preserve"> two different types of legitimacy </w:t>
      </w:r>
      <w:r w:rsidR="00193D15" w:rsidRPr="005813B8">
        <w:rPr>
          <w:rFonts w:ascii="Garamond" w:hAnsi="Garamond"/>
          <w:sz w:val="22"/>
          <w:lang w:val="en-US"/>
        </w:rPr>
        <w:t>pressure</w:t>
      </w:r>
      <w:r w:rsidR="00B966FE" w:rsidRPr="005813B8">
        <w:rPr>
          <w:rFonts w:ascii="Garamond" w:hAnsi="Garamond"/>
          <w:sz w:val="22"/>
          <w:lang w:val="en-US"/>
        </w:rPr>
        <w:t>s</w:t>
      </w:r>
      <w:r w:rsidR="009B503C">
        <w:rPr>
          <w:rFonts w:ascii="Garamond" w:hAnsi="Garamond"/>
          <w:sz w:val="22"/>
          <w:lang w:val="en-US"/>
        </w:rPr>
        <w:t xml:space="preserve"> that ventures need to manage</w:t>
      </w:r>
      <w:r w:rsidR="005F7412" w:rsidRPr="005813B8">
        <w:rPr>
          <w:rFonts w:ascii="Garamond" w:hAnsi="Garamond"/>
          <w:sz w:val="22"/>
          <w:lang w:val="en-US"/>
        </w:rPr>
        <w:t>.</w:t>
      </w:r>
      <w:r w:rsidRPr="005813B8">
        <w:rPr>
          <w:rFonts w:ascii="Garamond" w:hAnsi="Garamond"/>
          <w:sz w:val="22"/>
          <w:lang w:val="en-US"/>
        </w:rPr>
        <w:t xml:space="preserve"> </w:t>
      </w:r>
    </w:p>
    <w:p w14:paraId="6AE701D1" w14:textId="264DAFBC" w:rsidR="00C45CCD" w:rsidRPr="00C45CCD" w:rsidRDefault="00097BC7" w:rsidP="00F26001">
      <w:pPr>
        <w:spacing w:line="480" w:lineRule="auto"/>
        <w:ind w:firstLine="720"/>
        <w:rPr>
          <w:rFonts w:ascii="Garamond" w:hAnsi="Garamond"/>
          <w:sz w:val="22"/>
          <w:szCs w:val="22"/>
          <w:lang w:val="en-US"/>
        </w:rPr>
      </w:pPr>
      <w:r>
        <w:rPr>
          <w:rFonts w:ascii="Garamond" w:hAnsi="Garamond"/>
          <w:sz w:val="22"/>
          <w:lang w:val="en-US"/>
        </w:rPr>
        <w:t>T</w:t>
      </w:r>
      <w:r w:rsidR="00CE37B0" w:rsidRPr="005813B8">
        <w:rPr>
          <w:rFonts w:ascii="Garamond" w:hAnsi="Garamond"/>
          <w:sz w:val="22"/>
          <w:lang w:val="en-US"/>
        </w:rPr>
        <w:t xml:space="preserve">hese legitimacy </w:t>
      </w:r>
      <w:r w:rsidR="009D0E45">
        <w:rPr>
          <w:rFonts w:ascii="Garamond" w:hAnsi="Garamond"/>
          <w:sz w:val="22"/>
          <w:lang w:val="en-US"/>
        </w:rPr>
        <w:t>pressures</w:t>
      </w:r>
      <w:r w:rsidR="009D0E45" w:rsidRPr="005813B8">
        <w:rPr>
          <w:rFonts w:ascii="Garamond" w:hAnsi="Garamond"/>
          <w:sz w:val="22"/>
          <w:lang w:val="en-US"/>
        </w:rPr>
        <w:t xml:space="preserve"> </w:t>
      </w:r>
      <w:r w:rsidR="00CE37B0" w:rsidRPr="005813B8">
        <w:rPr>
          <w:rFonts w:ascii="Garamond" w:hAnsi="Garamond"/>
          <w:sz w:val="22"/>
          <w:lang w:val="en-US"/>
        </w:rPr>
        <w:t xml:space="preserve">become more intricate still when the need to be optimally distinct is considered. </w:t>
      </w:r>
      <w:r w:rsidR="005C5C84" w:rsidRPr="005813B8">
        <w:rPr>
          <w:rFonts w:ascii="Garamond" w:hAnsi="Garamond"/>
          <w:sz w:val="22"/>
          <w:lang w:val="en-US"/>
        </w:rPr>
        <w:t>Our case suggests that t</w:t>
      </w:r>
      <w:r w:rsidR="004C6029" w:rsidRPr="005813B8">
        <w:rPr>
          <w:rFonts w:ascii="Garamond" w:hAnsi="Garamond"/>
          <w:sz w:val="22"/>
          <w:lang w:val="en-US"/>
        </w:rPr>
        <w:t xml:space="preserve">he </w:t>
      </w:r>
      <w:r w:rsidR="005C5C84" w:rsidRPr="005813B8">
        <w:rPr>
          <w:rFonts w:ascii="Garamond" w:hAnsi="Garamond"/>
          <w:sz w:val="22"/>
          <w:lang w:val="en-US"/>
        </w:rPr>
        <w:t>issue</w:t>
      </w:r>
      <w:r w:rsidR="004C6029" w:rsidRPr="005813B8">
        <w:rPr>
          <w:rFonts w:ascii="Garamond" w:hAnsi="Garamond"/>
          <w:sz w:val="22"/>
          <w:lang w:val="en-US"/>
        </w:rPr>
        <w:t xml:space="preserve"> of optimal d</w:t>
      </w:r>
      <w:r w:rsidR="009F6A05" w:rsidRPr="005813B8">
        <w:rPr>
          <w:rFonts w:ascii="Garamond" w:hAnsi="Garamond"/>
          <w:sz w:val="22"/>
          <w:lang w:val="en-US"/>
        </w:rPr>
        <w:t xml:space="preserve">istinctiveness has a particular bearing later in the </w:t>
      </w:r>
      <w:r w:rsidR="009F6A05" w:rsidRPr="005813B8">
        <w:rPr>
          <w:rFonts w:ascii="Garamond" w:hAnsi="Garamond"/>
          <w:sz w:val="22"/>
          <w:lang w:val="en-US"/>
        </w:rPr>
        <w:lastRenderedPageBreak/>
        <w:t xml:space="preserve">translation process. </w:t>
      </w:r>
      <w:r w:rsidR="00FF2CBD" w:rsidRPr="005813B8">
        <w:rPr>
          <w:rFonts w:ascii="Garamond" w:hAnsi="Garamond"/>
          <w:sz w:val="22"/>
          <w:lang w:val="en-US"/>
        </w:rPr>
        <w:t>Specifically</w:t>
      </w:r>
      <w:r w:rsidR="00FE0454" w:rsidRPr="005813B8">
        <w:rPr>
          <w:rFonts w:ascii="Garamond" w:hAnsi="Garamond"/>
          <w:sz w:val="22"/>
          <w:lang w:val="en-US"/>
        </w:rPr>
        <w:t>, the target form may spread beyond the context</w:t>
      </w:r>
      <w:r w:rsidR="007940C3" w:rsidRPr="005813B8">
        <w:rPr>
          <w:rFonts w:ascii="Garamond" w:hAnsi="Garamond"/>
          <w:sz w:val="22"/>
          <w:lang w:val="en-US"/>
        </w:rPr>
        <w:t xml:space="preserve"> in which it originated to become widespread in many contexts. Thus</w:t>
      </w:r>
      <w:r w:rsidR="005C5C84" w:rsidRPr="005813B8">
        <w:rPr>
          <w:rFonts w:ascii="Garamond" w:hAnsi="Garamond"/>
          <w:sz w:val="22"/>
          <w:lang w:val="en-US"/>
        </w:rPr>
        <w:t>,</w:t>
      </w:r>
      <w:r w:rsidR="007940C3" w:rsidRPr="005813B8">
        <w:rPr>
          <w:rFonts w:ascii="Garamond" w:hAnsi="Garamond"/>
          <w:sz w:val="22"/>
          <w:lang w:val="en-US"/>
        </w:rPr>
        <w:t xml:space="preserve"> at the category-level,</w:t>
      </w:r>
      <w:r w:rsidR="00E747F2" w:rsidRPr="005813B8">
        <w:rPr>
          <w:rFonts w:ascii="Garamond" w:hAnsi="Garamond"/>
          <w:sz w:val="22"/>
          <w:lang w:val="en-US"/>
        </w:rPr>
        <w:t xml:space="preserve"> the competition for</w:t>
      </w:r>
      <w:r w:rsidR="00EA75A5" w:rsidRPr="005813B8">
        <w:rPr>
          <w:rFonts w:ascii="Garamond" w:hAnsi="Garamond"/>
          <w:sz w:val="22"/>
          <w:lang w:val="en-US"/>
        </w:rPr>
        <w:t xml:space="preserve"> limited</w:t>
      </w:r>
      <w:r w:rsidR="00E747F2" w:rsidRPr="005813B8">
        <w:rPr>
          <w:rFonts w:ascii="Garamond" w:hAnsi="Garamond"/>
          <w:sz w:val="22"/>
          <w:lang w:val="en-US"/>
        </w:rPr>
        <w:t xml:space="preserve"> resources may increase</w:t>
      </w:r>
      <w:r w:rsidR="00EA75A5" w:rsidRPr="005813B8">
        <w:rPr>
          <w:rFonts w:ascii="Garamond" w:hAnsi="Garamond"/>
          <w:sz w:val="22"/>
          <w:lang w:val="en-US"/>
        </w:rPr>
        <w:t xml:space="preserve">, </w:t>
      </w:r>
      <w:r w:rsidR="000675F0" w:rsidRPr="005813B8">
        <w:rPr>
          <w:rFonts w:ascii="Garamond" w:hAnsi="Garamond"/>
          <w:sz w:val="22"/>
          <w:lang w:val="en-US"/>
        </w:rPr>
        <w:t xml:space="preserve">requiring both conformity and differentiation from the </w:t>
      </w:r>
      <w:r w:rsidR="00787C22">
        <w:rPr>
          <w:rFonts w:ascii="Garamond" w:hAnsi="Garamond"/>
          <w:sz w:val="22"/>
          <w:lang w:val="en-US"/>
        </w:rPr>
        <w:t>target</w:t>
      </w:r>
      <w:r w:rsidR="00787C22" w:rsidRPr="005813B8">
        <w:rPr>
          <w:rFonts w:ascii="Garamond" w:hAnsi="Garamond"/>
          <w:sz w:val="22"/>
          <w:lang w:val="en-US"/>
        </w:rPr>
        <w:t xml:space="preserve"> </w:t>
      </w:r>
      <w:r w:rsidR="000675F0" w:rsidRPr="005813B8">
        <w:rPr>
          <w:rFonts w:ascii="Garamond" w:hAnsi="Garamond"/>
          <w:sz w:val="22"/>
          <w:lang w:val="en-US"/>
        </w:rPr>
        <w:t xml:space="preserve">form. At the same time, the local context may evolve such that </w:t>
      </w:r>
      <w:r w:rsidR="00B0257A" w:rsidRPr="005813B8">
        <w:rPr>
          <w:rFonts w:ascii="Garamond" w:hAnsi="Garamond"/>
          <w:sz w:val="22"/>
          <w:lang w:val="en-US"/>
        </w:rPr>
        <w:t xml:space="preserve">the target form becomes more legitimate there and </w:t>
      </w:r>
      <w:r w:rsidR="000675F0" w:rsidRPr="005813B8">
        <w:rPr>
          <w:rFonts w:ascii="Garamond" w:hAnsi="Garamond"/>
          <w:sz w:val="22"/>
          <w:lang w:val="en-US"/>
        </w:rPr>
        <w:t xml:space="preserve">other </w:t>
      </w:r>
      <w:r w:rsidR="00787C22">
        <w:rPr>
          <w:rFonts w:ascii="Garamond" w:hAnsi="Garamond"/>
          <w:sz w:val="22"/>
          <w:lang w:val="en-US"/>
        </w:rPr>
        <w:t>examples</w:t>
      </w:r>
      <w:r w:rsidR="00787C22" w:rsidRPr="005813B8">
        <w:rPr>
          <w:rFonts w:ascii="Garamond" w:hAnsi="Garamond"/>
          <w:sz w:val="22"/>
          <w:lang w:val="en-US"/>
        </w:rPr>
        <w:t xml:space="preserve"> </w:t>
      </w:r>
      <w:r w:rsidR="000675F0" w:rsidRPr="005813B8">
        <w:rPr>
          <w:rFonts w:ascii="Garamond" w:hAnsi="Garamond"/>
          <w:sz w:val="22"/>
          <w:lang w:val="en-US"/>
        </w:rPr>
        <w:t xml:space="preserve">of </w:t>
      </w:r>
      <w:r w:rsidR="00B0257A" w:rsidRPr="005813B8">
        <w:rPr>
          <w:rFonts w:ascii="Garamond" w:hAnsi="Garamond"/>
          <w:sz w:val="22"/>
          <w:lang w:val="en-US"/>
        </w:rPr>
        <w:t>it emerge</w:t>
      </w:r>
      <w:r w:rsidR="00005E7E" w:rsidRPr="005813B8">
        <w:rPr>
          <w:rFonts w:ascii="Garamond" w:hAnsi="Garamond"/>
          <w:sz w:val="22"/>
          <w:lang w:val="en-US"/>
        </w:rPr>
        <w:t xml:space="preserve">. Thus, at the local-level, the competition for limited resources may increase, requiring both conformity and differentiation from other local firms. This presents a </w:t>
      </w:r>
      <w:r w:rsidR="00005E7E" w:rsidRPr="00F26001">
        <w:rPr>
          <w:rFonts w:ascii="Garamond" w:hAnsi="Garamond"/>
          <w:i/>
          <w:iCs/>
          <w:sz w:val="22"/>
          <w:lang w:val="en-US"/>
        </w:rPr>
        <w:t>double optimal distinctiveness hurdle</w:t>
      </w:r>
      <w:r w:rsidR="001834BD">
        <w:rPr>
          <w:rFonts w:ascii="Garamond" w:hAnsi="Garamond"/>
          <w:sz w:val="22"/>
          <w:lang w:val="en-US"/>
        </w:rPr>
        <w:t xml:space="preserve"> that</w:t>
      </w:r>
      <w:r w:rsidR="00005E7E" w:rsidRPr="005813B8">
        <w:rPr>
          <w:rFonts w:ascii="Garamond" w:hAnsi="Garamond"/>
          <w:sz w:val="22"/>
          <w:lang w:val="en-US"/>
        </w:rPr>
        <w:t xml:space="preserve"> has not been </w:t>
      </w:r>
      <w:r w:rsidR="004E7E50" w:rsidRPr="005813B8">
        <w:rPr>
          <w:rFonts w:ascii="Garamond" w:hAnsi="Garamond"/>
          <w:sz w:val="22"/>
          <w:lang w:val="en-US"/>
        </w:rPr>
        <w:t xml:space="preserve">identified or </w:t>
      </w:r>
      <w:r w:rsidR="00005E7E" w:rsidRPr="005813B8">
        <w:rPr>
          <w:rFonts w:ascii="Garamond" w:hAnsi="Garamond"/>
          <w:sz w:val="22"/>
          <w:lang w:val="en-US"/>
        </w:rPr>
        <w:t xml:space="preserve">examined in the literature. </w:t>
      </w:r>
      <w:r w:rsidR="00F26001">
        <w:rPr>
          <w:rFonts w:ascii="Garamond" w:hAnsi="Garamond"/>
          <w:sz w:val="22"/>
          <w:lang w:val="en-US"/>
        </w:rPr>
        <w:t>More broadly, these dynamics represent</w:t>
      </w:r>
      <w:r w:rsidR="002F28D9" w:rsidRPr="005813B8">
        <w:rPr>
          <w:rFonts w:ascii="Garamond" w:hAnsi="Garamond"/>
          <w:sz w:val="22"/>
          <w:lang w:val="en-US"/>
        </w:rPr>
        <w:t xml:space="preserve"> a particular manifestation of institutional </w:t>
      </w:r>
      <w:r w:rsidR="00AA2BAE">
        <w:rPr>
          <w:rFonts w:ascii="Garamond" w:hAnsi="Garamond"/>
          <w:sz w:val="22"/>
          <w:lang w:val="en-US"/>
        </w:rPr>
        <w:t xml:space="preserve">complexity or </w:t>
      </w:r>
      <w:r w:rsidR="002F28D9" w:rsidRPr="005813B8">
        <w:rPr>
          <w:rFonts w:ascii="Garamond" w:hAnsi="Garamond"/>
          <w:sz w:val="22"/>
          <w:lang w:val="en-US"/>
        </w:rPr>
        <w:t xml:space="preserve">pluralism – “the situation faced by an organization that operates within multiple institutional </w:t>
      </w:r>
      <w:r w:rsidR="002F28D9" w:rsidRPr="00C45CCD">
        <w:rPr>
          <w:rFonts w:ascii="Garamond" w:hAnsi="Garamond"/>
          <w:sz w:val="22"/>
          <w:szCs w:val="22"/>
          <w:lang w:val="en-US"/>
        </w:rPr>
        <w:t>spheres” (Kraatz &amp; Block, 2008: 243) – that has been glossed over in the literature.</w:t>
      </w:r>
    </w:p>
    <w:p w14:paraId="4407C9B1" w14:textId="324D4680" w:rsidR="00C45CCD" w:rsidRPr="00C45CCD" w:rsidRDefault="00C45CCD" w:rsidP="00F92A84">
      <w:pPr>
        <w:spacing w:line="480" w:lineRule="auto"/>
        <w:ind w:firstLine="720"/>
        <w:rPr>
          <w:rFonts w:ascii="Garamond" w:hAnsi="Garamond"/>
          <w:sz w:val="22"/>
          <w:szCs w:val="22"/>
          <w:lang w:val="en-US"/>
        </w:rPr>
      </w:pPr>
      <w:r w:rsidRPr="00C45CCD">
        <w:rPr>
          <w:rFonts w:ascii="Garamond" w:hAnsi="Garamond"/>
          <w:sz w:val="22"/>
          <w:szCs w:val="22"/>
          <w:lang w:val="en-US"/>
        </w:rPr>
        <w:t xml:space="preserve">Interestingly, </w:t>
      </w:r>
      <w:r w:rsidRPr="00C45CCD">
        <w:rPr>
          <w:rFonts w:ascii="Garamond" w:hAnsi="Garamond"/>
          <w:sz w:val="22"/>
          <w:szCs w:val="22"/>
        </w:rPr>
        <w:t>in a study of Ontario fine wine, and focusing on established organizations, Voronov et al. (2013) distinguish between pressure</w:t>
      </w:r>
      <w:r w:rsidR="00CB0119">
        <w:rPr>
          <w:rFonts w:ascii="Garamond" w:hAnsi="Garamond"/>
          <w:sz w:val="22"/>
          <w:szCs w:val="22"/>
        </w:rPr>
        <w:t>s</w:t>
      </w:r>
      <w:r w:rsidRPr="00C45CCD">
        <w:rPr>
          <w:rFonts w:ascii="Garamond" w:hAnsi="Garamond"/>
          <w:sz w:val="22"/>
          <w:szCs w:val="22"/>
        </w:rPr>
        <w:t xml:space="preserve"> for 1) global conformity and 2) local distinctiveness, which need to be managed simultaneously. </w:t>
      </w:r>
      <w:r w:rsidR="00A24CA9">
        <w:rPr>
          <w:rFonts w:ascii="Garamond" w:hAnsi="Garamond"/>
          <w:sz w:val="22"/>
          <w:szCs w:val="22"/>
        </w:rPr>
        <w:t>T</w:t>
      </w:r>
      <w:r w:rsidRPr="00C45CCD">
        <w:rPr>
          <w:rFonts w:ascii="Garamond" w:hAnsi="Garamond"/>
          <w:sz w:val="22"/>
          <w:szCs w:val="22"/>
        </w:rPr>
        <w:t xml:space="preserve">hese authors posit that stakeholders evaluate organizational legitimacy in a single institutional context that is neither global nor local, but “glocal”. By contrast, </w:t>
      </w:r>
      <w:r w:rsidR="00F92A84">
        <w:rPr>
          <w:rFonts w:ascii="Garamond" w:hAnsi="Garamond"/>
          <w:sz w:val="22"/>
          <w:szCs w:val="22"/>
        </w:rPr>
        <w:t xml:space="preserve">and focusing on new ventures, </w:t>
      </w:r>
      <w:r w:rsidR="00821474">
        <w:rPr>
          <w:rFonts w:ascii="Garamond" w:hAnsi="Garamond"/>
          <w:sz w:val="22"/>
          <w:szCs w:val="22"/>
        </w:rPr>
        <w:t>we conceptualize local-level</w:t>
      </w:r>
      <w:r w:rsidRPr="00C45CCD">
        <w:rPr>
          <w:rFonts w:ascii="Garamond" w:hAnsi="Garamond"/>
          <w:sz w:val="22"/>
          <w:szCs w:val="22"/>
        </w:rPr>
        <w:t xml:space="preserve"> and category-level stakeholders as</w:t>
      </w:r>
      <w:r w:rsidR="0047447A">
        <w:rPr>
          <w:rFonts w:ascii="Garamond" w:hAnsi="Garamond"/>
          <w:sz w:val="22"/>
          <w:szCs w:val="22"/>
        </w:rPr>
        <w:t xml:space="preserve"> operating in two separate contexts and as holding </w:t>
      </w:r>
      <w:r w:rsidRPr="00C45CCD">
        <w:rPr>
          <w:rFonts w:ascii="Garamond" w:hAnsi="Garamond"/>
          <w:sz w:val="22"/>
          <w:szCs w:val="22"/>
        </w:rPr>
        <w:t xml:space="preserve">differing expectations about venture behavior. </w:t>
      </w:r>
      <w:r w:rsidR="00CB0119">
        <w:rPr>
          <w:rFonts w:ascii="Garamond" w:hAnsi="Garamond"/>
          <w:sz w:val="22"/>
          <w:szCs w:val="22"/>
        </w:rPr>
        <w:t xml:space="preserve">These </w:t>
      </w:r>
      <w:r w:rsidR="0047447A">
        <w:rPr>
          <w:rFonts w:ascii="Garamond" w:hAnsi="Garamond"/>
          <w:sz w:val="22"/>
          <w:szCs w:val="22"/>
        </w:rPr>
        <w:t xml:space="preserve">twin sets of </w:t>
      </w:r>
      <w:r w:rsidR="00CB0119">
        <w:rPr>
          <w:rFonts w:ascii="Garamond" w:hAnsi="Garamond"/>
          <w:sz w:val="22"/>
          <w:szCs w:val="22"/>
        </w:rPr>
        <w:t>expectations – and the associated legitimacy pressures –</w:t>
      </w:r>
      <w:r w:rsidRPr="00C45CCD">
        <w:rPr>
          <w:rFonts w:ascii="Garamond" w:hAnsi="Garamond"/>
          <w:sz w:val="22"/>
          <w:szCs w:val="22"/>
        </w:rPr>
        <w:t xml:space="preserve"> evolve</w:t>
      </w:r>
      <w:r w:rsidR="004757C3">
        <w:rPr>
          <w:rFonts w:ascii="Garamond" w:hAnsi="Garamond"/>
          <w:sz w:val="22"/>
          <w:szCs w:val="22"/>
        </w:rPr>
        <w:t>d</w:t>
      </w:r>
      <w:r w:rsidRPr="00C45CCD">
        <w:rPr>
          <w:rFonts w:ascii="Garamond" w:hAnsi="Garamond"/>
          <w:sz w:val="22"/>
          <w:szCs w:val="22"/>
        </w:rPr>
        <w:t xml:space="preserve"> over the course of our study, but </w:t>
      </w:r>
      <w:r w:rsidR="00CB0119">
        <w:rPr>
          <w:rFonts w:ascii="Garamond" w:hAnsi="Garamond"/>
          <w:sz w:val="22"/>
          <w:szCs w:val="22"/>
        </w:rPr>
        <w:t>they</w:t>
      </w:r>
      <w:r w:rsidRPr="00C45CCD">
        <w:rPr>
          <w:rFonts w:ascii="Garamond" w:hAnsi="Garamond"/>
          <w:sz w:val="22"/>
          <w:szCs w:val="22"/>
        </w:rPr>
        <w:t xml:space="preserve"> </w:t>
      </w:r>
      <w:r w:rsidR="004757C3">
        <w:rPr>
          <w:rFonts w:ascii="Garamond" w:hAnsi="Garamond"/>
          <w:sz w:val="22"/>
          <w:szCs w:val="22"/>
        </w:rPr>
        <w:t>we</w:t>
      </w:r>
      <w:r w:rsidR="00CB0119">
        <w:rPr>
          <w:rFonts w:ascii="Garamond" w:hAnsi="Garamond"/>
          <w:sz w:val="22"/>
          <w:szCs w:val="22"/>
        </w:rPr>
        <w:t>re</w:t>
      </w:r>
      <w:r w:rsidRPr="00C45CCD">
        <w:rPr>
          <w:rFonts w:ascii="Garamond" w:hAnsi="Garamond"/>
          <w:sz w:val="22"/>
          <w:szCs w:val="22"/>
        </w:rPr>
        <w:t xml:space="preserve"> distinct throughout</w:t>
      </w:r>
      <w:r w:rsidR="00CB0119">
        <w:rPr>
          <w:rFonts w:ascii="Garamond" w:hAnsi="Garamond"/>
          <w:sz w:val="22"/>
          <w:szCs w:val="22"/>
        </w:rPr>
        <w:t>,</w:t>
      </w:r>
      <w:r w:rsidR="00117115">
        <w:rPr>
          <w:rFonts w:ascii="Garamond" w:hAnsi="Garamond"/>
          <w:sz w:val="22"/>
          <w:szCs w:val="22"/>
        </w:rPr>
        <w:t xml:space="preserve"> even </w:t>
      </w:r>
      <w:r w:rsidR="009651EC">
        <w:rPr>
          <w:rFonts w:ascii="Garamond" w:hAnsi="Garamond"/>
          <w:sz w:val="22"/>
          <w:szCs w:val="22"/>
        </w:rPr>
        <w:t>when</w:t>
      </w:r>
      <w:r w:rsidR="00117115">
        <w:rPr>
          <w:rFonts w:ascii="Garamond" w:hAnsi="Garamond"/>
          <w:sz w:val="22"/>
          <w:szCs w:val="22"/>
        </w:rPr>
        <w:t xml:space="preserve"> the </w:t>
      </w:r>
      <w:r w:rsidR="009651EC">
        <w:rPr>
          <w:rFonts w:ascii="Garamond" w:hAnsi="Garamond"/>
          <w:sz w:val="22"/>
          <w:szCs w:val="22"/>
        </w:rPr>
        <w:t>target form</w:t>
      </w:r>
      <w:r w:rsidR="00117115">
        <w:rPr>
          <w:rFonts w:ascii="Garamond" w:hAnsi="Garamond"/>
          <w:sz w:val="22"/>
          <w:szCs w:val="22"/>
        </w:rPr>
        <w:t xml:space="preserve"> bec</w:t>
      </w:r>
      <w:r w:rsidR="004757C3">
        <w:rPr>
          <w:rFonts w:ascii="Garamond" w:hAnsi="Garamond"/>
          <w:sz w:val="22"/>
          <w:szCs w:val="22"/>
        </w:rPr>
        <w:t>ame</w:t>
      </w:r>
      <w:r w:rsidR="00117115">
        <w:rPr>
          <w:rFonts w:ascii="Garamond" w:hAnsi="Garamond"/>
          <w:sz w:val="22"/>
          <w:szCs w:val="22"/>
        </w:rPr>
        <w:t xml:space="preserve"> legitimate </w:t>
      </w:r>
      <w:r w:rsidR="00CB0119">
        <w:rPr>
          <w:rFonts w:ascii="Garamond" w:hAnsi="Garamond"/>
          <w:sz w:val="22"/>
          <w:szCs w:val="22"/>
        </w:rPr>
        <w:t>locally</w:t>
      </w:r>
      <w:r w:rsidRPr="00C45CCD">
        <w:rPr>
          <w:rFonts w:ascii="Garamond" w:hAnsi="Garamond"/>
          <w:sz w:val="22"/>
          <w:szCs w:val="22"/>
        </w:rPr>
        <w:t xml:space="preserve">. As the incubator matures as a category, it will be </w:t>
      </w:r>
      <w:r w:rsidR="00550D2A">
        <w:rPr>
          <w:rFonts w:ascii="Garamond" w:hAnsi="Garamond"/>
          <w:sz w:val="22"/>
          <w:szCs w:val="22"/>
        </w:rPr>
        <w:t>intriguing</w:t>
      </w:r>
      <w:r w:rsidR="00CB0119">
        <w:rPr>
          <w:rFonts w:ascii="Garamond" w:hAnsi="Garamond"/>
          <w:sz w:val="22"/>
          <w:szCs w:val="22"/>
        </w:rPr>
        <w:t xml:space="preserve"> to see whether the differences between these</w:t>
      </w:r>
      <w:r w:rsidR="00550D2A">
        <w:rPr>
          <w:rFonts w:ascii="Garamond" w:hAnsi="Garamond"/>
          <w:sz w:val="22"/>
          <w:szCs w:val="22"/>
        </w:rPr>
        <w:t xml:space="preserve"> pressures</w:t>
      </w:r>
      <w:r w:rsidRPr="00C45CCD">
        <w:rPr>
          <w:rFonts w:ascii="Garamond" w:hAnsi="Garamond"/>
          <w:sz w:val="22"/>
          <w:szCs w:val="22"/>
        </w:rPr>
        <w:t xml:space="preserve"> remain or </w:t>
      </w:r>
      <w:r w:rsidR="00821474">
        <w:rPr>
          <w:rFonts w:ascii="Garamond" w:hAnsi="Garamond"/>
          <w:sz w:val="22"/>
          <w:szCs w:val="22"/>
        </w:rPr>
        <w:t>are eroded</w:t>
      </w:r>
      <w:r w:rsidRPr="00C45CCD">
        <w:rPr>
          <w:rFonts w:ascii="Garamond" w:hAnsi="Garamond"/>
          <w:sz w:val="22"/>
          <w:szCs w:val="22"/>
        </w:rPr>
        <w:t>.</w:t>
      </w:r>
    </w:p>
    <w:p w14:paraId="1B683B58" w14:textId="3D2B1C2F" w:rsidR="00414521" w:rsidRPr="005813B8" w:rsidRDefault="00CE37B0" w:rsidP="008651F0">
      <w:pPr>
        <w:spacing w:line="480" w:lineRule="auto"/>
        <w:ind w:firstLine="720"/>
        <w:rPr>
          <w:rFonts w:ascii="Garamond" w:hAnsi="Garamond"/>
          <w:sz w:val="22"/>
          <w:lang w:val="en-US"/>
        </w:rPr>
      </w:pPr>
      <w:r w:rsidRPr="005813B8">
        <w:rPr>
          <w:rFonts w:ascii="Garamond" w:hAnsi="Garamond"/>
          <w:sz w:val="22"/>
          <w:lang w:val="en-US"/>
        </w:rPr>
        <w:t xml:space="preserve">In addition to delineating an intriguing set of legitimacy </w:t>
      </w:r>
      <w:r w:rsidR="005246E4">
        <w:rPr>
          <w:rFonts w:ascii="Garamond" w:hAnsi="Garamond"/>
          <w:sz w:val="22"/>
          <w:lang w:val="en-US"/>
        </w:rPr>
        <w:t>pressures</w:t>
      </w:r>
      <w:r w:rsidRPr="005813B8">
        <w:rPr>
          <w:rFonts w:ascii="Garamond" w:hAnsi="Garamond"/>
          <w:sz w:val="22"/>
          <w:lang w:val="en-US"/>
        </w:rPr>
        <w:t xml:space="preserve">, we also identify a set of entrepreneurial strategies designed to overcome them. </w:t>
      </w:r>
      <w:r w:rsidR="004E7E50" w:rsidRPr="005813B8">
        <w:rPr>
          <w:rFonts w:ascii="Garamond" w:hAnsi="Garamond"/>
          <w:sz w:val="22"/>
          <w:lang w:val="en-US"/>
        </w:rPr>
        <w:t>The first of these strategies – local</w:t>
      </w:r>
      <w:r w:rsidR="00757193">
        <w:rPr>
          <w:rFonts w:ascii="Garamond" w:hAnsi="Garamond"/>
          <w:sz w:val="22"/>
          <w:lang w:val="en-US"/>
        </w:rPr>
        <w:t>-level</w:t>
      </w:r>
      <w:r w:rsidR="004E7E50" w:rsidRPr="005813B8">
        <w:rPr>
          <w:rFonts w:ascii="Garamond" w:hAnsi="Garamond"/>
          <w:sz w:val="22"/>
          <w:lang w:val="en-US"/>
        </w:rPr>
        <w:t xml:space="preserve"> authentication</w:t>
      </w:r>
      <w:r w:rsidR="00495F00" w:rsidRPr="005813B8">
        <w:rPr>
          <w:rFonts w:ascii="Garamond" w:hAnsi="Garamond"/>
          <w:sz w:val="22"/>
          <w:lang w:val="en-US"/>
        </w:rPr>
        <w:t xml:space="preserve"> work</w:t>
      </w:r>
      <w:r w:rsidR="004E7E50" w:rsidRPr="005813B8">
        <w:rPr>
          <w:rFonts w:ascii="Garamond" w:hAnsi="Garamond"/>
          <w:sz w:val="22"/>
          <w:lang w:val="en-US"/>
        </w:rPr>
        <w:t xml:space="preserve"> – is focused </w:t>
      </w:r>
      <w:r w:rsidR="00365FF9" w:rsidRPr="005813B8">
        <w:rPr>
          <w:rFonts w:ascii="Garamond" w:hAnsi="Garamond"/>
          <w:sz w:val="22"/>
          <w:lang w:val="en-US"/>
        </w:rPr>
        <w:t>on how entrepreneurs can create</w:t>
      </w:r>
      <w:r w:rsidR="005900C6" w:rsidRPr="005813B8">
        <w:rPr>
          <w:rFonts w:ascii="Garamond" w:hAnsi="Garamond"/>
          <w:sz w:val="22"/>
          <w:lang w:val="en-US"/>
        </w:rPr>
        <w:t xml:space="preserve"> resonance between the venture and </w:t>
      </w:r>
      <w:r w:rsidR="00495F00" w:rsidRPr="005813B8">
        <w:rPr>
          <w:rFonts w:ascii="Garamond" w:hAnsi="Garamond"/>
          <w:sz w:val="22"/>
          <w:lang w:val="en-US"/>
        </w:rPr>
        <w:t xml:space="preserve">stakeholders in </w:t>
      </w:r>
      <w:r w:rsidR="00CA12E1" w:rsidRPr="005813B8">
        <w:rPr>
          <w:rFonts w:ascii="Garamond" w:hAnsi="Garamond"/>
          <w:sz w:val="22"/>
          <w:lang w:val="en-US"/>
        </w:rPr>
        <w:t>the local context. It is particularly important in the early stages of the translation process when the new venture is not understood locally</w:t>
      </w:r>
      <w:r w:rsidR="005900C6" w:rsidRPr="005813B8">
        <w:rPr>
          <w:rFonts w:ascii="Garamond" w:hAnsi="Garamond"/>
          <w:sz w:val="22"/>
          <w:lang w:val="en-US"/>
        </w:rPr>
        <w:t xml:space="preserve">. The second of these – </w:t>
      </w:r>
      <w:r w:rsidR="00757193" w:rsidRPr="005813B8">
        <w:rPr>
          <w:rFonts w:ascii="Garamond" w:hAnsi="Garamond"/>
          <w:sz w:val="22"/>
          <w:lang w:val="en-US"/>
        </w:rPr>
        <w:t>category</w:t>
      </w:r>
      <w:r w:rsidR="00757193">
        <w:rPr>
          <w:rFonts w:ascii="Garamond" w:hAnsi="Garamond"/>
          <w:sz w:val="22"/>
          <w:lang w:val="en-US"/>
        </w:rPr>
        <w:t xml:space="preserve">-level </w:t>
      </w:r>
      <w:r w:rsidR="00495F00" w:rsidRPr="005813B8">
        <w:rPr>
          <w:rFonts w:ascii="Garamond" w:hAnsi="Garamond"/>
          <w:sz w:val="22"/>
          <w:lang w:val="en-US"/>
        </w:rPr>
        <w:t>authentication work –</w:t>
      </w:r>
      <w:r w:rsidR="00365FF9" w:rsidRPr="005813B8">
        <w:rPr>
          <w:rFonts w:ascii="Garamond" w:hAnsi="Garamond"/>
          <w:sz w:val="22"/>
          <w:lang w:val="en-US"/>
        </w:rPr>
        <w:t xml:space="preserve"> </w:t>
      </w:r>
      <w:r w:rsidR="00495F00" w:rsidRPr="005813B8">
        <w:rPr>
          <w:rFonts w:ascii="Garamond" w:hAnsi="Garamond"/>
          <w:sz w:val="22"/>
          <w:lang w:val="en-US"/>
        </w:rPr>
        <w:t xml:space="preserve">is focused on how entrepreneurs can create resonance between the venture and stakeholders of </w:t>
      </w:r>
      <w:r w:rsidR="00CA12E1" w:rsidRPr="005813B8">
        <w:rPr>
          <w:rFonts w:ascii="Garamond" w:hAnsi="Garamond"/>
          <w:sz w:val="22"/>
          <w:lang w:val="en-US"/>
        </w:rPr>
        <w:t xml:space="preserve">the </w:t>
      </w:r>
      <w:r w:rsidR="004B15AB">
        <w:rPr>
          <w:rFonts w:ascii="Garamond" w:hAnsi="Garamond"/>
          <w:sz w:val="22"/>
          <w:lang w:val="en-US"/>
        </w:rPr>
        <w:t>target</w:t>
      </w:r>
      <w:r w:rsidR="004B15AB" w:rsidRPr="005813B8">
        <w:rPr>
          <w:rFonts w:ascii="Garamond" w:hAnsi="Garamond"/>
          <w:sz w:val="22"/>
          <w:lang w:val="en-US"/>
        </w:rPr>
        <w:t xml:space="preserve"> </w:t>
      </w:r>
      <w:r w:rsidR="00CA12E1" w:rsidRPr="005813B8">
        <w:rPr>
          <w:rFonts w:ascii="Garamond" w:hAnsi="Garamond"/>
          <w:sz w:val="22"/>
          <w:lang w:val="en-US"/>
        </w:rPr>
        <w:t xml:space="preserve">form. It is particularly important as the venture seeks to grow and attract resources that are not available locally. </w:t>
      </w:r>
    </w:p>
    <w:p w14:paraId="1A5B769B" w14:textId="39E50394" w:rsidR="001746B3" w:rsidRPr="005813B8" w:rsidRDefault="00CA12E1" w:rsidP="00757193">
      <w:pPr>
        <w:spacing w:line="480" w:lineRule="auto"/>
        <w:ind w:firstLine="720"/>
        <w:rPr>
          <w:rFonts w:ascii="Garamond" w:hAnsi="Garamond"/>
          <w:sz w:val="22"/>
          <w:lang w:val="en-US"/>
        </w:rPr>
      </w:pPr>
      <w:r w:rsidRPr="005813B8">
        <w:rPr>
          <w:rFonts w:ascii="Garamond" w:hAnsi="Garamond"/>
          <w:sz w:val="22"/>
          <w:lang w:val="en-US"/>
        </w:rPr>
        <w:lastRenderedPageBreak/>
        <w:t xml:space="preserve">However, our key contribution in this regard is our </w:t>
      </w:r>
      <w:r w:rsidR="00BE4367" w:rsidRPr="005813B8">
        <w:rPr>
          <w:rFonts w:ascii="Garamond" w:hAnsi="Garamond"/>
          <w:sz w:val="22"/>
          <w:lang w:val="en-US"/>
        </w:rPr>
        <w:t>third strategy:</w:t>
      </w:r>
      <w:r w:rsidRPr="005813B8">
        <w:rPr>
          <w:rFonts w:ascii="Garamond" w:hAnsi="Garamond"/>
          <w:sz w:val="22"/>
          <w:lang w:val="en-US"/>
        </w:rPr>
        <w:t xml:space="preserve"> </w:t>
      </w:r>
      <w:r w:rsidRPr="008651F0">
        <w:rPr>
          <w:rFonts w:ascii="Garamond" w:hAnsi="Garamond"/>
          <w:i/>
          <w:iCs/>
          <w:sz w:val="22"/>
          <w:lang w:val="en-US"/>
        </w:rPr>
        <w:t>dual optimal distinctiveness work</w:t>
      </w:r>
      <w:r w:rsidRPr="005813B8">
        <w:rPr>
          <w:rFonts w:ascii="Garamond" w:hAnsi="Garamond"/>
          <w:sz w:val="22"/>
          <w:lang w:val="en-US"/>
        </w:rPr>
        <w:t xml:space="preserve">. </w:t>
      </w:r>
      <w:r w:rsidR="00AA4F25">
        <w:rPr>
          <w:rFonts w:ascii="Garamond" w:hAnsi="Garamond"/>
          <w:sz w:val="22"/>
          <w:lang w:val="en-US"/>
        </w:rPr>
        <w:t>This</w:t>
      </w:r>
      <w:r w:rsidRPr="005813B8">
        <w:rPr>
          <w:rFonts w:ascii="Garamond" w:hAnsi="Garamond"/>
          <w:sz w:val="22"/>
          <w:lang w:val="en-US"/>
        </w:rPr>
        <w:t xml:space="preserve"> </w:t>
      </w:r>
      <w:r w:rsidR="00AA4F25">
        <w:rPr>
          <w:rFonts w:ascii="Garamond" w:hAnsi="Garamond"/>
          <w:sz w:val="22"/>
          <w:lang w:val="en-US"/>
        </w:rPr>
        <w:t>type</w:t>
      </w:r>
      <w:r w:rsidR="00AA4F25" w:rsidRPr="005813B8">
        <w:rPr>
          <w:rFonts w:ascii="Garamond" w:hAnsi="Garamond"/>
          <w:sz w:val="22"/>
          <w:lang w:val="en-US"/>
        </w:rPr>
        <w:t xml:space="preserve"> </w:t>
      </w:r>
      <w:r w:rsidRPr="005813B8">
        <w:rPr>
          <w:rFonts w:ascii="Garamond" w:hAnsi="Garamond"/>
          <w:sz w:val="22"/>
          <w:lang w:val="en-US"/>
        </w:rPr>
        <w:t xml:space="preserve">of work is likely to </w:t>
      </w:r>
      <w:r w:rsidR="00374FF3" w:rsidRPr="005813B8">
        <w:rPr>
          <w:rFonts w:ascii="Garamond" w:hAnsi="Garamond"/>
          <w:sz w:val="22"/>
          <w:lang w:val="en-US"/>
        </w:rPr>
        <w:t>feature</w:t>
      </w:r>
      <w:r w:rsidRPr="005813B8">
        <w:rPr>
          <w:rFonts w:ascii="Garamond" w:hAnsi="Garamond"/>
          <w:sz w:val="22"/>
          <w:lang w:val="en-US"/>
        </w:rPr>
        <w:t xml:space="preserve"> in the later stage of translation</w:t>
      </w:r>
      <w:r w:rsidR="00BE4367" w:rsidRPr="005813B8">
        <w:rPr>
          <w:rFonts w:ascii="Garamond" w:hAnsi="Garamond"/>
          <w:sz w:val="22"/>
          <w:lang w:val="en-US"/>
        </w:rPr>
        <w:t>,</w:t>
      </w:r>
      <w:r w:rsidRPr="005813B8">
        <w:rPr>
          <w:rFonts w:ascii="Garamond" w:hAnsi="Garamond"/>
          <w:sz w:val="22"/>
          <w:lang w:val="en-US"/>
        </w:rPr>
        <w:t xml:space="preserve"> when ventures are faced with the double optimal distinctiveness hurdle described above.</w:t>
      </w:r>
      <w:r w:rsidR="00467F26" w:rsidRPr="005813B8">
        <w:rPr>
          <w:rFonts w:ascii="Garamond" w:hAnsi="Garamond"/>
          <w:sz w:val="22"/>
          <w:lang w:val="en-US"/>
        </w:rPr>
        <w:t xml:space="preserve"> We suggest that one way i</w:t>
      </w:r>
      <w:r w:rsidR="001746B3" w:rsidRPr="005813B8">
        <w:rPr>
          <w:rFonts w:ascii="Garamond" w:hAnsi="Garamond"/>
          <w:sz w:val="22"/>
          <w:lang w:val="en-US"/>
        </w:rPr>
        <w:t>n which entrepreneurs can surmount this hurdle is to reverse the focus of their local</w:t>
      </w:r>
      <w:r w:rsidR="00757193">
        <w:rPr>
          <w:rFonts w:ascii="Garamond" w:hAnsi="Garamond"/>
          <w:sz w:val="22"/>
          <w:lang w:val="en-US"/>
        </w:rPr>
        <w:t>-level</w:t>
      </w:r>
      <w:r w:rsidR="001746B3" w:rsidRPr="005813B8">
        <w:rPr>
          <w:rFonts w:ascii="Garamond" w:hAnsi="Garamond"/>
          <w:sz w:val="22"/>
          <w:lang w:val="en-US"/>
        </w:rPr>
        <w:t xml:space="preserve"> and category</w:t>
      </w:r>
      <w:r w:rsidR="00757193">
        <w:rPr>
          <w:rFonts w:ascii="Garamond" w:hAnsi="Garamond"/>
          <w:sz w:val="22"/>
          <w:lang w:val="en-US"/>
        </w:rPr>
        <w:t>-level</w:t>
      </w:r>
      <w:r w:rsidR="001746B3" w:rsidRPr="005813B8">
        <w:rPr>
          <w:rFonts w:ascii="Garamond" w:hAnsi="Garamond"/>
          <w:sz w:val="22"/>
          <w:lang w:val="en-US"/>
        </w:rPr>
        <w:t xml:space="preserve"> authentication efforts. Thus, the strategies </w:t>
      </w:r>
      <w:r w:rsidR="00374FF3" w:rsidRPr="005813B8">
        <w:rPr>
          <w:rFonts w:ascii="Garamond" w:hAnsi="Garamond"/>
          <w:sz w:val="22"/>
          <w:lang w:val="en-US"/>
        </w:rPr>
        <w:t xml:space="preserve">previously </w:t>
      </w:r>
      <w:r w:rsidR="001746B3" w:rsidRPr="005813B8">
        <w:rPr>
          <w:rFonts w:ascii="Garamond" w:hAnsi="Garamond"/>
          <w:sz w:val="22"/>
          <w:lang w:val="en-US"/>
        </w:rPr>
        <w:t>used to support resonance between the venture and local</w:t>
      </w:r>
      <w:r w:rsidR="001D513A">
        <w:rPr>
          <w:rFonts w:ascii="Garamond" w:hAnsi="Garamond"/>
          <w:sz w:val="22"/>
          <w:lang w:val="en-US"/>
        </w:rPr>
        <w:t>-level</w:t>
      </w:r>
      <w:r w:rsidR="001746B3" w:rsidRPr="005813B8">
        <w:rPr>
          <w:rFonts w:ascii="Garamond" w:hAnsi="Garamond"/>
          <w:sz w:val="22"/>
          <w:lang w:val="en-US"/>
        </w:rPr>
        <w:t xml:space="preserve"> stakeholders be</w:t>
      </w:r>
      <w:r w:rsidR="00786433" w:rsidRPr="005813B8">
        <w:rPr>
          <w:rFonts w:ascii="Garamond" w:hAnsi="Garamond"/>
          <w:sz w:val="22"/>
          <w:lang w:val="en-US"/>
        </w:rPr>
        <w:t xml:space="preserve">come the strategies used </w:t>
      </w:r>
      <w:r w:rsidR="003825FB">
        <w:rPr>
          <w:rFonts w:ascii="Garamond" w:hAnsi="Garamond"/>
          <w:sz w:val="22"/>
          <w:lang w:val="en-US"/>
        </w:rPr>
        <w:t xml:space="preserve">to </w:t>
      </w:r>
      <w:r w:rsidR="00786433" w:rsidRPr="005813B8">
        <w:rPr>
          <w:rFonts w:ascii="Garamond" w:hAnsi="Garamond"/>
          <w:sz w:val="22"/>
          <w:lang w:val="en-US"/>
        </w:rPr>
        <w:t>support re</w:t>
      </w:r>
      <w:r w:rsidR="00455686" w:rsidRPr="005813B8">
        <w:rPr>
          <w:rFonts w:ascii="Garamond" w:hAnsi="Garamond"/>
          <w:sz w:val="22"/>
          <w:lang w:val="en-US"/>
        </w:rPr>
        <w:t>sonance between the venture and</w:t>
      </w:r>
      <w:r w:rsidR="00786433" w:rsidRPr="005813B8">
        <w:rPr>
          <w:rFonts w:ascii="Garamond" w:hAnsi="Garamond"/>
          <w:sz w:val="22"/>
          <w:lang w:val="en-US"/>
        </w:rPr>
        <w:t xml:space="preserve"> category</w:t>
      </w:r>
      <w:r w:rsidR="001D513A">
        <w:rPr>
          <w:rFonts w:ascii="Garamond" w:hAnsi="Garamond"/>
          <w:sz w:val="22"/>
          <w:lang w:val="en-US"/>
        </w:rPr>
        <w:t>-level</w:t>
      </w:r>
      <w:r w:rsidR="00786433" w:rsidRPr="005813B8">
        <w:rPr>
          <w:rFonts w:ascii="Garamond" w:hAnsi="Garamond"/>
          <w:sz w:val="22"/>
          <w:lang w:val="en-US"/>
        </w:rPr>
        <w:t xml:space="preserve"> stakeholders. At the same time, the strategies </w:t>
      </w:r>
      <w:r w:rsidR="00374FF3" w:rsidRPr="005813B8">
        <w:rPr>
          <w:rFonts w:ascii="Garamond" w:hAnsi="Garamond"/>
          <w:sz w:val="22"/>
          <w:lang w:val="en-US"/>
        </w:rPr>
        <w:t xml:space="preserve">previously </w:t>
      </w:r>
      <w:r w:rsidR="00786433" w:rsidRPr="005813B8">
        <w:rPr>
          <w:rFonts w:ascii="Garamond" w:hAnsi="Garamond"/>
          <w:sz w:val="22"/>
          <w:lang w:val="en-US"/>
        </w:rPr>
        <w:t>used to support resonance between the venture and category</w:t>
      </w:r>
      <w:r w:rsidR="001D513A">
        <w:rPr>
          <w:rFonts w:ascii="Garamond" w:hAnsi="Garamond"/>
          <w:sz w:val="22"/>
          <w:lang w:val="en-US"/>
        </w:rPr>
        <w:t>-level</w:t>
      </w:r>
      <w:r w:rsidR="00786433" w:rsidRPr="005813B8">
        <w:rPr>
          <w:rFonts w:ascii="Garamond" w:hAnsi="Garamond"/>
          <w:sz w:val="22"/>
          <w:lang w:val="en-US"/>
        </w:rPr>
        <w:t xml:space="preserve"> stakeholders become the strategies used to support resonance between the venture and local</w:t>
      </w:r>
      <w:r w:rsidR="001D513A">
        <w:rPr>
          <w:rFonts w:ascii="Garamond" w:hAnsi="Garamond"/>
          <w:sz w:val="22"/>
          <w:lang w:val="en-US"/>
        </w:rPr>
        <w:t>-level</w:t>
      </w:r>
      <w:r w:rsidR="00786433" w:rsidRPr="005813B8">
        <w:rPr>
          <w:rFonts w:ascii="Garamond" w:hAnsi="Garamond"/>
          <w:sz w:val="22"/>
          <w:lang w:val="en-US"/>
        </w:rPr>
        <w:t xml:space="preserve"> stakeholders.</w:t>
      </w:r>
      <w:r w:rsidR="00374FF3" w:rsidRPr="005813B8">
        <w:rPr>
          <w:rFonts w:ascii="Garamond" w:hAnsi="Garamond"/>
          <w:sz w:val="22"/>
          <w:lang w:val="en-US"/>
        </w:rPr>
        <w:t xml:space="preserve"> I</w:t>
      </w:r>
      <w:r w:rsidR="00786433" w:rsidRPr="005813B8">
        <w:rPr>
          <w:rFonts w:ascii="Garamond" w:hAnsi="Garamond"/>
          <w:sz w:val="22"/>
          <w:lang w:val="en-US"/>
        </w:rPr>
        <w:t>n other words</w:t>
      </w:r>
      <w:r w:rsidR="001746B3" w:rsidRPr="005813B8">
        <w:rPr>
          <w:rFonts w:ascii="Garamond" w:hAnsi="Garamond"/>
          <w:sz w:val="22"/>
          <w:lang w:val="en-US"/>
        </w:rPr>
        <w:t xml:space="preserve">: what makes </w:t>
      </w:r>
      <w:r w:rsidR="00AA4F25">
        <w:rPr>
          <w:rFonts w:ascii="Garamond" w:hAnsi="Garamond"/>
          <w:sz w:val="22"/>
          <w:lang w:val="en-US"/>
        </w:rPr>
        <w:t>a venture</w:t>
      </w:r>
      <w:r w:rsidR="00AA4F25" w:rsidRPr="005813B8">
        <w:rPr>
          <w:rFonts w:ascii="Garamond" w:hAnsi="Garamond"/>
          <w:sz w:val="22"/>
          <w:lang w:val="en-US"/>
        </w:rPr>
        <w:t xml:space="preserve"> </w:t>
      </w:r>
      <w:r w:rsidR="001746B3" w:rsidRPr="005813B8">
        <w:rPr>
          <w:rFonts w:ascii="Garamond" w:hAnsi="Garamond"/>
          <w:sz w:val="22"/>
          <w:lang w:val="en-US"/>
        </w:rPr>
        <w:t xml:space="preserve">legitimate </w:t>
      </w:r>
      <w:r w:rsidR="00374FF3" w:rsidRPr="005813B8">
        <w:rPr>
          <w:rFonts w:ascii="Garamond" w:hAnsi="Garamond"/>
          <w:sz w:val="22"/>
          <w:lang w:val="en-US"/>
        </w:rPr>
        <w:t>at the local-level</w:t>
      </w:r>
      <w:r w:rsidR="001746B3" w:rsidRPr="005813B8">
        <w:rPr>
          <w:rFonts w:ascii="Garamond" w:hAnsi="Garamond"/>
          <w:sz w:val="22"/>
          <w:lang w:val="en-US"/>
        </w:rPr>
        <w:t xml:space="preserve"> is what makes</w:t>
      </w:r>
      <w:r w:rsidR="002F28D9" w:rsidRPr="005813B8">
        <w:rPr>
          <w:rFonts w:ascii="Garamond" w:hAnsi="Garamond"/>
          <w:sz w:val="22"/>
          <w:lang w:val="en-US"/>
        </w:rPr>
        <w:t xml:space="preserve"> </w:t>
      </w:r>
      <w:r w:rsidR="00AA4F25">
        <w:rPr>
          <w:rFonts w:ascii="Garamond" w:hAnsi="Garamond"/>
          <w:sz w:val="22"/>
          <w:lang w:val="en-US"/>
        </w:rPr>
        <w:t>it</w:t>
      </w:r>
      <w:r w:rsidR="00AA4F25" w:rsidRPr="005813B8">
        <w:rPr>
          <w:rFonts w:ascii="Garamond" w:hAnsi="Garamond"/>
          <w:sz w:val="22"/>
          <w:lang w:val="en-US"/>
        </w:rPr>
        <w:t xml:space="preserve"> </w:t>
      </w:r>
      <w:r w:rsidR="002F28D9" w:rsidRPr="005813B8">
        <w:rPr>
          <w:rFonts w:ascii="Garamond" w:hAnsi="Garamond"/>
          <w:sz w:val="22"/>
          <w:lang w:val="en-US"/>
        </w:rPr>
        <w:t>distinct</w:t>
      </w:r>
      <w:r w:rsidR="001746B3" w:rsidRPr="005813B8">
        <w:rPr>
          <w:rFonts w:ascii="Garamond" w:hAnsi="Garamond"/>
          <w:sz w:val="22"/>
          <w:lang w:val="en-US"/>
        </w:rPr>
        <w:t xml:space="preserve"> </w:t>
      </w:r>
      <w:r w:rsidR="00374FF3" w:rsidRPr="005813B8">
        <w:rPr>
          <w:rFonts w:ascii="Garamond" w:hAnsi="Garamond"/>
          <w:sz w:val="22"/>
          <w:lang w:val="en-US"/>
        </w:rPr>
        <w:t>at the category-level</w:t>
      </w:r>
      <w:r w:rsidR="001746B3" w:rsidRPr="005813B8">
        <w:rPr>
          <w:rFonts w:ascii="Garamond" w:hAnsi="Garamond"/>
          <w:sz w:val="22"/>
          <w:lang w:val="en-US"/>
        </w:rPr>
        <w:t xml:space="preserve">; and what makes </w:t>
      </w:r>
      <w:r w:rsidR="00AA4F25">
        <w:rPr>
          <w:rFonts w:ascii="Garamond" w:hAnsi="Garamond"/>
          <w:sz w:val="22"/>
          <w:lang w:val="en-US"/>
        </w:rPr>
        <w:t xml:space="preserve">a venture </w:t>
      </w:r>
      <w:r w:rsidR="001746B3" w:rsidRPr="005813B8">
        <w:rPr>
          <w:rFonts w:ascii="Garamond" w:hAnsi="Garamond"/>
          <w:sz w:val="22"/>
          <w:lang w:val="en-US"/>
        </w:rPr>
        <w:t xml:space="preserve">legitimate </w:t>
      </w:r>
      <w:r w:rsidR="00374FF3" w:rsidRPr="005813B8">
        <w:rPr>
          <w:rFonts w:ascii="Garamond" w:hAnsi="Garamond"/>
          <w:sz w:val="22"/>
          <w:lang w:val="en-US"/>
        </w:rPr>
        <w:t>at the category-level</w:t>
      </w:r>
      <w:r w:rsidR="001746B3" w:rsidRPr="005813B8">
        <w:rPr>
          <w:rFonts w:ascii="Garamond" w:hAnsi="Garamond"/>
          <w:sz w:val="22"/>
          <w:lang w:val="en-US"/>
        </w:rPr>
        <w:t xml:space="preserve"> is what makes </w:t>
      </w:r>
      <w:r w:rsidR="00AA4F25">
        <w:rPr>
          <w:rFonts w:ascii="Garamond" w:hAnsi="Garamond"/>
          <w:sz w:val="22"/>
          <w:lang w:val="en-US"/>
        </w:rPr>
        <w:t>it</w:t>
      </w:r>
      <w:r w:rsidR="00AA4F25" w:rsidRPr="005813B8">
        <w:rPr>
          <w:rFonts w:ascii="Garamond" w:hAnsi="Garamond"/>
          <w:sz w:val="22"/>
          <w:lang w:val="en-US"/>
        </w:rPr>
        <w:t xml:space="preserve"> </w:t>
      </w:r>
      <w:r w:rsidR="002F28D9" w:rsidRPr="005813B8">
        <w:rPr>
          <w:rFonts w:ascii="Garamond" w:hAnsi="Garamond"/>
          <w:sz w:val="22"/>
          <w:lang w:val="en-US"/>
        </w:rPr>
        <w:t>distinct</w:t>
      </w:r>
      <w:r w:rsidR="001746B3" w:rsidRPr="005813B8">
        <w:rPr>
          <w:rFonts w:ascii="Garamond" w:hAnsi="Garamond"/>
          <w:sz w:val="22"/>
          <w:lang w:val="en-US"/>
        </w:rPr>
        <w:t xml:space="preserve"> </w:t>
      </w:r>
      <w:r w:rsidR="00374FF3" w:rsidRPr="005813B8">
        <w:rPr>
          <w:rFonts w:ascii="Garamond" w:hAnsi="Garamond"/>
          <w:sz w:val="22"/>
          <w:lang w:val="en-US"/>
        </w:rPr>
        <w:t>the local-level</w:t>
      </w:r>
      <w:r w:rsidR="001746B3" w:rsidRPr="005813B8">
        <w:rPr>
          <w:rFonts w:ascii="Garamond" w:hAnsi="Garamond"/>
          <w:sz w:val="22"/>
          <w:lang w:val="en-US"/>
        </w:rPr>
        <w:t xml:space="preserve">.  </w:t>
      </w:r>
    </w:p>
    <w:p w14:paraId="08B35617" w14:textId="21C709B4" w:rsidR="000105D1" w:rsidRDefault="00370347" w:rsidP="004E476A">
      <w:pPr>
        <w:spacing w:line="480" w:lineRule="auto"/>
        <w:ind w:firstLine="720"/>
        <w:rPr>
          <w:rFonts w:ascii="Garamond" w:hAnsi="Garamond"/>
          <w:sz w:val="22"/>
          <w:lang w:val="en-US"/>
        </w:rPr>
      </w:pPr>
      <w:r w:rsidRPr="005813B8">
        <w:rPr>
          <w:rFonts w:ascii="Garamond" w:hAnsi="Garamond"/>
          <w:sz w:val="22"/>
          <w:lang w:val="en-US"/>
        </w:rPr>
        <w:t>I</w:t>
      </w:r>
      <w:r w:rsidR="003B7BCE" w:rsidRPr="005813B8">
        <w:rPr>
          <w:rFonts w:ascii="Garamond" w:hAnsi="Garamond"/>
          <w:sz w:val="22"/>
          <w:lang w:val="en-US"/>
        </w:rPr>
        <w:t>n proposing these arguments,</w:t>
      </w:r>
      <w:r w:rsidRPr="005813B8">
        <w:rPr>
          <w:rFonts w:ascii="Garamond" w:hAnsi="Garamond"/>
          <w:sz w:val="22"/>
          <w:lang w:val="en-US"/>
        </w:rPr>
        <w:t xml:space="preserve"> we</w:t>
      </w:r>
      <w:r w:rsidR="00981130" w:rsidRPr="005813B8">
        <w:rPr>
          <w:rFonts w:ascii="Garamond" w:hAnsi="Garamond"/>
          <w:sz w:val="22"/>
          <w:lang w:val="en-US"/>
        </w:rPr>
        <w:t xml:space="preserve"> nuance the </w:t>
      </w:r>
      <w:r w:rsidR="003C0B7F" w:rsidRPr="005813B8">
        <w:rPr>
          <w:rFonts w:ascii="Garamond" w:hAnsi="Garamond"/>
          <w:sz w:val="22"/>
          <w:lang w:val="en-US"/>
        </w:rPr>
        <w:t>literature on optimal distinctiveness (</w:t>
      </w:r>
      <w:r w:rsidR="000F092F" w:rsidRPr="005813B8">
        <w:rPr>
          <w:rFonts w:ascii="Garamond" w:hAnsi="Garamond"/>
          <w:sz w:val="22"/>
          <w:lang w:val="en-US"/>
        </w:rPr>
        <w:t xml:space="preserve">Deephouse, 1999; </w:t>
      </w:r>
      <w:r w:rsidR="003C0B7F" w:rsidRPr="005813B8">
        <w:rPr>
          <w:rFonts w:ascii="Garamond" w:hAnsi="Garamond"/>
          <w:sz w:val="22"/>
          <w:lang w:val="en-US"/>
        </w:rPr>
        <w:t xml:space="preserve">Navis &amp; Glynn, 2010; </w:t>
      </w:r>
      <w:r w:rsidR="000F092F" w:rsidRPr="005813B8">
        <w:rPr>
          <w:rFonts w:ascii="Garamond" w:hAnsi="Garamond"/>
          <w:sz w:val="22"/>
          <w:lang w:val="en-US"/>
        </w:rPr>
        <w:t>Zuckerman, 2016</w:t>
      </w:r>
      <w:r w:rsidR="003C0B7F" w:rsidRPr="005813B8">
        <w:rPr>
          <w:rFonts w:ascii="Garamond" w:hAnsi="Garamond"/>
          <w:sz w:val="22"/>
          <w:lang w:val="en-US"/>
        </w:rPr>
        <w:t>).</w:t>
      </w:r>
      <w:r w:rsidRPr="005813B8">
        <w:rPr>
          <w:rFonts w:ascii="Garamond" w:hAnsi="Garamond"/>
          <w:sz w:val="22"/>
          <w:lang w:val="en-US"/>
        </w:rPr>
        <w:t xml:space="preserve"> The idea that firms might need to </w:t>
      </w:r>
      <w:r w:rsidR="00BD2543" w:rsidRPr="005813B8">
        <w:rPr>
          <w:rFonts w:ascii="Garamond" w:hAnsi="Garamond"/>
          <w:sz w:val="22"/>
          <w:lang w:val="en-US"/>
        </w:rPr>
        <w:t xml:space="preserve">develop </w:t>
      </w:r>
      <w:r w:rsidRPr="005813B8">
        <w:rPr>
          <w:rFonts w:ascii="Garamond" w:hAnsi="Garamond"/>
          <w:sz w:val="22"/>
          <w:lang w:val="en-US"/>
        </w:rPr>
        <w:t xml:space="preserve">optimally distinct </w:t>
      </w:r>
      <w:r w:rsidR="00BD2543" w:rsidRPr="005813B8">
        <w:rPr>
          <w:rFonts w:ascii="Garamond" w:hAnsi="Garamond"/>
          <w:sz w:val="22"/>
          <w:lang w:val="en-US"/>
        </w:rPr>
        <w:t xml:space="preserve">strategies </w:t>
      </w:r>
      <w:r w:rsidRPr="005813B8">
        <w:rPr>
          <w:rFonts w:ascii="Garamond" w:hAnsi="Garamond"/>
          <w:sz w:val="22"/>
          <w:lang w:val="en-US"/>
        </w:rPr>
        <w:t>among mul</w:t>
      </w:r>
      <w:r w:rsidR="009112CB" w:rsidRPr="005813B8">
        <w:rPr>
          <w:rFonts w:ascii="Garamond" w:hAnsi="Garamond"/>
          <w:sz w:val="22"/>
          <w:lang w:val="en-US"/>
        </w:rPr>
        <w:t xml:space="preserve">tiple stakeholders has been neglected in the literature. Indeed, Zhao et al. (2017) </w:t>
      </w:r>
      <w:r w:rsidR="007260EB" w:rsidRPr="005813B8">
        <w:rPr>
          <w:rFonts w:ascii="Garamond" w:hAnsi="Garamond"/>
          <w:sz w:val="22"/>
          <w:lang w:val="en-US"/>
        </w:rPr>
        <w:t xml:space="preserve">explicitly </w:t>
      </w:r>
      <w:r w:rsidR="009112CB" w:rsidRPr="005813B8">
        <w:rPr>
          <w:rFonts w:ascii="Garamond" w:hAnsi="Garamond"/>
          <w:sz w:val="22"/>
          <w:lang w:val="en-US"/>
        </w:rPr>
        <w:t xml:space="preserve">highlight the need for </w:t>
      </w:r>
      <w:r w:rsidR="007260EB" w:rsidRPr="005813B8">
        <w:rPr>
          <w:rFonts w:ascii="Garamond" w:hAnsi="Garamond"/>
          <w:sz w:val="22"/>
          <w:lang w:val="en-US"/>
        </w:rPr>
        <w:t>studies</w:t>
      </w:r>
      <w:r w:rsidR="009112CB" w:rsidRPr="005813B8">
        <w:rPr>
          <w:rFonts w:ascii="Garamond" w:hAnsi="Garamond"/>
          <w:sz w:val="22"/>
          <w:lang w:val="en-US"/>
        </w:rPr>
        <w:t xml:space="preserve"> </w:t>
      </w:r>
      <w:r w:rsidR="001E668D" w:rsidRPr="005813B8">
        <w:rPr>
          <w:rFonts w:ascii="Garamond" w:hAnsi="Garamond"/>
          <w:sz w:val="22"/>
          <w:lang w:val="en-US"/>
        </w:rPr>
        <w:t>that examine</w:t>
      </w:r>
      <w:r w:rsidR="009112CB" w:rsidRPr="005813B8">
        <w:rPr>
          <w:rFonts w:ascii="Garamond" w:hAnsi="Garamond"/>
          <w:sz w:val="22"/>
          <w:lang w:val="en-US"/>
        </w:rPr>
        <w:t xml:space="preserve"> optimal distinctiveness </w:t>
      </w:r>
      <w:r w:rsidR="007260EB" w:rsidRPr="005813B8">
        <w:rPr>
          <w:rFonts w:ascii="Garamond" w:hAnsi="Garamond"/>
          <w:sz w:val="22"/>
          <w:lang w:val="en-US"/>
        </w:rPr>
        <w:t>in the context of</w:t>
      </w:r>
      <w:r w:rsidR="009112CB" w:rsidRPr="005813B8">
        <w:rPr>
          <w:rFonts w:ascii="Garamond" w:hAnsi="Garamond"/>
          <w:sz w:val="22"/>
          <w:lang w:val="en-US"/>
        </w:rPr>
        <w:t xml:space="preserve"> “stakeholder multiplicity”</w:t>
      </w:r>
      <w:r w:rsidR="000F092F" w:rsidRPr="005813B8">
        <w:rPr>
          <w:rFonts w:ascii="Garamond" w:hAnsi="Garamond"/>
          <w:sz w:val="22"/>
          <w:lang w:val="en-US"/>
        </w:rPr>
        <w:t xml:space="preserve"> </w:t>
      </w:r>
      <w:r w:rsidR="007260EB" w:rsidRPr="005813B8">
        <w:rPr>
          <w:rFonts w:ascii="Garamond" w:hAnsi="Garamond"/>
          <w:sz w:val="22"/>
          <w:lang w:val="en-US"/>
        </w:rPr>
        <w:t xml:space="preserve">to </w:t>
      </w:r>
      <w:r w:rsidR="0004186F" w:rsidRPr="005813B8">
        <w:rPr>
          <w:rFonts w:ascii="Garamond" w:hAnsi="Garamond"/>
          <w:sz w:val="22"/>
          <w:lang w:val="en-US"/>
        </w:rPr>
        <w:t xml:space="preserve">shed light on how firms can address the expectations of stakeholders in different institutional contexts and “aptly modify their positioning strategies in order to succeed in dynamic environments” (p. 93). </w:t>
      </w:r>
      <w:r w:rsidR="001E668D" w:rsidRPr="005813B8">
        <w:rPr>
          <w:rFonts w:ascii="Garamond" w:hAnsi="Garamond"/>
          <w:sz w:val="22"/>
          <w:lang w:val="en-US"/>
        </w:rPr>
        <w:t xml:space="preserve">We suggest that </w:t>
      </w:r>
      <w:r w:rsidR="0004186F" w:rsidRPr="005813B8">
        <w:rPr>
          <w:rFonts w:ascii="Garamond" w:hAnsi="Garamond"/>
          <w:sz w:val="22"/>
          <w:lang w:val="en-US"/>
        </w:rPr>
        <w:t xml:space="preserve">dual optimal distinctiveness work </w:t>
      </w:r>
      <w:r w:rsidR="001E668D" w:rsidRPr="005813B8">
        <w:rPr>
          <w:rFonts w:ascii="Garamond" w:hAnsi="Garamond"/>
          <w:sz w:val="22"/>
          <w:lang w:val="en-US"/>
        </w:rPr>
        <w:t>represents one way in which firms can become optimally distinct when faced with stakeholder multiplicity</w:t>
      </w:r>
      <w:r w:rsidR="0004186F" w:rsidRPr="005813B8">
        <w:rPr>
          <w:rFonts w:ascii="Garamond" w:hAnsi="Garamond"/>
          <w:sz w:val="22"/>
          <w:lang w:val="en-US"/>
        </w:rPr>
        <w:t>.</w:t>
      </w:r>
      <w:r w:rsidR="006E5735" w:rsidRPr="005813B8">
        <w:rPr>
          <w:rFonts w:ascii="Garamond" w:hAnsi="Garamond"/>
          <w:sz w:val="22"/>
          <w:lang w:val="en-US"/>
        </w:rPr>
        <w:t xml:space="preserve"> While </w:t>
      </w:r>
      <w:r w:rsidR="001E668D" w:rsidRPr="005813B8">
        <w:rPr>
          <w:rFonts w:ascii="Garamond" w:hAnsi="Garamond"/>
          <w:sz w:val="22"/>
          <w:lang w:val="en-US"/>
        </w:rPr>
        <w:t>this strategy</w:t>
      </w:r>
      <w:r w:rsidR="006E5735" w:rsidRPr="005813B8">
        <w:rPr>
          <w:rFonts w:ascii="Garamond" w:hAnsi="Garamond"/>
          <w:sz w:val="22"/>
          <w:lang w:val="en-US"/>
        </w:rPr>
        <w:t xml:space="preserve"> was enacted successfully in our case, our data suggest that it is challenging to execute. Indeed, if such a strategy was to backfire, the risk is that </w:t>
      </w:r>
      <w:r w:rsidR="00711C12" w:rsidRPr="005813B8">
        <w:rPr>
          <w:rFonts w:ascii="Garamond" w:hAnsi="Garamond"/>
          <w:sz w:val="22"/>
          <w:lang w:val="en-US"/>
        </w:rPr>
        <w:t>entrepreneurs</w:t>
      </w:r>
      <w:r w:rsidR="006E5735" w:rsidRPr="005813B8">
        <w:rPr>
          <w:rFonts w:ascii="Garamond" w:hAnsi="Garamond"/>
          <w:sz w:val="22"/>
          <w:lang w:val="en-US"/>
        </w:rPr>
        <w:t xml:space="preserve"> creat</w:t>
      </w:r>
      <w:r w:rsidR="00711C12" w:rsidRPr="005813B8">
        <w:rPr>
          <w:rFonts w:ascii="Garamond" w:hAnsi="Garamond"/>
          <w:sz w:val="22"/>
          <w:lang w:val="en-US"/>
        </w:rPr>
        <w:t>e</w:t>
      </w:r>
      <w:r w:rsidR="006E5735" w:rsidRPr="005813B8">
        <w:rPr>
          <w:rFonts w:ascii="Garamond" w:hAnsi="Garamond"/>
          <w:sz w:val="22"/>
          <w:lang w:val="en-US"/>
        </w:rPr>
        <w:t xml:space="preserve"> “muddled meaning” (</w:t>
      </w:r>
      <w:r w:rsidR="004E476A">
        <w:rPr>
          <w:rFonts w:ascii="Garamond" w:hAnsi="Garamond"/>
          <w:sz w:val="22"/>
          <w:lang w:val="en-US"/>
        </w:rPr>
        <w:t>Anthony</w:t>
      </w:r>
      <w:r w:rsidR="004E476A" w:rsidRPr="005813B8">
        <w:rPr>
          <w:rFonts w:ascii="Garamond" w:hAnsi="Garamond"/>
          <w:sz w:val="22"/>
          <w:lang w:val="en-US"/>
        </w:rPr>
        <w:t xml:space="preserve"> </w:t>
      </w:r>
      <w:r w:rsidR="006E5735" w:rsidRPr="005813B8">
        <w:rPr>
          <w:rFonts w:ascii="Garamond" w:hAnsi="Garamond"/>
          <w:sz w:val="22"/>
          <w:lang w:val="en-US"/>
        </w:rPr>
        <w:t xml:space="preserve">et al., 2016) in the eyes of </w:t>
      </w:r>
      <w:r w:rsidR="00711C12" w:rsidRPr="005813B8">
        <w:rPr>
          <w:rFonts w:ascii="Garamond" w:hAnsi="Garamond"/>
          <w:sz w:val="22"/>
          <w:lang w:val="en-US"/>
        </w:rPr>
        <w:t>local and category</w:t>
      </w:r>
      <w:r w:rsidR="003C133D">
        <w:rPr>
          <w:rFonts w:ascii="Garamond" w:hAnsi="Garamond"/>
          <w:sz w:val="22"/>
          <w:lang w:val="en-US"/>
        </w:rPr>
        <w:t>-level</w:t>
      </w:r>
      <w:r w:rsidR="00711C12" w:rsidRPr="005813B8">
        <w:rPr>
          <w:rFonts w:ascii="Garamond" w:hAnsi="Garamond"/>
          <w:sz w:val="22"/>
          <w:lang w:val="en-US"/>
        </w:rPr>
        <w:t xml:space="preserve"> </w:t>
      </w:r>
      <w:r w:rsidR="006E5735" w:rsidRPr="005813B8">
        <w:rPr>
          <w:rFonts w:ascii="Garamond" w:hAnsi="Garamond"/>
          <w:sz w:val="22"/>
          <w:lang w:val="en-US"/>
        </w:rPr>
        <w:t>stakeholders</w:t>
      </w:r>
      <w:r w:rsidR="00711C12" w:rsidRPr="005813B8">
        <w:rPr>
          <w:rFonts w:ascii="Garamond" w:hAnsi="Garamond"/>
          <w:sz w:val="22"/>
          <w:lang w:val="en-US"/>
        </w:rPr>
        <w:t xml:space="preserve">, with </w:t>
      </w:r>
      <w:r w:rsidR="001E668D" w:rsidRPr="005813B8">
        <w:rPr>
          <w:rFonts w:ascii="Garamond" w:hAnsi="Garamond"/>
          <w:sz w:val="22"/>
          <w:lang w:val="en-US"/>
        </w:rPr>
        <w:t xml:space="preserve">the </w:t>
      </w:r>
      <w:r w:rsidR="00711C12" w:rsidRPr="005813B8">
        <w:rPr>
          <w:rFonts w:ascii="Garamond" w:hAnsi="Garamond"/>
          <w:sz w:val="22"/>
          <w:lang w:val="en-US"/>
        </w:rPr>
        <w:t xml:space="preserve">potential </w:t>
      </w:r>
      <w:r w:rsidR="001E668D" w:rsidRPr="005813B8">
        <w:rPr>
          <w:rFonts w:ascii="Garamond" w:hAnsi="Garamond"/>
          <w:sz w:val="22"/>
          <w:lang w:val="en-US"/>
        </w:rPr>
        <w:t>to derail the translation process</w:t>
      </w:r>
      <w:r w:rsidR="00711C12" w:rsidRPr="005813B8">
        <w:rPr>
          <w:rFonts w:ascii="Garamond" w:hAnsi="Garamond"/>
          <w:sz w:val="22"/>
          <w:lang w:val="en-US"/>
        </w:rPr>
        <w:t>.</w:t>
      </w:r>
    </w:p>
    <w:p w14:paraId="1E22FE3C" w14:textId="6E0CCEE0" w:rsidR="000105D1" w:rsidRDefault="000105D1" w:rsidP="00B0477D">
      <w:pPr>
        <w:spacing w:line="480" w:lineRule="auto"/>
        <w:ind w:firstLine="720"/>
        <w:rPr>
          <w:rFonts w:ascii="Garamond" w:hAnsi="Garamond"/>
          <w:sz w:val="22"/>
          <w:lang w:val="en-US"/>
        </w:rPr>
      </w:pPr>
      <w:r>
        <w:rPr>
          <w:rFonts w:ascii="Garamond" w:hAnsi="Garamond"/>
          <w:sz w:val="22"/>
          <w:lang w:val="en-US"/>
        </w:rPr>
        <w:t xml:space="preserve">It is important to note that the diversity of </w:t>
      </w:r>
      <w:r w:rsidR="00C45857">
        <w:rPr>
          <w:rFonts w:ascii="Garamond" w:hAnsi="Garamond"/>
          <w:sz w:val="22"/>
          <w:lang w:val="en-US"/>
        </w:rPr>
        <w:t xml:space="preserve">a given venture’s </w:t>
      </w:r>
      <w:r>
        <w:rPr>
          <w:rFonts w:ascii="Garamond" w:hAnsi="Garamond"/>
          <w:sz w:val="22"/>
          <w:lang w:val="en-US"/>
        </w:rPr>
        <w:t xml:space="preserve">stakeholders </w:t>
      </w:r>
      <w:r w:rsidR="00C45857">
        <w:rPr>
          <w:rFonts w:ascii="Garamond" w:hAnsi="Garamond"/>
          <w:sz w:val="22"/>
          <w:lang w:val="en-US"/>
        </w:rPr>
        <w:t xml:space="preserve">may influence the dynamics of legitimation that we observed. </w:t>
      </w:r>
      <w:r>
        <w:rPr>
          <w:rFonts w:ascii="Garamond" w:hAnsi="Garamond"/>
          <w:sz w:val="22"/>
          <w:lang w:val="en-US"/>
        </w:rPr>
        <w:t>In our case, the key stakeholders at both the local- and category-levels were other entrepreneurs and investors. While these are clearly distinct groups</w:t>
      </w:r>
      <w:r w:rsidR="00C45857">
        <w:rPr>
          <w:rFonts w:ascii="Garamond" w:hAnsi="Garamond"/>
          <w:sz w:val="22"/>
          <w:lang w:val="en-US"/>
        </w:rPr>
        <w:t xml:space="preserve">, </w:t>
      </w:r>
      <w:r w:rsidR="00ED6473">
        <w:rPr>
          <w:rFonts w:ascii="Garamond" w:hAnsi="Garamond"/>
          <w:sz w:val="22"/>
          <w:lang w:val="en-US"/>
        </w:rPr>
        <w:t>the pressures they exerted were sufficiently homogenous that H-Farm</w:t>
      </w:r>
      <w:r w:rsidR="00422BE8">
        <w:rPr>
          <w:rFonts w:ascii="Garamond" w:hAnsi="Garamond"/>
          <w:sz w:val="22"/>
          <w:lang w:val="en-US"/>
        </w:rPr>
        <w:t xml:space="preserve"> was</w:t>
      </w:r>
      <w:r w:rsidR="00C45857">
        <w:rPr>
          <w:rFonts w:ascii="Garamond" w:hAnsi="Garamond"/>
          <w:sz w:val="22"/>
          <w:lang w:val="en-US"/>
        </w:rPr>
        <w:t xml:space="preserve"> ultimately </w:t>
      </w:r>
      <w:r w:rsidR="00422BE8">
        <w:rPr>
          <w:rFonts w:ascii="Garamond" w:hAnsi="Garamond"/>
          <w:sz w:val="22"/>
          <w:lang w:val="en-US"/>
        </w:rPr>
        <w:t xml:space="preserve">able to harness them </w:t>
      </w:r>
      <w:r w:rsidR="00C45857">
        <w:rPr>
          <w:rFonts w:ascii="Garamond" w:hAnsi="Garamond"/>
          <w:sz w:val="22"/>
          <w:lang w:val="en-US"/>
        </w:rPr>
        <w:t xml:space="preserve">productively. </w:t>
      </w:r>
      <w:r>
        <w:rPr>
          <w:rFonts w:ascii="Garamond" w:hAnsi="Garamond"/>
          <w:sz w:val="22"/>
          <w:lang w:val="en-US"/>
        </w:rPr>
        <w:t>Translating an organizational form whose local- and/or category-level stakeholders exhibit greater</w:t>
      </w:r>
      <w:r w:rsidR="00C45857">
        <w:rPr>
          <w:rFonts w:ascii="Garamond" w:hAnsi="Garamond"/>
          <w:sz w:val="22"/>
          <w:lang w:val="en-US"/>
        </w:rPr>
        <w:t xml:space="preserve"> diversity may alter </w:t>
      </w:r>
      <w:r w:rsidR="00B56B36">
        <w:rPr>
          <w:rFonts w:ascii="Garamond" w:hAnsi="Garamond"/>
          <w:sz w:val="22"/>
          <w:lang w:val="en-US"/>
        </w:rPr>
        <w:lastRenderedPageBreak/>
        <w:t xml:space="preserve">substantively </w:t>
      </w:r>
      <w:r w:rsidR="00C45857">
        <w:rPr>
          <w:rFonts w:ascii="Garamond" w:hAnsi="Garamond"/>
          <w:sz w:val="22"/>
          <w:lang w:val="en-US"/>
        </w:rPr>
        <w:t xml:space="preserve">how these </w:t>
      </w:r>
      <w:r w:rsidR="001C4D6F">
        <w:rPr>
          <w:rFonts w:ascii="Garamond" w:hAnsi="Garamond"/>
          <w:sz w:val="22"/>
          <w:lang w:val="en-US"/>
        </w:rPr>
        <w:t>pressures</w:t>
      </w:r>
      <w:r w:rsidR="00C45857">
        <w:rPr>
          <w:rFonts w:ascii="Garamond" w:hAnsi="Garamond"/>
          <w:sz w:val="22"/>
          <w:lang w:val="en-US"/>
        </w:rPr>
        <w:t xml:space="preserve"> are</w:t>
      </w:r>
      <w:r>
        <w:rPr>
          <w:rFonts w:ascii="Garamond" w:hAnsi="Garamond"/>
          <w:sz w:val="22"/>
          <w:lang w:val="en-US"/>
        </w:rPr>
        <w:t xml:space="preserve"> experienced</w:t>
      </w:r>
      <w:r w:rsidR="00B0477D">
        <w:rPr>
          <w:rFonts w:ascii="Garamond" w:hAnsi="Garamond"/>
          <w:sz w:val="22"/>
          <w:lang w:val="en-US"/>
        </w:rPr>
        <w:t>. Indeed, where stakeholder</w:t>
      </w:r>
      <w:r w:rsidR="00105D21">
        <w:rPr>
          <w:rFonts w:ascii="Garamond" w:hAnsi="Garamond"/>
          <w:sz w:val="22"/>
          <w:lang w:val="en-US"/>
        </w:rPr>
        <w:t>s</w:t>
      </w:r>
      <w:r w:rsidR="00B0477D">
        <w:rPr>
          <w:rFonts w:ascii="Garamond" w:hAnsi="Garamond"/>
          <w:sz w:val="22"/>
          <w:lang w:val="en-US"/>
        </w:rPr>
        <w:t xml:space="preserve"> have very diverse expectations the pressures</w:t>
      </w:r>
      <w:r w:rsidR="0041191F">
        <w:rPr>
          <w:rFonts w:ascii="Garamond" w:hAnsi="Garamond"/>
          <w:sz w:val="22"/>
          <w:lang w:val="en-US"/>
        </w:rPr>
        <w:t xml:space="preserve"> may come to be perceived as</w:t>
      </w:r>
      <w:r w:rsidR="00C45857">
        <w:rPr>
          <w:rFonts w:ascii="Garamond" w:hAnsi="Garamond"/>
          <w:sz w:val="22"/>
          <w:lang w:val="en-US"/>
        </w:rPr>
        <w:t xml:space="preserve"> competing tensions</w:t>
      </w:r>
      <w:r w:rsidR="0041191F">
        <w:rPr>
          <w:rFonts w:ascii="Garamond" w:hAnsi="Garamond"/>
          <w:sz w:val="22"/>
          <w:lang w:val="en-US"/>
        </w:rPr>
        <w:t xml:space="preserve"> that appear incompatible</w:t>
      </w:r>
      <w:r w:rsidR="00C45857">
        <w:rPr>
          <w:rFonts w:ascii="Garamond" w:hAnsi="Garamond"/>
          <w:sz w:val="22"/>
          <w:lang w:val="en-US"/>
        </w:rPr>
        <w:t>.</w:t>
      </w:r>
      <w:r>
        <w:rPr>
          <w:rFonts w:ascii="Garamond" w:hAnsi="Garamond"/>
          <w:sz w:val="22"/>
          <w:lang w:val="en-US"/>
        </w:rPr>
        <w:t xml:space="preserve"> For example, the translation of hybrid organizations such as social enterprises</w:t>
      </w:r>
      <w:r w:rsidR="005A43E0">
        <w:rPr>
          <w:rFonts w:ascii="Garamond" w:hAnsi="Garamond"/>
          <w:sz w:val="22"/>
          <w:lang w:val="en-US"/>
        </w:rPr>
        <w:t xml:space="preserve"> between the global north and the global south</w:t>
      </w:r>
      <w:r>
        <w:rPr>
          <w:rFonts w:ascii="Garamond" w:hAnsi="Garamond"/>
          <w:sz w:val="22"/>
          <w:lang w:val="en-US"/>
        </w:rPr>
        <w:t xml:space="preserve"> </w:t>
      </w:r>
      <w:r w:rsidR="006D4838">
        <w:rPr>
          <w:rFonts w:ascii="Garamond" w:hAnsi="Garamond"/>
          <w:sz w:val="22"/>
          <w:lang w:val="en-US"/>
        </w:rPr>
        <w:t>may raise a distinct set</w:t>
      </w:r>
      <w:r>
        <w:rPr>
          <w:rFonts w:ascii="Garamond" w:hAnsi="Garamond"/>
          <w:sz w:val="22"/>
          <w:lang w:val="en-US"/>
        </w:rPr>
        <w:t xml:space="preserve"> of legitimacy challenges</w:t>
      </w:r>
      <w:r w:rsidR="000F0447">
        <w:rPr>
          <w:rFonts w:ascii="Garamond" w:hAnsi="Garamond"/>
          <w:sz w:val="22"/>
          <w:lang w:val="en-US"/>
        </w:rPr>
        <w:t xml:space="preserve"> (Kerlin, 2010)</w:t>
      </w:r>
      <w:r w:rsidR="00C45857">
        <w:rPr>
          <w:rFonts w:ascii="Garamond" w:hAnsi="Garamond"/>
          <w:sz w:val="22"/>
          <w:lang w:val="en-US"/>
        </w:rPr>
        <w:t xml:space="preserve"> </w:t>
      </w:r>
      <w:r>
        <w:rPr>
          <w:rFonts w:ascii="Garamond" w:hAnsi="Garamond"/>
          <w:sz w:val="22"/>
          <w:lang w:val="en-US"/>
        </w:rPr>
        <w:t>because stakeholder expectations may differ significantly within the local- and category-level institutional contexts, as well as between them.</w:t>
      </w:r>
    </w:p>
    <w:p w14:paraId="77DC3033" w14:textId="72F42F14" w:rsidR="00CE37B0" w:rsidRPr="005813B8" w:rsidRDefault="00CE37B0" w:rsidP="00675AAC">
      <w:pPr>
        <w:spacing w:line="360" w:lineRule="auto"/>
        <w:rPr>
          <w:rFonts w:ascii="Garamond" w:hAnsi="Garamond"/>
          <w:b/>
          <w:bCs/>
          <w:sz w:val="22"/>
          <w:lang w:val="en-US"/>
        </w:rPr>
      </w:pPr>
      <w:r w:rsidRPr="005813B8">
        <w:rPr>
          <w:rFonts w:ascii="Garamond" w:hAnsi="Garamond"/>
          <w:b/>
          <w:bCs/>
          <w:sz w:val="22"/>
          <w:lang w:val="en-US"/>
        </w:rPr>
        <w:t>The Temporal Dynamics of New Venture Creation</w:t>
      </w:r>
    </w:p>
    <w:p w14:paraId="55320212" w14:textId="6BCBF60F" w:rsidR="00CE37B0" w:rsidRPr="005813B8" w:rsidRDefault="00CE37B0" w:rsidP="00555D58">
      <w:pPr>
        <w:spacing w:line="480" w:lineRule="auto"/>
        <w:rPr>
          <w:rFonts w:ascii="Garamond" w:hAnsi="Garamond"/>
          <w:sz w:val="22"/>
          <w:lang w:val="en-US"/>
        </w:rPr>
      </w:pPr>
      <w:r w:rsidRPr="005813B8">
        <w:rPr>
          <w:rFonts w:ascii="Garamond" w:hAnsi="Garamond"/>
          <w:sz w:val="22"/>
          <w:lang w:val="en-US"/>
        </w:rPr>
        <w:t>Our second contribution is to theorize legitimation processes in new venture creation over time.</w:t>
      </w:r>
      <w:r w:rsidR="00FF2EBF" w:rsidRPr="005813B8">
        <w:rPr>
          <w:rFonts w:ascii="Garamond" w:hAnsi="Garamond"/>
          <w:sz w:val="22"/>
          <w:lang w:val="en-US"/>
        </w:rPr>
        <w:t xml:space="preserve"> While institutional theorists have paid increasing attention to entrepreneurship</w:t>
      </w:r>
      <w:r w:rsidR="002C68CC" w:rsidRPr="005813B8">
        <w:rPr>
          <w:rFonts w:ascii="Garamond" w:hAnsi="Garamond"/>
          <w:sz w:val="22"/>
          <w:lang w:val="en-US"/>
        </w:rPr>
        <w:t>, often drawing o</w:t>
      </w:r>
      <w:r w:rsidR="00563C1B" w:rsidRPr="005813B8">
        <w:rPr>
          <w:rFonts w:ascii="Garamond" w:hAnsi="Garamond"/>
          <w:sz w:val="22"/>
          <w:lang w:val="en-US"/>
        </w:rPr>
        <w:t>n longitudinal data</w:t>
      </w:r>
      <w:r w:rsidR="00FF2EBF" w:rsidRPr="005813B8">
        <w:rPr>
          <w:rFonts w:ascii="Garamond" w:hAnsi="Garamond"/>
          <w:sz w:val="22"/>
          <w:lang w:val="en-US"/>
        </w:rPr>
        <w:t xml:space="preserve"> (e.g., </w:t>
      </w:r>
      <w:r w:rsidR="00563C1B" w:rsidRPr="005813B8">
        <w:rPr>
          <w:rFonts w:ascii="Garamond" w:hAnsi="Garamond"/>
          <w:sz w:val="22"/>
          <w:lang w:val="en-US"/>
        </w:rPr>
        <w:t xml:space="preserve">Navis &amp; Glynn, 2010; </w:t>
      </w:r>
      <w:r w:rsidR="002C68CC" w:rsidRPr="005813B8">
        <w:rPr>
          <w:rFonts w:ascii="Garamond" w:hAnsi="Garamond"/>
          <w:sz w:val="22"/>
          <w:lang w:val="en-US"/>
        </w:rPr>
        <w:t xml:space="preserve">Ruebottom, 2013; </w:t>
      </w:r>
      <w:r w:rsidR="00FF2EBF" w:rsidRPr="005813B8">
        <w:rPr>
          <w:rFonts w:ascii="Garamond" w:hAnsi="Garamond"/>
          <w:sz w:val="22"/>
          <w:lang w:val="en-US"/>
        </w:rPr>
        <w:t>Tracey et al., 2011</w:t>
      </w:r>
      <w:r w:rsidR="002C68CC" w:rsidRPr="005813B8">
        <w:rPr>
          <w:rFonts w:ascii="Garamond" w:hAnsi="Garamond"/>
          <w:sz w:val="22"/>
          <w:lang w:val="en-US"/>
        </w:rPr>
        <w:t>), i</w:t>
      </w:r>
      <w:r w:rsidRPr="005813B8">
        <w:rPr>
          <w:rFonts w:ascii="Garamond" w:hAnsi="Garamond"/>
          <w:sz w:val="22"/>
          <w:lang w:val="en-US"/>
        </w:rPr>
        <w:t xml:space="preserve">mplicit in </w:t>
      </w:r>
      <w:r w:rsidR="005259D4" w:rsidRPr="005813B8">
        <w:rPr>
          <w:rFonts w:ascii="Garamond" w:hAnsi="Garamond"/>
          <w:sz w:val="22"/>
          <w:lang w:val="en-US"/>
        </w:rPr>
        <w:t>existing</w:t>
      </w:r>
      <w:r w:rsidR="002C68CC" w:rsidRPr="005813B8">
        <w:rPr>
          <w:rFonts w:ascii="Garamond" w:hAnsi="Garamond"/>
          <w:sz w:val="22"/>
          <w:lang w:val="en-US"/>
        </w:rPr>
        <w:t xml:space="preserve"> work</w:t>
      </w:r>
      <w:r w:rsidRPr="005813B8">
        <w:rPr>
          <w:rFonts w:ascii="Garamond" w:hAnsi="Garamond"/>
          <w:sz w:val="22"/>
          <w:lang w:val="en-US"/>
        </w:rPr>
        <w:t xml:space="preserve"> is the assumption that the attainment of legitimacy on the part of new ventures is a binary process (Aldrich &amp; Fiol, 1994). </w:t>
      </w:r>
      <w:r w:rsidR="00461A83" w:rsidRPr="005813B8">
        <w:rPr>
          <w:rFonts w:ascii="Garamond" w:hAnsi="Garamond"/>
          <w:sz w:val="22"/>
          <w:lang w:val="en-US"/>
        </w:rPr>
        <w:t>From this perspective</w:t>
      </w:r>
      <w:r w:rsidRPr="005813B8">
        <w:rPr>
          <w:rFonts w:ascii="Garamond" w:hAnsi="Garamond"/>
          <w:sz w:val="22"/>
          <w:lang w:val="en-US"/>
        </w:rPr>
        <w:t xml:space="preserve">, there is a “certain threshold” (Zimmerman &amp; Zeitz, 2002: 417) that a venture needs to reach in order to survive. </w:t>
      </w:r>
      <w:r w:rsidR="00555D58">
        <w:rPr>
          <w:rFonts w:ascii="Garamond" w:hAnsi="Garamond"/>
          <w:sz w:val="22"/>
          <w:lang w:val="en-US"/>
        </w:rPr>
        <w:t>R</w:t>
      </w:r>
      <w:r w:rsidRPr="005813B8">
        <w:rPr>
          <w:rFonts w:ascii="Garamond" w:hAnsi="Garamond"/>
          <w:sz w:val="22"/>
          <w:lang w:val="en-US"/>
        </w:rPr>
        <w:t>esearch has tended to focus on this particular point in a venture’s development</w:t>
      </w:r>
      <w:r w:rsidR="00563C1B" w:rsidRPr="005813B8">
        <w:rPr>
          <w:rFonts w:ascii="Garamond" w:hAnsi="Garamond"/>
          <w:sz w:val="22"/>
          <w:lang w:val="en-US"/>
        </w:rPr>
        <w:t xml:space="preserve">. </w:t>
      </w:r>
      <w:r w:rsidRPr="005813B8">
        <w:rPr>
          <w:rFonts w:ascii="Garamond" w:hAnsi="Garamond"/>
          <w:sz w:val="22"/>
          <w:lang w:val="en-US"/>
        </w:rPr>
        <w:t>The result is that, like institutional theory more broadly (Granqvist &amp; Gustafson, 2016), much of the literature presents a rather static view of legitimacy attainment with respect to new venture creation. Fisher et al. (</w:t>
      </w:r>
      <w:r w:rsidR="000210A8" w:rsidRPr="005813B8">
        <w:rPr>
          <w:rFonts w:ascii="Garamond" w:hAnsi="Garamond"/>
          <w:sz w:val="22"/>
          <w:lang w:val="en-US"/>
        </w:rPr>
        <w:t>201</w:t>
      </w:r>
      <w:r w:rsidR="001E668D" w:rsidRPr="005813B8">
        <w:rPr>
          <w:rFonts w:ascii="Garamond" w:hAnsi="Garamond"/>
          <w:sz w:val="22"/>
          <w:lang w:val="en-US"/>
        </w:rPr>
        <w:t>6</w:t>
      </w:r>
      <w:r w:rsidRPr="005813B8">
        <w:rPr>
          <w:rFonts w:ascii="Garamond" w:hAnsi="Garamond"/>
          <w:sz w:val="22"/>
          <w:lang w:val="en-US"/>
        </w:rPr>
        <w:t>: 4</w:t>
      </w:r>
      <w:r w:rsidR="000210A8" w:rsidRPr="005813B8">
        <w:rPr>
          <w:rFonts w:ascii="Garamond" w:hAnsi="Garamond"/>
          <w:sz w:val="22"/>
          <w:lang w:val="en-US"/>
        </w:rPr>
        <w:t>0</w:t>
      </w:r>
      <w:r w:rsidRPr="005813B8">
        <w:rPr>
          <w:rFonts w:ascii="Garamond" w:hAnsi="Garamond"/>
          <w:sz w:val="22"/>
          <w:lang w:val="en-US"/>
        </w:rPr>
        <w:t>1) succinctly capture this problem as follows: “Prior research at the intersection of entrepreneurship and institutions… has provided interesting insights into the link between institutional environments [and] organizational start-ups… Yet research on how a new venture evolves and grows – in particular as they transition to different stages of development with different institutional expectations – is sorely lacking.” These authors propose the interesting idea of multiple legitimacy thresholds to capture the notion that, as ventures mature, the expectations of key resource providers change and therefore the threshold at which legitimacy is attained also changes over time.</w:t>
      </w:r>
    </w:p>
    <w:p w14:paraId="74D465AF" w14:textId="1DB57A51" w:rsidR="006E6738" w:rsidRDefault="00CE37B0" w:rsidP="008F7D12">
      <w:pPr>
        <w:spacing w:line="480" w:lineRule="auto"/>
        <w:ind w:firstLine="720"/>
        <w:rPr>
          <w:rFonts w:ascii="Garamond" w:hAnsi="Garamond"/>
          <w:sz w:val="22"/>
          <w:lang w:val="en-US"/>
        </w:rPr>
      </w:pPr>
      <w:r w:rsidRPr="005813B8">
        <w:rPr>
          <w:rFonts w:ascii="Garamond" w:hAnsi="Garamond"/>
          <w:sz w:val="22"/>
          <w:lang w:val="en-US"/>
        </w:rPr>
        <w:t xml:space="preserve">Our model is partly consistent with this perspective. Thus, like Fisher et al., our study augments the existing literature by exploring processes of new venture legitimacy temporally. Unlike these authors, however, our analysis does not support the idea of a clear threshold or set of thresholds above which legitimation happens and below which it does not. Rather, it suggests that legitimation is a process whereby ventures may be more or less legitimate. This is because in many entrepreneurial settings the requirements for </w:t>
      </w:r>
      <w:r w:rsidRPr="005813B8">
        <w:rPr>
          <w:rFonts w:ascii="Garamond" w:hAnsi="Garamond"/>
          <w:sz w:val="22"/>
          <w:lang w:val="en-US"/>
        </w:rPr>
        <w:lastRenderedPageBreak/>
        <w:t xml:space="preserve">legitimacy – i.e., the expectations associated with particular categories or forms of organization – shift very rapidly across multiple stakeholders. In these circumstances, we believe that the concept of a clear and discernible threshold for legitimacy is difficult to sustain either empirically or theoretically. </w:t>
      </w:r>
      <w:r w:rsidR="006E6738" w:rsidRPr="005813B8">
        <w:rPr>
          <w:rFonts w:ascii="Garamond" w:hAnsi="Garamond"/>
          <w:sz w:val="22"/>
          <w:lang w:val="en-US"/>
        </w:rPr>
        <w:t>In other words</w:t>
      </w:r>
      <w:r w:rsidR="008F7D12" w:rsidRPr="005813B8">
        <w:rPr>
          <w:rFonts w:ascii="Garamond" w:hAnsi="Garamond"/>
          <w:sz w:val="22"/>
          <w:lang w:val="en-US"/>
        </w:rPr>
        <w:t>,</w:t>
      </w:r>
      <w:r w:rsidR="006E6738" w:rsidRPr="005813B8">
        <w:rPr>
          <w:rFonts w:ascii="Garamond" w:hAnsi="Garamond"/>
          <w:sz w:val="22"/>
          <w:lang w:val="en-US"/>
        </w:rPr>
        <w:t xml:space="preserve"> we move away from a binary conception of legitimation where ventures are either legitimate or not legitimate, to a gradated conception where ventures become more or less legitimate as the expectations and relative salience of different stakeholders </w:t>
      </w:r>
      <w:r w:rsidR="008F7D12" w:rsidRPr="005813B8">
        <w:rPr>
          <w:rFonts w:ascii="Garamond" w:hAnsi="Garamond"/>
          <w:sz w:val="22"/>
          <w:lang w:val="en-US"/>
        </w:rPr>
        <w:t>evolve</w:t>
      </w:r>
      <w:r w:rsidR="006E6738" w:rsidRPr="005813B8">
        <w:rPr>
          <w:rFonts w:ascii="Garamond" w:hAnsi="Garamond"/>
          <w:sz w:val="22"/>
          <w:lang w:val="en-US"/>
        </w:rPr>
        <w:t xml:space="preserve"> over time. </w:t>
      </w:r>
    </w:p>
    <w:p w14:paraId="2A45FFF0" w14:textId="0EAAEA70" w:rsidR="00CA1AFE" w:rsidRDefault="00876222" w:rsidP="00876222">
      <w:pPr>
        <w:spacing w:line="480" w:lineRule="auto"/>
        <w:ind w:firstLine="720"/>
        <w:rPr>
          <w:rFonts w:ascii="Garamond" w:hAnsi="Garamond"/>
          <w:sz w:val="22"/>
          <w:lang w:val="en-US"/>
        </w:rPr>
      </w:pPr>
      <w:r>
        <w:rPr>
          <w:rFonts w:ascii="Garamond" w:hAnsi="Garamond"/>
          <w:sz w:val="22"/>
          <w:lang w:val="en-US"/>
        </w:rPr>
        <w:t>T</w:t>
      </w:r>
      <w:r w:rsidR="00B057B3" w:rsidRPr="005813B8">
        <w:rPr>
          <w:rFonts w:ascii="Garamond" w:hAnsi="Garamond"/>
          <w:sz w:val="22"/>
          <w:lang w:val="en-US"/>
        </w:rPr>
        <w:t>he idea of legitimacy as gradated may be especially applicable to ventures</w:t>
      </w:r>
      <w:r w:rsidR="00B057B3">
        <w:rPr>
          <w:rFonts w:ascii="Garamond" w:hAnsi="Garamond"/>
          <w:sz w:val="22"/>
          <w:lang w:val="en-US"/>
        </w:rPr>
        <w:t xml:space="preserve"> translating organizational forms that, as in our case, are evolving quickly. This is because forms that are changing</w:t>
      </w:r>
      <w:r w:rsidR="007F388F">
        <w:rPr>
          <w:rFonts w:ascii="Garamond" w:hAnsi="Garamond"/>
          <w:sz w:val="22"/>
          <w:lang w:val="en-US"/>
        </w:rPr>
        <w:t xml:space="preserve"> rapidly</w:t>
      </w:r>
      <w:r w:rsidR="00B057B3">
        <w:rPr>
          <w:rFonts w:ascii="Garamond" w:hAnsi="Garamond"/>
          <w:sz w:val="22"/>
          <w:lang w:val="en-US"/>
        </w:rPr>
        <w:t xml:space="preserve"> are more likely to be characterized by </w:t>
      </w:r>
      <w:r w:rsidR="00B057B3" w:rsidRPr="005813B8">
        <w:rPr>
          <w:rFonts w:ascii="Garamond" w:hAnsi="Garamond"/>
          <w:sz w:val="22"/>
          <w:lang w:val="en-US"/>
        </w:rPr>
        <w:t>“categorical leniency” (Pontikes &amp; Barnett, 2015)</w:t>
      </w:r>
      <w:r w:rsidR="007474C4">
        <w:rPr>
          <w:rFonts w:ascii="Garamond" w:hAnsi="Garamond"/>
          <w:sz w:val="22"/>
          <w:lang w:val="en-US"/>
        </w:rPr>
        <w:t xml:space="preserve"> –</w:t>
      </w:r>
      <w:r w:rsidR="00B057B3" w:rsidRPr="005813B8">
        <w:rPr>
          <w:rFonts w:ascii="Garamond" w:hAnsi="Garamond"/>
          <w:sz w:val="22"/>
          <w:lang w:val="en-US"/>
        </w:rPr>
        <w:t xml:space="preserve"> where the boundaries </w:t>
      </w:r>
      <w:r w:rsidR="007474C4">
        <w:rPr>
          <w:rFonts w:ascii="Garamond" w:hAnsi="Garamond"/>
          <w:sz w:val="22"/>
          <w:lang w:val="en-US"/>
        </w:rPr>
        <w:t xml:space="preserve">and core characteristics </w:t>
      </w:r>
      <w:r w:rsidR="00B057B3" w:rsidRPr="005813B8">
        <w:rPr>
          <w:rFonts w:ascii="Garamond" w:hAnsi="Garamond"/>
          <w:sz w:val="22"/>
          <w:lang w:val="en-US"/>
        </w:rPr>
        <w:t xml:space="preserve">of the form are not well defined. In these circumstances, entrepreneurs have more latitude for the “categorical meaning construction” (Khaire &amp; Wadhwani, 2010: 1281) required to position their venture as a legitimate category member than when boundaries are “crisp” (Durand &amp; Khaire, 2017). </w:t>
      </w:r>
      <w:r w:rsidR="007F388F">
        <w:rPr>
          <w:rFonts w:ascii="Garamond" w:hAnsi="Garamond"/>
          <w:sz w:val="22"/>
          <w:lang w:val="en-US"/>
        </w:rPr>
        <w:t xml:space="preserve">In other words, </w:t>
      </w:r>
      <w:r w:rsidR="00CA1AFE">
        <w:rPr>
          <w:rFonts w:ascii="Garamond" w:hAnsi="Garamond"/>
          <w:sz w:val="22"/>
          <w:lang w:val="en-US"/>
        </w:rPr>
        <w:t>had the target form in our case been static, the expectations with respect to its core practices may have been more rigid,</w:t>
      </w:r>
      <w:r w:rsidR="005359EF">
        <w:rPr>
          <w:rFonts w:ascii="Garamond" w:hAnsi="Garamond"/>
          <w:sz w:val="22"/>
          <w:lang w:val="en-US"/>
        </w:rPr>
        <w:t xml:space="preserve"> and</w:t>
      </w:r>
      <w:r w:rsidR="00CA1AFE">
        <w:rPr>
          <w:rFonts w:ascii="Garamond" w:hAnsi="Garamond"/>
          <w:sz w:val="22"/>
          <w:lang w:val="en-US"/>
        </w:rPr>
        <w:t xml:space="preserve"> H-Farm may have </w:t>
      </w:r>
      <w:r w:rsidR="005359EF">
        <w:rPr>
          <w:rFonts w:ascii="Garamond" w:hAnsi="Garamond"/>
          <w:sz w:val="22"/>
          <w:lang w:val="en-US"/>
        </w:rPr>
        <w:t xml:space="preserve">had </w:t>
      </w:r>
      <w:r w:rsidR="00CA1AFE">
        <w:rPr>
          <w:rFonts w:ascii="Garamond" w:hAnsi="Garamond"/>
          <w:sz w:val="22"/>
          <w:lang w:val="en-US"/>
        </w:rPr>
        <w:t>less flexibility in their interpretation of it</w:t>
      </w:r>
      <w:r w:rsidR="005359EF">
        <w:rPr>
          <w:rFonts w:ascii="Garamond" w:hAnsi="Garamond"/>
          <w:sz w:val="22"/>
          <w:lang w:val="en-US"/>
        </w:rPr>
        <w:t>. As a result,</w:t>
      </w:r>
      <w:r w:rsidR="00CA1AFE">
        <w:rPr>
          <w:rFonts w:ascii="Garamond" w:hAnsi="Garamond"/>
          <w:sz w:val="22"/>
          <w:lang w:val="en-US"/>
        </w:rPr>
        <w:t xml:space="preserve"> the nature of the “dual optimal distinctiveness work” required may have been different. </w:t>
      </w:r>
    </w:p>
    <w:p w14:paraId="70A484C4" w14:textId="08192D23" w:rsidR="007B4AA2" w:rsidRPr="005813B8" w:rsidRDefault="00CA1AFE" w:rsidP="00973C5A">
      <w:pPr>
        <w:spacing w:line="480" w:lineRule="auto"/>
        <w:ind w:firstLine="720"/>
        <w:rPr>
          <w:rFonts w:ascii="Garamond" w:hAnsi="Garamond"/>
          <w:sz w:val="22"/>
          <w:lang w:val="en-US"/>
        </w:rPr>
      </w:pPr>
      <w:r>
        <w:rPr>
          <w:rFonts w:ascii="Garamond" w:hAnsi="Garamond"/>
          <w:sz w:val="22"/>
          <w:lang w:val="en-US"/>
        </w:rPr>
        <w:t xml:space="preserve">While </w:t>
      </w:r>
      <w:r w:rsidR="004839D4">
        <w:rPr>
          <w:rFonts w:ascii="Garamond" w:hAnsi="Garamond"/>
          <w:sz w:val="22"/>
          <w:lang w:val="en-US"/>
        </w:rPr>
        <w:t xml:space="preserve">these insights about </w:t>
      </w:r>
      <w:r>
        <w:rPr>
          <w:rFonts w:ascii="Garamond" w:hAnsi="Garamond"/>
          <w:sz w:val="22"/>
          <w:lang w:val="en-US"/>
        </w:rPr>
        <w:t>the gradated nature of legitima</w:t>
      </w:r>
      <w:r w:rsidR="004839D4">
        <w:rPr>
          <w:rFonts w:ascii="Garamond" w:hAnsi="Garamond"/>
          <w:sz w:val="22"/>
          <w:lang w:val="en-US"/>
        </w:rPr>
        <w:t xml:space="preserve">tion were </w:t>
      </w:r>
      <w:r>
        <w:rPr>
          <w:rFonts w:ascii="Garamond" w:hAnsi="Garamond"/>
          <w:sz w:val="22"/>
          <w:lang w:val="en-US"/>
        </w:rPr>
        <w:t>particularly</w:t>
      </w:r>
      <w:r w:rsidRPr="005813B8">
        <w:rPr>
          <w:rFonts w:ascii="Garamond" w:hAnsi="Garamond"/>
          <w:sz w:val="22"/>
          <w:lang w:val="en-US"/>
        </w:rPr>
        <w:t xml:space="preserve"> </w:t>
      </w:r>
      <w:r w:rsidR="00CE37B0" w:rsidRPr="005813B8">
        <w:rPr>
          <w:rFonts w:ascii="Garamond" w:hAnsi="Garamond"/>
          <w:sz w:val="22"/>
          <w:lang w:val="en-US"/>
        </w:rPr>
        <w:t xml:space="preserve">apparent in our case of entrepreneurship as translation, we believe </w:t>
      </w:r>
      <w:r w:rsidR="004839D4">
        <w:rPr>
          <w:rFonts w:ascii="Garamond" w:hAnsi="Garamond"/>
          <w:sz w:val="22"/>
          <w:lang w:val="en-US"/>
        </w:rPr>
        <w:t>they</w:t>
      </w:r>
      <w:r w:rsidR="004839D4" w:rsidRPr="005813B8">
        <w:rPr>
          <w:rFonts w:ascii="Garamond" w:hAnsi="Garamond"/>
          <w:sz w:val="22"/>
          <w:lang w:val="en-US"/>
        </w:rPr>
        <w:t xml:space="preserve"> </w:t>
      </w:r>
      <w:r w:rsidR="00CE37B0" w:rsidRPr="005813B8">
        <w:rPr>
          <w:rFonts w:ascii="Garamond" w:hAnsi="Garamond"/>
          <w:sz w:val="22"/>
          <w:lang w:val="en-US"/>
        </w:rPr>
        <w:t xml:space="preserve">also </w:t>
      </w:r>
      <w:r w:rsidR="004839D4" w:rsidRPr="005813B8">
        <w:rPr>
          <w:rFonts w:ascii="Garamond" w:hAnsi="Garamond"/>
          <w:sz w:val="22"/>
          <w:lang w:val="en-US"/>
        </w:rPr>
        <w:t>appl</w:t>
      </w:r>
      <w:r w:rsidR="004839D4">
        <w:rPr>
          <w:rFonts w:ascii="Garamond" w:hAnsi="Garamond"/>
          <w:sz w:val="22"/>
          <w:lang w:val="en-US"/>
        </w:rPr>
        <w:t>y</w:t>
      </w:r>
      <w:r w:rsidR="004839D4" w:rsidRPr="005813B8">
        <w:rPr>
          <w:rFonts w:ascii="Garamond" w:hAnsi="Garamond"/>
          <w:sz w:val="22"/>
          <w:lang w:val="en-US"/>
        </w:rPr>
        <w:t xml:space="preserve"> </w:t>
      </w:r>
      <w:r w:rsidR="00CE37B0" w:rsidRPr="005813B8">
        <w:rPr>
          <w:rFonts w:ascii="Garamond" w:hAnsi="Garamond"/>
          <w:sz w:val="22"/>
          <w:lang w:val="en-US"/>
        </w:rPr>
        <w:t xml:space="preserve">to ‘conventional’ forms of new venture creation. For example, other Silicon Valley incubators also faced the challenge of emulating a </w:t>
      </w:r>
      <w:r w:rsidR="007009F5">
        <w:rPr>
          <w:rFonts w:ascii="Garamond" w:hAnsi="Garamond"/>
          <w:sz w:val="22"/>
          <w:lang w:val="en-US"/>
        </w:rPr>
        <w:t xml:space="preserve">“lenient” </w:t>
      </w:r>
      <w:r w:rsidR="00CE37B0" w:rsidRPr="005813B8">
        <w:rPr>
          <w:rFonts w:ascii="Garamond" w:hAnsi="Garamond"/>
          <w:sz w:val="22"/>
          <w:lang w:val="en-US"/>
        </w:rPr>
        <w:t>form that was changing quickly</w:t>
      </w:r>
      <w:r w:rsidR="00426DFE">
        <w:rPr>
          <w:rFonts w:ascii="Garamond" w:hAnsi="Garamond"/>
          <w:sz w:val="22"/>
          <w:lang w:val="en-US"/>
        </w:rPr>
        <w:t xml:space="preserve"> over time</w:t>
      </w:r>
      <w:r w:rsidR="00CE37B0" w:rsidRPr="005813B8">
        <w:rPr>
          <w:rFonts w:ascii="Garamond" w:hAnsi="Garamond"/>
          <w:sz w:val="22"/>
          <w:lang w:val="en-US"/>
        </w:rPr>
        <w:t xml:space="preserve">, the result being an ambiguous and evolving set of expectations among stakeholders. </w:t>
      </w:r>
      <w:r>
        <w:rPr>
          <w:rFonts w:ascii="Garamond" w:hAnsi="Garamond"/>
          <w:sz w:val="22"/>
          <w:lang w:val="en-US"/>
        </w:rPr>
        <w:t xml:space="preserve">More broadly, </w:t>
      </w:r>
      <w:r w:rsidR="00973C5A">
        <w:rPr>
          <w:rFonts w:ascii="Garamond" w:hAnsi="Garamond"/>
          <w:sz w:val="22"/>
          <w:lang w:val="en-US"/>
        </w:rPr>
        <w:t>our</w:t>
      </w:r>
      <w:r w:rsidR="004839D4">
        <w:rPr>
          <w:rFonts w:ascii="Garamond" w:hAnsi="Garamond"/>
          <w:sz w:val="22"/>
          <w:lang w:val="en-US"/>
        </w:rPr>
        <w:t xml:space="preserve"> findings shed light on</w:t>
      </w:r>
      <w:r w:rsidR="004D36A2" w:rsidRPr="005813B8">
        <w:rPr>
          <w:rFonts w:ascii="Garamond" w:hAnsi="Garamond"/>
          <w:sz w:val="22"/>
          <w:lang w:val="en-US"/>
        </w:rPr>
        <w:t xml:space="preserve"> how new ventures can </w:t>
      </w:r>
      <w:r w:rsidR="00F5233C" w:rsidRPr="005813B8">
        <w:rPr>
          <w:rFonts w:ascii="Garamond" w:hAnsi="Garamond"/>
          <w:sz w:val="22"/>
          <w:lang w:val="en-US"/>
        </w:rPr>
        <w:t xml:space="preserve">go about “strategically pursuing membership” </w:t>
      </w:r>
      <w:r w:rsidR="004D36A2" w:rsidRPr="005813B8">
        <w:rPr>
          <w:rFonts w:ascii="Garamond" w:hAnsi="Garamond"/>
          <w:sz w:val="22"/>
          <w:lang w:val="en-US"/>
        </w:rPr>
        <w:t xml:space="preserve">(Vergne &amp; Wry, 2004: 78) </w:t>
      </w:r>
      <w:r w:rsidR="00F5233C" w:rsidRPr="005813B8">
        <w:rPr>
          <w:rFonts w:ascii="Garamond" w:hAnsi="Garamond"/>
          <w:sz w:val="22"/>
          <w:lang w:val="en-US"/>
        </w:rPr>
        <w:t xml:space="preserve">of a particular </w:t>
      </w:r>
      <w:r w:rsidR="00041341" w:rsidRPr="005813B8">
        <w:rPr>
          <w:rFonts w:ascii="Garamond" w:hAnsi="Garamond"/>
          <w:sz w:val="22"/>
          <w:lang w:val="en-US"/>
        </w:rPr>
        <w:t>organizational form</w:t>
      </w:r>
      <w:r w:rsidR="00F5233C" w:rsidRPr="005813B8">
        <w:rPr>
          <w:rFonts w:ascii="Garamond" w:hAnsi="Garamond"/>
          <w:sz w:val="22"/>
          <w:lang w:val="en-US"/>
        </w:rPr>
        <w:t xml:space="preserve">, </w:t>
      </w:r>
      <w:r w:rsidR="004D36A2" w:rsidRPr="005813B8">
        <w:rPr>
          <w:rFonts w:ascii="Garamond" w:hAnsi="Garamond"/>
          <w:sz w:val="22"/>
          <w:lang w:val="en-US"/>
        </w:rPr>
        <w:t>an issue that has been neglected in the literature</w:t>
      </w:r>
      <w:r w:rsidR="007B4AA2" w:rsidRPr="005813B8">
        <w:rPr>
          <w:rFonts w:ascii="Garamond" w:hAnsi="Garamond"/>
          <w:sz w:val="22"/>
          <w:lang w:val="en-US"/>
        </w:rPr>
        <w:t>, which has emphasize</w:t>
      </w:r>
      <w:r w:rsidR="003F3F74" w:rsidRPr="005813B8">
        <w:rPr>
          <w:rFonts w:ascii="Garamond" w:hAnsi="Garamond"/>
          <w:sz w:val="22"/>
          <w:lang w:val="en-US"/>
        </w:rPr>
        <w:t>d instead</w:t>
      </w:r>
      <w:r w:rsidR="007B4AA2" w:rsidRPr="005813B8">
        <w:rPr>
          <w:rFonts w:ascii="Garamond" w:hAnsi="Garamond"/>
          <w:sz w:val="22"/>
          <w:lang w:val="en-US"/>
        </w:rPr>
        <w:t xml:space="preserve"> the disciplining power of categor</w:t>
      </w:r>
      <w:r w:rsidR="00AB49DF">
        <w:rPr>
          <w:rFonts w:ascii="Garamond" w:hAnsi="Garamond"/>
          <w:sz w:val="22"/>
          <w:lang w:val="en-US"/>
        </w:rPr>
        <w:t>ies</w:t>
      </w:r>
      <w:r w:rsidR="007B4AA2" w:rsidRPr="005813B8">
        <w:rPr>
          <w:rFonts w:ascii="Garamond" w:hAnsi="Garamond"/>
          <w:sz w:val="22"/>
          <w:lang w:val="en-US"/>
        </w:rPr>
        <w:t xml:space="preserve"> (</w:t>
      </w:r>
      <w:r w:rsidR="000673F8" w:rsidRPr="005813B8">
        <w:rPr>
          <w:rFonts w:ascii="Garamond" w:hAnsi="Garamond"/>
          <w:sz w:val="22"/>
          <w:lang w:val="en-US"/>
        </w:rPr>
        <w:t>Wry &amp; Lounsbury, 2013)</w:t>
      </w:r>
      <w:r w:rsidR="004D36A2" w:rsidRPr="005813B8">
        <w:rPr>
          <w:rFonts w:ascii="Garamond" w:hAnsi="Garamond"/>
          <w:sz w:val="22"/>
          <w:lang w:val="en-US"/>
        </w:rPr>
        <w:t xml:space="preserve">. </w:t>
      </w:r>
    </w:p>
    <w:p w14:paraId="21CD8CB2" w14:textId="77777777" w:rsidR="00CE37B0" w:rsidRPr="005813B8" w:rsidRDefault="00CE37B0" w:rsidP="00675AAC">
      <w:pPr>
        <w:spacing w:line="360" w:lineRule="auto"/>
        <w:rPr>
          <w:rFonts w:ascii="Garamond" w:hAnsi="Garamond"/>
          <w:b/>
          <w:bCs/>
          <w:sz w:val="22"/>
          <w:lang w:val="en-US"/>
        </w:rPr>
      </w:pPr>
      <w:r w:rsidRPr="005813B8">
        <w:rPr>
          <w:rFonts w:ascii="Garamond" w:hAnsi="Garamond"/>
          <w:b/>
          <w:bCs/>
          <w:sz w:val="22"/>
          <w:lang w:val="en-US"/>
        </w:rPr>
        <w:t>Translation and Institutional Theory</w:t>
      </w:r>
    </w:p>
    <w:p w14:paraId="659B5DA1" w14:textId="747738D5" w:rsidR="00CE37B0" w:rsidRPr="005813B8" w:rsidRDefault="00CE37B0" w:rsidP="00DC5B96">
      <w:pPr>
        <w:pStyle w:val="CommentText"/>
        <w:spacing w:line="480" w:lineRule="auto"/>
        <w:rPr>
          <w:rFonts w:ascii="Garamond" w:hAnsi="Garamond" w:cs="Times New Roman"/>
          <w:sz w:val="22"/>
          <w:szCs w:val="22"/>
          <w:lang w:val="en-US"/>
        </w:rPr>
      </w:pPr>
      <w:r w:rsidRPr="005813B8">
        <w:rPr>
          <w:rFonts w:ascii="Garamond" w:hAnsi="Garamond" w:cs="Times New Roman"/>
          <w:sz w:val="22"/>
          <w:szCs w:val="22"/>
          <w:lang w:val="en-US"/>
        </w:rPr>
        <w:t>The lack of attention to the legitimacy dynamics of new venture creation that cuts across institutional contexts reflects a broader weakness in the institutional perspective on organizations: since its inception, institutional theory has been concerned primarily wi</w:t>
      </w:r>
      <w:r w:rsidR="0095158C" w:rsidRPr="005813B8">
        <w:rPr>
          <w:rFonts w:ascii="Garamond" w:hAnsi="Garamond" w:cs="Times New Roman"/>
          <w:sz w:val="22"/>
          <w:szCs w:val="22"/>
          <w:lang w:val="en-US"/>
        </w:rPr>
        <w:t xml:space="preserve">th organizational activity in </w:t>
      </w:r>
      <w:r w:rsidRPr="005813B8">
        <w:rPr>
          <w:rFonts w:ascii="Garamond" w:hAnsi="Garamond" w:cs="Times New Roman"/>
          <w:sz w:val="22"/>
          <w:szCs w:val="22"/>
          <w:lang w:val="en-US"/>
        </w:rPr>
        <w:t>single setting</w:t>
      </w:r>
      <w:r w:rsidR="0095158C" w:rsidRPr="005813B8">
        <w:rPr>
          <w:rFonts w:ascii="Garamond" w:hAnsi="Garamond" w:cs="Times New Roman"/>
          <w:sz w:val="22"/>
          <w:szCs w:val="22"/>
          <w:lang w:val="en-US"/>
        </w:rPr>
        <w:t>s</w:t>
      </w:r>
      <w:r w:rsidRPr="005813B8">
        <w:rPr>
          <w:rFonts w:ascii="Garamond" w:hAnsi="Garamond" w:cs="Times New Roman"/>
          <w:sz w:val="22"/>
          <w:szCs w:val="22"/>
          <w:lang w:val="en-US"/>
        </w:rPr>
        <w:t xml:space="preserve">. However, its </w:t>
      </w:r>
      <w:r w:rsidRPr="005813B8">
        <w:rPr>
          <w:rFonts w:ascii="Garamond" w:hAnsi="Garamond" w:cs="Times New Roman"/>
          <w:sz w:val="22"/>
          <w:szCs w:val="22"/>
          <w:lang w:val="en-US"/>
        </w:rPr>
        <w:lastRenderedPageBreak/>
        <w:t xml:space="preserve">“agnostic stance” on the global nature of organizational activity has become “increasingly problematic as the horizons of action and meaning… become transnational and global interdependencies increase” </w:t>
      </w:r>
      <w:r w:rsidRPr="005813B8">
        <w:rPr>
          <w:rFonts w:ascii="Garamond" w:hAnsi="Garamond" w:cs="Times New Roman"/>
          <w:sz w:val="22"/>
          <w:szCs w:val="22"/>
          <w:lang w:val="en-US"/>
        </w:rPr>
        <w:fldChar w:fldCharType="begin"/>
      </w:r>
      <w:r w:rsidRPr="005813B8">
        <w:rPr>
          <w:rFonts w:ascii="Garamond" w:hAnsi="Garamond" w:cs="Times New Roman"/>
          <w:sz w:val="22"/>
          <w:szCs w:val="22"/>
          <w:lang w:val="en-US"/>
        </w:rPr>
        <w:instrText xml:space="preserve"> ADDIN EN.CITE &lt;EndNote&gt;&lt;Cite&gt;&lt;Author&gt;Djelic&lt;/Author&gt;&lt;Year&gt;2008&lt;/Year&gt;&lt;RecNum&gt;690&lt;/RecNum&gt;&lt;Suffix&gt;`, 301-302&lt;/Suffix&gt;&lt;DisplayText&gt;(Djelic &amp;amp; Quack, 2008, 301-302)&lt;/DisplayText&gt;&lt;record&gt;&lt;rec-number&gt;690&lt;/rec-number&gt;&lt;foreign-keys&gt;&lt;key app="EN" db-id="rrw0de0znssap1evxwl559djvstpex55s2s9" timestamp="1343741662"&gt;690&lt;/key&gt;&lt;/foreign-keys&gt;&lt;ref-type name="Book Section"&gt;5&lt;/ref-type&gt;&lt;contributors&gt;&lt;authors&gt;&lt;author&gt;Djelic, Marie&lt;/author&gt;&lt;author&gt;Quack, S&lt;/author&gt;&lt;/authors&gt;&lt;secondary-authors&gt;&lt;author&gt;Greenwood, Royston  &lt;/author&gt;&lt;author&gt;Oliver, Christine &lt;/author&gt;&lt;author&gt;Suddaby, Roy &lt;/author&gt;&lt;author&gt;Sahlin-Andersson, Kerstin &lt;/author&gt;&lt;/secondary-authors&gt;&lt;/contributors&gt;&lt;titles&gt;&lt;title&gt;Institutions and transnationalisation&lt;/title&gt;&lt;secondary-title&gt;Handbook of Organisational Institutionalism&lt;/secondary-title&gt;&lt;/titles&gt;&lt;dates&gt;&lt;year&gt;2008&lt;/year&gt;&lt;/dates&gt;&lt;pub-location&gt;London&lt;/pub-location&gt;&lt;publisher&gt;Sage&lt;/publisher&gt;&lt;urls&gt;&lt;/urls&gt;&lt;/record&gt;&lt;/Cite&gt;&lt;/EndNote&gt;</w:instrText>
      </w:r>
      <w:r w:rsidRPr="005813B8">
        <w:rPr>
          <w:rFonts w:ascii="Garamond" w:hAnsi="Garamond" w:cs="Times New Roman"/>
          <w:sz w:val="22"/>
          <w:szCs w:val="22"/>
          <w:lang w:val="en-US"/>
        </w:rPr>
        <w:fldChar w:fldCharType="separate"/>
      </w:r>
      <w:r w:rsidRPr="005813B8">
        <w:rPr>
          <w:rFonts w:ascii="Garamond" w:hAnsi="Garamond" w:cs="Times New Roman"/>
          <w:sz w:val="22"/>
          <w:szCs w:val="22"/>
          <w:lang w:val="en-US"/>
        </w:rPr>
        <w:t>(</w:t>
      </w:r>
      <w:hyperlink w:anchor="_ENREF_12" w:tooltip="Djelic, 2008 #690" w:history="1">
        <w:r w:rsidRPr="005813B8">
          <w:rPr>
            <w:rFonts w:ascii="Garamond" w:hAnsi="Garamond" w:cs="Times New Roman"/>
            <w:sz w:val="22"/>
            <w:szCs w:val="22"/>
            <w:lang w:val="en-US"/>
          </w:rPr>
          <w:t>Djelic &amp; Quack, 2008: 301-302</w:t>
        </w:r>
      </w:hyperlink>
      <w:r w:rsidRPr="005813B8">
        <w:rPr>
          <w:rFonts w:ascii="Garamond" w:hAnsi="Garamond" w:cs="Times New Roman"/>
          <w:sz w:val="22"/>
          <w:szCs w:val="22"/>
          <w:lang w:val="en-US"/>
        </w:rPr>
        <w:t>)</w:t>
      </w:r>
      <w:r w:rsidRPr="005813B8">
        <w:rPr>
          <w:rFonts w:ascii="Garamond" w:hAnsi="Garamond" w:cs="Times New Roman"/>
          <w:sz w:val="22"/>
          <w:szCs w:val="22"/>
          <w:lang w:val="en-US"/>
        </w:rPr>
        <w:fldChar w:fldCharType="end"/>
      </w:r>
      <w:r w:rsidRPr="005813B8">
        <w:rPr>
          <w:rFonts w:ascii="Garamond" w:hAnsi="Garamond" w:cs="Times New Roman"/>
          <w:sz w:val="22"/>
          <w:szCs w:val="22"/>
          <w:lang w:val="en-US"/>
        </w:rPr>
        <w:t xml:space="preserve">. A </w:t>
      </w:r>
      <w:r w:rsidR="005C0D2C">
        <w:rPr>
          <w:rFonts w:ascii="Garamond" w:hAnsi="Garamond" w:cs="Times New Roman"/>
          <w:sz w:val="22"/>
          <w:szCs w:val="22"/>
          <w:lang w:val="en-US"/>
        </w:rPr>
        <w:t>growing</w:t>
      </w:r>
      <w:r w:rsidR="005C0D2C" w:rsidRPr="005813B8">
        <w:rPr>
          <w:rFonts w:ascii="Garamond" w:hAnsi="Garamond" w:cs="Times New Roman"/>
          <w:sz w:val="22"/>
          <w:szCs w:val="22"/>
          <w:lang w:val="en-US"/>
        </w:rPr>
        <w:t xml:space="preserve"> </w:t>
      </w:r>
      <w:r w:rsidRPr="005813B8">
        <w:rPr>
          <w:rFonts w:ascii="Garamond" w:hAnsi="Garamond" w:cs="Times New Roman"/>
          <w:sz w:val="22"/>
          <w:szCs w:val="22"/>
          <w:lang w:val="en-US"/>
        </w:rPr>
        <w:t xml:space="preserve">literature has </w:t>
      </w:r>
      <w:r w:rsidR="00DC5B96">
        <w:rPr>
          <w:rFonts w:ascii="Garamond" w:hAnsi="Garamond" w:cs="Times New Roman"/>
          <w:sz w:val="22"/>
          <w:szCs w:val="22"/>
          <w:lang w:val="en-US"/>
        </w:rPr>
        <w:t>sought</w:t>
      </w:r>
      <w:r w:rsidR="00DC5B96" w:rsidRPr="005813B8">
        <w:rPr>
          <w:rFonts w:ascii="Garamond" w:hAnsi="Garamond" w:cs="Times New Roman"/>
          <w:sz w:val="22"/>
          <w:szCs w:val="22"/>
          <w:lang w:val="en-US"/>
        </w:rPr>
        <w:t xml:space="preserve"> </w:t>
      </w:r>
      <w:r w:rsidRPr="005813B8">
        <w:rPr>
          <w:rFonts w:ascii="Garamond" w:hAnsi="Garamond" w:cs="Times New Roman"/>
          <w:sz w:val="22"/>
          <w:szCs w:val="22"/>
          <w:lang w:val="en-US"/>
        </w:rPr>
        <w:t xml:space="preserve">to examine the spread of ideas and practices between organizations in different contexts. </w:t>
      </w:r>
    </w:p>
    <w:p w14:paraId="1463E8F2" w14:textId="020AC195" w:rsidR="00CE37B0" w:rsidRPr="005813B8" w:rsidRDefault="00CE37B0" w:rsidP="00CD4E99">
      <w:pPr>
        <w:pStyle w:val="CommentText"/>
        <w:spacing w:line="480" w:lineRule="auto"/>
        <w:ind w:firstLine="720"/>
        <w:rPr>
          <w:rFonts w:ascii="Garamond" w:hAnsi="Garamond"/>
          <w:sz w:val="22"/>
          <w:szCs w:val="22"/>
          <w:lang w:val="en-US"/>
        </w:rPr>
      </w:pPr>
      <w:r w:rsidRPr="005813B8">
        <w:rPr>
          <w:rFonts w:ascii="Garamond" w:hAnsi="Garamond" w:cs="Times New Roman"/>
          <w:sz w:val="22"/>
          <w:szCs w:val="22"/>
          <w:lang w:val="en-US"/>
        </w:rPr>
        <w:t xml:space="preserve">Specifically, a </w:t>
      </w:r>
      <w:r w:rsidR="00CE3C92" w:rsidRPr="005813B8">
        <w:rPr>
          <w:rFonts w:ascii="Garamond" w:hAnsi="Garamond" w:cs="Times New Roman"/>
          <w:sz w:val="22"/>
          <w:szCs w:val="22"/>
          <w:lang w:val="en-US"/>
        </w:rPr>
        <w:t>body of work on translation</w:t>
      </w:r>
      <w:r w:rsidRPr="005813B8">
        <w:rPr>
          <w:rFonts w:ascii="Garamond" w:hAnsi="Garamond" w:cs="Times New Roman"/>
          <w:sz w:val="22"/>
          <w:szCs w:val="22"/>
          <w:lang w:val="en-US"/>
        </w:rPr>
        <w:t xml:space="preserve"> examines the processes underpinning the transfer of practices by existing organizations between institutional contexts. </w:t>
      </w:r>
      <w:r w:rsidRPr="005813B8">
        <w:rPr>
          <w:rFonts w:ascii="Garamond" w:hAnsi="Garamond"/>
          <w:sz w:val="22"/>
          <w:szCs w:val="22"/>
          <w:lang w:val="en-US"/>
        </w:rPr>
        <w:t xml:space="preserve">This concept has been pioneered by a group of scholars whose work has come to be known as Scandinavian institutionalism (e.g. Brunsson, 1989; Brunsson &amp; Olsen, 1993; Czarniawska &amp; Sévon, 1996). </w:t>
      </w:r>
      <w:r w:rsidR="00CE3C92" w:rsidRPr="005813B8">
        <w:rPr>
          <w:rFonts w:ascii="Garamond" w:hAnsi="Garamond"/>
          <w:sz w:val="22"/>
          <w:szCs w:val="22"/>
          <w:lang w:val="en-US"/>
        </w:rPr>
        <w:t>A</w:t>
      </w:r>
      <w:r w:rsidRPr="005813B8">
        <w:rPr>
          <w:rFonts w:ascii="Garamond" w:hAnsi="Garamond"/>
          <w:sz w:val="22"/>
          <w:szCs w:val="22"/>
          <w:lang w:val="en-US"/>
        </w:rPr>
        <w:t xml:space="preserve"> core assumption of </w:t>
      </w:r>
      <w:r w:rsidR="00CE3C92" w:rsidRPr="005813B8">
        <w:rPr>
          <w:rFonts w:ascii="Garamond" w:hAnsi="Garamond"/>
          <w:sz w:val="22"/>
          <w:szCs w:val="22"/>
          <w:lang w:val="en-US"/>
        </w:rPr>
        <w:t>this perspective is that</w:t>
      </w:r>
      <w:r w:rsidRPr="005813B8">
        <w:rPr>
          <w:rFonts w:ascii="Garamond" w:hAnsi="Garamond"/>
          <w:sz w:val="22"/>
          <w:szCs w:val="22"/>
          <w:lang w:val="en-US"/>
        </w:rPr>
        <w:t xml:space="preserve"> “to imitate… is not just to copy, but also to change and to innovate” (Sahlin &amp; Wedlin, 2008: 219). Other organization theorists have sought to augment and</w:t>
      </w:r>
      <w:r w:rsidR="008F7D76" w:rsidRPr="005813B8">
        <w:rPr>
          <w:rFonts w:ascii="Garamond" w:hAnsi="Garamond"/>
          <w:sz w:val="22"/>
          <w:szCs w:val="22"/>
          <w:lang w:val="en-US"/>
        </w:rPr>
        <w:t xml:space="preserve"> extend th</w:t>
      </w:r>
      <w:r w:rsidR="00EC2871">
        <w:rPr>
          <w:rFonts w:ascii="Garamond" w:hAnsi="Garamond"/>
          <w:sz w:val="22"/>
          <w:szCs w:val="22"/>
          <w:lang w:val="en-US"/>
        </w:rPr>
        <w:t>ese important ideas</w:t>
      </w:r>
      <w:r w:rsidR="008F7D76" w:rsidRPr="005813B8">
        <w:rPr>
          <w:rFonts w:ascii="Garamond" w:hAnsi="Garamond"/>
          <w:sz w:val="22"/>
          <w:szCs w:val="22"/>
          <w:lang w:val="en-US"/>
        </w:rPr>
        <w:t xml:space="preserve"> (e.g., Ansari et al., </w:t>
      </w:r>
      <w:r w:rsidRPr="005813B8">
        <w:rPr>
          <w:rFonts w:ascii="Garamond" w:hAnsi="Garamond"/>
          <w:sz w:val="22"/>
          <w:szCs w:val="22"/>
          <w:lang w:val="en-US"/>
        </w:rPr>
        <w:t xml:space="preserve">2010; Boxenbaum &amp; Battilana, 2005; Zilber, 2006). </w:t>
      </w:r>
      <w:r w:rsidRPr="005813B8">
        <w:rPr>
          <w:rFonts w:ascii="Garamond" w:hAnsi="Garamond" w:cs="Times New Roman"/>
          <w:sz w:val="22"/>
          <w:szCs w:val="22"/>
          <w:lang w:val="en-US"/>
        </w:rPr>
        <w:t xml:space="preserve">This literature has focused on the translation of practices into </w:t>
      </w:r>
      <w:r w:rsidRPr="005813B8">
        <w:rPr>
          <w:rFonts w:ascii="Garamond" w:hAnsi="Garamond" w:cs="Times New Roman"/>
          <w:i/>
          <w:iCs/>
          <w:sz w:val="22"/>
          <w:szCs w:val="22"/>
          <w:lang w:val="en-US"/>
        </w:rPr>
        <w:t>existing</w:t>
      </w:r>
      <w:r w:rsidRPr="005813B8">
        <w:rPr>
          <w:rFonts w:ascii="Garamond" w:hAnsi="Garamond" w:cs="Times New Roman"/>
          <w:sz w:val="22"/>
          <w:szCs w:val="22"/>
          <w:lang w:val="en-US"/>
        </w:rPr>
        <w:t xml:space="preserve"> </w:t>
      </w:r>
      <w:r w:rsidRPr="005813B8">
        <w:rPr>
          <w:rFonts w:ascii="Garamond" w:hAnsi="Garamond" w:cs="Times New Roman"/>
          <w:i/>
          <w:iCs/>
          <w:sz w:val="22"/>
          <w:szCs w:val="22"/>
          <w:lang w:val="en-US"/>
        </w:rPr>
        <w:t>organizations</w:t>
      </w:r>
      <w:r w:rsidRPr="005813B8">
        <w:rPr>
          <w:rFonts w:ascii="Garamond" w:hAnsi="Garamond" w:cs="Times New Roman"/>
          <w:sz w:val="22"/>
          <w:szCs w:val="22"/>
          <w:lang w:val="en-US"/>
        </w:rPr>
        <w:t xml:space="preserve"> in order to enact organizational change rather than, as in our study, the translation of an organizational form to create a </w:t>
      </w:r>
      <w:r w:rsidRPr="005813B8">
        <w:rPr>
          <w:rFonts w:ascii="Garamond" w:hAnsi="Garamond" w:cs="Times New Roman"/>
          <w:i/>
          <w:iCs/>
          <w:sz w:val="22"/>
          <w:szCs w:val="22"/>
          <w:lang w:val="en-US"/>
        </w:rPr>
        <w:t>new organization</w:t>
      </w:r>
      <w:r w:rsidRPr="005813B8">
        <w:rPr>
          <w:rFonts w:ascii="Garamond" w:hAnsi="Garamond" w:cs="Times New Roman"/>
          <w:sz w:val="22"/>
          <w:szCs w:val="22"/>
          <w:lang w:val="en-US"/>
        </w:rPr>
        <w:t>. Nonetheless, we believe that our study nuance</w:t>
      </w:r>
      <w:r w:rsidR="002B15DE">
        <w:rPr>
          <w:rFonts w:ascii="Garamond" w:hAnsi="Garamond" w:cs="Times New Roman"/>
          <w:sz w:val="22"/>
          <w:szCs w:val="22"/>
          <w:lang w:val="en-US"/>
        </w:rPr>
        <w:t>s</w:t>
      </w:r>
      <w:r w:rsidRPr="005813B8">
        <w:rPr>
          <w:rFonts w:ascii="Garamond" w:hAnsi="Garamond" w:cs="Times New Roman"/>
          <w:sz w:val="22"/>
          <w:szCs w:val="22"/>
          <w:lang w:val="en-US"/>
        </w:rPr>
        <w:t xml:space="preserve"> this body of work in two ways. First, </w:t>
      </w:r>
      <w:r w:rsidRPr="008170A3">
        <w:rPr>
          <w:rFonts w:ascii="Garamond" w:hAnsi="Garamond" w:cs="Times New Roman"/>
          <w:sz w:val="22"/>
          <w:szCs w:val="22"/>
          <w:lang w:val="en-US"/>
        </w:rPr>
        <w:t xml:space="preserve">previous research </w:t>
      </w:r>
      <w:r w:rsidR="002455A4">
        <w:rPr>
          <w:rFonts w:ascii="Garamond" w:hAnsi="Garamond" w:cs="Times New Roman"/>
          <w:sz w:val="22"/>
          <w:szCs w:val="22"/>
          <w:lang w:val="en-US"/>
        </w:rPr>
        <w:t>often</w:t>
      </w:r>
      <w:r w:rsidR="00CE3C92" w:rsidRPr="008170A3">
        <w:rPr>
          <w:rFonts w:ascii="Garamond" w:hAnsi="Garamond" w:cs="Times New Roman"/>
          <w:sz w:val="22"/>
          <w:szCs w:val="22"/>
          <w:lang w:val="en-US"/>
        </w:rPr>
        <w:t xml:space="preserve"> </w:t>
      </w:r>
      <w:r w:rsidRPr="008170A3">
        <w:rPr>
          <w:rFonts w:ascii="Garamond" w:hAnsi="Garamond" w:cs="Times New Roman"/>
          <w:sz w:val="22"/>
          <w:szCs w:val="22"/>
          <w:lang w:val="en-US"/>
        </w:rPr>
        <w:t>assume</w:t>
      </w:r>
      <w:r w:rsidR="002455A4">
        <w:rPr>
          <w:rFonts w:ascii="Garamond" w:hAnsi="Garamond" w:cs="Times New Roman"/>
          <w:sz w:val="22"/>
          <w:szCs w:val="22"/>
          <w:lang w:val="en-US"/>
        </w:rPr>
        <w:t>s</w:t>
      </w:r>
      <w:r w:rsidRPr="008170A3">
        <w:rPr>
          <w:rFonts w:ascii="Garamond" w:hAnsi="Garamond" w:cs="Times New Roman"/>
          <w:sz w:val="22"/>
          <w:szCs w:val="22"/>
          <w:lang w:val="en-US"/>
        </w:rPr>
        <w:t xml:space="preserve"> that the practices being translated are clearly defined and </w:t>
      </w:r>
      <w:r w:rsidR="00CE3C92" w:rsidRPr="008170A3">
        <w:rPr>
          <w:rFonts w:ascii="Garamond" w:hAnsi="Garamond" w:cs="Times New Roman"/>
          <w:sz w:val="22"/>
          <w:szCs w:val="22"/>
          <w:lang w:val="en-US"/>
        </w:rPr>
        <w:t>remain static at their point of origin while they are being translated</w:t>
      </w:r>
      <w:r w:rsidRPr="008170A3">
        <w:rPr>
          <w:rFonts w:ascii="Garamond" w:hAnsi="Garamond" w:cs="Times New Roman"/>
          <w:sz w:val="22"/>
          <w:szCs w:val="22"/>
          <w:lang w:val="en-US"/>
        </w:rPr>
        <w:t xml:space="preserve">. By contrast, our study shows that when entrepreneurs seek to translate an organizational form, that form may evolve rapidly throughout, which renders it ill-defined and opaque. Moreover, previous research </w:t>
      </w:r>
      <w:r w:rsidR="002455A4">
        <w:rPr>
          <w:rFonts w:ascii="Garamond" w:hAnsi="Garamond" w:cs="Times New Roman"/>
          <w:sz w:val="22"/>
          <w:szCs w:val="22"/>
          <w:lang w:val="en-US"/>
        </w:rPr>
        <w:t>often</w:t>
      </w:r>
      <w:r w:rsidRPr="008170A3">
        <w:rPr>
          <w:rFonts w:ascii="Garamond" w:hAnsi="Garamond" w:cs="Times New Roman"/>
          <w:sz w:val="22"/>
          <w:szCs w:val="22"/>
          <w:lang w:val="en-US"/>
        </w:rPr>
        <w:t xml:space="preserve"> assume</w:t>
      </w:r>
      <w:r w:rsidR="002455A4">
        <w:rPr>
          <w:rFonts w:ascii="Garamond" w:hAnsi="Garamond" w:cs="Times New Roman"/>
          <w:sz w:val="22"/>
          <w:szCs w:val="22"/>
          <w:lang w:val="en-US"/>
        </w:rPr>
        <w:t>s</w:t>
      </w:r>
      <w:r w:rsidRPr="008170A3">
        <w:rPr>
          <w:rFonts w:ascii="Garamond" w:hAnsi="Garamond" w:cs="Times New Roman"/>
          <w:sz w:val="22"/>
          <w:szCs w:val="22"/>
          <w:lang w:val="en-US"/>
        </w:rPr>
        <w:t xml:space="preserve"> that the translating organizations are clearly defined and essentially</w:t>
      </w:r>
      <w:r w:rsidRPr="005813B8">
        <w:rPr>
          <w:rFonts w:ascii="Garamond" w:hAnsi="Garamond" w:cs="Times New Roman"/>
          <w:sz w:val="22"/>
          <w:szCs w:val="22"/>
          <w:lang w:val="en-US"/>
        </w:rPr>
        <w:t xml:space="preserve"> static entities. By contrast, our study shows that such organizations – in our case H-Farm – may themselves evolve very quickly during the translation process and lack a clear sense of what they want to become. From this perspective, translation in entrepreneurial settings involves a ‘moving target’ being transposed to another setting by a ‘moving object’</w:t>
      </w:r>
      <w:r w:rsidR="002455A4">
        <w:rPr>
          <w:rFonts w:ascii="Garamond" w:hAnsi="Garamond" w:cs="Times New Roman"/>
          <w:sz w:val="22"/>
          <w:szCs w:val="22"/>
          <w:lang w:val="en-US"/>
        </w:rPr>
        <w:t xml:space="preserve">, which </w:t>
      </w:r>
      <w:r w:rsidRPr="005813B8">
        <w:rPr>
          <w:rFonts w:ascii="Garamond" w:hAnsi="Garamond" w:cs="Times New Roman"/>
          <w:sz w:val="22"/>
          <w:szCs w:val="22"/>
          <w:lang w:val="en-US"/>
        </w:rPr>
        <w:t xml:space="preserve">adds much complexity to the process. In other words, by </w:t>
      </w:r>
      <w:r w:rsidR="002455A4">
        <w:rPr>
          <w:rFonts w:ascii="Garamond" w:hAnsi="Garamond" w:cs="Times New Roman"/>
          <w:sz w:val="22"/>
          <w:szCs w:val="22"/>
          <w:lang w:val="en-US"/>
        </w:rPr>
        <w:t>examining translation in the context of entrepreneurship, we emphasize that it is</w:t>
      </w:r>
      <w:r w:rsidRPr="005813B8">
        <w:rPr>
          <w:rFonts w:ascii="Garamond" w:hAnsi="Garamond" w:cs="Times New Roman"/>
          <w:sz w:val="22"/>
          <w:szCs w:val="22"/>
          <w:lang w:val="en-US"/>
        </w:rPr>
        <w:t xml:space="preserve"> an iterative, dynamic and ongoing accomplishment rather than a “one off” activity with clear beginning and end points </w:t>
      </w:r>
      <w:r w:rsidR="002455A4">
        <w:rPr>
          <w:rFonts w:ascii="Garamond" w:hAnsi="Garamond" w:cs="Times New Roman"/>
          <w:sz w:val="22"/>
          <w:szCs w:val="22"/>
          <w:lang w:val="en-US"/>
        </w:rPr>
        <w:t>(see also Lawrence, 2017)</w:t>
      </w:r>
      <w:r w:rsidRPr="005813B8">
        <w:rPr>
          <w:rFonts w:ascii="Garamond" w:hAnsi="Garamond" w:cs="Times New Roman"/>
          <w:sz w:val="22"/>
          <w:szCs w:val="22"/>
          <w:lang w:val="en-US"/>
        </w:rPr>
        <w:t>.</w:t>
      </w:r>
    </w:p>
    <w:p w14:paraId="60B880C9" w14:textId="1F58BAF5" w:rsidR="00D15232" w:rsidRDefault="00CE37B0" w:rsidP="008C4796">
      <w:pPr>
        <w:spacing w:line="480" w:lineRule="auto"/>
        <w:rPr>
          <w:rFonts w:ascii="Garamond" w:hAnsi="Garamond"/>
          <w:sz w:val="22"/>
          <w:lang w:val="en-US"/>
        </w:rPr>
      </w:pPr>
      <w:r w:rsidRPr="005813B8">
        <w:rPr>
          <w:rFonts w:ascii="Garamond" w:hAnsi="Garamond"/>
          <w:sz w:val="22"/>
          <w:lang w:val="en-US"/>
        </w:rPr>
        <w:tab/>
        <w:t xml:space="preserve">Second, our study challenges prevailing assumptions about the fidelity with which objects are translated. Specifically, in an influential paper, Ansari et al. (2010) theorized that – where there is a poor “fit” </w:t>
      </w:r>
      <w:r w:rsidRPr="005813B8">
        <w:rPr>
          <w:rFonts w:ascii="Garamond" w:hAnsi="Garamond"/>
          <w:sz w:val="22"/>
          <w:lang w:val="en-US"/>
        </w:rPr>
        <w:lastRenderedPageBreak/>
        <w:t>between the context in which practices originated and the context to which they are being translated – such practices are likely to be implemented with a high degree of fidelity by early adopters, and a low degree of fidelity by late adopters. Their argument is that early stage adopters face high degrees of uncertainty, and the precise translation of a practice therefore offsets the hazards involved. As the practice diffuses and becomes legitimate, the risk of deviation lessens. However, this argument does not hold true in our study: H-Farm was a first mover in business incubation in Italy, but adopted a model that was different in key respects from the form on which it was based. Our explanation is that entrepreneurs’ need to adapt to local circumstances to build local legitimacy outweighs the perceived risks of experimentation.</w:t>
      </w:r>
      <w:r w:rsidR="00A80538">
        <w:rPr>
          <w:rFonts w:ascii="Garamond" w:hAnsi="Garamond"/>
          <w:sz w:val="22"/>
          <w:lang w:val="en-US"/>
        </w:rPr>
        <w:t xml:space="preserve"> In our case,</w:t>
      </w:r>
      <w:r w:rsidR="00F509D7">
        <w:rPr>
          <w:rFonts w:ascii="Garamond" w:hAnsi="Garamond"/>
          <w:sz w:val="22"/>
          <w:lang w:val="en-US"/>
        </w:rPr>
        <w:t xml:space="preserve"> these local variations ultimately proved advantageous as the target organizational form matured, but equally one could imagine circumstances where local adaptations become counterproductive in the long-term.</w:t>
      </w:r>
      <w:r w:rsidRPr="005813B8">
        <w:rPr>
          <w:rFonts w:ascii="Garamond" w:hAnsi="Garamond"/>
          <w:sz w:val="22"/>
          <w:lang w:val="en-US"/>
        </w:rPr>
        <w:t xml:space="preserve"> More fundamentally, our analysis raises questions about the relevance of </w:t>
      </w:r>
      <w:r w:rsidR="008C4796">
        <w:rPr>
          <w:rFonts w:ascii="Garamond" w:hAnsi="Garamond"/>
          <w:sz w:val="22"/>
          <w:lang w:val="en-US"/>
        </w:rPr>
        <w:t>‘</w:t>
      </w:r>
      <w:r w:rsidRPr="005813B8">
        <w:rPr>
          <w:rFonts w:ascii="Garamond" w:hAnsi="Garamond"/>
          <w:sz w:val="22"/>
          <w:lang w:val="en-US"/>
        </w:rPr>
        <w:t>fidelity</w:t>
      </w:r>
      <w:r w:rsidR="008C4796">
        <w:rPr>
          <w:rFonts w:ascii="Garamond" w:hAnsi="Garamond"/>
          <w:sz w:val="22"/>
          <w:lang w:val="en-US"/>
        </w:rPr>
        <w:t>’</w:t>
      </w:r>
      <w:r w:rsidRPr="005813B8">
        <w:rPr>
          <w:rFonts w:ascii="Garamond" w:hAnsi="Garamond"/>
          <w:sz w:val="22"/>
          <w:lang w:val="en-US"/>
        </w:rPr>
        <w:t xml:space="preserve"> as applied to translation in entrepreneurial settings, where the entity being translated is both opaque and evolving.</w:t>
      </w:r>
      <w:r w:rsidR="00E80890" w:rsidRPr="005813B8">
        <w:rPr>
          <w:rFonts w:ascii="Garamond" w:hAnsi="Garamond"/>
          <w:sz w:val="22"/>
          <w:lang w:val="en-US"/>
        </w:rPr>
        <w:t xml:space="preserve"> In these circumstances, </w:t>
      </w:r>
      <w:r w:rsidR="0004186F" w:rsidRPr="005813B8">
        <w:rPr>
          <w:rFonts w:ascii="Garamond" w:hAnsi="Garamond"/>
          <w:sz w:val="22"/>
          <w:lang w:val="en-US"/>
        </w:rPr>
        <w:t>translation</w:t>
      </w:r>
      <w:r w:rsidR="00E80890" w:rsidRPr="005813B8">
        <w:rPr>
          <w:rFonts w:ascii="Garamond" w:hAnsi="Garamond"/>
          <w:sz w:val="22"/>
          <w:lang w:val="en-US"/>
        </w:rPr>
        <w:t xml:space="preserve"> is</w:t>
      </w:r>
      <w:r w:rsidR="0004186F" w:rsidRPr="005813B8">
        <w:rPr>
          <w:rFonts w:ascii="Garamond" w:hAnsi="Garamond"/>
          <w:sz w:val="22"/>
          <w:lang w:val="en-US"/>
        </w:rPr>
        <w:t xml:space="preserve"> a highly uncertain process which favors experimentation and deviation over faithful emulation.</w:t>
      </w:r>
      <w:r w:rsidR="00B50693">
        <w:rPr>
          <w:rFonts w:ascii="Garamond" w:hAnsi="Garamond"/>
          <w:sz w:val="22"/>
          <w:lang w:val="en-US"/>
        </w:rPr>
        <w:t xml:space="preserve"> </w:t>
      </w:r>
    </w:p>
    <w:p w14:paraId="63A0E5BE" w14:textId="51B9A2D9" w:rsidR="00F103B7" w:rsidRPr="005813B8" w:rsidRDefault="00F103B7" w:rsidP="00F103B7">
      <w:pPr>
        <w:spacing w:line="360" w:lineRule="auto"/>
        <w:jc w:val="center"/>
        <w:rPr>
          <w:rFonts w:ascii="Garamond" w:hAnsi="Garamond"/>
          <w:b/>
          <w:bCs/>
          <w:sz w:val="22"/>
          <w:lang w:val="en-US"/>
        </w:rPr>
      </w:pPr>
      <w:r w:rsidRPr="005813B8">
        <w:rPr>
          <w:rFonts w:ascii="Garamond" w:hAnsi="Garamond"/>
          <w:b/>
          <w:bCs/>
          <w:sz w:val="22"/>
          <w:lang w:val="en-US"/>
        </w:rPr>
        <w:t>CONCLUSION</w:t>
      </w:r>
    </w:p>
    <w:p w14:paraId="34AC95F1" w14:textId="016AAFB1" w:rsidR="00AA7499" w:rsidRDefault="00CC1EE2" w:rsidP="00876222">
      <w:pPr>
        <w:widowControl w:val="0"/>
        <w:spacing w:after="200" w:line="480" w:lineRule="auto"/>
        <w:rPr>
          <w:rFonts w:ascii="Garamond" w:hAnsi="Garamond"/>
          <w:b/>
          <w:sz w:val="22"/>
        </w:rPr>
      </w:pPr>
      <w:r w:rsidRPr="005813B8">
        <w:rPr>
          <w:rFonts w:ascii="Garamond" w:hAnsi="Garamond"/>
          <w:sz w:val="22"/>
          <w:lang w:val="en-US"/>
        </w:rPr>
        <w:t xml:space="preserve">We find it surprising that scholars have paid relatively little attention to </w:t>
      </w:r>
      <w:r w:rsidR="00050758">
        <w:rPr>
          <w:rFonts w:ascii="Garamond" w:hAnsi="Garamond"/>
          <w:sz w:val="22"/>
          <w:lang w:val="en-US"/>
        </w:rPr>
        <w:t xml:space="preserve">new venture creation </w:t>
      </w:r>
      <w:r w:rsidR="00876222">
        <w:rPr>
          <w:rFonts w:ascii="Garamond" w:hAnsi="Garamond"/>
          <w:sz w:val="22"/>
          <w:lang w:val="en-US"/>
        </w:rPr>
        <w:t>through</w:t>
      </w:r>
      <w:r w:rsidR="00050758">
        <w:rPr>
          <w:rFonts w:ascii="Garamond" w:hAnsi="Garamond"/>
          <w:sz w:val="22"/>
          <w:lang w:val="en-US"/>
        </w:rPr>
        <w:t xml:space="preserve"> misaligned translation</w:t>
      </w:r>
      <w:r w:rsidR="00EE7801" w:rsidRPr="005813B8">
        <w:rPr>
          <w:rFonts w:ascii="Garamond" w:hAnsi="Garamond"/>
          <w:sz w:val="22"/>
          <w:lang w:val="en-US"/>
        </w:rPr>
        <w:t xml:space="preserve">. </w:t>
      </w:r>
      <w:r w:rsidR="0087591C" w:rsidRPr="005813B8">
        <w:rPr>
          <w:rFonts w:ascii="Garamond" w:hAnsi="Garamond"/>
          <w:sz w:val="22"/>
          <w:lang w:val="en-US"/>
        </w:rPr>
        <w:t xml:space="preserve">It is a </w:t>
      </w:r>
      <w:r w:rsidR="001462F6" w:rsidRPr="005813B8">
        <w:rPr>
          <w:rFonts w:ascii="Garamond" w:hAnsi="Garamond"/>
          <w:sz w:val="22"/>
          <w:lang w:val="en-US"/>
        </w:rPr>
        <w:t>kind</w:t>
      </w:r>
      <w:r w:rsidR="0087591C" w:rsidRPr="005813B8">
        <w:rPr>
          <w:rFonts w:ascii="Garamond" w:hAnsi="Garamond"/>
          <w:sz w:val="22"/>
          <w:lang w:val="en-US"/>
        </w:rPr>
        <w:t xml:space="preserve"> of </w:t>
      </w:r>
      <w:r w:rsidR="00050758">
        <w:rPr>
          <w:rFonts w:ascii="Garamond" w:hAnsi="Garamond"/>
          <w:sz w:val="22"/>
          <w:lang w:val="en-US"/>
        </w:rPr>
        <w:t>entrepreneurship</w:t>
      </w:r>
      <w:r w:rsidR="0087591C" w:rsidRPr="005813B8">
        <w:rPr>
          <w:rFonts w:ascii="Garamond" w:hAnsi="Garamond"/>
          <w:sz w:val="22"/>
          <w:lang w:val="en-US"/>
        </w:rPr>
        <w:t xml:space="preserve"> that</w:t>
      </w:r>
      <w:r w:rsidR="00681542" w:rsidRPr="005813B8">
        <w:rPr>
          <w:rFonts w:ascii="Garamond" w:hAnsi="Garamond"/>
          <w:sz w:val="22"/>
          <w:lang w:val="en-US"/>
        </w:rPr>
        <w:t xml:space="preserve"> appears </w:t>
      </w:r>
      <w:r w:rsidR="0087591C" w:rsidRPr="005813B8">
        <w:rPr>
          <w:rFonts w:ascii="Garamond" w:hAnsi="Garamond"/>
          <w:sz w:val="22"/>
          <w:lang w:val="en-US"/>
        </w:rPr>
        <w:t>i</w:t>
      </w:r>
      <w:r w:rsidRPr="005813B8">
        <w:rPr>
          <w:rFonts w:ascii="Garamond" w:hAnsi="Garamond"/>
          <w:sz w:val="22"/>
          <w:lang w:val="en-US"/>
        </w:rPr>
        <w:t>ncreasingly widespread in the digital age</w:t>
      </w:r>
      <w:r w:rsidR="00D32889" w:rsidRPr="005813B8">
        <w:rPr>
          <w:rFonts w:ascii="Garamond" w:hAnsi="Garamond"/>
          <w:sz w:val="22"/>
          <w:lang w:val="en-US"/>
        </w:rPr>
        <w:t>, and the experience</w:t>
      </w:r>
      <w:r w:rsidR="00932522" w:rsidRPr="005813B8">
        <w:rPr>
          <w:rFonts w:ascii="Garamond" w:hAnsi="Garamond"/>
          <w:sz w:val="22"/>
          <w:lang w:val="en-US"/>
        </w:rPr>
        <w:t xml:space="preserve"> o</w:t>
      </w:r>
      <w:r w:rsidR="00F103B7" w:rsidRPr="005813B8">
        <w:rPr>
          <w:rFonts w:ascii="Garamond" w:hAnsi="Garamond"/>
          <w:sz w:val="22"/>
          <w:lang w:val="en-US"/>
        </w:rPr>
        <w:t>f many ventures suggests</w:t>
      </w:r>
      <w:r w:rsidR="0087591C" w:rsidRPr="005813B8">
        <w:rPr>
          <w:rFonts w:ascii="Garamond" w:hAnsi="Garamond"/>
          <w:sz w:val="22"/>
          <w:lang w:val="en-US"/>
        </w:rPr>
        <w:t xml:space="preserve"> that it</w:t>
      </w:r>
      <w:r w:rsidR="00F103B7" w:rsidRPr="005813B8">
        <w:rPr>
          <w:rFonts w:ascii="Garamond" w:hAnsi="Garamond"/>
          <w:sz w:val="22"/>
          <w:lang w:val="en-US"/>
        </w:rPr>
        <w:t xml:space="preserve"> is more than ‘mere’ mimicking or “imitative entrepreneurship” (Cliff, Jennings, &amp; Greenwood, 2006). This is exemplified by the iconic German firm Rocket Internet, which specializes in taking proven digital business models from the US and translating them to countries where they do not exist</w:t>
      </w:r>
      <w:r w:rsidR="00855768" w:rsidRPr="005813B8">
        <w:rPr>
          <w:rFonts w:ascii="Garamond" w:hAnsi="Garamond"/>
          <w:sz w:val="22"/>
          <w:lang w:val="en-US"/>
        </w:rPr>
        <w:t>. It has enjoyed remarkable</w:t>
      </w:r>
      <w:r w:rsidR="00F103B7" w:rsidRPr="005813B8">
        <w:rPr>
          <w:rFonts w:ascii="Garamond" w:hAnsi="Garamond"/>
          <w:sz w:val="22"/>
          <w:lang w:val="en-US"/>
        </w:rPr>
        <w:t xml:space="preserve"> successes, such as</w:t>
      </w:r>
      <w:r w:rsidR="000D6D6E" w:rsidRPr="005813B8">
        <w:rPr>
          <w:rFonts w:ascii="Garamond" w:hAnsi="Garamond"/>
          <w:sz w:val="22"/>
          <w:lang w:val="en-US"/>
        </w:rPr>
        <w:t xml:space="preserve"> Kamyu, </w:t>
      </w:r>
      <w:r w:rsidR="00572D2D" w:rsidRPr="005813B8">
        <w:rPr>
          <w:rFonts w:ascii="Garamond" w:hAnsi="Garamond"/>
          <w:sz w:val="22"/>
          <w:lang w:val="en-US"/>
        </w:rPr>
        <w:t xml:space="preserve">an online marketplace </w:t>
      </w:r>
      <w:r w:rsidR="00F8243F" w:rsidRPr="005813B8">
        <w:rPr>
          <w:rFonts w:ascii="Garamond" w:hAnsi="Garamond"/>
          <w:sz w:val="22"/>
          <w:lang w:val="en-US"/>
        </w:rPr>
        <w:t>known as</w:t>
      </w:r>
      <w:r w:rsidR="00572D2D" w:rsidRPr="005813B8">
        <w:rPr>
          <w:rFonts w:ascii="Garamond" w:hAnsi="Garamond"/>
          <w:sz w:val="22"/>
          <w:lang w:val="en-US"/>
        </w:rPr>
        <w:t xml:space="preserve"> the “eBay of Africa”. </w:t>
      </w:r>
      <w:r w:rsidR="00F103B7" w:rsidRPr="005813B8">
        <w:rPr>
          <w:rFonts w:ascii="Garamond" w:hAnsi="Garamond"/>
          <w:sz w:val="22"/>
          <w:lang w:val="en-US"/>
        </w:rPr>
        <w:t xml:space="preserve">However, </w:t>
      </w:r>
      <w:r w:rsidR="00857DAB" w:rsidRPr="005813B8">
        <w:rPr>
          <w:rFonts w:ascii="Garamond" w:hAnsi="Garamond"/>
          <w:sz w:val="22"/>
          <w:lang w:val="en-US"/>
        </w:rPr>
        <w:t>many Rocket Internet ventures have folded or grown more modestly than anticipated</w:t>
      </w:r>
      <w:r w:rsidR="00F8243F" w:rsidRPr="005813B8">
        <w:rPr>
          <w:rFonts w:ascii="Garamond" w:hAnsi="Garamond"/>
          <w:sz w:val="22"/>
          <w:lang w:val="en-US"/>
        </w:rPr>
        <w:t>. This</w:t>
      </w:r>
      <w:r w:rsidR="00572D2D" w:rsidRPr="005813B8">
        <w:rPr>
          <w:rFonts w:ascii="Garamond" w:hAnsi="Garamond"/>
          <w:sz w:val="22"/>
          <w:lang w:val="en-US"/>
        </w:rPr>
        <w:t xml:space="preserve"> has led to claims that Rocket Internet is “coming back to earth” (Chazan, 2016)</w:t>
      </w:r>
      <w:r w:rsidR="000675F0" w:rsidRPr="005813B8">
        <w:rPr>
          <w:rFonts w:ascii="Garamond" w:hAnsi="Garamond"/>
          <w:sz w:val="22"/>
          <w:lang w:val="en-US"/>
        </w:rPr>
        <w:t>,</w:t>
      </w:r>
      <w:r w:rsidR="00EC06E6" w:rsidRPr="005813B8">
        <w:rPr>
          <w:rFonts w:ascii="Garamond" w:hAnsi="Garamond"/>
          <w:sz w:val="22"/>
          <w:lang w:val="en-US"/>
        </w:rPr>
        <w:t xml:space="preserve"> and points to the complexities inherent in</w:t>
      </w:r>
      <w:r w:rsidR="00BF4A33" w:rsidRPr="005813B8">
        <w:rPr>
          <w:rFonts w:ascii="Garamond" w:hAnsi="Garamond"/>
          <w:sz w:val="22"/>
          <w:lang w:val="en-US"/>
        </w:rPr>
        <w:t xml:space="preserve"> translating organizational forms between very different institutional </w:t>
      </w:r>
      <w:r w:rsidR="00B0652E" w:rsidRPr="005813B8">
        <w:rPr>
          <w:rFonts w:ascii="Garamond" w:hAnsi="Garamond"/>
          <w:sz w:val="22"/>
          <w:lang w:val="en-US"/>
        </w:rPr>
        <w:t>settings</w:t>
      </w:r>
      <w:r w:rsidR="00BF4A33" w:rsidRPr="005813B8">
        <w:rPr>
          <w:rFonts w:ascii="Garamond" w:hAnsi="Garamond"/>
          <w:sz w:val="22"/>
          <w:lang w:val="en-US"/>
        </w:rPr>
        <w:t xml:space="preserve">. While much remains to be done, </w:t>
      </w:r>
      <w:r w:rsidR="00394D90" w:rsidRPr="005813B8">
        <w:rPr>
          <w:rFonts w:ascii="Garamond" w:hAnsi="Garamond"/>
          <w:sz w:val="22"/>
          <w:lang w:val="en-US"/>
        </w:rPr>
        <w:t>w</w:t>
      </w:r>
      <w:r w:rsidR="00BF4A33" w:rsidRPr="005813B8">
        <w:rPr>
          <w:rFonts w:ascii="Garamond" w:hAnsi="Garamond"/>
          <w:sz w:val="22"/>
          <w:lang w:val="en-US"/>
        </w:rPr>
        <w:t xml:space="preserve">e </w:t>
      </w:r>
      <w:r w:rsidR="000675F0" w:rsidRPr="005813B8">
        <w:rPr>
          <w:rFonts w:ascii="Garamond" w:hAnsi="Garamond"/>
          <w:sz w:val="22"/>
          <w:lang w:val="en-US"/>
        </w:rPr>
        <w:t>believe</w:t>
      </w:r>
      <w:r w:rsidR="00BF4A33" w:rsidRPr="005813B8">
        <w:rPr>
          <w:rFonts w:ascii="Garamond" w:hAnsi="Garamond"/>
          <w:sz w:val="22"/>
          <w:lang w:val="en-US"/>
        </w:rPr>
        <w:t xml:space="preserve"> our study constitutes an important step in building a fuller understanding</w:t>
      </w:r>
      <w:r w:rsidR="00B0652E" w:rsidRPr="005813B8">
        <w:rPr>
          <w:rFonts w:ascii="Garamond" w:hAnsi="Garamond"/>
          <w:sz w:val="22"/>
          <w:lang w:val="en-US"/>
        </w:rPr>
        <w:t xml:space="preserve"> of these complexities</w:t>
      </w:r>
      <w:r w:rsidR="00BF4A33" w:rsidRPr="005813B8">
        <w:rPr>
          <w:rFonts w:ascii="Garamond" w:hAnsi="Garamond"/>
          <w:sz w:val="22"/>
          <w:lang w:val="en-US"/>
        </w:rPr>
        <w:t>, and hope that</w:t>
      </w:r>
      <w:r w:rsidR="00394D90" w:rsidRPr="005813B8">
        <w:rPr>
          <w:rFonts w:ascii="Garamond" w:hAnsi="Garamond"/>
          <w:sz w:val="22"/>
          <w:lang w:val="en-US"/>
        </w:rPr>
        <w:t xml:space="preserve"> others</w:t>
      </w:r>
      <w:r w:rsidR="007C5244" w:rsidRPr="005813B8">
        <w:rPr>
          <w:rFonts w:ascii="Garamond" w:hAnsi="Garamond"/>
          <w:sz w:val="22"/>
          <w:lang w:val="en-US"/>
        </w:rPr>
        <w:t xml:space="preserve"> will build on, extend and refine our</w:t>
      </w:r>
      <w:r w:rsidR="00AC5344" w:rsidRPr="005813B8">
        <w:rPr>
          <w:rFonts w:ascii="Garamond" w:hAnsi="Garamond"/>
          <w:sz w:val="22"/>
          <w:lang w:val="en-US"/>
        </w:rPr>
        <w:t xml:space="preserve"> work </w:t>
      </w:r>
      <w:r w:rsidR="007C5244" w:rsidRPr="005813B8">
        <w:rPr>
          <w:rFonts w:ascii="Garamond" w:hAnsi="Garamond"/>
          <w:sz w:val="22"/>
          <w:lang w:val="en-US"/>
        </w:rPr>
        <w:t xml:space="preserve">to shed additional light on this </w:t>
      </w:r>
      <w:r w:rsidR="00394D90" w:rsidRPr="005813B8">
        <w:rPr>
          <w:rFonts w:ascii="Garamond" w:hAnsi="Garamond"/>
          <w:sz w:val="22"/>
          <w:lang w:val="en-US"/>
        </w:rPr>
        <w:t xml:space="preserve">fascinating </w:t>
      </w:r>
      <w:r w:rsidR="00B0652E" w:rsidRPr="005813B8">
        <w:rPr>
          <w:rFonts w:ascii="Garamond" w:hAnsi="Garamond"/>
          <w:sz w:val="22"/>
          <w:lang w:val="en-US"/>
        </w:rPr>
        <w:t>kind of new venture creation</w:t>
      </w:r>
      <w:r w:rsidR="00394D90" w:rsidRPr="005813B8">
        <w:rPr>
          <w:rFonts w:ascii="Garamond" w:hAnsi="Garamond"/>
          <w:sz w:val="22"/>
          <w:lang w:val="en-US"/>
        </w:rPr>
        <w:t>.</w:t>
      </w:r>
      <w:r w:rsidR="00BF4A33" w:rsidRPr="005813B8">
        <w:rPr>
          <w:rFonts w:ascii="Garamond" w:hAnsi="Garamond"/>
          <w:sz w:val="22"/>
          <w:lang w:val="en-US"/>
        </w:rPr>
        <w:t xml:space="preserve"> </w:t>
      </w:r>
    </w:p>
    <w:p w14:paraId="7AE4A95F" w14:textId="77777777" w:rsidR="00AA7499" w:rsidRPr="007A16B7" w:rsidRDefault="00AA7499" w:rsidP="00AA7499">
      <w:pPr>
        <w:spacing w:line="360" w:lineRule="auto"/>
        <w:rPr>
          <w:rFonts w:ascii="Garamond" w:hAnsi="Garamond"/>
          <w:b/>
          <w:sz w:val="22"/>
        </w:rPr>
        <w:sectPr w:rsidR="00AA7499" w:rsidRPr="007A16B7" w:rsidSect="00432919">
          <w:footerReference w:type="even" r:id="rId9"/>
          <w:footerReference w:type="default" r:id="rId10"/>
          <w:footerReference w:type="first" r:id="rId11"/>
          <w:pgSz w:w="12240" w:h="15840" w:code="1"/>
          <w:pgMar w:top="1440" w:right="1440" w:bottom="1440" w:left="1440" w:header="709" w:footer="709" w:gutter="0"/>
          <w:cols w:space="708"/>
          <w:titlePg/>
          <w:docGrid w:linePitch="360"/>
        </w:sectPr>
      </w:pPr>
    </w:p>
    <w:p w14:paraId="0CCEE79D" w14:textId="77777777" w:rsidR="002F41B5" w:rsidRPr="007A16B7" w:rsidRDefault="002F41B5" w:rsidP="002F41B5">
      <w:pPr>
        <w:spacing w:line="360" w:lineRule="auto"/>
        <w:jc w:val="center"/>
        <w:rPr>
          <w:sz w:val="22"/>
          <w:lang w:val="it-IT" w:eastAsia="en-GB"/>
        </w:rPr>
      </w:pPr>
      <w:r w:rsidRPr="007A16B7">
        <w:rPr>
          <w:rFonts w:ascii="Garamond" w:hAnsi="Garamond"/>
          <w:b/>
          <w:sz w:val="22"/>
          <w:lang w:val="it-IT" w:eastAsia="en-GB"/>
        </w:rPr>
        <w:lastRenderedPageBreak/>
        <w:t>REFERENCES</w:t>
      </w:r>
    </w:p>
    <w:p w14:paraId="78981CF7" w14:textId="77777777" w:rsidR="002F41B5" w:rsidRPr="007A16B7" w:rsidRDefault="002F41B5" w:rsidP="002F41B5">
      <w:pPr>
        <w:pStyle w:val="EndNoteBibliography"/>
        <w:ind w:left="720" w:hanging="720"/>
        <w:rPr>
          <w:rFonts w:ascii="Garamond" w:hAnsi="Garamond"/>
          <w:b/>
          <w:i/>
          <w:noProof/>
          <w:sz w:val="22"/>
        </w:rPr>
      </w:pPr>
      <w:r w:rsidRPr="007A16B7">
        <w:rPr>
          <w:rFonts w:ascii="Garamond" w:hAnsi="Garamond"/>
          <w:sz w:val="22"/>
          <w:lang w:val="en-GB" w:eastAsia="en-GB"/>
        </w:rPr>
        <w:fldChar w:fldCharType="begin"/>
      </w:r>
      <w:r w:rsidRPr="007A16B7">
        <w:rPr>
          <w:rFonts w:ascii="Garamond" w:hAnsi="Garamond"/>
          <w:sz w:val="22"/>
          <w:lang w:val="it-IT" w:eastAsia="en-GB"/>
        </w:rPr>
        <w:instrText xml:space="preserve"> ADDIN EN.REFLIST </w:instrText>
      </w:r>
      <w:r w:rsidRPr="007A16B7">
        <w:rPr>
          <w:rFonts w:ascii="Garamond" w:hAnsi="Garamond"/>
          <w:sz w:val="22"/>
          <w:lang w:val="en-GB" w:eastAsia="en-GB"/>
        </w:rPr>
        <w:fldChar w:fldCharType="separate"/>
      </w:r>
      <w:r w:rsidRPr="005F2E05">
        <w:rPr>
          <w:rFonts w:ascii="Garamond" w:hAnsi="Garamond"/>
          <w:noProof/>
          <w:sz w:val="22"/>
          <w:lang w:val="it-IT"/>
        </w:rPr>
        <w:t xml:space="preserve">AIFI. 2001. Incubatori privati: Realta' internazionali e modello italiano [Private incubators: international models and Italian model]. In AIFI (Ed.), </w:t>
      </w:r>
      <w:r w:rsidRPr="005F2E05">
        <w:rPr>
          <w:rFonts w:ascii="Garamond" w:hAnsi="Garamond"/>
          <w:b/>
          <w:i/>
          <w:noProof/>
          <w:sz w:val="22"/>
          <w:lang w:val="it-IT"/>
        </w:rPr>
        <w:t xml:space="preserve">Collana Capitale di Rischio e Impresa [Risk and Venture Capital Collection]. </w:t>
      </w:r>
      <w:r w:rsidRPr="007A16B7">
        <w:rPr>
          <w:rFonts w:ascii="Garamond" w:hAnsi="Garamond"/>
          <w:b/>
          <w:i/>
          <w:noProof/>
          <w:sz w:val="22"/>
        </w:rPr>
        <w:t xml:space="preserve">Milan, Italy: AIFI </w:t>
      </w:r>
    </w:p>
    <w:p w14:paraId="7E9C3300" w14:textId="77777777" w:rsidR="002F41B5" w:rsidRPr="007A16B7" w:rsidRDefault="002F41B5" w:rsidP="002F41B5">
      <w:pPr>
        <w:pStyle w:val="EndNoteBibliography"/>
        <w:ind w:left="720" w:hanging="720"/>
        <w:rPr>
          <w:rFonts w:ascii="Garamond" w:hAnsi="Garamond"/>
          <w:noProof/>
          <w:sz w:val="22"/>
        </w:rPr>
      </w:pPr>
      <w:r w:rsidRPr="007A16B7">
        <w:rPr>
          <w:rFonts w:ascii="Garamond" w:hAnsi="Garamond"/>
          <w:noProof/>
          <w:sz w:val="22"/>
        </w:rPr>
        <w:t xml:space="preserve">Aldrich, H. E., &amp; Fiol,  M. C. 1994. Fools rush in? The institutional context of industry creation. </w:t>
      </w:r>
      <w:r w:rsidRPr="007A16B7">
        <w:rPr>
          <w:rFonts w:ascii="Garamond" w:hAnsi="Garamond"/>
          <w:b/>
          <w:i/>
          <w:noProof/>
          <w:sz w:val="22"/>
        </w:rPr>
        <w:t>Academy of Management Review</w:t>
      </w:r>
      <w:r w:rsidRPr="007A16B7">
        <w:rPr>
          <w:rFonts w:ascii="Garamond" w:hAnsi="Garamond"/>
          <w:noProof/>
          <w:sz w:val="22"/>
        </w:rPr>
        <w:t>, 19(4): 645-670.</w:t>
      </w:r>
    </w:p>
    <w:p w14:paraId="2571981F" w14:textId="77777777" w:rsidR="002F41B5" w:rsidRPr="007A16B7" w:rsidRDefault="002F41B5" w:rsidP="002F41B5">
      <w:pPr>
        <w:pStyle w:val="EndNoteBibliography"/>
        <w:ind w:left="720" w:hanging="720"/>
        <w:rPr>
          <w:rFonts w:ascii="Garamond" w:hAnsi="Garamond"/>
          <w:noProof/>
          <w:sz w:val="22"/>
        </w:rPr>
      </w:pPr>
      <w:r w:rsidRPr="00F90CB4">
        <w:rPr>
          <w:rFonts w:ascii="Garamond" w:hAnsi="Garamond"/>
          <w:noProof/>
          <w:sz w:val="22"/>
          <w:lang w:val="en-GB"/>
        </w:rPr>
        <w:t xml:space="preserve">Ansari, S. M., Fiss, P. C., &amp; Zajac, E. J. 2010. </w:t>
      </w:r>
      <w:r w:rsidRPr="007A16B7">
        <w:rPr>
          <w:rFonts w:ascii="Garamond" w:hAnsi="Garamond"/>
          <w:noProof/>
          <w:sz w:val="22"/>
        </w:rPr>
        <w:t xml:space="preserve">Made to fit: how practice vary as they diffuse. </w:t>
      </w:r>
      <w:r w:rsidRPr="007A16B7">
        <w:rPr>
          <w:rFonts w:ascii="Garamond" w:hAnsi="Garamond"/>
          <w:b/>
          <w:i/>
          <w:noProof/>
          <w:sz w:val="22"/>
        </w:rPr>
        <w:t>Academy of Management Review</w:t>
      </w:r>
      <w:r w:rsidRPr="007A16B7">
        <w:rPr>
          <w:rFonts w:ascii="Garamond" w:hAnsi="Garamond"/>
          <w:noProof/>
          <w:sz w:val="22"/>
        </w:rPr>
        <w:t>, 35(1): 67-92.</w:t>
      </w:r>
    </w:p>
    <w:p w14:paraId="11E59B75" w14:textId="77777777" w:rsidR="002F41B5" w:rsidRDefault="002F41B5" w:rsidP="002F41B5">
      <w:pPr>
        <w:pStyle w:val="EndNoteBibliography"/>
        <w:ind w:left="720" w:hanging="720"/>
        <w:rPr>
          <w:rFonts w:ascii="Garamond" w:hAnsi="Garamond"/>
          <w:noProof/>
          <w:sz w:val="22"/>
        </w:rPr>
      </w:pPr>
      <w:r>
        <w:rPr>
          <w:rFonts w:ascii="Garamond" w:hAnsi="Garamond"/>
          <w:noProof/>
          <w:sz w:val="22"/>
        </w:rPr>
        <w:t xml:space="preserve">Anthony, C., Nelson, A., &amp; Tripsas, M. 2017. "Who are you?...I really wanna know": Product meaning and competitive positioning in the nascent synthesizer industry. </w:t>
      </w:r>
      <w:r w:rsidRPr="00483DA4">
        <w:rPr>
          <w:rFonts w:ascii="Garamond" w:hAnsi="Garamond"/>
          <w:b/>
          <w:i/>
          <w:noProof/>
          <w:sz w:val="22"/>
        </w:rPr>
        <w:t>Strategy Science</w:t>
      </w:r>
      <w:r>
        <w:rPr>
          <w:rFonts w:ascii="Garamond" w:hAnsi="Garamond"/>
          <w:noProof/>
          <w:sz w:val="22"/>
        </w:rPr>
        <w:t xml:space="preserve">, 1(3): 163-183. </w:t>
      </w:r>
    </w:p>
    <w:p w14:paraId="308981D7" w14:textId="77777777" w:rsidR="002F41B5" w:rsidRDefault="002F41B5" w:rsidP="002F41B5">
      <w:pPr>
        <w:pStyle w:val="EndNoteBibliography"/>
        <w:ind w:left="720" w:hanging="720"/>
        <w:rPr>
          <w:rFonts w:ascii="Garamond" w:hAnsi="Garamond"/>
          <w:noProof/>
          <w:sz w:val="22"/>
        </w:rPr>
      </w:pPr>
      <w:r>
        <w:rPr>
          <w:rFonts w:ascii="Garamond" w:hAnsi="Garamond"/>
          <w:noProof/>
          <w:sz w:val="22"/>
        </w:rPr>
        <w:t xml:space="preserve">Atalanta, 2016. Project final report. Accessed on-line: </w:t>
      </w:r>
      <w:r w:rsidRPr="00381219">
        <w:rPr>
          <w:rFonts w:ascii="Garamond" w:hAnsi="Garamond"/>
          <w:noProof/>
          <w:sz w:val="22"/>
        </w:rPr>
        <w:t>http://cordis.europa.eu/docs/projects/cnect/8/611878/080/reports/001-5ATALANTAFinalReport.pdf</w:t>
      </w:r>
      <w:r>
        <w:rPr>
          <w:rFonts w:ascii="Garamond" w:hAnsi="Garamond"/>
          <w:noProof/>
          <w:sz w:val="22"/>
        </w:rPr>
        <w:t xml:space="preserve"> </w:t>
      </w:r>
    </w:p>
    <w:p w14:paraId="2646E0A3" w14:textId="77777777" w:rsidR="002F41B5" w:rsidRDefault="002F41B5" w:rsidP="002F41B5">
      <w:pPr>
        <w:pStyle w:val="EndNoteBibliography"/>
        <w:ind w:left="720" w:hanging="720"/>
        <w:rPr>
          <w:rFonts w:ascii="Garamond" w:hAnsi="Garamond"/>
          <w:noProof/>
          <w:sz w:val="22"/>
        </w:rPr>
      </w:pPr>
      <w:r>
        <w:rPr>
          <w:rFonts w:ascii="Garamond" w:hAnsi="Garamond"/>
          <w:noProof/>
          <w:sz w:val="22"/>
        </w:rPr>
        <w:t xml:space="preserve">Atkinson, N. 2016. Wish you were (working) here? </w:t>
      </w:r>
      <w:r w:rsidRPr="00483DA4">
        <w:rPr>
          <w:rFonts w:ascii="Garamond" w:hAnsi="Garamond"/>
          <w:b/>
          <w:i/>
          <w:noProof/>
          <w:sz w:val="22"/>
        </w:rPr>
        <w:t>The Globe and Mail</w:t>
      </w:r>
      <w:r>
        <w:rPr>
          <w:rFonts w:ascii="Garamond" w:hAnsi="Garamond"/>
          <w:noProof/>
          <w:sz w:val="22"/>
        </w:rPr>
        <w:t xml:space="preserve">, September 23. Accessed on-line: </w:t>
      </w:r>
      <w:r w:rsidRPr="00644DA1">
        <w:rPr>
          <w:rFonts w:ascii="Garamond" w:hAnsi="Garamond"/>
          <w:noProof/>
          <w:sz w:val="22"/>
        </w:rPr>
        <w:t>https://www.theglobeandmail.com/life/home-and-garden/architecture/how-a-former-farm-became-the-future-of-workplaceinnovation/article32015582/</w:t>
      </w:r>
      <w:r>
        <w:rPr>
          <w:rFonts w:ascii="Garamond" w:hAnsi="Garamond"/>
          <w:noProof/>
          <w:sz w:val="22"/>
        </w:rPr>
        <w:t xml:space="preserve"> </w:t>
      </w:r>
    </w:p>
    <w:p w14:paraId="3A6E0D0C" w14:textId="1F925820" w:rsidR="008C1ECD" w:rsidRDefault="002F41B5" w:rsidP="008C1ECD">
      <w:pPr>
        <w:pStyle w:val="EndNoteBibliography"/>
        <w:ind w:left="720" w:hanging="720"/>
        <w:rPr>
          <w:rFonts w:ascii="Garamond" w:hAnsi="Garamond"/>
          <w:noProof/>
          <w:sz w:val="22"/>
        </w:rPr>
      </w:pPr>
      <w:r w:rsidRPr="005F2E05">
        <w:rPr>
          <w:rFonts w:ascii="Garamond" w:hAnsi="Garamond"/>
          <w:noProof/>
          <w:sz w:val="22"/>
          <w:lang w:val="it-IT"/>
        </w:rPr>
        <w:t xml:space="preserve">Barbieri, L. 2015. H-Farm sbarca in borsa. La nuova sfida di Donadon. </w:t>
      </w:r>
      <w:r>
        <w:rPr>
          <w:rFonts w:ascii="Garamond" w:hAnsi="Garamond"/>
          <w:noProof/>
          <w:sz w:val="22"/>
        </w:rPr>
        <w:t xml:space="preserve">[H-Farm goes public. Donadon's new challenge]. </w:t>
      </w:r>
      <w:r w:rsidRPr="00483DA4">
        <w:rPr>
          <w:rFonts w:ascii="Garamond" w:hAnsi="Garamond"/>
          <w:b/>
          <w:i/>
          <w:noProof/>
          <w:sz w:val="22"/>
        </w:rPr>
        <w:t>Corriere della Sera</w:t>
      </w:r>
      <w:r>
        <w:rPr>
          <w:rFonts w:ascii="Garamond" w:hAnsi="Garamond"/>
          <w:noProof/>
          <w:sz w:val="22"/>
        </w:rPr>
        <w:t xml:space="preserve">, April 27. Accessed on-line: </w:t>
      </w:r>
      <w:r w:rsidRPr="000D616C">
        <w:rPr>
          <w:rFonts w:ascii="Garamond" w:hAnsi="Garamond"/>
          <w:noProof/>
          <w:sz w:val="22"/>
        </w:rPr>
        <w:t>http://corriereinnovazione.corriere.it/2015/04/27/h-farm-sbarca-borsa-nuova-sfida-donadon-1a7a51e6-ece7-11e4-8e05-565b17b54795.shtml</w:t>
      </w:r>
    </w:p>
    <w:p w14:paraId="7FA010DC" w14:textId="6B677715" w:rsidR="002F41B5" w:rsidRPr="007A16B7" w:rsidRDefault="002F41B5" w:rsidP="00181E5E">
      <w:pPr>
        <w:pStyle w:val="EndNoteBibliography"/>
        <w:ind w:left="720" w:hanging="720"/>
        <w:rPr>
          <w:rFonts w:ascii="Garamond" w:hAnsi="Garamond"/>
          <w:noProof/>
          <w:sz w:val="22"/>
        </w:rPr>
      </w:pPr>
      <w:r w:rsidRPr="00B50693">
        <w:rPr>
          <w:rFonts w:ascii="Garamond" w:hAnsi="Garamond"/>
          <w:noProof/>
          <w:sz w:val="22"/>
          <w:lang w:val="it-IT"/>
        </w:rPr>
        <w:t xml:space="preserve">Bellini, A., Donadon, R., &amp; Costa P., 2013. </w:t>
      </w:r>
      <w:r w:rsidRPr="005F2E05">
        <w:rPr>
          <w:rFonts w:ascii="Garamond" w:hAnsi="Garamond"/>
          <w:b/>
          <w:i/>
          <w:noProof/>
          <w:sz w:val="22"/>
          <w:lang w:val="it-IT"/>
        </w:rPr>
        <w:t>L'avventura e l'Impresa</w:t>
      </w:r>
      <w:r w:rsidRPr="005F2E05">
        <w:rPr>
          <w:rFonts w:ascii="Garamond" w:hAnsi="Garamond"/>
          <w:noProof/>
          <w:sz w:val="22"/>
          <w:lang w:val="it-IT"/>
        </w:rPr>
        <w:t xml:space="preserve"> [The adventure and the venture]. </w:t>
      </w:r>
      <w:r w:rsidRPr="00D24A26">
        <w:rPr>
          <w:rFonts w:ascii="Garamond" w:hAnsi="Garamond"/>
          <w:noProof/>
          <w:sz w:val="22"/>
        </w:rPr>
        <w:t>Venice: Marsilio Editore.</w:t>
      </w:r>
      <w:r w:rsidR="00181E5E" w:rsidRPr="00D24A26" w:rsidDel="00181E5E">
        <w:rPr>
          <w:rFonts w:ascii="Garamond" w:hAnsi="Garamond"/>
          <w:noProof/>
          <w:sz w:val="22"/>
        </w:rPr>
        <w:t xml:space="preserve"> </w:t>
      </w:r>
    </w:p>
    <w:p w14:paraId="206A0A45" w14:textId="77777777" w:rsidR="002F41B5" w:rsidRPr="007A16B7" w:rsidRDefault="002F41B5" w:rsidP="002F41B5">
      <w:pPr>
        <w:pStyle w:val="EndNoteBibliography"/>
        <w:ind w:left="720" w:hanging="720"/>
        <w:rPr>
          <w:rFonts w:ascii="Garamond" w:hAnsi="Garamond"/>
          <w:noProof/>
          <w:sz w:val="22"/>
        </w:rPr>
      </w:pPr>
      <w:r w:rsidRPr="007A16B7">
        <w:rPr>
          <w:rFonts w:ascii="Garamond" w:hAnsi="Garamond"/>
          <w:noProof/>
          <w:sz w:val="22"/>
        </w:rPr>
        <w:t xml:space="preserve">Bingham, C. B. 2009. Oscillating improvisation: How entrepreneurial firms create success in foreign market entries over time. </w:t>
      </w:r>
      <w:r w:rsidRPr="007A16B7">
        <w:rPr>
          <w:rFonts w:ascii="Garamond" w:hAnsi="Garamond"/>
          <w:b/>
          <w:i/>
          <w:noProof/>
          <w:sz w:val="22"/>
        </w:rPr>
        <w:t>Strategic Entrepreneurial Journal</w:t>
      </w:r>
      <w:r w:rsidRPr="007A16B7">
        <w:rPr>
          <w:rFonts w:ascii="Garamond" w:hAnsi="Garamond"/>
          <w:noProof/>
          <w:sz w:val="22"/>
        </w:rPr>
        <w:t>, 3: 321-345.</w:t>
      </w:r>
    </w:p>
    <w:p w14:paraId="7E005A13" w14:textId="77777777" w:rsidR="002F41B5" w:rsidRPr="007A16B7" w:rsidRDefault="002F41B5" w:rsidP="002F41B5">
      <w:pPr>
        <w:pStyle w:val="EndNoteBibliography"/>
        <w:ind w:left="720" w:hanging="720"/>
        <w:rPr>
          <w:rFonts w:ascii="Garamond" w:hAnsi="Garamond"/>
          <w:noProof/>
          <w:sz w:val="22"/>
        </w:rPr>
      </w:pPr>
      <w:r w:rsidRPr="007A16B7">
        <w:rPr>
          <w:rFonts w:ascii="Garamond" w:hAnsi="Garamond"/>
          <w:noProof/>
          <w:sz w:val="22"/>
        </w:rPr>
        <w:t xml:space="preserve">Boxenbaum, E., &amp; Battilana, J. 2005. Importation as innovation: Transposing managerial practices across fields. </w:t>
      </w:r>
      <w:r w:rsidRPr="007A16B7">
        <w:rPr>
          <w:rFonts w:ascii="Garamond" w:hAnsi="Garamond"/>
          <w:b/>
          <w:i/>
          <w:noProof/>
          <w:sz w:val="22"/>
        </w:rPr>
        <w:t>Strategic Organization</w:t>
      </w:r>
      <w:r w:rsidRPr="007A16B7">
        <w:rPr>
          <w:rFonts w:ascii="Garamond" w:hAnsi="Garamond"/>
          <w:noProof/>
          <w:sz w:val="22"/>
        </w:rPr>
        <w:t>, 3(4): 355-383.</w:t>
      </w:r>
    </w:p>
    <w:p w14:paraId="6E8C73A6" w14:textId="77777777" w:rsidR="002F41B5" w:rsidRDefault="002F41B5" w:rsidP="002F41B5">
      <w:pPr>
        <w:pStyle w:val="EndNoteBibliography"/>
        <w:ind w:left="720" w:hanging="720"/>
        <w:rPr>
          <w:rFonts w:ascii="Garamond" w:hAnsi="Garamond"/>
          <w:noProof/>
          <w:sz w:val="22"/>
        </w:rPr>
      </w:pPr>
      <w:r>
        <w:rPr>
          <w:rFonts w:ascii="Garamond" w:hAnsi="Garamond"/>
          <w:noProof/>
          <w:sz w:val="22"/>
        </w:rPr>
        <w:t xml:space="preserve">Brewer, M. B. 1991. The social self: On being the same and different at the same time. </w:t>
      </w:r>
      <w:r w:rsidRPr="00483DA4">
        <w:rPr>
          <w:rFonts w:ascii="Garamond" w:hAnsi="Garamond"/>
          <w:b/>
          <w:i/>
          <w:noProof/>
          <w:sz w:val="22"/>
        </w:rPr>
        <w:t>Personality and Social Psychology Bullettin</w:t>
      </w:r>
      <w:r>
        <w:rPr>
          <w:rFonts w:ascii="Garamond" w:hAnsi="Garamond"/>
          <w:noProof/>
          <w:sz w:val="22"/>
        </w:rPr>
        <w:t xml:space="preserve">, 17(5): 475-482.  </w:t>
      </w:r>
    </w:p>
    <w:p w14:paraId="1D3DA51D" w14:textId="77777777" w:rsidR="002F41B5" w:rsidRPr="007A16B7" w:rsidRDefault="002F41B5" w:rsidP="002F41B5">
      <w:pPr>
        <w:pStyle w:val="EndNoteBibliography"/>
        <w:ind w:left="720" w:hanging="720"/>
        <w:rPr>
          <w:rFonts w:ascii="Garamond" w:hAnsi="Garamond"/>
          <w:noProof/>
          <w:sz w:val="22"/>
        </w:rPr>
      </w:pPr>
      <w:r w:rsidRPr="007A16B7">
        <w:rPr>
          <w:rFonts w:ascii="Garamond" w:hAnsi="Garamond"/>
          <w:noProof/>
          <w:sz w:val="22"/>
        </w:rPr>
        <w:t xml:space="preserve">Broughton, P. 2012. Start-ups that bet on the farm. </w:t>
      </w:r>
      <w:r w:rsidRPr="007A16B7">
        <w:rPr>
          <w:rFonts w:ascii="Garamond" w:hAnsi="Garamond"/>
          <w:b/>
          <w:i/>
          <w:noProof/>
          <w:sz w:val="22"/>
        </w:rPr>
        <w:t>The Financial Times</w:t>
      </w:r>
      <w:r w:rsidRPr="007A16B7">
        <w:rPr>
          <w:rFonts w:ascii="Garamond" w:hAnsi="Garamond"/>
          <w:noProof/>
          <w:sz w:val="22"/>
        </w:rPr>
        <w:t xml:space="preserve">, 1 February 2012. </w:t>
      </w:r>
    </w:p>
    <w:p w14:paraId="60F3FC1C" w14:textId="77777777" w:rsidR="002F41B5" w:rsidRPr="007A16B7" w:rsidRDefault="002F41B5" w:rsidP="002F41B5">
      <w:pPr>
        <w:pStyle w:val="EndNoteBibliography"/>
        <w:ind w:left="720" w:hanging="720"/>
        <w:rPr>
          <w:rFonts w:ascii="Garamond" w:hAnsi="Garamond"/>
          <w:noProof/>
          <w:sz w:val="22"/>
        </w:rPr>
      </w:pPr>
      <w:r w:rsidRPr="007A16B7">
        <w:rPr>
          <w:rFonts w:ascii="Garamond" w:hAnsi="Garamond"/>
          <w:noProof/>
          <w:sz w:val="22"/>
        </w:rPr>
        <w:t xml:space="preserve">Brunsson, N. 1989. </w:t>
      </w:r>
      <w:r w:rsidRPr="007A16B7">
        <w:rPr>
          <w:rFonts w:ascii="Garamond" w:hAnsi="Garamond"/>
          <w:b/>
          <w:i/>
          <w:noProof/>
          <w:sz w:val="22"/>
        </w:rPr>
        <w:t>The Organization of Hypocrosy: Talk, Decisions and Actions in Organizations.</w:t>
      </w:r>
      <w:r w:rsidRPr="007A16B7">
        <w:rPr>
          <w:rFonts w:ascii="Garamond" w:hAnsi="Garamond"/>
          <w:noProof/>
          <w:sz w:val="22"/>
        </w:rPr>
        <w:t xml:space="preserve"> Chichester, UK: Wiley. </w:t>
      </w:r>
    </w:p>
    <w:p w14:paraId="0B1BAF51" w14:textId="77777777" w:rsidR="002F41B5" w:rsidRPr="007A16B7" w:rsidRDefault="002F41B5" w:rsidP="002F41B5">
      <w:pPr>
        <w:pStyle w:val="EndNoteBibliography"/>
        <w:ind w:left="720" w:hanging="720"/>
        <w:rPr>
          <w:rFonts w:ascii="Garamond" w:hAnsi="Garamond"/>
          <w:noProof/>
          <w:sz w:val="22"/>
        </w:rPr>
      </w:pPr>
      <w:r w:rsidRPr="007A16B7">
        <w:rPr>
          <w:rFonts w:ascii="Garamond" w:hAnsi="Garamond"/>
          <w:noProof/>
          <w:sz w:val="22"/>
        </w:rPr>
        <w:t xml:space="preserve">Brunsson, N. &amp; Olsen, J.P. 1993. </w:t>
      </w:r>
      <w:r w:rsidRPr="007A16B7">
        <w:rPr>
          <w:rFonts w:ascii="Garamond" w:hAnsi="Garamond"/>
          <w:b/>
          <w:i/>
          <w:noProof/>
          <w:sz w:val="22"/>
        </w:rPr>
        <w:t>The Reforming Organization</w:t>
      </w:r>
      <w:r w:rsidRPr="007A16B7">
        <w:rPr>
          <w:rFonts w:ascii="Garamond" w:hAnsi="Garamond"/>
          <w:noProof/>
          <w:sz w:val="22"/>
        </w:rPr>
        <w:t xml:space="preserve">. London, UK: Routledge. </w:t>
      </w:r>
    </w:p>
    <w:p w14:paraId="5E80C239" w14:textId="77777777" w:rsidR="002F41B5" w:rsidRDefault="002F41B5" w:rsidP="002F41B5">
      <w:pPr>
        <w:pStyle w:val="EndNoteBibliography"/>
        <w:ind w:left="720" w:hanging="720"/>
        <w:rPr>
          <w:rFonts w:ascii="Garamond" w:hAnsi="Garamond"/>
          <w:noProof/>
          <w:sz w:val="22"/>
        </w:rPr>
      </w:pPr>
      <w:r>
        <w:rPr>
          <w:rFonts w:ascii="Garamond" w:hAnsi="Garamond"/>
          <w:noProof/>
          <w:sz w:val="22"/>
        </w:rPr>
        <w:t xml:space="preserve">Carbone, M. 2017. H-Farm leading Italian innovation. Blog, accessed on-line: </w:t>
      </w:r>
      <w:r w:rsidRPr="000D616C">
        <w:rPr>
          <w:rFonts w:ascii="Garamond" w:hAnsi="Garamond"/>
          <w:noProof/>
          <w:sz w:val="22"/>
        </w:rPr>
        <w:t>http://michele-carbone.com/h-farm-leading-italian-innovation/</w:t>
      </w:r>
      <w:r>
        <w:rPr>
          <w:rFonts w:ascii="Garamond" w:hAnsi="Garamond"/>
          <w:noProof/>
          <w:sz w:val="22"/>
        </w:rPr>
        <w:t xml:space="preserve"> </w:t>
      </w:r>
    </w:p>
    <w:p w14:paraId="234A41E8" w14:textId="31E01524" w:rsidR="002F41B5" w:rsidRDefault="002F41B5" w:rsidP="001A41DC">
      <w:pPr>
        <w:pStyle w:val="EndNoteBibliography"/>
        <w:ind w:left="720" w:hanging="720"/>
        <w:rPr>
          <w:rFonts w:ascii="Garamond" w:hAnsi="Garamond"/>
          <w:noProof/>
          <w:sz w:val="22"/>
        </w:rPr>
      </w:pPr>
      <w:r w:rsidRPr="005F2E05">
        <w:rPr>
          <w:rFonts w:ascii="Garamond" w:hAnsi="Garamond"/>
          <w:noProof/>
          <w:sz w:val="22"/>
          <w:lang w:val="it-IT"/>
        </w:rPr>
        <w:t xml:space="preserve">Castagneri, L. 2016. Nel campus del futuro. Ad H-Farm lezioni nel digitale dai tre anni in su. </w:t>
      </w:r>
      <w:r>
        <w:rPr>
          <w:rFonts w:ascii="Garamond" w:hAnsi="Garamond"/>
          <w:noProof/>
          <w:sz w:val="22"/>
        </w:rPr>
        <w:t xml:space="preserve">[The campus of the future. H-Farm teaches digital innovation from the age of three]. </w:t>
      </w:r>
      <w:r w:rsidRPr="00483DA4">
        <w:rPr>
          <w:rFonts w:ascii="Garamond" w:hAnsi="Garamond"/>
          <w:b/>
          <w:i/>
          <w:noProof/>
          <w:sz w:val="22"/>
        </w:rPr>
        <w:t>La Stampa</w:t>
      </w:r>
      <w:r>
        <w:rPr>
          <w:rFonts w:ascii="Garamond" w:hAnsi="Garamond"/>
          <w:noProof/>
          <w:sz w:val="22"/>
        </w:rPr>
        <w:t xml:space="preserve">, July 29. Accessed on-line: </w:t>
      </w:r>
      <w:r w:rsidRPr="007E0EA0">
        <w:rPr>
          <w:rFonts w:ascii="Garamond" w:hAnsi="Garamond"/>
          <w:noProof/>
          <w:sz w:val="22"/>
        </w:rPr>
        <w:t>http://www.lastampa.it/2016/07/29/tecnologia/idee/nel-campus-del-futuro-da-hfarm-a-lezione-di-digitale-dai-tre-anni-in-su-2JT35UIIM1xsKilxNU7GNP/pagina.html</w:t>
      </w:r>
      <w:r>
        <w:rPr>
          <w:rFonts w:ascii="Garamond" w:hAnsi="Garamond"/>
          <w:noProof/>
          <w:sz w:val="22"/>
        </w:rPr>
        <w:t xml:space="preserve"> </w:t>
      </w:r>
    </w:p>
    <w:p w14:paraId="72CF2BAF" w14:textId="2B65EAB2" w:rsidR="002F41B5" w:rsidRDefault="002F41B5" w:rsidP="00BF452B">
      <w:pPr>
        <w:pStyle w:val="EndNoteBibliography"/>
        <w:ind w:left="720" w:hanging="720"/>
        <w:rPr>
          <w:rFonts w:ascii="Garamond" w:hAnsi="Garamond"/>
          <w:noProof/>
          <w:sz w:val="22"/>
        </w:rPr>
      </w:pPr>
      <w:r>
        <w:rPr>
          <w:rFonts w:ascii="Garamond" w:hAnsi="Garamond"/>
          <w:noProof/>
          <w:sz w:val="22"/>
        </w:rPr>
        <w:t xml:space="preserve">Chazan, G. 2016. Rocket Internet </w:t>
      </w:r>
      <w:r w:rsidR="00BF452B">
        <w:rPr>
          <w:rFonts w:ascii="Garamond" w:hAnsi="Garamond"/>
          <w:noProof/>
          <w:sz w:val="22"/>
        </w:rPr>
        <w:t xml:space="preserve">shows signs of coming back down to earth. </w:t>
      </w:r>
      <w:r w:rsidR="00BF452B" w:rsidRPr="00483DA4">
        <w:rPr>
          <w:rFonts w:ascii="Garamond" w:hAnsi="Garamond"/>
          <w:b/>
          <w:i/>
          <w:noProof/>
          <w:sz w:val="22"/>
        </w:rPr>
        <w:t>Financial Times</w:t>
      </w:r>
      <w:r w:rsidR="00BF452B">
        <w:rPr>
          <w:rFonts w:ascii="Garamond" w:hAnsi="Garamond"/>
          <w:noProof/>
          <w:sz w:val="22"/>
        </w:rPr>
        <w:t xml:space="preserve">, May 16. accessed on-line: </w:t>
      </w:r>
      <w:r w:rsidR="00BF452B" w:rsidRPr="002337F3">
        <w:rPr>
          <w:rFonts w:ascii="Garamond" w:hAnsi="Garamond"/>
          <w:noProof/>
          <w:sz w:val="22"/>
        </w:rPr>
        <w:t>https://www.ft.com/content/50efb818-16cd-11e6-b197-a4af20d5575e?mhq5j=e1</w:t>
      </w:r>
      <w:r>
        <w:rPr>
          <w:rFonts w:ascii="Garamond" w:hAnsi="Garamond"/>
          <w:noProof/>
          <w:sz w:val="22"/>
        </w:rPr>
        <w:t xml:space="preserve"> </w:t>
      </w:r>
    </w:p>
    <w:p w14:paraId="10CBC094" w14:textId="77777777" w:rsidR="002F41B5" w:rsidRDefault="002F41B5" w:rsidP="002F41B5">
      <w:pPr>
        <w:pStyle w:val="EndNoteBibliography"/>
        <w:ind w:left="720" w:hanging="720"/>
        <w:rPr>
          <w:rFonts w:ascii="Garamond" w:hAnsi="Garamond"/>
          <w:noProof/>
          <w:sz w:val="22"/>
        </w:rPr>
      </w:pPr>
      <w:r w:rsidRPr="005F2E05">
        <w:rPr>
          <w:rFonts w:ascii="Garamond" w:hAnsi="Garamond"/>
          <w:noProof/>
          <w:sz w:val="22"/>
          <w:lang w:val="de-DE"/>
        </w:rPr>
        <w:t xml:space="preserve">Chen, L. Y. &amp; Elstrom, P. 2017. </w:t>
      </w:r>
      <w:r>
        <w:rPr>
          <w:rFonts w:ascii="Garamond" w:hAnsi="Garamond"/>
          <w:noProof/>
          <w:sz w:val="22"/>
        </w:rPr>
        <w:t xml:space="preserve">China's Didi said to weigh raising billions in fresh capital. </w:t>
      </w:r>
      <w:r w:rsidRPr="00483DA4">
        <w:rPr>
          <w:rFonts w:ascii="Garamond" w:hAnsi="Garamond"/>
          <w:b/>
          <w:i/>
          <w:noProof/>
          <w:sz w:val="22"/>
        </w:rPr>
        <w:t>Bloomberg</w:t>
      </w:r>
      <w:r>
        <w:rPr>
          <w:rFonts w:ascii="Garamond" w:hAnsi="Garamond"/>
          <w:noProof/>
          <w:sz w:val="22"/>
        </w:rPr>
        <w:t xml:space="preserve">, March 2. Accessed on-line: </w:t>
      </w:r>
      <w:r w:rsidRPr="00FE31F6">
        <w:rPr>
          <w:rFonts w:ascii="Garamond" w:hAnsi="Garamond"/>
          <w:noProof/>
          <w:sz w:val="22"/>
        </w:rPr>
        <w:t>https://www.bloomberg.com/news/articles/2017-03-02/china-s-didi-said-to-weigh-raising-billions-in-fresh-capital</w:t>
      </w:r>
      <w:r>
        <w:rPr>
          <w:rFonts w:ascii="Garamond" w:hAnsi="Garamond"/>
          <w:noProof/>
          <w:sz w:val="22"/>
        </w:rPr>
        <w:t xml:space="preserve"> </w:t>
      </w:r>
    </w:p>
    <w:p w14:paraId="73A7A5BC" w14:textId="77777777" w:rsidR="002F41B5" w:rsidRPr="007A16B7" w:rsidRDefault="002F41B5" w:rsidP="002F41B5">
      <w:pPr>
        <w:pStyle w:val="EndNoteBibliography"/>
        <w:ind w:left="720" w:hanging="720"/>
        <w:rPr>
          <w:rFonts w:ascii="Garamond" w:hAnsi="Garamond"/>
          <w:noProof/>
          <w:sz w:val="22"/>
        </w:rPr>
      </w:pPr>
      <w:r w:rsidRPr="007A16B7">
        <w:rPr>
          <w:rFonts w:ascii="Garamond" w:hAnsi="Garamond"/>
          <w:noProof/>
          <w:sz w:val="22"/>
        </w:rPr>
        <w:t xml:space="preserve">Clarke, J. 2011 Revitalizing entrepreneruship: How visual symbols are used in entrepreneurial performances. </w:t>
      </w:r>
      <w:r w:rsidRPr="007A16B7">
        <w:rPr>
          <w:rFonts w:ascii="Garamond" w:hAnsi="Garamond"/>
          <w:b/>
          <w:i/>
          <w:noProof/>
          <w:sz w:val="22"/>
        </w:rPr>
        <w:t>Journal of Management Studies</w:t>
      </w:r>
      <w:r w:rsidRPr="007A16B7">
        <w:rPr>
          <w:rFonts w:ascii="Garamond" w:hAnsi="Garamond"/>
          <w:noProof/>
          <w:sz w:val="22"/>
        </w:rPr>
        <w:t>, 48(6): 1365-1391.</w:t>
      </w:r>
    </w:p>
    <w:p w14:paraId="018E1171" w14:textId="77777777" w:rsidR="002F41B5" w:rsidRDefault="002F41B5" w:rsidP="002F41B5">
      <w:pPr>
        <w:pStyle w:val="EndNoteBibliography"/>
        <w:ind w:left="720" w:hanging="720"/>
        <w:rPr>
          <w:rFonts w:ascii="Garamond" w:hAnsi="Garamond"/>
          <w:noProof/>
          <w:sz w:val="22"/>
        </w:rPr>
      </w:pPr>
      <w:bookmarkStart w:id="1" w:name="_ENREF_10"/>
      <w:r>
        <w:rPr>
          <w:rFonts w:ascii="Garamond" w:hAnsi="Garamond"/>
          <w:noProof/>
          <w:sz w:val="22"/>
        </w:rPr>
        <w:t xml:space="preserve">Cliff, J. E., Jennings, P. D., &amp; Greenwood, R. 2006. New to the game and questioning the rules: The experiences and beliefs of founders who start imitative versus innovative firms. </w:t>
      </w:r>
      <w:r w:rsidRPr="00483DA4">
        <w:rPr>
          <w:rFonts w:ascii="Garamond" w:hAnsi="Garamond"/>
          <w:b/>
          <w:i/>
          <w:noProof/>
          <w:sz w:val="22"/>
        </w:rPr>
        <w:t>Journal of Business Venturing</w:t>
      </w:r>
      <w:r>
        <w:rPr>
          <w:rFonts w:ascii="Garamond" w:hAnsi="Garamond"/>
          <w:noProof/>
          <w:sz w:val="22"/>
        </w:rPr>
        <w:t>, 21(5): 633-663.</w:t>
      </w:r>
    </w:p>
    <w:p w14:paraId="423FBE25" w14:textId="77777777" w:rsidR="002F41B5" w:rsidRPr="007A16B7" w:rsidRDefault="002F41B5" w:rsidP="002F41B5">
      <w:pPr>
        <w:pStyle w:val="EndNoteBibliography"/>
        <w:ind w:left="720" w:hanging="720"/>
        <w:rPr>
          <w:rFonts w:ascii="Garamond" w:hAnsi="Garamond"/>
          <w:noProof/>
          <w:sz w:val="22"/>
        </w:rPr>
      </w:pPr>
      <w:r w:rsidRPr="007A16B7">
        <w:rPr>
          <w:rFonts w:ascii="Garamond" w:hAnsi="Garamond"/>
          <w:noProof/>
          <w:sz w:val="22"/>
        </w:rPr>
        <w:t xml:space="preserve">Corley, K. G., &amp; Gioia, D. A. 2004. Identity ambiguity and change in the wake of a corporate spin-off. </w:t>
      </w:r>
      <w:r w:rsidRPr="007A16B7">
        <w:rPr>
          <w:rFonts w:ascii="Garamond" w:hAnsi="Garamond"/>
          <w:b/>
          <w:i/>
          <w:noProof/>
          <w:sz w:val="22"/>
        </w:rPr>
        <w:t>Administrative Science Quarterly</w:t>
      </w:r>
      <w:r w:rsidRPr="007A16B7">
        <w:rPr>
          <w:rFonts w:ascii="Garamond" w:hAnsi="Garamond"/>
          <w:noProof/>
          <w:sz w:val="22"/>
        </w:rPr>
        <w:t>, 49(2): 173-208.</w:t>
      </w:r>
      <w:bookmarkEnd w:id="1"/>
    </w:p>
    <w:p w14:paraId="226E5DB9" w14:textId="6FDDCF51" w:rsidR="002F41B5" w:rsidRPr="007A16B7" w:rsidRDefault="002F41B5" w:rsidP="002F41B5">
      <w:pPr>
        <w:pStyle w:val="EndNoteBibliography"/>
        <w:ind w:left="720" w:hanging="720"/>
        <w:rPr>
          <w:rFonts w:ascii="Garamond" w:hAnsi="Garamond"/>
          <w:noProof/>
          <w:sz w:val="22"/>
        </w:rPr>
      </w:pPr>
      <w:r w:rsidRPr="007A16B7">
        <w:rPr>
          <w:rFonts w:ascii="Garamond" w:hAnsi="Garamond"/>
          <w:noProof/>
          <w:sz w:val="22"/>
        </w:rPr>
        <w:lastRenderedPageBreak/>
        <w:t xml:space="preserve">Cornelissen, J. P., &amp; Clarke, J. S. </w:t>
      </w:r>
      <w:r w:rsidR="00774707">
        <w:rPr>
          <w:rFonts w:ascii="Garamond" w:hAnsi="Garamond"/>
          <w:noProof/>
          <w:sz w:val="22"/>
        </w:rPr>
        <w:t xml:space="preserve">2010. </w:t>
      </w:r>
      <w:r w:rsidRPr="007A16B7">
        <w:rPr>
          <w:rFonts w:ascii="Garamond" w:hAnsi="Garamond"/>
          <w:noProof/>
          <w:sz w:val="22"/>
        </w:rPr>
        <w:t xml:space="preserve">Imagining and rationalizing opportunities: Inductive reasoning and the creation and justification of new ventures. </w:t>
      </w:r>
      <w:r w:rsidRPr="007A16B7">
        <w:rPr>
          <w:rFonts w:ascii="Garamond" w:hAnsi="Garamond"/>
          <w:b/>
          <w:i/>
          <w:noProof/>
          <w:sz w:val="22"/>
        </w:rPr>
        <w:t>Academy of Managament Review</w:t>
      </w:r>
      <w:r w:rsidRPr="007A16B7">
        <w:rPr>
          <w:rFonts w:ascii="Garamond" w:hAnsi="Garamond"/>
          <w:noProof/>
          <w:sz w:val="22"/>
        </w:rPr>
        <w:t>, 35(4): 539-557.</w:t>
      </w:r>
    </w:p>
    <w:p w14:paraId="7F0E3DB2" w14:textId="77777777" w:rsidR="002F41B5" w:rsidRPr="007A16B7" w:rsidRDefault="002F41B5" w:rsidP="002F41B5">
      <w:pPr>
        <w:pStyle w:val="EndNoteBibliography"/>
        <w:ind w:left="720" w:hanging="720"/>
        <w:rPr>
          <w:rFonts w:ascii="Garamond" w:hAnsi="Garamond"/>
          <w:noProof/>
          <w:sz w:val="22"/>
        </w:rPr>
      </w:pPr>
      <w:r w:rsidRPr="007A16B7">
        <w:rPr>
          <w:rFonts w:ascii="Garamond" w:hAnsi="Garamond"/>
          <w:noProof/>
          <w:sz w:val="22"/>
        </w:rPr>
        <w:t xml:space="preserve">Cornelissen, J. P., Clarke, J. S., &amp; Cienki, A. 2012. sensegiving in entrepreneurial contexts: The use of metaphors in speech and gesture to gain and sustain  support for novel business ventures. </w:t>
      </w:r>
      <w:r w:rsidRPr="007A16B7">
        <w:rPr>
          <w:rFonts w:ascii="Garamond" w:hAnsi="Garamond"/>
          <w:b/>
          <w:i/>
          <w:noProof/>
          <w:sz w:val="22"/>
        </w:rPr>
        <w:t>International Small Business Journal</w:t>
      </w:r>
      <w:r w:rsidRPr="007A16B7">
        <w:rPr>
          <w:rFonts w:ascii="Garamond" w:hAnsi="Garamond"/>
          <w:noProof/>
          <w:sz w:val="22"/>
        </w:rPr>
        <w:t>, 30(3): 213-241.</w:t>
      </w:r>
    </w:p>
    <w:p w14:paraId="6061DE68" w14:textId="77777777" w:rsidR="002F41B5" w:rsidRPr="007A16B7" w:rsidRDefault="002F41B5" w:rsidP="002F41B5">
      <w:pPr>
        <w:pStyle w:val="EndNoteBibliography"/>
        <w:ind w:left="720" w:hanging="720"/>
        <w:rPr>
          <w:rFonts w:ascii="Garamond" w:hAnsi="Garamond"/>
          <w:noProof/>
          <w:sz w:val="22"/>
        </w:rPr>
      </w:pPr>
      <w:r w:rsidRPr="007A16B7">
        <w:rPr>
          <w:rFonts w:ascii="Garamond" w:hAnsi="Garamond"/>
          <w:noProof/>
          <w:sz w:val="22"/>
        </w:rPr>
        <w:t xml:space="preserve">Coviello, N. E., McDougall, P. P., &amp; Oviatt, B. M. 2011. The emergence, advance, and future of international entrepreneurship research. </w:t>
      </w:r>
      <w:r w:rsidRPr="007A16B7">
        <w:rPr>
          <w:rFonts w:ascii="Garamond" w:hAnsi="Garamond"/>
          <w:b/>
          <w:i/>
          <w:noProof/>
          <w:sz w:val="22"/>
        </w:rPr>
        <w:t>Journal of Business Venturing</w:t>
      </w:r>
      <w:r w:rsidRPr="007A16B7">
        <w:rPr>
          <w:rFonts w:ascii="Garamond" w:hAnsi="Garamond"/>
          <w:noProof/>
          <w:sz w:val="22"/>
        </w:rPr>
        <w:t>, 26(6), 625-631.</w:t>
      </w:r>
    </w:p>
    <w:p w14:paraId="259E28A7" w14:textId="77777777" w:rsidR="002F41B5" w:rsidRDefault="002F41B5" w:rsidP="002F41B5">
      <w:pPr>
        <w:pStyle w:val="EndNoteBibliography"/>
        <w:ind w:left="720" w:hanging="720"/>
        <w:rPr>
          <w:rFonts w:ascii="Garamond" w:hAnsi="Garamond"/>
          <w:noProof/>
          <w:sz w:val="22"/>
        </w:rPr>
      </w:pPr>
      <w:r>
        <w:rPr>
          <w:rFonts w:ascii="Garamond" w:hAnsi="Garamond"/>
          <w:noProof/>
          <w:sz w:val="22"/>
        </w:rPr>
        <w:t xml:space="preserve">CNBC. 2013. Italy's best are emigrating at times of crisis. Accessed on-line: </w:t>
      </w:r>
      <w:r w:rsidRPr="00472837">
        <w:rPr>
          <w:rFonts w:ascii="Garamond" w:hAnsi="Garamond"/>
          <w:noProof/>
          <w:sz w:val="22"/>
        </w:rPr>
        <w:t>http://www.cnbc.com/id/100480515</w:t>
      </w:r>
      <w:r>
        <w:rPr>
          <w:rFonts w:ascii="Garamond" w:hAnsi="Garamond"/>
          <w:noProof/>
          <w:sz w:val="22"/>
        </w:rPr>
        <w:t xml:space="preserve">  </w:t>
      </w:r>
    </w:p>
    <w:p w14:paraId="3F8A6596" w14:textId="77777777" w:rsidR="002F41B5" w:rsidRDefault="002F41B5" w:rsidP="002F41B5">
      <w:pPr>
        <w:pStyle w:val="EndNoteBibliography"/>
        <w:ind w:left="720" w:hanging="720"/>
        <w:rPr>
          <w:rFonts w:ascii="Garamond" w:hAnsi="Garamond"/>
          <w:noProof/>
          <w:sz w:val="22"/>
        </w:rPr>
      </w:pPr>
      <w:r>
        <w:rPr>
          <w:rFonts w:ascii="Garamond" w:hAnsi="Garamond"/>
          <w:noProof/>
          <w:sz w:val="22"/>
        </w:rPr>
        <w:t>Crunchbase. 2017. Global Innovation Investment Report: 2016 Year in Review.</w:t>
      </w:r>
    </w:p>
    <w:p w14:paraId="3B67F9F1" w14:textId="77777777" w:rsidR="002F41B5" w:rsidRDefault="002F41B5" w:rsidP="002F41B5">
      <w:pPr>
        <w:pStyle w:val="EndNoteBibliography"/>
        <w:ind w:left="720" w:hanging="720"/>
        <w:rPr>
          <w:rFonts w:ascii="Garamond" w:hAnsi="Garamond"/>
          <w:noProof/>
          <w:sz w:val="22"/>
        </w:rPr>
      </w:pPr>
      <w:r w:rsidRPr="005F2E05">
        <w:rPr>
          <w:rFonts w:ascii="Garamond" w:hAnsi="Garamond"/>
          <w:noProof/>
          <w:sz w:val="22"/>
          <w:lang w:val="it-IT"/>
        </w:rPr>
        <w:t xml:space="preserve">Cruz, E. 2016. Acceleration in Europe. </w:t>
      </w:r>
      <w:r>
        <w:rPr>
          <w:rFonts w:ascii="Garamond" w:hAnsi="Garamond"/>
          <w:noProof/>
          <w:sz w:val="22"/>
        </w:rPr>
        <w:t xml:space="preserve">Key challenges and recommendations for growing the European startup ecosystem via accelerators. European Network Accelerator. </w:t>
      </w:r>
    </w:p>
    <w:p w14:paraId="4C3E5DC0" w14:textId="1F21608E" w:rsidR="00715B71" w:rsidRPr="0038765A" w:rsidRDefault="002F41B5" w:rsidP="00715B71">
      <w:pPr>
        <w:pStyle w:val="EndNoteBibliography"/>
        <w:ind w:left="720" w:hanging="720"/>
        <w:rPr>
          <w:rFonts w:ascii="Garamond" w:hAnsi="Garamond"/>
          <w:noProof/>
          <w:sz w:val="22"/>
          <w:lang w:val="it-IT"/>
        </w:rPr>
      </w:pPr>
      <w:r w:rsidRPr="00CF0592">
        <w:rPr>
          <w:rFonts w:ascii="Garamond" w:hAnsi="Garamond"/>
          <w:noProof/>
          <w:sz w:val="22"/>
        </w:rPr>
        <w:t xml:space="preserve">Czarniawska, B., &amp; Sévon, G. (Eds.). </w:t>
      </w:r>
      <w:r w:rsidRPr="007A16B7">
        <w:rPr>
          <w:rFonts w:ascii="Garamond" w:hAnsi="Garamond"/>
          <w:noProof/>
          <w:sz w:val="22"/>
        </w:rPr>
        <w:t xml:space="preserve">1996. </w:t>
      </w:r>
      <w:r w:rsidRPr="007A16B7">
        <w:rPr>
          <w:rFonts w:ascii="Garamond" w:hAnsi="Garamond"/>
          <w:b/>
          <w:i/>
          <w:noProof/>
          <w:sz w:val="22"/>
        </w:rPr>
        <w:t>Translating Organizational Change.</w:t>
      </w:r>
      <w:r w:rsidRPr="007A16B7">
        <w:rPr>
          <w:rFonts w:ascii="Garamond" w:hAnsi="Garamond"/>
          <w:noProof/>
          <w:sz w:val="22"/>
        </w:rPr>
        <w:t xml:space="preserve"> </w:t>
      </w:r>
      <w:r w:rsidRPr="0038765A">
        <w:rPr>
          <w:rFonts w:ascii="Garamond" w:hAnsi="Garamond"/>
          <w:noProof/>
          <w:sz w:val="22"/>
          <w:lang w:val="it-IT"/>
        </w:rPr>
        <w:t>Vol. 56. Berlin: de Gruyter.</w:t>
      </w:r>
    </w:p>
    <w:p w14:paraId="30B5D46A" w14:textId="3C9C9F25" w:rsidR="00715B71" w:rsidRPr="00715B71" w:rsidRDefault="00715B71" w:rsidP="003741A1">
      <w:pPr>
        <w:pStyle w:val="EndNoteBibliography"/>
        <w:ind w:left="720" w:hanging="720"/>
        <w:rPr>
          <w:rFonts w:ascii="Garamond" w:hAnsi="Garamond"/>
          <w:noProof/>
          <w:sz w:val="22"/>
        </w:rPr>
      </w:pPr>
      <w:r w:rsidRPr="0038765A">
        <w:rPr>
          <w:rFonts w:ascii="Garamond" w:eastAsia="Times New Roman" w:hAnsi="Garamond"/>
          <w:color w:val="000000" w:themeColor="text1"/>
          <w:sz w:val="22"/>
          <w:lang w:val="it-IT" w:eastAsia="zh-CN"/>
        </w:rPr>
        <w:t xml:space="preserve">Dalpiaz E., Rindova V., &amp; Ravasi D. 2016. </w:t>
      </w:r>
      <w:r>
        <w:rPr>
          <w:rFonts w:ascii="Garamond" w:eastAsia="Times New Roman" w:hAnsi="Garamond"/>
          <w:color w:val="000000" w:themeColor="text1"/>
          <w:sz w:val="22"/>
          <w:lang w:eastAsia="zh-CN"/>
        </w:rPr>
        <w:t xml:space="preserve">Combining </w:t>
      </w:r>
      <w:r w:rsidR="003741A1">
        <w:rPr>
          <w:rFonts w:ascii="Garamond" w:eastAsia="Times New Roman" w:hAnsi="Garamond"/>
          <w:color w:val="000000" w:themeColor="text1"/>
          <w:sz w:val="22"/>
          <w:lang w:eastAsia="zh-CN"/>
        </w:rPr>
        <w:t>logics to transform organizational agency: Industry and art at</w:t>
      </w:r>
      <w:r>
        <w:rPr>
          <w:rFonts w:ascii="Garamond" w:eastAsia="Times New Roman" w:hAnsi="Garamond"/>
          <w:color w:val="000000" w:themeColor="text1"/>
          <w:sz w:val="22"/>
          <w:lang w:eastAsia="zh-CN"/>
        </w:rPr>
        <w:t xml:space="preserve"> Alessi. </w:t>
      </w:r>
      <w:r w:rsidRPr="00715B71">
        <w:rPr>
          <w:rFonts w:ascii="Garamond" w:eastAsia="Times New Roman" w:hAnsi="Garamond"/>
          <w:b/>
          <w:bCs/>
          <w:i/>
          <w:iCs/>
          <w:color w:val="000000" w:themeColor="text1"/>
          <w:sz w:val="22"/>
          <w:lang w:eastAsia="zh-CN"/>
        </w:rPr>
        <w:t>Administrative Science Quarterly</w:t>
      </w:r>
      <w:r>
        <w:rPr>
          <w:rFonts w:ascii="Garamond" w:eastAsia="Times New Roman" w:hAnsi="Garamond"/>
          <w:color w:val="000000" w:themeColor="text1"/>
          <w:sz w:val="22"/>
          <w:lang w:eastAsia="zh-CN"/>
        </w:rPr>
        <w:t>, 61</w:t>
      </w:r>
      <w:r>
        <w:rPr>
          <w:rFonts w:ascii="Garamond" w:hAnsi="Garamond"/>
          <w:noProof/>
          <w:sz w:val="22"/>
        </w:rPr>
        <w:t>: 347-392.</w:t>
      </w:r>
    </w:p>
    <w:p w14:paraId="700C9E3B" w14:textId="77777777" w:rsidR="002F41B5" w:rsidRPr="007A16B7" w:rsidRDefault="002F41B5" w:rsidP="002F41B5">
      <w:pPr>
        <w:pStyle w:val="EndNoteBibliography"/>
        <w:ind w:left="720" w:hanging="720"/>
        <w:rPr>
          <w:rFonts w:ascii="Garamond" w:hAnsi="Garamond"/>
          <w:noProof/>
          <w:sz w:val="22"/>
        </w:rPr>
      </w:pPr>
      <w:r w:rsidRPr="007A16B7">
        <w:rPr>
          <w:rFonts w:ascii="Garamond" w:hAnsi="Garamond"/>
          <w:noProof/>
          <w:sz w:val="22"/>
        </w:rPr>
        <w:t xml:space="preserve">David, R. J., Sine, W. D., &amp; Haveman, H. 2013. Seizing opportunities in emerging fields: How institutional entrepreneurs legitimated the professional form of management consulting. </w:t>
      </w:r>
      <w:r w:rsidRPr="007A16B7">
        <w:rPr>
          <w:rFonts w:ascii="Garamond" w:hAnsi="Garamond"/>
          <w:b/>
          <w:i/>
          <w:noProof/>
          <w:sz w:val="22"/>
        </w:rPr>
        <w:t>Organization Science</w:t>
      </w:r>
      <w:r w:rsidRPr="007A16B7">
        <w:rPr>
          <w:rFonts w:ascii="Garamond" w:hAnsi="Garamond"/>
          <w:noProof/>
          <w:sz w:val="22"/>
        </w:rPr>
        <w:t xml:space="preserve">, 24(2): 356-377. </w:t>
      </w:r>
    </w:p>
    <w:p w14:paraId="2F1F1F71" w14:textId="77777777" w:rsidR="002F41B5" w:rsidRPr="007A16B7" w:rsidRDefault="002F41B5" w:rsidP="002F41B5">
      <w:pPr>
        <w:pStyle w:val="EndNoteBibliography"/>
        <w:ind w:left="720" w:hanging="720"/>
        <w:rPr>
          <w:rFonts w:ascii="Garamond" w:hAnsi="Garamond"/>
          <w:noProof/>
          <w:sz w:val="22"/>
        </w:rPr>
      </w:pPr>
      <w:r w:rsidRPr="007A16B7">
        <w:rPr>
          <w:rFonts w:ascii="Garamond" w:hAnsi="Garamond"/>
          <w:noProof/>
          <w:sz w:val="22"/>
        </w:rPr>
        <w:t xml:space="preserve">Deephouse, D. L. 1999. To be different, or to be the same? It's a question (and theory) of strategic balance. </w:t>
      </w:r>
      <w:r w:rsidRPr="007A16B7">
        <w:rPr>
          <w:rFonts w:ascii="Garamond" w:hAnsi="Garamond"/>
          <w:b/>
          <w:i/>
          <w:noProof/>
          <w:sz w:val="22"/>
        </w:rPr>
        <w:t>Strategic Management Journal</w:t>
      </w:r>
      <w:r w:rsidRPr="007A16B7">
        <w:rPr>
          <w:rFonts w:ascii="Garamond" w:hAnsi="Garamond"/>
          <w:noProof/>
          <w:sz w:val="22"/>
        </w:rPr>
        <w:t>, 20(2): 147-166.</w:t>
      </w:r>
    </w:p>
    <w:p w14:paraId="78A196EA" w14:textId="77777777" w:rsidR="002F41B5" w:rsidRDefault="002F41B5" w:rsidP="002F41B5">
      <w:pPr>
        <w:pStyle w:val="EndNoteBibliography"/>
        <w:ind w:left="720" w:hanging="720"/>
        <w:rPr>
          <w:rFonts w:ascii="Garamond" w:hAnsi="Garamond"/>
          <w:noProof/>
          <w:sz w:val="22"/>
        </w:rPr>
      </w:pPr>
      <w:r w:rsidRPr="007A16B7">
        <w:rPr>
          <w:rFonts w:ascii="Garamond" w:hAnsi="Garamond"/>
          <w:noProof/>
          <w:sz w:val="22"/>
        </w:rPr>
        <w:t xml:space="preserve">Djelic, M., &amp; Quack, S. 2008. Institutions and transnationalisation. In R. Greenwood, C. Oliver, R. Suddaby, &amp; K. Sahlin-Andersson (Eds.), </w:t>
      </w:r>
      <w:r w:rsidRPr="007A16B7">
        <w:rPr>
          <w:rFonts w:ascii="Garamond" w:hAnsi="Garamond"/>
          <w:b/>
          <w:i/>
          <w:noProof/>
          <w:sz w:val="22"/>
        </w:rPr>
        <w:t>Handbook of Organizational Institutionalism</w:t>
      </w:r>
      <w:r w:rsidRPr="007A16B7">
        <w:rPr>
          <w:rFonts w:ascii="Garamond" w:hAnsi="Garamond"/>
          <w:noProof/>
          <w:sz w:val="22"/>
        </w:rPr>
        <w:t>. London: Sage.</w:t>
      </w:r>
    </w:p>
    <w:p w14:paraId="127641F9" w14:textId="4D0A98DF" w:rsidR="009D4A39" w:rsidRPr="007A16B7" w:rsidRDefault="00476438" w:rsidP="009D4A39">
      <w:pPr>
        <w:pStyle w:val="EndNoteBibliography"/>
        <w:ind w:left="720" w:hanging="720"/>
        <w:rPr>
          <w:rFonts w:ascii="Garamond" w:hAnsi="Garamond"/>
          <w:noProof/>
          <w:sz w:val="22"/>
        </w:rPr>
      </w:pPr>
      <w:r>
        <w:rPr>
          <w:rFonts w:ascii="Garamond" w:hAnsi="Garamond"/>
          <w:noProof/>
          <w:sz w:val="22"/>
        </w:rPr>
        <w:t>Durand, R., Granqvist, N., &amp; Tyllestrom, A. 2017. From categories to categorization: A Social perspective on marget categorization. In Durand, R., Granqvist, N., &amp; Tyllestrom, A. (eds.)</w:t>
      </w:r>
      <w:r w:rsidR="00E75E73">
        <w:rPr>
          <w:rFonts w:ascii="Garamond" w:hAnsi="Garamond"/>
          <w:noProof/>
          <w:sz w:val="22"/>
        </w:rPr>
        <w:t xml:space="preserve"> </w:t>
      </w:r>
      <w:r w:rsidR="00E75E73" w:rsidRPr="009D4A39">
        <w:rPr>
          <w:rFonts w:ascii="Garamond" w:hAnsi="Garamond"/>
          <w:b/>
          <w:bCs/>
          <w:i/>
          <w:iCs/>
          <w:noProof/>
          <w:sz w:val="22"/>
        </w:rPr>
        <w:t>From Categories to Categorization: Studies in Sociology, Organizations and Strategy at the Crossroads</w:t>
      </w:r>
      <w:r w:rsidR="009D4A39" w:rsidRPr="009D4A39">
        <w:rPr>
          <w:rFonts w:ascii="Garamond" w:hAnsi="Garamond"/>
          <w:b/>
          <w:bCs/>
          <w:i/>
          <w:iCs/>
          <w:noProof/>
          <w:sz w:val="22"/>
        </w:rPr>
        <w:t xml:space="preserve"> (Research in the So</w:t>
      </w:r>
      <w:r w:rsidR="009D4A39">
        <w:rPr>
          <w:rFonts w:ascii="Garamond" w:hAnsi="Garamond"/>
          <w:b/>
          <w:bCs/>
          <w:i/>
          <w:iCs/>
          <w:noProof/>
          <w:sz w:val="22"/>
        </w:rPr>
        <w:t>ciology of Organizations, Vol.</w:t>
      </w:r>
      <w:r w:rsidR="009D4A39" w:rsidRPr="009D4A39">
        <w:rPr>
          <w:rFonts w:ascii="Garamond" w:hAnsi="Garamond"/>
          <w:b/>
          <w:bCs/>
          <w:i/>
          <w:iCs/>
          <w:noProof/>
          <w:sz w:val="22"/>
        </w:rPr>
        <w:t xml:space="preserve"> 51)</w:t>
      </w:r>
      <w:r w:rsidR="00165251">
        <w:rPr>
          <w:rFonts w:ascii="Garamond" w:hAnsi="Garamond"/>
          <w:noProof/>
          <w:sz w:val="22"/>
        </w:rPr>
        <w:t>. Bingley, UK: Emerald Publishing,</w:t>
      </w:r>
      <w:r w:rsidR="009D4A39">
        <w:rPr>
          <w:rFonts w:ascii="Garamond" w:hAnsi="Garamond"/>
          <w:noProof/>
          <w:sz w:val="22"/>
        </w:rPr>
        <w:t xml:space="preserve"> 3-30.</w:t>
      </w:r>
      <w:r w:rsidR="00165251">
        <w:rPr>
          <w:rFonts w:ascii="Garamond" w:hAnsi="Garamond"/>
          <w:noProof/>
          <w:sz w:val="22"/>
        </w:rPr>
        <w:t xml:space="preserve">  </w:t>
      </w:r>
    </w:p>
    <w:p w14:paraId="6A278611" w14:textId="77777777" w:rsidR="002F41B5" w:rsidRDefault="002F41B5" w:rsidP="002F41B5">
      <w:pPr>
        <w:pStyle w:val="EndNoteBibliography"/>
        <w:ind w:left="720" w:hanging="720"/>
        <w:rPr>
          <w:rFonts w:ascii="Garamond" w:hAnsi="Garamond"/>
          <w:noProof/>
          <w:sz w:val="22"/>
        </w:rPr>
      </w:pPr>
      <w:r>
        <w:rPr>
          <w:rFonts w:ascii="Garamond" w:hAnsi="Garamond"/>
          <w:noProof/>
          <w:sz w:val="22"/>
        </w:rPr>
        <w:t xml:space="preserve">Durand, R. &amp; Khaire, M. 2017. Where do market categories come from and how? Distiguishing category creation from category emergence. </w:t>
      </w:r>
      <w:r w:rsidRPr="00483DA4">
        <w:rPr>
          <w:rFonts w:ascii="Garamond" w:hAnsi="Garamond"/>
          <w:b/>
          <w:i/>
          <w:noProof/>
          <w:sz w:val="22"/>
        </w:rPr>
        <w:t>Journal of Management</w:t>
      </w:r>
      <w:r>
        <w:rPr>
          <w:rFonts w:ascii="Garamond" w:hAnsi="Garamond"/>
          <w:noProof/>
          <w:sz w:val="22"/>
        </w:rPr>
        <w:t xml:space="preserve">, 43(1): 87-110. </w:t>
      </w:r>
    </w:p>
    <w:p w14:paraId="094F2C25" w14:textId="77777777" w:rsidR="002F41B5" w:rsidRPr="007A16B7" w:rsidRDefault="002F41B5" w:rsidP="002F41B5">
      <w:pPr>
        <w:pStyle w:val="EndNoteBibliography"/>
        <w:ind w:left="720" w:hanging="720"/>
        <w:rPr>
          <w:rFonts w:ascii="Garamond" w:hAnsi="Garamond"/>
          <w:noProof/>
          <w:sz w:val="22"/>
        </w:rPr>
      </w:pPr>
      <w:r w:rsidRPr="007A16B7">
        <w:rPr>
          <w:rFonts w:ascii="Garamond" w:hAnsi="Garamond"/>
          <w:noProof/>
          <w:sz w:val="22"/>
        </w:rPr>
        <w:t xml:space="preserve">Eisenhardt, K. M. 1989. Building theories from case study research. </w:t>
      </w:r>
      <w:r w:rsidRPr="007A16B7">
        <w:rPr>
          <w:rFonts w:ascii="Garamond" w:hAnsi="Garamond"/>
          <w:b/>
          <w:i/>
          <w:noProof/>
          <w:sz w:val="22"/>
        </w:rPr>
        <w:t>Academy of Management Review</w:t>
      </w:r>
      <w:r w:rsidRPr="007A16B7">
        <w:rPr>
          <w:rFonts w:ascii="Garamond" w:hAnsi="Garamond"/>
          <w:noProof/>
          <w:sz w:val="22"/>
        </w:rPr>
        <w:t>, 14(4): 532-550.</w:t>
      </w:r>
    </w:p>
    <w:p w14:paraId="3E3F68CF" w14:textId="6646C51D" w:rsidR="002F41B5" w:rsidRPr="00483DA4" w:rsidRDefault="002F41B5" w:rsidP="002F41B5">
      <w:pPr>
        <w:pStyle w:val="EndNoteBibliography"/>
        <w:ind w:left="720" w:hanging="720"/>
        <w:rPr>
          <w:rFonts w:ascii="Garamond" w:hAnsi="Garamond"/>
          <w:noProof/>
          <w:sz w:val="22"/>
        </w:rPr>
      </w:pPr>
      <w:r w:rsidRPr="00483DA4">
        <w:rPr>
          <w:rFonts w:ascii="Garamond" w:hAnsi="Garamond"/>
          <w:noProof/>
          <w:sz w:val="22"/>
        </w:rPr>
        <w:t>Eit. 2015. Survey on access to national public/private and risk finance funds-Italy.</w:t>
      </w:r>
    </w:p>
    <w:p w14:paraId="21A4A0F9" w14:textId="77777777" w:rsidR="002F41B5" w:rsidRPr="007A16B7" w:rsidRDefault="002F41B5" w:rsidP="002F41B5">
      <w:pPr>
        <w:pStyle w:val="EndNoteBibliography"/>
        <w:ind w:left="720" w:hanging="720"/>
        <w:rPr>
          <w:rFonts w:ascii="Garamond" w:hAnsi="Garamond"/>
          <w:noProof/>
          <w:sz w:val="22"/>
        </w:rPr>
      </w:pPr>
      <w:r w:rsidRPr="007A16B7">
        <w:rPr>
          <w:rFonts w:ascii="Garamond" w:hAnsi="Garamond"/>
          <w:noProof/>
          <w:sz w:val="22"/>
        </w:rPr>
        <w:t xml:space="preserve">European Commision. 2002. </w:t>
      </w:r>
      <w:r w:rsidRPr="007A16B7">
        <w:rPr>
          <w:rFonts w:ascii="Garamond" w:hAnsi="Garamond"/>
          <w:b/>
          <w:i/>
          <w:noProof/>
          <w:sz w:val="22"/>
        </w:rPr>
        <w:t>Benchmarking of Business Incubators</w:t>
      </w:r>
      <w:r w:rsidRPr="007A16B7">
        <w:rPr>
          <w:rFonts w:ascii="Garamond" w:hAnsi="Garamond"/>
          <w:noProof/>
          <w:sz w:val="22"/>
        </w:rPr>
        <w:t xml:space="preserve">. Accessed on June 2015 on: http://www.cses.co.uk/upl/File/Benchmarking-Business-Incubators-main-report-Part-1.pdf    </w:t>
      </w:r>
    </w:p>
    <w:p w14:paraId="43C026C8" w14:textId="77777777" w:rsidR="002F41B5" w:rsidRPr="007A16B7" w:rsidRDefault="002F41B5" w:rsidP="002F41B5">
      <w:pPr>
        <w:pStyle w:val="EndNoteBibliography"/>
        <w:ind w:left="720" w:hanging="720"/>
        <w:rPr>
          <w:rFonts w:ascii="Garamond" w:hAnsi="Garamond"/>
          <w:noProof/>
          <w:sz w:val="22"/>
        </w:rPr>
      </w:pPr>
      <w:r w:rsidRPr="005F2E05">
        <w:rPr>
          <w:rFonts w:ascii="Garamond" w:hAnsi="Garamond"/>
          <w:noProof/>
          <w:sz w:val="22"/>
          <w:lang w:val="de-DE"/>
        </w:rPr>
        <w:t xml:space="preserve">Fisher, G., Kotha, S., &amp; Lahiri, A. 2016. </w:t>
      </w:r>
      <w:r w:rsidRPr="007A16B7">
        <w:rPr>
          <w:rFonts w:ascii="Garamond" w:hAnsi="Garamond"/>
          <w:noProof/>
          <w:sz w:val="22"/>
        </w:rPr>
        <w:t xml:space="preserve">Changing with the times: An integrated view of identity, legitimacy, and and new venture life cylces. </w:t>
      </w:r>
      <w:r w:rsidRPr="007A16B7">
        <w:rPr>
          <w:rFonts w:ascii="Garamond" w:hAnsi="Garamond"/>
          <w:b/>
          <w:i/>
          <w:noProof/>
          <w:sz w:val="22"/>
        </w:rPr>
        <w:t>Academy of Management Review</w:t>
      </w:r>
      <w:r w:rsidRPr="007A16B7">
        <w:rPr>
          <w:rFonts w:ascii="Garamond" w:hAnsi="Garamond"/>
          <w:noProof/>
          <w:sz w:val="22"/>
        </w:rPr>
        <w:t>, 41 (3): 383-409.</w:t>
      </w:r>
    </w:p>
    <w:p w14:paraId="3AFCEE5F" w14:textId="17A84FD4" w:rsidR="002F41B5" w:rsidRPr="007A16B7" w:rsidRDefault="002F41B5" w:rsidP="0050778A">
      <w:pPr>
        <w:pStyle w:val="EndNoteBibliography"/>
        <w:ind w:left="720" w:hanging="720"/>
        <w:rPr>
          <w:rFonts w:ascii="Garamond" w:hAnsi="Garamond"/>
          <w:noProof/>
          <w:sz w:val="22"/>
        </w:rPr>
      </w:pPr>
      <w:r>
        <w:rPr>
          <w:rFonts w:ascii="Garamond" w:hAnsi="Garamond"/>
          <w:noProof/>
          <w:sz w:val="22"/>
        </w:rPr>
        <w:t xml:space="preserve">Gardberg, N. A., &amp; Fombrun, C. 2006. Corporate citizenship: Creating intangible assets across institutional environments. </w:t>
      </w:r>
      <w:r w:rsidRPr="00483DA4">
        <w:rPr>
          <w:rFonts w:ascii="Garamond" w:hAnsi="Garamond"/>
          <w:b/>
          <w:i/>
          <w:noProof/>
          <w:sz w:val="22"/>
        </w:rPr>
        <w:t>Academy of Management Review</w:t>
      </w:r>
      <w:r>
        <w:rPr>
          <w:rFonts w:ascii="Garamond" w:hAnsi="Garamond"/>
          <w:noProof/>
          <w:sz w:val="22"/>
        </w:rPr>
        <w:t>, 31(2): 329-346.</w:t>
      </w:r>
    </w:p>
    <w:p w14:paraId="14518EFA" w14:textId="77777777" w:rsidR="002F41B5" w:rsidRDefault="002F41B5" w:rsidP="002F41B5">
      <w:pPr>
        <w:pStyle w:val="EndNoteBibliography"/>
        <w:ind w:left="720" w:hanging="720"/>
        <w:rPr>
          <w:rFonts w:ascii="Garamond" w:hAnsi="Garamond"/>
          <w:noProof/>
          <w:sz w:val="22"/>
        </w:rPr>
      </w:pPr>
      <w:r>
        <w:rPr>
          <w:rFonts w:ascii="Garamond" w:hAnsi="Garamond"/>
          <w:noProof/>
          <w:sz w:val="22"/>
        </w:rPr>
        <w:t xml:space="preserve">Gawer, A. &amp; Phillips, N. 2013. Institutional work as logics shift: The case of Intel's transformation to platform leader. </w:t>
      </w:r>
      <w:r w:rsidRPr="00483DA4">
        <w:rPr>
          <w:rFonts w:ascii="Garamond" w:hAnsi="Garamond"/>
          <w:b/>
          <w:i/>
          <w:noProof/>
          <w:sz w:val="22"/>
        </w:rPr>
        <w:t>Organization Studies</w:t>
      </w:r>
      <w:r>
        <w:rPr>
          <w:rFonts w:ascii="Garamond" w:hAnsi="Garamond"/>
          <w:noProof/>
          <w:sz w:val="22"/>
        </w:rPr>
        <w:t xml:space="preserve">, 34(8): 1035-1071. </w:t>
      </w:r>
    </w:p>
    <w:p w14:paraId="17E6C5D8" w14:textId="77777777" w:rsidR="002F41B5" w:rsidRPr="007A16B7" w:rsidRDefault="002F41B5" w:rsidP="002F41B5">
      <w:pPr>
        <w:pStyle w:val="EndNoteBibliography"/>
        <w:ind w:left="720" w:hanging="720"/>
        <w:rPr>
          <w:rFonts w:ascii="Garamond" w:hAnsi="Garamond"/>
          <w:noProof/>
          <w:sz w:val="22"/>
        </w:rPr>
      </w:pPr>
      <w:r w:rsidRPr="007A16B7">
        <w:rPr>
          <w:rFonts w:ascii="Garamond" w:hAnsi="Garamond"/>
          <w:noProof/>
          <w:sz w:val="22"/>
        </w:rPr>
        <w:t xml:space="preserve">Geron, T. 2012. Top startup incubators and accelerators: Y Combinator tops with $7.8 billion in value. Forbes. Accessed on 20 July 2016 on : http://www.forbes.com/sites/tomiogeron/2012/04/30/top-tech-incubators-as-ranked-by-forbes-y-combinator-tops-with-7-billion-in-value/#171608ab6dfe </w:t>
      </w:r>
    </w:p>
    <w:p w14:paraId="0B40ABB7" w14:textId="77777777" w:rsidR="002F41B5" w:rsidRPr="007A16B7" w:rsidRDefault="002F41B5" w:rsidP="002F41B5">
      <w:pPr>
        <w:pStyle w:val="EndNoteBibliography"/>
        <w:ind w:left="720" w:hanging="720"/>
        <w:rPr>
          <w:rFonts w:ascii="Garamond" w:hAnsi="Garamond"/>
          <w:noProof/>
          <w:sz w:val="22"/>
        </w:rPr>
      </w:pPr>
      <w:r w:rsidRPr="005F2E05">
        <w:rPr>
          <w:rFonts w:ascii="Garamond" w:hAnsi="Garamond"/>
          <w:noProof/>
          <w:sz w:val="22"/>
          <w:lang w:val="it-IT"/>
        </w:rPr>
        <w:t xml:space="preserve">Gervasoni, A. 2004. </w:t>
      </w:r>
      <w:r w:rsidRPr="005F2E05">
        <w:rPr>
          <w:rFonts w:ascii="Garamond" w:hAnsi="Garamond"/>
          <w:b/>
          <w:i/>
          <w:noProof/>
          <w:sz w:val="22"/>
          <w:lang w:val="it-IT"/>
        </w:rPr>
        <w:t xml:space="preserve">Dall'Idea all'Impresa. Il Ruolo degli Incubatori </w:t>
      </w:r>
      <w:r w:rsidRPr="005F2E05">
        <w:rPr>
          <w:rFonts w:ascii="Garamond" w:hAnsi="Garamond"/>
          <w:noProof/>
          <w:sz w:val="22"/>
          <w:lang w:val="it-IT"/>
        </w:rPr>
        <w:t xml:space="preserve">[From the Idea to the Venture. </w:t>
      </w:r>
      <w:r w:rsidRPr="007A16B7">
        <w:rPr>
          <w:rFonts w:ascii="Garamond" w:hAnsi="Garamond"/>
          <w:noProof/>
          <w:sz w:val="22"/>
        </w:rPr>
        <w:t>The Role of Incubators]. Milan, Italy: Guerini Studio.</w:t>
      </w:r>
    </w:p>
    <w:p w14:paraId="4B084074" w14:textId="77777777" w:rsidR="002F41B5" w:rsidRPr="0038765A" w:rsidRDefault="002F41B5" w:rsidP="002F41B5">
      <w:pPr>
        <w:pStyle w:val="EndNoteBibliography"/>
        <w:ind w:left="720" w:hanging="720"/>
        <w:rPr>
          <w:rFonts w:ascii="Garamond" w:hAnsi="Garamond"/>
          <w:noProof/>
          <w:sz w:val="22"/>
        </w:rPr>
      </w:pPr>
      <w:bookmarkStart w:id="2" w:name="_ENREF_16"/>
      <w:r w:rsidRPr="007A16B7">
        <w:rPr>
          <w:rFonts w:ascii="Garamond" w:hAnsi="Garamond"/>
          <w:noProof/>
          <w:sz w:val="22"/>
        </w:rPr>
        <w:t xml:space="preserve">Gervasoni, A., &amp; Sattin, F. L. 2008. </w:t>
      </w:r>
      <w:r w:rsidRPr="0038765A">
        <w:rPr>
          <w:rFonts w:ascii="Garamond" w:hAnsi="Garamond"/>
          <w:b/>
          <w:i/>
          <w:noProof/>
          <w:sz w:val="22"/>
        </w:rPr>
        <w:t>Private Equity e Venture Capital [Private Equity and Venture Capital]</w:t>
      </w:r>
      <w:r w:rsidRPr="0038765A">
        <w:rPr>
          <w:rFonts w:ascii="Garamond" w:hAnsi="Garamond"/>
          <w:noProof/>
          <w:sz w:val="22"/>
        </w:rPr>
        <w:t>. Milan, Italy: Guerini Studio.</w:t>
      </w:r>
      <w:bookmarkEnd w:id="2"/>
    </w:p>
    <w:p w14:paraId="169D8C18" w14:textId="77777777" w:rsidR="002F41B5" w:rsidRPr="007A16B7" w:rsidRDefault="002F41B5" w:rsidP="002F41B5">
      <w:pPr>
        <w:pStyle w:val="EndNoteBibliography"/>
        <w:ind w:left="720" w:hanging="720"/>
        <w:rPr>
          <w:rFonts w:ascii="Garamond" w:hAnsi="Garamond"/>
          <w:noProof/>
          <w:sz w:val="22"/>
        </w:rPr>
      </w:pPr>
      <w:r w:rsidRPr="007A16B7">
        <w:rPr>
          <w:rFonts w:ascii="Garamond" w:hAnsi="Garamond"/>
          <w:noProof/>
          <w:sz w:val="22"/>
        </w:rPr>
        <w:t xml:space="preserve">Gioia, D. A., Corley, K. G., &amp; Hamilton, A. L. 2013. Seeking qualitative rigor in inductive  research. Notes on the Gioia methodology. </w:t>
      </w:r>
      <w:r w:rsidRPr="007A16B7">
        <w:rPr>
          <w:rFonts w:ascii="Garamond" w:hAnsi="Garamond"/>
          <w:b/>
          <w:i/>
          <w:noProof/>
          <w:sz w:val="22"/>
        </w:rPr>
        <w:t>Organizational Research Methods</w:t>
      </w:r>
      <w:r w:rsidRPr="007A16B7">
        <w:rPr>
          <w:rFonts w:ascii="Garamond" w:hAnsi="Garamond"/>
          <w:noProof/>
          <w:sz w:val="22"/>
        </w:rPr>
        <w:t>, 16(1): 15-31.</w:t>
      </w:r>
    </w:p>
    <w:p w14:paraId="3514220D" w14:textId="77777777" w:rsidR="002F41B5" w:rsidRPr="007A16B7" w:rsidRDefault="002F41B5" w:rsidP="002F41B5">
      <w:pPr>
        <w:pStyle w:val="EndNoteBibliography"/>
        <w:ind w:left="720" w:hanging="720"/>
        <w:rPr>
          <w:rFonts w:ascii="Garamond" w:hAnsi="Garamond"/>
          <w:noProof/>
          <w:sz w:val="22"/>
        </w:rPr>
      </w:pPr>
      <w:r w:rsidRPr="007A16B7">
        <w:rPr>
          <w:rFonts w:ascii="Garamond" w:hAnsi="Garamond"/>
          <w:noProof/>
          <w:sz w:val="22"/>
        </w:rPr>
        <w:t xml:space="preserve">Glaser, B. G., &amp; Strauss, A. L. 1967. </w:t>
      </w:r>
      <w:r w:rsidRPr="007A16B7">
        <w:rPr>
          <w:rFonts w:ascii="Garamond" w:hAnsi="Garamond"/>
          <w:b/>
          <w:i/>
          <w:noProof/>
          <w:sz w:val="22"/>
        </w:rPr>
        <w:t xml:space="preserve">The Discovery of Grounded Theory: Strategies for Qualitative </w:t>
      </w:r>
      <w:r w:rsidRPr="007A16B7">
        <w:rPr>
          <w:rFonts w:ascii="Garamond" w:hAnsi="Garamond"/>
          <w:noProof/>
          <w:sz w:val="22"/>
        </w:rPr>
        <w:t>Research.</w:t>
      </w:r>
      <w:r w:rsidRPr="007A16B7">
        <w:rPr>
          <w:rFonts w:ascii="Garamond" w:hAnsi="Garamond"/>
          <w:b/>
          <w:i/>
          <w:noProof/>
          <w:sz w:val="22"/>
        </w:rPr>
        <w:t xml:space="preserve"> </w:t>
      </w:r>
      <w:r w:rsidRPr="007A16B7">
        <w:rPr>
          <w:rFonts w:ascii="Garamond" w:hAnsi="Garamond"/>
          <w:noProof/>
          <w:sz w:val="22"/>
        </w:rPr>
        <w:t>Hawthorne, NY: de Gruyter.</w:t>
      </w:r>
    </w:p>
    <w:p w14:paraId="4D8F52A0" w14:textId="77777777" w:rsidR="00F654ED" w:rsidRDefault="002F41B5" w:rsidP="002F41B5">
      <w:pPr>
        <w:pStyle w:val="EndNoteBibliography"/>
        <w:ind w:left="720" w:hanging="720"/>
        <w:rPr>
          <w:rFonts w:ascii="Garamond" w:hAnsi="Garamond"/>
          <w:noProof/>
          <w:sz w:val="22"/>
        </w:rPr>
      </w:pPr>
      <w:r w:rsidRPr="007A16B7">
        <w:rPr>
          <w:rFonts w:ascii="Garamond" w:hAnsi="Garamond"/>
          <w:noProof/>
          <w:sz w:val="22"/>
        </w:rPr>
        <w:lastRenderedPageBreak/>
        <w:t xml:space="preserve">Granqvist, N., &amp; Gustafson, R. 2016. Temporal institutional work. </w:t>
      </w:r>
      <w:r w:rsidRPr="007A16B7">
        <w:rPr>
          <w:rFonts w:ascii="Garamond" w:hAnsi="Garamond"/>
          <w:b/>
          <w:i/>
          <w:noProof/>
          <w:sz w:val="22"/>
        </w:rPr>
        <w:t>Academy of Management Journal</w:t>
      </w:r>
      <w:r w:rsidRPr="007A16B7">
        <w:rPr>
          <w:rFonts w:ascii="Garamond" w:hAnsi="Garamond"/>
          <w:noProof/>
          <w:sz w:val="22"/>
        </w:rPr>
        <w:t>, 59(3): 1009-1035.</w:t>
      </w:r>
    </w:p>
    <w:p w14:paraId="09151B1A" w14:textId="60363578" w:rsidR="002F41B5" w:rsidRPr="007A16B7" w:rsidRDefault="00F654ED" w:rsidP="002F41B5">
      <w:pPr>
        <w:pStyle w:val="EndNoteBibliography"/>
        <w:ind w:left="720" w:hanging="720"/>
        <w:rPr>
          <w:rFonts w:ascii="Garamond" w:hAnsi="Garamond"/>
          <w:noProof/>
          <w:sz w:val="22"/>
        </w:rPr>
      </w:pPr>
      <w:r>
        <w:rPr>
          <w:rFonts w:ascii="Garamond" w:hAnsi="Garamond"/>
          <w:noProof/>
          <w:sz w:val="22"/>
        </w:rPr>
        <w:t xml:space="preserve">Granqvist, N., &amp; Ritvala, </w:t>
      </w:r>
      <w:r w:rsidR="001A1F52">
        <w:rPr>
          <w:rFonts w:ascii="Garamond" w:hAnsi="Garamond"/>
          <w:noProof/>
          <w:sz w:val="22"/>
        </w:rPr>
        <w:t xml:space="preserve">T. 2016. Beyond prototypes: Drivers of market categorization in functional foods and nanotechnology. </w:t>
      </w:r>
      <w:r w:rsidR="00D201E0" w:rsidRPr="00D201E0">
        <w:rPr>
          <w:rFonts w:ascii="Garamond" w:hAnsi="Garamond"/>
          <w:b/>
          <w:bCs/>
          <w:i/>
          <w:iCs/>
          <w:noProof/>
          <w:sz w:val="22"/>
        </w:rPr>
        <w:t>Journal of Management Studies,</w:t>
      </w:r>
      <w:r w:rsidR="00D201E0">
        <w:rPr>
          <w:rFonts w:ascii="Garamond" w:hAnsi="Garamond"/>
          <w:noProof/>
          <w:sz w:val="22"/>
        </w:rPr>
        <w:t xml:space="preserve"> 53(2): 210-237.</w:t>
      </w:r>
      <w:r w:rsidR="002F41B5" w:rsidRPr="007A16B7">
        <w:rPr>
          <w:rFonts w:ascii="Garamond" w:hAnsi="Garamond"/>
          <w:noProof/>
          <w:sz w:val="22"/>
        </w:rPr>
        <w:t xml:space="preserve">  </w:t>
      </w:r>
    </w:p>
    <w:p w14:paraId="09BD63F4" w14:textId="77777777" w:rsidR="002F41B5" w:rsidRPr="007A16B7" w:rsidRDefault="002F41B5" w:rsidP="002F41B5">
      <w:pPr>
        <w:pStyle w:val="EndNoteBibliography"/>
        <w:ind w:left="720" w:hanging="720"/>
        <w:rPr>
          <w:rFonts w:ascii="Garamond" w:hAnsi="Garamond"/>
          <w:noProof/>
          <w:sz w:val="22"/>
        </w:rPr>
      </w:pPr>
      <w:r w:rsidRPr="007A16B7">
        <w:rPr>
          <w:rFonts w:ascii="Garamond" w:hAnsi="Garamond"/>
          <w:noProof/>
          <w:sz w:val="22"/>
        </w:rPr>
        <w:t xml:space="preserve">Greenwood, R., &amp; Suddaby, R. 2006. Institutional entrepreneurship in mature fields: The big five accounting firms. </w:t>
      </w:r>
      <w:r w:rsidRPr="007A16B7">
        <w:rPr>
          <w:rFonts w:ascii="Garamond" w:hAnsi="Garamond"/>
          <w:b/>
          <w:i/>
          <w:noProof/>
          <w:sz w:val="22"/>
        </w:rPr>
        <w:t>Academy of Management Journal</w:t>
      </w:r>
      <w:r w:rsidRPr="007A16B7">
        <w:rPr>
          <w:rFonts w:ascii="Garamond" w:hAnsi="Garamond"/>
          <w:noProof/>
          <w:sz w:val="22"/>
        </w:rPr>
        <w:t>, 49(1): 27-48.</w:t>
      </w:r>
    </w:p>
    <w:p w14:paraId="41B04143" w14:textId="38BF8412" w:rsidR="002F41B5" w:rsidRPr="007A16B7" w:rsidRDefault="002F41B5" w:rsidP="002F41B5">
      <w:pPr>
        <w:pStyle w:val="EndNoteBibliography"/>
        <w:ind w:left="720" w:hanging="720"/>
        <w:rPr>
          <w:rFonts w:ascii="Garamond" w:hAnsi="Garamond"/>
          <w:noProof/>
          <w:sz w:val="22"/>
        </w:rPr>
      </w:pPr>
      <w:r w:rsidRPr="007A16B7">
        <w:rPr>
          <w:rFonts w:ascii="Garamond" w:hAnsi="Garamond"/>
          <w:noProof/>
          <w:sz w:val="22"/>
        </w:rPr>
        <w:t>Hannan, M. T., &amp;</w:t>
      </w:r>
      <w:r w:rsidR="00774707">
        <w:rPr>
          <w:rFonts w:ascii="Garamond" w:hAnsi="Garamond"/>
          <w:noProof/>
          <w:sz w:val="22"/>
        </w:rPr>
        <w:t xml:space="preserve"> Freeman, J. 1977. T</w:t>
      </w:r>
      <w:r w:rsidRPr="007A16B7">
        <w:rPr>
          <w:rFonts w:ascii="Garamond" w:hAnsi="Garamond"/>
          <w:noProof/>
          <w:sz w:val="22"/>
        </w:rPr>
        <w:t xml:space="preserve">he population ecology of organizations. </w:t>
      </w:r>
      <w:r w:rsidRPr="007A16B7">
        <w:rPr>
          <w:rFonts w:ascii="Garamond" w:hAnsi="Garamond"/>
          <w:b/>
          <w:i/>
          <w:noProof/>
          <w:sz w:val="22"/>
        </w:rPr>
        <w:t>American Journal of Sociology</w:t>
      </w:r>
      <w:r w:rsidRPr="007A16B7">
        <w:rPr>
          <w:rFonts w:ascii="Garamond" w:hAnsi="Garamond"/>
          <w:noProof/>
          <w:sz w:val="22"/>
        </w:rPr>
        <w:t>, 82(5): 929-964.</w:t>
      </w:r>
    </w:p>
    <w:p w14:paraId="21C474F8" w14:textId="77777777" w:rsidR="002F41B5" w:rsidRPr="007A16B7" w:rsidRDefault="002F41B5" w:rsidP="002F41B5">
      <w:pPr>
        <w:pStyle w:val="EndNoteBibliography"/>
        <w:ind w:left="720" w:hanging="720"/>
        <w:rPr>
          <w:rFonts w:ascii="Garamond" w:hAnsi="Garamond"/>
          <w:noProof/>
          <w:sz w:val="22"/>
        </w:rPr>
      </w:pPr>
      <w:r w:rsidRPr="007A16B7">
        <w:rPr>
          <w:rFonts w:ascii="Garamond" w:hAnsi="Garamond"/>
          <w:noProof/>
          <w:sz w:val="22"/>
        </w:rPr>
        <w:t xml:space="preserve">Haveman, H. A. 1993. Follow the leader: Mimetic isomorphism and entry into new markets. </w:t>
      </w:r>
      <w:r w:rsidRPr="007A16B7">
        <w:rPr>
          <w:rFonts w:ascii="Garamond" w:hAnsi="Garamond"/>
          <w:b/>
          <w:i/>
          <w:noProof/>
          <w:sz w:val="22"/>
        </w:rPr>
        <w:t>Administrative Science Quarterly</w:t>
      </w:r>
      <w:r w:rsidRPr="007A16B7">
        <w:rPr>
          <w:rFonts w:ascii="Garamond" w:hAnsi="Garamond"/>
          <w:noProof/>
          <w:sz w:val="22"/>
        </w:rPr>
        <w:t>, 38: 593-627.</w:t>
      </w:r>
    </w:p>
    <w:p w14:paraId="08C80877" w14:textId="77777777" w:rsidR="002F41B5" w:rsidRDefault="002F41B5" w:rsidP="002F41B5">
      <w:pPr>
        <w:pStyle w:val="EndNoteBibliography"/>
        <w:ind w:left="720" w:hanging="720"/>
        <w:rPr>
          <w:rFonts w:ascii="Garamond" w:hAnsi="Garamond"/>
          <w:noProof/>
          <w:sz w:val="22"/>
        </w:rPr>
      </w:pPr>
      <w:r>
        <w:rPr>
          <w:rFonts w:ascii="Garamond" w:hAnsi="Garamond"/>
          <w:noProof/>
          <w:sz w:val="22"/>
        </w:rPr>
        <w:t>H-Farm. 2017. Open Innovation Solutions: Startup Scouting &amp; Acceleration. Power Point presentation.</w:t>
      </w:r>
    </w:p>
    <w:p w14:paraId="7CF983CF" w14:textId="77777777" w:rsidR="002F41B5" w:rsidRPr="007A16B7" w:rsidRDefault="002F41B5" w:rsidP="002F41B5">
      <w:pPr>
        <w:pStyle w:val="EndNoteBibliography"/>
        <w:ind w:left="720" w:hanging="720"/>
        <w:rPr>
          <w:rFonts w:ascii="Garamond" w:hAnsi="Garamond"/>
          <w:noProof/>
          <w:sz w:val="22"/>
        </w:rPr>
      </w:pPr>
      <w:r w:rsidRPr="007A16B7">
        <w:rPr>
          <w:rFonts w:ascii="Garamond" w:hAnsi="Garamond"/>
          <w:noProof/>
          <w:sz w:val="22"/>
        </w:rPr>
        <w:t xml:space="preserve">Hiatt, S. R., Sine, W. S., &amp; Tolbert, P. S. 2009. From Pabst to Pepsi: The deinstitutionalization of social practices and the creation of entrepreneurial opportunities. </w:t>
      </w:r>
      <w:r w:rsidRPr="007A16B7">
        <w:rPr>
          <w:rFonts w:ascii="Garamond" w:hAnsi="Garamond"/>
          <w:b/>
          <w:i/>
          <w:noProof/>
          <w:sz w:val="22"/>
        </w:rPr>
        <w:t>Administrative Science Quarterly</w:t>
      </w:r>
      <w:r w:rsidRPr="007A16B7">
        <w:rPr>
          <w:rFonts w:ascii="Garamond" w:hAnsi="Garamond"/>
          <w:noProof/>
          <w:sz w:val="22"/>
        </w:rPr>
        <w:t xml:space="preserve">, 54(4): 635-667.  </w:t>
      </w:r>
    </w:p>
    <w:p w14:paraId="0B42A074" w14:textId="77777777" w:rsidR="002F41B5" w:rsidRDefault="002F41B5" w:rsidP="002F41B5">
      <w:pPr>
        <w:pStyle w:val="EndNoteBibliography"/>
        <w:ind w:left="720" w:hanging="720"/>
        <w:rPr>
          <w:rFonts w:ascii="Garamond" w:hAnsi="Garamond"/>
          <w:noProof/>
          <w:sz w:val="22"/>
        </w:rPr>
      </w:pPr>
      <w:r>
        <w:rPr>
          <w:rFonts w:ascii="Garamond" w:hAnsi="Garamond"/>
          <w:noProof/>
          <w:sz w:val="22"/>
        </w:rPr>
        <w:t>High-tech Startups Observatory. 2016. Annual report-Italy.</w:t>
      </w:r>
    </w:p>
    <w:p w14:paraId="1612262F" w14:textId="77777777" w:rsidR="002F41B5" w:rsidRPr="007A16B7" w:rsidRDefault="002F41B5" w:rsidP="002F41B5">
      <w:pPr>
        <w:pStyle w:val="EndNoteBibliography"/>
        <w:ind w:left="720" w:hanging="720"/>
        <w:rPr>
          <w:rFonts w:ascii="Garamond" w:hAnsi="Garamond"/>
          <w:noProof/>
          <w:sz w:val="22"/>
        </w:rPr>
      </w:pPr>
      <w:r w:rsidRPr="007A16B7">
        <w:rPr>
          <w:rFonts w:ascii="Garamond" w:hAnsi="Garamond"/>
          <w:noProof/>
          <w:sz w:val="22"/>
        </w:rPr>
        <w:t xml:space="preserve">Howard-Grenville, J.,Metzger, M. L., &amp; Meyer, A. D. 2013. Rekindling the flame: processes of identity resurrection. </w:t>
      </w:r>
      <w:r w:rsidRPr="007A16B7">
        <w:rPr>
          <w:rFonts w:ascii="Garamond" w:hAnsi="Garamond"/>
          <w:b/>
          <w:i/>
          <w:noProof/>
          <w:sz w:val="22"/>
        </w:rPr>
        <w:t>Academy of Managament Journal</w:t>
      </w:r>
      <w:r w:rsidRPr="007A16B7">
        <w:rPr>
          <w:rFonts w:ascii="Garamond" w:hAnsi="Garamond"/>
          <w:noProof/>
          <w:sz w:val="22"/>
        </w:rPr>
        <w:t>, 56(1): 113-136.</w:t>
      </w:r>
    </w:p>
    <w:p w14:paraId="703D2DEA" w14:textId="77777777" w:rsidR="002F41B5" w:rsidRDefault="002F41B5" w:rsidP="002F41B5">
      <w:pPr>
        <w:pStyle w:val="EndNoteBibliography"/>
        <w:ind w:left="720" w:hanging="720"/>
        <w:rPr>
          <w:rFonts w:ascii="Garamond" w:hAnsi="Garamond"/>
          <w:noProof/>
          <w:sz w:val="22"/>
        </w:rPr>
      </w:pPr>
      <w:r>
        <w:rPr>
          <w:rFonts w:ascii="Garamond" w:hAnsi="Garamond"/>
          <w:noProof/>
          <w:sz w:val="22"/>
        </w:rPr>
        <w:t xml:space="preserve">Invest Europe. 2016. 2016 European Private Equity Investment Activity: Statistics on Fundraising, Investments and Divestments. </w:t>
      </w:r>
    </w:p>
    <w:p w14:paraId="761758D3" w14:textId="77777777" w:rsidR="002F41B5" w:rsidRDefault="002F41B5" w:rsidP="002F41B5">
      <w:pPr>
        <w:pStyle w:val="EndNoteBibliography"/>
        <w:ind w:left="720" w:hanging="720"/>
        <w:rPr>
          <w:rFonts w:ascii="Garamond" w:hAnsi="Garamond"/>
          <w:noProof/>
          <w:sz w:val="22"/>
        </w:rPr>
      </w:pPr>
      <w:r w:rsidRPr="005F2E05">
        <w:rPr>
          <w:rFonts w:ascii="Garamond" w:hAnsi="Garamond"/>
          <w:noProof/>
          <w:sz w:val="22"/>
          <w:lang w:val="nb-NO"/>
        </w:rPr>
        <w:t xml:space="preserve">Jennings, J. E., Jennings, P. D., &amp; Greenwood, R. 2009. </w:t>
      </w:r>
      <w:r>
        <w:rPr>
          <w:rFonts w:ascii="Garamond" w:hAnsi="Garamond"/>
          <w:noProof/>
          <w:sz w:val="22"/>
        </w:rPr>
        <w:t xml:space="preserve">Novelty and new firm performance: The case of employment systems in knowledge-intensive service organizations. </w:t>
      </w:r>
      <w:r w:rsidRPr="00483DA4">
        <w:rPr>
          <w:rFonts w:ascii="Garamond" w:hAnsi="Garamond"/>
          <w:b/>
          <w:i/>
          <w:noProof/>
          <w:sz w:val="22"/>
        </w:rPr>
        <w:t>Journal of Business Venturing</w:t>
      </w:r>
      <w:r>
        <w:rPr>
          <w:rFonts w:ascii="Garamond" w:hAnsi="Garamond"/>
          <w:noProof/>
          <w:sz w:val="22"/>
        </w:rPr>
        <w:t>, 24(4): 338-359.</w:t>
      </w:r>
    </w:p>
    <w:p w14:paraId="78B7895D" w14:textId="77777777" w:rsidR="002F41B5" w:rsidRPr="007A16B7" w:rsidRDefault="002F41B5" w:rsidP="002F41B5">
      <w:pPr>
        <w:pStyle w:val="EndNoteBibliography"/>
        <w:ind w:left="720" w:hanging="720"/>
        <w:rPr>
          <w:rFonts w:ascii="Garamond" w:hAnsi="Garamond"/>
          <w:noProof/>
          <w:sz w:val="22"/>
        </w:rPr>
      </w:pPr>
      <w:r w:rsidRPr="007A16B7">
        <w:rPr>
          <w:rFonts w:ascii="Garamond" w:hAnsi="Garamond"/>
          <w:noProof/>
          <w:sz w:val="22"/>
        </w:rPr>
        <w:t xml:space="preserve">Johanson, J., &amp; Vahlne, J. E. 1977. The internationalization process of the firm: A model of knowledge development and increasing foregin market commitments. </w:t>
      </w:r>
      <w:r w:rsidRPr="007A16B7">
        <w:rPr>
          <w:rFonts w:ascii="Garamond" w:hAnsi="Garamond"/>
          <w:b/>
          <w:i/>
          <w:noProof/>
          <w:sz w:val="22"/>
        </w:rPr>
        <w:t>Journal of International Business Studies</w:t>
      </w:r>
      <w:r w:rsidRPr="007A16B7">
        <w:rPr>
          <w:rFonts w:ascii="Garamond" w:hAnsi="Garamond"/>
          <w:noProof/>
          <w:sz w:val="22"/>
        </w:rPr>
        <w:t>, 8(1): 23-32.</w:t>
      </w:r>
    </w:p>
    <w:p w14:paraId="52FED4BC" w14:textId="652EB54C" w:rsidR="008217C3" w:rsidRDefault="008217C3" w:rsidP="002F41B5">
      <w:pPr>
        <w:pStyle w:val="EndNoteBibliography"/>
        <w:ind w:left="720" w:hanging="720"/>
        <w:rPr>
          <w:rFonts w:ascii="Garamond" w:hAnsi="Garamond"/>
          <w:noProof/>
          <w:sz w:val="22"/>
        </w:rPr>
      </w:pPr>
      <w:r>
        <w:rPr>
          <w:rFonts w:ascii="Garamond" w:hAnsi="Garamond"/>
          <w:noProof/>
          <w:sz w:val="22"/>
        </w:rPr>
        <w:t>Jones, C., Maoret, M, Massa, F. G., &amp; Sveljanova, S. 2011. Rebels with a cause: Formation, contestation, and expansion of the de novo category “modern a</w:t>
      </w:r>
      <w:r w:rsidRPr="008217C3">
        <w:rPr>
          <w:rFonts w:ascii="Garamond" w:hAnsi="Garamond"/>
          <w:noProof/>
          <w:sz w:val="22"/>
        </w:rPr>
        <w:t>rchitecture,” 1870–1975</w:t>
      </w:r>
      <w:r>
        <w:rPr>
          <w:rFonts w:ascii="Garamond" w:hAnsi="Garamond"/>
          <w:noProof/>
          <w:sz w:val="22"/>
        </w:rPr>
        <w:t xml:space="preserve">. </w:t>
      </w:r>
      <w:r w:rsidRPr="008217C3">
        <w:rPr>
          <w:rFonts w:ascii="Garamond" w:hAnsi="Garamond"/>
          <w:b/>
          <w:i/>
          <w:noProof/>
          <w:sz w:val="22"/>
        </w:rPr>
        <w:t>Organization Science</w:t>
      </w:r>
      <w:r>
        <w:rPr>
          <w:rFonts w:ascii="Garamond" w:hAnsi="Garamond"/>
          <w:noProof/>
          <w:sz w:val="22"/>
        </w:rPr>
        <w:t>, 23(6): 1523-1545.</w:t>
      </w:r>
    </w:p>
    <w:p w14:paraId="103E532E" w14:textId="1D36997C" w:rsidR="00EF5238" w:rsidRDefault="002F41B5" w:rsidP="00EF5238">
      <w:pPr>
        <w:pStyle w:val="EndNoteBibliography"/>
        <w:ind w:left="720" w:hanging="720"/>
        <w:rPr>
          <w:rFonts w:ascii="Garamond" w:hAnsi="Garamond"/>
          <w:noProof/>
          <w:sz w:val="22"/>
        </w:rPr>
      </w:pPr>
      <w:r w:rsidRPr="007A16B7">
        <w:rPr>
          <w:rFonts w:ascii="Garamond" w:hAnsi="Garamond"/>
          <w:noProof/>
          <w:sz w:val="22"/>
        </w:rPr>
        <w:t>Kenney, M. (Ed) 2000. U</w:t>
      </w:r>
      <w:r w:rsidRPr="00EF5238">
        <w:rPr>
          <w:rFonts w:ascii="Garamond" w:hAnsi="Garamond"/>
          <w:noProof/>
          <w:sz w:val="22"/>
        </w:rPr>
        <w:t>nderstanding Silicon Valley. The Anatomy of an Entrepreneurial Region. Stanford: Stanford University Press.</w:t>
      </w:r>
    </w:p>
    <w:p w14:paraId="52AADA73" w14:textId="7333D0CF" w:rsidR="00EF5238" w:rsidRDefault="00EF5238" w:rsidP="00EF5238">
      <w:pPr>
        <w:pStyle w:val="EndNoteBibliography"/>
        <w:ind w:left="720" w:hanging="720"/>
        <w:rPr>
          <w:rFonts w:ascii="Garamond" w:hAnsi="Garamond"/>
          <w:noProof/>
          <w:sz w:val="22"/>
        </w:rPr>
      </w:pPr>
      <w:r>
        <w:rPr>
          <w:rFonts w:ascii="Garamond" w:hAnsi="Garamond"/>
          <w:noProof/>
          <w:sz w:val="22"/>
        </w:rPr>
        <w:t xml:space="preserve">Kerlin, J. 2010. </w:t>
      </w:r>
      <w:r w:rsidR="00774707">
        <w:rPr>
          <w:rFonts w:ascii="Garamond" w:hAnsi="Garamond"/>
          <w:noProof/>
          <w:sz w:val="22"/>
        </w:rPr>
        <w:t>A comparative analysis of the social emergence of the social enterprise.</w:t>
      </w:r>
      <w:r w:rsidRPr="00EF5238">
        <w:rPr>
          <w:rFonts w:ascii="Garamond" w:hAnsi="Garamond"/>
          <w:b/>
          <w:bCs/>
          <w:i/>
          <w:iCs/>
          <w:noProof/>
          <w:sz w:val="22"/>
        </w:rPr>
        <w:t>Voluntas: International Journal of Voluntary &amp; Nonprofit Organizations</w:t>
      </w:r>
      <w:r>
        <w:rPr>
          <w:rFonts w:ascii="Garamond" w:hAnsi="Garamond"/>
          <w:noProof/>
          <w:sz w:val="22"/>
        </w:rPr>
        <w:t>, 21(2): 162-179.</w:t>
      </w:r>
    </w:p>
    <w:p w14:paraId="2543E051" w14:textId="77777777" w:rsidR="002F41B5" w:rsidRDefault="002F41B5" w:rsidP="002F41B5">
      <w:pPr>
        <w:pStyle w:val="EndNoteBibliography"/>
        <w:ind w:left="720" w:hanging="720"/>
        <w:rPr>
          <w:rFonts w:ascii="Garamond" w:hAnsi="Garamond"/>
          <w:noProof/>
          <w:sz w:val="22"/>
        </w:rPr>
      </w:pPr>
      <w:r w:rsidRPr="00EF5238">
        <w:rPr>
          <w:rFonts w:ascii="Garamond" w:hAnsi="Garamond"/>
          <w:noProof/>
          <w:sz w:val="22"/>
        </w:rPr>
        <w:t>Khaire, M. &amp; Wadhwani, R.</w:t>
      </w:r>
      <w:r>
        <w:rPr>
          <w:rFonts w:ascii="Garamond" w:hAnsi="Garamond"/>
          <w:noProof/>
          <w:sz w:val="22"/>
        </w:rPr>
        <w:t xml:space="preserve"> D. 2010. Changing landscapes: The construction of meaning and value in a new market category - modern Indian art. </w:t>
      </w:r>
      <w:r w:rsidRPr="00483DA4">
        <w:rPr>
          <w:rFonts w:ascii="Garamond" w:hAnsi="Garamond"/>
          <w:b/>
          <w:i/>
          <w:noProof/>
          <w:sz w:val="22"/>
        </w:rPr>
        <w:t>Academy of Management Journal</w:t>
      </w:r>
      <w:r>
        <w:rPr>
          <w:rFonts w:ascii="Garamond" w:hAnsi="Garamond"/>
          <w:noProof/>
          <w:sz w:val="22"/>
        </w:rPr>
        <w:t>, 53(6): 1281-1304.</w:t>
      </w:r>
    </w:p>
    <w:p w14:paraId="38014DE8" w14:textId="77777777" w:rsidR="002F41B5" w:rsidRPr="007A16B7" w:rsidRDefault="002F41B5" w:rsidP="002F41B5">
      <w:pPr>
        <w:pStyle w:val="EndNoteBibliography"/>
        <w:ind w:left="720" w:hanging="720"/>
        <w:rPr>
          <w:rFonts w:ascii="Garamond" w:hAnsi="Garamond"/>
          <w:noProof/>
          <w:sz w:val="22"/>
        </w:rPr>
      </w:pPr>
      <w:r w:rsidRPr="007A16B7">
        <w:rPr>
          <w:rFonts w:ascii="Garamond" w:hAnsi="Garamond"/>
          <w:noProof/>
          <w:sz w:val="22"/>
        </w:rPr>
        <w:t xml:space="preserve">Kogut, B., &amp; Singh, H. 1988. The effect of national culture on the choice of entry mode. </w:t>
      </w:r>
      <w:r w:rsidRPr="007A16B7">
        <w:rPr>
          <w:rFonts w:ascii="Garamond" w:hAnsi="Garamond"/>
          <w:b/>
          <w:i/>
          <w:noProof/>
          <w:sz w:val="22"/>
        </w:rPr>
        <w:t>Journal of International Business Studies</w:t>
      </w:r>
      <w:r w:rsidRPr="007A16B7">
        <w:rPr>
          <w:rFonts w:ascii="Garamond" w:hAnsi="Garamond"/>
          <w:noProof/>
          <w:sz w:val="22"/>
        </w:rPr>
        <w:t>, 19(3): 411-432.</w:t>
      </w:r>
    </w:p>
    <w:p w14:paraId="251685E4" w14:textId="77777777" w:rsidR="002F41B5" w:rsidRPr="007A16B7" w:rsidRDefault="002F41B5" w:rsidP="002F41B5">
      <w:pPr>
        <w:pStyle w:val="EndNoteBibliography"/>
        <w:ind w:left="720" w:hanging="720"/>
        <w:rPr>
          <w:rFonts w:ascii="Garamond" w:hAnsi="Garamond"/>
          <w:noProof/>
          <w:sz w:val="22"/>
        </w:rPr>
      </w:pPr>
      <w:r w:rsidRPr="007A16B7">
        <w:rPr>
          <w:rFonts w:ascii="Garamond" w:hAnsi="Garamond"/>
          <w:noProof/>
          <w:sz w:val="22"/>
        </w:rPr>
        <w:t xml:space="preserve">Kostova, T. 1999. Transnational transfer of strategic organizational practices: A contextual perspective. </w:t>
      </w:r>
      <w:r w:rsidRPr="007A16B7">
        <w:rPr>
          <w:rFonts w:ascii="Garamond" w:hAnsi="Garamond"/>
          <w:b/>
          <w:noProof/>
          <w:sz w:val="22"/>
        </w:rPr>
        <w:t>Academy of Management Review</w:t>
      </w:r>
      <w:r w:rsidRPr="007A16B7">
        <w:rPr>
          <w:rFonts w:ascii="Garamond" w:hAnsi="Garamond"/>
          <w:noProof/>
          <w:sz w:val="22"/>
        </w:rPr>
        <w:t>, 24: 308-324.</w:t>
      </w:r>
    </w:p>
    <w:p w14:paraId="6A00F45C" w14:textId="05BB1319" w:rsidR="002F41B5" w:rsidRPr="007A16B7" w:rsidRDefault="002F41B5" w:rsidP="002F41B5">
      <w:pPr>
        <w:pStyle w:val="EndNoteBibliography"/>
        <w:ind w:left="720" w:hanging="720"/>
        <w:rPr>
          <w:rFonts w:ascii="Garamond" w:hAnsi="Garamond"/>
          <w:noProof/>
          <w:sz w:val="22"/>
        </w:rPr>
      </w:pPr>
      <w:r w:rsidRPr="007A16B7">
        <w:rPr>
          <w:rFonts w:ascii="Garamond" w:hAnsi="Garamond"/>
          <w:noProof/>
          <w:sz w:val="22"/>
        </w:rPr>
        <w:t>Kraatz, M. S., and Bloc</w:t>
      </w:r>
      <w:r w:rsidR="00D82705">
        <w:rPr>
          <w:rFonts w:ascii="Garamond" w:hAnsi="Garamond"/>
          <w:noProof/>
          <w:sz w:val="22"/>
        </w:rPr>
        <w:t>k</w:t>
      </w:r>
      <w:r w:rsidRPr="007A16B7">
        <w:rPr>
          <w:rFonts w:ascii="Garamond" w:hAnsi="Garamond"/>
          <w:noProof/>
          <w:sz w:val="22"/>
        </w:rPr>
        <w:t xml:space="preserve">, E. S. 2008. Organizational implications of institutional pluralism. In R. Greenwood, C. Oliver, K. Sahlin, &amp; R. Suddaby (Eds), </w:t>
      </w:r>
      <w:r w:rsidRPr="007A16B7">
        <w:rPr>
          <w:rFonts w:ascii="Garamond" w:hAnsi="Garamond"/>
          <w:b/>
          <w:i/>
          <w:noProof/>
          <w:sz w:val="22"/>
        </w:rPr>
        <w:t>Handbook of Organizational Institutionalism</w:t>
      </w:r>
      <w:r w:rsidRPr="007A16B7">
        <w:rPr>
          <w:rFonts w:ascii="Garamond" w:hAnsi="Garamond"/>
          <w:noProof/>
          <w:sz w:val="22"/>
        </w:rPr>
        <w:t>. London: Sage.</w:t>
      </w:r>
    </w:p>
    <w:p w14:paraId="41AB58A5" w14:textId="77777777" w:rsidR="002F41B5" w:rsidRPr="007A16B7" w:rsidRDefault="002F41B5" w:rsidP="002F41B5">
      <w:pPr>
        <w:pStyle w:val="EndNoteBibliography"/>
        <w:ind w:left="720" w:hanging="720"/>
        <w:rPr>
          <w:rFonts w:ascii="Garamond" w:hAnsi="Garamond"/>
          <w:noProof/>
          <w:sz w:val="22"/>
        </w:rPr>
      </w:pPr>
      <w:r w:rsidRPr="007A16B7">
        <w:rPr>
          <w:rFonts w:ascii="Garamond" w:hAnsi="Garamond"/>
          <w:noProof/>
          <w:sz w:val="22"/>
        </w:rPr>
        <w:t xml:space="preserve">Langley, A. 1999. Strategies for theorizing from process data. </w:t>
      </w:r>
      <w:r w:rsidRPr="007A16B7">
        <w:rPr>
          <w:rFonts w:ascii="Garamond" w:hAnsi="Garamond"/>
          <w:b/>
          <w:i/>
          <w:noProof/>
          <w:sz w:val="22"/>
        </w:rPr>
        <w:t>Academy of Management Review</w:t>
      </w:r>
      <w:r w:rsidRPr="007A16B7">
        <w:rPr>
          <w:rFonts w:ascii="Garamond" w:hAnsi="Garamond"/>
          <w:noProof/>
          <w:sz w:val="22"/>
        </w:rPr>
        <w:t>, 24(4): 691-710.</w:t>
      </w:r>
    </w:p>
    <w:p w14:paraId="42B8EE1D" w14:textId="77777777" w:rsidR="002F41B5" w:rsidRPr="007A16B7" w:rsidRDefault="002F41B5" w:rsidP="002F41B5">
      <w:pPr>
        <w:pStyle w:val="EndNoteBibliography"/>
        <w:ind w:left="720" w:hanging="720"/>
        <w:rPr>
          <w:rFonts w:ascii="Garamond" w:hAnsi="Garamond"/>
          <w:noProof/>
          <w:sz w:val="22"/>
        </w:rPr>
      </w:pPr>
      <w:r w:rsidRPr="007A16B7">
        <w:rPr>
          <w:rFonts w:ascii="Garamond" w:hAnsi="Garamond"/>
          <w:noProof/>
          <w:sz w:val="22"/>
        </w:rPr>
        <w:t xml:space="preserve">Lee, K. &amp; Pennings, J. M. 2002. Mimicry and the market: Adoption of a new organizational form. </w:t>
      </w:r>
      <w:r w:rsidRPr="007A16B7">
        <w:rPr>
          <w:rFonts w:ascii="Garamond" w:hAnsi="Garamond"/>
          <w:b/>
          <w:i/>
          <w:noProof/>
          <w:sz w:val="22"/>
        </w:rPr>
        <w:t>Academy of Management Journal</w:t>
      </w:r>
      <w:r w:rsidRPr="007A16B7">
        <w:rPr>
          <w:rFonts w:ascii="Garamond" w:hAnsi="Garamond"/>
          <w:noProof/>
          <w:sz w:val="22"/>
        </w:rPr>
        <w:t>, 45(1): 144-162.</w:t>
      </w:r>
    </w:p>
    <w:p w14:paraId="4B93A6F3" w14:textId="77777777" w:rsidR="002F41B5" w:rsidRPr="007A16B7" w:rsidRDefault="002F41B5" w:rsidP="002F41B5">
      <w:pPr>
        <w:pStyle w:val="EndNoteBibliography"/>
        <w:ind w:left="720" w:hanging="720"/>
        <w:rPr>
          <w:rFonts w:ascii="Garamond" w:hAnsi="Garamond"/>
          <w:noProof/>
          <w:sz w:val="22"/>
        </w:rPr>
      </w:pPr>
      <w:r w:rsidRPr="007A16B7">
        <w:rPr>
          <w:rFonts w:ascii="Garamond" w:hAnsi="Garamond"/>
          <w:noProof/>
          <w:sz w:val="22"/>
        </w:rPr>
        <w:t xml:space="preserve">Levy, S. 2011. Y Combinator is bootcamp for startups. </w:t>
      </w:r>
      <w:r w:rsidRPr="007A16B7">
        <w:rPr>
          <w:rFonts w:ascii="Garamond" w:hAnsi="Garamond"/>
          <w:b/>
          <w:i/>
          <w:noProof/>
          <w:sz w:val="22"/>
        </w:rPr>
        <w:t>Wired</w:t>
      </w:r>
      <w:r w:rsidRPr="007A16B7">
        <w:rPr>
          <w:rFonts w:ascii="Garamond" w:hAnsi="Garamond"/>
          <w:noProof/>
          <w:sz w:val="22"/>
        </w:rPr>
        <w:t>. Accessed online on 6</w:t>
      </w:r>
      <w:r w:rsidRPr="007A16B7">
        <w:rPr>
          <w:rFonts w:ascii="Garamond" w:hAnsi="Garamond"/>
          <w:noProof/>
          <w:sz w:val="22"/>
          <w:vertAlign w:val="superscript"/>
        </w:rPr>
        <w:t>th</w:t>
      </w:r>
      <w:r w:rsidRPr="007A16B7">
        <w:rPr>
          <w:rFonts w:ascii="Garamond" w:hAnsi="Garamond"/>
          <w:noProof/>
          <w:sz w:val="22"/>
        </w:rPr>
        <w:t xml:space="preserve"> June 2015: http://www.wired.com/2011/05/ff_ycombinator/ </w:t>
      </w:r>
    </w:p>
    <w:p w14:paraId="7A789F00" w14:textId="77777777" w:rsidR="002F41B5" w:rsidRPr="007A16B7" w:rsidRDefault="002F41B5" w:rsidP="002F41B5">
      <w:pPr>
        <w:pStyle w:val="EndNoteBibliography"/>
        <w:ind w:left="720" w:hanging="720"/>
        <w:rPr>
          <w:rFonts w:ascii="Garamond" w:hAnsi="Garamond"/>
          <w:noProof/>
          <w:sz w:val="22"/>
        </w:rPr>
      </w:pPr>
      <w:r w:rsidRPr="005F2E05">
        <w:rPr>
          <w:rFonts w:ascii="Garamond" w:hAnsi="Garamond"/>
          <w:noProof/>
          <w:sz w:val="22"/>
          <w:lang w:val="it-IT"/>
        </w:rPr>
        <w:t xml:space="preserve">Li, J., Yang, J. Y., &amp; Yue, D. R. 2007. </w:t>
      </w:r>
      <w:r w:rsidRPr="007A16B7">
        <w:rPr>
          <w:rFonts w:ascii="Garamond" w:hAnsi="Garamond"/>
          <w:noProof/>
          <w:sz w:val="22"/>
        </w:rPr>
        <w:t xml:space="preserve">Identity, community, and audience: How wholly owned foreign subsidiaries gain legitimacy in China. </w:t>
      </w:r>
      <w:r w:rsidRPr="007A16B7">
        <w:rPr>
          <w:rFonts w:ascii="Garamond" w:hAnsi="Garamond"/>
          <w:b/>
          <w:i/>
          <w:noProof/>
          <w:sz w:val="22"/>
        </w:rPr>
        <w:t>Academy of Management Journal</w:t>
      </w:r>
      <w:r w:rsidRPr="007A16B7">
        <w:rPr>
          <w:rFonts w:ascii="Garamond" w:hAnsi="Garamond"/>
          <w:noProof/>
          <w:sz w:val="22"/>
        </w:rPr>
        <w:t>, 50(1): 175-190.</w:t>
      </w:r>
    </w:p>
    <w:p w14:paraId="0078C455" w14:textId="77777777" w:rsidR="002F41B5" w:rsidRDefault="002F41B5" w:rsidP="002F41B5">
      <w:pPr>
        <w:pStyle w:val="EndNoteBibliography"/>
        <w:ind w:left="720" w:hanging="720"/>
        <w:rPr>
          <w:rFonts w:ascii="Garamond" w:hAnsi="Garamond"/>
          <w:noProof/>
          <w:sz w:val="22"/>
        </w:rPr>
      </w:pPr>
      <w:r w:rsidRPr="007A16B7">
        <w:rPr>
          <w:rFonts w:ascii="Garamond" w:hAnsi="Garamond"/>
          <w:noProof/>
          <w:sz w:val="22"/>
        </w:rPr>
        <w:t xml:space="preserve">Lieberman, M. B., &amp; Asaba, S. 2006. Why do firms imitate each other? </w:t>
      </w:r>
      <w:r w:rsidRPr="007A16B7">
        <w:rPr>
          <w:rFonts w:ascii="Garamond" w:hAnsi="Garamond"/>
          <w:b/>
          <w:i/>
          <w:noProof/>
          <w:sz w:val="22"/>
        </w:rPr>
        <w:t>Academy of Management Review</w:t>
      </w:r>
      <w:r w:rsidRPr="007A16B7">
        <w:rPr>
          <w:rFonts w:ascii="Garamond" w:hAnsi="Garamond"/>
          <w:noProof/>
          <w:sz w:val="22"/>
        </w:rPr>
        <w:t>, 31(2): 366-385.</w:t>
      </w:r>
    </w:p>
    <w:p w14:paraId="341091C6" w14:textId="77777777" w:rsidR="002F41B5" w:rsidRPr="007A16B7" w:rsidRDefault="002F41B5" w:rsidP="00F802A2">
      <w:pPr>
        <w:pStyle w:val="EndNoteBibliography"/>
        <w:rPr>
          <w:rFonts w:ascii="Garamond" w:hAnsi="Garamond"/>
          <w:noProof/>
          <w:sz w:val="22"/>
        </w:rPr>
      </w:pPr>
      <w:r w:rsidRPr="007A16B7">
        <w:rPr>
          <w:rFonts w:ascii="Garamond" w:hAnsi="Garamond"/>
          <w:noProof/>
          <w:sz w:val="22"/>
        </w:rPr>
        <w:t xml:space="preserve">Locke, K. 2001. </w:t>
      </w:r>
      <w:r w:rsidRPr="007A16B7">
        <w:rPr>
          <w:rFonts w:ascii="Garamond" w:hAnsi="Garamond"/>
          <w:b/>
          <w:i/>
          <w:noProof/>
          <w:sz w:val="22"/>
        </w:rPr>
        <w:t>Grounded Theory in Management Research</w:t>
      </w:r>
      <w:r w:rsidRPr="007A16B7">
        <w:rPr>
          <w:rFonts w:ascii="Garamond" w:hAnsi="Garamond"/>
          <w:noProof/>
          <w:sz w:val="22"/>
        </w:rPr>
        <w:t>. Thousand Oaks, CA: Sage.</w:t>
      </w:r>
    </w:p>
    <w:p w14:paraId="7AB528CD" w14:textId="77777777" w:rsidR="002F41B5" w:rsidRPr="005F2E05" w:rsidRDefault="002F41B5" w:rsidP="002F41B5">
      <w:pPr>
        <w:pStyle w:val="EndNoteBibliography"/>
        <w:ind w:left="720" w:hanging="720"/>
        <w:rPr>
          <w:rFonts w:ascii="Garamond" w:hAnsi="Garamond"/>
          <w:noProof/>
          <w:sz w:val="22"/>
          <w:lang w:val="it-IT"/>
        </w:rPr>
      </w:pPr>
      <w:r w:rsidRPr="007A16B7">
        <w:rPr>
          <w:rFonts w:ascii="Garamond" w:hAnsi="Garamond"/>
          <w:noProof/>
          <w:sz w:val="22"/>
        </w:rPr>
        <w:lastRenderedPageBreak/>
        <w:t xml:space="preserve">Lonardi, G. 2005. </w:t>
      </w:r>
      <w:r w:rsidRPr="005F2E05">
        <w:rPr>
          <w:rFonts w:ascii="Garamond" w:hAnsi="Garamond"/>
          <w:noProof/>
          <w:sz w:val="22"/>
          <w:lang w:val="it-IT"/>
        </w:rPr>
        <w:t xml:space="preserve">Internet dal volto umano sulle colline di Treviso [Human internet on Treviso's hills], </w:t>
      </w:r>
      <w:r w:rsidRPr="005F2E05">
        <w:rPr>
          <w:rFonts w:ascii="Garamond" w:hAnsi="Garamond"/>
          <w:b/>
          <w:i/>
          <w:noProof/>
          <w:sz w:val="22"/>
          <w:lang w:val="it-IT"/>
        </w:rPr>
        <w:t xml:space="preserve">La Repubblica, </w:t>
      </w:r>
      <w:r w:rsidRPr="005F2E05">
        <w:rPr>
          <w:rFonts w:ascii="Garamond" w:hAnsi="Garamond"/>
          <w:noProof/>
          <w:sz w:val="22"/>
          <w:lang w:val="it-IT"/>
        </w:rPr>
        <w:t>18</w:t>
      </w:r>
      <w:r w:rsidRPr="005F2E05">
        <w:rPr>
          <w:rFonts w:ascii="Garamond" w:hAnsi="Garamond"/>
          <w:noProof/>
          <w:sz w:val="22"/>
          <w:vertAlign w:val="superscript"/>
          <w:lang w:val="it-IT"/>
        </w:rPr>
        <w:t>th</w:t>
      </w:r>
      <w:r w:rsidRPr="005F2E05">
        <w:rPr>
          <w:rFonts w:ascii="Garamond" w:hAnsi="Garamond"/>
          <w:noProof/>
          <w:sz w:val="22"/>
          <w:lang w:val="it-IT"/>
        </w:rPr>
        <w:t xml:space="preserve"> July.</w:t>
      </w:r>
    </w:p>
    <w:p w14:paraId="12EB3DF1" w14:textId="77777777" w:rsidR="002F41B5" w:rsidRPr="007A16B7" w:rsidRDefault="002F41B5" w:rsidP="002F41B5">
      <w:pPr>
        <w:pStyle w:val="EndNoteBibliography"/>
        <w:ind w:left="720" w:hanging="720"/>
        <w:rPr>
          <w:rFonts w:ascii="Garamond" w:hAnsi="Garamond"/>
          <w:noProof/>
          <w:sz w:val="22"/>
        </w:rPr>
      </w:pPr>
      <w:r w:rsidRPr="007A16B7">
        <w:rPr>
          <w:rFonts w:ascii="Garamond" w:hAnsi="Garamond"/>
          <w:noProof/>
          <w:sz w:val="22"/>
        </w:rPr>
        <w:t xml:space="preserve">Lounsbury, M., &amp; Glynn, M. A. 2001. Cultural entrepreneurship: Stories, legitimacy, and the acquisition of resources. </w:t>
      </w:r>
      <w:r w:rsidRPr="007A16B7">
        <w:rPr>
          <w:rFonts w:ascii="Garamond" w:hAnsi="Garamond"/>
          <w:b/>
          <w:i/>
          <w:noProof/>
          <w:sz w:val="22"/>
        </w:rPr>
        <w:t>Strategic Management Journal</w:t>
      </w:r>
      <w:r w:rsidRPr="007A16B7">
        <w:rPr>
          <w:rFonts w:ascii="Garamond" w:hAnsi="Garamond"/>
          <w:noProof/>
          <w:sz w:val="22"/>
        </w:rPr>
        <w:t>, 22(6-7): 545-564. .</w:t>
      </w:r>
    </w:p>
    <w:p w14:paraId="65B4135A" w14:textId="77777777" w:rsidR="002F41B5" w:rsidRDefault="002F41B5" w:rsidP="002F41B5">
      <w:pPr>
        <w:pStyle w:val="EndNoteBibliography"/>
        <w:ind w:left="720" w:hanging="720"/>
        <w:rPr>
          <w:rFonts w:ascii="Garamond" w:hAnsi="Garamond"/>
          <w:noProof/>
          <w:sz w:val="22"/>
        </w:rPr>
      </w:pPr>
      <w:r>
        <w:rPr>
          <w:rFonts w:ascii="Garamond" w:hAnsi="Garamond"/>
          <w:noProof/>
          <w:sz w:val="22"/>
        </w:rPr>
        <w:t xml:space="preserve">Luo, Y. &amp; Tung, R. L. 2007. International expansion of emerging market enterprises: A springboard perspective. </w:t>
      </w:r>
      <w:r w:rsidRPr="00483DA4">
        <w:rPr>
          <w:rFonts w:ascii="Garamond" w:hAnsi="Garamond"/>
          <w:b/>
          <w:i/>
          <w:noProof/>
          <w:sz w:val="22"/>
        </w:rPr>
        <w:t>Journal of International Business Studies</w:t>
      </w:r>
      <w:r>
        <w:rPr>
          <w:rFonts w:ascii="Garamond" w:hAnsi="Garamond"/>
          <w:noProof/>
          <w:sz w:val="22"/>
        </w:rPr>
        <w:t xml:space="preserve">, 38(4): 481-498. </w:t>
      </w:r>
    </w:p>
    <w:p w14:paraId="48574481" w14:textId="77777777" w:rsidR="002F41B5" w:rsidRDefault="002F41B5" w:rsidP="002F41B5">
      <w:pPr>
        <w:pStyle w:val="EndNoteBibliography"/>
        <w:ind w:left="720" w:hanging="720"/>
        <w:rPr>
          <w:rFonts w:ascii="Garamond" w:hAnsi="Garamond"/>
          <w:noProof/>
          <w:sz w:val="22"/>
        </w:rPr>
      </w:pPr>
      <w:r>
        <w:rPr>
          <w:rFonts w:ascii="Garamond" w:hAnsi="Garamond"/>
          <w:noProof/>
          <w:sz w:val="22"/>
        </w:rPr>
        <w:t xml:space="preserve">Mari, M. 2016a. Italian incubator H-Farm prepares for a new crop with a campus slated to open in 2018. Tech Crunch, December 24. Accessed on-line: </w:t>
      </w:r>
      <w:r w:rsidRPr="00644DA1">
        <w:rPr>
          <w:rFonts w:ascii="Garamond" w:hAnsi="Garamond"/>
          <w:noProof/>
          <w:sz w:val="22"/>
        </w:rPr>
        <w:t>https://techcrunch.com/2016/12/24/italian-incubator-h-farm-prepares-for-a-new-crop-with-a-campus-slated-to-open-in-2018/</w:t>
      </w:r>
    </w:p>
    <w:p w14:paraId="56EBD66A" w14:textId="77777777" w:rsidR="002F41B5" w:rsidRDefault="002F41B5" w:rsidP="002F41B5">
      <w:pPr>
        <w:pStyle w:val="EndNoteBibliography"/>
        <w:ind w:left="720" w:hanging="720"/>
        <w:rPr>
          <w:rFonts w:ascii="Garamond" w:hAnsi="Garamond"/>
          <w:noProof/>
          <w:sz w:val="22"/>
        </w:rPr>
      </w:pPr>
      <w:r w:rsidRPr="005F2E05">
        <w:rPr>
          <w:rFonts w:ascii="Garamond" w:hAnsi="Garamond"/>
          <w:noProof/>
          <w:sz w:val="22"/>
          <w:lang w:val="it-IT"/>
        </w:rPr>
        <w:t xml:space="preserve">Mari, M. 2016b. Che cosa e' successo all'evento piu' importante (ed esclusivo) dell'estate. </w:t>
      </w:r>
      <w:r>
        <w:rPr>
          <w:rFonts w:ascii="Garamond" w:hAnsi="Garamond"/>
          <w:noProof/>
          <w:sz w:val="22"/>
        </w:rPr>
        <w:t xml:space="preserve">Il kinnernet di H-Farm. [What happened at the most important and esclusive event of the summer. H-Farm's kinnernet]. </w:t>
      </w:r>
      <w:r w:rsidRPr="00483DA4">
        <w:rPr>
          <w:rFonts w:ascii="Garamond" w:hAnsi="Garamond"/>
          <w:b/>
          <w:i/>
          <w:noProof/>
          <w:sz w:val="22"/>
        </w:rPr>
        <w:t>StartupItalia!</w:t>
      </w:r>
      <w:r>
        <w:rPr>
          <w:rFonts w:ascii="Garamond" w:hAnsi="Garamond"/>
          <w:noProof/>
          <w:sz w:val="22"/>
        </w:rPr>
        <w:t xml:space="preserve"> September 4. Accessed on-line: </w:t>
      </w:r>
      <w:r w:rsidRPr="007E0EA0">
        <w:rPr>
          <w:rFonts w:ascii="Garamond" w:hAnsi="Garamond"/>
          <w:noProof/>
          <w:sz w:val="22"/>
        </w:rPr>
        <w:t>http://startupitalia.eu/62150-20160904-kinnernet-hfarm-vardi</w:t>
      </w:r>
      <w:r>
        <w:rPr>
          <w:rFonts w:ascii="Garamond" w:hAnsi="Garamond"/>
          <w:noProof/>
          <w:sz w:val="22"/>
        </w:rPr>
        <w:t xml:space="preserve"> </w:t>
      </w:r>
    </w:p>
    <w:p w14:paraId="308D7A46" w14:textId="77777777" w:rsidR="002F41B5" w:rsidRDefault="002F41B5" w:rsidP="002F41B5">
      <w:pPr>
        <w:pStyle w:val="EndNoteBibliography"/>
        <w:ind w:left="720" w:hanging="720"/>
        <w:rPr>
          <w:rFonts w:ascii="Garamond" w:hAnsi="Garamond"/>
          <w:noProof/>
          <w:sz w:val="22"/>
        </w:rPr>
      </w:pPr>
      <w:r w:rsidRPr="005F2E05">
        <w:rPr>
          <w:rFonts w:ascii="Garamond" w:hAnsi="Garamond"/>
          <w:noProof/>
          <w:sz w:val="22"/>
          <w:lang w:val="it-IT"/>
        </w:rPr>
        <w:t xml:space="preserve">Marrafoto, E.. 2009. Una Silicon Valley a Treviso {A Silicon Valley in Treviso]. </w:t>
      </w:r>
      <w:r w:rsidRPr="00322FE4">
        <w:rPr>
          <w:rFonts w:ascii="Garamond" w:hAnsi="Garamond"/>
          <w:b/>
          <w:i/>
          <w:noProof/>
          <w:sz w:val="22"/>
        </w:rPr>
        <w:t>Il Sole 24 Ore.</w:t>
      </w:r>
      <w:r>
        <w:rPr>
          <w:rFonts w:ascii="Garamond" w:hAnsi="Garamond"/>
          <w:noProof/>
          <w:sz w:val="22"/>
        </w:rPr>
        <w:t xml:space="preserve"> </w:t>
      </w:r>
    </w:p>
    <w:p w14:paraId="5094D723" w14:textId="77777777" w:rsidR="002F41B5" w:rsidRDefault="002F41B5" w:rsidP="002F41B5">
      <w:pPr>
        <w:pStyle w:val="EndNoteBibliography"/>
        <w:ind w:left="720" w:hanging="720"/>
        <w:rPr>
          <w:rFonts w:ascii="Garamond" w:hAnsi="Garamond"/>
          <w:noProof/>
          <w:sz w:val="22"/>
        </w:rPr>
      </w:pPr>
      <w:r w:rsidRPr="007A16B7">
        <w:rPr>
          <w:rFonts w:ascii="Garamond" w:hAnsi="Garamond"/>
          <w:noProof/>
          <w:sz w:val="22"/>
        </w:rPr>
        <w:t>Navis, C., &amp;</w:t>
      </w:r>
      <w:r>
        <w:rPr>
          <w:rFonts w:ascii="Garamond" w:hAnsi="Garamond"/>
          <w:noProof/>
          <w:sz w:val="22"/>
        </w:rPr>
        <w:t xml:space="preserve"> Glynn, M. A. 2010. How new market categories emerge: Temporal dynamics of legitimacy, identity, and entrepreneurship in satellite radio, 1990-2005. </w:t>
      </w:r>
      <w:r w:rsidRPr="00483DA4">
        <w:rPr>
          <w:rFonts w:ascii="Garamond" w:hAnsi="Garamond"/>
          <w:b/>
          <w:i/>
          <w:noProof/>
          <w:sz w:val="22"/>
        </w:rPr>
        <w:t>Administrative Science Quarterly</w:t>
      </w:r>
      <w:r>
        <w:rPr>
          <w:rFonts w:ascii="Garamond" w:hAnsi="Garamond"/>
          <w:noProof/>
          <w:sz w:val="22"/>
        </w:rPr>
        <w:t xml:space="preserve">, 55(3): 439-471. </w:t>
      </w:r>
    </w:p>
    <w:p w14:paraId="790E2910" w14:textId="77777777" w:rsidR="002F41B5" w:rsidRPr="007A16B7" w:rsidRDefault="002F41B5" w:rsidP="002F41B5">
      <w:pPr>
        <w:pStyle w:val="EndNoteBibliography"/>
        <w:ind w:left="720" w:hanging="720"/>
        <w:rPr>
          <w:rFonts w:ascii="Garamond" w:hAnsi="Garamond"/>
          <w:noProof/>
          <w:sz w:val="22"/>
        </w:rPr>
      </w:pPr>
      <w:r w:rsidRPr="007A16B7">
        <w:rPr>
          <w:rFonts w:ascii="Garamond" w:hAnsi="Garamond"/>
          <w:noProof/>
          <w:sz w:val="22"/>
        </w:rPr>
        <w:t xml:space="preserve">Navis, C., &amp; Glynn, M. A. 2011. Legitimate distinctiveness and the entrepreneurial identity: Influence on investors' judgments of new venture plausibility. </w:t>
      </w:r>
      <w:r w:rsidRPr="007A16B7">
        <w:rPr>
          <w:rFonts w:ascii="Garamond" w:hAnsi="Garamond"/>
          <w:b/>
          <w:i/>
          <w:noProof/>
          <w:sz w:val="22"/>
        </w:rPr>
        <w:t>Academy of Management Review</w:t>
      </w:r>
      <w:r w:rsidRPr="007A16B7">
        <w:rPr>
          <w:rFonts w:ascii="Garamond" w:hAnsi="Garamond"/>
          <w:noProof/>
          <w:sz w:val="22"/>
        </w:rPr>
        <w:t xml:space="preserve">, 36(3): 479-499. </w:t>
      </w:r>
    </w:p>
    <w:p w14:paraId="2F4A325D" w14:textId="77777777" w:rsidR="002F41B5" w:rsidRPr="007A16B7" w:rsidRDefault="002F41B5" w:rsidP="002F41B5">
      <w:pPr>
        <w:pStyle w:val="EndNoteBibliography"/>
        <w:ind w:left="720" w:hanging="720"/>
        <w:rPr>
          <w:rFonts w:ascii="Garamond" w:hAnsi="Garamond"/>
          <w:noProof/>
          <w:sz w:val="22"/>
        </w:rPr>
      </w:pPr>
      <w:r w:rsidRPr="007A16B7">
        <w:rPr>
          <w:rFonts w:ascii="Garamond" w:hAnsi="Garamond"/>
          <w:noProof/>
          <w:sz w:val="22"/>
        </w:rPr>
        <w:t xml:space="preserve">Nasra, R., &amp; Dacin, T. M. 2010. Institutional arrangements and international entrepreneurship: The state as institutional entrepreneur. </w:t>
      </w:r>
      <w:r w:rsidRPr="007A16B7">
        <w:rPr>
          <w:rFonts w:ascii="Garamond" w:hAnsi="Garamond"/>
          <w:b/>
          <w:i/>
          <w:noProof/>
          <w:sz w:val="22"/>
        </w:rPr>
        <w:t>Entrepreneurship Theory and Practice</w:t>
      </w:r>
      <w:r w:rsidRPr="007A16B7">
        <w:rPr>
          <w:rFonts w:ascii="Garamond" w:hAnsi="Garamond"/>
          <w:noProof/>
          <w:sz w:val="22"/>
        </w:rPr>
        <w:t>, 34(3): 583-609.</w:t>
      </w:r>
    </w:p>
    <w:p w14:paraId="4C7AF4D3" w14:textId="77777777" w:rsidR="002F41B5" w:rsidRPr="007A16B7" w:rsidRDefault="002F41B5" w:rsidP="002F41B5">
      <w:pPr>
        <w:pStyle w:val="EndNoteBibliography"/>
        <w:ind w:left="720" w:hanging="720"/>
        <w:rPr>
          <w:rFonts w:ascii="Garamond" w:hAnsi="Garamond"/>
          <w:noProof/>
          <w:sz w:val="22"/>
        </w:rPr>
      </w:pPr>
      <w:r w:rsidRPr="007A16B7">
        <w:rPr>
          <w:rFonts w:ascii="Garamond" w:hAnsi="Garamond"/>
          <w:noProof/>
          <w:sz w:val="22"/>
        </w:rPr>
        <w:t xml:space="preserve">NBIA. 1992. </w:t>
      </w:r>
      <w:r w:rsidRPr="007A16B7">
        <w:rPr>
          <w:rFonts w:ascii="Garamond" w:hAnsi="Garamond"/>
          <w:b/>
          <w:i/>
          <w:noProof/>
          <w:sz w:val="22"/>
        </w:rPr>
        <w:t>The State of the Business Incubation Industry, 1991</w:t>
      </w:r>
      <w:r w:rsidRPr="007A16B7">
        <w:rPr>
          <w:rFonts w:ascii="Garamond" w:hAnsi="Garamond"/>
          <w:noProof/>
          <w:sz w:val="22"/>
        </w:rPr>
        <w:t>. Athens: NBIA</w:t>
      </w:r>
    </w:p>
    <w:p w14:paraId="240F10BB" w14:textId="48A821A5" w:rsidR="002F41B5" w:rsidRDefault="002F41B5" w:rsidP="002F41B5">
      <w:pPr>
        <w:pStyle w:val="EndNoteBibliography"/>
        <w:ind w:left="720" w:hanging="720"/>
        <w:rPr>
          <w:rFonts w:ascii="Garamond" w:hAnsi="Garamond"/>
          <w:noProof/>
          <w:sz w:val="22"/>
        </w:rPr>
      </w:pPr>
      <w:r>
        <w:rPr>
          <w:rFonts w:ascii="Garamond" w:hAnsi="Garamond"/>
          <w:noProof/>
          <w:sz w:val="22"/>
        </w:rPr>
        <w:t xml:space="preserve">NUMA. 2014. Top accelerator launch ATALANTA. Accessed on-line: </w:t>
      </w:r>
      <w:r w:rsidRPr="00472837">
        <w:rPr>
          <w:rFonts w:ascii="Garamond" w:hAnsi="Garamond"/>
          <w:noProof/>
          <w:sz w:val="22"/>
        </w:rPr>
        <w:t>https://moscow.numa.co/blog/top-accelerator-launch-atalanta/</w:t>
      </w:r>
      <w:r>
        <w:rPr>
          <w:rFonts w:ascii="Garamond" w:hAnsi="Garamond"/>
          <w:noProof/>
          <w:sz w:val="22"/>
        </w:rPr>
        <w:t xml:space="preserve">  </w:t>
      </w:r>
    </w:p>
    <w:p w14:paraId="710193BF" w14:textId="77777777" w:rsidR="002F41B5" w:rsidRDefault="002F41B5" w:rsidP="002F41B5">
      <w:pPr>
        <w:pStyle w:val="EndNoteBibliography"/>
        <w:ind w:left="720" w:hanging="720"/>
        <w:rPr>
          <w:rFonts w:ascii="Garamond" w:hAnsi="Garamond"/>
          <w:noProof/>
          <w:sz w:val="22"/>
        </w:rPr>
      </w:pPr>
      <w:r>
        <w:rPr>
          <w:rFonts w:ascii="Garamond" w:hAnsi="Garamond"/>
          <w:noProof/>
          <w:sz w:val="22"/>
        </w:rPr>
        <w:t xml:space="preserve">O'Brien, C. 2017. Italian incubator H-Farm announces $105 million deal to build startup campus. </w:t>
      </w:r>
      <w:r w:rsidRPr="00483DA4">
        <w:rPr>
          <w:rFonts w:ascii="Garamond" w:hAnsi="Garamond"/>
          <w:b/>
          <w:i/>
          <w:noProof/>
          <w:sz w:val="22"/>
        </w:rPr>
        <w:t>Venture Beat</w:t>
      </w:r>
      <w:r>
        <w:rPr>
          <w:rFonts w:ascii="Garamond" w:hAnsi="Garamond"/>
          <w:noProof/>
          <w:sz w:val="22"/>
        </w:rPr>
        <w:t xml:space="preserve">, February 21. Accessed on-line: </w:t>
      </w:r>
      <w:r w:rsidRPr="007C6AAA">
        <w:rPr>
          <w:rFonts w:ascii="Garamond" w:hAnsi="Garamond"/>
          <w:noProof/>
          <w:sz w:val="22"/>
        </w:rPr>
        <w:t>https://venturebeat.com/2017/02/21/italian-incubator-h-farm-announces-105-million-deal-to-build-startup-campus/</w:t>
      </w:r>
      <w:r>
        <w:rPr>
          <w:rFonts w:ascii="Garamond" w:hAnsi="Garamond"/>
          <w:noProof/>
          <w:sz w:val="22"/>
        </w:rPr>
        <w:t xml:space="preserve"> </w:t>
      </w:r>
    </w:p>
    <w:p w14:paraId="648E00F8" w14:textId="77777777" w:rsidR="002F41B5" w:rsidRPr="0038765A" w:rsidRDefault="002F41B5" w:rsidP="002F41B5">
      <w:pPr>
        <w:pStyle w:val="EndNoteBibliography"/>
        <w:ind w:left="720" w:hanging="720"/>
        <w:rPr>
          <w:rFonts w:ascii="Garamond" w:hAnsi="Garamond"/>
          <w:noProof/>
          <w:sz w:val="22"/>
          <w:lang w:val="it-IT"/>
        </w:rPr>
      </w:pPr>
      <w:r w:rsidRPr="007A16B7">
        <w:rPr>
          <w:rFonts w:ascii="Garamond" w:hAnsi="Garamond"/>
          <w:noProof/>
          <w:sz w:val="22"/>
        </w:rPr>
        <w:t xml:space="preserve">OECD. 1999. </w:t>
      </w:r>
      <w:r w:rsidRPr="007A16B7">
        <w:rPr>
          <w:rFonts w:ascii="Garamond" w:hAnsi="Garamond"/>
          <w:b/>
          <w:i/>
          <w:noProof/>
          <w:sz w:val="22"/>
        </w:rPr>
        <w:t>Business Incubation. International Case Studies</w:t>
      </w:r>
      <w:r w:rsidRPr="007A16B7">
        <w:rPr>
          <w:rFonts w:ascii="Garamond" w:hAnsi="Garamond"/>
          <w:noProof/>
          <w:sz w:val="22"/>
        </w:rPr>
        <w:t xml:space="preserve">. </w:t>
      </w:r>
      <w:r w:rsidRPr="0038765A">
        <w:rPr>
          <w:rFonts w:ascii="Garamond" w:hAnsi="Garamond"/>
          <w:noProof/>
          <w:sz w:val="22"/>
          <w:lang w:val="it-IT"/>
        </w:rPr>
        <w:t>Paris: OECD.</w:t>
      </w:r>
    </w:p>
    <w:p w14:paraId="32C0EE22" w14:textId="3A7167BB" w:rsidR="00CF4C0C" w:rsidRPr="007A16B7" w:rsidRDefault="00CF4C0C" w:rsidP="007D1638">
      <w:pPr>
        <w:pStyle w:val="EndNoteBibliography"/>
        <w:ind w:left="720" w:hanging="720"/>
        <w:rPr>
          <w:rFonts w:ascii="Garamond" w:hAnsi="Garamond"/>
          <w:noProof/>
          <w:sz w:val="22"/>
        </w:rPr>
      </w:pPr>
      <w:r w:rsidRPr="0038765A">
        <w:rPr>
          <w:rFonts w:ascii="Garamond" w:hAnsi="Garamond"/>
          <w:noProof/>
          <w:sz w:val="22"/>
          <w:lang w:val="it-IT"/>
        </w:rPr>
        <w:t xml:space="preserve">O'Neil, I., &amp; </w:t>
      </w:r>
      <w:r w:rsidR="007D1638" w:rsidRPr="0038765A">
        <w:rPr>
          <w:rFonts w:ascii="Garamond" w:hAnsi="Garamond"/>
          <w:noProof/>
          <w:sz w:val="22"/>
          <w:lang w:val="it-IT"/>
        </w:rPr>
        <w:t xml:space="preserve">Ucbasaran, D. 2016. </w:t>
      </w:r>
      <w:r w:rsidR="007D1638">
        <w:rPr>
          <w:rFonts w:ascii="Garamond" w:hAnsi="Garamond"/>
          <w:noProof/>
          <w:sz w:val="22"/>
        </w:rPr>
        <w:t xml:space="preserve">Balancing 'what matters to me' with 'what matters to them': Exploring the legitimation process of environmental entrepreneurs. </w:t>
      </w:r>
      <w:r w:rsidR="007D1638" w:rsidRPr="007D1638">
        <w:rPr>
          <w:rFonts w:ascii="Garamond" w:hAnsi="Garamond"/>
          <w:b/>
          <w:bCs/>
          <w:i/>
          <w:iCs/>
          <w:noProof/>
          <w:sz w:val="22"/>
        </w:rPr>
        <w:t>Journal of Business Venturing,</w:t>
      </w:r>
      <w:r w:rsidR="007D1638">
        <w:rPr>
          <w:rFonts w:ascii="Garamond" w:hAnsi="Garamond"/>
          <w:noProof/>
          <w:sz w:val="22"/>
        </w:rPr>
        <w:t xml:space="preserve"> 31: 133-152.</w:t>
      </w:r>
    </w:p>
    <w:p w14:paraId="333D2EA2" w14:textId="77777777" w:rsidR="002F41B5" w:rsidRPr="007A16B7" w:rsidRDefault="002F41B5" w:rsidP="002F41B5">
      <w:pPr>
        <w:pStyle w:val="EndNoteBibliography"/>
        <w:ind w:left="720" w:hanging="720"/>
        <w:rPr>
          <w:rFonts w:ascii="Garamond" w:hAnsi="Garamond"/>
          <w:noProof/>
          <w:sz w:val="22"/>
        </w:rPr>
      </w:pPr>
      <w:r w:rsidRPr="007A16B7">
        <w:rPr>
          <w:rFonts w:ascii="Garamond" w:hAnsi="Garamond"/>
          <w:noProof/>
          <w:sz w:val="22"/>
        </w:rPr>
        <w:t xml:space="preserve">Padgett, J. F., &amp; Powell, W. W. 2012. The problem of emergence. In J. F. Padgett, &amp; W. W. Powell (Eds), </w:t>
      </w:r>
      <w:r w:rsidRPr="007A16B7">
        <w:rPr>
          <w:rFonts w:ascii="Garamond" w:hAnsi="Garamond"/>
          <w:b/>
          <w:i/>
          <w:noProof/>
          <w:sz w:val="22"/>
        </w:rPr>
        <w:t>The Emergence of Organizations and Markets</w:t>
      </w:r>
      <w:r w:rsidRPr="007A16B7">
        <w:rPr>
          <w:rFonts w:ascii="Garamond" w:hAnsi="Garamond"/>
          <w:noProof/>
          <w:sz w:val="22"/>
        </w:rPr>
        <w:t>: 1-29. Princeton University Press.</w:t>
      </w:r>
    </w:p>
    <w:p w14:paraId="322F584D" w14:textId="77777777" w:rsidR="002F41B5" w:rsidRPr="00ED6473" w:rsidRDefault="002F41B5" w:rsidP="002F41B5">
      <w:pPr>
        <w:pStyle w:val="EndNoteBibliography"/>
        <w:ind w:left="720" w:hanging="720"/>
        <w:rPr>
          <w:rFonts w:ascii="Garamond" w:hAnsi="Garamond"/>
          <w:noProof/>
          <w:sz w:val="22"/>
        </w:rPr>
      </w:pPr>
      <w:r w:rsidRPr="00ED6473">
        <w:rPr>
          <w:rFonts w:ascii="Garamond" w:hAnsi="Garamond"/>
          <w:noProof/>
          <w:sz w:val="22"/>
        </w:rPr>
        <w:t xml:space="preserve">Pasqualetto, C. 2006. Ci vuole genio ma senza sregolatezza [You need genious, without recklessness], </w:t>
      </w:r>
      <w:r w:rsidRPr="00ED6473">
        <w:rPr>
          <w:rFonts w:ascii="Garamond" w:hAnsi="Garamond"/>
          <w:b/>
          <w:i/>
          <w:noProof/>
          <w:sz w:val="22"/>
        </w:rPr>
        <w:t>Il Sole 24 Ore</w:t>
      </w:r>
      <w:r w:rsidRPr="00ED6473">
        <w:rPr>
          <w:rFonts w:ascii="Garamond" w:hAnsi="Garamond"/>
          <w:noProof/>
          <w:sz w:val="22"/>
        </w:rPr>
        <w:t>, 15</w:t>
      </w:r>
      <w:r w:rsidRPr="00ED6473">
        <w:rPr>
          <w:rFonts w:ascii="Garamond" w:hAnsi="Garamond"/>
          <w:noProof/>
          <w:sz w:val="22"/>
          <w:vertAlign w:val="superscript"/>
        </w:rPr>
        <w:t>th</w:t>
      </w:r>
      <w:r w:rsidRPr="00ED6473">
        <w:rPr>
          <w:rFonts w:ascii="Garamond" w:hAnsi="Garamond"/>
          <w:noProof/>
          <w:sz w:val="22"/>
        </w:rPr>
        <w:t xml:space="preserve"> March. </w:t>
      </w:r>
    </w:p>
    <w:p w14:paraId="5D5B58D0" w14:textId="77777777" w:rsidR="002F41B5" w:rsidRPr="005F2E05" w:rsidRDefault="002F41B5" w:rsidP="002F41B5">
      <w:pPr>
        <w:ind w:left="539" w:hanging="539"/>
        <w:jc w:val="both"/>
        <w:rPr>
          <w:rFonts w:ascii="Garamond" w:hAnsi="Garamond"/>
          <w:noProof/>
          <w:sz w:val="22"/>
          <w:lang w:val="it-IT"/>
        </w:rPr>
      </w:pPr>
      <w:r w:rsidRPr="007A16B7">
        <w:rPr>
          <w:rFonts w:ascii="Garamond" w:hAnsi="Garamond"/>
          <w:noProof/>
          <w:sz w:val="22"/>
          <w:lang w:val="en-US"/>
        </w:rPr>
        <w:t xml:space="preserve">Pettigrew A. M. 1990. Longitudinal field research on change: Theory and practice. </w:t>
      </w:r>
      <w:r w:rsidRPr="005F2E05">
        <w:rPr>
          <w:rFonts w:ascii="Garamond" w:hAnsi="Garamond"/>
          <w:b/>
          <w:i/>
          <w:noProof/>
          <w:sz w:val="22"/>
          <w:lang w:val="it-IT"/>
        </w:rPr>
        <w:t>Organization Science</w:t>
      </w:r>
      <w:r w:rsidRPr="005F2E05">
        <w:rPr>
          <w:rFonts w:ascii="Garamond" w:hAnsi="Garamond"/>
          <w:noProof/>
          <w:sz w:val="22"/>
          <w:lang w:val="it-IT"/>
        </w:rPr>
        <w:t xml:space="preserve"> 1(3): 267-292.</w:t>
      </w:r>
    </w:p>
    <w:p w14:paraId="146B1169" w14:textId="77777777" w:rsidR="002F41B5" w:rsidRDefault="002F41B5" w:rsidP="002F41B5">
      <w:pPr>
        <w:pStyle w:val="EndNoteBibliography"/>
        <w:ind w:left="720" w:hanging="720"/>
        <w:rPr>
          <w:rFonts w:ascii="Garamond" w:hAnsi="Garamond"/>
          <w:noProof/>
          <w:sz w:val="22"/>
        </w:rPr>
      </w:pPr>
      <w:r w:rsidRPr="005F2E05">
        <w:rPr>
          <w:rFonts w:ascii="Garamond" w:hAnsi="Garamond"/>
          <w:noProof/>
          <w:sz w:val="22"/>
          <w:lang w:val="it-IT"/>
        </w:rPr>
        <w:t xml:space="preserve">Pigozzo, M. 2017. Da Treviso a Milano, H-Farm entra in Smau. </w:t>
      </w:r>
      <w:r>
        <w:rPr>
          <w:rFonts w:ascii="Garamond" w:hAnsi="Garamond"/>
          <w:noProof/>
          <w:sz w:val="22"/>
        </w:rPr>
        <w:t xml:space="preserve">[From the county of Treviso to Milan, H-Farm buy a stake in SMAU]. </w:t>
      </w:r>
      <w:r w:rsidRPr="00483DA4">
        <w:rPr>
          <w:rFonts w:ascii="Garamond" w:hAnsi="Garamond"/>
          <w:b/>
          <w:i/>
          <w:noProof/>
          <w:sz w:val="22"/>
        </w:rPr>
        <w:t>Corriere della Sera</w:t>
      </w:r>
      <w:r>
        <w:rPr>
          <w:rFonts w:ascii="Garamond" w:hAnsi="Garamond"/>
          <w:noProof/>
          <w:sz w:val="22"/>
        </w:rPr>
        <w:t xml:space="preserve">, January 15. Accessed on-line: </w:t>
      </w:r>
      <w:r w:rsidRPr="000D616C">
        <w:rPr>
          <w:rFonts w:ascii="Garamond" w:hAnsi="Garamond"/>
          <w:noProof/>
          <w:sz w:val="22"/>
        </w:rPr>
        <w:t>http://corriereinnovazione.corriere.it/2017/01/15/dal-trevigiano-milano-h-farm-entra-capitale-smau-4f0a674a-db13-11e6-8da6-59efe3faefec.shtml</w:t>
      </w:r>
    </w:p>
    <w:p w14:paraId="6A87A78F" w14:textId="77777777" w:rsidR="002F41B5" w:rsidRDefault="002F41B5" w:rsidP="002F41B5">
      <w:pPr>
        <w:pStyle w:val="EndNoteBibliography"/>
        <w:ind w:left="720" w:hanging="720"/>
        <w:rPr>
          <w:rFonts w:ascii="Garamond" w:hAnsi="Garamond"/>
          <w:noProof/>
          <w:sz w:val="22"/>
        </w:rPr>
      </w:pPr>
      <w:r w:rsidRPr="005F2E05">
        <w:rPr>
          <w:rFonts w:ascii="Garamond" w:hAnsi="Garamond"/>
          <w:noProof/>
          <w:sz w:val="22"/>
          <w:lang w:val="sv-SE"/>
        </w:rPr>
        <w:t xml:space="preserve">Pontikes, E. G. &amp; Barnett, W. P. 2015. </w:t>
      </w:r>
      <w:r>
        <w:rPr>
          <w:rFonts w:ascii="Garamond" w:hAnsi="Garamond"/>
          <w:noProof/>
          <w:sz w:val="22"/>
        </w:rPr>
        <w:t xml:space="preserve">The persistence of lenient market categories. </w:t>
      </w:r>
      <w:r w:rsidRPr="00483DA4">
        <w:rPr>
          <w:rFonts w:ascii="Garamond" w:hAnsi="Garamond"/>
          <w:b/>
          <w:i/>
          <w:noProof/>
          <w:sz w:val="22"/>
        </w:rPr>
        <w:t>Organization Science</w:t>
      </w:r>
      <w:r>
        <w:rPr>
          <w:rFonts w:ascii="Garamond" w:hAnsi="Garamond"/>
          <w:noProof/>
          <w:sz w:val="22"/>
        </w:rPr>
        <w:t>, 26:1415-1431.</w:t>
      </w:r>
    </w:p>
    <w:p w14:paraId="7133FE8D" w14:textId="77777777" w:rsidR="002F41B5" w:rsidRPr="007A16B7" w:rsidRDefault="002F41B5" w:rsidP="002F41B5">
      <w:pPr>
        <w:pStyle w:val="EndNoteBibliography"/>
        <w:ind w:left="720" w:hanging="720"/>
        <w:rPr>
          <w:rFonts w:ascii="Garamond" w:hAnsi="Garamond"/>
          <w:noProof/>
          <w:sz w:val="22"/>
        </w:rPr>
      </w:pPr>
      <w:r w:rsidRPr="007A16B7">
        <w:rPr>
          <w:rFonts w:ascii="Garamond" w:hAnsi="Garamond"/>
          <w:noProof/>
          <w:sz w:val="22"/>
        </w:rPr>
        <w:t xml:space="preserve">Powell, W. W., &amp; Sandholtz, K. 2012. Chance, Nécessité, Naïveté: Ingredients to create a new organizational form. In J. F. Padgett, &amp; W. W. Powell (Eds), </w:t>
      </w:r>
      <w:r w:rsidRPr="007A16B7">
        <w:rPr>
          <w:rFonts w:ascii="Garamond" w:hAnsi="Garamond"/>
          <w:b/>
          <w:i/>
          <w:noProof/>
          <w:sz w:val="22"/>
        </w:rPr>
        <w:t>The Emergence of Organizations and Markets</w:t>
      </w:r>
      <w:r w:rsidRPr="007A16B7">
        <w:rPr>
          <w:rFonts w:ascii="Garamond" w:hAnsi="Garamond"/>
          <w:noProof/>
          <w:sz w:val="22"/>
        </w:rPr>
        <w:t>: 379-433. Princeton University Press,.</w:t>
      </w:r>
    </w:p>
    <w:p w14:paraId="49C24062" w14:textId="77777777" w:rsidR="002F41B5" w:rsidRPr="00466A8E" w:rsidRDefault="002F41B5" w:rsidP="002F41B5">
      <w:pPr>
        <w:pStyle w:val="EndNoteBibliography"/>
        <w:ind w:left="720" w:hanging="720"/>
        <w:rPr>
          <w:rFonts w:ascii="Garamond" w:hAnsi="Garamond"/>
          <w:noProof/>
          <w:sz w:val="22"/>
        </w:rPr>
      </w:pPr>
      <w:r w:rsidRPr="006D519F">
        <w:rPr>
          <w:rFonts w:ascii="Garamond" w:hAnsi="Garamond"/>
          <w:noProof/>
          <w:sz w:val="22"/>
        </w:rPr>
        <w:t>Rae,</w:t>
      </w:r>
      <w:r>
        <w:rPr>
          <w:rFonts w:ascii="Garamond" w:hAnsi="Garamond"/>
          <w:noProof/>
          <w:sz w:val="22"/>
        </w:rPr>
        <w:t xml:space="preserve"> D. 2001. EasyJet: A case of entrepreneurial management? </w:t>
      </w:r>
      <w:r w:rsidRPr="00466A8E">
        <w:rPr>
          <w:rFonts w:ascii="Garamond" w:hAnsi="Garamond"/>
          <w:b/>
          <w:i/>
          <w:noProof/>
          <w:sz w:val="22"/>
        </w:rPr>
        <w:t>Briefings in Entrepreneurial Finance</w:t>
      </w:r>
      <w:r w:rsidRPr="00466A8E">
        <w:rPr>
          <w:rFonts w:ascii="Garamond" w:hAnsi="Garamond"/>
          <w:noProof/>
          <w:sz w:val="22"/>
        </w:rPr>
        <w:t>, 10(6): 325-336.</w:t>
      </w:r>
    </w:p>
    <w:p w14:paraId="1F9A2A4F" w14:textId="77777777" w:rsidR="002F41B5" w:rsidRDefault="002F41B5" w:rsidP="002F41B5">
      <w:pPr>
        <w:pStyle w:val="EndNoteBibliography"/>
        <w:ind w:left="720" w:hanging="720"/>
        <w:rPr>
          <w:rFonts w:ascii="Garamond" w:hAnsi="Garamond"/>
          <w:noProof/>
          <w:sz w:val="22"/>
        </w:rPr>
      </w:pPr>
      <w:r>
        <w:rPr>
          <w:rFonts w:ascii="Garamond" w:hAnsi="Garamond"/>
          <w:noProof/>
          <w:sz w:val="22"/>
        </w:rPr>
        <w:t xml:space="preserve">Rao, H. &amp; Giorgi, S. 2006. Code breaking: How entrepreneurs exploit cultural logics to generate institutional change. </w:t>
      </w:r>
      <w:r w:rsidRPr="00483DA4">
        <w:rPr>
          <w:rFonts w:ascii="Garamond" w:hAnsi="Garamond"/>
          <w:b/>
          <w:i/>
          <w:noProof/>
          <w:sz w:val="22"/>
        </w:rPr>
        <w:t>Research in Organizational Behaviour</w:t>
      </w:r>
      <w:r>
        <w:rPr>
          <w:rFonts w:ascii="Garamond" w:hAnsi="Garamond"/>
          <w:noProof/>
          <w:sz w:val="22"/>
        </w:rPr>
        <w:t>, 27: 269-304.</w:t>
      </w:r>
    </w:p>
    <w:p w14:paraId="0FC2DDCC" w14:textId="77777777" w:rsidR="002F41B5" w:rsidRPr="007A16B7" w:rsidRDefault="002F41B5" w:rsidP="002F41B5">
      <w:pPr>
        <w:pStyle w:val="EndNoteBibliography"/>
        <w:ind w:left="720" w:hanging="720"/>
        <w:rPr>
          <w:sz w:val="22"/>
        </w:rPr>
      </w:pPr>
      <w:r w:rsidRPr="00466A8E">
        <w:rPr>
          <w:rFonts w:ascii="Garamond" w:hAnsi="Garamond"/>
          <w:noProof/>
          <w:sz w:val="22"/>
          <w:lang w:val="pt-BR"/>
        </w:rPr>
        <w:t xml:space="preserve">Rao, H., Morrill, C., &amp; Zald, M. N., 2000. </w:t>
      </w:r>
      <w:r w:rsidRPr="007A16B7">
        <w:rPr>
          <w:rFonts w:ascii="Garamond" w:hAnsi="Garamond"/>
          <w:noProof/>
          <w:sz w:val="22"/>
        </w:rPr>
        <w:t xml:space="preserve">Power plays: How social movements and collective action create new organizational forms. </w:t>
      </w:r>
      <w:r w:rsidRPr="007A16B7">
        <w:rPr>
          <w:rFonts w:ascii="Garamond" w:hAnsi="Garamond"/>
          <w:b/>
          <w:i/>
          <w:noProof/>
          <w:sz w:val="22"/>
        </w:rPr>
        <w:t>Research in Organizational Behaviour</w:t>
      </w:r>
      <w:r w:rsidRPr="007A16B7">
        <w:rPr>
          <w:rFonts w:ascii="Garamond" w:hAnsi="Garamond"/>
          <w:noProof/>
          <w:sz w:val="22"/>
        </w:rPr>
        <w:t>, 22: 239-282.</w:t>
      </w:r>
    </w:p>
    <w:p w14:paraId="41C3952E" w14:textId="77777777" w:rsidR="002F41B5" w:rsidRPr="007A16B7" w:rsidRDefault="002F41B5" w:rsidP="002F41B5">
      <w:pPr>
        <w:pStyle w:val="EndNoteBibliography"/>
        <w:ind w:left="720" w:hanging="720"/>
        <w:rPr>
          <w:rFonts w:ascii="Garamond" w:hAnsi="Garamond"/>
          <w:noProof/>
          <w:sz w:val="22"/>
        </w:rPr>
      </w:pPr>
      <w:r w:rsidRPr="007A16B7">
        <w:rPr>
          <w:rFonts w:ascii="Garamond" w:hAnsi="Garamond"/>
          <w:noProof/>
          <w:sz w:val="22"/>
        </w:rPr>
        <w:lastRenderedPageBreak/>
        <w:t xml:space="preserve">Ravasi, D., Rindova, V., &amp; Dalpiaz, E. 2012. The cultural side of value creation. </w:t>
      </w:r>
      <w:r w:rsidRPr="007A16B7">
        <w:rPr>
          <w:rFonts w:ascii="Garamond" w:hAnsi="Garamond"/>
          <w:b/>
          <w:i/>
          <w:noProof/>
          <w:sz w:val="22"/>
        </w:rPr>
        <w:t>Strategic Organization</w:t>
      </w:r>
      <w:r w:rsidRPr="007A16B7">
        <w:rPr>
          <w:rFonts w:ascii="Garamond" w:hAnsi="Garamond"/>
          <w:noProof/>
          <w:sz w:val="22"/>
        </w:rPr>
        <w:t>, 10: 231-239</w:t>
      </w:r>
    </w:p>
    <w:p w14:paraId="073ED6CA" w14:textId="77777777" w:rsidR="002F41B5" w:rsidRPr="007A16B7" w:rsidRDefault="002F41B5" w:rsidP="002F41B5">
      <w:pPr>
        <w:pStyle w:val="EndNoteBibliography"/>
        <w:ind w:left="720" w:hanging="720"/>
        <w:rPr>
          <w:rFonts w:ascii="Garamond" w:hAnsi="Garamond"/>
          <w:noProof/>
          <w:sz w:val="22"/>
        </w:rPr>
      </w:pPr>
      <w:r w:rsidRPr="007A16B7">
        <w:rPr>
          <w:rFonts w:ascii="Garamond" w:hAnsi="Garamond"/>
          <w:noProof/>
          <w:sz w:val="22"/>
        </w:rPr>
        <w:t>Rindova, V. &amp; Fombrun, C. 2001. The growth of the specialty coffee niche in the U.S. coffee industry. In K. Bird-Schoonhoven, &amp; E. Romanelli (Eds.) The Entrepreneurship Dynamic. Stanford University Press.</w:t>
      </w:r>
    </w:p>
    <w:p w14:paraId="10C2A507" w14:textId="77777777" w:rsidR="002F41B5" w:rsidRPr="007A16B7" w:rsidRDefault="002F41B5" w:rsidP="002F41B5">
      <w:pPr>
        <w:pStyle w:val="EndNoteBibliography"/>
        <w:ind w:left="720" w:hanging="720"/>
        <w:rPr>
          <w:rFonts w:ascii="Garamond" w:hAnsi="Garamond"/>
          <w:noProof/>
          <w:sz w:val="22"/>
        </w:rPr>
      </w:pPr>
      <w:r w:rsidRPr="007A16B7">
        <w:rPr>
          <w:rFonts w:ascii="Garamond" w:hAnsi="Garamond"/>
          <w:noProof/>
          <w:sz w:val="22"/>
        </w:rPr>
        <w:t xml:space="preserve">Rowan, D. 2014. Life on a startup farm. </w:t>
      </w:r>
      <w:r w:rsidRPr="007A16B7">
        <w:rPr>
          <w:rFonts w:ascii="Garamond" w:hAnsi="Garamond"/>
          <w:b/>
          <w:i/>
          <w:noProof/>
          <w:sz w:val="22"/>
        </w:rPr>
        <w:t>Wired</w:t>
      </w:r>
      <w:r w:rsidRPr="007A16B7">
        <w:rPr>
          <w:rFonts w:ascii="Garamond" w:hAnsi="Garamond"/>
          <w:noProof/>
          <w:sz w:val="22"/>
        </w:rPr>
        <w:t xml:space="preserve">. Accessed on-line on September 2015: http://www.wired.co.uk/magazine/archive/2014/11/start/life-on-startup-farm   </w:t>
      </w:r>
    </w:p>
    <w:p w14:paraId="1641C660" w14:textId="77777777" w:rsidR="002F41B5" w:rsidRDefault="002F41B5" w:rsidP="002F41B5">
      <w:pPr>
        <w:pStyle w:val="EndNoteBibliography"/>
        <w:ind w:left="720" w:hanging="720"/>
        <w:rPr>
          <w:rFonts w:ascii="Garamond" w:hAnsi="Garamond"/>
          <w:noProof/>
          <w:sz w:val="22"/>
        </w:rPr>
      </w:pPr>
      <w:r>
        <w:rPr>
          <w:rFonts w:ascii="Garamond" w:hAnsi="Garamond"/>
          <w:noProof/>
          <w:sz w:val="22"/>
        </w:rPr>
        <w:t xml:space="preserve">Ruebottom, T. 2013. The microstructures of rethorical strategy in social entrepreneurship: building legitimacy through heroes and villains. </w:t>
      </w:r>
      <w:r w:rsidRPr="00483DA4">
        <w:rPr>
          <w:rFonts w:ascii="Garamond" w:hAnsi="Garamond"/>
          <w:b/>
          <w:i/>
          <w:noProof/>
          <w:sz w:val="22"/>
        </w:rPr>
        <w:t>Journal of Business Venturing</w:t>
      </w:r>
      <w:r>
        <w:rPr>
          <w:rFonts w:ascii="Garamond" w:hAnsi="Garamond"/>
          <w:noProof/>
          <w:sz w:val="22"/>
        </w:rPr>
        <w:t>, 28(1): 98-116.</w:t>
      </w:r>
    </w:p>
    <w:p w14:paraId="746419A1" w14:textId="77777777" w:rsidR="002F41B5" w:rsidRPr="007A16B7" w:rsidRDefault="002F41B5" w:rsidP="002F41B5">
      <w:pPr>
        <w:pStyle w:val="EndNoteBibliography"/>
        <w:ind w:left="720" w:hanging="720"/>
        <w:rPr>
          <w:rFonts w:ascii="Garamond" w:hAnsi="Garamond"/>
          <w:noProof/>
          <w:sz w:val="22"/>
        </w:rPr>
      </w:pPr>
      <w:r w:rsidRPr="007A16B7">
        <w:rPr>
          <w:rFonts w:ascii="Garamond" w:hAnsi="Garamond"/>
          <w:noProof/>
          <w:sz w:val="22"/>
        </w:rPr>
        <w:t xml:space="preserve">Ruef, M. &amp; Scott, W. R. 1998. A multidimensional model of organizational legitimacy: Hospital survival in changing institutional environments. </w:t>
      </w:r>
      <w:r w:rsidRPr="007A16B7">
        <w:rPr>
          <w:rFonts w:ascii="Garamond" w:hAnsi="Garamond"/>
          <w:b/>
          <w:i/>
          <w:noProof/>
          <w:sz w:val="22"/>
        </w:rPr>
        <w:t>Administrative Science Quarterly</w:t>
      </w:r>
      <w:r w:rsidRPr="007A16B7">
        <w:rPr>
          <w:rFonts w:ascii="Garamond" w:hAnsi="Garamond"/>
          <w:noProof/>
          <w:sz w:val="22"/>
        </w:rPr>
        <w:t>, 43: 877-904.</w:t>
      </w:r>
    </w:p>
    <w:p w14:paraId="3F381DA4" w14:textId="77777777" w:rsidR="002F41B5" w:rsidRPr="007A16B7" w:rsidRDefault="002F41B5" w:rsidP="002F41B5">
      <w:pPr>
        <w:pStyle w:val="EndNoteBibliography"/>
        <w:ind w:left="720" w:hanging="720"/>
        <w:rPr>
          <w:rFonts w:ascii="Garamond" w:hAnsi="Garamond"/>
          <w:noProof/>
          <w:sz w:val="22"/>
        </w:rPr>
      </w:pPr>
      <w:r w:rsidRPr="007A16B7">
        <w:rPr>
          <w:rFonts w:ascii="Garamond" w:hAnsi="Garamond"/>
          <w:noProof/>
          <w:sz w:val="22"/>
        </w:rPr>
        <w:t xml:space="preserve">Sahlin, K., &amp; Wedlin, L. 2008. Circulating ideas: Imitation, translation and editing. In R. Greenwood, C. Oliver, R. Suddaby, &amp; K. Sahlin (Eds.), </w:t>
      </w:r>
      <w:r w:rsidRPr="007A16B7">
        <w:rPr>
          <w:rFonts w:ascii="Garamond" w:hAnsi="Garamond"/>
          <w:b/>
          <w:i/>
          <w:noProof/>
          <w:sz w:val="22"/>
        </w:rPr>
        <w:t>Handbook of Organizational Institutionalism</w:t>
      </w:r>
      <w:r w:rsidRPr="007A16B7">
        <w:rPr>
          <w:rFonts w:ascii="Garamond" w:hAnsi="Garamond"/>
          <w:noProof/>
          <w:sz w:val="22"/>
        </w:rPr>
        <w:t>. London: Sage.</w:t>
      </w:r>
    </w:p>
    <w:p w14:paraId="66D5E2A2" w14:textId="77777777" w:rsidR="002F41B5" w:rsidRPr="007A16B7" w:rsidRDefault="002F41B5" w:rsidP="002F41B5">
      <w:pPr>
        <w:pStyle w:val="EndNoteBibliography"/>
        <w:ind w:left="720" w:hanging="720"/>
        <w:rPr>
          <w:rFonts w:ascii="Garamond" w:hAnsi="Garamond"/>
          <w:noProof/>
          <w:sz w:val="22"/>
        </w:rPr>
      </w:pPr>
      <w:r w:rsidRPr="007A16B7">
        <w:rPr>
          <w:rFonts w:ascii="Garamond" w:hAnsi="Garamond"/>
          <w:noProof/>
          <w:sz w:val="22"/>
        </w:rPr>
        <w:t xml:space="preserve">Seganfreddo, C. 2012. Come ripartire: Capitani di ventura cercasi un nuovo gusto del rischio [How to start-up again: looking for venture captains and new risk appetite], </w:t>
      </w:r>
      <w:r w:rsidRPr="007A16B7">
        <w:rPr>
          <w:rFonts w:ascii="Garamond" w:hAnsi="Garamond"/>
          <w:b/>
          <w:i/>
          <w:noProof/>
          <w:sz w:val="22"/>
        </w:rPr>
        <w:t>Il Corriere della Sera</w:t>
      </w:r>
      <w:r w:rsidRPr="007A16B7">
        <w:rPr>
          <w:rFonts w:ascii="Garamond" w:hAnsi="Garamond"/>
          <w:noProof/>
          <w:sz w:val="22"/>
        </w:rPr>
        <w:t>, 12</w:t>
      </w:r>
      <w:r w:rsidRPr="007A16B7">
        <w:rPr>
          <w:rFonts w:ascii="Garamond" w:hAnsi="Garamond"/>
          <w:noProof/>
          <w:sz w:val="22"/>
          <w:vertAlign w:val="superscript"/>
        </w:rPr>
        <w:t>th</w:t>
      </w:r>
      <w:r w:rsidRPr="007A16B7">
        <w:rPr>
          <w:rFonts w:ascii="Garamond" w:hAnsi="Garamond"/>
          <w:noProof/>
          <w:sz w:val="22"/>
        </w:rPr>
        <w:t xml:space="preserve"> March. </w:t>
      </w:r>
    </w:p>
    <w:p w14:paraId="42F7D2C0" w14:textId="77777777" w:rsidR="002F41B5" w:rsidRPr="007A16B7" w:rsidRDefault="002F41B5" w:rsidP="002F41B5">
      <w:pPr>
        <w:pStyle w:val="EndNoteBibliography"/>
        <w:ind w:left="720" w:hanging="720"/>
        <w:rPr>
          <w:rFonts w:ascii="Garamond" w:hAnsi="Garamond"/>
          <w:noProof/>
          <w:sz w:val="22"/>
        </w:rPr>
      </w:pPr>
      <w:r w:rsidRPr="007A16B7">
        <w:rPr>
          <w:rFonts w:ascii="Garamond" w:hAnsi="Garamond"/>
          <w:noProof/>
          <w:sz w:val="22"/>
        </w:rPr>
        <w:t xml:space="preserve">Sewell, W. H. 1996.  Historical events as transformations of structures: Inventing revolution at the Bastille. </w:t>
      </w:r>
      <w:r w:rsidRPr="007A16B7">
        <w:rPr>
          <w:rFonts w:ascii="Garamond" w:hAnsi="Garamond"/>
          <w:b/>
          <w:i/>
          <w:noProof/>
          <w:sz w:val="22"/>
        </w:rPr>
        <w:t>Theory and Society</w:t>
      </w:r>
      <w:r w:rsidRPr="007A16B7">
        <w:rPr>
          <w:rFonts w:ascii="Garamond" w:hAnsi="Garamond"/>
          <w:noProof/>
          <w:sz w:val="22"/>
        </w:rPr>
        <w:t xml:space="preserve">, 25(6): 841-881.  </w:t>
      </w:r>
    </w:p>
    <w:p w14:paraId="385CEE29" w14:textId="77777777" w:rsidR="002F41B5" w:rsidRPr="007A16B7" w:rsidRDefault="002F41B5" w:rsidP="002F41B5">
      <w:pPr>
        <w:pStyle w:val="EndNoteBibliography"/>
        <w:ind w:left="720" w:hanging="720"/>
        <w:rPr>
          <w:rFonts w:ascii="Garamond" w:hAnsi="Garamond"/>
          <w:noProof/>
          <w:sz w:val="22"/>
        </w:rPr>
      </w:pPr>
      <w:r w:rsidRPr="007A16B7">
        <w:rPr>
          <w:rFonts w:ascii="Garamond" w:hAnsi="Garamond"/>
          <w:noProof/>
          <w:sz w:val="22"/>
        </w:rPr>
        <w:t xml:space="preserve">Scott, R. W. 1995. </w:t>
      </w:r>
      <w:r w:rsidRPr="007A16B7">
        <w:rPr>
          <w:rFonts w:ascii="Garamond" w:hAnsi="Garamond"/>
          <w:b/>
          <w:i/>
          <w:noProof/>
          <w:sz w:val="22"/>
        </w:rPr>
        <w:t>Institutions and Organizations</w:t>
      </w:r>
      <w:r w:rsidRPr="007A16B7">
        <w:rPr>
          <w:rFonts w:ascii="Garamond" w:hAnsi="Garamond"/>
          <w:noProof/>
          <w:sz w:val="22"/>
        </w:rPr>
        <w:t>. Thousand Oaks, CA: Sage</w:t>
      </w:r>
    </w:p>
    <w:p w14:paraId="60296FA3" w14:textId="77777777" w:rsidR="002F41B5" w:rsidRPr="007A16B7" w:rsidRDefault="002F41B5" w:rsidP="002F41B5">
      <w:pPr>
        <w:pStyle w:val="EndNoteBibliography"/>
        <w:ind w:left="720" w:hanging="720"/>
        <w:rPr>
          <w:rFonts w:ascii="Garamond" w:hAnsi="Garamond"/>
          <w:noProof/>
          <w:sz w:val="22"/>
        </w:rPr>
      </w:pPr>
      <w:r w:rsidRPr="007A16B7">
        <w:rPr>
          <w:rFonts w:ascii="Garamond" w:hAnsi="Garamond"/>
          <w:noProof/>
          <w:sz w:val="22"/>
        </w:rPr>
        <w:t xml:space="preserve">Shane, S. 2000. Prior knowledge and the discovery of entrepreneurial opportunities. </w:t>
      </w:r>
      <w:r w:rsidRPr="007A16B7">
        <w:rPr>
          <w:rFonts w:ascii="Garamond" w:hAnsi="Garamond"/>
          <w:b/>
          <w:i/>
          <w:noProof/>
          <w:sz w:val="22"/>
        </w:rPr>
        <w:t>Organization Science</w:t>
      </w:r>
      <w:r w:rsidRPr="007A16B7">
        <w:rPr>
          <w:rFonts w:ascii="Garamond" w:hAnsi="Garamond"/>
          <w:noProof/>
          <w:sz w:val="22"/>
        </w:rPr>
        <w:t>, 11(4): 448-469.</w:t>
      </w:r>
    </w:p>
    <w:p w14:paraId="6B1FDFEA" w14:textId="59D0B9FF" w:rsidR="002F41B5" w:rsidRPr="007A16B7" w:rsidRDefault="002F41B5" w:rsidP="002F41B5">
      <w:pPr>
        <w:pStyle w:val="EndNoteBibliography"/>
        <w:ind w:left="720" w:hanging="720"/>
        <w:rPr>
          <w:rFonts w:ascii="Garamond" w:hAnsi="Garamond"/>
          <w:noProof/>
          <w:sz w:val="22"/>
        </w:rPr>
      </w:pPr>
      <w:r w:rsidRPr="007A16B7">
        <w:rPr>
          <w:rFonts w:ascii="Garamond" w:hAnsi="Garamond"/>
          <w:noProof/>
          <w:sz w:val="22"/>
        </w:rPr>
        <w:t xml:space="preserve">Solomon, M. 2015. The best startup accelerators of 2015. </w:t>
      </w:r>
      <w:r w:rsidRPr="007A16B7">
        <w:rPr>
          <w:rFonts w:ascii="Garamond" w:hAnsi="Garamond"/>
          <w:b/>
          <w:i/>
          <w:noProof/>
          <w:sz w:val="22"/>
        </w:rPr>
        <w:t>Forbes</w:t>
      </w:r>
      <w:r w:rsidRPr="007A16B7">
        <w:rPr>
          <w:rFonts w:ascii="Garamond" w:hAnsi="Garamond"/>
          <w:noProof/>
          <w:sz w:val="22"/>
        </w:rPr>
        <w:t>. Accessed on line on  15</w:t>
      </w:r>
      <w:r w:rsidRPr="007A16B7">
        <w:rPr>
          <w:rFonts w:ascii="Garamond" w:hAnsi="Garamond"/>
          <w:noProof/>
          <w:sz w:val="22"/>
          <w:vertAlign w:val="superscript"/>
        </w:rPr>
        <w:t>th</w:t>
      </w:r>
      <w:r w:rsidRPr="007A16B7">
        <w:rPr>
          <w:rFonts w:ascii="Garamond" w:hAnsi="Garamond"/>
          <w:noProof/>
          <w:sz w:val="22"/>
        </w:rPr>
        <w:t xml:space="preserve"> September 2015: </w:t>
      </w:r>
      <w:r w:rsidRPr="002F41B5">
        <w:rPr>
          <w:rFonts w:ascii="Garamond" w:hAnsi="Garamond"/>
          <w:sz w:val="22"/>
        </w:rPr>
        <w:t>http://www.forbes.com/sites/briansolomon/2015/03/17/the-best-startup-accelerators-of-2015-powering-a-tech-boom/</w:t>
      </w:r>
    </w:p>
    <w:p w14:paraId="7C46273B" w14:textId="77777777" w:rsidR="00DE476D" w:rsidRPr="007A16B7" w:rsidRDefault="00DE476D" w:rsidP="00DE476D">
      <w:pPr>
        <w:pStyle w:val="EndNoteBibliography"/>
        <w:ind w:left="720" w:hanging="720"/>
        <w:rPr>
          <w:rFonts w:ascii="Garamond" w:hAnsi="Garamond"/>
          <w:noProof/>
          <w:sz w:val="22"/>
        </w:rPr>
      </w:pPr>
      <w:r w:rsidRPr="007A16B7">
        <w:rPr>
          <w:rFonts w:ascii="Garamond" w:hAnsi="Garamond"/>
          <w:noProof/>
          <w:sz w:val="22"/>
        </w:rPr>
        <w:t xml:space="preserve">Stinchcombe, A. L. 1965. </w:t>
      </w:r>
      <w:r w:rsidRPr="007A16B7">
        <w:rPr>
          <w:rFonts w:ascii="Garamond" w:hAnsi="Garamond"/>
          <w:b/>
          <w:i/>
          <w:noProof/>
          <w:sz w:val="22"/>
        </w:rPr>
        <w:t>Social Structure and Organizations</w:t>
      </w:r>
      <w:r w:rsidRPr="007A16B7">
        <w:rPr>
          <w:rFonts w:ascii="Garamond" w:hAnsi="Garamond"/>
          <w:noProof/>
          <w:sz w:val="22"/>
        </w:rPr>
        <w:t>. Chicago: Rand McNally.</w:t>
      </w:r>
    </w:p>
    <w:p w14:paraId="22EB0B18" w14:textId="77777777" w:rsidR="002F41B5" w:rsidRPr="007A16B7" w:rsidRDefault="002F41B5" w:rsidP="002F41B5">
      <w:pPr>
        <w:pStyle w:val="EndNoteBibliography"/>
        <w:ind w:left="720" w:hanging="720"/>
        <w:rPr>
          <w:rFonts w:ascii="Garamond" w:hAnsi="Garamond"/>
          <w:noProof/>
          <w:sz w:val="22"/>
        </w:rPr>
      </w:pPr>
      <w:r w:rsidRPr="007A16B7">
        <w:rPr>
          <w:rFonts w:ascii="Garamond" w:hAnsi="Garamond"/>
          <w:noProof/>
          <w:sz w:val="22"/>
        </w:rPr>
        <w:t xml:space="preserve">Stone, M. M., &amp; Brush, C. G. 1996. Planning in ambiguous contexts: The dilemma of meeting needs for commitment and demands for legitimacy. </w:t>
      </w:r>
      <w:r w:rsidRPr="007A16B7">
        <w:rPr>
          <w:rFonts w:ascii="Garamond" w:hAnsi="Garamond"/>
          <w:b/>
          <w:i/>
          <w:noProof/>
          <w:sz w:val="22"/>
        </w:rPr>
        <w:t>Strategic Management Journal</w:t>
      </w:r>
      <w:r w:rsidRPr="007A16B7">
        <w:rPr>
          <w:rFonts w:ascii="Garamond" w:hAnsi="Garamond"/>
          <w:noProof/>
          <w:sz w:val="22"/>
        </w:rPr>
        <w:t xml:space="preserve">, 17: 633-652. </w:t>
      </w:r>
    </w:p>
    <w:p w14:paraId="02E1241B" w14:textId="77777777" w:rsidR="002F41B5" w:rsidRPr="007A16B7" w:rsidRDefault="002F41B5" w:rsidP="002F41B5">
      <w:pPr>
        <w:pStyle w:val="EndNoteBibliography"/>
        <w:ind w:left="720" w:hanging="720"/>
        <w:rPr>
          <w:rFonts w:ascii="Garamond" w:hAnsi="Garamond"/>
          <w:b/>
          <w:i/>
          <w:noProof/>
          <w:sz w:val="22"/>
        </w:rPr>
      </w:pPr>
      <w:r w:rsidRPr="007A16B7">
        <w:rPr>
          <w:rFonts w:ascii="Garamond" w:hAnsi="Garamond"/>
          <w:noProof/>
          <w:sz w:val="22"/>
        </w:rPr>
        <w:t xml:space="preserve">Suchman, M. C. 1995. Managing legitimacy: Strategic and institutional approaches. </w:t>
      </w:r>
      <w:r w:rsidRPr="007A16B7">
        <w:rPr>
          <w:rFonts w:ascii="Garamond" w:hAnsi="Garamond"/>
          <w:b/>
          <w:i/>
          <w:noProof/>
          <w:sz w:val="22"/>
        </w:rPr>
        <w:t>Academy of Management Review</w:t>
      </w:r>
      <w:r w:rsidRPr="007A16B7">
        <w:rPr>
          <w:rFonts w:ascii="Garamond" w:hAnsi="Garamond"/>
          <w:noProof/>
          <w:sz w:val="22"/>
        </w:rPr>
        <w:t>, 20(3): 571-610.</w:t>
      </w:r>
    </w:p>
    <w:p w14:paraId="434AC469" w14:textId="77777777" w:rsidR="002F41B5" w:rsidRDefault="002F41B5" w:rsidP="002F41B5">
      <w:pPr>
        <w:pStyle w:val="EndNoteBibliography"/>
        <w:ind w:left="720" w:hanging="720"/>
        <w:rPr>
          <w:rFonts w:ascii="Garamond" w:hAnsi="Garamond"/>
          <w:noProof/>
          <w:sz w:val="22"/>
        </w:rPr>
      </w:pPr>
      <w:r>
        <w:rPr>
          <w:rFonts w:ascii="Garamond" w:hAnsi="Garamond"/>
          <w:noProof/>
          <w:sz w:val="22"/>
        </w:rPr>
        <w:t xml:space="preserve">The Local. 2015. Italy's startups lagging despite investment surge. Accessed on-line: </w:t>
      </w:r>
      <w:r w:rsidRPr="00644DA1">
        <w:rPr>
          <w:rFonts w:ascii="Garamond" w:hAnsi="Garamond"/>
          <w:noProof/>
          <w:sz w:val="22"/>
        </w:rPr>
        <w:t>https://www.thelocal.it/20151023/italys-startups-lagging-despite-record-investment</w:t>
      </w:r>
      <w:r>
        <w:rPr>
          <w:rFonts w:ascii="Garamond" w:hAnsi="Garamond"/>
          <w:noProof/>
          <w:sz w:val="22"/>
        </w:rPr>
        <w:t xml:space="preserve"> </w:t>
      </w:r>
    </w:p>
    <w:p w14:paraId="265DBB26" w14:textId="77777777" w:rsidR="002F41B5" w:rsidRPr="007A16B7" w:rsidRDefault="002F41B5" w:rsidP="002F41B5">
      <w:pPr>
        <w:pStyle w:val="EndNoteBibliography"/>
        <w:ind w:left="720" w:hanging="720"/>
        <w:rPr>
          <w:rFonts w:ascii="Garamond" w:hAnsi="Garamond"/>
          <w:noProof/>
          <w:sz w:val="22"/>
        </w:rPr>
      </w:pPr>
      <w:r w:rsidRPr="005F2E05">
        <w:rPr>
          <w:rFonts w:ascii="Garamond" w:hAnsi="Garamond"/>
          <w:noProof/>
          <w:sz w:val="22"/>
          <w:lang w:val="nb-NO"/>
        </w:rPr>
        <w:t xml:space="preserve">Tolbert, P.S., David, R. J., &amp; Sine, W. D. 2011. </w:t>
      </w:r>
      <w:r w:rsidRPr="007A16B7">
        <w:rPr>
          <w:rFonts w:ascii="Garamond" w:hAnsi="Garamond"/>
          <w:noProof/>
          <w:sz w:val="22"/>
        </w:rPr>
        <w:t xml:space="preserve">Studying choice and change: The intersection of institutional theory and entrepreneurship research. </w:t>
      </w:r>
      <w:r w:rsidRPr="007A16B7">
        <w:rPr>
          <w:rFonts w:ascii="Garamond" w:hAnsi="Garamond"/>
          <w:b/>
          <w:i/>
          <w:noProof/>
          <w:sz w:val="22"/>
        </w:rPr>
        <w:t>Organization Science</w:t>
      </w:r>
      <w:r w:rsidRPr="007A16B7">
        <w:rPr>
          <w:rFonts w:ascii="Garamond" w:hAnsi="Garamond"/>
          <w:noProof/>
          <w:sz w:val="22"/>
        </w:rPr>
        <w:t xml:space="preserve">, 22 (5): 1332-1344.  </w:t>
      </w:r>
    </w:p>
    <w:p w14:paraId="74E173D3" w14:textId="77777777" w:rsidR="002F41B5" w:rsidRPr="007A16B7" w:rsidRDefault="002F41B5" w:rsidP="002F41B5">
      <w:pPr>
        <w:pStyle w:val="EndNoteBibliography"/>
        <w:ind w:left="720" w:hanging="720"/>
        <w:rPr>
          <w:rFonts w:ascii="Garamond" w:hAnsi="Garamond"/>
          <w:noProof/>
          <w:sz w:val="22"/>
        </w:rPr>
      </w:pPr>
      <w:r w:rsidRPr="007A16B7">
        <w:rPr>
          <w:rFonts w:ascii="Garamond" w:hAnsi="Garamond"/>
          <w:noProof/>
          <w:sz w:val="22"/>
        </w:rPr>
        <w:t xml:space="preserve">Tracey, P., Phillips, N., &amp; Jarvis, O. 2011. Bridging institutional entrepreneurship and the creation of new organizational forms: A multilevel model. </w:t>
      </w:r>
      <w:r w:rsidRPr="007A16B7">
        <w:rPr>
          <w:rFonts w:ascii="Garamond" w:hAnsi="Garamond"/>
          <w:b/>
          <w:i/>
          <w:noProof/>
          <w:sz w:val="22"/>
        </w:rPr>
        <w:t>Organization Science</w:t>
      </w:r>
      <w:r w:rsidRPr="007A16B7">
        <w:rPr>
          <w:rFonts w:ascii="Garamond" w:hAnsi="Garamond"/>
          <w:noProof/>
          <w:sz w:val="22"/>
        </w:rPr>
        <w:t xml:space="preserve">, 22(1): 60-80.  </w:t>
      </w:r>
    </w:p>
    <w:p w14:paraId="08254963" w14:textId="77777777" w:rsidR="002F41B5" w:rsidRDefault="002F41B5" w:rsidP="002F41B5">
      <w:pPr>
        <w:pStyle w:val="EndNoteBibliography"/>
        <w:ind w:left="720" w:hanging="720"/>
        <w:rPr>
          <w:rFonts w:ascii="Garamond" w:hAnsi="Garamond"/>
          <w:noProof/>
          <w:sz w:val="22"/>
        </w:rPr>
      </w:pPr>
      <w:r>
        <w:rPr>
          <w:rFonts w:ascii="Garamond" w:hAnsi="Garamond"/>
          <w:noProof/>
          <w:sz w:val="22"/>
        </w:rPr>
        <w:t xml:space="preserve">Überbacher, F. 2014. Legitimation of new ventures: A review and research program. </w:t>
      </w:r>
      <w:r w:rsidRPr="00483DA4">
        <w:rPr>
          <w:rFonts w:ascii="Garamond" w:hAnsi="Garamond"/>
          <w:b/>
          <w:noProof/>
          <w:sz w:val="22"/>
        </w:rPr>
        <w:t>Journal of Management Studies</w:t>
      </w:r>
      <w:r>
        <w:rPr>
          <w:rFonts w:ascii="Garamond" w:hAnsi="Garamond"/>
          <w:noProof/>
          <w:sz w:val="22"/>
        </w:rPr>
        <w:t>, 51(4): 667-698.</w:t>
      </w:r>
    </w:p>
    <w:p w14:paraId="6C46E63D" w14:textId="77777777" w:rsidR="002F41B5" w:rsidRPr="007A16B7" w:rsidRDefault="002F41B5" w:rsidP="002F41B5">
      <w:pPr>
        <w:pStyle w:val="EndNoteBibliography"/>
        <w:ind w:left="720" w:hanging="720"/>
        <w:rPr>
          <w:rFonts w:ascii="Garamond" w:hAnsi="Garamond"/>
          <w:noProof/>
          <w:sz w:val="22"/>
        </w:rPr>
      </w:pPr>
      <w:r w:rsidRPr="007A16B7">
        <w:rPr>
          <w:rFonts w:ascii="Garamond" w:hAnsi="Garamond"/>
          <w:noProof/>
          <w:sz w:val="22"/>
        </w:rPr>
        <w:t xml:space="preserve">Vallin, E. 2007. Turisti informati con il bluetooth [Informed turists thanks to the Bluetooth], </w:t>
      </w:r>
      <w:r w:rsidRPr="007A16B7">
        <w:rPr>
          <w:rFonts w:ascii="Garamond" w:hAnsi="Garamond"/>
          <w:b/>
          <w:i/>
          <w:noProof/>
          <w:sz w:val="22"/>
        </w:rPr>
        <w:t>Il Sole 24 Ore</w:t>
      </w:r>
      <w:r w:rsidRPr="007A16B7">
        <w:rPr>
          <w:rFonts w:ascii="Garamond" w:hAnsi="Garamond"/>
          <w:noProof/>
          <w:sz w:val="22"/>
        </w:rPr>
        <w:t>, 12</w:t>
      </w:r>
      <w:r w:rsidRPr="007A16B7">
        <w:rPr>
          <w:rFonts w:ascii="Garamond" w:hAnsi="Garamond"/>
          <w:noProof/>
          <w:sz w:val="22"/>
          <w:vertAlign w:val="superscript"/>
        </w:rPr>
        <w:t>th</w:t>
      </w:r>
      <w:r w:rsidRPr="007A16B7">
        <w:rPr>
          <w:rFonts w:ascii="Garamond" w:hAnsi="Garamond"/>
          <w:noProof/>
          <w:sz w:val="22"/>
        </w:rPr>
        <w:t xml:space="preserve"> July.</w:t>
      </w:r>
    </w:p>
    <w:p w14:paraId="76FBADB7" w14:textId="77777777" w:rsidR="002F41B5" w:rsidRPr="007A16B7" w:rsidRDefault="002F41B5" w:rsidP="002F41B5">
      <w:pPr>
        <w:pStyle w:val="EndNoteBibliography"/>
        <w:ind w:left="720" w:hanging="720"/>
        <w:rPr>
          <w:rFonts w:ascii="Garamond" w:hAnsi="Garamond"/>
          <w:noProof/>
          <w:sz w:val="22"/>
        </w:rPr>
      </w:pPr>
      <w:bookmarkStart w:id="3" w:name="_ENREF_41"/>
      <w:r w:rsidRPr="007A16B7">
        <w:rPr>
          <w:rFonts w:ascii="Garamond" w:hAnsi="Garamond"/>
          <w:noProof/>
          <w:sz w:val="22"/>
        </w:rPr>
        <w:t xml:space="preserve">Van Maanen, J. 1979. The fact of fiction in organizational ethnography. </w:t>
      </w:r>
      <w:r w:rsidRPr="007A16B7">
        <w:rPr>
          <w:rFonts w:ascii="Garamond" w:hAnsi="Garamond"/>
          <w:b/>
          <w:i/>
          <w:noProof/>
          <w:sz w:val="22"/>
        </w:rPr>
        <w:t>Administrative Science Quarterly</w:t>
      </w:r>
      <w:r w:rsidRPr="007A16B7">
        <w:rPr>
          <w:rFonts w:ascii="Garamond" w:hAnsi="Garamond"/>
          <w:noProof/>
          <w:sz w:val="22"/>
        </w:rPr>
        <w:t>, 24(4): 539-550.</w:t>
      </w:r>
      <w:bookmarkEnd w:id="3"/>
    </w:p>
    <w:p w14:paraId="4CE53C9B" w14:textId="77777777" w:rsidR="002F41B5" w:rsidRDefault="002F41B5" w:rsidP="002F41B5">
      <w:pPr>
        <w:pStyle w:val="EndNoteBibliography"/>
        <w:ind w:left="720" w:hanging="720"/>
        <w:rPr>
          <w:rFonts w:ascii="Garamond" w:hAnsi="Garamond"/>
          <w:noProof/>
          <w:sz w:val="22"/>
        </w:rPr>
      </w:pPr>
      <w:r w:rsidRPr="00466A8E">
        <w:rPr>
          <w:rFonts w:ascii="Garamond" w:hAnsi="Garamond"/>
          <w:noProof/>
          <w:sz w:val="22"/>
          <w:lang w:val="en-GB"/>
        </w:rPr>
        <w:t xml:space="preserve">Vergne, J.-P. &amp; Wry, T., 2014. </w:t>
      </w:r>
      <w:r w:rsidRPr="007A16B7">
        <w:rPr>
          <w:rFonts w:ascii="Garamond" w:hAnsi="Garamond"/>
          <w:noProof/>
          <w:sz w:val="22"/>
        </w:rPr>
        <w:t xml:space="preserve">Categorizing categorization research: Review, integration, and future directions. </w:t>
      </w:r>
      <w:r w:rsidRPr="007A16B7">
        <w:rPr>
          <w:rFonts w:ascii="Garamond" w:hAnsi="Garamond"/>
          <w:b/>
          <w:i/>
          <w:noProof/>
          <w:sz w:val="22"/>
        </w:rPr>
        <w:t>Journal of Management Studies</w:t>
      </w:r>
      <w:r w:rsidRPr="007A16B7">
        <w:rPr>
          <w:rFonts w:ascii="Garamond" w:hAnsi="Garamond"/>
          <w:noProof/>
          <w:sz w:val="22"/>
        </w:rPr>
        <w:t>, 51(1): 56-94.</w:t>
      </w:r>
    </w:p>
    <w:p w14:paraId="6CBF343C" w14:textId="6140F96B" w:rsidR="004B115A" w:rsidRPr="004B115A" w:rsidRDefault="004B115A" w:rsidP="004B115A">
      <w:pPr>
        <w:pStyle w:val="EndNoteBibliography"/>
        <w:ind w:left="720" w:hanging="720"/>
        <w:rPr>
          <w:rFonts w:ascii="Garamond" w:hAnsi="Garamond"/>
          <w:noProof/>
          <w:sz w:val="22"/>
          <w:lang w:val="en-GB"/>
        </w:rPr>
      </w:pPr>
      <w:r w:rsidRPr="00466A8E">
        <w:rPr>
          <w:rFonts w:ascii="Garamond" w:hAnsi="Garamond"/>
          <w:noProof/>
          <w:sz w:val="22"/>
          <w:lang w:val="en-GB"/>
        </w:rPr>
        <w:t xml:space="preserve">Voronov, M., De Clercq, D., &amp; Hinings, C.R. 2013. </w:t>
      </w:r>
      <w:r w:rsidRPr="004B115A">
        <w:rPr>
          <w:rFonts w:ascii="Garamond" w:hAnsi="Garamond"/>
          <w:noProof/>
          <w:sz w:val="22"/>
          <w:lang w:val="en-GB"/>
        </w:rPr>
        <w:t>Conformity and distinctiveness in a global institutional framework</w:t>
      </w:r>
      <w:r>
        <w:rPr>
          <w:rFonts w:ascii="Garamond" w:hAnsi="Garamond"/>
          <w:noProof/>
          <w:sz w:val="22"/>
          <w:lang w:val="en-GB"/>
        </w:rPr>
        <w:t xml:space="preserve">: The legitimacy of Ontario fine wine. </w:t>
      </w:r>
      <w:r w:rsidRPr="00EC7AC6">
        <w:rPr>
          <w:rFonts w:ascii="Garamond" w:hAnsi="Garamond"/>
          <w:b/>
          <w:bCs/>
          <w:i/>
          <w:iCs/>
          <w:noProof/>
          <w:sz w:val="22"/>
          <w:lang w:val="en-GB"/>
        </w:rPr>
        <w:t>Journal of Management Studies</w:t>
      </w:r>
      <w:r w:rsidRPr="00EC7AC6">
        <w:rPr>
          <w:rFonts w:ascii="Garamond" w:hAnsi="Garamond"/>
          <w:i/>
          <w:iCs/>
          <w:noProof/>
          <w:sz w:val="22"/>
          <w:lang w:val="en-GB"/>
        </w:rPr>
        <w:t>,</w:t>
      </w:r>
      <w:r>
        <w:rPr>
          <w:rFonts w:ascii="Garamond" w:hAnsi="Garamond"/>
          <w:noProof/>
          <w:sz w:val="22"/>
          <w:lang w:val="en-GB"/>
        </w:rPr>
        <w:t xml:space="preserve"> 50(4): 607-645.</w:t>
      </w:r>
    </w:p>
    <w:p w14:paraId="1152E8D8" w14:textId="77777777" w:rsidR="002F41B5" w:rsidRPr="007A16B7" w:rsidRDefault="002F41B5" w:rsidP="002F41B5">
      <w:pPr>
        <w:pStyle w:val="EndNoteBibliography"/>
        <w:ind w:left="720" w:hanging="720"/>
        <w:rPr>
          <w:rFonts w:ascii="Garamond" w:hAnsi="Garamond"/>
          <w:noProof/>
          <w:sz w:val="22"/>
        </w:rPr>
      </w:pPr>
      <w:r w:rsidRPr="007A16B7">
        <w:rPr>
          <w:rFonts w:ascii="Garamond" w:hAnsi="Garamond"/>
          <w:noProof/>
          <w:sz w:val="22"/>
        </w:rPr>
        <w:t xml:space="preserve">Winter, S. G., &amp; Szulanski, G. 2001. Replication as a strategy. </w:t>
      </w:r>
      <w:r w:rsidRPr="007A16B7">
        <w:rPr>
          <w:rFonts w:ascii="Garamond" w:hAnsi="Garamond"/>
          <w:b/>
          <w:i/>
          <w:noProof/>
          <w:sz w:val="22"/>
        </w:rPr>
        <w:t>Organization Science</w:t>
      </w:r>
      <w:r w:rsidRPr="00EC7AC6">
        <w:rPr>
          <w:rFonts w:ascii="Garamond" w:hAnsi="Garamond"/>
          <w:b/>
          <w:bCs/>
          <w:noProof/>
          <w:sz w:val="22"/>
        </w:rPr>
        <w:t>,</w:t>
      </w:r>
      <w:r w:rsidRPr="007A16B7">
        <w:rPr>
          <w:rFonts w:ascii="Garamond" w:hAnsi="Garamond"/>
          <w:noProof/>
          <w:sz w:val="22"/>
        </w:rPr>
        <w:t xml:space="preserve"> 12(6): 730-743.</w:t>
      </w:r>
    </w:p>
    <w:p w14:paraId="34BB547A" w14:textId="77777777" w:rsidR="002F41B5" w:rsidRDefault="002F41B5" w:rsidP="002F41B5">
      <w:pPr>
        <w:pStyle w:val="EndNoteBibliography"/>
        <w:ind w:left="720" w:hanging="720"/>
        <w:rPr>
          <w:rFonts w:ascii="Garamond" w:hAnsi="Garamond"/>
          <w:noProof/>
          <w:sz w:val="22"/>
        </w:rPr>
      </w:pPr>
      <w:r w:rsidRPr="007A16B7">
        <w:rPr>
          <w:rFonts w:ascii="Garamond" w:hAnsi="Garamond"/>
          <w:noProof/>
          <w:sz w:val="22"/>
        </w:rPr>
        <w:t xml:space="preserve">Wry, T., Lounsbury, M., &amp; Glynn, M. A. 2011. Legitimating nascent collective identities: Coordinating cultural entrepreneurship. </w:t>
      </w:r>
      <w:r w:rsidRPr="007A16B7">
        <w:rPr>
          <w:rFonts w:ascii="Garamond" w:hAnsi="Garamond"/>
          <w:b/>
          <w:i/>
          <w:noProof/>
          <w:sz w:val="22"/>
        </w:rPr>
        <w:t>Organization Science</w:t>
      </w:r>
      <w:r w:rsidRPr="007A16B7">
        <w:rPr>
          <w:rFonts w:ascii="Garamond" w:hAnsi="Garamond"/>
          <w:noProof/>
          <w:sz w:val="22"/>
        </w:rPr>
        <w:t>, 22: 449-463.</w:t>
      </w:r>
    </w:p>
    <w:p w14:paraId="11A49408" w14:textId="77777777" w:rsidR="002F41B5" w:rsidRPr="007A16B7" w:rsidRDefault="002F41B5" w:rsidP="002F41B5">
      <w:pPr>
        <w:pStyle w:val="EndNoteBibliography"/>
        <w:ind w:left="720" w:hanging="720"/>
        <w:rPr>
          <w:rFonts w:ascii="Garamond" w:hAnsi="Garamond"/>
          <w:noProof/>
          <w:sz w:val="22"/>
        </w:rPr>
      </w:pPr>
      <w:r w:rsidRPr="007A16B7">
        <w:rPr>
          <w:rFonts w:ascii="Garamond" w:hAnsi="Garamond"/>
          <w:noProof/>
          <w:sz w:val="22"/>
        </w:rPr>
        <w:t>Wry, T., Lounsbury, M., &amp;</w:t>
      </w:r>
      <w:r>
        <w:rPr>
          <w:rFonts w:ascii="Garamond" w:hAnsi="Garamond"/>
          <w:noProof/>
          <w:sz w:val="22"/>
        </w:rPr>
        <w:t xml:space="preserve"> Jennings, P.D. 2014. Hybrid vigor: securing venture capital by spanning categories in nanotechnology. </w:t>
      </w:r>
      <w:r w:rsidRPr="00483DA4">
        <w:rPr>
          <w:rFonts w:ascii="Garamond" w:hAnsi="Garamond"/>
          <w:b/>
          <w:i/>
          <w:noProof/>
          <w:sz w:val="22"/>
        </w:rPr>
        <w:t>Academy of Management Journal</w:t>
      </w:r>
      <w:r>
        <w:rPr>
          <w:rFonts w:ascii="Garamond" w:hAnsi="Garamond"/>
          <w:noProof/>
          <w:sz w:val="22"/>
        </w:rPr>
        <w:t>, 57(5): 1309-1333.</w:t>
      </w:r>
    </w:p>
    <w:p w14:paraId="71CFA3DC" w14:textId="77777777" w:rsidR="002F41B5" w:rsidRDefault="002F41B5" w:rsidP="002F41B5">
      <w:pPr>
        <w:pStyle w:val="EndNoteBibliography"/>
        <w:ind w:left="720" w:hanging="720"/>
        <w:rPr>
          <w:rFonts w:ascii="Garamond" w:hAnsi="Garamond"/>
          <w:noProof/>
          <w:sz w:val="22"/>
        </w:rPr>
      </w:pPr>
      <w:r>
        <w:rPr>
          <w:rFonts w:ascii="Garamond" w:hAnsi="Garamond"/>
          <w:noProof/>
          <w:sz w:val="22"/>
        </w:rPr>
        <w:t xml:space="preserve">Xu, D. &amp; Shenkar, O. 2002. Note: Institutional distance and the multinational enterprise. </w:t>
      </w:r>
      <w:r w:rsidRPr="00483DA4">
        <w:rPr>
          <w:rFonts w:ascii="Garamond" w:hAnsi="Garamond"/>
          <w:b/>
          <w:i/>
          <w:noProof/>
          <w:sz w:val="22"/>
        </w:rPr>
        <w:t>Academy of Management Review</w:t>
      </w:r>
      <w:r>
        <w:rPr>
          <w:rFonts w:ascii="Garamond" w:hAnsi="Garamond"/>
          <w:noProof/>
          <w:sz w:val="22"/>
        </w:rPr>
        <w:t xml:space="preserve">, 27(4): 608-618. </w:t>
      </w:r>
    </w:p>
    <w:p w14:paraId="45CE2E86" w14:textId="77777777" w:rsidR="002F41B5" w:rsidRDefault="002F41B5" w:rsidP="002F41B5">
      <w:pPr>
        <w:pStyle w:val="EndNoteBibliography"/>
        <w:ind w:left="720" w:hanging="720"/>
        <w:rPr>
          <w:rFonts w:ascii="Garamond" w:hAnsi="Garamond"/>
          <w:noProof/>
          <w:sz w:val="22"/>
        </w:rPr>
      </w:pPr>
      <w:r>
        <w:rPr>
          <w:rFonts w:ascii="Garamond" w:hAnsi="Garamond"/>
          <w:noProof/>
          <w:sz w:val="22"/>
        </w:rPr>
        <w:lastRenderedPageBreak/>
        <w:t xml:space="preserve">Yang, Y &amp; Liu, X. 2017. Did faces tough battle to retake China's urban streets. </w:t>
      </w:r>
      <w:r w:rsidRPr="00483DA4">
        <w:rPr>
          <w:rFonts w:ascii="Garamond" w:hAnsi="Garamond"/>
          <w:b/>
          <w:i/>
          <w:noProof/>
          <w:sz w:val="22"/>
        </w:rPr>
        <w:t>Financial Times</w:t>
      </w:r>
      <w:r>
        <w:rPr>
          <w:rFonts w:ascii="Garamond" w:hAnsi="Garamond"/>
          <w:noProof/>
          <w:sz w:val="22"/>
        </w:rPr>
        <w:t xml:space="preserve">, April 2. Accessed on-line: </w:t>
      </w:r>
      <w:r w:rsidRPr="00561EE5">
        <w:rPr>
          <w:rFonts w:ascii="Garamond" w:hAnsi="Garamond"/>
          <w:noProof/>
          <w:sz w:val="22"/>
        </w:rPr>
        <w:t>https://www.ft.com/content/c85b540e-1503-11e7-80f4-13e067d5072c?mhq5j=e2</w:t>
      </w:r>
      <w:r>
        <w:rPr>
          <w:rFonts w:ascii="Garamond" w:hAnsi="Garamond"/>
          <w:noProof/>
          <w:sz w:val="22"/>
        </w:rPr>
        <w:t xml:space="preserve"> </w:t>
      </w:r>
    </w:p>
    <w:p w14:paraId="11DBB169" w14:textId="77777777" w:rsidR="002F41B5" w:rsidRPr="007A16B7" w:rsidRDefault="002F41B5" w:rsidP="002F41B5">
      <w:pPr>
        <w:pStyle w:val="EndNoteBibliography"/>
        <w:ind w:left="720" w:hanging="720"/>
        <w:rPr>
          <w:rFonts w:ascii="Garamond" w:hAnsi="Garamond"/>
          <w:noProof/>
          <w:sz w:val="22"/>
        </w:rPr>
      </w:pPr>
      <w:r w:rsidRPr="007A16B7">
        <w:rPr>
          <w:rFonts w:ascii="Garamond" w:hAnsi="Garamond"/>
          <w:noProof/>
          <w:sz w:val="22"/>
        </w:rPr>
        <w:t xml:space="preserve">Yin, R. K. 1998. The abridged version of case study research: Design and method. In L. Bickman, &amp; D. J. Rog (Eds.), </w:t>
      </w:r>
      <w:r w:rsidRPr="007A16B7">
        <w:rPr>
          <w:rFonts w:ascii="Garamond" w:hAnsi="Garamond"/>
          <w:b/>
          <w:i/>
          <w:noProof/>
          <w:sz w:val="22"/>
        </w:rPr>
        <w:t>Handbook of applied social research methods.</w:t>
      </w:r>
      <w:r w:rsidRPr="007A16B7">
        <w:rPr>
          <w:rFonts w:ascii="Garamond" w:hAnsi="Garamond"/>
          <w:noProof/>
          <w:sz w:val="22"/>
        </w:rPr>
        <w:t>: 229-259. Thousand Oaks, CA: Sage.</w:t>
      </w:r>
    </w:p>
    <w:p w14:paraId="3431BDBF" w14:textId="77777777" w:rsidR="002F41B5" w:rsidRPr="007A16B7" w:rsidRDefault="002F41B5" w:rsidP="002F41B5">
      <w:pPr>
        <w:pStyle w:val="EndNoteBibliography"/>
        <w:ind w:left="720" w:hanging="720"/>
        <w:rPr>
          <w:rFonts w:ascii="Garamond" w:hAnsi="Garamond"/>
          <w:b/>
          <w:i/>
          <w:noProof/>
          <w:sz w:val="22"/>
        </w:rPr>
      </w:pPr>
      <w:r w:rsidRPr="007A16B7">
        <w:rPr>
          <w:rFonts w:ascii="Garamond" w:hAnsi="Garamond"/>
          <w:noProof/>
          <w:sz w:val="22"/>
        </w:rPr>
        <w:t xml:space="preserve">Zhao, E. Y., Fisher, G., Lounsbury, M., &amp; Miller, D. </w:t>
      </w:r>
      <w:r w:rsidRPr="00483DA4">
        <w:rPr>
          <w:rFonts w:ascii="Garamond" w:hAnsi="Garamond"/>
          <w:noProof/>
          <w:sz w:val="22"/>
        </w:rPr>
        <w:t>2017</w:t>
      </w:r>
      <w:r w:rsidRPr="007A16B7">
        <w:rPr>
          <w:rFonts w:ascii="Garamond" w:hAnsi="Garamond"/>
          <w:noProof/>
          <w:sz w:val="22"/>
        </w:rPr>
        <w:t xml:space="preserve">. Optimal distinctiveness revisited: Broadening the interface between institutional theory and strategic management. </w:t>
      </w:r>
      <w:r w:rsidRPr="007A16B7">
        <w:rPr>
          <w:rFonts w:ascii="Garamond" w:hAnsi="Garamond"/>
          <w:b/>
          <w:i/>
          <w:noProof/>
          <w:sz w:val="22"/>
        </w:rPr>
        <w:t>Strategic Management Journal</w:t>
      </w:r>
      <w:r>
        <w:rPr>
          <w:rFonts w:ascii="Garamond" w:hAnsi="Garamond"/>
          <w:noProof/>
          <w:sz w:val="22"/>
        </w:rPr>
        <w:t>, 38(1): 93-113.</w:t>
      </w:r>
    </w:p>
    <w:p w14:paraId="73490F7E" w14:textId="77777777" w:rsidR="002F41B5" w:rsidRPr="007A16B7" w:rsidRDefault="002F41B5" w:rsidP="002F41B5">
      <w:pPr>
        <w:pStyle w:val="EndNoteBibliography"/>
        <w:ind w:left="720" w:hanging="720"/>
        <w:rPr>
          <w:rFonts w:ascii="Garamond" w:hAnsi="Garamond"/>
          <w:noProof/>
          <w:sz w:val="22"/>
        </w:rPr>
      </w:pPr>
      <w:r w:rsidRPr="007A16B7">
        <w:rPr>
          <w:rFonts w:ascii="Garamond" w:hAnsi="Garamond"/>
          <w:noProof/>
          <w:sz w:val="22"/>
        </w:rPr>
        <w:t xml:space="preserve">Zilber, T. B. 2006. The work of the symbolic in institutional processes: Translations of rational myths in Israeli high-tech. </w:t>
      </w:r>
      <w:r w:rsidRPr="007A16B7">
        <w:rPr>
          <w:rFonts w:ascii="Garamond" w:hAnsi="Garamond"/>
          <w:b/>
          <w:i/>
          <w:noProof/>
          <w:sz w:val="22"/>
        </w:rPr>
        <w:t>Academy of Management Journal</w:t>
      </w:r>
      <w:r w:rsidRPr="007A16B7">
        <w:rPr>
          <w:rFonts w:ascii="Garamond" w:hAnsi="Garamond"/>
          <w:noProof/>
          <w:sz w:val="22"/>
        </w:rPr>
        <w:t>, 49(2): 281-303.</w:t>
      </w:r>
    </w:p>
    <w:p w14:paraId="54E43D13" w14:textId="77777777" w:rsidR="002F41B5" w:rsidRPr="007A16B7" w:rsidRDefault="002F41B5" w:rsidP="002F41B5">
      <w:pPr>
        <w:pStyle w:val="EndNoteBibliography"/>
        <w:ind w:left="720" w:hanging="720"/>
        <w:rPr>
          <w:rFonts w:ascii="Garamond" w:hAnsi="Garamond"/>
          <w:noProof/>
          <w:sz w:val="22"/>
        </w:rPr>
      </w:pPr>
      <w:r w:rsidRPr="007A16B7">
        <w:rPr>
          <w:rFonts w:ascii="Garamond" w:hAnsi="Garamond"/>
          <w:noProof/>
          <w:sz w:val="22"/>
        </w:rPr>
        <w:t xml:space="preserve">Zimmerman, M. A., &amp; Zeitz, G. J. 2002. Beyond survival: Achieving new venture growth by building legitimacy. </w:t>
      </w:r>
      <w:r w:rsidRPr="007A16B7">
        <w:rPr>
          <w:rFonts w:ascii="Garamond" w:hAnsi="Garamond"/>
          <w:b/>
          <w:i/>
          <w:noProof/>
          <w:sz w:val="22"/>
        </w:rPr>
        <w:t>Academy of Management Review</w:t>
      </w:r>
      <w:r w:rsidRPr="007A16B7">
        <w:rPr>
          <w:rFonts w:ascii="Garamond" w:hAnsi="Garamond"/>
          <w:noProof/>
          <w:sz w:val="22"/>
        </w:rPr>
        <w:t>, 27(3): 414-431.</w:t>
      </w:r>
    </w:p>
    <w:p w14:paraId="5307D5BF" w14:textId="77777777" w:rsidR="002F41B5" w:rsidRPr="007A16B7" w:rsidRDefault="002F41B5" w:rsidP="002F41B5">
      <w:pPr>
        <w:pStyle w:val="EndNoteBibliography"/>
        <w:ind w:left="720" w:hanging="720"/>
        <w:rPr>
          <w:rFonts w:ascii="Garamond" w:hAnsi="Garamond"/>
          <w:noProof/>
          <w:sz w:val="22"/>
        </w:rPr>
      </w:pPr>
      <w:r w:rsidRPr="00466A8E">
        <w:rPr>
          <w:rFonts w:ascii="Garamond" w:hAnsi="Garamond"/>
          <w:noProof/>
          <w:sz w:val="22"/>
          <w:lang w:val="en-GB"/>
        </w:rPr>
        <w:t xml:space="preserve">Zott, C., &amp; Huy, Q. N. 2007. </w:t>
      </w:r>
      <w:r w:rsidRPr="007A16B7">
        <w:rPr>
          <w:rFonts w:ascii="Garamond" w:hAnsi="Garamond"/>
          <w:noProof/>
          <w:sz w:val="22"/>
        </w:rPr>
        <w:t xml:space="preserve">How entrepreneurs use symbolic management to acquire resources. </w:t>
      </w:r>
      <w:r w:rsidRPr="007A16B7">
        <w:rPr>
          <w:rFonts w:ascii="Garamond" w:hAnsi="Garamond"/>
          <w:b/>
          <w:i/>
          <w:noProof/>
          <w:sz w:val="22"/>
        </w:rPr>
        <w:t>Administrative Science Quarterly</w:t>
      </w:r>
      <w:r w:rsidRPr="007A16B7">
        <w:rPr>
          <w:rFonts w:ascii="Garamond" w:hAnsi="Garamond"/>
          <w:noProof/>
          <w:sz w:val="22"/>
        </w:rPr>
        <w:t>, 52(1): 70-105.</w:t>
      </w:r>
    </w:p>
    <w:p w14:paraId="6E9FE40A" w14:textId="77777777" w:rsidR="002F41B5" w:rsidRDefault="002F41B5" w:rsidP="002F41B5">
      <w:pPr>
        <w:pStyle w:val="EndNoteBibliography"/>
        <w:ind w:left="720" w:hanging="720"/>
        <w:rPr>
          <w:rFonts w:ascii="Garamond" w:hAnsi="Garamond"/>
          <w:noProof/>
          <w:sz w:val="22"/>
        </w:rPr>
      </w:pPr>
      <w:r>
        <w:rPr>
          <w:rFonts w:ascii="Garamond" w:hAnsi="Garamond"/>
          <w:noProof/>
          <w:sz w:val="22"/>
        </w:rPr>
        <w:t xml:space="preserve">Zott, C. &amp; Amit, R. 2008. The fit between product market strategy and business model: Implications for firm performance. </w:t>
      </w:r>
      <w:r w:rsidRPr="00483DA4">
        <w:rPr>
          <w:rFonts w:ascii="Garamond" w:hAnsi="Garamond"/>
          <w:b/>
          <w:i/>
          <w:noProof/>
          <w:sz w:val="22"/>
        </w:rPr>
        <w:t>Strategic Management Journal</w:t>
      </w:r>
      <w:r>
        <w:rPr>
          <w:rFonts w:ascii="Garamond" w:hAnsi="Garamond"/>
          <w:noProof/>
          <w:sz w:val="22"/>
        </w:rPr>
        <w:t>, 29(1): 1-26.</w:t>
      </w:r>
    </w:p>
    <w:p w14:paraId="06FC43CE" w14:textId="3BE3AC3B" w:rsidR="002F41B5" w:rsidRDefault="002F41B5" w:rsidP="00B2179E">
      <w:pPr>
        <w:pStyle w:val="EndNoteBibliography"/>
        <w:ind w:left="720" w:hanging="720"/>
        <w:rPr>
          <w:rFonts w:ascii="Garamond" w:hAnsi="Garamond"/>
          <w:noProof/>
          <w:sz w:val="22"/>
        </w:rPr>
      </w:pPr>
      <w:r w:rsidRPr="007A16B7">
        <w:rPr>
          <w:rFonts w:ascii="Garamond" w:hAnsi="Garamond"/>
          <w:noProof/>
          <w:sz w:val="22"/>
        </w:rPr>
        <w:t xml:space="preserve">Zuckerman, E. W. 1999. The categorical imperative: Securities analysts and the illegitimacy discount. </w:t>
      </w:r>
      <w:r w:rsidRPr="007A16B7">
        <w:rPr>
          <w:rFonts w:ascii="Garamond" w:hAnsi="Garamond"/>
          <w:b/>
          <w:i/>
          <w:noProof/>
          <w:sz w:val="22"/>
        </w:rPr>
        <w:t>American Journal of Sociology</w:t>
      </w:r>
      <w:r w:rsidRPr="007A16B7">
        <w:rPr>
          <w:rFonts w:ascii="Garamond" w:hAnsi="Garamond"/>
          <w:noProof/>
          <w:sz w:val="22"/>
        </w:rPr>
        <w:t xml:space="preserve">, 104 (5): 1398-1438. </w:t>
      </w:r>
    </w:p>
    <w:p w14:paraId="28532867" w14:textId="77777777" w:rsidR="00B2179E" w:rsidRDefault="002F41B5" w:rsidP="00670EEC">
      <w:pPr>
        <w:rPr>
          <w:rFonts w:ascii="Garamond" w:hAnsi="Garamond"/>
          <w:noProof/>
          <w:sz w:val="22"/>
          <w:lang w:val="en-US"/>
        </w:rPr>
      </w:pPr>
      <w:r>
        <w:rPr>
          <w:rFonts w:ascii="Garamond" w:hAnsi="Garamond"/>
          <w:noProof/>
          <w:sz w:val="22"/>
        </w:rPr>
        <w:t xml:space="preserve">Zuckerman, E. W. 2016. </w:t>
      </w:r>
      <w:r w:rsidRPr="00483DA4">
        <w:rPr>
          <w:rFonts w:ascii="Garamond" w:hAnsi="Garamond"/>
          <w:noProof/>
          <w:sz w:val="22"/>
          <w:lang w:val="en-US"/>
        </w:rPr>
        <w:t xml:space="preserve">Optimal Distinctiveness Revisited: An Integrative Framework for Understanding </w:t>
      </w:r>
    </w:p>
    <w:p w14:paraId="5D7D70C9" w14:textId="77777777" w:rsidR="00B2179E" w:rsidRDefault="002F41B5" w:rsidP="00B2179E">
      <w:pPr>
        <w:ind w:firstLine="720"/>
        <w:rPr>
          <w:rFonts w:ascii="Garamond" w:hAnsi="Garamond"/>
          <w:noProof/>
          <w:sz w:val="22"/>
          <w:lang w:val="en-US"/>
        </w:rPr>
      </w:pPr>
      <w:r w:rsidRPr="00483DA4">
        <w:rPr>
          <w:rFonts w:ascii="Garamond" w:hAnsi="Garamond"/>
          <w:noProof/>
          <w:sz w:val="22"/>
          <w:lang w:val="en-US"/>
        </w:rPr>
        <w:t>the</w:t>
      </w:r>
      <w:r w:rsidR="00670EEC">
        <w:rPr>
          <w:rFonts w:ascii="Garamond" w:hAnsi="Garamond"/>
          <w:noProof/>
          <w:sz w:val="22"/>
          <w:lang w:val="en-US"/>
        </w:rPr>
        <w:t xml:space="preserve"> </w:t>
      </w:r>
      <w:r w:rsidRPr="00483DA4">
        <w:rPr>
          <w:rFonts w:ascii="Garamond" w:hAnsi="Garamond"/>
          <w:noProof/>
          <w:sz w:val="22"/>
          <w:lang w:val="en-US"/>
        </w:rPr>
        <w:t>Balance between Differentiation and Conformity in Individual and Organizational Identities</w:t>
      </w:r>
      <w:r>
        <w:rPr>
          <w:rFonts w:ascii="Garamond" w:hAnsi="Garamond"/>
          <w:noProof/>
          <w:sz w:val="22"/>
          <w:lang w:val="en-US"/>
        </w:rPr>
        <w:t xml:space="preserve">. In </w:t>
      </w:r>
    </w:p>
    <w:p w14:paraId="235014F5" w14:textId="77777777" w:rsidR="00B2179E" w:rsidRDefault="002F41B5" w:rsidP="00B2179E">
      <w:pPr>
        <w:rPr>
          <w:rFonts w:ascii="Garamond" w:hAnsi="Garamond"/>
          <w:b/>
          <w:i/>
          <w:noProof/>
          <w:sz w:val="22"/>
          <w:lang w:val="en-US"/>
        </w:rPr>
      </w:pPr>
      <w:r>
        <w:rPr>
          <w:rFonts w:ascii="Garamond" w:hAnsi="Garamond"/>
          <w:noProof/>
          <w:sz w:val="22"/>
          <w:lang w:val="en-US"/>
        </w:rPr>
        <w:t xml:space="preserve">Pratt, M. G., Schultz, M. , Ashforth, B. E., &amp; Ravasi, D. (Eds), </w:t>
      </w:r>
      <w:r w:rsidRPr="00483DA4">
        <w:rPr>
          <w:rFonts w:ascii="Garamond" w:hAnsi="Garamond"/>
          <w:b/>
          <w:i/>
          <w:noProof/>
          <w:sz w:val="22"/>
          <w:lang w:val="en-US"/>
        </w:rPr>
        <w:t>The Oxford Handbook of Organizational</w:t>
      </w:r>
    </w:p>
    <w:p w14:paraId="16C1E62B" w14:textId="1772593C" w:rsidR="002F41B5" w:rsidRPr="00483DA4" w:rsidRDefault="002F41B5" w:rsidP="00B2179E">
      <w:pPr>
        <w:ind w:firstLine="720"/>
        <w:rPr>
          <w:rFonts w:ascii="Garamond" w:hAnsi="Garamond"/>
          <w:noProof/>
          <w:sz w:val="22"/>
          <w:lang w:val="en-US"/>
        </w:rPr>
      </w:pPr>
      <w:r w:rsidRPr="00483DA4">
        <w:rPr>
          <w:rFonts w:ascii="Garamond" w:hAnsi="Garamond"/>
          <w:b/>
          <w:i/>
          <w:noProof/>
          <w:sz w:val="22"/>
          <w:lang w:val="en-US"/>
        </w:rPr>
        <w:t>Identity</w:t>
      </w:r>
      <w:r>
        <w:rPr>
          <w:rFonts w:ascii="Garamond" w:hAnsi="Garamond"/>
          <w:noProof/>
          <w:sz w:val="22"/>
          <w:lang w:val="en-US"/>
        </w:rPr>
        <w:t>. Oxford: Oxford University Press.</w:t>
      </w:r>
    </w:p>
    <w:p w14:paraId="27A7B92B" w14:textId="77777777" w:rsidR="002F41B5" w:rsidRPr="007A16B7" w:rsidRDefault="002F41B5" w:rsidP="002F41B5">
      <w:pPr>
        <w:pStyle w:val="EndNoteBibliography"/>
        <w:ind w:left="720" w:hanging="720"/>
        <w:rPr>
          <w:rFonts w:ascii="Garamond" w:hAnsi="Garamond"/>
          <w:noProof/>
          <w:sz w:val="22"/>
        </w:rPr>
      </w:pPr>
    </w:p>
    <w:p w14:paraId="1F2E7B3E" w14:textId="68776D47" w:rsidR="00205794" w:rsidRPr="007A16B7" w:rsidRDefault="002F41B5" w:rsidP="002F41B5">
      <w:pPr>
        <w:pStyle w:val="BodyTextFirstIndent"/>
        <w:rPr>
          <w:rFonts w:cs="Times New Roman"/>
          <w:sz w:val="22"/>
          <w:lang w:val="en-GB" w:eastAsia="en-GB"/>
        </w:rPr>
      </w:pPr>
      <w:r w:rsidRPr="007A16B7">
        <w:rPr>
          <w:rFonts w:ascii="Garamond" w:hAnsi="Garamond" w:cs="Times New Roman"/>
          <w:sz w:val="22"/>
          <w:lang w:eastAsia="en-GB"/>
        </w:rPr>
        <w:fldChar w:fldCharType="end"/>
      </w:r>
    </w:p>
    <w:p w14:paraId="746111E9" w14:textId="77777777" w:rsidR="00C0702C" w:rsidRPr="007A16B7" w:rsidRDefault="00C0702C" w:rsidP="00624518">
      <w:pPr>
        <w:spacing w:line="480" w:lineRule="auto"/>
        <w:rPr>
          <w:rFonts w:eastAsia="Calibri"/>
          <w:sz w:val="22"/>
        </w:rPr>
      </w:pPr>
    </w:p>
    <w:p w14:paraId="4F5FC53C" w14:textId="77777777" w:rsidR="00C0702C" w:rsidRPr="007A16B7" w:rsidRDefault="00C0702C" w:rsidP="00624518">
      <w:pPr>
        <w:spacing w:line="480" w:lineRule="auto"/>
        <w:rPr>
          <w:rFonts w:eastAsia="Calibri"/>
          <w:sz w:val="22"/>
        </w:rPr>
      </w:pPr>
    </w:p>
    <w:p w14:paraId="4D370667" w14:textId="724BCB5F" w:rsidR="001C5368" w:rsidRDefault="001C5368" w:rsidP="007A22C4">
      <w:pPr>
        <w:spacing w:after="200"/>
        <w:rPr>
          <w:rFonts w:ascii="Garamond" w:eastAsia="Calibri" w:hAnsi="Garamond"/>
          <w:sz w:val="22"/>
        </w:rPr>
      </w:pPr>
    </w:p>
    <w:p w14:paraId="60C5FE09" w14:textId="26AF894C" w:rsidR="003D4E11" w:rsidRDefault="001C5368" w:rsidP="001C5368">
      <w:pPr>
        <w:tabs>
          <w:tab w:val="left" w:pos="480"/>
        </w:tabs>
        <w:rPr>
          <w:rFonts w:ascii="Garamond" w:eastAsia="Calibri" w:hAnsi="Garamond"/>
          <w:sz w:val="22"/>
        </w:rPr>
      </w:pPr>
      <w:r>
        <w:rPr>
          <w:rFonts w:ascii="Garamond" w:eastAsia="Calibri" w:hAnsi="Garamond"/>
          <w:sz w:val="22"/>
        </w:rPr>
        <w:tab/>
      </w:r>
    </w:p>
    <w:p w14:paraId="3732DCE9" w14:textId="77777777" w:rsidR="001C5368" w:rsidRDefault="001C5368" w:rsidP="001C5368">
      <w:pPr>
        <w:tabs>
          <w:tab w:val="left" w:pos="480"/>
        </w:tabs>
        <w:rPr>
          <w:rFonts w:ascii="Garamond" w:eastAsia="Calibri" w:hAnsi="Garamond"/>
          <w:sz w:val="22"/>
        </w:rPr>
      </w:pPr>
    </w:p>
    <w:p w14:paraId="4A7AB57D" w14:textId="77777777" w:rsidR="001C5368" w:rsidRDefault="001C5368" w:rsidP="001C5368">
      <w:pPr>
        <w:rPr>
          <w:rFonts w:ascii="Garamond" w:hAnsi="Garamond"/>
          <w:b/>
          <w:sz w:val="22"/>
        </w:rPr>
      </w:pPr>
    </w:p>
    <w:p w14:paraId="60915726" w14:textId="77777777" w:rsidR="001C5368" w:rsidRDefault="001C5368" w:rsidP="001C5368">
      <w:pPr>
        <w:rPr>
          <w:rFonts w:ascii="Garamond" w:hAnsi="Garamond"/>
          <w:b/>
          <w:sz w:val="22"/>
        </w:rPr>
      </w:pPr>
    </w:p>
    <w:p w14:paraId="19E3DC75" w14:textId="77777777" w:rsidR="001C5368" w:rsidRDefault="001C5368" w:rsidP="001C5368">
      <w:pPr>
        <w:rPr>
          <w:rFonts w:ascii="Garamond" w:hAnsi="Garamond"/>
          <w:b/>
          <w:sz w:val="22"/>
        </w:rPr>
      </w:pPr>
    </w:p>
    <w:p w14:paraId="558D444D" w14:textId="77777777" w:rsidR="001C5368" w:rsidRDefault="001C5368" w:rsidP="001C5368">
      <w:pPr>
        <w:rPr>
          <w:rFonts w:ascii="Garamond" w:hAnsi="Garamond"/>
          <w:b/>
          <w:sz w:val="22"/>
        </w:rPr>
      </w:pPr>
    </w:p>
    <w:p w14:paraId="278228F9" w14:textId="77777777" w:rsidR="001C5368" w:rsidRDefault="001C5368" w:rsidP="001C5368">
      <w:pPr>
        <w:rPr>
          <w:rFonts w:ascii="Garamond" w:hAnsi="Garamond"/>
          <w:b/>
          <w:sz w:val="22"/>
        </w:rPr>
      </w:pPr>
    </w:p>
    <w:p w14:paraId="476A9A9E" w14:textId="77777777" w:rsidR="001C5368" w:rsidRDefault="001C5368" w:rsidP="001C5368">
      <w:pPr>
        <w:rPr>
          <w:rFonts w:ascii="Garamond" w:hAnsi="Garamond"/>
          <w:b/>
          <w:sz w:val="22"/>
        </w:rPr>
      </w:pPr>
    </w:p>
    <w:p w14:paraId="5FBA8826" w14:textId="77777777" w:rsidR="001C5368" w:rsidRDefault="001C5368" w:rsidP="001C5368">
      <w:pPr>
        <w:rPr>
          <w:rFonts w:ascii="Garamond" w:hAnsi="Garamond"/>
          <w:b/>
          <w:sz w:val="22"/>
        </w:rPr>
      </w:pPr>
    </w:p>
    <w:p w14:paraId="1205F119" w14:textId="77777777" w:rsidR="001C5368" w:rsidRDefault="001C5368" w:rsidP="001C5368">
      <w:pPr>
        <w:rPr>
          <w:rFonts w:ascii="Garamond" w:hAnsi="Garamond"/>
          <w:b/>
          <w:sz w:val="22"/>
        </w:rPr>
      </w:pPr>
    </w:p>
    <w:p w14:paraId="08FF1704" w14:textId="77777777" w:rsidR="001C5368" w:rsidRDefault="001C5368" w:rsidP="001C5368">
      <w:pPr>
        <w:rPr>
          <w:rFonts w:ascii="Garamond" w:hAnsi="Garamond"/>
          <w:b/>
          <w:sz w:val="22"/>
        </w:rPr>
      </w:pPr>
    </w:p>
    <w:p w14:paraId="3D229A24" w14:textId="77777777" w:rsidR="001C5368" w:rsidRDefault="001C5368" w:rsidP="001C5368">
      <w:pPr>
        <w:rPr>
          <w:rFonts w:ascii="Garamond" w:hAnsi="Garamond"/>
          <w:b/>
          <w:sz w:val="22"/>
        </w:rPr>
      </w:pPr>
    </w:p>
    <w:p w14:paraId="73803EED" w14:textId="77777777" w:rsidR="001C5368" w:rsidRDefault="001C5368" w:rsidP="001C5368">
      <w:pPr>
        <w:rPr>
          <w:rFonts w:ascii="Garamond" w:hAnsi="Garamond"/>
          <w:b/>
          <w:sz w:val="22"/>
        </w:rPr>
      </w:pPr>
    </w:p>
    <w:p w14:paraId="19FB00DD" w14:textId="77777777" w:rsidR="001C5368" w:rsidRDefault="001C5368" w:rsidP="001C5368">
      <w:pPr>
        <w:rPr>
          <w:rFonts w:ascii="Garamond" w:hAnsi="Garamond"/>
          <w:b/>
          <w:sz w:val="22"/>
        </w:rPr>
      </w:pPr>
    </w:p>
    <w:p w14:paraId="4D5CCE04" w14:textId="77777777" w:rsidR="001C5368" w:rsidRDefault="001C5368" w:rsidP="001C5368">
      <w:pPr>
        <w:rPr>
          <w:rFonts w:ascii="Garamond" w:hAnsi="Garamond"/>
          <w:b/>
          <w:sz w:val="22"/>
        </w:rPr>
      </w:pPr>
    </w:p>
    <w:p w14:paraId="7C583DFA" w14:textId="77777777" w:rsidR="001C5368" w:rsidRDefault="001C5368" w:rsidP="001C5368">
      <w:pPr>
        <w:rPr>
          <w:rFonts w:ascii="Garamond" w:hAnsi="Garamond"/>
          <w:b/>
          <w:sz w:val="22"/>
        </w:rPr>
      </w:pPr>
    </w:p>
    <w:p w14:paraId="604E8772" w14:textId="77777777" w:rsidR="001C5368" w:rsidRDefault="001C5368" w:rsidP="001C5368">
      <w:pPr>
        <w:rPr>
          <w:rFonts w:ascii="Garamond" w:hAnsi="Garamond"/>
          <w:b/>
          <w:sz w:val="22"/>
        </w:rPr>
      </w:pPr>
    </w:p>
    <w:p w14:paraId="3FAF0258" w14:textId="77777777" w:rsidR="001C5368" w:rsidRDefault="001C5368" w:rsidP="001C5368">
      <w:pPr>
        <w:rPr>
          <w:rFonts w:ascii="Garamond" w:hAnsi="Garamond"/>
          <w:b/>
          <w:sz w:val="22"/>
        </w:rPr>
      </w:pPr>
    </w:p>
    <w:p w14:paraId="5539288C" w14:textId="10245DFC" w:rsidR="008418A4" w:rsidRDefault="008418A4">
      <w:pPr>
        <w:spacing w:after="200"/>
        <w:rPr>
          <w:rFonts w:ascii="Garamond" w:hAnsi="Garamond"/>
          <w:b/>
          <w:sz w:val="22"/>
        </w:rPr>
      </w:pPr>
    </w:p>
    <w:p w14:paraId="6C913EEC" w14:textId="77777777" w:rsidR="00B363E1" w:rsidRDefault="00B363E1">
      <w:pPr>
        <w:spacing w:after="200"/>
        <w:rPr>
          <w:rFonts w:ascii="Garamond" w:hAnsi="Garamond"/>
          <w:b/>
          <w:sz w:val="22"/>
        </w:rPr>
      </w:pPr>
    </w:p>
    <w:p w14:paraId="1B27E703" w14:textId="77777777" w:rsidR="00B363E1" w:rsidRDefault="00B363E1">
      <w:pPr>
        <w:spacing w:after="200"/>
        <w:rPr>
          <w:rFonts w:ascii="Garamond" w:hAnsi="Garamond"/>
          <w:b/>
          <w:sz w:val="22"/>
        </w:rPr>
      </w:pPr>
    </w:p>
    <w:p w14:paraId="64D61A8E" w14:textId="77777777" w:rsidR="00B363E1" w:rsidRDefault="00B363E1">
      <w:pPr>
        <w:spacing w:after="200"/>
        <w:rPr>
          <w:rFonts w:ascii="Garamond" w:hAnsi="Garamond"/>
          <w:b/>
          <w:sz w:val="22"/>
        </w:rPr>
      </w:pPr>
    </w:p>
    <w:p w14:paraId="42C9255F" w14:textId="740093F6" w:rsidR="001C5368" w:rsidRPr="00C055FA" w:rsidRDefault="001C5368" w:rsidP="001C5368">
      <w:pPr>
        <w:rPr>
          <w:rFonts w:ascii="Garamond" w:hAnsi="Garamond"/>
          <w:b/>
          <w:sz w:val="22"/>
        </w:rPr>
      </w:pPr>
      <w:r w:rsidRPr="00C055FA">
        <w:rPr>
          <w:rFonts w:ascii="Garamond" w:hAnsi="Garamond"/>
          <w:b/>
          <w:sz w:val="22"/>
        </w:rPr>
        <w:t xml:space="preserve">Table 1: </w:t>
      </w:r>
      <w:r>
        <w:rPr>
          <w:rFonts w:ascii="Garamond" w:hAnsi="Garamond"/>
          <w:b/>
          <w:sz w:val="22"/>
        </w:rPr>
        <w:t>Types</w:t>
      </w:r>
      <w:r w:rsidRPr="00C055FA">
        <w:rPr>
          <w:rFonts w:ascii="Garamond" w:hAnsi="Garamond"/>
          <w:b/>
          <w:sz w:val="22"/>
        </w:rPr>
        <w:t xml:space="preserve"> of New Venture Creation through </w:t>
      </w:r>
      <w:r w:rsidR="00045CA1">
        <w:rPr>
          <w:rFonts w:ascii="Garamond" w:hAnsi="Garamond"/>
          <w:b/>
          <w:sz w:val="22"/>
        </w:rPr>
        <w:t xml:space="preserve">the </w:t>
      </w:r>
      <w:r w:rsidRPr="00C055FA">
        <w:rPr>
          <w:rFonts w:ascii="Garamond" w:hAnsi="Garamond"/>
          <w:b/>
          <w:sz w:val="22"/>
        </w:rPr>
        <w:t>Translation</w:t>
      </w:r>
      <w:r>
        <w:rPr>
          <w:rFonts w:ascii="Garamond" w:hAnsi="Garamond"/>
          <w:b/>
          <w:sz w:val="22"/>
        </w:rPr>
        <w:t xml:space="preserve"> of an </w:t>
      </w:r>
      <w:r w:rsidRPr="001C5368">
        <w:rPr>
          <w:rFonts w:ascii="Garamond" w:hAnsi="Garamond"/>
          <w:b/>
          <w:sz w:val="22"/>
        </w:rPr>
        <w:t>Existing</w:t>
      </w:r>
      <w:r>
        <w:rPr>
          <w:rFonts w:ascii="Garamond" w:hAnsi="Garamond"/>
          <w:b/>
          <w:sz w:val="22"/>
        </w:rPr>
        <w:t xml:space="preserve"> Organizational Form</w:t>
      </w:r>
    </w:p>
    <w:p w14:paraId="39AB7BD0" w14:textId="77777777" w:rsidR="001C5368" w:rsidRPr="00F45785" w:rsidRDefault="001C5368" w:rsidP="001C5368">
      <w:pPr>
        <w:rPr>
          <w:b/>
        </w:rPr>
      </w:pPr>
    </w:p>
    <w:tbl>
      <w:tblPr>
        <w:tblW w:w="0" w:type="auto"/>
        <w:tblLook w:val="04A0" w:firstRow="1" w:lastRow="0" w:firstColumn="1" w:lastColumn="0" w:noHBand="0" w:noVBand="1"/>
      </w:tblPr>
      <w:tblGrid>
        <w:gridCol w:w="1461"/>
        <w:gridCol w:w="3501"/>
        <w:gridCol w:w="3869"/>
      </w:tblGrid>
      <w:tr w:rsidR="001C5368" w:rsidRPr="001C5368" w14:paraId="438AF122" w14:textId="77777777" w:rsidTr="001C5368">
        <w:tc>
          <w:tcPr>
            <w:tcW w:w="1461" w:type="dxa"/>
          </w:tcPr>
          <w:p w14:paraId="02B9AD4A" w14:textId="77777777" w:rsidR="001C5368" w:rsidRPr="001C5368" w:rsidRDefault="001C5368" w:rsidP="004A4A5E">
            <w:pPr>
              <w:rPr>
                <w:rFonts w:ascii="Garamond" w:hAnsi="Garamond"/>
                <w:sz w:val="22"/>
                <w:szCs w:val="20"/>
              </w:rPr>
            </w:pPr>
          </w:p>
        </w:tc>
        <w:tc>
          <w:tcPr>
            <w:tcW w:w="7370" w:type="dxa"/>
            <w:gridSpan w:val="2"/>
            <w:tcBorders>
              <w:bottom w:val="single" w:sz="4" w:space="0" w:color="auto"/>
            </w:tcBorders>
          </w:tcPr>
          <w:p w14:paraId="28399161" w14:textId="77777777" w:rsidR="001C5368" w:rsidRPr="00074645" w:rsidRDefault="001C5368" w:rsidP="004A4A5E">
            <w:pPr>
              <w:jc w:val="center"/>
              <w:rPr>
                <w:rFonts w:ascii="Garamond" w:hAnsi="Garamond"/>
                <w:sz w:val="20"/>
                <w:szCs w:val="20"/>
              </w:rPr>
            </w:pPr>
            <w:r w:rsidRPr="00074645">
              <w:rPr>
                <w:rFonts w:ascii="Garamond" w:hAnsi="Garamond"/>
                <w:sz w:val="20"/>
                <w:szCs w:val="20"/>
              </w:rPr>
              <w:t>Institutional Context Alignment</w:t>
            </w:r>
          </w:p>
        </w:tc>
      </w:tr>
      <w:tr w:rsidR="001C5368" w:rsidRPr="001C5368" w14:paraId="67DD35E1" w14:textId="77777777" w:rsidTr="001C5368">
        <w:tc>
          <w:tcPr>
            <w:tcW w:w="1461" w:type="dxa"/>
            <w:tcBorders>
              <w:bottom w:val="single" w:sz="4" w:space="0" w:color="auto"/>
            </w:tcBorders>
          </w:tcPr>
          <w:p w14:paraId="44518D5A" w14:textId="77777777" w:rsidR="001C5368" w:rsidRPr="00074645" w:rsidRDefault="001C5368" w:rsidP="004A4A5E">
            <w:pPr>
              <w:rPr>
                <w:rFonts w:ascii="Garamond" w:hAnsi="Garamond"/>
                <w:sz w:val="20"/>
                <w:szCs w:val="20"/>
              </w:rPr>
            </w:pPr>
            <w:r w:rsidRPr="00074645">
              <w:rPr>
                <w:rFonts w:ascii="Garamond" w:hAnsi="Garamond"/>
                <w:sz w:val="20"/>
                <w:szCs w:val="20"/>
              </w:rPr>
              <w:t>Type of new venture</w:t>
            </w:r>
          </w:p>
        </w:tc>
        <w:tc>
          <w:tcPr>
            <w:tcW w:w="3501" w:type="dxa"/>
            <w:tcBorders>
              <w:top w:val="single" w:sz="4" w:space="0" w:color="auto"/>
              <w:bottom w:val="single" w:sz="4" w:space="0" w:color="auto"/>
            </w:tcBorders>
            <w:vAlign w:val="center"/>
          </w:tcPr>
          <w:p w14:paraId="07A89409" w14:textId="77777777" w:rsidR="001C5368" w:rsidRPr="00074645" w:rsidRDefault="001C5368" w:rsidP="004A4A5E">
            <w:pPr>
              <w:jc w:val="center"/>
              <w:rPr>
                <w:rFonts w:ascii="Garamond" w:hAnsi="Garamond"/>
                <w:sz w:val="20"/>
                <w:szCs w:val="20"/>
              </w:rPr>
            </w:pPr>
            <w:r w:rsidRPr="00074645">
              <w:rPr>
                <w:rFonts w:ascii="Garamond" w:hAnsi="Garamond"/>
                <w:sz w:val="20"/>
                <w:szCs w:val="20"/>
              </w:rPr>
              <w:t>High alignment</w:t>
            </w:r>
          </w:p>
        </w:tc>
        <w:tc>
          <w:tcPr>
            <w:tcW w:w="3869" w:type="dxa"/>
            <w:tcBorders>
              <w:top w:val="single" w:sz="4" w:space="0" w:color="auto"/>
              <w:bottom w:val="single" w:sz="4" w:space="0" w:color="auto"/>
            </w:tcBorders>
            <w:vAlign w:val="center"/>
          </w:tcPr>
          <w:p w14:paraId="6943C4AE" w14:textId="77777777" w:rsidR="001C5368" w:rsidRPr="00074645" w:rsidRDefault="001C5368" w:rsidP="004A4A5E">
            <w:pPr>
              <w:jc w:val="center"/>
              <w:rPr>
                <w:rFonts w:ascii="Garamond" w:hAnsi="Garamond"/>
                <w:sz w:val="20"/>
                <w:szCs w:val="20"/>
              </w:rPr>
            </w:pPr>
            <w:r w:rsidRPr="00074645">
              <w:rPr>
                <w:rFonts w:ascii="Garamond" w:hAnsi="Garamond"/>
                <w:sz w:val="20"/>
                <w:szCs w:val="20"/>
              </w:rPr>
              <w:t>Low Alignment</w:t>
            </w:r>
          </w:p>
        </w:tc>
      </w:tr>
      <w:tr w:rsidR="001C5368" w:rsidRPr="001C5368" w14:paraId="1B798F6F" w14:textId="77777777" w:rsidTr="001C5368">
        <w:tc>
          <w:tcPr>
            <w:tcW w:w="1461" w:type="dxa"/>
            <w:vMerge w:val="restart"/>
            <w:tcBorders>
              <w:top w:val="single" w:sz="4" w:space="0" w:color="auto"/>
            </w:tcBorders>
          </w:tcPr>
          <w:p w14:paraId="2C68DD72" w14:textId="77777777" w:rsidR="001C5368" w:rsidRPr="00074645" w:rsidRDefault="001C5368" w:rsidP="004A4A5E">
            <w:pPr>
              <w:rPr>
                <w:rFonts w:ascii="Garamond" w:hAnsi="Garamond"/>
                <w:sz w:val="20"/>
                <w:szCs w:val="20"/>
              </w:rPr>
            </w:pPr>
          </w:p>
          <w:p w14:paraId="4E0416AF" w14:textId="77777777" w:rsidR="001C5368" w:rsidRPr="00074645" w:rsidRDefault="001C5368" w:rsidP="004A4A5E">
            <w:pPr>
              <w:rPr>
                <w:rFonts w:ascii="Garamond" w:hAnsi="Garamond"/>
                <w:sz w:val="20"/>
                <w:szCs w:val="20"/>
              </w:rPr>
            </w:pPr>
          </w:p>
          <w:p w14:paraId="0DE7213A" w14:textId="77777777" w:rsidR="001C5368" w:rsidRPr="00074645" w:rsidRDefault="001C5368" w:rsidP="004A4A5E">
            <w:pPr>
              <w:rPr>
                <w:rFonts w:ascii="Garamond" w:hAnsi="Garamond"/>
                <w:sz w:val="20"/>
                <w:szCs w:val="20"/>
              </w:rPr>
            </w:pPr>
            <w:r w:rsidRPr="00074645">
              <w:rPr>
                <w:rFonts w:ascii="Garamond" w:hAnsi="Garamond"/>
                <w:sz w:val="20"/>
                <w:szCs w:val="20"/>
              </w:rPr>
              <w:t>Subsidiary of existing organizations</w:t>
            </w:r>
          </w:p>
        </w:tc>
        <w:tc>
          <w:tcPr>
            <w:tcW w:w="3501" w:type="dxa"/>
            <w:tcBorders>
              <w:top w:val="single" w:sz="4" w:space="0" w:color="auto"/>
            </w:tcBorders>
          </w:tcPr>
          <w:p w14:paraId="76F265E4" w14:textId="77777777" w:rsidR="001C5368" w:rsidRPr="00074645" w:rsidRDefault="001C5368" w:rsidP="004A4A5E">
            <w:pPr>
              <w:jc w:val="center"/>
              <w:rPr>
                <w:rFonts w:ascii="Garamond" w:hAnsi="Garamond"/>
                <w:i/>
                <w:sz w:val="20"/>
                <w:szCs w:val="20"/>
              </w:rPr>
            </w:pPr>
            <w:r w:rsidRPr="00074645">
              <w:rPr>
                <w:rFonts w:ascii="Garamond" w:hAnsi="Garamond"/>
                <w:i/>
                <w:sz w:val="20"/>
                <w:szCs w:val="20"/>
              </w:rPr>
              <w:t>Quadrant 1</w:t>
            </w:r>
          </w:p>
          <w:p w14:paraId="4C3BC208" w14:textId="77777777" w:rsidR="001C5368" w:rsidRPr="00074645" w:rsidRDefault="001C5368" w:rsidP="001C5368">
            <w:pPr>
              <w:jc w:val="center"/>
              <w:rPr>
                <w:rFonts w:ascii="Garamond" w:hAnsi="Garamond"/>
                <w:i/>
                <w:sz w:val="20"/>
                <w:szCs w:val="20"/>
              </w:rPr>
            </w:pPr>
          </w:p>
          <w:p w14:paraId="2B8F7D75" w14:textId="76739926" w:rsidR="001C5368" w:rsidRPr="00074645" w:rsidRDefault="001C5368" w:rsidP="004A4A5E">
            <w:pPr>
              <w:rPr>
                <w:rFonts w:ascii="Garamond" w:hAnsi="Garamond"/>
                <w:sz w:val="20"/>
                <w:szCs w:val="20"/>
              </w:rPr>
            </w:pPr>
            <w:r w:rsidRPr="00074645">
              <w:rPr>
                <w:rFonts w:ascii="Garamond" w:hAnsi="Garamond"/>
                <w:sz w:val="20"/>
                <w:szCs w:val="20"/>
                <w:u w:val="single"/>
              </w:rPr>
              <w:t>Example</w:t>
            </w:r>
            <w:r w:rsidRPr="00074645">
              <w:rPr>
                <w:rFonts w:ascii="Garamond" w:hAnsi="Garamond"/>
                <w:sz w:val="20"/>
                <w:szCs w:val="20"/>
              </w:rPr>
              <w:t>: Uber entering Canada</w:t>
            </w:r>
          </w:p>
          <w:p w14:paraId="3ACCAF18" w14:textId="77777777" w:rsidR="001C5368" w:rsidRPr="00074645" w:rsidRDefault="001C5368" w:rsidP="004A4A5E">
            <w:pPr>
              <w:rPr>
                <w:rFonts w:ascii="Garamond" w:hAnsi="Garamond"/>
                <w:sz w:val="20"/>
                <w:szCs w:val="20"/>
              </w:rPr>
            </w:pPr>
          </w:p>
        </w:tc>
        <w:tc>
          <w:tcPr>
            <w:tcW w:w="3869" w:type="dxa"/>
            <w:tcBorders>
              <w:top w:val="single" w:sz="4" w:space="0" w:color="auto"/>
            </w:tcBorders>
          </w:tcPr>
          <w:p w14:paraId="59661165" w14:textId="77777777" w:rsidR="001C5368" w:rsidRPr="00074645" w:rsidRDefault="001C5368" w:rsidP="004A4A5E">
            <w:pPr>
              <w:jc w:val="center"/>
              <w:rPr>
                <w:rFonts w:ascii="Garamond" w:hAnsi="Garamond"/>
                <w:i/>
                <w:sz w:val="20"/>
                <w:szCs w:val="20"/>
              </w:rPr>
            </w:pPr>
            <w:r w:rsidRPr="00074645">
              <w:rPr>
                <w:rFonts w:ascii="Garamond" w:hAnsi="Garamond"/>
                <w:i/>
                <w:sz w:val="20"/>
                <w:szCs w:val="20"/>
              </w:rPr>
              <w:t>Quadrant 2</w:t>
            </w:r>
          </w:p>
          <w:p w14:paraId="3BB63C30" w14:textId="77777777" w:rsidR="001C5368" w:rsidRPr="00074645" w:rsidRDefault="001C5368" w:rsidP="004A4A5E">
            <w:pPr>
              <w:jc w:val="center"/>
              <w:rPr>
                <w:rFonts w:ascii="Garamond" w:hAnsi="Garamond"/>
                <w:i/>
                <w:sz w:val="20"/>
                <w:szCs w:val="20"/>
              </w:rPr>
            </w:pPr>
          </w:p>
          <w:p w14:paraId="592FD7E0" w14:textId="4BC73925" w:rsidR="001C5368" w:rsidRPr="00074645" w:rsidRDefault="001C5368" w:rsidP="004A4A5E">
            <w:pPr>
              <w:rPr>
                <w:rFonts w:ascii="Garamond" w:hAnsi="Garamond"/>
                <w:sz w:val="20"/>
                <w:szCs w:val="20"/>
              </w:rPr>
            </w:pPr>
            <w:r w:rsidRPr="00074645">
              <w:rPr>
                <w:rFonts w:ascii="Garamond" w:hAnsi="Garamond"/>
                <w:sz w:val="20"/>
                <w:szCs w:val="20"/>
                <w:u w:val="single"/>
              </w:rPr>
              <w:t>Example</w:t>
            </w:r>
            <w:r w:rsidRPr="00074645">
              <w:rPr>
                <w:rFonts w:ascii="Garamond" w:hAnsi="Garamond"/>
                <w:sz w:val="20"/>
                <w:szCs w:val="20"/>
              </w:rPr>
              <w:t>: Uber entering India</w:t>
            </w:r>
          </w:p>
        </w:tc>
      </w:tr>
      <w:tr w:rsidR="001C5368" w:rsidRPr="001C5368" w14:paraId="4949269D" w14:textId="77777777" w:rsidTr="001C5368">
        <w:trPr>
          <w:trHeight w:val="2348"/>
        </w:trPr>
        <w:tc>
          <w:tcPr>
            <w:tcW w:w="1461" w:type="dxa"/>
            <w:vMerge/>
          </w:tcPr>
          <w:p w14:paraId="21804DBF" w14:textId="77777777" w:rsidR="001C5368" w:rsidRPr="00074645" w:rsidRDefault="001C5368" w:rsidP="004A4A5E">
            <w:pPr>
              <w:rPr>
                <w:rFonts w:ascii="Garamond" w:hAnsi="Garamond"/>
                <w:sz w:val="20"/>
                <w:szCs w:val="20"/>
              </w:rPr>
            </w:pPr>
          </w:p>
        </w:tc>
        <w:tc>
          <w:tcPr>
            <w:tcW w:w="7370" w:type="dxa"/>
            <w:gridSpan w:val="2"/>
          </w:tcPr>
          <w:p w14:paraId="5233699C" w14:textId="77777777" w:rsidR="001C5368" w:rsidRPr="00074645" w:rsidRDefault="001C5368" w:rsidP="004A4A5E">
            <w:pPr>
              <w:rPr>
                <w:rFonts w:ascii="Garamond" w:hAnsi="Garamond"/>
                <w:sz w:val="20"/>
                <w:szCs w:val="20"/>
              </w:rPr>
            </w:pPr>
            <w:r w:rsidRPr="00074645">
              <w:rPr>
                <w:rFonts w:ascii="Garamond" w:hAnsi="Garamond"/>
                <w:sz w:val="20"/>
                <w:szCs w:val="20"/>
                <w:u w:val="single"/>
              </w:rPr>
              <w:t>Prior studies</w:t>
            </w:r>
            <w:r w:rsidRPr="00074645">
              <w:rPr>
                <w:rFonts w:ascii="Garamond" w:hAnsi="Garamond"/>
                <w:sz w:val="20"/>
                <w:szCs w:val="20"/>
              </w:rPr>
              <w:t xml:space="preserve">: </w:t>
            </w:r>
          </w:p>
          <w:p w14:paraId="19675B9E" w14:textId="77777777" w:rsidR="001C5368" w:rsidRPr="00074645" w:rsidRDefault="001C5368" w:rsidP="004A4A5E">
            <w:pPr>
              <w:rPr>
                <w:rFonts w:ascii="Garamond" w:hAnsi="Garamond"/>
                <w:sz w:val="20"/>
                <w:szCs w:val="20"/>
              </w:rPr>
            </w:pPr>
            <w:r w:rsidRPr="00074645">
              <w:rPr>
                <w:rFonts w:ascii="Garamond" w:hAnsi="Garamond"/>
                <w:sz w:val="20"/>
                <w:szCs w:val="20"/>
              </w:rPr>
              <w:t>-</w:t>
            </w:r>
            <w:r w:rsidRPr="00074645">
              <w:rPr>
                <w:rFonts w:ascii="Garamond" w:hAnsi="Garamond"/>
                <w:i/>
                <w:sz w:val="20"/>
                <w:szCs w:val="20"/>
              </w:rPr>
              <w:t xml:space="preserve">International business </w:t>
            </w:r>
            <w:r w:rsidRPr="00074645">
              <w:rPr>
                <w:rFonts w:ascii="Garamond" w:hAnsi="Garamond"/>
                <w:sz w:val="20"/>
                <w:szCs w:val="20"/>
              </w:rPr>
              <w:t xml:space="preserve">(focus on MNCs, i.e., multi-national corporations): understanding how established organizations enter culturally distant countries (e.g. Johanson &amp; Vahlne, 1977; Kogut &amp; Singh, 1988; Kostova, 1999). </w:t>
            </w:r>
          </w:p>
          <w:p w14:paraId="2D327CFD" w14:textId="77777777" w:rsidR="001C5368" w:rsidRPr="00074645" w:rsidRDefault="001C5368" w:rsidP="004A4A5E">
            <w:pPr>
              <w:rPr>
                <w:rFonts w:ascii="Garamond" w:hAnsi="Garamond"/>
                <w:sz w:val="20"/>
                <w:szCs w:val="20"/>
              </w:rPr>
            </w:pPr>
            <w:r w:rsidRPr="00074645">
              <w:rPr>
                <w:rFonts w:ascii="Garamond" w:hAnsi="Garamond"/>
                <w:sz w:val="20"/>
                <w:szCs w:val="20"/>
              </w:rPr>
              <w:t>-</w:t>
            </w:r>
            <w:r w:rsidRPr="00074645">
              <w:rPr>
                <w:rFonts w:ascii="Garamond" w:hAnsi="Garamond"/>
                <w:i/>
                <w:sz w:val="20"/>
                <w:szCs w:val="20"/>
              </w:rPr>
              <w:t xml:space="preserve">International entrepreneurship </w:t>
            </w:r>
            <w:r w:rsidRPr="00074645">
              <w:rPr>
                <w:rFonts w:ascii="Garamond" w:hAnsi="Garamond"/>
                <w:sz w:val="20"/>
                <w:szCs w:val="20"/>
              </w:rPr>
              <w:t xml:space="preserve">(focus on INVs, i.e., international new ventures): understanding how new ventures engage in international business (e.g. Coviello, McDougall, &amp; Oviatt, 2011; Bingham, 2009). </w:t>
            </w:r>
          </w:p>
          <w:p w14:paraId="04F1BF6B" w14:textId="77777777" w:rsidR="001C5368" w:rsidRPr="00074645" w:rsidRDefault="001C5368" w:rsidP="004A4A5E">
            <w:pPr>
              <w:rPr>
                <w:rFonts w:ascii="Garamond" w:hAnsi="Garamond"/>
                <w:sz w:val="20"/>
                <w:szCs w:val="20"/>
              </w:rPr>
            </w:pPr>
            <w:r w:rsidRPr="00074645">
              <w:rPr>
                <w:rFonts w:ascii="Garamond" w:hAnsi="Garamond"/>
                <w:sz w:val="20"/>
                <w:szCs w:val="20"/>
              </w:rPr>
              <w:t>-</w:t>
            </w:r>
            <w:r w:rsidRPr="00074645">
              <w:rPr>
                <w:rFonts w:ascii="Garamond" w:hAnsi="Garamond"/>
                <w:i/>
                <w:sz w:val="20"/>
                <w:szCs w:val="20"/>
              </w:rPr>
              <w:t>Strategy</w:t>
            </w:r>
            <w:r w:rsidRPr="00074645">
              <w:rPr>
                <w:rFonts w:ascii="Garamond" w:hAnsi="Garamond"/>
                <w:sz w:val="20"/>
                <w:szCs w:val="20"/>
              </w:rPr>
              <w:t xml:space="preserve">: understanding how existing organizations replicate their business model in a different market (Winter &amp; Szulanski, 2001). </w:t>
            </w:r>
          </w:p>
        </w:tc>
      </w:tr>
      <w:tr w:rsidR="00896284" w:rsidRPr="00524301" w14:paraId="19828D5D" w14:textId="77777777" w:rsidTr="001C5368">
        <w:tc>
          <w:tcPr>
            <w:tcW w:w="1461" w:type="dxa"/>
            <w:vMerge/>
            <w:tcBorders>
              <w:bottom w:val="single" w:sz="4" w:space="0" w:color="auto"/>
            </w:tcBorders>
          </w:tcPr>
          <w:p w14:paraId="165B3E76" w14:textId="77777777" w:rsidR="00896284" w:rsidRPr="00074645" w:rsidRDefault="00896284" w:rsidP="004A4A5E">
            <w:pPr>
              <w:rPr>
                <w:rFonts w:ascii="Garamond" w:hAnsi="Garamond"/>
                <w:sz w:val="20"/>
                <w:szCs w:val="20"/>
              </w:rPr>
            </w:pPr>
          </w:p>
        </w:tc>
        <w:tc>
          <w:tcPr>
            <w:tcW w:w="3501" w:type="dxa"/>
            <w:tcBorders>
              <w:bottom w:val="single" w:sz="4" w:space="0" w:color="auto"/>
            </w:tcBorders>
          </w:tcPr>
          <w:p w14:paraId="7C9B5C75" w14:textId="77777777" w:rsidR="00896284" w:rsidRPr="00896284" w:rsidRDefault="00896284" w:rsidP="00A37BC1">
            <w:pPr>
              <w:rPr>
                <w:rFonts w:ascii="Garamond" w:hAnsi="Garamond"/>
                <w:sz w:val="21"/>
                <w:szCs w:val="21"/>
                <w:u w:val="single"/>
              </w:rPr>
            </w:pPr>
          </w:p>
          <w:p w14:paraId="6F36FEF8" w14:textId="77777777" w:rsidR="00896284" w:rsidRPr="00896284" w:rsidRDefault="00896284" w:rsidP="00A37BC1">
            <w:pPr>
              <w:rPr>
                <w:rFonts w:ascii="Garamond" w:hAnsi="Garamond"/>
                <w:sz w:val="21"/>
                <w:szCs w:val="21"/>
                <w:u w:val="single"/>
              </w:rPr>
            </w:pPr>
            <w:r w:rsidRPr="00896284">
              <w:rPr>
                <w:rFonts w:ascii="Garamond" w:hAnsi="Garamond"/>
                <w:sz w:val="21"/>
                <w:szCs w:val="21"/>
                <w:u w:val="single"/>
              </w:rPr>
              <w:t>New venture legitimacy at introduction:</w:t>
            </w:r>
          </w:p>
          <w:p w14:paraId="2BE063B6" w14:textId="4A9F73B9" w:rsidR="00896284" w:rsidRPr="003C133D" w:rsidRDefault="00896284" w:rsidP="00A37BC1">
            <w:pPr>
              <w:pStyle w:val="ListParagraph"/>
              <w:numPr>
                <w:ilvl w:val="0"/>
                <w:numId w:val="9"/>
              </w:numPr>
              <w:rPr>
                <w:rFonts w:ascii="Garamond" w:hAnsi="Garamond"/>
                <w:sz w:val="20"/>
                <w:szCs w:val="20"/>
              </w:rPr>
            </w:pPr>
            <w:r w:rsidRPr="003C133D">
              <w:rPr>
                <w:rFonts w:ascii="Garamond" w:hAnsi="Garamond"/>
                <w:sz w:val="20"/>
                <w:szCs w:val="20"/>
              </w:rPr>
              <w:t>Among local</w:t>
            </w:r>
            <w:r w:rsidR="003C133D" w:rsidRPr="003C133D">
              <w:rPr>
                <w:rFonts w:ascii="Garamond" w:hAnsi="Garamond"/>
                <w:sz w:val="20"/>
                <w:szCs w:val="20"/>
              </w:rPr>
              <w:t>-level</w:t>
            </w:r>
            <w:r w:rsidRPr="003C133D">
              <w:rPr>
                <w:rFonts w:ascii="Garamond" w:hAnsi="Garamond"/>
                <w:sz w:val="20"/>
                <w:szCs w:val="20"/>
              </w:rPr>
              <w:t xml:space="preserve"> stakeholders: high</w:t>
            </w:r>
          </w:p>
          <w:p w14:paraId="244AF540" w14:textId="6227565F" w:rsidR="00896284" w:rsidRPr="00896284" w:rsidRDefault="00896284" w:rsidP="005E5E0F">
            <w:pPr>
              <w:pStyle w:val="ListParagraph"/>
              <w:numPr>
                <w:ilvl w:val="0"/>
                <w:numId w:val="9"/>
              </w:numPr>
              <w:rPr>
                <w:rFonts w:ascii="Garamond" w:hAnsi="Garamond"/>
                <w:sz w:val="21"/>
                <w:szCs w:val="21"/>
              </w:rPr>
            </w:pPr>
            <w:r w:rsidRPr="003C133D">
              <w:rPr>
                <w:rFonts w:ascii="Garamond" w:hAnsi="Garamond"/>
                <w:sz w:val="20"/>
                <w:szCs w:val="20"/>
              </w:rPr>
              <w:t>Among category</w:t>
            </w:r>
            <w:r w:rsidR="003C133D" w:rsidRPr="003C133D">
              <w:rPr>
                <w:rFonts w:ascii="Garamond" w:hAnsi="Garamond"/>
                <w:sz w:val="20"/>
                <w:szCs w:val="20"/>
              </w:rPr>
              <w:t>-level</w:t>
            </w:r>
            <w:r w:rsidRPr="003C133D">
              <w:rPr>
                <w:rFonts w:ascii="Garamond" w:hAnsi="Garamond"/>
                <w:sz w:val="20"/>
                <w:szCs w:val="20"/>
              </w:rPr>
              <w:t xml:space="preserve"> stakeholders: high</w:t>
            </w:r>
          </w:p>
        </w:tc>
        <w:tc>
          <w:tcPr>
            <w:tcW w:w="3869" w:type="dxa"/>
            <w:tcBorders>
              <w:bottom w:val="single" w:sz="4" w:space="0" w:color="auto"/>
            </w:tcBorders>
          </w:tcPr>
          <w:p w14:paraId="57A4DA03" w14:textId="77777777" w:rsidR="00896284" w:rsidRPr="00896284" w:rsidRDefault="00896284" w:rsidP="00A37BC1">
            <w:pPr>
              <w:rPr>
                <w:rFonts w:ascii="Garamond" w:hAnsi="Garamond"/>
                <w:sz w:val="21"/>
                <w:szCs w:val="21"/>
                <w:u w:val="single"/>
              </w:rPr>
            </w:pPr>
          </w:p>
          <w:p w14:paraId="6A4C7B08" w14:textId="77777777" w:rsidR="00896284" w:rsidRPr="00896284" w:rsidRDefault="00896284" w:rsidP="00A37BC1">
            <w:pPr>
              <w:rPr>
                <w:rFonts w:ascii="Garamond" w:hAnsi="Garamond"/>
                <w:sz w:val="21"/>
                <w:szCs w:val="21"/>
                <w:u w:val="single"/>
              </w:rPr>
            </w:pPr>
            <w:r w:rsidRPr="00896284">
              <w:rPr>
                <w:rFonts w:ascii="Garamond" w:hAnsi="Garamond"/>
                <w:sz w:val="21"/>
                <w:szCs w:val="21"/>
                <w:u w:val="single"/>
              </w:rPr>
              <w:t>New venture legitimacy at introduction:</w:t>
            </w:r>
          </w:p>
          <w:p w14:paraId="1318C8DC" w14:textId="1A29765F" w:rsidR="00896284" w:rsidRPr="003C133D" w:rsidRDefault="00896284" w:rsidP="00A37BC1">
            <w:pPr>
              <w:pStyle w:val="ListParagraph"/>
              <w:numPr>
                <w:ilvl w:val="0"/>
                <w:numId w:val="9"/>
              </w:numPr>
              <w:rPr>
                <w:rFonts w:ascii="Garamond" w:hAnsi="Garamond"/>
                <w:sz w:val="20"/>
                <w:szCs w:val="20"/>
              </w:rPr>
            </w:pPr>
            <w:r w:rsidRPr="003C133D">
              <w:rPr>
                <w:rFonts w:ascii="Garamond" w:hAnsi="Garamond"/>
                <w:sz w:val="20"/>
                <w:szCs w:val="20"/>
              </w:rPr>
              <w:t>Among local</w:t>
            </w:r>
            <w:r w:rsidR="003C133D" w:rsidRPr="003C133D">
              <w:rPr>
                <w:rFonts w:ascii="Garamond" w:hAnsi="Garamond"/>
                <w:sz w:val="20"/>
                <w:szCs w:val="20"/>
              </w:rPr>
              <w:t>-level</w:t>
            </w:r>
            <w:r w:rsidRPr="003C133D">
              <w:rPr>
                <w:rFonts w:ascii="Garamond" w:hAnsi="Garamond"/>
                <w:sz w:val="20"/>
                <w:szCs w:val="20"/>
              </w:rPr>
              <w:t xml:space="preserve"> stakeholders: low</w:t>
            </w:r>
          </w:p>
          <w:p w14:paraId="38DE696D" w14:textId="43AED7A7" w:rsidR="00896284" w:rsidRPr="003C133D" w:rsidRDefault="00896284" w:rsidP="00A37BC1">
            <w:pPr>
              <w:pStyle w:val="ListParagraph"/>
              <w:numPr>
                <w:ilvl w:val="0"/>
                <w:numId w:val="9"/>
              </w:numPr>
              <w:rPr>
                <w:rFonts w:ascii="Garamond" w:hAnsi="Garamond"/>
                <w:sz w:val="20"/>
                <w:szCs w:val="20"/>
              </w:rPr>
            </w:pPr>
            <w:r w:rsidRPr="003C133D">
              <w:rPr>
                <w:rFonts w:ascii="Garamond" w:hAnsi="Garamond"/>
                <w:sz w:val="20"/>
                <w:szCs w:val="20"/>
              </w:rPr>
              <w:t>Among category</w:t>
            </w:r>
            <w:r w:rsidR="003C133D" w:rsidRPr="003C133D">
              <w:rPr>
                <w:rFonts w:ascii="Garamond" w:hAnsi="Garamond"/>
                <w:sz w:val="20"/>
                <w:szCs w:val="20"/>
              </w:rPr>
              <w:t>-level</w:t>
            </w:r>
            <w:r w:rsidRPr="003C133D">
              <w:rPr>
                <w:rFonts w:ascii="Garamond" w:hAnsi="Garamond"/>
                <w:sz w:val="20"/>
                <w:szCs w:val="20"/>
              </w:rPr>
              <w:t xml:space="preserve"> stakeholders: high</w:t>
            </w:r>
          </w:p>
          <w:p w14:paraId="5F1DE90D" w14:textId="77777777" w:rsidR="00896284" w:rsidRPr="00896284" w:rsidRDefault="00896284" w:rsidP="001C5368">
            <w:pPr>
              <w:rPr>
                <w:i/>
                <w:sz w:val="21"/>
                <w:szCs w:val="21"/>
              </w:rPr>
            </w:pPr>
          </w:p>
        </w:tc>
      </w:tr>
      <w:tr w:rsidR="001C5368" w:rsidRPr="001C5368" w14:paraId="1559252B" w14:textId="77777777" w:rsidTr="001C5368">
        <w:tc>
          <w:tcPr>
            <w:tcW w:w="1461" w:type="dxa"/>
            <w:tcBorders>
              <w:top w:val="single" w:sz="4" w:space="0" w:color="auto"/>
            </w:tcBorders>
          </w:tcPr>
          <w:p w14:paraId="4075E301" w14:textId="77777777" w:rsidR="001C5368" w:rsidRPr="00074645" w:rsidRDefault="001C5368" w:rsidP="004A4A5E">
            <w:pPr>
              <w:rPr>
                <w:rFonts w:ascii="Garamond" w:hAnsi="Garamond"/>
                <w:sz w:val="20"/>
                <w:szCs w:val="20"/>
              </w:rPr>
            </w:pPr>
          </w:p>
          <w:p w14:paraId="05927C60" w14:textId="77777777" w:rsidR="001C5368" w:rsidRPr="00074645" w:rsidRDefault="001C5368" w:rsidP="004A4A5E">
            <w:pPr>
              <w:rPr>
                <w:rFonts w:ascii="Garamond" w:hAnsi="Garamond"/>
                <w:sz w:val="20"/>
                <w:szCs w:val="20"/>
              </w:rPr>
            </w:pPr>
          </w:p>
          <w:p w14:paraId="5FBA2EA3" w14:textId="77777777" w:rsidR="001C5368" w:rsidRPr="00074645" w:rsidRDefault="001C5368" w:rsidP="004A4A5E">
            <w:pPr>
              <w:rPr>
                <w:rFonts w:ascii="Garamond" w:hAnsi="Garamond"/>
                <w:sz w:val="20"/>
                <w:szCs w:val="20"/>
              </w:rPr>
            </w:pPr>
            <w:r w:rsidRPr="00074645">
              <w:rPr>
                <w:rFonts w:ascii="Garamond" w:hAnsi="Garamond"/>
                <w:sz w:val="20"/>
                <w:szCs w:val="20"/>
              </w:rPr>
              <w:t>De novo organization</w:t>
            </w:r>
          </w:p>
        </w:tc>
        <w:tc>
          <w:tcPr>
            <w:tcW w:w="3501" w:type="dxa"/>
            <w:tcBorders>
              <w:top w:val="single" w:sz="4" w:space="0" w:color="auto"/>
            </w:tcBorders>
          </w:tcPr>
          <w:p w14:paraId="049C1329" w14:textId="77777777" w:rsidR="001C5368" w:rsidRPr="00074645" w:rsidRDefault="001C5368" w:rsidP="004A4A5E">
            <w:pPr>
              <w:jc w:val="center"/>
              <w:rPr>
                <w:rFonts w:ascii="Garamond" w:hAnsi="Garamond"/>
                <w:i/>
                <w:sz w:val="20"/>
                <w:szCs w:val="20"/>
              </w:rPr>
            </w:pPr>
            <w:r w:rsidRPr="00074645">
              <w:rPr>
                <w:rFonts w:ascii="Garamond" w:hAnsi="Garamond"/>
                <w:i/>
                <w:sz w:val="20"/>
                <w:szCs w:val="20"/>
              </w:rPr>
              <w:t>Quadrant 3</w:t>
            </w:r>
          </w:p>
          <w:p w14:paraId="7297CD9B" w14:textId="77777777" w:rsidR="001C5368" w:rsidRPr="00074645" w:rsidRDefault="001C5368" w:rsidP="001C5368">
            <w:pPr>
              <w:jc w:val="center"/>
              <w:rPr>
                <w:rFonts w:ascii="Garamond" w:hAnsi="Garamond"/>
                <w:i/>
                <w:sz w:val="20"/>
                <w:szCs w:val="20"/>
              </w:rPr>
            </w:pPr>
          </w:p>
          <w:p w14:paraId="526688B0" w14:textId="08BD7253" w:rsidR="001C5368" w:rsidRPr="00074645" w:rsidRDefault="001C5368" w:rsidP="004A4A5E">
            <w:pPr>
              <w:rPr>
                <w:rFonts w:ascii="Garamond" w:hAnsi="Garamond"/>
                <w:sz w:val="20"/>
                <w:szCs w:val="20"/>
              </w:rPr>
            </w:pPr>
            <w:r w:rsidRPr="00074645">
              <w:rPr>
                <w:rFonts w:ascii="Garamond" w:hAnsi="Garamond"/>
                <w:sz w:val="20"/>
                <w:szCs w:val="20"/>
                <w:u w:val="single"/>
              </w:rPr>
              <w:t>Example</w:t>
            </w:r>
            <w:r w:rsidRPr="00074645">
              <w:rPr>
                <w:rFonts w:ascii="Garamond" w:hAnsi="Garamond"/>
                <w:sz w:val="20"/>
                <w:szCs w:val="20"/>
              </w:rPr>
              <w:t xml:space="preserve">: Hailo founded in the UK                                                                                                                                                                                                                                                                                                                                                                                                                                                                                                                                                                                                                                                                                                                                                                                                                                                                                                                                                                                                                                                                                                                                                                                                                                                                                                                                                                                                                                                                                                                                                                                                                                                                                                                                                                                                                                                                                                                                                                                                                                                                                                                                                                                                                                                                                                                                                                                                                                                  </w:t>
            </w:r>
          </w:p>
          <w:p w14:paraId="4296B6FB" w14:textId="77777777" w:rsidR="001C5368" w:rsidRPr="00074645" w:rsidRDefault="001C5368" w:rsidP="004A4A5E">
            <w:pPr>
              <w:rPr>
                <w:rFonts w:ascii="Garamond" w:hAnsi="Garamond"/>
                <w:sz w:val="20"/>
                <w:szCs w:val="20"/>
              </w:rPr>
            </w:pPr>
          </w:p>
          <w:p w14:paraId="2AF69C5E" w14:textId="77777777" w:rsidR="001C5368" w:rsidRPr="00074645" w:rsidRDefault="001C5368" w:rsidP="004A4A5E">
            <w:pPr>
              <w:rPr>
                <w:rFonts w:ascii="Garamond" w:hAnsi="Garamond"/>
                <w:sz w:val="20"/>
                <w:szCs w:val="20"/>
                <w:u w:val="single"/>
              </w:rPr>
            </w:pPr>
            <w:r w:rsidRPr="00074645">
              <w:rPr>
                <w:rFonts w:ascii="Garamond" w:hAnsi="Garamond"/>
                <w:sz w:val="20"/>
                <w:szCs w:val="20"/>
                <w:u w:val="single"/>
              </w:rPr>
              <w:t>Prior studies</w:t>
            </w:r>
          </w:p>
          <w:p w14:paraId="51D98C2D" w14:textId="77777777" w:rsidR="001C5368" w:rsidRPr="00074645" w:rsidRDefault="001C5368" w:rsidP="004A4A5E">
            <w:pPr>
              <w:rPr>
                <w:rFonts w:ascii="Garamond" w:hAnsi="Garamond"/>
                <w:sz w:val="20"/>
                <w:szCs w:val="20"/>
              </w:rPr>
            </w:pPr>
            <w:r w:rsidRPr="00074645">
              <w:rPr>
                <w:rFonts w:ascii="Garamond" w:hAnsi="Garamond"/>
                <w:sz w:val="20"/>
                <w:szCs w:val="20"/>
              </w:rPr>
              <w:t>-</w:t>
            </w:r>
            <w:r w:rsidRPr="00074645">
              <w:rPr>
                <w:rFonts w:ascii="Garamond" w:hAnsi="Garamond"/>
                <w:i/>
                <w:sz w:val="20"/>
                <w:szCs w:val="20"/>
              </w:rPr>
              <w:t>Population ecology</w:t>
            </w:r>
            <w:r w:rsidRPr="00074645">
              <w:rPr>
                <w:rFonts w:ascii="Garamond" w:hAnsi="Garamond"/>
                <w:sz w:val="20"/>
                <w:szCs w:val="20"/>
              </w:rPr>
              <w:t xml:space="preserve">: understanding how and why new organizations model themselves on other organizations within a given geographical context (e.g. Haveman, 1993; Lee &amp; Pennings, 2002). </w:t>
            </w:r>
          </w:p>
          <w:p w14:paraId="21E385DF" w14:textId="77777777" w:rsidR="001C5368" w:rsidRPr="00074645" w:rsidRDefault="001C5368" w:rsidP="004A4A5E">
            <w:pPr>
              <w:rPr>
                <w:rFonts w:ascii="Garamond" w:hAnsi="Garamond"/>
                <w:i/>
                <w:sz w:val="20"/>
                <w:szCs w:val="20"/>
              </w:rPr>
            </w:pPr>
            <w:r w:rsidRPr="00074645">
              <w:rPr>
                <w:rFonts w:ascii="Garamond" w:hAnsi="Garamond"/>
                <w:sz w:val="20"/>
                <w:szCs w:val="20"/>
              </w:rPr>
              <w:t>-</w:t>
            </w:r>
            <w:r w:rsidRPr="00074645">
              <w:rPr>
                <w:rFonts w:ascii="Garamond" w:hAnsi="Garamond"/>
                <w:i/>
                <w:sz w:val="20"/>
                <w:szCs w:val="20"/>
              </w:rPr>
              <w:t xml:space="preserve">Strategy: </w:t>
            </w:r>
            <w:r w:rsidRPr="00074645">
              <w:rPr>
                <w:rFonts w:ascii="Garamond" w:hAnsi="Garamond"/>
                <w:sz w:val="20"/>
                <w:szCs w:val="20"/>
              </w:rPr>
              <w:t>understanding imitative behaviour (e.g. Lieberman &amp; Asaba, 2006).</w:t>
            </w:r>
          </w:p>
          <w:p w14:paraId="30938897" w14:textId="77777777" w:rsidR="001C5368" w:rsidRPr="00074645" w:rsidRDefault="001C5368" w:rsidP="004A4A5E">
            <w:pPr>
              <w:rPr>
                <w:rFonts w:ascii="Garamond" w:hAnsi="Garamond"/>
                <w:sz w:val="20"/>
                <w:szCs w:val="20"/>
                <w:u w:val="single"/>
              </w:rPr>
            </w:pPr>
          </w:p>
        </w:tc>
        <w:tc>
          <w:tcPr>
            <w:tcW w:w="3869" w:type="dxa"/>
            <w:tcBorders>
              <w:top w:val="single" w:sz="4" w:space="0" w:color="auto"/>
            </w:tcBorders>
          </w:tcPr>
          <w:p w14:paraId="26EBD4C2" w14:textId="77777777" w:rsidR="001C5368" w:rsidRPr="00074645" w:rsidRDefault="001C5368" w:rsidP="004A4A5E">
            <w:pPr>
              <w:jc w:val="center"/>
              <w:rPr>
                <w:rFonts w:ascii="Garamond" w:hAnsi="Garamond"/>
                <w:i/>
                <w:sz w:val="20"/>
                <w:szCs w:val="20"/>
              </w:rPr>
            </w:pPr>
            <w:r w:rsidRPr="00074645">
              <w:rPr>
                <w:rFonts w:ascii="Garamond" w:hAnsi="Garamond"/>
                <w:i/>
                <w:sz w:val="20"/>
                <w:szCs w:val="20"/>
              </w:rPr>
              <w:t>Quadrant 4</w:t>
            </w:r>
          </w:p>
          <w:p w14:paraId="404DF064" w14:textId="77777777" w:rsidR="001C5368" w:rsidRPr="00074645" w:rsidRDefault="001C5368" w:rsidP="004A4A5E">
            <w:pPr>
              <w:jc w:val="center"/>
              <w:rPr>
                <w:rFonts w:ascii="Garamond" w:hAnsi="Garamond"/>
                <w:i/>
                <w:sz w:val="20"/>
                <w:szCs w:val="20"/>
              </w:rPr>
            </w:pPr>
          </w:p>
          <w:p w14:paraId="090C04F9" w14:textId="7621EE01" w:rsidR="001C5368" w:rsidRPr="00074645" w:rsidRDefault="001C5368" w:rsidP="004A4A5E">
            <w:pPr>
              <w:rPr>
                <w:rFonts w:ascii="Garamond" w:hAnsi="Garamond"/>
                <w:sz w:val="20"/>
                <w:szCs w:val="20"/>
              </w:rPr>
            </w:pPr>
            <w:r w:rsidRPr="00074645">
              <w:rPr>
                <w:rFonts w:ascii="Garamond" w:hAnsi="Garamond"/>
                <w:sz w:val="20"/>
                <w:szCs w:val="20"/>
                <w:u w:val="single"/>
              </w:rPr>
              <w:t>Example</w:t>
            </w:r>
            <w:r w:rsidRPr="00074645">
              <w:rPr>
                <w:rFonts w:ascii="Garamond" w:hAnsi="Garamond"/>
                <w:sz w:val="20"/>
                <w:szCs w:val="20"/>
              </w:rPr>
              <w:t>: Didi founded in China</w:t>
            </w:r>
          </w:p>
          <w:p w14:paraId="2D27735D" w14:textId="77777777" w:rsidR="001C5368" w:rsidRPr="00074645" w:rsidRDefault="001C5368" w:rsidP="004A4A5E">
            <w:pPr>
              <w:rPr>
                <w:rFonts w:ascii="Garamond" w:hAnsi="Garamond"/>
                <w:sz w:val="20"/>
                <w:szCs w:val="20"/>
              </w:rPr>
            </w:pPr>
          </w:p>
          <w:p w14:paraId="5D818562" w14:textId="77777777" w:rsidR="001C5368" w:rsidRPr="00074645" w:rsidRDefault="001C5368" w:rsidP="004A4A5E">
            <w:pPr>
              <w:rPr>
                <w:rFonts w:ascii="Garamond" w:hAnsi="Garamond"/>
                <w:sz w:val="20"/>
                <w:szCs w:val="20"/>
              </w:rPr>
            </w:pPr>
          </w:p>
          <w:p w14:paraId="4CE6EF32" w14:textId="77777777" w:rsidR="001C5368" w:rsidRPr="00074645" w:rsidRDefault="001C5368" w:rsidP="004A4A5E">
            <w:pPr>
              <w:rPr>
                <w:rFonts w:ascii="Garamond" w:hAnsi="Garamond"/>
                <w:sz w:val="20"/>
                <w:szCs w:val="20"/>
              </w:rPr>
            </w:pPr>
            <w:r w:rsidRPr="00074645">
              <w:rPr>
                <w:rFonts w:ascii="Garamond" w:hAnsi="Garamond"/>
                <w:sz w:val="20"/>
                <w:szCs w:val="20"/>
                <w:u w:val="single"/>
              </w:rPr>
              <w:t>Prior studies</w:t>
            </w:r>
            <w:r w:rsidRPr="00074645">
              <w:rPr>
                <w:rFonts w:ascii="Garamond" w:hAnsi="Garamond"/>
                <w:sz w:val="20"/>
                <w:szCs w:val="20"/>
              </w:rPr>
              <w:t xml:space="preserve">: </w:t>
            </w:r>
          </w:p>
          <w:p w14:paraId="52732EE6" w14:textId="77777777" w:rsidR="001C5368" w:rsidRPr="00074645" w:rsidRDefault="001C5368" w:rsidP="004A4A5E">
            <w:pPr>
              <w:rPr>
                <w:rFonts w:ascii="Garamond" w:hAnsi="Garamond"/>
                <w:sz w:val="20"/>
                <w:szCs w:val="20"/>
              </w:rPr>
            </w:pPr>
            <w:r w:rsidRPr="00074645">
              <w:rPr>
                <w:rFonts w:ascii="Garamond" w:hAnsi="Garamond"/>
                <w:sz w:val="20"/>
                <w:szCs w:val="20"/>
              </w:rPr>
              <w:t>-</w:t>
            </w:r>
            <w:r w:rsidRPr="00074645">
              <w:rPr>
                <w:rFonts w:ascii="Garamond" w:hAnsi="Garamond"/>
                <w:i/>
                <w:sz w:val="20"/>
                <w:szCs w:val="20"/>
              </w:rPr>
              <w:t>Strategy</w:t>
            </w:r>
            <w:r w:rsidRPr="00074645">
              <w:rPr>
                <w:rFonts w:ascii="Garamond" w:hAnsi="Garamond"/>
                <w:sz w:val="20"/>
                <w:szCs w:val="20"/>
              </w:rPr>
              <w:t>: work on how meanings are borrowed and re-used to create new firms with innovative strategies in a different context (e.g. Rindova &amp; Fombrun, 2001; Ravasi et al., 2012).</w:t>
            </w:r>
          </w:p>
          <w:p w14:paraId="27DB1050" w14:textId="77777777" w:rsidR="001C5368" w:rsidRPr="00074645" w:rsidRDefault="001C5368" w:rsidP="004A4A5E">
            <w:pPr>
              <w:rPr>
                <w:rFonts w:ascii="Garamond" w:hAnsi="Garamond"/>
                <w:sz w:val="20"/>
                <w:szCs w:val="20"/>
              </w:rPr>
            </w:pPr>
            <w:r w:rsidRPr="00074645">
              <w:rPr>
                <w:rFonts w:ascii="Garamond" w:hAnsi="Garamond"/>
                <w:sz w:val="20"/>
                <w:szCs w:val="20"/>
              </w:rPr>
              <w:t>-</w:t>
            </w:r>
            <w:r w:rsidRPr="00074645">
              <w:rPr>
                <w:rFonts w:ascii="Garamond" w:hAnsi="Garamond"/>
                <w:i/>
                <w:sz w:val="20"/>
                <w:szCs w:val="20"/>
              </w:rPr>
              <w:t>Network sociology</w:t>
            </w:r>
            <w:r w:rsidRPr="00074645">
              <w:rPr>
                <w:rFonts w:ascii="Garamond" w:hAnsi="Garamond"/>
                <w:sz w:val="20"/>
                <w:szCs w:val="20"/>
              </w:rPr>
              <w:t>: one way in which new organizations are created is through transposing practices and relational structures across social contexts with different sources of legitimacy (e.g. Padgett &amp; Powell, 2012).</w:t>
            </w:r>
          </w:p>
          <w:p w14:paraId="1A0D8FFA" w14:textId="77777777" w:rsidR="001C5368" w:rsidRPr="00074645" w:rsidRDefault="001C5368" w:rsidP="001C5368">
            <w:pPr>
              <w:rPr>
                <w:rFonts w:ascii="Garamond" w:hAnsi="Garamond"/>
                <w:sz w:val="20"/>
                <w:szCs w:val="20"/>
              </w:rPr>
            </w:pPr>
          </w:p>
        </w:tc>
      </w:tr>
      <w:tr w:rsidR="00896284" w:rsidRPr="002C00B7" w14:paraId="45A9F7CA" w14:textId="77777777" w:rsidTr="005E5E0F">
        <w:trPr>
          <w:trHeight w:val="747"/>
        </w:trPr>
        <w:tc>
          <w:tcPr>
            <w:tcW w:w="1461" w:type="dxa"/>
            <w:tcBorders>
              <w:bottom w:val="single" w:sz="4" w:space="0" w:color="auto"/>
            </w:tcBorders>
          </w:tcPr>
          <w:p w14:paraId="17F390B4" w14:textId="77777777" w:rsidR="00896284" w:rsidRPr="001C5368" w:rsidRDefault="00896284" w:rsidP="004A4A5E">
            <w:pPr>
              <w:rPr>
                <w:rFonts w:ascii="Garamond" w:hAnsi="Garamond"/>
                <w:sz w:val="22"/>
                <w:szCs w:val="20"/>
              </w:rPr>
            </w:pPr>
          </w:p>
        </w:tc>
        <w:tc>
          <w:tcPr>
            <w:tcW w:w="3501" w:type="dxa"/>
            <w:tcBorders>
              <w:bottom w:val="single" w:sz="4" w:space="0" w:color="auto"/>
            </w:tcBorders>
          </w:tcPr>
          <w:p w14:paraId="3307AF23" w14:textId="77777777" w:rsidR="00896284" w:rsidRPr="00896284" w:rsidRDefault="00896284" w:rsidP="00A37BC1">
            <w:pPr>
              <w:rPr>
                <w:rFonts w:ascii="Garamond" w:hAnsi="Garamond"/>
                <w:sz w:val="21"/>
                <w:szCs w:val="21"/>
                <w:u w:val="single"/>
              </w:rPr>
            </w:pPr>
            <w:r w:rsidRPr="00896284">
              <w:rPr>
                <w:rFonts w:ascii="Garamond" w:hAnsi="Garamond"/>
                <w:sz w:val="21"/>
                <w:szCs w:val="21"/>
                <w:u w:val="single"/>
              </w:rPr>
              <w:t>New venture legitimacy at introduction:</w:t>
            </w:r>
          </w:p>
          <w:p w14:paraId="48D6B12C" w14:textId="068053B4" w:rsidR="00896284" w:rsidRPr="003C133D" w:rsidRDefault="00896284" w:rsidP="00A37BC1">
            <w:pPr>
              <w:pStyle w:val="ListParagraph"/>
              <w:numPr>
                <w:ilvl w:val="0"/>
                <w:numId w:val="9"/>
              </w:numPr>
              <w:rPr>
                <w:rFonts w:ascii="Garamond" w:hAnsi="Garamond"/>
                <w:sz w:val="20"/>
                <w:szCs w:val="20"/>
              </w:rPr>
            </w:pPr>
            <w:r w:rsidRPr="003C133D">
              <w:rPr>
                <w:rFonts w:ascii="Garamond" w:hAnsi="Garamond"/>
                <w:sz w:val="20"/>
                <w:szCs w:val="20"/>
              </w:rPr>
              <w:t>Among local</w:t>
            </w:r>
            <w:r w:rsidR="003C133D" w:rsidRPr="003C133D">
              <w:rPr>
                <w:rFonts w:ascii="Garamond" w:hAnsi="Garamond"/>
                <w:sz w:val="20"/>
                <w:szCs w:val="20"/>
              </w:rPr>
              <w:t>-level</w:t>
            </w:r>
            <w:r w:rsidRPr="003C133D">
              <w:rPr>
                <w:rFonts w:ascii="Garamond" w:hAnsi="Garamond"/>
                <w:sz w:val="20"/>
                <w:szCs w:val="20"/>
              </w:rPr>
              <w:t xml:space="preserve"> stakeholders: high</w:t>
            </w:r>
          </w:p>
          <w:p w14:paraId="79FC357C" w14:textId="0417CBDA" w:rsidR="00896284" w:rsidRPr="00896284" w:rsidRDefault="00896284" w:rsidP="002C00B7">
            <w:pPr>
              <w:pStyle w:val="ListParagraph"/>
              <w:numPr>
                <w:ilvl w:val="0"/>
                <w:numId w:val="9"/>
              </w:numPr>
              <w:rPr>
                <w:rFonts w:ascii="Garamond" w:hAnsi="Garamond"/>
                <w:sz w:val="21"/>
                <w:szCs w:val="21"/>
              </w:rPr>
            </w:pPr>
            <w:r w:rsidRPr="003C133D">
              <w:rPr>
                <w:rFonts w:ascii="Garamond" w:hAnsi="Garamond"/>
                <w:sz w:val="20"/>
                <w:szCs w:val="20"/>
              </w:rPr>
              <w:t>Among category</w:t>
            </w:r>
            <w:r w:rsidR="003C133D" w:rsidRPr="003C133D">
              <w:rPr>
                <w:rFonts w:ascii="Garamond" w:hAnsi="Garamond"/>
                <w:sz w:val="20"/>
                <w:szCs w:val="20"/>
              </w:rPr>
              <w:t>-level</w:t>
            </w:r>
            <w:r w:rsidRPr="003C133D">
              <w:rPr>
                <w:rFonts w:ascii="Garamond" w:hAnsi="Garamond"/>
                <w:sz w:val="20"/>
                <w:szCs w:val="20"/>
              </w:rPr>
              <w:t xml:space="preserve"> stakeholders: low</w:t>
            </w:r>
          </w:p>
        </w:tc>
        <w:tc>
          <w:tcPr>
            <w:tcW w:w="3869" w:type="dxa"/>
            <w:tcBorders>
              <w:bottom w:val="single" w:sz="4" w:space="0" w:color="auto"/>
            </w:tcBorders>
          </w:tcPr>
          <w:p w14:paraId="1AFAD134" w14:textId="77777777" w:rsidR="00896284" w:rsidRPr="00896284" w:rsidRDefault="00896284" w:rsidP="00A37BC1">
            <w:pPr>
              <w:rPr>
                <w:rFonts w:ascii="Garamond" w:hAnsi="Garamond"/>
                <w:sz w:val="21"/>
                <w:szCs w:val="21"/>
                <w:u w:val="single"/>
              </w:rPr>
            </w:pPr>
            <w:r w:rsidRPr="00896284">
              <w:rPr>
                <w:rFonts w:ascii="Garamond" w:hAnsi="Garamond"/>
                <w:sz w:val="21"/>
                <w:szCs w:val="21"/>
                <w:u w:val="single"/>
              </w:rPr>
              <w:t>New venture legitimacy at introduction:</w:t>
            </w:r>
          </w:p>
          <w:p w14:paraId="23387350" w14:textId="259403E7" w:rsidR="00896284" w:rsidRPr="003C133D" w:rsidRDefault="00896284" w:rsidP="00A37BC1">
            <w:pPr>
              <w:pStyle w:val="ListParagraph"/>
              <w:numPr>
                <w:ilvl w:val="0"/>
                <w:numId w:val="9"/>
              </w:numPr>
              <w:rPr>
                <w:rFonts w:ascii="Garamond" w:hAnsi="Garamond"/>
                <w:sz w:val="20"/>
                <w:szCs w:val="20"/>
              </w:rPr>
            </w:pPr>
            <w:r w:rsidRPr="003C133D">
              <w:rPr>
                <w:rFonts w:ascii="Garamond" w:hAnsi="Garamond"/>
                <w:sz w:val="20"/>
                <w:szCs w:val="20"/>
              </w:rPr>
              <w:t>Among local</w:t>
            </w:r>
            <w:r w:rsidR="003C133D" w:rsidRPr="003C133D">
              <w:rPr>
                <w:rFonts w:ascii="Garamond" w:hAnsi="Garamond"/>
                <w:sz w:val="20"/>
                <w:szCs w:val="20"/>
              </w:rPr>
              <w:t>-level</w:t>
            </w:r>
            <w:r w:rsidRPr="003C133D">
              <w:rPr>
                <w:rFonts w:ascii="Garamond" w:hAnsi="Garamond"/>
                <w:sz w:val="20"/>
                <w:szCs w:val="20"/>
              </w:rPr>
              <w:t xml:space="preserve"> stakeholders: low</w:t>
            </w:r>
          </w:p>
          <w:p w14:paraId="2F78BAFB" w14:textId="3A666D6A" w:rsidR="00896284" w:rsidRPr="00896284" w:rsidRDefault="00896284" w:rsidP="00045CA1">
            <w:pPr>
              <w:pStyle w:val="ListParagraph"/>
              <w:numPr>
                <w:ilvl w:val="0"/>
                <w:numId w:val="9"/>
              </w:numPr>
              <w:rPr>
                <w:rFonts w:ascii="Garamond" w:hAnsi="Garamond"/>
                <w:sz w:val="21"/>
                <w:szCs w:val="21"/>
              </w:rPr>
            </w:pPr>
            <w:r w:rsidRPr="003C133D">
              <w:rPr>
                <w:rFonts w:ascii="Garamond" w:hAnsi="Garamond"/>
                <w:sz w:val="20"/>
                <w:szCs w:val="20"/>
              </w:rPr>
              <w:t>Among category</w:t>
            </w:r>
            <w:r w:rsidR="003C133D" w:rsidRPr="003C133D">
              <w:rPr>
                <w:rFonts w:ascii="Garamond" w:hAnsi="Garamond"/>
                <w:sz w:val="20"/>
                <w:szCs w:val="20"/>
              </w:rPr>
              <w:t>-level</w:t>
            </w:r>
            <w:r w:rsidRPr="003C133D">
              <w:rPr>
                <w:rFonts w:ascii="Garamond" w:hAnsi="Garamond"/>
                <w:sz w:val="20"/>
                <w:szCs w:val="20"/>
              </w:rPr>
              <w:t xml:space="preserve"> stakeholders: low</w:t>
            </w:r>
          </w:p>
        </w:tc>
      </w:tr>
    </w:tbl>
    <w:p w14:paraId="0D70C032" w14:textId="77777777" w:rsidR="008170A3" w:rsidRDefault="008170A3" w:rsidP="001C5368">
      <w:pPr>
        <w:spacing w:line="480" w:lineRule="auto"/>
        <w:rPr>
          <w:rFonts w:ascii="Garamond" w:hAnsi="Garamond"/>
          <w:b/>
          <w:sz w:val="22"/>
        </w:rPr>
      </w:pPr>
    </w:p>
    <w:p w14:paraId="12966896" w14:textId="485B2DFB" w:rsidR="001C5368" w:rsidRPr="00605214" w:rsidRDefault="008170A3" w:rsidP="00555955">
      <w:pPr>
        <w:spacing w:after="200"/>
        <w:rPr>
          <w:rFonts w:ascii="Garamond" w:hAnsi="Garamond"/>
          <w:b/>
          <w:sz w:val="22"/>
        </w:rPr>
      </w:pPr>
      <w:r>
        <w:rPr>
          <w:rFonts w:ascii="Garamond" w:hAnsi="Garamond"/>
          <w:b/>
          <w:sz w:val="22"/>
        </w:rPr>
        <w:br w:type="page"/>
      </w:r>
      <w:r w:rsidR="001C5368" w:rsidRPr="00605214">
        <w:rPr>
          <w:rFonts w:ascii="Garamond" w:hAnsi="Garamond"/>
          <w:b/>
          <w:sz w:val="22"/>
        </w:rPr>
        <w:lastRenderedPageBreak/>
        <w:t>Figure 1: H-Farm Logo and Seed Park</w:t>
      </w:r>
      <w:r w:rsidR="001C5368">
        <w:rPr>
          <w:rFonts w:ascii="Garamond" w:hAnsi="Garamond"/>
          <w:b/>
          <w:sz w:val="22"/>
        </w:rPr>
        <w:t xml:space="preserve"> </w:t>
      </w:r>
    </w:p>
    <w:p w14:paraId="2F370BB3" w14:textId="77777777" w:rsidR="001C5368" w:rsidRDefault="001C5368" w:rsidP="001C5368">
      <w:pPr>
        <w:spacing w:line="480" w:lineRule="auto"/>
        <w:jc w:val="center"/>
        <w:rPr>
          <w:rFonts w:ascii="Garamond" w:eastAsia="Calibri" w:hAnsi="Garamond" w:cs="TimesNewRomanPSMT"/>
          <w:b/>
          <w:lang w:eastAsia="en-GB"/>
        </w:rPr>
      </w:pPr>
      <w:r>
        <w:rPr>
          <w:rFonts w:ascii="Garamond" w:eastAsia="Calibri" w:hAnsi="Garamond" w:cs="TimesNewRomanPSMT"/>
          <w:b/>
          <w:noProof/>
          <w:lang w:eastAsia="en-GB"/>
        </w:rPr>
        <w:drawing>
          <wp:inline distT="0" distB="0" distL="0" distR="0" wp14:anchorId="43DF4A31" wp14:editId="3AEF5235">
            <wp:extent cx="3396615" cy="3463155"/>
            <wp:effectExtent l="0" t="0" r="6985" b="0"/>
            <wp:docPr id="2" name="Picture 1" descr="Fig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jpg"/>
                    <pic:cNvPicPr/>
                  </pic:nvPicPr>
                  <pic:blipFill>
                    <a:blip r:embed="rId12" cstate="print"/>
                    <a:stretch>
                      <a:fillRect/>
                    </a:stretch>
                  </pic:blipFill>
                  <pic:spPr>
                    <a:xfrm>
                      <a:off x="0" y="0"/>
                      <a:ext cx="3404639" cy="3471336"/>
                    </a:xfrm>
                    <a:prstGeom prst="rect">
                      <a:avLst/>
                    </a:prstGeom>
                  </pic:spPr>
                </pic:pic>
              </a:graphicData>
            </a:graphic>
          </wp:inline>
        </w:drawing>
      </w:r>
    </w:p>
    <w:p w14:paraId="6DC89742" w14:textId="77777777" w:rsidR="001C5368" w:rsidRDefault="001C5368" w:rsidP="001C5368">
      <w:pPr>
        <w:spacing w:line="480" w:lineRule="auto"/>
        <w:jc w:val="center"/>
        <w:rPr>
          <w:rFonts w:ascii="Garamond" w:hAnsi="Garamond"/>
          <w:b/>
        </w:rPr>
      </w:pPr>
      <w:r>
        <w:rPr>
          <w:noProof/>
          <w:lang w:eastAsia="en-GB"/>
        </w:rPr>
        <w:drawing>
          <wp:inline distT="0" distB="0" distL="0" distR="0" wp14:anchorId="494A1C8B" wp14:editId="118AF7FB">
            <wp:extent cx="3350260" cy="3230895"/>
            <wp:effectExtent l="0" t="0" r="2540" b="0"/>
            <wp:docPr id="34" name="Picture 2" descr="Figur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jpg"/>
                    <pic:cNvPicPr/>
                  </pic:nvPicPr>
                  <pic:blipFill>
                    <a:blip r:embed="rId13" cstate="print"/>
                    <a:stretch>
                      <a:fillRect/>
                    </a:stretch>
                  </pic:blipFill>
                  <pic:spPr>
                    <a:xfrm>
                      <a:off x="0" y="0"/>
                      <a:ext cx="3351058" cy="3231665"/>
                    </a:xfrm>
                    <a:prstGeom prst="rect">
                      <a:avLst/>
                    </a:prstGeom>
                  </pic:spPr>
                </pic:pic>
              </a:graphicData>
            </a:graphic>
          </wp:inline>
        </w:drawing>
      </w:r>
    </w:p>
    <w:p w14:paraId="435FB8E3" w14:textId="77777777" w:rsidR="001C5368" w:rsidRDefault="001C5368" w:rsidP="001C5368">
      <w:pPr>
        <w:spacing w:line="480" w:lineRule="auto"/>
        <w:jc w:val="center"/>
        <w:rPr>
          <w:rFonts w:ascii="Garamond" w:hAnsi="Garamond"/>
          <w:b/>
        </w:rPr>
        <w:sectPr w:rsidR="001C5368" w:rsidSect="004A4A5E">
          <w:footerReference w:type="even" r:id="rId14"/>
          <w:footerReference w:type="default" r:id="rId15"/>
          <w:pgSz w:w="12240" w:h="15840" w:code="1"/>
          <w:pgMar w:top="1440" w:right="1440" w:bottom="1440" w:left="1440" w:header="720" w:footer="720" w:gutter="0"/>
          <w:cols w:space="720"/>
          <w:docGrid w:linePitch="360"/>
        </w:sectPr>
      </w:pPr>
    </w:p>
    <w:p w14:paraId="4A44A452" w14:textId="2230D702" w:rsidR="001C5368" w:rsidRPr="00605214" w:rsidRDefault="001C5368" w:rsidP="001C5368">
      <w:pPr>
        <w:spacing w:line="480" w:lineRule="auto"/>
        <w:rPr>
          <w:rFonts w:ascii="Garamond" w:eastAsia="Calibri" w:hAnsi="Garamond" w:cs="TimesNewRomanPSMT"/>
          <w:b/>
          <w:sz w:val="22"/>
          <w:lang w:eastAsia="en-GB"/>
        </w:rPr>
      </w:pPr>
      <w:r w:rsidRPr="00605214">
        <w:rPr>
          <w:rFonts w:ascii="Garamond" w:eastAsia="Calibri" w:hAnsi="Garamond" w:cs="TimesNewRomanPSMT"/>
          <w:b/>
          <w:sz w:val="22"/>
          <w:lang w:eastAsia="en-GB"/>
        </w:rPr>
        <w:lastRenderedPageBreak/>
        <w:t>Table 2: Time Line of Key Events during H-Farm</w:t>
      </w:r>
      <w:r>
        <w:rPr>
          <w:rFonts w:ascii="Garamond" w:eastAsia="Calibri" w:hAnsi="Garamond" w:cs="TimesNewRomanPSMT"/>
          <w:b/>
          <w:sz w:val="22"/>
          <w:lang w:eastAsia="en-GB"/>
        </w:rPr>
        <w:t>’s</w:t>
      </w:r>
      <w:r w:rsidRPr="00605214">
        <w:rPr>
          <w:rFonts w:ascii="Garamond" w:eastAsia="Calibri" w:hAnsi="Garamond" w:cs="TimesNewRomanPSMT"/>
          <w:b/>
          <w:sz w:val="22"/>
          <w:lang w:eastAsia="en-GB"/>
        </w:rPr>
        <w:t xml:space="preserve"> Development</w:t>
      </w:r>
      <w:r>
        <w:rPr>
          <w:rFonts w:ascii="Garamond" w:eastAsia="Calibri" w:hAnsi="Garamond" w:cs="TimesNewRomanPSMT"/>
          <w:b/>
          <w:sz w:val="22"/>
          <w:lang w:eastAsia="en-GB"/>
        </w:rPr>
        <w:t>, 2005-2017</w:t>
      </w:r>
    </w:p>
    <w:tbl>
      <w:tblPr>
        <w:tblStyle w:val="TableGrid"/>
        <w:tblW w:w="4922" w:type="pct"/>
        <w:tblBorders>
          <w:left w:val="none" w:sz="0" w:space="0" w:color="auto"/>
          <w:right w:val="none" w:sz="0" w:space="0" w:color="auto"/>
        </w:tblBorders>
        <w:tblCellMar>
          <w:left w:w="115" w:type="dxa"/>
          <w:right w:w="115" w:type="dxa"/>
        </w:tblCellMar>
        <w:tblLook w:val="0400" w:firstRow="0" w:lastRow="0" w:firstColumn="0" w:lastColumn="0" w:noHBand="0" w:noVBand="1"/>
      </w:tblPr>
      <w:tblGrid>
        <w:gridCol w:w="668"/>
        <w:gridCol w:w="8772"/>
      </w:tblGrid>
      <w:tr w:rsidR="001C5368" w:rsidRPr="00C13748" w14:paraId="4AB08A76" w14:textId="77777777" w:rsidTr="004A4A5E">
        <w:tc>
          <w:tcPr>
            <w:tcW w:w="354" w:type="pct"/>
            <w:tcBorders>
              <w:top w:val="nil"/>
              <w:bottom w:val="single" w:sz="4" w:space="0" w:color="000000" w:themeColor="text1"/>
              <w:right w:val="nil"/>
            </w:tcBorders>
          </w:tcPr>
          <w:p w14:paraId="4660BF0C" w14:textId="77777777" w:rsidR="001C5368" w:rsidRPr="00C13748" w:rsidRDefault="001C5368" w:rsidP="004A4A5E">
            <w:pPr>
              <w:contextualSpacing/>
              <w:jc w:val="center"/>
              <w:rPr>
                <w:rFonts w:ascii="Garamond" w:hAnsi="Garamond"/>
                <w:b/>
                <w:sz w:val="18"/>
                <w:szCs w:val="18"/>
              </w:rPr>
            </w:pPr>
            <w:r w:rsidRPr="00C13748">
              <w:rPr>
                <w:rFonts w:ascii="Garamond" w:hAnsi="Garamond"/>
                <w:b/>
                <w:sz w:val="18"/>
                <w:szCs w:val="18"/>
              </w:rPr>
              <w:t>Year</w:t>
            </w:r>
          </w:p>
        </w:tc>
        <w:tc>
          <w:tcPr>
            <w:tcW w:w="4646" w:type="pct"/>
            <w:tcBorders>
              <w:top w:val="nil"/>
              <w:left w:val="nil"/>
              <w:bottom w:val="single" w:sz="4" w:space="0" w:color="000000" w:themeColor="text1"/>
            </w:tcBorders>
          </w:tcPr>
          <w:p w14:paraId="088E005C" w14:textId="77777777" w:rsidR="001C5368" w:rsidRPr="00C13748" w:rsidRDefault="001C5368" w:rsidP="004A4A5E">
            <w:pPr>
              <w:contextualSpacing/>
              <w:jc w:val="center"/>
              <w:rPr>
                <w:rFonts w:ascii="Garamond" w:hAnsi="Garamond"/>
                <w:b/>
                <w:sz w:val="18"/>
                <w:szCs w:val="18"/>
              </w:rPr>
            </w:pPr>
            <w:r w:rsidRPr="00C13748">
              <w:rPr>
                <w:rFonts w:ascii="Garamond" w:hAnsi="Garamond"/>
                <w:b/>
                <w:sz w:val="18"/>
                <w:szCs w:val="18"/>
              </w:rPr>
              <w:t>Key events</w:t>
            </w:r>
          </w:p>
        </w:tc>
      </w:tr>
      <w:tr w:rsidR="001C5368" w:rsidRPr="00C13748" w14:paraId="440CEB51" w14:textId="77777777" w:rsidTr="004A4A5E">
        <w:tc>
          <w:tcPr>
            <w:tcW w:w="354" w:type="pct"/>
            <w:tcBorders>
              <w:top w:val="single" w:sz="2" w:space="0" w:color="000000" w:themeColor="text1"/>
              <w:right w:val="nil"/>
            </w:tcBorders>
          </w:tcPr>
          <w:p w14:paraId="6C28D613" w14:textId="77777777" w:rsidR="001C5368" w:rsidRPr="00C13748" w:rsidRDefault="001C5368" w:rsidP="004A4A5E">
            <w:pPr>
              <w:contextualSpacing/>
              <w:jc w:val="center"/>
              <w:rPr>
                <w:rFonts w:ascii="Garamond" w:hAnsi="Garamond"/>
                <w:sz w:val="18"/>
                <w:szCs w:val="18"/>
              </w:rPr>
            </w:pPr>
            <w:r w:rsidRPr="00C13748">
              <w:rPr>
                <w:rFonts w:ascii="Garamond" w:hAnsi="Garamond"/>
                <w:sz w:val="18"/>
                <w:szCs w:val="18"/>
              </w:rPr>
              <w:t>2005</w:t>
            </w:r>
          </w:p>
        </w:tc>
        <w:tc>
          <w:tcPr>
            <w:tcW w:w="4646" w:type="pct"/>
            <w:tcBorders>
              <w:top w:val="single" w:sz="2" w:space="0" w:color="000000" w:themeColor="text1"/>
              <w:left w:val="nil"/>
            </w:tcBorders>
          </w:tcPr>
          <w:p w14:paraId="75A97FA6" w14:textId="77777777" w:rsidR="001C5368" w:rsidRPr="00C13748" w:rsidRDefault="001C5368" w:rsidP="00584177">
            <w:pPr>
              <w:pStyle w:val="ListParagraph"/>
              <w:numPr>
                <w:ilvl w:val="0"/>
                <w:numId w:val="1"/>
              </w:numPr>
              <w:rPr>
                <w:rFonts w:ascii="Garamond" w:hAnsi="Garamond"/>
                <w:sz w:val="18"/>
                <w:szCs w:val="18"/>
              </w:rPr>
            </w:pPr>
            <w:r w:rsidRPr="00C13748">
              <w:rPr>
                <w:rFonts w:ascii="Garamond" w:hAnsi="Garamond"/>
                <w:sz w:val="18"/>
                <w:szCs w:val="18"/>
              </w:rPr>
              <w:t>Riccardo Donadon and Maurizio Rossi found H-Farm</w:t>
            </w:r>
          </w:p>
          <w:p w14:paraId="0293011D" w14:textId="77777777" w:rsidR="001C5368" w:rsidRPr="00C13748" w:rsidRDefault="001C5368" w:rsidP="00584177">
            <w:pPr>
              <w:pStyle w:val="ListParagraph"/>
              <w:numPr>
                <w:ilvl w:val="0"/>
                <w:numId w:val="1"/>
              </w:numPr>
              <w:rPr>
                <w:rFonts w:ascii="Garamond" w:hAnsi="Garamond"/>
                <w:sz w:val="18"/>
                <w:szCs w:val="18"/>
              </w:rPr>
            </w:pPr>
            <w:r w:rsidRPr="00C13748">
              <w:rPr>
                <w:rFonts w:ascii="Garamond" w:hAnsi="Garamond"/>
                <w:sz w:val="18"/>
                <w:szCs w:val="18"/>
              </w:rPr>
              <w:t xml:space="preserve">Investments made in two start-ups (majority stakes of up to 90%) </w:t>
            </w:r>
          </w:p>
          <w:p w14:paraId="5C9E681C" w14:textId="2E2BFCB1" w:rsidR="001C5368" w:rsidRPr="00C13748" w:rsidRDefault="001C5368" w:rsidP="00584177">
            <w:pPr>
              <w:pStyle w:val="ListParagraph"/>
              <w:numPr>
                <w:ilvl w:val="0"/>
                <w:numId w:val="1"/>
              </w:numPr>
              <w:ind w:right="-399"/>
              <w:rPr>
                <w:rFonts w:ascii="Garamond" w:hAnsi="Garamond"/>
                <w:sz w:val="18"/>
                <w:szCs w:val="18"/>
              </w:rPr>
            </w:pPr>
            <w:r w:rsidRPr="00C13748">
              <w:rPr>
                <w:rFonts w:ascii="Garamond" w:hAnsi="Garamond"/>
                <w:sz w:val="18"/>
                <w:szCs w:val="18"/>
              </w:rPr>
              <w:t>H-Farm comprises 28 people and occupies 10,000sqft (December)</w:t>
            </w:r>
          </w:p>
        </w:tc>
      </w:tr>
      <w:tr w:rsidR="001C5368" w:rsidRPr="00C13748" w14:paraId="52AF2327" w14:textId="77777777" w:rsidTr="004A4A5E">
        <w:tc>
          <w:tcPr>
            <w:tcW w:w="354" w:type="pct"/>
            <w:tcBorders>
              <w:right w:val="nil"/>
            </w:tcBorders>
          </w:tcPr>
          <w:p w14:paraId="3EAC578B" w14:textId="77777777" w:rsidR="001C5368" w:rsidRPr="00C13748" w:rsidRDefault="001C5368" w:rsidP="004A4A5E">
            <w:pPr>
              <w:contextualSpacing/>
              <w:jc w:val="center"/>
              <w:rPr>
                <w:rFonts w:ascii="Garamond" w:hAnsi="Garamond"/>
                <w:sz w:val="18"/>
                <w:szCs w:val="18"/>
              </w:rPr>
            </w:pPr>
            <w:r w:rsidRPr="00C13748">
              <w:rPr>
                <w:rFonts w:ascii="Garamond" w:hAnsi="Garamond"/>
                <w:sz w:val="18"/>
                <w:szCs w:val="18"/>
              </w:rPr>
              <w:t>2006</w:t>
            </w:r>
          </w:p>
        </w:tc>
        <w:tc>
          <w:tcPr>
            <w:tcW w:w="4646" w:type="pct"/>
            <w:tcBorders>
              <w:left w:val="nil"/>
            </w:tcBorders>
          </w:tcPr>
          <w:p w14:paraId="74A75685" w14:textId="77777777" w:rsidR="001C5368" w:rsidRPr="00C13748" w:rsidRDefault="001C5368" w:rsidP="00584177">
            <w:pPr>
              <w:pStyle w:val="ListParagraph"/>
              <w:numPr>
                <w:ilvl w:val="0"/>
                <w:numId w:val="7"/>
              </w:numPr>
              <w:rPr>
                <w:sz w:val="18"/>
                <w:szCs w:val="18"/>
              </w:rPr>
            </w:pPr>
            <w:r w:rsidRPr="00C13748">
              <w:rPr>
                <w:rFonts w:ascii="Garamond" w:hAnsi="Garamond"/>
                <w:sz w:val="18"/>
                <w:szCs w:val="18"/>
              </w:rPr>
              <w:t>Investment made in one start-up (majority stakes)</w:t>
            </w:r>
          </w:p>
        </w:tc>
      </w:tr>
      <w:tr w:rsidR="001C5368" w:rsidRPr="00C13748" w14:paraId="7C49ACA1" w14:textId="77777777" w:rsidTr="004A4A5E">
        <w:tc>
          <w:tcPr>
            <w:tcW w:w="354" w:type="pct"/>
            <w:tcBorders>
              <w:right w:val="nil"/>
            </w:tcBorders>
          </w:tcPr>
          <w:p w14:paraId="23E46C4E" w14:textId="77777777" w:rsidR="001C5368" w:rsidRPr="00C13748" w:rsidRDefault="001C5368" w:rsidP="004A4A5E">
            <w:pPr>
              <w:contextualSpacing/>
              <w:jc w:val="center"/>
              <w:rPr>
                <w:rFonts w:ascii="Garamond" w:hAnsi="Garamond"/>
                <w:sz w:val="18"/>
                <w:szCs w:val="18"/>
              </w:rPr>
            </w:pPr>
            <w:r w:rsidRPr="00C13748">
              <w:rPr>
                <w:rFonts w:ascii="Garamond" w:hAnsi="Garamond"/>
                <w:sz w:val="18"/>
                <w:szCs w:val="18"/>
              </w:rPr>
              <w:t>2007</w:t>
            </w:r>
          </w:p>
        </w:tc>
        <w:tc>
          <w:tcPr>
            <w:tcW w:w="4646" w:type="pct"/>
            <w:tcBorders>
              <w:left w:val="nil"/>
            </w:tcBorders>
          </w:tcPr>
          <w:p w14:paraId="0D1BBDB6" w14:textId="77777777" w:rsidR="001C5368" w:rsidRPr="00C13748" w:rsidRDefault="001C5368" w:rsidP="00584177">
            <w:pPr>
              <w:pStyle w:val="ListParagraph"/>
              <w:numPr>
                <w:ilvl w:val="0"/>
                <w:numId w:val="7"/>
              </w:numPr>
              <w:rPr>
                <w:sz w:val="18"/>
                <w:szCs w:val="18"/>
              </w:rPr>
            </w:pPr>
            <w:r w:rsidRPr="00C13748">
              <w:rPr>
                <w:rFonts w:ascii="Garamond" w:hAnsi="Garamond"/>
                <w:sz w:val="18"/>
                <w:szCs w:val="18"/>
              </w:rPr>
              <w:t xml:space="preserve">Investments made in four start-ups (majority stakes) </w:t>
            </w:r>
          </w:p>
        </w:tc>
      </w:tr>
      <w:tr w:rsidR="001C5368" w:rsidRPr="00C13748" w14:paraId="100DF03E" w14:textId="77777777" w:rsidTr="004A4A5E">
        <w:tc>
          <w:tcPr>
            <w:tcW w:w="354" w:type="pct"/>
            <w:tcBorders>
              <w:right w:val="nil"/>
            </w:tcBorders>
          </w:tcPr>
          <w:p w14:paraId="3170A190" w14:textId="77777777" w:rsidR="001C5368" w:rsidRPr="00C13748" w:rsidRDefault="001C5368" w:rsidP="004A4A5E">
            <w:pPr>
              <w:contextualSpacing/>
              <w:jc w:val="center"/>
              <w:rPr>
                <w:rFonts w:ascii="Garamond" w:hAnsi="Garamond"/>
                <w:sz w:val="18"/>
                <w:szCs w:val="18"/>
              </w:rPr>
            </w:pPr>
            <w:r w:rsidRPr="00C13748">
              <w:rPr>
                <w:rFonts w:ascii="Garamond" w:hAnsi="Garamond"/>
                <w:sz w:val="18"/>
                <w:szCs w:val="18"/>
              </w:rPr>
              <w:t>2008</w:t>
            </w:r>
          </w:p>
        </w:tc>
        <w:tc>
          <w:tcPr>
            <w:tcW w:w="4646" w:type="pct"/>
            <w:tcBorders>
              <w:left w:val="nil"/>
            </w:tcBorders>
          </w:tcPr>
          <w:p w14:paraId="27DE23BE" w14:textId="0C1B6AF0" w:rsidR="001C5368" w:rsidRPr="001C5368" w:rsidRDefault="001C5368" w:rsidP="00584177">
            <w:pPr>
              <w:pStyle w:val="ListParagraph"/>
              <w:numPr>
                <w:ilvl w:val="0"/>
                <w:numId w:val="1"/>
              </w:numPr>
              <w:rPr>
                <w:rFonts w:ascii="Garamond" w:hAnsi="Garamond"/>
                <w:sz w:val="18"/>
                <w:szCs w:val="18"/>
              </w:rPr>
            </w:pPr>
            <w:r w:rsidRPr="00C13748">
              <w:rPr>
                <w:rFonts w:ascii="Garamond" w:hAnsi="Garamond"/>
                <w:sz w:val="18"/>
                <w:szCs w:val="18"/>
              </w:rPr>
              <w:t>First exit (sold to an industrial group; 140% IRR)</w:t>
            </w:r>
          </w:p>
        </w:tc>
      </w:tr>
      <w:tr w:rsidR="001C5368" w:rsidRPr="00C13748" w14:paraId="01355A16" w14:textId="77777777" w:rsidTr="004A4A5E">
        <w:tc>
          <w:tcPr>
            <w:tcW w:w="354" w:type="pct"/>
            <w:tcBorders>
              <w:right w:val="nil"/>
            </w:tcBorders>
          </w:tcPr>
          <w:p w14:paraId="01C62131" w14:textId="77777777" w:rsidR="001C5368" w:rsidRPr="00C13748" w:rsidRDefault="001C5368" w:rsidP="004A4A5E">
            <w:pPr>
              <w:contextualSpacing/>
              <w:jc w:val="center"/>
              <w:rPr>
                <w:rFonts w:ascii="Garamond" w:hAnsi="Garamond"/>
                <w:sz w:val="18"/>
                <w:szCs w:val="18"/>
              </w:rPr>
            </w:pPr>
            <w:r w:rsidRPr="00C13748">
              <w:rPr>
                <w:rFonts w:ascii="Garamond" w:hAnsi="Garamond"/>
                <w:sz w:val="18"/>
                <w:szCs w:val="18"/>
              </w:rPr>
              <w:t>2009</w:t>
            </w:r>
          </w:p>
        </w:tc>
        <w:tc>
          <w:tcPr>
            <w:tcW w:w="4646" w:type="pct"/>
            <w:tcBorders>
              <w:left w:val="nil"/>
            </w:tcBorders>
          </w:tcPr>
          <w:p w14:paraId="28F3FDCA" w14:textId="77777777" w:rsidR="001C5368" w:rsidRPr="00C13748" w:rsidRDefault="001C5368" w:rsidP="00584177">
            <w:pPr>
              <w:pStyle w:val="ListParagraph"/>
              <w:numPr>
                <w:ilvl w:val="0"/>
                <w:numId w:val="2"/>
              </w:numPr>
              <w:rPr>
                <w:rFonts w:ascii="Garamond" w:hAnsi="Garamond"/>
                <w:sz w:val="18"/>
                <w:szCs w:val="18"/>
              </w:rPr>
            </w:pPr>
            <w:r w:rsidRPr="00C13748">
              <w:rPr>
                <w:rFonts w:ascii="Garamond" w:hAnsi="Garamond"/>
                <w:sz w:val="18"/>
                <w:szCs w:val="18"/>
              </w:rPr>
              <w:t>Investments made in six new start-ups (majority stakes)</w:t>
            </w:r>
          </w:p>
          <w:p w14:paraId="335BEF93" w14:textId="77777777" w:rsidR="001C5368" w:rsidRPr="00C13748" w:rsidRDefault="001C5368" w:rsidP="00584177">
            <w:pPr>
              <w:pStyle w:val="ListParagraph"/>
              <w:numPr>
                <w:ilvl w:val="0"/>
                <w:numId w:val="2"/>
              </w:numPr>
              <w:rPr>
                <w:rFonts w:ascii="Garamond" w:hAnsi="Garamond"/>
                <w:sz w:val="18"/>
                <w:szCs w:val="18"/>
              </w:rPr>
            </w:pPr>
            <w:r w:rsidRPr="00C13748">
              <w:rPr>
                <w:rFonts w:ascii="Garamond" w:hAnsi="Garamond"/>
                <w:sz w:val="18"/>
                <w:szCs w:val="18"/>
              </w:rPr>
              <w:t>Second and third exits (sold to industrial groups; 165% IRR)</w:t>
            </w:r>
          </w:p>
          <w:p w14:paraId="6902A5EE" w14:textId="0A486264" w:rsidR="001C5368" w:rsidRPr="00C13748" w:rsidRDefault="001C5368" w:rsidP="00584177">
            <w:pPr>
              <w:pStyle w:val="ListParagraph"/>
              <w:numPr>
                <w:ilvl w:val="0"/>
                <w:numId w:val="2"/>
              </w:numPr>
              <w:rPr>
                <w:rFonts w:ascii="Garamond" w:hAnsi="Garamond"/>
                <w:sz w:val="18"/>
                <w:szCs w:val="18"/>
              </w:rPr>
            </w:pPr>
            <w:r w:rsidRPr="00C13748">
              <w:rPr>
                <w:rFonts w:ascii="Garamond" w:hAnsi="Garamond"/>
                <w:sz w:val="18"/>
                <w:szCs w:val="18"/>
              </w:rPr>
              <w:t xml:space="preserve">First fund-raising of €4m </w:t>
            </w:r>
          </w:p>
          <w:p w14:paraId="31BED670" w14:textId="67B3FAE0" w:rsidR="001C5368" w:rsidRPr="001C5368" w:rsidRDefault="001C5368" w:rsidP="00584177">
            <w:pPr>
              <w:pStyle w:val="ListParagraph"/>
              <w:numPr>
                <w:ilvl w:val="0"/>
                <w:numId w:val="2"/>
              </w:numPr>
              <w:rPr>
                <w:rFonts w:ascii="Garamond" w:hAnsi="Garamond"/>
                <w:sz w:val="18"/>
                <w:szCs w:val="18"/>
              </w:rPr>
            </w:pPr>
            <w:r w:rsidRPr="00C13748">
              <w:rPr>
                <w:rFonts w:ascii="Garamond" w:hAnsi="Garamond"/>
                <w:sz w:val="18"/>
                <w:szCs w:val="18"/>
              </w:rPr>
              <w:t>Launch of Storming Pizza as networking and brainstorming event series</w:t>
            </w:r>
          </w:p>
        </w:tc>
      </w:tr>
      <w:tr w:rsidR="001C5368" w:rsidRPr="00C13748" w14:paraId="03B31917" w14:textId="77777777" w:rsidTr="004A4A5E">
        <w:tc>
          <w:tcPr>
            <w:tcW w:w="354" w:type="pct"/>
            <w:tcBorders>
              <w:right w:val="nil"/>
            </w:tcBorders>
          </w:tcPr>
          <w:p w14:paraId="76CDB7D5" w14:textId="77777777" w:rsidR="001C5368" w:rsidRPr="00C13748" w:rsidRDefault="001C5368" w:rsidP="004A4A5E">
            <w:pPr>
              <w:contextualSpacing/>
              <w:jc w:val="center"/>
              <w:rPr>
                <w:rFonts w:ascii="Garamond" w:hAnsi="Garamond"/>
                <w:sz w:val="18"/>
                <w:szCs w:val="18"/>
              </w:rPr>
            </w:pPr>
            <w:r w:rsidRPr="00C13748">
              <w:rPr>
                <w:rFonts w:ascii="Garamond" w:hAnsi="Garamond"/>
                <w:sz w:val="18"/>
                <w:szCs w:val="18"/>
              </w:rPr>
              <w:t>2010</w:t>
            </w:r>
          </w:p>
        </w:tc>
        <w:tc>
          <w:tcPr>
            <w:tcW w:w="4646" w:type="pct"/>
            <w:tcBorders>
              <w:left w:val="nil"/>
            </w:tcBorders>
          </w:tcPr>
          <w:p w14:paraId="4D126F46" w14:textId="77777777" w:rsidR="001C5368" w:rsidRPr="00C13748" w:rsidRDefault="001C5368" w:rsidP="00584177">
            <w:pPr>
              <w:pStyle w:val="ListParagraph"/>
              <w:numPr>
                <w:ilvl w:val="0"/>
                <w:numId w:val="3"/>
              </w:numPr>
              <w:rPr>
                <w:rFonts w:ascii="Garamond" w:hAnsi="Garamond"/>
                <w:sz w:val="18"/>
                <w:szCs w:val="18"/>
              </w:rPr>
            </w:pPr>
            <w:r w:rsidRPr="00C13748">
              <w:rPr>
                <w:rFonts w:ascii="Garamond" w:hAnsi="Garamond"/>
                <w:sz w:val="18"/>
                <w:szCs w:val="18"/>
              </w:rPr>
              <w:t>Investments made in nine more start-ups (minority stakes of up to 30%)</w:t>
            </w:r>
          </w:p>
          <w:p w14:paraId="5743B069" w14:textId="77777777" w:rsidR="001C5368" w:rsidRPr="00C13748" w:rsidRDefault="001C5368" w:rsidP="00584177">
            <w:pPr>
              <w:pStyle w:val="ListParagraph"/>
              <w:numPr>
                <w:ilvl w:val="0"/>
                <w:numId w:val="3"/>
              </w:numPr>
              <w:rPr>
                <w:rFonts w:ascii="Garamond" w:hAnsi="Garamond"/>
                <w:sz w:val="18"/>
                <w:szCs w:val="18"/>
              </w:rPr>
            </w:pPr>
            <w:r w:rsidRPr="00C13748">
              <w:rPr>
                <w:rFonts w:ascii="Garamond" w:hAnsi="Garamond"/>
                <w:sz w:val="18"/>
                <w:szCs w:val="18"/>
              </w:rPr>
              <w:t>Fourth exit (sold to industrial groups)</w:t>
            </w:r>
          </w:p>
          <w:p w14:paraId="5AD3A022" w14:textId="7EAC57BC" w:rsidR="001C5368" w:rsidRPr="00C13748" w:rsidRDefault="001C5368" w:rsidP="00584177">
            <w:pPr>
              <w:pStyle w:val="ListParagraph"/>
              <w:numPr>
                <w:ilvl w:val="0"/>
                <w:numId w:val="3"/>
              </w:numPr>
              <w:rPr>
                <w:rFonts w:ascii="Garamond" w:hAnsi="Garamond"/>
                <w:sz w:val="18"/>
                <w:szCs w:val="18"/>
              </w:rPr>
            </w:pPr>
            <w:r w:rsidRPr="00C13748">
              <w:rPr>
                <w:rFonts w:ascii="Garamond" w:hAnsi="Garamond"/>
                <w:sz w:val="18"/>
                <w:szCs w:val="18"/>
              </w:rPr>
              <w:t>H-Farm is split into “Accelerator” and “H-Farm Venture”</w:t>
            </w:r>
          </w:p>
        </w:tc>
      </w:tr>
      <w:tr w:rsidR="001C5368" w:rsidRPr="00C13748" w14:paraId="2D45409F" w14:textId="77777777" w:rsidTr="004A4A5E">
        <w:tc>
          <w:tcPr>
            <w:tcW w:w="354" w:type="pct"/>
            <w:tcBorders>
              <w:right w:val="nil"/>
            </w:tcBorders>
          </w:tcPr>
          <w:p w14:paraId="08D62794" w14:textId="77777777" w:rsidR="001C5368" w:rsidRPr="00C13748" w:rsidRDefault="001C5368" w:rsidP="004A4A5E">
            <w:pPr>
              <w:contextualSpacing/>
              <w:jc w:val="center"/>
              <w:rPr>
                <w:rFonts w:ascii="Garamond" w:hAnsi="Garamond"/>
                <w:sz w:val="18"/>
                <w:szCs w:val="18"/>
              </w:rPr>
            </w:pPr>
            <w:r w:rsidRPr="00C13748">
              <w:rPr>
                <w:rFonts w:ascii="Garamond" w:hAnsi="Garamond"/>
                <w:sz w:val="18"/>
                <w:szCs w:val="18"/>
              </w:rPr>
              <w:t>2011</w:t>
            </w:r>
          </w:p>
        </w:tc>
        <w:tc>
          <w:tcPr>
            <w:tcW w:w="4646" w:type="pct"/>
            <w:tcBorders>
              <w:left w:val="nil"/>
            </w:tcBorders>
          </w:tcPr>
          <w:p w14:paraId="1AB9104A" w14:textId="77777777" w:rsidR="001C5368" w:rsidRPr="00C13748" w:rsidRDefault="001C5368" w:rsidP="00584177">
            <w:pPr>
              <w:pStyle w:val="ListParagraph"/>
              <w:numPr>
                <w:ilvl w:val="0"/>
                <w:numId w:val="4"/>
              </w:numPr>
              <w:jc w:val="both"/>
              <w:rPr>
                <w:rFonts w:ascii="Garamond" w:hAnsi="Garamond"/>
                <w:sz w:val="18"/>
                <w:szCs w:val="18"/>
              </w:rPr>
            </w:pPr>
            <w:r w:rsidRPr="00C13748">
              <w:rPr>
                <w:rFonts w:ascii="Garamond" w:hAnsi="Garamond"/>
                <w:sz w:val="18"/>
                <w:szCs w:val="18"/>
              </w:rPr>
              <w:t>Investments made in five new start-ups</w:t>
            </w:r>
          </w:p>
          <w:p w14:paraId="48B2B136" w14:textId="77777777" w:rsidR="001C5368" w:rsidRPr="00C13748" w:rsidRDefault="001C5368" w:rsidP="00584177">
            <w:pPr>
              <w:pStyle w:val="ListParagraph"/>
              <w:numPr>
                <w:ilvl w:val="0"/>
                <w:numId w:val="4"/>
              </w:numPr>
              <w:jc w:val="both"/>
              <w:rPr>
                <w:rFonts w:ascii="Garamond" w:hAnsi="Garamond"/>
                <w:sz w:val="18"/>
                <w:szCs w:val="18"/>
              </w:rPr>
            </w:pPr>
            <w:r w:rsidRPr="00C13748">
              <w:rPr>
                <w:rFonts w:ascii="Garamond" w:hAnsi="Garamond"/>
                <w:sz w:val="18"/>
                <w:szCs w:val="18"/>
              </w:rPr>
              <w:t>Fifth exit (sold to an industrial group)</w:t>
            </w:r>
          </w:p>
          <w:p w14:paraId="0A4545A7" w14:textId="34AECADF" w:rsidR="001C5368" w:rsidRPr="00C13748" w:rsidRDefault="001C5368" w:rsidP="00584177">
            <w:pPr>
              <w:pStyle w:val="ListParagraph"/>
              <w:numPr>
                <w:ilvl w:val="0"/>
                <w:numId w:val="4"/>
              </w:numPr>
              <w:jc w:val="both"/>
              <w:rPr>
                <w:rFonts w:ascii="Garamond" w:hAnsi="Garamond"/>
                <w:sz w:val="18"/>
                <w:szCs w:val="18"/>
              </w:rPr>
            </w:pPr>
            <w:r w:rsidRPr="00C13748">
              <w:rPr>
                <w:rFonts w:ascii="Garamond" w:hAnsi="Garamond"/>
                <w:sz w:val="18"/>
                <w:szCs w:val="18"/>
              </w:rPr>
              <w:t>New fund-raising of €10m for investing in 30 new start-ups in the following four years</w:t>
            </w:r>
          </w:p>
          <w:p w14:paraId="1E8DD3C3" w14:textId="77394D73" w:rsidR="001C5368" w:rsidRPr="00C13748" w:rsidRDefault="001C5368" w:rsidP="00584177">
            <w:pPr>
              <w:pStyle w:val="ListParagraph"/>
              <w:numPr>
                <w:ilvl w:val="0"/>
                <w:numId w:val="4"/>
              </w:numPr>
              <w:jc w:val="both"/>
              <w:rPr>
                <w:rFonts w:ascii="Garamond" w:hAnsi="Garamond"/>
                <w:sz w:val="18"/>
                <w:szCs w:val="18"/>
              </w:rPr>
            </w:pPr>
            <w:r w:rsidRPr="00C13748">
              <w:rPr>
                <w:rFonts w:ascii="Garamond" w:hAnsi="Garamond"/>
                <w:sz w:val="18"/>
                <w:szCs w:val="18"/>
              </w:rPr>
              <w:t>Launch of the Seed Program: timed collection of proposals; three month; €30k cash; 25-30% stake (April)</w:t>
            </w:r>
          </w:p>
          <w:p w14:paraId="555FEF5A" w14:textId="4F8F89E0" w:rsidR="001C5368" w:rsidRPr="00C13748" w:rsidRDefault="001C5368" w:rsidP="00584177">
            <w:pPr>
              <w:pStyle w:val="ListParagraph"/>
              <w:numPr>
                <w:ilvl w:val="0"/>
                <w:numId w:val="4"/>
              </w:numPr>
              <w:jc w:val="both"/>
              <w:rPr>
                <w:rFonts w:ascii="Garamond" w:hAnsi="Garamond"/>
                <w:sz w:val="18"/>
                <w:szCs w:val="18"/>
              </w:rPr>
            </w:pPr>
            <w:r w:rsidRPr="00C13748">
              <w:rPr>
                <w:rFonts w:ascii="Garamond" w:hAnsi="Garamond"/>
                <w:sz w:val="18"/>
                <w:szCs w:val="18"/>
              </w:rPr>
              <w:t>Spring proposals: 200 proposals, four are chosen; autumn proposals: 250 proposals, only one is chosen</w:t>
            </w:r>
          </w:p>
          <w:p w14:paraId="45E64080" w14:textId="77777777" w:rsidR="001C5368" w:rsidRPr="00C13748" w:rsidRDefault="001C5368" w:rsidP="00584177">
            <w:pPr>
              <w:pStyle w:val="ListParagraph"/>
              <w:numPr>
                <w:ilvl w:val="0"/>
                <w:numId w:val="4"/>
              </w:numPr>
              <w:jc w:val="both"/>
              <w:rPr>
                <w:rFonts w:ascii="Garamond" w:hAnsi="Garamond"/>
                <w:sz w:val="18"/>
                <w:szCs w:val="18"/>
              </w:rPr>
            </w:pPr>
            <w:r w:rsidRPr="00C13748">
              <w:rPr>
                <w:rFonts w:ascii="Garamond" w:hAnsi="Garamond"/>
                <w:sz w:val="18"/>
                <w:szCs w:val="18"/>
              </w:rPr>
              <w:t>Founding of Digital Accademia and first edition of Digital Native Summer Camps</w:t>
            </w:r>
          </w:p>
        </w:tc>
      </w:tr>
      <w:tr w:rsidR="001C5368" w:rsidRPr="00C13748" w14:paraId="3A740A31" w14:textId="77777777" w:rsidTr="004A4A5E">
        <w:tc>
          <w:tcPr>
            <w:tcW w:w="354" w:type="pct"/>
            <w:tcBorders>
              <w:bottom w:val="single" w:sz="4" w:space="0" w:color="000000" w:themeColor="text1"/>
              <w:right w:val="nil"/>
            </w:tcBorders>
          </w:tcPr>
          <w:p w14:paraId="54CCF099" w14:textId="77777777" w:rsidR="001C5368" w:rsidRPr="00C13748" w:rsidRDefault="001C5368" w:rsidP="004A4A5E">
            <w:pPr>
              <w:contextualSpacing/>
              <w:jc w:val="center"/>
              <w:rPr>
                <w:rFonts w:ascii="Garamond" w:hAnsi="Garamond"/>
                <w:sz w:val="18"/>
                <w:szCs w:val="18"/>
              </w:rPr>
            </w:pPr>
            <w:r w:rsidRPr="00C13748">
              <w:rPr>
                <w:rFonts w:ascii="Garamond" w:hAnsi="Garamond"/>
                <w:sz w:val="18"/>
                <w:szCs w:val="18"/>
              </w:rPr>
              <w:t>2012</w:t>
            </w:r>
          </w:p>
        </w:tc>
        <w:tc>
          <w:tcPr>
            <w:tcW w:w="4646" w:type="pct"/>
            <w:tcBorders>
              <w:left w:val="nil"/>
              <w:bottom w:val="single" w:sz="4" w:space="0" w:color="000000" w:themeColor="text1"/>
            </w:tcBorders>
          </w:tcPr>
          <w:p w14:paraId="5536F971" w14:textId="77777777" w:rsidR="001C5368" w:rsidRPr="00C13748" w:rsidRDefault="001C5368" w:rsidP="00584177">
            <w:pPr>
              <w:pStyle w:val="ListParagraph"/>
              <w:numPr>
                <w:ilvl w:val="0"/>
                <w:numId w:val="5"/>
              </w:numPr>
              <w:rPr>
                <w:rFonts w:ascii="Garamond" w:hAnsi="Garamond"/>
                <w:sz w:val="18"/>
                <w:szCs w:val="18"/>
              </w:rPr>
            </w:pPr>
            <w:r w:rsidRPr="00C13748">
              <w:rPr>
                <w:rFonts w:ascii="Garamond" w:hAnsi="Garamond"/>
                <w:sz w:val="18"/>
                <w:szCs w:val="18"/>
              </w:rPr>
              <w:t>Sixth and seventh exit (sold to industrial groups)</w:t>
            </w:r>
          </w:p>
          <w:p w14:paraId="390C586A" w14:textId="77777777" w:rsidR="001C5368" w:rsidRPr="00C13748" w:rsidRDefault="001C5368" w:rsidP="00584177">
            <w:pPr>
              <w:pStyle w:val="ListParagraph"/>
              <w:numPr>
                <w:ilvl w:val="0"/>
                <w:numId w:val="5"/>
              </w:numPr>
              <w:rPr>
                <w:rFonts w:ascii="Garamond" w:hAnsi="Garamond"/>
                <w:sz w:val="18"/>
                <w:szCs w:val="18"/>
              </w:rPr>
            </w:pPr>
            <w:r w:rsidRPr="00C13748">
              <w:rPr>
                <w:rFonts w:ascii="Garamond" w:hAnsi="Garamond"/>
                <w:sz w:val="18"/>
                <w:szCs w:val="18"/>
              </w:rPr>
              <w:t>Renown British VC acquires stake in one start-up</w:t>
            </w:r>
          </w:p>
          <w:p w14:paraId="29A8B7B8" w14:textId="77777777" w:rsidR="001C5368" w:rsidRPr="00C13748" w:rsidRDefault="001C5368" w:rsidP="00584177">
            <w:pPr>
              <w:pStyle w:val="ListParagraph"/>
              <w:numPr>
                <w:ilvl w:val="0"/>
                <w:numId w:val="5"/>
              </w:numPr>
              <w:rPr>
                <w:rFonts w:ascii="Garamond" w:hAnsi="Garamond"/>
                <w:sz w:val="18"/>
                <w:szCs w:val="18"/>
              </w:rPr>
            </w:pPr>
            <w:r w:rsidRPr="00C13748">
              <w:rPr>
                <w:rFonts w:ascii="Garamond" w:hAnsi="Garamond"/>
                <w:sz w:val="18"/>
                <w:szCs w:val="18"/>
              </w:rPr>
              <w:t>The first Global Accelerator Network Meeting is organized by, and hosted at, H-Farm (May)</w:t>
            </w:r>
          </w:p>
          <w:p w14:paraId="489CE62F" w14:textId="75EA9387" w:rsidR="001C5368" w:rsidRPr="00C13748" w:rsidRDefault="001C5368" w:rsidP="00584177">
            <w:pPr>
              <w:pStyle w:val="ListParagraph"/>
              <w:numPr>
                <w:ilvl w:val="0"/>
                <w:numId w:val="5"/>
              </w:numPr>
              <w:rPr>
                <w:rFonts w:ascii="Garamond" w:hAnsi="Garamond"/>
                <w:sz w:val="18"/>
                <w:szCs w:val="18"/>
              </w:rPr>
            </w:pPr>
            <w:r w:rsidRPr="00C13748">
              <w:rPr>
                <w:rFonts w:ascii="Garamond" w:hAnsi="Garamond"/>
                <w:sz w:val="18"/>
                <w:szCs w:val="18"/>
              </w:rPr>
              <w:t>Open Day with Italian Minister for Economic Developm</w:t>
            </w:r>
            <w:r w:rsidR="000918E2">
              <w:rPr>
                <w:rFonts w:ascii="Garamond" w:hAnsi="Garamond"/>
                <w:sz w:val="18"/>
                <w:szCs w:val="18"/>
              </w:rPr>
              <w:t>ent for launching “Italia Start</w:t>
            </w:r>
            <w:r w:rsidRPr="00C13748">
              <w:rPr>
                <w:rFonts w:ascii="Garamond" w:hAnsi="Garamond"/>
                <w:sz w:val="18"/>
                <w:szCs w:val="18"/>
              </w:rPr>
              <w:t xml:space="preserve">up”, a task force to draft a bill to support investment in digital start-ups with Riccardo Donadon as head </w:t>
            </w:r>
          </w:p>
          <w:p w14:paraId="3D8535F7" w14:textId="77777777" w:rsidR="001C5368" w:rsidRPr="00C13748" w:rsidRDefault="001C5368" w:rsidP="00584177">
            <w:pPr>
              <w:pStyle w:val="ListParagraph"/>
              <w:numPr>
                <w:ilvl w:val="0"/>
                <w:numId w:val="5"/>
              </w:numPr>
              <w:rPr>
                <w:rFonts w:ascii="Garamond" w:hAnsi="Garamond"/>
                <w:sz w:val="18"/>
                <w:szCs w:val="18"/>
              </w:rPr>
            </w:pPr>
            <w:r w:rsidRPr="00C13748">
              <w:rPr>
                <w:rFonts w:ascii="Garamond" w:hAnsi="Garamond"/>
                <w:sz w:val="18"/>
                <w:szCs w:val="18"/>
              </w:rPr>
              <w:t>The Italian Parliament approves the law to support start-ups in the digital business (October)</w:t>
            </w:r>
          </w:p>
        </w:tc>
      </w:tr>
      <w:tr w:rsidR="001C5368" w:rsidRPr="00C13748" w14:paraId="1332647C" w14:textId="77777777" w:rsidTr="001C5368">
        <w:tc>
          <w:tcPr>
            <w:tcW w:w="354" w:type="pct"/>
            <w:tcBorders>
              <w:right w:val="nil"/>
            </w:tcBorders>
          </w:tcPr>
          <w:p w14:paraId="10B7BBE4" w14:textId="77777777" w:rsidR="001C5368" w:rsidRPr="00C13748" w:rsidRDefault="001C5368" w:rsidP="004A4A5E">
            <w:pPr>
              <w:contextualSpacing/>
              <w:jc w:val="center"/>
              <w:rPr>
                <w:rFonts w:ascii="Garamond" w:hAnsi="Garamond"/>
                <w:sz w:val="18"/>
                <w:szCs w:val="18"/>
              </w:rPr>
            </w:pPr>
            <w:r w:rsidRPr="00C13748">
              <w:rPr>
                <w:rFonts w:ascii="Garamond" w:hAnsi="Garamond"/>
                <w:sz w:val="18"/>
                <w:szCs w:val="18"/>
              </w:rPr>
              <w:t xml:space="preserve">2013 </w:t>
            </w:r>
          </w:p>
        </w:tc>
        <w:tc>
          <w:tcPr>
            <w:tcW w:w="4646" w:type="pct"/>
            <w:tcBorders>
              <w:left w:val="nil"/>
            </w:tcBorders>
          </w:tcPr>
          <w:p w14:paraId="73AFD53E" w14:textId="77777777" w:rsidR="001C5368" w:rsidRPr="00C13748" w:rsidRDefault="001C5368" w:rsidP="00584177">
            <w:pPr>
              <w:pStyle w:val="ListParagraph"/>
              <w:numPr>
                <w:ilvl w:val="0"/>
                <w:numId w:val="6"/>
              </w:numPr>
              <w:rPr>
                <w:rFonts w:ascii="Garamond" w:hAnsi="Garamond"/>
                <w:sz w:val="18"/>
                <w:szCs w:val="18"/>
              </w:rPr>
            </w:pPr>
            <w:r w:rsidRPr="00C13748">
              <w:rPr>
                <w:rFonts w:ascii="Garamond" w:hAnsi="Garamond"/>
                <w:sz w:val="18"/>
                <w:szCs w:val="18"/>
              </w:rPr>
              <w:t>H-Farm is admitted as member of the Global Acceleration Network (GAN)</w:t>
            </w:r>
          </w:p>
          <w:p w14:paraId="3B94AD4D" w14:textId="096B9476" w:rsidR="001C5368" w:rsidRPr="00C13748" w:rsidRDefault="001C5368" w:rsidP="00584177">
            <w:pPr>
              <w:pStyle w:val="ListParagraph"/>
              <w:numPr>
                <w:ilvl w:val="0"/>
                <w:numId w:val="6"/>
              </w:numPr>
              <w:rPr>
                <w:rFonts w:ascii="Garamond" w:hAnsi="Garamond"/>
                <w:sz w:val="18"/>
                <w:szCs w:val="18"/>
              </w:rPr>
            </w:pPr>
            <w:r w:rsidRPr="00C13748">
              <w:rPr>
                <w:rFonts w:ascii="Garamond" w:hAnsi="Garamond"/>
                <w:sz w:val="18"/>
                <w:szCs w:val="18"/>
              </w:rPr>
              <w:t>Investment made in 12 new start-ups</w:t>
            </w:r>
          </w:p>
          <w:p w14:paraId="51C92D87" w14:textId="77777777" w:rsidR="001C5368" w:rsidRPr="00C13748" w:rsidRDefault="001C5368" w:rsidP="00584177">
            <w:pPr>
              <w:pStyle w:val="ListParagraph"/>
              <w:numPr>
                <w:ilvl w:val="0"/>
                <w:numId w:val="6"/>
              </w:numPr>
              <w:rPr>
                <w:rFonts w:ascii="Garamond" w:hAnsi="Garamond"/>
                <w:sz w:val="18"/>
                <w:szCs w:val="18"/>
              </w:rPr>
            </w:pPr>
            <w:r w:rsidRPr="00C13748">
              <w:rPr>
                <w:rFonts w:ascii="Garamond" w:hAnsi="Garamond"/>
                <w:sz w:val="18"/>
                <w:szCs w:val="18"/>
              </w:rPr>
              <w:t>Starting H-Camp, a new program of seed investment (batch; three-month; €15k cash; 10% stakes) (January)</w:t>
            </w:r>
          </w:p>
          <w:p w14:paraId="2DCE7A7E" w14:textId="77777777" w:rsidR="001C5368" w:rsidRPr="00C13748" w:rsidRDefault="001C5368" w:rsidP="00584177">
            <w:pPr>
              <w:pStyle w:val="ListParagraph"/>
              <w:numPr>
                <w:ilvl w:val="0"/>
                <w:numId w:val="6"/>
              </w:numPr>
              <w:rPr>
                <w:rFonts w:ascii="Garamond" w:hAnsi="Garamond"/>
                <w:sz w:val="18"/>
                <w:szCs w:val="18"/>
              </w:rPr>
            </w:pPr>
            <w:r w:rsidRPr="00C13748">
              <w:rPr>
                <w:rFonts w:ascii="Garamond" w:hAnsi="Garamond"/>
                <w:sz w:val="18"/>
                <w:szCs w:val="18"/>
              </w:rPr>
              <w:t xml:space="preserve">Third round of fund raising (€5 million) and the creation of a match fund in syndication with other incubators </w:t>
            </w:r>
          </w:p>
          <w:p w14:paraId="16EB053D" w14:textId="7F2B2A89" w:rsidR="001C5368" w:rsidRPr="005F2E05" w:rsidRDefault="001C5368" w:rsidP="00584177">
            <w:pPr>
              <w:pStyle w:val="ListParagraph"/>
              <w:numPr>
                <w:ilvl w:val="0"/>
                <w:numId w:val="6"/>
              </w:numPr>
              <w:rPr>
                <w:rFonts w:ascii="Garamond" w:hAnsi="Garamond"/>
                <w:sz w:val="18"/>
                <w:szCs w:val="18"/>
                <w:lang w:val="en-GB"/>
              </w:rPr>
            </w:pPr>
            <w:r w:rsidRPr="00C13748">
              <w:rPr>
                <w:rFonts w:ascii="Garamond" w:hAnsi="Garamond"/>
                <w:sz w:val="18"/>
                <w:szCs w:val="18"/>
              </w:rPr>
              <w:t>Hosting the 2</w:t>
            </w:r>
            <w:r w:rsidRPr="00C13748">
              <w:rPr>
                <w:rFonts w:ascii="Garamond" w:hAnsi="Garamond"/>
                <w:sz w:val="18"/>
                <w:szCs w:val="18"/>
                <w:vertAlign w:val="superscript"/>
              </w:rPr>
              <w:t>nd</w:t>
            </w:r>
            <w:r w:rsidRPr="00C13748">
              <w:rPr>
                <w:rFonts w:ascii="Garamond" w:hAnsi="Garamond"/>
                <w:sz w:val="18"/>
                <w:szCs w:val="18"/>
              </w:rPr>
              <w:t xml:space="preserve"> edition of the Global Accelerator Network </w:t>
            </w:r>
            <w:r w:rsidRPr="005F2E05">
              <w:rPr>
                <w:rFonts w:ascii="Garamond" w:hAnsi="Garamond"/>
                <w:sz w:val="18"/>
                <w:szCs w:val="18"/>
                <w:lang w:val="en-GB"/>
              </w:rPr>
              <w:t>Meeting (May)</w:t>
            </w:r>
          </w:p>
          <w:p w14:paraId="5134B0A7" w14:textId="360BC866" w:rsidR="001C5368" w:rsidRPr="00C13748" w:rsidRDefault="001C5368" w:rsidP="00584177">
            <w:pPr>
              <w:pStyle w:val="ListParagraph"/>
              <w:numPr>
                <w:ilvl w:val="0"/>
                <w:numId w:val="6"/>
              </w:numPr>
              <w:rPr>
                <w:rFonts w:ascii="Garamond" w:hAnsi="Garamond"/>
                <w:sz w:val="18"/>
                <w:szCs w:val="18"/>
              </w:rPr>
            </w:pPr>
            <w:r w:rsidRPr="00C13748">
              <w:rPr>
                <w:rFonts w:ascii="Garamond" w:hAnsi="Garamond"/>
                <w:sz w:val="18"/>
                <w:szCs w:val="18"/>
              </w:rPr>
              <w:t>H-Farm comprises 353 people and spreads across 86,000sqft of land</w:t>
            </w:r>
          </w:p>
          <w:p w14:paraId="6D69D90C" w14:textId="7B390669" w:rsidR="001C5368" w:rsidRPr="00C13748" w:rsidRDefault="001C5368" w:rsidP="00584177">
            <w:pPr>
              <w:pStyle w:val="ListParagraph"/>
              <w:numPr>
                <w:ilvl w:val="0"/>
                <w:numId w:val="6"/>
              </w:numPr>
              <w:rPr>
                <w:rFonts w:ascii="Garamond" w:hAnsi="Garamond"/>
                <w:sz w:val="18"/>
                <w:szCs w:val="18"/>
              </w:rPr>
            </w:pPr>
            <w:r w:rsidRPr="00C13748">
              <w:rPr>
                <w:rFonts w:ascii="Garamond" w:hAnsi="Garamond"/>
                <w:sz w:val="18"/>
                <w:szCs w:val="18"/>
              </w:rPr>
              <w:t>H-Farm and few other European accelerators participate the EU-backed ATALANTA project for promoting entrepreneurship through acceleration programs</w:t>
            </w:r>
          </w:p>
          <w:p w14:paraId="10B88E29" w14:textId="432A9DF9" w:rsidR="001C5368" w:rsidRPr="00C13748" w:rsidRDefault="001C5368" w:rsidP="00584177">
            <w:pPr>
              <w:pStyle w:val="ListParagraph"/>
              <w:numPr>
                <w:ilvl w:val="0"/>
                <w:numId w:val="6"/>
              </w:numPr>
              <w:rPr>
                <w:rFonts w:ascii="Garamond" w:hAnsi="Garamond"/>
                <w:sz w:val="18"/>
                <w:szCs w:val="18"/>
              </w:rPr>
            </w:pPr>
            <w:r w:rsidRPr="00C13748">
              <w:rPr>
                <w:rFonts w:ascii="Garamond" w:hAnsi="Garamond"/>
                <w:sz w:val="18"/>
                <w:szCs w:val="18"/>
              </w:rPr>
              <w:t xml:space="preserve">H-Farm is among the founding members of </w:t>
            </w:r>
            <w:r w:rsidRPr="001C5368">
              <w:rPr>
                <w:rFonts w:ascii="Garamond" w:hAnsi="Garamond"/>
                <w:sz w:val="18"/>
                <w:szCs w:val="18"/>
              </w:rPr>
              <w:t>the European Accelerator Network</w:t>
            </w:r>
            <w:r w:rsidRPr="00C13748">
              <w:rPr>
                <w:rFonts w:ascii="Garamond" w:hAnsi="Garamond"/>
                <w:sz w:val="18"/>
                <w:szCs w:val="18"/>
              </w:rPr>
              <w:t xml:space="preserve"> (EAN)</w:t>
            </w:r>
            <w:r>
              <w:rPr>
                <w:rFonts w:ascii="Garamond" w:hAnsi="Garamond"/>
                <w:sz w:val="18"/>
                <w:szCs w:val="18"/>
              </w:rPr>
              <w:t xml:space="preserve"> (Dec</w:t>
            </w:r>
            <w:r w:rsidR="000918E2">
              <w:rPr>
                <w:rFonts w:ascii="Garamond" w:hAnsi="Garamond"/>
                <w:sz w:val="18"/>
                <w:szCs w:val="18"/>
              </w:rPr>
              <w:t>ember</w:t>
            </w:r>
            <w:r>
              <w:rPr>
                <w:rFonts w:ascii="Garamond" w:hAnsi="Garamond"/>
                <w:sz w:val="18"/>
                <w:szCs w:val="18"/>
              </w:rPr>
              <w:t>)</w:t>
            </w:r>
          </w:p>
        </w:tc>
      </w:tr>
      <w:tr w:rsidR="001C5368" w:rsidRPr="00C13748" w14:paraId="7AF1674D" w14:textId="77777777" w:rsidTr="004A4A5E">
        <w:tc>
          <w:tcPr>
            <w:tcW w:w="354" w:type="pct"/>
            <w:tcBorders>
              <w:right w:val="nil"/>
            </w:tcBorders>
          </w:tcPr>
          <w:p w14:paraId="0F459542" w14:textId="77777777" w:rsidR="001C5368" w:rsidRPr="00C13748" w:rsidRDefault="001C5368" w:rsidP="004A4A5E">
            <w:pPr>
              <w:contextualSpacing/>
              <w:jc w:val="center"/>
              <w:rPr>
                <w:rFonts w:ascii="Garamond" w:hAnsi="Garamond"/>
                <w:sz w:val="18"/>
                <w:szCs w:val="18"/>
              </w:rPr>
            </w:pPr>
            <w:r w:rsidRPr="00C13748">
              <w:rPr>
                <w:rFonts w:ascii="Garamond" w:hAnsi="Garamond"/>
                <w:sz w:val="18"/>
                <w:szCs w:val="18"/>
              </w:rPr>
              <w:t>2014</w:t>
            </w:r>
          </w:p>
        </w:tc>
        <w:tc>
          <w:tcPr>
            <w:tcW w:w="4646" w:type="pct"/>
            <w:tcBorders>
              <w:left w:val="nil"/>
            </w:tcBorders>
          </w:tcPr>
          <w:p w14:paraId="7B7BBEE5" w14:textId="77777777" w:rsidR="001C5368" w:rsidRPr="00C13748" w:rsidRDefault="001C5368" w:rsidP="00584177">
            <w:pPr>
              <w:pStyle w:val="ListParagraph"/>
              <w:numPr>
                <w:ilvl w:val="0"/>
                <w:numId w:val="6"/>
              </w:numPr>
              <w:rPr>
                <w:rFonts w:ascii="Garamond" w:hAnsi="Garamond"/>
                <w:sz w:val="18"/>
                <w:szCs w:val="18"/>
              </w:rPr>
            </w:pPr>
            <w:r w:rsidRPr="00C13748">
              <w:rPr>
                <w:rFonts w:ascii="Garamond" w:hAnsi="Garamond"/>
                <w:sz w:val="18"/>
                <w:szCs w:val="18"/>
              </w:rPr>
              <w:t>Number of incubated start</w:t>
            </w:r>
            <w:r>
              <w:rPr>
                <w:rFonts w:ascii="Garamond" w:hAnsi="Garamond"/>
                <w:sz w:val="18"/>
                <w:szCs w:val="18"/>
              </w:rPr>
              <w:t>-</w:t>
            </w:r>
            <w:r w:rsidRPr="00C13748">
              <w:rPr>
                <w:rFonts w:ascii="Garamond" w:hAnsi="Garamond"/>
                <w:sz w:val="18"/>
                <w:szCs w:val="18"/>
              </w:rPr>
              <w:t xml:space="preserve">ups reaches 67 </w:t>
            </w:r>
          </w:p>
          <w:p w14:paraId="555740B1" w14:textId="77777777" w:rsidR="001C5368" w:rsidRPr="001C5368" w:rsidRDefault="001C5368" w:rsidP="00584177">
            <w:pPr>
              <w:pStyle w:val="ListParagraph"/>
              <w:numPr>
                <w:ilvl w:val="0"/>
                <w:numId w:val="6"/>
              </w:numPr>
              <w:rPr>
                <w:rFonts w:ascii="Garamond" w:hAnsi="Garamond"/>
                <w:sz w:val="18"/>
                <w:szCs w:val="18"/>
              </w:rPr>
            </w:pPr>
            <w:r w:rsidRPr="00C13748">
              <w:rPr>
                <w:rFonts w:ascii="Garamond" w:hAnsi="Garamond"/>
                <w:sz w:val="18"/>
                <w:szCs w:val="18"/>
              </w:rPr>
              <w:t>Beginning of acceleration programs in sectors for which Italy is famous (e.g., fashion, food, and wellness)</w:t>
            </w:r>
          </w:p>
          <w:p w14:paraId="0F59968D" w14:textId="77777777" w:rsidR="001C5368" w:rsidRPr="001C5368" w:rsidRDefault="001C5368" w:rsidP="00584177">
            <w:pPr>
              <w:pStyle w:val="ListParagraph"/>
              <w:numPr>
                <w:ilvl w:val="0"/>
                <w:numId w:val="6"/>
              </w:numPr>
              <w:rPr>
                <w:rFonts w:ascii="Garamond" w:hAnsi="Garamond"/>
                <w:sz w:val="18"/>
                <w:szCs w:val="18"/>
              </w:rPr>
            </w:pPr>
            <w:r w:rsidRPr="005F2E05">
              <w:rPr>
                <w:rFonts w:ascii="Garamond" w:hAnsi="Garamond"/>
                <w:sz w:val="18"/>
                <w:szCs w:val="18"/>
                <w:lang w:val="en-GB"/>
              </w:rPr>
              <w:t>Timothy O’Connell is elected to the board of GAN as European Advisor</w:t>
            </w:r>
          </w:p>
        </w:tc>
      </w:tr>
      <w:tr w:rsidR="001C5368" w:rsidRPr="00C13748" w14:paraId="197FCD93" w14:textId="77777777" w:rsidTr="004A4A5E">
        <w:tc>
          <w:tcPr>
            <w:tcW w:w="354" w:type="pct"/>
            <w:tcBorders>
              <w:right w:val="nil"/>
            </w:tcBorders>
          </w:tcPr>
          <w:p w14:paraId="1A14EB23" w14:textId="77777777" w:rsidR="001C5368" w:rsidRPr="00C13748" w:rsidRDefault="001C5368" w:rsidP="004A4A5E">
            <w:pPr>
              <w:contextualSpacing/>
              <w:jc w:val="center"/>
              <w:rPr>
                <w:rFonts w:ascii="Garamond" w:hAnsi="Garamond"/>
                <w:sz w:val="18"/>
                <w:szCs w:val="18"/>
              </w:rPr>
            </w:pPr>
            <w:r w:rsidRPr="00C13748">
              <w:rPr>
                <w:rFonts w:ascii="Garamond" w:hAnsi="Garamond"/>
                <w:sz w:val="18"/>
                <w:szCs w:val="18"/>
              </w:rPr>
              <w:t>2015</w:t>
            </w:r>
          </w:p>
        </w:tc>
        <w:tc>
          <w:tcPr>
            <w:tcW w:w="4646" w:type="pct"/>
            <w:tcBorders>
              <w:left w:val="nil"/>
            </w:tcBorders>
          </w:tcPr>
          <w:p w14:paraId="2F8D626D" w14:textId="77777777" w:rsidR="001C5368" w:rsidRPr="00C13748" w:rsidRDefault="001C5368" w:rsidP="00584177">
            <w:pPr>
              <w:pStyle w:val="ListParagraph"/>
              <w:numPr>
                <w:ilvl w:val="0"/>
                <w:numId w:val="6"/>
              </w:numPr>
              <w:rPr>
                <w:rFonts w:ascii="Garamond" w:hAnsi="Garamond"/>
                <w:sz w:val="18"/>
                <w:szCs w:val="18"/>
              </w:rPr>
            </w:pPr>
            <w:r w:rsidRPr="00C13748">
              <w:rPr>
                <w:rFonts w:ascii="Garamond" w:hAnsi="Garamond"/>
                <w:sz w:val="18"/>
                <w:szCs w:val="18"/>
              </w:rPr>
              <w:t xml:space="preserve">Acquisition of 20% of InReach, a British VC, for early stage investment </w:t>
            </w:r>
          </w:p>
          <w:p w14:paraId="5E05B8BA" w14:textId="77777777" w:rsidR="001C5368" w:rsidRPr="00C13748" w:rsidRDefault="001C5368" w:rsidP="00584177">
            <w:pPr>
              <w:pStyle w:val="ListParagraph"/>
              <w:numPr>
                <w:ilvl w:val="0"/>
                <w:numId w:val="6"/>
              </w:numPr>
              <w:rPr>
                <w:rFonts w:ascii="Garamond" w:hAnsi="Garamond"/>
                <w:sz w:val="18"/>
                <w:szCs w:val="18"/>
              </w:rPr>
            </w:pPr>
            <w:r w:rsidRPr="00C13748">
              <w:rPr>
                <w:rFonts w:ascii="Garamond" w:hAnsi="Garamond"/>
                <w:sz w:val="18"/>
                <w:szCs w:val="18"/>
              </w:rPr>
              <w:t>Organizing business model around three divisions: investment, industry, and education</w:t>
            </w:r>
          </w:p>
          <w:p w14:paraId="1C8C9C34" w14:textId="77777777" w:rsidR="001C5368" w:rsidRPr="001C5368" w:rsidRDefault="001C5368" w:rsidP="00584177">
            <w:pPr>
              <w:pStyle w:val="ListParagraph"/>
              <w:numPr>
                <w:ilvl w:val="0"/>
                <w:numId w:val="6"/>
              </w:numPr>
              <w:rPr>
                <w:rFonts w:ascii="Garamond" w:hAnsi="Garamond"/>
                <w:sz w:val="18"/>
                <w:szCs w:val="18"/>
              </w:rPr>
            </w:pPr>
            <w:r w:rsidRPr="00C13748">
              <w:rPr>
                <w:rFonts w:ascii="Garamond" w:hAnsi="Garamond"/>
                <w:sz w:val="18"/>
                <w:szCs w:val="18"/>
              </w:rPr>
              <w:t>Going public in the Italian Alternative Investment Market, raising €20m (November)</w:t>
            </w:r>
          </w:p>
          <w:p w14:paraId="59512831" w14:textId="77777777" w:rsidR="001C5368" w:rsidRPr="001C5368" w:rsidRDefault="001C5368" w:rsidP="00584177">
            <w:pPr>
              <w:pStyle w:val="ListParagraph"/>
              <w:numPr>
                <w:ilvl w:val="0"/>
                <w:numId w:val="6"/>
              </w:numPr>
              <w:rPr>
                <w:rFonts w:ascii="Garamond" w:hAnsi="Garamond"/>
                <w:sz w:val="18"/>
                <w:szCs w:val="18"/>
              </w:rPr>
            </w:pPr>
            <w:r w:rsidRPr="00C13748">
              <w:rPr>
                <w:rFonts w:ascii="Garamond" w:hAnsi="Garamond"/>
                <w:sz w:val="18"/>
                <w:szCs w:val="18"/>
              </w:rPr>
              <w:t>First non-Italian start</w:t>
            </w:r>
            <w:r>
              <w:rPr>
                <w:rFonts w:ascii="Garamond" w:hAnsi="Garamond"/>
                <w:sz w:val="18"/>
                <w:szCs w:val="18"/>
              </w:rPr>
              <w:t>-</w:t>
            </w:r>
            <w:r w:rsidRPr="00C13748">
              <w:rPr>
                <w:rFonts w:ascii="Garamond" w:hAnsi="Garamond"/>
                <w:sz w:val="18"/>
                <w:szCs w:val="18"/>
              </w:rPr>
              <w:t xml:space="preserve">up is selected for acceleration program </w:t>
            </w:r>
          </w:p>
        </w:tc>
      </w:tr>
      <w:tr w:rsidR="001C5368" w:rsidRPr="00C13748" w14:paraId="50AE86B0" w14:textId="77777777" w:rsidTr="001C5368">
        <w:tc>
          <w:tcPr>
            <w:tcW w:w="354" w:type="pct"/>
            <w:tcBorders>
              <w:right w:val="nil"/>
            </w:tcBorders>
          </w:tcPr>
          <w:p w14:paraId="56FE37D9" w14:textId="77777777" w:rsidR="001C5368" w:rsidRPr="00C13748" w:rsidRDefault="001C5368" w:rsidP="004A4A5E">
            <w:pPr>
              <w:contextualSpacing/>
              <w:jc w:val="center"/>
              <w:rPr>
                <w:rFonts w:ascii="Garamond" w:hAnsi="Garamond"/>
                <w:sz w:val="18"/>
                <w:szCs w:val="18"/>
              </w:rPr>
            </w:pPr>
            <w:r w:rsidRPr="00C13748">
              <w:rPr>
                <w:rFonts w:ascii="Garamond" w:hAnsi="Garamond"/>
                <w:sz w:val="18"/>
                <w:szCs w:val="18"/>
              </w:rPr>
              <w:t>2016</w:t>
            </w:r>
          </w:p>
        </w:tc>
        <w:tc>
          <w:tcPr>
            <w:tcW w:w="4646" w:type="pct"/>
            <w:tcBorders>
              <w:left w:val="nil"/>
            </w:tcBorders>
          </w:tcPr>
          <w:p w14:paraId="71B1698E" w14:textId="77777777" w:rsidR="001C5368" w:rsidRPr="00C13748" w:rsidRDefault="001C5368" w:rsidP="00584177">
            <w:pPr>
              <w:pStyle w:val="ListParagraph"/>
              <w:numPr>
                <w:ilvl w:val="0"/>
                <w:numId w:val="6"/>
              </w:numPr>
              <w:rPr>
                <w:rFonts w:ascii="Garamond" w:hAnsi="Garamond"/>
                <w:sz w:val="18"/>
                <w:szCs w:val="18"/>
              </w:rPr>
            </w:pPr>
            <w:r w:rsidRPr="00C13748">
              <w:rPr>
                <w:rFonts w:ascii="Garamond" w:hAnsi="Garamond"/>
                <w:sz w:val="18"/>
                <w:szCs w:val="18"/>
              </w:rPr>
              <w:t xml:space="preserve">Accelerator becomes “Industry Accelerator”: themed programs (fashion, IOT, travel, etc.) in partnership </w:t>
            </w:r>
            <w:r>
              <w:rPr>
                <w:rFonts w:ascii="Garamond" w:hAnsi="Garamond"/>
                <w:sz w:val="18"/>
                <w:szCs w:val="18"/>
              </w:rPr>
              <w:t xml:space="preserve">or sponsorship </w:t>
            </w:r>
            <w:r w:rsidRPr="00C13748">
              <w:rPr>
                <w:rFonts w:ascii="Garamond" w:hAnsi="Garamond"/>
                <w:sz w:val="18"/>
                <w:szCs w:val="18"/>
              </w:rPr>
              <w:t>with corporates (e.g. Cisco, Deutsche Bank, Technogym). It generates revenues of €0,9m</w:t>
            </w:r>
          </w:p>
          <w:p w14:paraId="3E2B51BD" w14:textId="77777777" w:rsidR="001C5368" w:rsidRPr="001C5368" w:rsidRDefault="001C5368" w:rsidP="00584177">
            <w:pPr>
              <w:pStyle w:val="ListParagraph"/>
              <w:numPr>
                <w:ilvl w:val="0"/>
                <w:numId w:val="6"/>
              </w:numPr>
              <w:rPr>
                <w:rFonts w:ascii="Garamond" w:hAnsi="Garamond"/>
                <w:sz w:val="18"/>
                <w:szCs w:val="18"/>
              </w:rPr>
            </w:pPr>
            <w:r w:rsidRPr="00070C59">
              <w:rPr>
                <w:rFonts w:ascii="Garamond" w:hAnsi="Garamond"/>
                <w:sz w:val="18"/>
                <w:szCs w:val="18"/>
              </w:rPr>
              <w:t>Consulting</w:t>
            </w:r>
            <w:r w:rsidRPr="00C13748">
              <w:rPr>
                <w:rFonts w:ascii="Garamond" w:hAnsi="Garamond"/>
                <w:sz w:val="18"/>
                <w:szCs w:val="18"/>
              </w:rPr>
              <w:t xml:space="preserve"> generates revenues of €28m and employs 240 people; </w:t>
            </w:r>
            <w:r w:rsidRPr="00070C59">
              <w:rPr>
                <w:rFonts w:ascii="Garamond" w:hAnsi="Garamond"/>
                <w:sz w:val="18"/>
                <w:szCs w:val="18"/>
              </w:rPr>
              <w:t>corporate education</w:t>
            </w:r>
            <w:r w:rsidRPr="00C13748">
              <w:rPr>
                <w:rFonts w:ascii="Garamond" w:hAnsi="Garamond"/>
                <w:sz w:val="18"/>
                <w:szCs w:val="18"/>
              </w:rPr>
              <w:t xml:space="preserve"> generates revenues of €5,6m</w:t>
            </w:r>
            <w:r w:rsidRPr="005F2E05">
              <w:rPr>
                <w:rFonts w:ascii="Garamond" w:hAnsi="Garamond"/>
                <w:sz w:val="18"/>
                <w:szCs w:val="18"/>
                <w:lang w:val="en-GB"/>
              </w:rPr>
              <w:t>; the investment</w:t>
            </w:r>
            <w:r w:rsidRPr="005F2E05">
              <w:rPr>
                <w:rFonts w:ascii="Garamond" w:hAnsi="Garamond"/>
                <w:i/>
                <w:sz w:val="18"/>
                <w:szCs w:val="18"/>
                <w:lang w:val="en-GB"/>
              </w:rPr>
              <w:t xml:space="preserve"> </w:t>
            </w:r>
            <w:r w:rsidRPr="005F2E05">
              <w:rPr>
                <w:rFonts w:ascii="Garamond" w:hAnsi="Garamond"/>
                <w:sz w:val="18"/>
                <w:szCs w:val="18"/>
                <w:lang w:val="en-GB"/>
              </w:rPr>
              <w:t>division</w:t>
            </w:r>
            <w:r w:rsidRPr="005F2E05">
              <w:rPr>
                <w:rFonts w:ascii="Garamond" w:hAnsi="Garamond"/>
                <w:i/>
                <w:sz w:val="18"/>
                <w:szCs w:val="18"/>
                <w:lang w:val="en-GB"/>
              </w:rPr>
              <w:t xml:space="preserve"> </w:t>
            </w:r>
            <w:r w:rsidRPr="005F2E05">
              <w:rPr>
                <w:rFonts w:ascii="Garamond" w:hAnsi="Garamond"/>
                <w:sz w:val="18"/>
                <w:szCs w:val="18"/>
                <w:lang w:val="en-GB"/>
              </w:rPr>
              <w:t>has a portfolio evaluation of €58m</w:t>
            </w:r>
          </w:p>
          <w:p w14:paraId="1EEBA1E5" w14:textId="77777777" w:rsidR="001C5368" w:rsidRPr="001C5368" w:rsidRDefault="001C5368" w:rsidP="00584177">
            <w:pPr>
              <w:pStyle w:val="ListParagraph"/>
              <w:numPr>
                <w:ilvl w:val="0"/>
                <w:numId w:val="6"/>
              </w:numPr>
              <w:rPr>
                <w:rFonts w:ascii="Garamond" w:hAnsi="Garamond"/>
                <w:sz w:val="18"/>
                <w:szCs w:val="18"/>
              </w:rPr>
            </w:pPr>
            <w:r w:rsidRPr="005F2E05">
              <w:rPr>
                <w:rFonts w:ascii="Garamond" w:hAnsi="Garamond"/>
                <w:sz w:val="18"/>
                <w:szCs w:val="18"/>
                <w:lang w:val="en-GB"/>
              </w:rPr>
              <w:t>Hosting the 3rd European Accelerators Summit (June)</w:t>
            </w:r>
          </w:p>
        </w:tc>
      </w:tr>
      <w:tr w:rsidR="001C5368" w:rsidRPr="00C13748" w14:paraId="3623F6FE" w14:textId="77777777" w:rsidTr="004A4A5E">
        <w:tc>
          <w:tcPr>
            <w:tcW w:w="354" w:type="pct"/>
            <w:tcBorders>
              <w:bottom w:val="single" w:sz="4" w:space="0" w:color="000000" w:themeColor="text1"/>
              <w:right w:val="nil"/>
            </w:tcBorders>
          </w:tcPr>
          <w:p w14:paraId="5271E621" w14:textId="77777777" w:rsidR="001C5368" w:rsidRPr="00C13748" w:rsidRDefault="001C5368" w:rsidP="004A4A5E">
            <w:pPr>
              <w:contextualSpacing/>
              <w:jc w:val="center"/>
              <w:rPr>
                <w:rFonts w:ascii="Garamond" w:hAnsi="Garamond"/>
                <w:sz w:val="18"/>
                <w:szCs w:val="18"/>
              </w:rPr>
            </w:pPr>
            <w:r w:rsidRPr="00C13748">
              <w:rPr>
                <w:rFonts w:ascii="Garamond" w:hAnsi="Garamond"/>
                <w:sz w:val="18"/>
                <w:szCs w:val="18"/>
              </w:rPr>
              <w:t>2017</w:t>
            </w:r>
          </w:p>
        </w:tc>
        <w:tc>
          <w:tcPr>
            <w:tcW w:w="4646" w:type="pct"/>
            <w:tcBorders>
              <w:left w:val="nil"/>
              <w:bottom w:val="single" w:sz="4" w:space="0" w:color="000000" w:themeColor="text1"/>
            </w:tcBorders>
          </w:tcPr>
          <w:p w14:paraId="769651CF" w14:textId="77777777" w:rsidR="001C5368" w:rsidRPr="00C13748" w:rsidRDefault="001C5368" w:rsidP="00584177">
            <w:pPr>
              <w:pStyle w:val="ListParagraph"/>
              <w:numPr>
                <w:ilvl w:val="0"/>
                <w:numId w:val="6"/>
              </w:numPr>
              <w:rPr>
                <w:rFonts w:ascii="Garamond" w:hAnsi="Garamond"/>
                <w:sz w:val="18"/>
                <w:szCs w:val="18"/>
              </w:rPr>
            </w:pPr>
            <w:r w:rsidRPr="00C13748">
              <w:rPr>
                <w:rFonts w:ascii="Garamond" w:hAnsi="Garamond"/>
                <w:sz w:val="18"/>
                <w:szCs w:val="18"/>
              </w:rPr>
              <w:t xml:space="preserve">H-Farm occupies 150,700sqft of built space and 12 hectares of land  </w:t>
            </w:r>
          </w:p>
          <w:p w14:paraId="7FCD5986" w14:textId="77777777" w:rsidR="001C5368" w:rsidRPr="00C13748" w:rsidRDefault="001C5368" w:rsidP="00584177">
            <w:pPr>
              <w:pStyle w:val="ListParagraph"/>
              <w:numPr>
                <w:ilvl w:val="0"/>
                <w:numId w:val="6"/>
              </w:numPr>
              <w:rPr>
                <w:rFonts w:ascii="Garamond" w:hAnsi="Garamond"/>
                <w:sz w:val="18"/>
                <w:szCs w:val="18"/>
              </w:rPr>
            </w:pPr>
            <w:r w:rsidRPr="00C13748">
              <w:rPr>
                <w:rFonts w:ascii="Garamond" w:hAnsi="Garamond"/>
                <w:sz w:val="18"/>
                <w:szCs w:val="18"/>
              </w:rPr>
              <w:t xml:space="preserve">H-Farm receives €110m from institutional investors to fund </w:t>
            </w:r>
            <w:r w:rsidRPr="001C5368">
              <w:rPr>
                <w:rFonts w:ascii="Garamond" w:hAnsi="Garamond"/>
                <w:i/>
                <w:sz w:val="18"/>
                <w:szCs w:val="18"/>
              </w:rPr>
              <w:t>H-Campus</w:t>
            </w:r>
            <w:r w:rsidRPr="00C13748">
              <w:rPr>
                <w:rFonts w:ascii="Garamond" w:hAnsi="Garamond"/>
                <w:sz w:val="18"/>
                <w:szCs w:val="18"/>
              </w:rPr>
              <w:t xml:space="preserve">: </w:t>
            </w:r>
            <w:r w:rsidRPr="001C5368">
              <w:rPr>
                <w:rFonts w:ascii="Garamond" w:hAnsi="Garamond"/>
                <w:sz w:val="18"/>
                <w:szCs w:val="18"/>
              </w:rPr>
              <w:t>classrooms, conference hall, restaurants, meeting rooms, dormitories and sports facilities</w:t>
            </w:r>
            <w:r w:rsidRPr="00C13748">
              <w:rPr>
                <w:rFonts w:ascii="Garamond" w:hAnsi="Garamond"/>
                <w:sz w:val="18"/>
                <w:szCs w:val="18"/>
              </w:rPr>
              <w:t xml:space="preserve"> for 3,000 students, startuppers, professors and entrepreneurs, which will add 280,000sqft of built space and 31 further hectares of land to existing ones. </w:t>
            </w:r>
          </w:p>
          <w:p w14:paraId="03F0561B" w14:textId="77777777" w:rsidR="001C5368" w:rsidRPr="001C5368" w:rsidRDefault="001C5368" w:rsidP="00584177">
            <w:pPr>
              <w:pStyle w:val="ListParagraph"/>
              <w:numPr>
                <w:ilvl w:val="0"/>
                <w:numId w:val="6"/>
              </w:numPr>
              <w:rPr>
                <w:rFonts w:ascii="Garamond" w:hAnsi="Garamond"/>
                <w:sz w:val="18"/>
                <w:szCs w:val="18"/>
              </w:rPr>
            </w:pPr>
            <w:r w:rsidRPr="00C13748">
              <w:rPr>
                <w:rFonts w:ascii="Garamond" w:hAnsi="Garamond"/>
                <w:sz w:val="18"/>
                <w:szCs w:val="18"/>
              </w:rPr>
              <w:t>24 non-Italian start</w:t>
            </w:r>
            <w:r>
              <w:rPr>
                <w:rFonts w:ascii="Garamond" w:hAnsi="Garamond"/>
                <w:sz w:val="18"/>
                <w:szCs w:val="18"/>
              </w:rPr>
              <w:t>-</w:t>
            </w:r>
            <w:r w:rsidRPr="00C13748">
              <w:rPr>
                <w:rFonts w:ascii="Garamond" w:hAnsi="Garamond"/>
                <w:sz w:val="18"/>
                <w:szCs w:val="18"/>
              </w:rPr>
              <w:t>ups accelerated in H-Farm up to April</w:t>
            </w:r>
          </w:p>
        </w:tc>
      </w:tr>
    </w:tbl>
    <w:p w14:paraId="21719160" w14:textId="55B7F523" w:rsidR="001C5368" w:rsidRPr="00584959" w:rsidRDefault="001C5368" w:rsidP="001C5368">
      <w:pPr>
        <w:tabs>
          <w:tab w:val="left" w:pos="2331"/>
        </w:tabs>
        <w:rPr>
          <w:rFonts w:ascii="Garamond" w:hAnsi="Garamond"/>
        </w:rPr>
        <w:sectPr w:rsidR="001C5368" w:rsidRPr="00584959" w:rsidSect="004A4A5E">
          <w:pgSz w:w="12240" w:h="15840" w:code="1"/>
          <w:pgMar w:top="1440" w:right="1440" w:bottom="1440" w:left="1440" w:header="720" w:footer="720" w:gutter="0"/>
          <w:cols w:space="720"/>
          <w:docGrid w:linePitch="360"/>
        </w:sectPr>
      </w:pPr>
    </w:p>
    <w:p w14:paraId="0AE9DF44" w14:textId="26AE0C15" w:rsidR="00665A4B" w:rsidRPr="00605214" w:rsidRDefault="001C5368" w:rsidP="00665A4B">
      <w:pPr>
        <w:spacing w:line="480" w:lineRule="auto"/>
        <w:rPr>
          <w:rFonts w:ascii="Garamond" w:eastAsia="Calibri" w:hAnsi="Garamond" w:cs="TimesNewRomanPSMT"/>
          <w:b/>
          <w:sz w:val="22"/>
          <w:lang w:eastAsia="en-GB"/>
        </w:rPr>
      </w:pPr>
      <w:r w:rsidRPr="00605214">
        <w:rPr>
          <w:rFonts w:ascii="Garamond" w:eastAsia="Calibri" w:hAnsi="Garamond" w:cs="TimesNewRomanPSMT"/>
          <w:b/>
          <w:sz w:val="22"/>
          <w:lang w:eastAsia="en-GB"/>
        </w:rPr>
        <w:lastRenderedPageBreak/>
        <w:t xml:space="preserve">Table </w:t>
      </w:r>
      <w:r w:rsidR="008418A4">
        <w:rPr>
          <w:rFonts w:ascii="Garamond" w:eastAsia="Calibri" w:hAnsi="Garamond" w:cs="TimesNewRomanPSMT"/>
          <w:b/>
          <w:sz w:val="22"/>
          <w:lang w:eastAsia="en-GB"/>
        </w:rPr>
        <w:t>3</w:t>
      </w:r>
      <w:r w:rsidRPr="00605214">
        <w:rPr>
          <w:rFonts w:ascii="Garamond" w:eastAsia="Calibri" w:hAnsi="Garamond" w:cs="TimesNewRomanPSMT"/>
          <w:b/>
          <w:sz w:val="22"/>
          <w:lang w:eastAsia="en-GB"/>
        </w:rPr>
        <w:t xml:space="preserve">: Data Sources and </w:t>
      </w:r>
      <w:r w:rsidR="00DA6A1A">
        <w:rPr>
          <w:rFonts w:ascii="Garamond" w:eastAsia="Calibri" w:hAnsi="Garamond" w:cs="TimesNewRomanPSMT"/>
          <w:b/>
          <w:sz w:val="22"/>
          <w:lang w:eastAsia="en-GB"/>
        </w:rPr>
        <w:t xml:space="preserve">their </w:t>
      </w:r>
      <w:r w:rsidRPr="00605214">
        <w:rPr>
          <w:rFonts w:ascii="Garamond" w:eastAsia="Calibri" w:hAnsi="Garamond" w:cs="TimesNewRomanPSMT"/>
          <w:b/>
          <w:sz w:val="22"/>
          <w:lang w:eastAsia="en-GB"/>
        </w:rPr>
        <w:t xml:space="preserve">Use in the Analysis </w:t>
      </w:r>
    </w:p>
    <w:tbl>
      <w:tblPr>
        <w:tblStyle w:val="TableGrid"/>
        <w:tblW w:w="55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75"/>
        <w:gridCol w:w="876"/>
        <w:gridCol w:w="4107"/>
      </w:tblGrid>
      <w:tr w:rsidR="00665A4B" w:rsidRPr="0074304D" w14:paraId="42F3D5C0" w14:textId="77777777" w:rsidTr="00E00A91">
        <w:tc>
          <w:tcPr>
            <w:tcW w:w="2787" w:type="pct"/>
            <w:tcBorders>
              <w:bottom w:val="single" w:sz="4" w:space="0" w:color="auto"/>
            </w:tcBorders>
          </w:tcPr>
          <w:p w14:paraId="4926EF59" w14:textId="77777777" w:rsidR="00665A4B" w:rsidRPr="0074304D" w:rsidRDefault="00665A4B" w:rsidP="00E00A91">
            <w:pPr>
              <w:spacing w:after="120"/>
              <w:contextualSpacing/>
              <w:rPr>
                <w:rFonts w:ascii="Garamond" w:eastAsia="Calibri" w:hAnsi="Garamond"/>
                <w:b/>
                <w:sz w:val="22"/>
                <w:lang w:eastAsia="en-GB"/>
              </w:rPr>
            </w:pPr>
            <w:r w:rsidRPr="0074304D">
              <w:rPr>
                <w:rFonts w:ascii="Garamond" w:eastAsia="Calibri" w:hAnsi="Garamond"/>
                <w:b/>
                <w:sz w:val="22"/>
                <w:lang w:eastAsia="en-GB"/>
              </w:rPr>
              <w:t>Data sources</w:t>
            </w:r>
          </w:p>
        </w:tc>
        <w:tc>
          <w:tcPr>
            <w:tcW w:w="389" w:type="pct"/>
            <w:tcBorders>
              <w:bottom w:val="single" w:sz="4" w:space="0" w:color="auto"/>
            </w:tcBorders>
          </w:tcPr>
          <w:p w14:paraId="75B8F349" w14:textId="77777777" w:rsidR="00665A4B" w:rsidRPr="0074304D" w:rsidRDefault="00665A4B" w:rsidP="00E00A91">
            <w:pPr>
              <w:spacing w:after="120"/>
              <w:contextualSpacing/>
              <w:jc w:val="center"/>
              <w:rPr>
                <w:rFonts w:ascii="Garamond" w:eastAsia="Calibri" w:hAnsi="Garamond"/>
                <w:b/>
                <w:sz w:val="22"/>
                <w:lang w:eastAsia="en-GB"/>
              </w:rPr>
            </w:pPr>
            <w:r w:rsidRPr="0074304D">
              <w:rPr>
                <w:rFonts w:ascii="Garamond" w:eastAsia="Calibri" w:hAnsi="Garamond"/>
                <w:b/>
                <w:sz w:val="22"/>
                <w:lang w:eastAsia="en-GB"/>
              </w:rPr>
              <w:t>#</w:t>
            </w:r>
          </w:p>
        </w:tc>
        <w:tc>
          <w:tcPr>
            <w:tcW w:w="1824" w:type="pct"/>
            <w:tcBorders>
              <w:bottom w:val="single" w:sz="4" w:space="0" w:color="auto"/>
            </w:tcBorders>
          </w:tcPr>
          <w:p w14:paraId="535A1C13" w14:textId="77777777" w:rsidR="00665A4B" w:rsidRPr="0074304D" w:rsidRDefault="00665A4B" w:rsidP="00E00A91">
            <w:pPr>
              <w:spacing w:after="120"/>
              <w:contextualSpacing/>
              <w:rPr>
                <w:rFonts w:ascii="Garamond" w:eastAsia="Calibri" w:hAnsi="Garamond"/>
                <w:b/>
                <w:sz w:val="22"/>
                <w:lang w:eastAsia="en-GB"/>
              </w:rPr>
            </w:pPr>
            <w:r w:rsidRPr="0074304D">
              <w:rPr>
                <w:rFonts w:ascii="Garamond" w:eastAsia="Calibri" w:hAnsi="Garamond"/>
                <w:b/>
                <w:sz w:val="22"/>
                <w:lang w:eastAsia="en-GB"/>
              </w:rPr>
              <w:t>Role in analysis</w:t>
            </w:r>
          </w:p>
        </w:tc>
      </w:tr>
      <w:tr w:rsidR="00665A4B" w:rsidRPr="0074304D" w14:paraId="2781132D" w14:textId="77777777" w:rsidTr="00E00A91">
        <w:tc>
          <w:tcPr>
            <w:tcW w:w="5000" w:type="pct"/>
            <w:gridSpan w:val="3"/>
            <w:tcBorders>
              <w:top w:val="single" w:sz="4" w:space="0" w:color="auto"/>
              <w:bottom w:val="single" w:sz="4" w:space="0" w:color="auto"/>
            </w:tcBorders>
          </w:tcPr>
          <w:p w14:paraId="1F5C0037" w14:textId="77777777" w:rsidR="00665A4B" w:rsidRPr="0074304D" w:rsidRDefault="00665A4B" w:rsidP="00E00A91">
            <w:pPr>
              <w:spacing w:after="120"/>
              <w:contextualSpacing/>
              <w:rPr>
                <w:rFonts w:ascii="Garamond" w:eastAsia="Calibri" w:hAnsi="Garamond"/>
                <w:b/>
                <w:sz w:val="22"/>
                <w:lang w:val="en-GB" w:eastAsia="en-GB"/>
              </w:rPr>
            </w:pPr>
            <w:r w:rsidRPr="0074304D">
              <w:rPr>
                <w:rFonts w:ascii="Garamond" w:eastAsia="Calibri" w:hAnsi="Garamond"/>
                <w:b/>
                <w:sz w:val="22"/>
                <w:lang w:val="en-GB" w:eastAsia="en-GB"/>
              </w:rPr>
              <w:t xml:space="preserve">I. </w:t>
            </w:r>
            <w:r>
              <w:rPr>
                <w:rFonts w:ascii="Garamond" w:eastAsia="Calibri" w:hAnsi="Garamond"/>
                <w:b/>
                <w:sz w:val="22"/>
                <w:lang w:val="en-GB" w:eastAsia="en-GB"/>
              </w:rPr>
              <w:t>S</w:t>
            </w:r>
            <w:r w:rsidRPr="0074304D">
              <w:rPr>
                <w:rFonts w:ascii="Garamond" w:eastAsia="Calibri" w:hAnsi="Garamond"/>
                <w:b/>
                <w:sz w:val="22"/>
                <w:lang w:val="en-GB" w:eastAsia="en-GB"/>
              </w:rPr>
              <w:t xml:space="preserve">emi-structured interviews </w:t>
            </w:r>
            <w:r w:rsidRPr="0074304D">
              <w:rPr>
                <w:rFonts w:ascii="Garamond" w:eastAsia="Calibri" w:hAnsi="Garamond"/>
                <w:sz w:val="22"/>
                <w:lang w:val="en-GB" w:eastAsia="en-GB"/>
              </w:rPr>
              <w:t>(</w:t>
            </w:r>
            <w:r>
              <w:rPr>
                <w:rFonts w:ascii="Garamond" w:eastAsia="Calibri" w:hAnsi="Garamond"/>
                <w:i/>
                <w:sz w:val="22"/>
                <w:lang w:val="en-GB" w:eastAsia="en-GB"/>
              </w:rPr>
              <w:t>53 interviews; 3 rounds;</w:t>
            </w:r>
            <w:r w:rsidRPr="00FE5288">
              <w:rPr>
                <w:rFonts w:ascii="Garamond" w:eastAsia="Calibri" w:hAnsi="Garamond"/>
                <w:i/>
                <w:sz w:val="22"/>
                <w:lang w:val="en-GB" w:eastAsia="en-GB"/>
              </w:rPr>
              <w:t xml:space="preserve"> between 15 minutes and 2 hours long</w:t>
            </w:r>
            <w:r>
              <w:rPr>
                <w:rFonts w:ascii="Garamond" w:eastAsia="Calibri" w:hAnsi="Garamond"/>
                <w:i/>
                <w:sz w:val="22"/>
                <w:lang w:val="en-GB" w:eastAsia="en-GB"/>
              </w:rPr>
              <w:t xml:space="preserve">; </w:t>
            </w:r>
            <w:r w:rsidRPr="00FE5288">
              <w:rPr>
                <w:rFonts w:ascii="Garamond" w:eastAsia="Calibri" w:hAnsi="Garamond"/>
                <w:i/>
                <w:sz w:val="22"/>
                <w:lang w:val="en-GB" w:eastAsia="en-GB"/>
              </w:rPr>
              <w:t>face-to-face/Skype/phone</w:t>
            </w:r>
            <w:r w:rsidRPr="0074304D">
              <w:rPr>
                <w:rFonts w:ascii="Garamond" w:eastAsia="Calibri" w:hAnsi="Garamond"/>
                <w:sz w:val="22"/>
                <w:lang w:val="en-GB" w:eastAsia="en-GB"/>
              </w:rPr>
              <w:t>)</w:t>
            </w:r>
          </w:p>
        </w:tc>
      </w:tr>
      <w:tr w:rsidR="00665A4B" w:rsidRPr="0074304D" w14:paraId="499A1644" w14:textId="77777777" w:rsidTr="00E00A91">
        <w:tc>
          <w:tcPr>
            <w:tcW w:w="2787" w:type="pct"/>
            <w:tcBorders>
              <w:top w:val="single" w:sz="4" w:space="0" w:color="auto"/>
            </w:tcBorders>
          </w:tcPr>
          <w:p w14:paraId="1DC96CFB" w14:textId="77777777" w:rsidR="00665A4B" w:rsidRPr="0093300E" w:rsidRDefault="00665A4B" w:rsidP="00E00A91">
            <w:pPr>
              <w:spacing w:after="120"/>
              <w:contextualSpacing/>
              <w:rPr>
                <w:rFonts w:ascii="Garamond" w:eastAsia="Calibri" w:hAnsi="Garamond"/>
                <w:sz w:val="22"/>
                <w:lang w:val="en-GB" w:eastAsia="en-GB"/>
              </w:rPr>
            </w:pPr>
            <w:r w:rsidRPr="0093300E">
              <w:rPr>
                <w:rFonts w:ascii="Garamond" w:eastAsia="Calibri" w:hAnsi="Garamond"/>
                <w:sz w:val="22"/>
                <w:lang w:val="en-GB" w:eastAsia="en-GB"/>
              </w:rPr>
              <w:t>-</w:t>
            </w:r>
            <w:r>
              <w:rPr>
                <w:rFonts w:ascii="Garamond" w:eastAsia="Calibri" w:hAnsi="Garamond"/>
                <w:sz w:val="22"/>
                <w:lang w:val="en-GB" w:eastAsia="en-GB"/>
              </w:rPr>
              <w:t xml:space="preserve"> </w:t>
            </w:r>
            <w:r w:rsidRPr="0093300E">
              <w:rPr>
                <w:rFonts w:ascii="Garamond" w:eastAsia="Calibri" w:hAnsi="Garamond"/>
                <w:sz w:val="22"/>
                <w:lang w:val="en-GB" w:eastAsia="en-GB"/>
              </w:rPr>
              <w:t>H-Farm founders</w:t>
            </w:r>
          </w:p>
        </w:tc>
        <w:tc>
          <w:tcPr>
            <w:tcW w:w="389" w:type="pct"/>
            <w:tcBorders>
              <w:top w:val="single" w:sz="4" w:space="0" w:color="auto"/>
            </w:tcBorders>
          </w:tcPr>
          <w:p w14:paraId="5366A589" w14:textId="77777777" w:rsidR="00665A4B" w:rsidRPr="0093300E" w:rsidRDefault="00665A4B" w:rsidP="00E00A91">
            <w:pPr>
              <w:spacing w:after="120"/>
              <w:contextualSpacing/>
              <w:jc w:val="center"/>
              <w:rPr>
                <w:rFonts w:ascii="Garamond" w:eastAsia="Calibri" w:hAnsi="Garamond"/>
                <w:sz w:val="22"/>
                <w:lang w:val="en-GB" w:eastAsia="en-GB"/>
              </w:rPr>
            </w:pPr>
            <w:r>
              <w:rPr>
                <w:rFonts w:ascii="Garamond" w:eastAsia="Calibri" w:hAnsi="Garamond"/>
                <w:noProof/>
                <w:sz w:val="22"/>
                <w:lang w:eastAsia="en-GB"/>
              </w:rPr>
              <mc:AlternateContent>
                <mc:Choice Requires="wps">
                  <w:drawing>
                    <wp:anchor distT="0" distB="0" distL="114300" distR="114300" simplePos="0" relativeHeight="251725824" behindDoc="0" locked="0" layoutInCell="1" allowOverlap="1" wp14:anchorId="42963586" wp14:editId="179029E7">
                      <wp:simplePos x="0" y="0"/>
                      <wp:positionH relativeFrom="column">
                        <wp:posOffset>280670</wp:posOffset>
                      </wp:positionH>
                      <wp:positionV relativeFrom="paragraph">
                        <wp:posOffset>36259</wp:posOffset>
                      </wp:positionV>
                      <wp:extent cx="122555" cy="814070"/>
                      <wp:effectExtent l="0" t="0" r="10795" b="24130"/>
                      <wp:wrapNone/>
                      <wp:docPr id="7" name="Right Bracket 7"/>
                      <wp:cNvGraphicFramePr/>
                      <a:graphic xmlns:a="http://schemas.openxmlformats.org/drawingml/2006/main">
                        <a:graphicData uri="http://schemas.microsoft.com/office/word/2010/wordprocessingShape">
                          <wps:wsp>
                            <wps:cNvSpPr/>
                            <wps:spPr>
                              <a:xfrm>
                                <a:off x="0" y="0"/>
                                <a:ext cx="122555" cy="81407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DBCE28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7" o:spid="_x0000_s1026" type="#_x0000_t86" style="position:absolute;margin-left:22.1pt;margin-top:2.85pt;width:9.65pt;height:64.1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" adj="271" strokecolor="black [3213]"/>
                  </w:pict>
                </mc:Fallback>
              </mc:AlternateContent>
            </w:r>
            <w:r w:rsidRPr="0093300E">
              <w:rPr>
                <w:rFonts w:ascii="Garamond" w:eastAsia="Calibri" w:hAnsi="Garamond"/>
                <w:sz w:val="22"/>
                <w:lang w:val="en-GB" w:eastAsia="en-GB"/>
              </w:rPr>
              <w:t>4</w:t>
            </w:r>
          </w:p>
        </w:tc>
        <w:tc>
          <w:tcPr>
            <w:tcW w:w="1824" w:type="pct"/>
            <w:vMerge w:val="restart"/>
            <w:tcBorders>
              <w:top w:val="single" w:sz="4" w:space="0" w:color="auto"/>
            </w:tcBorders>
          </w:tcPr>
          <w:p w14:paraId="23E95622" w14:textId="77777777" w:rsidR="00665A4B" w:rsidRPr="0093300E" w:rsidRDefault="00665A4B" w:rsidP="00E00A91">
            <w:pPr>
              <w:spacing w:after="120"/>
              <w:ind w:left="27"/>
              <w:contextualSpacing/>
              <w:rPr>
                <w:rFonts w:ascii="Garamond" w:eastAsia="Calibri" w:hAnsi="Garamond"/>
                <w:sz w:val="22"/>
                <w:lang w:val="en-GB" w:eastAsia="en-GB"/>
              </w:rPr>
            </w:pPr>
            <w:r w:rsidRPr="0093300E">
              <w:rPr>
                <w:rFonts w:ascii="Garamond" w:eastAsia="Calibri" w:hAnsi="Garamond"/>
                <w:sz w:val="22"/>
                <w:lang w:val="en-GB" w:eastAsia="en-GB"/>
              </w:rPr>
              <w:t>Main source to understand how H-Farm was created and changed over time, and how members constructed its goals, practices, and legitimacy pressures.</w:t>
            </w:r>
          </w:p>
        </w:tc>
      </w:tr>
      <w:tr w:rsidR="00665A4B" w:rsidRPr="0074304D" w14:paraId="01D64809" w14:textId="77777777" w:rsidTr="00E00A91">
        <w:tc>
          <w:tcPr>
            <w:tcW w:w="2787" w:type="pct"/>
          </w:tcPr>
          <w:p w14:paraId="37550638" w14:textId="77777777" w:rsidR="00665A4B" w:rsidRPr="0093300E" w:rsidRDefault="00665A4B" w:rsidP="00E00A91">
            <w:pPr>
              <w:spacing w:after="120"/>
              <w:contextualSpacing/>
              <w:rPr>
                <w:rFonts w:ascii="Garamond" w:eastAsia="Calibri" w:hAnsi="Garamond"/>
                <w:sz w:val="22"/>
                <w:lang w:eastAsia="en-GB"/>
              </w:rPr>
            </w:pPr>
            <w:r w:rsidRPr="0093300E">
              <w:rPr>
                <w:rFonts w:ascii="Garamond" w:eastAsia="Calibri" w:hAnsi="Garamond"/>
                <w:sz w:val="22"/>
                <w:lang w:eastAsia="en-GB"/>
              </w:rPr>
              <w:t>-</w:t>
            </w:r>
            <w:r>
              <w:rPr>
                <w:rFonts w:ascii="Garamond" w:eastAsia="Calibri" w:hAnsi="Garamond"/>
                <w:sz w:val="22"/>
                <w:lang w:eastAsia="en-GB"/>
              </w:rPr>
              <w:t xml:space="preserve"> </w:t>
            </w:r>
            <w:r w:rsidRPr="0093300E">
              <w:rPr>
                <w:rFonts w:ascii="Garamond" w:eastAsia="Calibri" w:hAnsi="Garamond"/>
                <w:sz w:val="22"/>
                <w:lang w:eastAsia="en-GB"/>
              </w:rPr>
              <w:t>H-Farm partners</w:t>
            </w:r>
          </w:p>
        </w:tc>
        <w:tc>
          <w:tcPr>
            <w:tcW w:w="389" w:type="pct"/>
          </w:tcPr>
          <w:p w14:paraId="53DC722D" w14:textId="77777777" w:rsidR="00665A4B" w:rsidRPr="0093300E" w:rsidRDefault="00665A4B" w:rsidP="00E00A91">
            <w:pPr>
              <w:spacing w:after="120"/>
              <w:contextualSpacing/>
              <w:jc w:val="center"/>
              <w:rPr>
                <w:rFonts w:ascii="Garamond" w:eastAsia="Calibri" w:hAnsi="Garamond"/>
                <w:sz w:val="22"/>
                <w:lang w:eastAsia="en-GB"/>
              </w:rPr>
            </w:pPr>
            <w:r w:rsidRPr="0093300E">
              <w:rPr>
                <w:rFonts w:ascii="Garamond" w:eastAsia="Calibri" w:hAnsi="Garamond"/>
                <w:sz w:val="22"/>
                <w:lang w:eastAsia="en-GB"/>
              </w:rPr>
              <w:t>7</w:t>
            </w:r>
          </w:p>
        </w:tc>
        <w:tc>
          <w:tcPr>
            <w:tcW w:w="1824" w:type="pct"/>
            <w:vMerge/>
          </w:tcPr>
          <w:p w14:paraId="4B150E66" w14:textId="77777777" w:rsidR="00665A4B" w:rsidRPr="0093300E" w:rsidRDefault="00665A4B" w:rsidP="00E00A91">
            <w:pPr>
              <w:spacing w:after="120"/>
              <w:contextualSpacing/>
              <w:rPr>
                <w:rFonts w:ascii="Garamond" w:eastAsia="Calibri" w:hAnsi="Garamond"/>
                <w:sz w:val="22"/>
                <w:lang w:eastAsia="en-GB"/>
              </w:rPr>
            </w:pPr>
          </w:p>
        </w:tc>
      </w:tr>
      <w:tr w:rsidR="00665A4B" w:rsidRPr="0074304D" w14:paraId="16994D7E" w14:textId="77777777" w:rsidTr="00E00A91">
        <w:tc>
          <w:tcPr>
            <w:tcW w:w="2787" w:type="pct"/>
          </w:tcPr>
          <w:p w14:paraId="149620BE" w14:textId="77777777" w:rsidR="00665A4B" w:rsidRPr="0093300E" w:rsidRDefault="00665A4B" w:rsidP="00E00A91">
            <w:pPr>
              <w:spacing w:after="120"/>
              <w:contextualSpacing/>
              <w:rPr>
                <w:rFonts w:ascii="Garamond" w:eastAsia="Calibri" w:hAnsi="Garamond"/>
                <w:sz w:val="22"/>
                <w:lang w:val="en-GB" w:eastAsia="en-GB"/>
              </w:rPr>
            </w:pPr>
            <w:r w:rsidRPr="0093300E">
              <w:rPr>
                <w:rFonts w:ascii="Garamond" w:eastAsia="Calibri" w:hAnsi="Garamond"/>
                <w:sz w:val="22"/>
                <w:lang w:val="en-GB" w:eastAsia="en-GB"/>
              </w:rPr>
              <w:t>-</w:t>
            </w:r>
            <w:r>
              <w:rPr>
                <w:rFonts w:ascii="Garamond" w:eastAsia="Calibri" w:hAnsi="Garamond"/>
                <w:sz w:val="22"/>
                <w:lang w:val="en-GB" w:eastAsia="en-GB"/>
              </w:rPr>
              <w:t xml:space="preserve"> </w:t>
            </w:r>
            <w:r w:rsidRPr="0093300E">
              <w:rPr>
                <w:rFonts w:ascii="Garamond" w:eastAsia="Calibri" w:hAnsi="Garamond"/>
                <w:sz w:val="22"/>
                <w:lang w:val="en-GB" w:eastAsia="en-GB"/>
              </w:rPr>
              <w:t xml:space="preserve">H-Farm top and middle managers: CFO, communication manager, associate, heads of division </w:t>
            </w:r>
          </w:p>
        </w:tc>
        <w:tc>
          <w:tcPr>
            <w:tcW w:w="389" w:type="pct"/>
          </w:tcPr>
          <w:p w14:paraId="5E72D797" w14:textId="77777777" w:rsidR="00665A4B" w:rsidRPr="0093300E" w:rsidRDefault="00665A4B" w:rsidP="00E00A91">
            <w:pPr>
              <w:spacing w:after="120"/>
              <w:contextualSpacing/>
              <w:jc w:val="center"/>
              <w:rPr>
                <w:rFonts w:ascii="Garamond" w:eastAsia="Calibri" w:hAnsi="Garamond"/>
                <w:sz w:val="22"/>
                <w:lang w:eastAsia="en-GB"/>
              </w:rPr>
            </w:pPr>
            <w:r w:rsidRPr="0093300E">
              <w:rPr>
                <w:rFonts w:ascii="Garamond" w:eastAsia="Calibri" w:hAnsi="Garamond"/>
                <w:sz w:val="22"/>
                <w:lang w:eastAsia="en-GB"/>
              </w:rPr>
              <w:t>9</w:t>
            </w:r>
          </w:p>
        </w:tc>
        <w:tc>
          <w:tcPr>
            <w:tcW w:w="1824" w:type="pct"/>
            <w:vMerge/>
          </w:tcPr>
          <w:p w14:paraId="76C5A008" w14:textId="77777777" w:rsidR="00665A4B" w:rsidRPr="0093300E" w:rsidRDefault="00665A4B" w:rsidP="00E00A91">
            <w:pPr>
              <w:spacing w:after="120"/>
              <w:contextualSpacing/>
              <w:rPr>
                <w:rFonts w:ascii="Garamond" w:eastAsia="Calibri" w:hAnsi="Garamond"/>
                <w:sz w:val="22"/>
                <w:lang w:eastAsia="en-GB"/>
              </w:rPr>
            </w:pPr>
          </w:p>
        </w:tc>
      </w:tr>
      <w:tr w:rsidR="00665A4B" w:rsidRPr="0074304D" w14:paraId="645253E1" w14:textId="77777777" w:rsidTr="00E00A91">
        <w:tc>
          <w:tcPr>
            <w:tcW w:w="2787" w:type="pct"/>
          </w:tcPr>
          <w:p w14:paraId="123E948C" w14:textId="77777777" w:rsidR="00665A4B" w:rsidRPr="0093300E" w:rsidRDefault="00665A4B" w:rsidP="00E00A91">
            <w:pPr>
              <w:spacing w:after="120"/>
              <w:contextualSpacing/>
              <w:rPr>
                <w:rFonts w:ascii="Garamond" w:eastAsia="Calibri" w:hAnsi="Garamond"/>
                <w:sz w:val="22"/>
                <w:lang w:eastAsia="en-GB"/>
              </w:rPr>
            </w:pPr>
            <w:r w:rsidRPr="0093300E">
              <w:rPr>
                <w:rFonts w:ascii="Garamond" w:eastAsia="Calibri" w:hAnsi="Garamond"/>
                <w:sz w:val="22"/>
                <w:lang w:eastAsia="en-GB"/>
              </w:rPr>
              <w:t>-</w:t>
            </w:r>
            <w:r>
              <w:rPr>
                <w:rFonts w:ascii="Garamond" w:eastAsia="Calibri" w:hAnsi="Garamond"/>
                <w:sz w:val="22"/>
                <w:lang w:eastAsia="en-GB"/>
              </w:rPr>
              <w:t xml:space="preserve"> </w:t>
            </w:r>
            <w:r w:rsidRPr="0093300E">
              <w:rPr>
                <w:rFonts w:ascii="Garamond" w:eastAsia="Calibri" w:hAnsi="Garamond"/>
                <w:sz w:val="22"/>
                <w:lang w:eastAsia="en-GB"/>
              </w:rPr>
              <w:t>H-Farm startuppers</w:t>
            </w:r>
          </w:p>
        </w:tc>
        <w:tc>
          <w:tcPr>
            <w:tcW w:w="389" w:type="pct"/>
          </w:tcPr>
          <w:p w14:paraId="05D57410" w14:textId="77777777" w:rsidR="00665A4B" w:rsidRPr="0093300E" w:rsidRDefault="00665A4B" w:rsidP="00E00A91">
            <w:pPr>
              <w:spacing w:after="120"/>
              <w:contextualSpacing/>
              <w:jc w:val="center"/>
              <w:rPr>
                <w:rFonts w:ascii="Garamond" w:eastAsia="Calibri" w:hAnsi="Garamond"/>
                <w:sz w:val="22"/>
                <w:lang w:eastAsia="en-GB"/>
              </w:rPr>
            </w:pPr>
            <w:r w:rsidRPr="0093300E">
              <w:rPr>
                <w:rFonts w:ascii="Garamond" w:eastAsia="Calibri" w:hAnsi="Garamond"/>
                <w:sz w:val="22"/>
                <w:lang w:eastAsia="en-GB"/>
              </w:rPr>
              <w:t>7</w:t>
            </w:r>
          </w:p>
        </w:tc>
        <w:tc>
          <w:tcPr>
            <w:tcW w:w="1824" w:type="pct"/>
            <w:vMerge/>
          </w:tcPr>
          <w:p w14:paraId="68D23BF0" w14:textId="77777777" w:rsidR="00665A4B" w:rsidRPr="0093300E" w:rsidRDefault="00665A4B" w:rsidP="00E00A91">
            <w:pPr>
              <w:spacing w:after="120"/>
              <w:contextualSpacing/>
              <w:rPr>
                <w:rFonts w:ascii="Garamond" w:eastAsia="Calibri" w:hAnsi="Garamond"/>
                <w:sz w:val="22"/>
                <w:lang w:eastAsia="en-GB"/>
              </w:rPr>
            </w:pPr>
          </w:p>
        </w:tc>
      </w:tr>
      <w:tr w:rsidR="00665A4B" w:rsidRPr="0074304D" w14:paraId="281C5633" w14:textId="77777777" w:rsidTr="00E00A91">
        <w:tc>
          <w:tcPr>
            <w:tcW w:w="2787" w:type="pct"/>
          </w:tcPr>
          <w:p w14:paraId="4568DBF2" w14:textId="77777777" w:rsidR="00665A4B" w:rsidRPr="0093300E" w:rsidRDefault="00665A4B" w:rsidP="00E00A91">
            <w:pPr>
              <w:spacing w:after="120"/>
              <w:contextualSpacing/>
              <w:rPr>
                <w:rFonts w:ascii="Garamond" w:eastAsia="Calibri" w:hAnsi="Garamond"/>
                <w:sz w:val="22"/>
                <w:lang w:val="en-GB" w:eastAsia="en-GB"/>
              </w:rPr>
            </w:pPr>
            <w:r w:rsidRPr="0093300E">
              <w:rPr>
                <w:rFonts w:ascii="Garamond" w:eastAsia="Calibri" w:hAnsi="Garamond"/>
                <w:sz w:val="22"/>
                <w:lang w:val="en-GB" w:eastAsia="en-GB"/>
              </w:rPr>
              <w:t>-</w:t>
            </w:r>
            <w:r>
              <w:rPr>
                <w:rFonts w:ascii="Garamond" w:eastAsia="Calibri" w:hAnsi="Garamond"/>
                <w:sz w:val="22"/>
                <w:lang w:val="en-GB" w:eastAsia="en-GB"/>
              </w:rPr>
              <w:t xml:space="preserve"> </w:t>
            </w:r>
            <w:r w:rsidRPr="0093300E">
              <w:rPr>
                <w:rFonts w:ascii="Garamond" w:eastAsia="Calibri" w:hAnsi="Garamond"/>
                <w:i/>
                <w:sz w:val="22"/>
                <w:lang w:val="en-GB" w:eastAsia="en-GB"/>
              </w:rPr>
              <w:t>Local</w:t>
            </w:r>
            <w:r w:rsidRPr="0093300E">
              <w:rPr>
                <w:rFonts w:ascii="Garamond" w:eastAsia="Calibri" w:hAnsi="Garamond"/>
                <w:sz w:val="22"/>
                <w:lang w:val="en-GB" w:eastAsia="en-GB"/>
              </w:rPr>
              <w:t xml:space="preserve"> industrialist associations, research centers, policy marker, VC managers, incubator’s founder and start-ups</w:t>
            </w:r>
          </w:p>
        </w:tc>
        <w:tc>
          <w:tcPr>
            <w:tcW w:w="389" w:type="pct"/>
          </w:tcPr>
          <w:p w14:paraId="62CA9A65" w14:textId="77777777" w:rsidR="00665A4B" w:rsidRPr="0093300E" w:rsidRDefault="00665A4B" w:rsidP="00E00A91">
            <w:pPr>
              <w:spacing w:after="120"/>
              <w:contextualSpacing/>
              <w:jc w:val="center"/>
              <w:rPr>
                <w:rFonts w:ascii="Garamond" w:eastAsia="Calibri" w:hAnsi="Garamond"/>
                <w:sz w:val="22"/>
                <w:lang w:eastAsia="en-GB"/>
              </w:rPr>
            </w:pPr>
            <w:r w:rsidRPr="0093300E">
              <w:rPr>
                <w:rFonts w:ascii="Garamond" w:eastAsia="Calibri" w:hAnsi="Garamond"/>
                <w:sz w:val="22"/>
                <w:lang w:eastAsia="en-GB"/>
              </w:rPr>
              <w:t>13</w:t>
            </w:r>
          </w:p>
        </w:tc>
        <w:tc>
          <w:tcPr>
            <w:tcW w:w="1824" w:type="pct"/>
          </w:tcPr>
          <w:p w14:paraId="1191F979" w14:textId="77777777" w:rsidR="00665A4B" w:rsidRPr="0093300E" w:rsidRDefault="00665A4B" w:rsidP="00E00A91">
            <w:pPr>
              <w:spacing w:after="120"/>
              <w:contextualSpacing/>
              <w:rPr>
                <w:rFonts w:ascii="Garamond" w:eastAsia="Calibri" w:hAnsi="Garamond"/>
                <w:sz w:val="22"/>
                <w:lang w:val="en-GB" w:eastAsia="en-GB"/>
              </w:rPr>
            </w:pPr>
            <w:r w:rsidRPr="0093300E">
              <w:rPr>
                <w:rFonts w:ascii="Garamond" w:eastAsia="Calibri" w:hAnsi="Garamond"/>
                <w:sz w:val="22"/>
                <w:lang w:val="en-GB" w:eastAsia="en-GB"/>
              </w:rPr>
              <w:t>Triangulate facts about the local context and observations about H-Farm.</w:t>
            </w:r>
          </w:p>
        </w:tc>
      </w:tr>
      <w:tr w:rsidR="00665A4B" w:rsidRPr="0074304D" w14:paraId="735F6A13" w14:textId="77777777" w:rsidTr="00E00A91">
        <w:tc>
          <w:tcPr>
            <w:tcW w:w="2787" w:type="pct"/>
            <w:tcBorders>
              <w:bottom w:val="single" w:sz="4" w:space="0" w:color="auto"/>
            </w:tcBorders>
          </w:tcPr>
          <w:p w14:paraId="6223A1B1" w14:textId="77777777" w:rsidR="00665A4B" w:rsidRPr="0093300E" w:rsidRDefault="00665A4B" w:rsidP="00E00A91">
            <w:pPr>
              <w:spacing w:after="120"/>
              <w:contextualSpacing/>
              <w:rPr>
                <w:rFonts w:ascii="Garamond" w:eastAsia="Calibri" w:hAnsi="Garamond"/>
                <w:sz w:val="22"/>
                <w:lang w:val="en-GB" w:eastAsia="en-GB"/>
              </w:rPr>
            </w:pPr>
            <w:r w:rsidRPr="0093300E">
              <w:rPr>
                <w:rFonts w:ascii="Garamond" w:eastAsia="Calibri" w:hAnsi="Garamond"/>
                <w:sz w:val="22"/>
                <w:lang w:val="en-GB" w:eastAsia="en-GB"/>
              </w:rPr>
              <w:t>-</w:t>
            </w:r>
            <w:r>
              <w:rPr>
                <w:rFonts w:ascii="Garamond" w:eastAsia="Calibri" w:hAnsi="Garamond"/>
                <w:sz w:val="22"/>
                <w:lang w:val="en-GB" w:eastAsia="en-GB"/>
              </w:rPr>
              <w:t xml:space="preserve"> </w:t>
            </w:r>
            <w:r w:rsidRPr="0093300E">
              <w:rPr>
                <w:rFonts w:ascii="Garamond" w:eastAsia="Calibri" w:hAnsi="Garamond"/>
                <w:i/>
                <w:sz w:val="22"/>
                <w:lang w:val="en-GB" w:eastAsia="en-GB"/>
              </w:rPr>
              <w:t>International</w:t>
            </w:r>
            <w:r w:rsidRPr="0093300E">
              <w:rPr>
                <w:rFonts w:ascii="Garamond" w:eastAsia="Calibri" w:hAnsi="Garamond"/>
                <w:sz w:val="22"/>
                <w:lang w:val="en-GB" w:eastAsia="en-GB"/>
              </w:rPr>
              <w:t xml:space="preserve"> VCs (seed and round-A)</w:t>
            </w:r>
            <w:r>
              <w:rPr>
                <w:rFonts w:ascii="Garamond" w:eastAsia="Calibri" w:hAnsi="Garamond"/>
                <w:sz w:val="22"/>
                <w:lang w:val="en-GB" w:eastAsia="en-GB"/>
              </w:rPr>
              <w:t xml:space="preserve"> and</w:t>
            </w:r>
            <w:r w:rsidRPr="0093300E">
              <w:rPr>
                <w:rFonts w:ascii="Garamond" w:eastAsia="Calibri" w:hAnsi="Garamond"/>
                <w:sz w:val="22"/>
                <w:lang w:val="en-GB" w:eastAsia="en-GB"/>
              </w:rPr>
              <w:t xml:space="preserve"> </w:t>
            </w:r>
            <w:r w:rsidRPr="0093300E">
              <w:rPr>
                <w:rFonts w:ascii="Garamond" w:eastAsia="Calibri" w:hAnsi="Garamond"/>
                <w:i/>
                <w:sz w:val="22"/>
                <w:lang w:val="en-GB" w:eastAsia="en-GB"/>
              </w:rPr>
              <w:t>Italian</w:t>
            </w:r>
            <w:r w:rsidRPr="0093300E">
              <w:rPr>
                <w:rFonts w:ascii="Garamond" w:eastAsia="Calibri" w:hAnsi="Garamond"/>
                <w:sz w:val="22"/>
                <w:lang w:val="en-GB" w:eastAsia="en-GB"/>
              </w:rPr>
              <w:t xml:space="preserve"> VCs, angel investors, industry association (AIFI) and accelerators</w:t>
            </w:r>
          </w:p>
        </w:tc>
        <w:tc>
          <w:tcPr>
            <w:tcW w:w="389" w:type="pct"/>
            <w:tcBorders>
              <w:bottom w:val="single" w:sz="4" w:space="0" w:color="auto"/>
            </w:tcBorders>
          </w:tcPr>
          <w:p w14:paraId="0BFEE1DD" w14:textId="77777777" w:rsidR="00665A4B" w:rsidRPr="0093300E" w:rsidRDefault="00665A4B" w:rsidP="00E00A91">
            <w:pPr>
              <w:spacing w:after="120"/>
              <w:contextualSpacing/>
              <w:jc w:val="center"/>
              <w:rPr>
                <w:rFonts w:ascii="Garamond" w:eastAsia="Calibri" w:hAnsi="Garamond"/>
                <w:sz w:val="22"/>
                <w:lang w:val="en-GB" w:eastAsia="en-GB"/>
              </w:rPr>
            </w:pPr>
            <w:r w:rsidRPr="0093300E">
              <w:rPr>
                <w:rFonts w:ascii="Garamond" w:eastAsia="Calibri" w:hAnsi="Garamond"/>
                <w:sz w:val="22"/>
                <w:lang w:val="en-GB" w:eastAsia="en-GB"/>
              </w:rPr>
              <w:t>13</w:t>
            </w:r>
          </w:p>
        </w:tc>
        <w:tc>
          <w:tcPr>
            <w:tcW w:w="1824" w:type="pct"/>
            <w:tcBorders>
              <w:bottom w:val="single" w:sz="4" w:space="0" w:color="auto"/>
            </w:tcBorders>
          </w:tcPr>
          <w:p w14:paraId="4C2B979A" w14:textId="77777777" w:rsidR="00665A4B" w:rsidRDefault="00665A4B" w:rsidP="00E00A91">
            <w:pPr>
              <w:spacing w:after="120"/>
              <w:contextualSpacing/>
              <w:rPr>
                <w:rFonts w:ascii="Garamond" w:eastAsia="Calibri" w:hAnsi="Garamond"/>
                <w:sz w:val="22"/>
                <w:lang w:val="en-GB" w:eastAsia="en-GB"/>
              </w:rPr>
            </w:pPr>
            <w:r w:rsidRPr="0093300E">
              <w:rPr>
                <w:rFonts w:ascii="Garamond" w:eastAsia="Calibri" w:hAnsi="Garamond"/>
                <w:sz w:val="22"/>
                <w:lang w:val="en-GB" w:eastAsia="en-GB"/>
              </w:rPr>
              <w:t xml:space="preserve">Triangulate H-Farm’s perception of legitimacy </w:t>
            </w:r>
            <w:r>
              <w:rPr>
                <w:rFonts w:ascii="Garamond" w:eastAsia="Calibri" w:hAnsi="Garamond"/>
                <w:sz w:val="22"/>
                <w:lang w:val="en-GB" w:eastAsia="en-GB"/>
              </w:rPr>
              <w:t>pressures.</w:t>
            </w:r>
          </w:p>
          <w:p w14:paraId="3F63D140" w14:textId="77777777" w:rsidR="00665A4B" w:rsidRPr="0093300E" w:rsidRDefault="00665A4B" w:rsidP="00E00A91">
            <w:pPr>
              <w:spacing w:after="120"/>
              <w:contextualSpacing/>
              <w:rPr>
                <w:rFonts w:ascii="Garamond" w:eastAsia="Calibri" w:hAnsi="Garamond"/>
                <w:sz w:val="22"/>
                <w:lang w:val="en-GB" w:eastAsia="en-GB"/>
              </w:rPr>
            </w:pPr>
          </w:p>
        </w:tc>
      </w:tr>
      <w:tr w:rsidR="00665A4B" w:rsidRPr="0074304D" w14:paraId="66579696" w14:textId="77777777" w:rsidTr="00E00A91">
        <w:tc>
          <w:tcPr>
            <w:tcW w:w="5000" w:type="pct"/>
            <w:gridSpan w:val="3"/>
            <w:tcBorders>
              <w:top w:val="single" w:sz="4" w:space="0" w:color="auto"/>
              <w:bottom w:val="single" w:sz="4" w:space="0" w:color="auto"/>
            </w:tcBorders>
          </w:tcPr>
          <w:p w14:paraId="2E755556" w14:textId="77777777" w:rsidR="00665A4B" w:rsidRPr="0074304D" w:rsidRDefault="00665A4B" w:rsidP="00E00A91">
            <w:pPr>
              <w:spacing w:after="120"/>
              <w:contextualSpacing/>
              <w:rPr>
                <w:rFonts w:ascii="Garamond" w:eastAsia="Calibri" w:hAnsi="Garamond"/>
                <w:sz w:val="22"/>
                <w:lang w:val="en-GB" w:eastAsia="en-GB"/>
              </w:rPr>
            </w:pPr>
            <w:r w:rsidRPr="0074304D">
              <w:rPr>
                <w:rFonts w:ascii="Garamond" w:eastAsia="Calibri" w:hAnsi="Garamond"/>
                <w:b/>
                <w:sz w:val="22"/>
                <w:lang w:val="en-GB" w:eastAsia="en-GB"/>
              </w:rPr>
              <w:t xml:space="preserve">II. Archive </w:t>
            </w:r>
            <w:r w:rsidRPr="0074304D">
              <w:rPr>
                <w:rFonts w:ascii="Garamond" w:eastAsia="Calibri" w:hAnsi="Garamond"/>
                <w:sz w:val="22"/>
                <w:lang w:val="en-GB" w:eastAsia="en-GB"/>
              </w:rPr>
              <w:t>(</w:t>
            </w:r>
            <w:r w:rsidRPr="00FE5288">
              <w:rPr>
                <w:rFonts w:ascii="Garamond" w:eastAsia="Calibri" w:hAnsi="Garamond"/>
                <w:i/>
                <w:sz w:val="22"/>
                <w:lang w:val="en-GB" w:eastAsia="en-GB"/>
              </w:rPr>
              <w:t>1,316 items;</w:t>
            </w:r>
            <w:r w:rsidRPr="00FE5288">
              <w:rPr>
                <w:rFonts w:ascii="Garamond" w:eastAsia="Calibri" w:hAnsi="Garamond"/>
                <w:b/>
                <w:i/>
                <w:sz w:val="22"/>
                <w:lang w:val="en-GB" w:eastAsia="en-GB"/>
              </w:rPr>
              <w:t xml:space="preserve"> </w:t>
            </w:r>
            <w:r w:rsidRPr="00FE5288">
              <w:rPr>
                <w:rFonts w:ascii="Garamond" w:eastAsia="Calibri" w:hAnsi="Garamond"/>
                <w:i/>
                <w:sz w:val="22"/>
                <w:lang w:val="en-GB" w:eastAsia="en-GB"/>
              </w:rPr>
              <w:t xml:space="preserve">about 5,708 pages, excluding </w:t>
            </w:r>
            <w:r>
              <w:rPr>
                <w:rFonts w:ascii="Garamond" w:eastAsia="Calibri" w:hAnsi="Garamond"/>
                <w:i/>
                <w:sz w:val="22"/>
                <w:lang w:val="en-GB" w:eastAsia="en-GB"/>
              </w:rPr>
              <w:t xml:space="preserve">non-printed </w:t>
            </w:r>
            <w:r w:rsidRPr="00FE5288">
              <w:rPr>
                <w:rFonts w:ascii="Garamond" w:eastAsia="Calibri" w:hAnsi="Garamond"/>
                <w:i/>
                <w:sz w:val="22"/>
                <w:lang w:val="en-GB" w:eastAsia="en-GB"/>
              </w:rPr>
              <w:t>material</w:t>
            </w:r>
            <w:r w:rsidRPr="0074304D">
              <w:rPr>
                <w:rFonts w:ascii="Garamond" w:eastAsia="Calibri" w:hAnsi="Garamond"/>
                <w:sz w:val="22"/>
                <w:lang w:val="en-GB" w:eastAsia="en-GB"/>
              </w:rPr>
              <w:t>)</w:t>
            </w:r>
          </w:p>
        </w:tc>
      </w:tr>
      <w:tr w:rsidR="00665A4B" w:rsidRPr="0074304D" w14:paraId="5E4913E4" w14:textId="77777777" w:rsidTr="00E00A91">
        <w:trPr>
          <w:trHeight w:val="521"/>
        </w:trPr>
        <w:tc>
          <w:tcPr>
            <w:tcW w:w="2787" w:type="pct"/>
            <w:tcBorders>
              <w:top w:val="single" w:sz="4" w:space="0" w:color="auto"/>
            </w:tcBorders>
          </w:tcPr>
          <w:p w14:paraId="4938EA3C" w14:textId="77777777" w:rsidR="00665A4B" w:rsidRPr="0074304D" w:rsidRDefault="00665A4B" w:rsidP="00E00A91">
            <w:pPr>
              <w:contextualSpacing/>
              <w:rPr>
                <w:rFonts w:ascii="Garamond" w:eastAsia="Calibri" w:hAnsi="Garamond"/>
                <w:b/>
                <w:sz w:val="22"/>
                <w:lang w:val="en-GB" w:eastAsia="en-GB"/>
              </w:rPr>
            </w:pPr>
            <w:r>
              <w:rPr>
                <w:rFonts w:ascii="Garamond" w:eastAsia="Calibri" w:hAnsi="Garamond"/>
                <w:b/>
                <w:sz w:val="22"/>
                <w:lang w:val="en-GB" w:eastAsia="en-GB"/>
              </w:rPr>
              <w:t>i) Material about H-Farm</w:t>
            </w:r>
          </w:p>
          <w:p w14:paraId="277ECF4C" w14:textId="77777777" w:rsidR="00665A4B" w:rsidRPr="0074304D" w:rsidRDefault="00665A4B" w:rsidP="00E00A91">
            <w:pPr>
              <w:contextualSpacing/>
              <w:rPr>
                <w:rFonts w:ascii="Garamond" w:eastAsia="Calibri" w:hAnsi="Garamond"/>
                <w:sz w:val="22"/>
                <w:lang w:val="en-GB" w:eastAsia="en-GB"/>
              </w:rPr>
            </w:pPr>
            <w:r w:rsidRPr="0074304D">
              <w:rPr>
                <w:rFonts w:ascii="Garamond" w:eastAsia="Calibri" w:hAnsi="Garamond"/>
                <w:sz w:val="22"/>
                <w:lang w:val="en-GB" w:eastAsia="en-GB"/>
              </w:rPr>
              <w:t>-</w:t>
            </w:r>
            <w:r>
              <w:rPr>
                <w:rFonts w:ascii="Garamond" w:eastAsia="Calibri" w:hAnsi="Garamond"/>
                <w:sz w:val="22"/>
                <w:lang w:val="en-GB" w:eastAsia="en-GB"/>
              </w:rPr>
              <w:t xml:space="preserve"> </w:t>
            </w:r>
            <w:r>
              <w:rPr>
                <w:rFonts w:ascii="Garamond" w:eastAsia="Calibri" w:hAnsi="Garamond"/>
                <w:i/>
                <w:sz w:val="22"/>
                <w:lang w:val="en-GB" w:eastAsia="en-GB"/>
              </w:rPr>
              <w:t xml:space="preserve">Media </w:t>
            </w:r>
            <w:r w:rsidRPr="0093300E">
              <w:rPr>
                <w:rFonts w:ascii="Garamond" w:eastAsia="Calibri" w:hAnsi="Garamond"/>
                <w:sz w:val="22"/>
                <w:lang w:val="en-GB" w:eastAsia="en-GB"/>
              </w:rPr>
              <w:t>articles</w:t>
            </w:r>
            <w:r>
              <w:rPr>
                <w:rFonts w:ascii="Garamond" w:eastAsia="Calibri" w:hAnsi="Garamond"/>
                <w:sz w:val="22"/>
                <w:lang w:val="en-GB" w:eastAsia="en-GB"/>
              </w:rPr>
              <w:t xml:space="preserve">, </w:t>
            </w:r>
            <w:r w:rsidRPr="0093300E">
              <w:rPr>
                <w:rFonts w:ascii="Garamond" w:eastAsia="Calibri" w:hAnsi="Garamond"/>
                <w:sz w:val="22"/>
                <w:lang w:val="en-GB" w:eastAsia="en-GB"/>
              </w:rPr>
              <w:t>mentioning</w:t>
            </w:r>
            <w:r w:rsidRPr="0074304D">
              <w:rPr>
                <w:rFonts w:ascii="Garamond" w:eastAsia="Calibri" w:hAnsi="Garamond"/>
                <w:sz w:val="22"/>
                <w:lang w:val="en-GB" w:eastAsia="en-GB"/>
              </w:rPr>
              <w:t xml:space="preserve"> H-Farm (2005- December 2017)</w:t>
            </w:r>
            <w:r>
              <w:rPr>
                <w:rFonts w:ascii="Garamond" w:eastAsia="Calibri" w:hAnsi="Garamond"/>
                <w:sz w:val="22"/>
                <w:lang w:val="en-GB" w:eastAsia="en-GB"/>
              </w:rPr>
              <w:t>;</w:t>
            </w:r>
          </w:p>
        </w:tc>
        <w:tc>
          <w:tcPr>
            <w:tcW w:w="389" w:type="pct"/>
            <w:tcBorders>
              <w:top w:val="single" w:sz="4" w:space="0" w:color="auto"/>
            </w:tcBorders>
          </w:tcPr>
          <w:p w14:paraId="46E365BC" w14:textId="77777777" w:rsidR="00665A4B" w:rsidRPr="00C92D88" w:rsidRDefault="00665A4B" w:rsidP="00E00A91">
            <w:pPr>
              <w:spacing w:after="120"/>
              <w:contextualSpacing/>
              <w:rPr>
                <w:rFonts w:ascii="Garamond" w:eastAsia="Calibri" w:hAnsi="Garamond"/>
                <w:sz w:val="22"/>
                <w:lang w:val="en-GB" w:eastAsia="en-GB"/>
              </w:rPr>
            </w:pPr>
            <w:r w:rsidRPr="00C92D88">
              <w:rPr>
                <w:rFonts w:ascii="Garamond" w:eastAsia="Calibri" w:hAnsi="Garamond"/>
                <w:sz w:val="22"/>
                <w:lang w:val="en-GB" w:eastAsia="en-GB"/>
              </w:rPr>
              <w:t xml:space="preserve">  </w:t>
            </w:r>
          </w:p>
          <w:p w14:paraId="1CC2AFF2" w14:textId="77777777" w:rsidR="00665A4B" w:rsidRPr="0074304D" w:rsidRDefault="00665A4B" w:rsidP="00E00A91">
            <w:pPr>
              <w:spacing w:after="120"/>
              <w:contextualSpacing/>
              <w:jc w:val="center"/>
              <w:rPr>
                <w:rFonts w:ascii="Garamond" w:eastAsia="Calibri" w:hAnsi="Garamond"/>
                <w:sz w:val="22"/>
                <w:lang w:eastAsia="en-GB"/>
              </w:rPr>
            </w:pPr>
            <w:r w:rsidRPr="0074304D">
              <w:rPr>
                <w:rFonts w:ascii="Garamond" w:eastAsia="Calibri" w:hAnsi="Garamond"/>
                <w:sz w:val="22"/>
                <w:lang w:eastAsia="en-GB"/>
              </w:rPr>
              <w:t>250</w:t>
            </w:r>
          </w:p>
        </w:tc>
        <w:tc>
          <w:tcPr>
            <w:tcW w:w="1824" w:type="pct"/>
            <w:vMerge w:val="restart"/>
            <w:tcBorders>
              <w:top w:val="single" w:sz="4" w:space="0" w:color="auto"/>
            </w:tcBorders>
          </w:tcPr>
          <w:p w14:paraId="73E497CD" w14:textId="77777777" w:rsidR="00665A4B" w:rsidRDefault="00665A4B" w:rsidP="00E00A91">
            <w:pPr>
              <w:spacing w:after="120"/>
              <w:contextualSpacing/>
              <w:rPr>
                <w:rFonts w:ascii="Garamond" w:eastAsia="Calibri" w:hAnsi="Garamond"/>
                <w:sz w:val="22"/>
                <w:lang w:val="en-GB" w:eastAsia="en-GB"/>
              </w:rPr>
            </w:pPr>
          </w:p>
          <w:p w14:paraId="23A078DA" w14:textId="77777777" w:rsidR="00665A4B" w:rsidRPr="0074304D" w:rsidRDefault="00665A4B" w:rsidP="00E00A91">
            <w:pPr>
              <w:spacing w:after="120"/>
              <w:contextualSpacing/>
              <w:rPr>
                <w:rFonts w:ascii="Garamond" w:hAnsi="Garamond"/>
                <w:sz w:val="22"/>
                <w:lang w:val="en-GB"/>
              </w:rPr>
            </w:pPr>
            <w:r w:rsidRPr="0074304D">
              <w:rPr>
                <w:rFonts w:ascii="Garamond" w:eastAsia="Calibri" w:hAnsi="Garamond"/>
                <w:sz w:val="22"/>
                <w:lang w:val="en-GB" w:eastAsia="en-GB"/>
              </w:rPr>
              <w:t>Triangulate facts and observations on both local context and H-Farm.</w:t>
            </w:r>
          </w:p>
        </w:tc>
      </w:tr>
      <w:tr w:rsidR="00665A4B" w:rsidRPr="0074304D" w14:paraId="59ACFF07" w14:textId="77777777" w:rsidTr="00E00A91">
        <w:tc>
          <w:tcPr>
            <w:tcW w:w="2787" w:type="pct"/>
          </w:tcPr>
          <w:p w14:paraId="348D03B8" w14:textId="77777777" w:rsidR="00665A4B" w:rsidRPr="0074304D" w:rsidRDefault="00665A4B" w:rsidP="00E00A91">
            <w:pPr>
              <w:contextualSpacing/>
              <w:rPr>
                <w:rFonts w:ascii="Garamond" w:eastAsia="Calibri" w:hAnsi="Garamond"/>
                <w:sz w:val="22"/>
                <w:lang w:val="en-GB" w:eastAsia="en-GB"/>
              </w:rPr>
            </w:pPr>
            <w:r w:rsidRPr="0074304D">
              <w:rPr>
                <w:rFonts w:ascii="Garamond" w:eastAsia="Calibri" w:hAnsi="Garamond"/>
                <w:sz w:val="22"/>
                <w:lang w:val="en-GB" w:eastAsia="en-GB"/>
              </w:rPr>
              <w:t>-</w:t>
            </w:r>
            <w:r>
              <w:rPr>
                <w:rFonts w:ascii="Garamond" w:eastAsia="Calibri" w:hAnsi="Garamond"/>
                <w:sz w:val="22"/>
                <w:lang w:val="en-GB" w:eastAsia="en-GB"/>
              </w:rPr>
              <w:t xml:space="preserve"> </w:t>
            </w:r>
            <w:r w:rsidRPr="0074304D">
              <w:rPr>
                <w:rFonts w:ascii="Garamond" w:eastAsia="Calibri" w:hAnsi="Garamond"/>
                <w:i/>
                <w:sz w:val="22"/>
                <w:lang w:val="en-GB" w:eastAsia="en-GB"/>
              </w:rPr>
              <w:t>TV event</w:t>
            </w:r>
            <w:r>
              <w:rPr>
                <w:rFonts w:ascii="Garamond" w:eastAsia="Calibri" w:hAnsi="Garamond"/>
                <w:sz w:val="22"/>
                <w:lang w:val="en-GB" w:eastAsia="en-GB"/>
              </w:rPr>
              <w:t xml:space="preserve">, </w:t>
            </w:r>
            <w:r w:rsidRPr="0074304D">
              <w:rPr>
                <w:rFonts w:ascii="Garamond" w:eastAsia="Calibri" w:hAnsi="Garamond"/>
                <w:sz w:val="22"/>
                <w:lang w:val="en-GB" w:eastAsia="en-GB"/>
              </w:rPr>
              <w:t>on innovation starring one of H-Farm’s founders</w:t>
            </w:r>
            <w:r>
              <w:rPr>
                <w:rFonts w:ascii="Garamond" w:eastAsia="Calibri" w:hAnsi="Garamond"/>
                <w:sz w:val="22"/>
                <w:lang w:val="en-GB" w:eastAsia="en-GB"/>
              </w:rPr>
              <w:t>;</w:t>
            </w:r>
          </w:p>
        </w:tc>
        <w:tc>
          <w:tcPr>
            <w:tcW w:w="389" w:type="pct"/>
          </w:tcPr>
          <w:p w14:paraId="20D48748" w14:textId="77777777" w:rsidR="00665A4B" w:rsidRPr="0074304D" w:rsidRDefault="00665A4B" w:rsidP="00E00A91">
            <w:pPr>
              <w:spacing w:after="120"/>
              <w:contextualSpacing/>
              <w:jc w:val="center"/>
              <w:rPr>
                <w:rFonts w:ascii="Garamond" w:eastAsia="Calibri" w:hAnsi="Garamond"/>
                <w:sz w:val="22"/>
                <w:lang w:eastAsia="en-GB"/>
              </w:rPr>
            </w:pPr>
            <w:r w:rsidRPr="0074304D">
              <w:rPr>
                <w:rFonts w:ascii="Garamond" w:eastAsia="Calibri" w:hAnsi="Garamond"/>
                <w:sz w:val="22"/>
                <w:lang w:eastAsia="en-GB"/>
              </w:rPr>
              <w:t>1</w:t>
            </w:r>
          </w:p>
        </w:tc>
        <w:tc>
          <w:tcPr>
            <w:tcW w:w="1824" w:type="pct"/>
            <w:vMerge/>
          </w:tcPr>
          <w:p w14:paraId="14569C0B" w14:textId="77777777" w:rsidR="00665A4B" w:rsidRPr="0074304D" w:rsidRDefault="00665A4B" w:rsidP="00E00A91">
            <w:pPr>
              <w:spacing w:after="120"/>
              <w:contextualSpacing/>
              <w:rPr>
                <w:rFonts w:ascii="Garamond" w:eastAsia="Calibri" w:hAnsi="Garamond"/>
                <w:sz w:val="22"/>
                <w:lang w:val="en-GB" w:eastAsia="en-GB"/>
              </w:rPr>
            </w:pPr>
          </w:p>
        </w:tc>
      </w:tr>
      <w:tr w:rsidR="00665A4B" w:rsidRPr="0074304D" w14:paraId="11726813" w14:textId="77777777" w:rsidTr="00E00A91">
        <w:tc>
          <w:tcPr>
            <w:tcW w:w="2787" w:type="pct"/>
          </w:tcPr>
          <w:p w14:paraId="5CC08FC0" w14:textId="77777777" w:rsidR="00665A4B" w:rsidRPr="0074304D" w:rsidRDefault="00665A4B" w:rsidP="00E00A91">
            <w:pPr>
              <w:spacing w:after="120"/>
              <w:contextualSpacing/>
              <w:rPr>
                <w:rFonts w:ascii="Garamond" w:eastAsia="Calibri" w:hAnsi="Garamond"/>
                <w:sz w:val="22"/>
                <w:lang w:val="en-GB" w:eastAsia="en-GB"/>
              </w:rPr>
            </w:pPr>
            <w:r w:rsidRPr="0074304D">
              <w:rPr>
                <w:rFonts w:ascii="Garamond" w:eastAsia="Calibri" w:hAnsi="Garamond"/>
                <w:sz w:val="22"/>
                <w:lang w:val="en-GB" w:eastAsia="en-GB"/>
              </w:rPr>
              <w:t>-</w:t>
            </w:r>
            <w:r>
              <w:rPr>
                <w:rFonts w:ascii="Garamond" w:eastAsia="Calibri" w:hAnsi="Garamond"/>
                <w:sz w:val="22"/>
                <w:lang w:val="en-GB" w:eastAsia="en-GB"/>
              </w:rPr>
              <w:t xml:space="preserve"> </w:t>
            </w:r>
            <w:r w:rsidRPr="0074304D">
              <w:rPr>
                <w:rFonts w:ascii="Garamond" w:eastAsia="Calibri" w:hAnsi="Garamond"/>
                <w:i/>
                <w:sz w:val="22"/>
                <w:lang w:val="en-GB" w:eastAsia="en-GB"/>
              </w:rPr>
              <w:t>H-Farm’s</w:t>
            </w:r>
            <w:r w:rsidRPr="0074304D">
              <w:rPr>
                <w:rFonts w:ascii="Garamond" w:eastAsia="Calibri" w:hAnsi="Garamond"/>
                <w:sz w:val="22"/>
                <w:lang w:val="en-GB" w:eastAsia="en-GB"/>
              </w:rPr>
              <w:t xml:space="preserve"> </w:t>
            </w:r>
            <w:r w:rsidRPr="0074304D">
              <w:rPr>
                <w:rFonts w:ascii="Garamond" w:eastAsia="Calibri" w:hAnsi="Garamond"/>
                <w:i/>
                <w:sz w:val="22"/>
                <w:lang w:val="en-GB" w:eastAsia="en-GB"/>
              </w:rPr>
              <w:t>material</w:t>
            </w:r>
            <w:r w:rsidRPr="0093300E">
              <w:rPr>
                <w:rFonts w:ascii="Garamond" w:eastAsia="Calibri" w:hAnsi="Garamond"/>
                <w:sz w:val="22"/>
                <w:lang w:val="en-GB" w:eastAsia="en-GB"/>
              </w:rPr>
              <w:t>,</w:t>
            </w:r>
            <w:r w:rsidRPr="0074304D">
              <w:rPr>
                <w:rFonts w:ascii="Garamond" w:eastAsia="Calibri" w:hAnsi="Garamond"/>
                <w:i/>
                <w:sz w:val="22"/>
                <w:lang w:val="en-GB" w:eastAsia="en-GB"/>
              </w:rPr>
              <w:t xml:space="preserve"> </w:t>
            </w:r>
            <w:r w:rsidRPr="0074304D">
              <w:rPr>
                <w:rFonts w:ascii="Garamond" w:eastAsia="Calibri" w:hAnsi="Garamond"/>
                <w:sz w:val="22"/>
                <w:lang w:val="en-GB" w:eastAsia="en-GB"/>
              </w:rPr>
              <w:t xml:space="preserve">including: </w:t>
            </w:r>
            <w:r>
              <w:rPr>
                <w:rFonts w:ascii="Garamond" w:eastAsia="Calibri" w:hAnsi="Garamond"/>
                <w:sz w:val="22"/>
                <w:lang w:val="en-GB" w:eastAsia="en-GB"/>
              </w:rPr>
              <w:t xml:space="preserve">IPO </w:t>
            </w:r>
            <w:r w:rsidRPr="0074304D">
              <w:rPr>
                <w:rFonts w:ascii="Garamond" w:eastAsia="Calibri" w:hAnsi="Garamond"/>
                <w:sz w:val="22"/>
                <w:lang w:val="en-GB" w:eastAsia="en-GB"/>
              </w:rPr>
              <w:t xml:space="preserve">prospectus (2015), analysts’ </w:t>
            </w:r>
            <w:r>
              <w:rPr>
                <w:rFonts w:ascii="Garamond" w:eastAsia="Calibri" w:hAnsi="Garamond"/>
                <w:sz w:val="22"/>
                <w:lang w:val="en-GB" w:eastAsia="en-GB"/>
              </w:rPr>
              <w:t xml:space="preserve">and H-Farm’s </w:t>
            </w:r>
            <w:r w:rsidRPr="0074304D">
              <w:rPr>
                <w:rFonts w:ascii="Garamond" w:eastAsia="Calibri" w:hAnsi="Garamond"/>
                <w:sz w:val="22"/>
                <w:lang w:val="en-GB" w:eastAsia="en-GB"/>
              </w:rPr>
              <w:t>reports (2016)</w:t>
            </w:r>
            <w:r>
              <w:rPr>
                <w:rFonts w:ascii="Garamond" w:eastAsia="Calibri" w:hAnsi="Garamond"/>
                <w:sz w:val="22"/>
                <w:lang w:val="en-GB" w:eastAsia="en-GB"/>
              </w:rPr>
              <w:t xml:space="preserve">, PPT </w:t>
            </w:r>
            <w:r w:rsidRPr="0074304D">
              <w:rPr>
                <w:rFonts w:ascii="Garamond" w:eastAsia="Calibri" w:hAnsi="Garamond"/>
                <w:sz w:val="22"/>
                <w:lang w:val="en-GB" w:eastAsia="en-GB"/>
              </w:rPr>
              <w:t xml:space="preserve">presentations on </w:t>
            </w:r>
            <w:r>
              <w:rPr>
                <w:rFonts w:ascii="Garamond" w:eastAsia="Calibri" w:hAnsi="Garamond"/>
                <w:sz w:val="22"/>
                <w:lang w:val="en-GB" w:eastAsia="en-GB"/>
              </w:rPr>
              <w:t xml:space="preserve">acceleration programs, </w:t>
            </w:r>
            <w:r w:rsidRPr="0074304D">
              <w:rPr>
                <w:rFonts w:ascii="Garamond" w:eastAsia="Calibri" w:hAnsi="Garamond"/>
                <w:sz w:val="22"/>
                <w:lang w:val="en-GB" w:eastAsia="en-GB"/>
              </w:rPr>
              <w:t>material distributed at</w:t>
            </w:r>
            <w:r>
              <w:rPr>
                <w:rFonts w:ascii="Garamond" w:eastAsia="Calibri" w:hAnsi="Garamond"/>
                <w:sz w:val="22"/>
                <w:lang w:val="en-GB" w:eastAsia="en-GB"/>
              </w:rPr>
              <w:t xml:space="preserve"> Demo Night (2017), v</w:t>
            </w:r>
            <w:r w:rsidRPr="00FA2C82">
              <w:rPr>
                <w:rFonts w:ascii="Garamond" w:eastAsia="Calibri" w:hAnsi="Garamond"/>
                <w:sz w:val="22"/>
                <w:lang w:val="en-GB" w:eastAsia="en-GB"/>
              </w:rPr>
              <w:t>ideos</w:t>
            </w:r>
            <w:r w:rsidRPr="0074304D">
              <w:rPr>
                <w:rFonts w:ascii="Garamond" w:eastAsia="Calibri" w:hAnsi="Garamond"/>
                <w:sz w:val="22"/>
                <w:lang w:val="en-GB" w:eastAsia="en-GB"/>
              </w:rPr>
              <w:t xml:space="preserve"> on YouTube</w:t>
            </w:r>
            <w:r>
              <w:rPr>
                <w:rFonts w:ascii="Garamond" w:eastAsia="Calibri" w:hAnsi="Garamond"/>
                <w:sz w:val="22"/>
                <w:lang w:val="en-GB" w:eastAsia="en-GB"/>
              </w:rPr>
              <w:t xml:space="preserve"> (</w:t>
            </w:r>
            <w:r w:rsidRPr="0074304D">
              <w:rPr>
                <w:rFonts w:ascii="Garamond" w:eastAsia="Calibri" w:hAnsi="Garamond"/>
                <w:sz w:val="22"/>
                <w:lang w:val="en-GB" w:eastAsia="en-GB"/>
              </w:rPr>
              <w:t>corporate channel</w:t>
            </w:r>
            <w:r>
              <w:rPr>
                <w:rFonts w:ascii="Garamond" w:eastAsia="Calibri" w:hAnsi="Garamond"/>
                <w:sz w:val="22"/>
                <w:lang w:val="en-GB" w:eastAsia="en-GB"/>
              </w:rPr>
              <w:t xml:space="preserve">), </w:t>
            </w:r>
            <w:r w:rsidRPr="0074304D">
              <w:rPr>
                <w:rFonts w:ascii="Garamond" w:eastAsia="Calibri" w:hAnsi="Garamond"/>
                <w:sz w:val="22"/>
                <w:lang w:val="en-GB" w:eastAsia="en-GB"/>
              </w:rPr>
              <w:t xml:space="preserve">Donadon’s </w:t>
            </w:r>
            <w:r w:rsidRPr="00FA2C82">
              <w:rPr>
                <w:rFonts w:ascii="Garamond" w:eastAsia="Calibri" w:hAnsi="Garamond"/>
                <w:sz w:val="22"/>
                <w:lang w:val="en-GB" w:eastAsia="en-GB"/>
              </w:rPr>
              <w:t>tweets</w:t>
            </w:r>
            <w:r>
              <w:rPr>
                <w:rFonts w:ascii="Garamond" w:eastAsia="Calibri" w:hAnsi="Garamond"/>
                <w:sz w:val="22"/>
                <w:lang w:val="en-GB" w:eastAsia="en-GB"/>
              </w:rPr>
              <w:t xml:space="preserve"> (from when he joined Twitter in </w:t>
            </w:r>
            <w:r w:rsidRPr="00FA2C82">
              <w:rPr>
                <w:rFonts w:ascii="Garamond" w:eastAsia="Calibri" w:hAnsi="Garamond"/>
                <w:sz w:val="22"/>
                <w:lang w:val="en-GB" w:eastAsia="en-GB"/>
              </w:rPr>
              <w:t>2009 to 2017</w:t>
            </w:r>
            <w:r>
              <w:rPr>
                <w:rFonts w:ascii="Garamond" w:eastAsia="Calibri" w:hAnsi="Garamond"/>
                <w:sz w:val="22"/>
                <w:lang w:val="en-GB" w:eastAsia="en-GB"/>
              </w:rPr>
              <w:t>),</w:t>
            </w:r>
            <w:r w:rsidRPr="00FA2C82">
              <w:rPr>
                <w:rFonts w:ascii="Garamond" w:eastAsia="Calibri" w:hAnsi="Garamond"/>
                <w:sz w:val="22"/>
                <w:lang w:val="en-GB" w:eastAsia="en-GB"/>
              </w:rPr>
              <w:t xml:space="preserve"> </w:t>
            </w:r>
            <w:r>
              <w:rPr>
                <w:rFonts w:ascii="Garamond" w:eastAsia="Calibri" w:hAnsi="Garamond"/>
                <w:sz w:val="22"/>
                <w:lang w:val="en-GB" w:eastAsia="en-GB"/>
              </w:rPr>
              <w:t>c</w:t>
            </w:r>
            <w:r w:rsidRPr="00FA2C82">
              <w:rPr>
                <w:rFonts w:ascii="Garamond" w:eastAsia="Calibri" w:hAnsi="Garamond"/>
                <w:sz w:val="22"/>
                <w:lang w:val="en-GB" w:eastAsia="en-GB"/>
              </w:rPr>
              <w:t>aptures of H-Farm’s website</w:t>
            </w:r>
            <w:r>
              <w:rPr>
                <w:rFonts w:ascii="Garamond" w:eastAsia="Calibri" w:hAnsi="Garamond"/>
                <w:sz w:val="22"/>
                <w:lang w:val="en-GB" w:eastAsia="en-GB"/>
              </w:rPr>
              <w:t xml:space="preserve"> (</w:t>
            </w:r>
            <w:r w:rsidRPr="0074304D">
              <w:rPr>
                <w:rFonts w:ascii="Garamond" w:eastAsia="Calibri" w:hAnsi="Garamond"/>
                <w:sz w:val="22"/>
                <w:lang w:val="en-GB" w:eastAsia="en-GB"/>
              </w:rPr>
              <w:t>2009-2017</w:t>
            </w:r>
            <w:r>
              <w:rPr>
                <w:rFonts w:ascii="Garamond" w:eastAsia="Calibri" w:hAnsi="Garamond"/>
                <w:sz w:val="22"/>
                <w:lang w:val="en-GB" w:eastAsia="en-GB"/>
              </w:rPr>
              <w:t>);</w:t>
            </w:r>
          </w:p>
        </w:tc>
        <w:tc>
          <w:tcPr>
            <w:tcW w:w="389" w:type="pct"/>
          </w:tcPr>
          <w:p w14:paraId="62579B47" w14:textId="77777777" w:rsidR="00665A4B" w:rsidRPr="0074304D" w:rsidRDefault="00665A4B" w:rsidP="00E00A91">
            <w:pPr>
              <w:spacing w:after="120"/>
              <w:contextualSpacing/>
              <w:jc w:val="center"/>
              <w:rPr>
                <w:rFonts w:ascii="Garamond" w:eastAsia="Calibri" w:hAnsi="Garamond"/>
                <w:sz w:val="22"/>
                <w:lang w:val="en-GB" w:eastAsia="en-GB"/>
              </w:rPr>
            </w:pPr>
            <w:r>
              <w:rPr>
                <w:rFonts w:ascii="Garamond" w:eastAsia="Calibri" w:hAnsi="Garamond"/>
                <w:noProof/>
                <w:sz w:val="22"/>
                <w:lang w:eastAsia="en-GB"/>
              </w:rPr>
              <mc:AlternateContent>
                <mc:Choice Requires="wps">
                  <w:drawing>
                    <wp:anchor distT="0" distB="0" distL="114300" distR="114300" simplePos="0" relativeHeight="251726848" behindDoc="0" locked="0" layoutInCell="1" allowOverlap="1" wp14:anchorId="10A43CB1" wp14:editId="07B90781">
                      <wp:simplePos x="0" y="0"/>
                      <wp:positionH relativeFrom="column">
                        <wp:posOffset>289576</wp:posOffset>
                      </wp:positionH>
                      <wp:positionV relativeFrom="paragraph">
                        <wp:posOffset>7705</wp:posOffset>
                      </wp:positionV>
                      <wp:extent cx="114871" cy="1244814"/>
                      <wp:effectExtent l="0" t="0" r="19050" b="12700"/>
                      <wp:wrapNone/>
                      <wp:docPr id="8" name="Right Bracket 8"/>
                      <wp:cNvGraphicFramePr/>
                      <a:graphic xmlns:a="http://schemas.openxmlformats.org/drawingml/2006/main">
                        <a:graphicData uri="http://schemas.microsoft.com/office/word/2010/wordprocessingShape">
                          <wps:wsp>
                            <wps:cNvSpPr/>
                            <wps:spPr>
                              <a:xfrm>
                                <a:off x="0" y="0"/>
                                <a:ext cx="114871" cy="1244814"/>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2A2DF" id="Right Bracket 8" o:spid="_x0000_s1026" type="#_x0000_t86" style="position:absolute;margin-left:22.8pt;margin-top:.6pt;width:9.05pt;height:9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" adj="166" strokecolor="black [3213]"/>
                  </w:pict>
                </mc:Fallback>
              </mc:AlternateContent>
            </w:r>
            <w:r w:rsidRPr="0074304D">
              <w:rPr>
                <w:rFonts w:ascii="Garamond" w:eastAsia="Calibri" w:hAnsi="Garamond"/>
                <w:sz w:val="22"/>
                <w:lang w:val="en-GB" w:eastAsia="en-GB"/>
              </w:rPr>
              <w:t>1,010</w:t>
            </w:r>
          </w:p>
          <w:p w14:paraId="55ECED86" w14:textId="77777777" w:rsidR="00665A4B" w:rsidRPr="0074304D" w:rsidRDefault="00665A4B" w:rsidP="00E00A91">
            <w:pPr>
              <w:spacing w:after="120"/>
              <w:contextualSpacing/>
              <w:jc w:val="center"/>
              <w:rPr>
                <w:rFonts w:ascii="Garamond" w:eastAsia="Calibri" w:hAnsi="Garamond"/>
                <w:sz w:val="22"/>
                <w:lang w:val="en-GB" w:eastAsia="en-GB"/>
              </w:rPr>
            </w:pPr>
          </w:p>
        </w:tc>
        <w:tc>
          <w:tcPr>
            <w:tcW w:w="1824" w:type="pct"/>
          </w:tcPr>
          <w:p w14:paraId="7D611BBF" w14:textId="77777777" w:rsidR="00665A4B" w:rsidRPr="0074304D" w:rsidRDefault="00665A4B" w:rsidP="00E00A91">
            <w:pPr>
              <w:spacing w:after="120"/>
              <w:contextualSpacing/>
              <w:rPr>
                <w:rFonts w:ascii="Garamond" w:eastAsia="Calibri" w:hAnsi="Garamond"/>
                <w:sz w:val="22"/>
                <w:lang w:val="en-GB" w:eastAsia="en-GB"/>
              </w:rPr>
            </w:pPr>
            <w:r w:rsidRPr="0074304D">
              <w:rPr>
                <w:rFonts w:ascii="Garamond" w:eastAsia="Calibri" w:hAnsi="Garamond"/>
                <w:sz w:val="22"/>
                <w:lang w:val="en-GB" w:eastAsia="en-GB"/>
              </w:rPr>
              <w:t xml:space="preserve">Triangulate H-Farm’s investments, exits, returns, </w:t>
            </w:r>
            <w:r>
              <w:rPr>
                <w:rFonts w:ascii="Garamond" w:eastAsia="Calibri" w:hAnsi="Garamond"/>
                <w:sz w:val="22"/>
                <w:lang w:val="en-GB" w:eastAsia="en-GB"/>
              </w:rPr>
              <w:t>etc.</w:t>
            </w:r>
            <w:r w:rsidRPr="0074304D">
              <w:rPr>
                <w:rFonts w:ascii="Garamond" w:eastAsia="Calibri" w:hAnsi="Garamond"/>
                <w:sz w:val="22"/>
                <w:lang w:val="en-GB" w:eastAsia="en-GB"/>
              </w:rPr>
              <w:t>; understand how H-Farm’s description of its ow</w:t>
            </w:r>
            <w:r>
              <w:rPr>
                <w:rFonts w:ascii="Garamond" w:eastAsia="Calibri" w:hAnsi="Garamond"/>
                <w:sz w:val="22"/>
                <w:lang w:val="en-GB" w:eastAsia="en-GB"/>
              </w:rPr>
              <w:t>n activities changed over time.</w:t>
            </w:r>
          </w:p>
        </w:tc>
      </w:tr>
      <w:tr w:rsidR="00665A4B" w:rsidRPr="0074304D" w14:paraId="6EFBE79D" w14:textId="77777777" w:rsidTr="00E00A91">
        <w:tc>
          <w:tcPr>
            <w:tcW w:w="2787" w:type="pct"/>
          </w:tcPr>
          <w:p w14:paraId="6D0F53C7" w14:textId="77777777" w:rsidR="00665A4B" w:rsidRPr="00665A4B" w:rsidRDefault="00665A4B" w:rsidP="00E00A91">
            <w:pPr>
              <w:spacing w:after="120" w:line="360" w:lineRule="auto"/>
              <w:contextualSpacing/>
              <w:rPr>
                <w:rFonts w:ascii="Garamond" w:eastAsia="Calibri" w:hAnsi="Garamond"/>
                <w:sz w:val="22"/>
                <w:lang w:val="da-DK" w:eastAsia="en-GB"/>
              </w:rPr>
            </w:pPr>
            <w:r w:rsidRPr="00665A4B">
              <w:rPr>
                <w:rFonts w:ascii="Garamond" w:eastAsia="Calibri" w:hAnsi="Garamond"/>
                <w:sz w:val="22"/>
                <w:lang w:val="da-DK" w:eastAsia="en-GB"/>
              </w:rPr>
              <w:t xml:space="preserve">- </w:t>
            </w:r>
            <w:r w:rsidRPr="00665A4B">
              <w:rPr>
                <w:rFonts w:ascii="Garamond" w:eastAsia="Calibri" w:hAnsi="Garamond"/>
                <w:i/>
                <w:sz w:val="22"/>
                <w:lang w:val="da-DK" w:eastAsia="en-GB"/>
              </w:rPr>
              <w:t>Founder’s book</w:t>
            </w:r>
            <w:r w:rsidRPr="00665A4B">
              <w:rPr>
                <w:rFonts w:ascii="Garamond" w:eastAsia="Calibri" w:hAnsi="Garamond"/>
                <w:sz w:val="22"/>
                <w:lang w:val="da-DK" w:eastAsia="en-GB"/>
              </w:rPr>
              <w:t xml:space="preserve"> (Bellini et al., 2013).</w:t>
            </w:r>
          </w:p>
        </w:tc>
        <w:tc>
          <w:tcPr>
            <w:tcW w:w="389" w:type="pct"/>
          </w:tcPr>
          <w:p w14:paraId="000DDFF3" w14:textId="77777777" w:rsidR="00665A4B" w:rsidRPr="0074304D" w:rsidRDefault="00665A4B" w:rsidP="00E00A91">
            <w:pPr>
              <w:spacing w:after="120"/>
              <w:contextualSpacing/>
              <w:jc w:val="center"/>
              <w:rPr>
                <w:rFonts w:ascii="Garamond" w:eastAsia="Calibri" w:hAnsi="Garamond"/>
                <w:sz w:val="22"/>
                <w:lang w:val="en-GB" w:eastAsia="en-GB"/>
              </w:rPr>
            </w:pPr>
            <w:r w:rsidRPr="0074304D">
              <w:rPr>
                <w:rFonts w:ascii="Garamond" w:eastAsia="Calibri" w:hAnsi="Garamond"/>
                <w:sz w:val="22"/>
                <w:lang w:val="en-GB" w:eastAsia="en-GB"/>
              </w:rPr>
              <w:t>1</w:t>
            </w:r>
          </w:p>
        </w:tc>
        <w:tc>
          <w:tcPr>
            <w:tcW w:w="1824" w:type="pct"/>
          </w:tcPr>
          <w:p w14:paraId="2F551B0F" w14:textId="77777777" w:rsidR="00665A4B" w:rsidRPr="0074304D" w:rsidRDefault="00665A4B" w:rsidP="00E00A91">
            <w:pPr>
              <w:spacing w:after="120"/>
              <w:contextualSpacing/>
              <w:rPr>
                <w:rFonts w:ascii="Garamond" w:eastAsia="Calibri" w:hAnsi="Garamond"/>
                <w:sz w:val="22"/>
                <w:vertAlign w:val="superscript"/>
                <w:lang w:val="en-GB" w:eastAsia="en-GB"/>
              </w:rPr>
            </w:pPr>
          </w:p>
        </w:tc>
      </w:tr>
      <w:tr w:rsidR="00665A4B" w:rsidRPr="0074304D" w14:paraId="7B28C6D0" w14:textId="77777777" w:rsidTr="00E00A91">
        <w:tc>
          <w:tcPr>
            <w:tcW w:w="2787" w:type="pct"/>
          </w:tcPr>
          <w:p w14:paraId="50F15F5B" w14:textId="77777777" w:rsidR="00665A4B" w:rsidRPr="0074304D" w:rsidRDefault="00665A4B" w:rsidP="00E00A91">
            <w:pPr>
              <w:spacing w:after="120"/>
              <w:contextualSpacing/>
              <w:rPr>
                <w:rFonts w:ascii="Garamond" w:eastAsia="Calibri" w:hAnsi="Garamond"/>
                <w:b/>
                <w:sz w:val="22"/>
                <w:lang w:val="en-GB" w:eastAsia="en-GB"/>
              </w:rPr>
            </w:pPr>
            <w:r>
              <w:rPr>
                <w:rFonts w:ascii="Garamond" w:eastAsia="Calibri" w:hAnsi="Garamond"/>
                <w:b/>
                <w:sz w:val="22"/>
                <w:lang w:val="en-GB" w:eastAsia="en-GB"/>
              </w:rPr>
              <w:t xml:space="preserve">ii) Material about incubators </w:t>
            </w:r>
          </w:p>
          <w:p w14:paraId="56E4007F" w14:textId="77777777" w:rsidR="00665A4B" w:rsidRPr="0074304D" w:rsidRDefault="00665A4B" w:rsidP="00E00A91">
            <w:pPr>
              <w:spacing w:after="120"/>
              <w:contextualSpacing/>
              <w:rPr>
                <w:rFonts w:ascii="Garamond" w:eastAsia="Calibri" w:hAnsi="Garamond"/>
                <w:sz w:val="22"/>
                <w:lang w:val="en-GB" w:eastAsia="en-GB"/>
              </w:rPr>
            </w:pPr>
            <w:r w:rsidRPr="0074304D">
              <w:rPr>
                <w:rFonts w:ascii="Garamond" w:eastAsia="Calibri" w:hAnsi="Garamond"/>
                <w:sz w:val="22"/>
                <w:lang w:val="en-GB" w:eastAsia="en-GB"/>
              </w:rPr>
              <w:t>-</w:t>
            </w:r>
            <w:r>
              <w:rPr>
                <w:rFonts w:ascii="Garamond" w:eastAsia="Calibri" w:hAnsi="Garamond"/>
                <w:sz w:val="22"/>
                <w:lang w:val="en-GB" w:eastAsia="en-GB"/>
              </w:rPr>
              <w:t xml:space="preserve"> </w:t>
            </w:r>
            <w:r>
              <w:rPr>
                <w:rFonts w:ascii="Garamond" w:eastAsia="Calibri" w:hAnsi="Garamond"/>
                <w:i/>
                <w:sz w:val="22"/>
                <w:lang w:val="en-GB" w:eastAsia="en-GB"/>
              </w:rPr>
              <w:t>O</w:t>
            </w:r>
            <w:r w:rsidRPr="0074304D">
              <w:rPr>
                <w:rFonts w:ascii="Garamond" w:eastAsia="Calibri" w:hAnsi="Garamond"/>
                <w:i/>
                <w:sz w:val="22"/>
                <w:lang w:val="en-GB" w:eastAsia="en-GB"/>
              </w:rPr>
              <w:t xml:space="preserve">n Italian </w:t>
            </w:r>
            <w:r>
              <w:rPr>
                <w:rFonts w:ascii="Garamond" w:eastAsia="Calibri" w:hAnsi="Garamond"/>
                <w:i/>
                <w:sz w:val="22"/>
                <w:lang w:val="en-GB" w:eastAsia="en-GB"/>
              </w:rPr>
              <w:t xml:space="preserve">incubators and </w:t>
            </w:r>
            <w:r w:rsidRPr="0074304D">
              <w:rPr>
                <w:rFonts w:ascii="Garamond" w:eastAsia="Calibri" w:hAnsi="Garamond"/>
                <w:i/>
                <w:sz w:val="22"/>
                <w:lang w:val="en-GB" w:eastAsia="en-GB"/>
              </w:rPr>
              <w:t>VC</w:t>
            </w:r>
            <w:r>
              <w:rPr>
                <w:rFonts w:ascii="Garamond" w:eastAsia="Calibri" w:hAnsi="Garamond"/>
                <w:i/>
                <w:sz w:val="22"/>
                <w:lang w:val="en-GB" w:eastAsia="en-GB"/>
              </w:rPr>
              <w:t>s</w:t>
            </w:r>
            <w:r w:rsidRPr="0074304D">
              <w:rPr>
                <w:rFonts w:ascii="Garamond" w:eastAsia="Calibri" w:hAnsi="Garamond"/>
                <w:i/>
                <w:sz w:val="22"/>
                <w:lang w:val="en-GB" w:eastAsia="en-GB"/>
              </w:rPr>
              <w:t xml:space="preserve"> market</w:t>
            </w:r>
            <w:r w:rsidRPr="0074304D">
              <w:rPr>
                <w:rFonts w:ascii="Garamond" w:eastAsia="Calibri" w:hAnsi="Garamond"/>
                <w:sz w:val="22"/>
                <w:lang w:val="en-GB" w:eastAsia="en-GB"/>
              </w:rPr>
              <w:t>: AIFI reports and presentations (various years)</w:t>
            </w:r>
            <w:r>
              <w:rPr>
                <w:rFonts w:ascii="Garamond" w:eastAsia="Calibri" w:hAnsi="Garamond"/>
                <w:sz w:val="22"/>
                <w:lang w:val="en-GB" w:eastAsia="en-GB"/>
              </w:rPr>
              <w:t xml:space="preserve">, </w:t>
            </w:r>
            <w:r w:rsidRPr="0074304D">
              <w:rPr>
                <w:rFonts w:ascii="Garamond" w:eastAsia="Calibri" w:hAnsi="Garamond"/>
                <w:sz w:val="22"/>
                <w:lang w:val="en-GB" w:eastAsia="en-GB"/>
              </w:rPr>
              <w:t>information sheets</w:t>
            </w:r>
            <w:r>
              <w:rPr>
                <w:rFonts w:ascii="Garamond" w:eastAsia="Calibri" w:hAnsi="Garamond"/>
                <w:sz w:val="22"/>
                <w:lang w:val="en-GB" w:eastAsia="en-GB"/>
              </w:rPr>
              <w:t>,</w:t>
            </w:r>
            <w:r w:rsidRPr="0074304D">
              <w:rPr>
                <w:rFonts w:ascii="Garamond" w:eastAsia="Calibri" w:hAnsi="Garamond"/>
                <w:sz w:val="22"/>
                <w:lang w:val="en-GB" w:eastAsia="en-GB"/>
              </w:rPr>
              <w:t xml:space="preserve"> and white paper; reports on Italian incubators, start-ups, and VCs (e.g., Hi-Tech Startups Observatory, 2016; Eit</w:t>
            </w:r>
            <w:r>
              <w:rPr>
                <w:rFonts w:ascii="Garamond" w:eastAsia="Calibri" w:hAnsi="Garamond"/>
                <w:sz w:val="22"/>
                <w:lang w:val="en-GB" w:eastAsia="en-GB"/>
              </w:rPr>
              <w:t>, 2015),</w:t>
            </w:r>
            <w:r w:rsidRPr="0074304D">
              <w:rPr>
                <w:rFonts w:ascii="Garamond" w:eastAsia="Calibri" w:hAnsi="Garamond"/>
                <w:sz w:val="22"/>
                <w:lang w:val="en-GB" w:eastAsia="en-GB"/>
              </w:rPr>
              <w:t xml:space="preserve"> books about events from the early 2000s</w:t>
            </w:r>
            <w:r>
              <w:rPr>
                <w:rFonts w:ascii="Garamond" w:eastAsia="Calibri" w:hAnsi="Garamond"/>
                <w:sz w:val="22"/>
                <w:lang w:val="en-GB" w:eastAsia="en-GB"/>
              </w:rPr>
              <w:t>;</w:t>
            </w:r>
          </w:p>
        </w:tc>
        <w:tc>
          <w:tcPr>
            <w:tcW w:w="389" w:type="pct"/>
            <w:tcBorders>
              <w:left w:val="nil"/>
            </w:tcBorders>
          </w:tcPr>
          <w:p w14:paraId="03F3EB32" w14:textId="77777777" w:rsidR="00665A4B" w:rsidRPr="0074304D" w:rsidRDefault="00665A4B" w:rsidP="00E00A91">
            <w:pPr>
              <w:spacing w:after="120"/>
              <w:contextualSpacing/>
              <w:jc w:val="center"/>
              <w:rPr>
                <w:rFonts w:ascii="Garamond" w:eastAsia="Calibri" w:hAnsi="Garamond"/>
                <w:sz w:val="22"/>
                <w:lang w:val="en-GB" w:eastAsia="en-GB"/>
              </w:rPr>
            </w:pPr>
          </w:p>
          <w:p w14:paraId="3F929596" w14:textId="77777777" w:rsidR="00665A4B" w:rsidRPr="0074304D" w:rsidRDefault="00665A4B" w:rsidP="00E00A91">
            <w:pPr>
              <w:tabs>
                <w:tab w:val="left" w:pos="468"/>
                <w:tab w:val="center" w:pos="526"/>
              </w:tabs>
              <w:spacing w:after="120"/>
              <w:contextualSpacing/>
              <w:jc w:val="center"/>
              <w:rPr>
                <w:rFonts w:ascii="Garamond" w:eastAsia="Calibri" w:hAnsi="Garamond"/>
                <w:sz w:val="22"/>
                <w:lang w:val="en-GB" w:eastAsia="en-GB"/>
              </w:rPr>
            </w:pPr>
            <w:r w:rsidRPr="0074304D">
              <w:rPr>
                <w:rFonts w:ascii="Garamond" w:eastAsia="Calibri" w:hAnsi="Garamond"/>
                <w:sz w:val="22"/>
                <w:lang w:val="en-GB" w:eastAsia="en-GB"/>
              </w:rPr>
              <w:t>10</w:t>
            </w:r>
          </w:p>
          <w:p w14:paraId="75816CB6" w14:textId="77777777" w:rsidR="00665A4B" w:rsidRPr="0074304D" w:rsidRDefault="00665A4B" w:rsidP="00E00A91">
            <w:pPr>
              <w:spacing w:after="120"/>
              <w:contextualSpacing/>
              <w:jc w:val="center"/>
              <w:rPr>
                <w:rFonts w:ascii="Garamond" w:eastAsia="Calibri" w:hAnsi="Garamond"/>
                <w:sz w:val="22"/>
                <w:lang w:val="en-GB" w:eastAsia="en-GB"/>
              </w:rPr>
            </w:pPr>
          </w:p>
        </w:tc>
        <w:tc>
          <w:tcPr>
            <w:tcW w:w="1824" w:type="pct"/>
          </w:tcPr>
          <w:p w14:paraId="01347E6D" w14:textId="77777777" w:rsidR="00665A4B" w:rsidRPr="0074304D" w:rsidRDefault="00665A4B" w:rsidP="00E00A91">
            <w:pPr>
              <w:spacing w:after="120"/>
              <w:contextualSpacing/>
              <w:rPr>
                <w:rFonts w:ascii="Garamond" w:eastAsia="Calibri" w:hAnsi="Garamond"/>
                <w:sz w:val="22"/>
                <w:lang w:val="en-GB" w:eastAsia="en-GB"/>
              </w:rPr>
            </w:pPr>
          </w:p>
          <w:p w14:paraId="55E2DC42" w14:textId="77777777" w:rsidR="00665A4B" w:rsidRPr="0074304D" w:rsidRDefault="00665A4B" w:rsidP="00E00A91">
            <w:pPr>
              <w:spacing w:after="120"/>
              <w:contextualSpacing/>
              <w:rPr>
                <w:rFonts w:ascii="Garamond" w:eastAsia="Calibri" w:hAnsi="Garamond"/>
                <w:sz w:val="22"/>
                <w:lang w:val="en-GB" w:eastAsia="en-GB"/>
              </w:rPr>
            </w:pPr>
            <w:r>
              <w:rPr>
                <w:rFonts w:ascii="Garamond" w:eastAsia="Calibri" w:hAnsi="Garamond"/>
                <w:sz w:val="22"/>
                <w:lang w:val="en-GB" w:eastAsia="en-GB"/>
              </w:rPr>
              <w:t xml:space="preserve">Understand </w:t>
            </w:r>
            <w:r w:rsidRPr="0074304D">
              <w:rPr>
                <w:rFonts w:ascii="Garamond" w:eastAsia="Calibri" w:hAnsi="Garamond"/>
                <w:sz w:val="22"/>
                <w:lang w:val="en-GB" w:eastAsia="en-GB"/>
              </w:rPr>
              <w:t>the evolution of the VC and incubat</w:t>
            </w:r>
            <w:r>
              <w:rPr>
                <w:rFonts w:ascii="Garamond" w:eastAsia="Calibri" w:hAnsi="Garamond"/>
                <w:sz w:val="22"/>
                <w:lang w:val="en-GB" w:eastAsia="en-GB"/>
              </w:rPr>
              <w:t xml:space="preserve">ion </w:t>
            </w:r>
            <w:r w:rsidRPr="0074304D">
              <w:rPr>
                <w:rFonts w:ascii="Garamond" w:eastAsia="Calibri" w:hAnsi="Garamond"/>
                <w:sz w:val="22"/>
                <w:lang w:val="en-GB" w:eastAsia="en-GB"/>
              </w:rPr>
              <w:t>market in Italy</w:t>
            </w:r>
            <w:r>
              <w:rPr>
                <w:rFonts w:ascii="Garamond" w:eastAsia="Calibri" w:hAnsi="Garamond"/>
                <w:sz w:val="22"/>
                <w:lang w:val="en-GB" w:eastAsia="en-GB"/>
              </w:rPr>
              <w:t>.</w:t>
            </w:r>
          </w:p>
        </w:tc>
      </w:tr>
      <w:tr w:rsidR="00665A4B" w:rsidRPr="0074304D" w14:paraId="2B152426" w14:textId="77777777" w:rsidTr="00E00A91">
        <w:tc>
          <w:tcPr>
            <w:tcW w:w="2787" w:type="pct"/>
          </w:tcPr>
          <w:p w14:paraId="66600203" w14:textId="77777777" w:rsidR="00665A4B" w:rsidRPr="0074304D" w:rsidRDefault="00665A4B" w:rsidP="00E00A91">
            <w:pPr>
              <w:spacing w:after="120"/>
              <w:contextualSpacing/>
              <w:rPr>
                <w:rFonts w:ascii="Garamond" w:eastAsia="Calibri" w:hAnsi="Garamond"/>
                <w:sz w:val="22"/>
                <w:lang w:val="en-GB" w:eastAsia="en-GB"/>
              </w:rPr>
            </w:pPr>
            <w:r w:rsidRPr="0074304D">
              <w:rPr>
                <w:rFonts w:ascii="Garamond" w:eastAsia="Calibri" w:hAnsi="Garamond"/>
                <w:sz w:val="22"/>
                <w:lang w:val="en-GB" w:eastAsia="en-GB"/>
              </w:rPr>
              <w:t>-</w:t>
            </w:r>
            <w:r>
              <w:rPr>
                <w:rFonts w:ascii="Garamond" w:eastAsia="Calibri" w:hAnsi="Garamond"/>
                <w:sz w:val="22"/>
                <w:lang w:val="en-GB" w:eastAsia="en-GB"/>
              </w:rPr>
              <w:t xml:space="preserve"> </w:t>
            </w:r>
            <w:r>
              <w:rPr>
                <w:rFonts w:ascii="Garamond" w:eastAsia="Calibri" w:hAnsi="Garamond"/>
                <w:i/>
                <w:sz w:val="22"/>
                <w:lang w:val="en-GB" w:eastAsia="en-GB"/>
              </w:rPr>
              <w:t>O</w:t>
            </w:r>
            <w:r w:rsidRPr="0074304D">
              <w:rPr>
                <w:rFonts w:ascii="Garamond" w:eastAsia="Calibri" w:hAnsi="Garamond"/>
                <w:i/>
                <w:sz w:val="22"/>
                <w:lang w:val="en-GB" w:eastAsia="en-GB"/>
              </w:rPr>
              <w:t xml:space="preserve">n entrepreneurship in Veneto </w:t>
            </w:r>
            <w:r w:rsidRPr="002F7977">
              <w:rPr>
                <w:rFonts w:ascii="Garamond" w:eastAsia="Calibri" w:hAnsi="Garamond"/>
                <w:i/>
                <w:sz w:val="22"/>
                <w:lang w:val="en-GB" w:eastAsia="en-GB"/>
              </w:rPr>
              <w:t>since 2005</w:t>
            </w:r>
            <w:r w:rsidRPr="0074304D">
              <w:rPr>
                <w:rFonts w:ascii="Garamond" w:eastAsia="Calibri" w:hAnsi="Garamond"/>
                <w:sz w:val="22"/>
                <w:lang w:val="en-GB" w:eastAsia="en-GB"/>
              </w:rPr>
              <w:t xml:space="preserve">: reports, data sets, books </w:t>
            </w:r>
            <w:r>
              <w:rPr>
                <w:rFonts w:ascii="Garamond" w:eastAsia="Calibri" w:hAnsi="Garamond"/>
                <w:sz w:val="22"/>
                <w:lang w:val="en-GB" w:eastAsia="en-GB"/>
              </w:rPr>
              <w:t xml:space="preserve">etc., </w:t>
            </w:r>
            <w:r w:rsidRPr="0074304D">
              <w:rPr>
                <w:rFonts w:ascii="Garamond" w:eastAsia="Calibri" w:hAnsi="Garamond"/>
                <w:sz w:val="22"/>
                <w:lang w:val="en-GB" w:eastAsia="en-GB"/>
              </w:rPr>
              <w:t>published by academics, regional industry associations and regional office of statistics</w:t>
            </w:r>
            <w:r>
              <w:rPr>
                <w:rFonts w:ascii="Garamond" w:eastAsia="Calibri" w:hAnsi="Garamond"/>
                <w:sz w:val="22"/>
                <w:lang w:val="en-GB" w:eastAsia="en-GB"/>
              </w:rPr>
              <w:t>;</w:t>
            </w:r>
            <w:r w:rsidRPr="0074304D">
              <w:rPr>
                <w:rFonts w:ascii="Garamond" w:eastAsia="Calibri" w:hAnsi="Garamond"/>
                <w:sz w:val="22"/>
                <w:lang w:val="en-GB" w:eastAsia="en-GB"/>
              </w:rPr>
              <w:t xml:space="preserve"> </w:t>
            </w:r>
          </w:p>
        </w:tc>
        <w:tc>
          <w:tcPr>
            <w:tcW w:w="389" w:type="pct"/>
          </w:tcPr>
          <w:p w14:paraId="0C3A0F06" w14:textId="77777777" w:rsidR="00665A4B" w:rsidRPr="002F7977" w:rsidRDefault="00665A4B" w:rsidP="00E00A91">
            <w:pPr>
              <w:spacing w:after="120"/>
              <w:contextualSpacing/>
              <w:jc w:val="center"/>
              <w:rPr>
                <w:rFonts w:ascii="Garamond" w:eastAsia="Calibri" w:hAnsi="Garamond"/>
                <w:sz w:val="22"/>
                <w:lang w:val="en-GB" w:eastAsia="en-GB"/>
              </w:rPr>
            </w:pPr>
            <w:r w:rsidRPr="002F7977">
              <w:rPr>
                <w:rFonts w:ascii="Garamond" w:eastAsia="Calibri" w:hAnsi="Garamond"/>
                <w:sz w:val="22"/>
                <w:lang w:val="en-GB" w:eastAsia="en-GB"/>
              </w:rPr>
              <w:t>20</w:t>
            </w:r>
          </w:p>
          <w:p w14:paraId="2A5F1C2B" w14:textId="77777777" w:rsidR="00665A4B" w:rsidRPr="002F7977" w:rsidRDefault="00665A4B" w:rsidP="00E00A91">
            <w:pPr>
              <w:spacing w:after="120"/>
              <w:contextualSpacing/>
              <w:jc w:val="center"/>
              <w:rPr>
                <w:rFonts w:ascii="Garamond" w:eastAsia="Calibri" w:hAnsi="Garamond"/>
                <w:sz w:val="22"/>
                <w:lang w:val="en-GB" w:eastAsia="en-GB"/>
              </w:rPr>
            </w:pPr>
          </w:p>
        </w:tc>
        <w:tc>
          <w:tcPr>
            <w:tcW w:w="1824" w:type="pct"/>
          </w:tcPr>
          <w:p w14:paraId="1DC85FEF" w14:textId="77777777" w:rsidR="00665A4B" w:rsidRPr="0074304D" w:rsidRDefault="00665A4B" w:rsidP="00E00A91">
            <w:pPr>
              <w:spacing w:after="120"/>
              <w:contextualSpacing/>
              <w:rPr>
                <w:rFonts w:ascii="Garamond" w:eastAsia="Calibri" w:hAnsi="Garamond"/>
                <w:sz w:val="22"/>
                <w:lang w:val="en-GB" w:eastAsia="en-GB"/>
              </w:rPr>
            </w:pPr>
            <w:r w:rsidRPr="0074304D">
              <w:rPr>
                <w:rFonts w:ascii="Garamond" w:eastAsia="Calibri" w:hAnsi="Garamond"/>
                <w:sz w:val="22"/>
                <w:lang w:val="en-GB" w:eastAsia="en-GB"/>
              </w:rPr>
              <w:t>Understand the characteristics of entrepreneurship in Veneto, its history, and the structure of economic activities</w:t>
            </w:r>
            <w:r>
              <w:rPr>
                <w:rFonts w:ascii="Garamond" w:eastAsia="Calibri" w:hAnsi="Garamond"/>
                <w:sz w:val="22"/>
                <w:lang w:val="en-GB" w:eastAsia="en-GB"/>
              </w:rPr>
              <w:t>.</w:t>
            </w:r>
          </w:p>
        </w:tc>
      </w:tr>
      <w:tr w:rsidR="00665A4B" w:rsidRPr="0074304D" w14:paraId="1653C225" w14:textId="77777777" w:rsidTr="00E00A91">
        <w:tc>
          <w:tcPr>
            <w:tcW w:w="2787" w:type="pct"/>
          </w:tcPr>
          <w:p w14:paraId="651894DA" w14:textId="77777777" w:rsidR="00665A4B" w:rsidRPr="0074304D" w:rsidRDefault="00665A4B" w:rsidP="00E00A91">
            <w:pPr>
              <w:spacing w:after="120"/>
              <w:contextualSpacing/>
              <w:rPr>
                <w:rFonts w:ascii="Garamond" w:eastAsia="Calibri" w:hAnsi="Garamond"/>
                <w:sz w:val="22"/>
                <w:lang w:val="en-GB" w:eastAsia="en-GB"/>
              </w:rPr>
            </w:pPr>
            <w:r w:rsidRPr="0074304D">
              <w:rPr>
                <w:rFonts w:ascii="Garamond" w:eastAsia="Calibri" w:hAnsi="Garamond"/>
                <w:sz w:val="22"/>
                <w:lang w:val="en-GB" w:eastAsia="en-GB"/>
              </w:rPr>
              <w:t>-</w:t>
            </w:r>
            <w:r>
              <w:rPr>
                <w:rFonts w:ascii="Garamond" w:eastAsia="Calibri" w:hAnsi="Garamond"/>
                <w:sz w:val="22"/>
                <w:lang w:val="en-GB" w:eastAsia="en-GB"/>
              </w:rPr>
              <w:t xml:space="preserve"> </w:t>
            </w:r>
            <w:r>
              <w:rPr>
                <w:rFonts w:ascii="Garamond" w:eastAsia="Calibri" w:hAnsi="Garamond"/>
                <w:i/>
                <w:sz w:val="22"/>
                <w:lang w:val="en-GB" w:eastAsia="en-GB"/>
              </w:rPr>
              <w:t>O</w:t>
            </w:r>
            <w:r w:rsidRPr="0074304D">
              <w:rPr>
                <w:rFonts w:ascii="Garamond" w:eastAsia="Calibri" w:hAnsi="Garamond"/>
                <w:i/>
                <w:sz w:val="22"/>
                <w:lang w:val="en-GB" w:eastAsia="en-GB"/>
              </w:rPr>
              <w:t>n business incubators</w:t>
            </w:r>
            <w:r w:rsidRPr="0074304D">
              <w:rPr>
                <w:rFonts w:ascii="Garamond" w:eastAsia="Calibri" w:hAnsi="Garamond"/>
                <w:sz w:val="22"/>
                <w:lang w:val="en-GB" w:eastAsia="en-GB"/>
              </w:rPr>
              <w:t>: OECD and EU Commission (1999; 2002) and other</w:t>
            </w:r>
            <w:r>
              <w:rPr>
                <w:rFonts w:ascii="Garamond" w:eastAsia="Calibri" w:hAnsi="Garamond"/>
                <w:sz w:val="22"/>
                <w:lang w:val="en-GB" w:eastAsia="en-GB"/>
              </w:rPr>
              <w:t>s’</w:t>
            </w:r>
            <w:r w:rsidRPr="0074304D">
              <w:rPr>
                <w:rFonts w:ascii="Garamond" w:eastAsia="Calibri" w:hAnsi="Garamond"/>
                <w:sz w:val="22"/>
                <w:lang w:val="en-GB" w:eastAsia="en-GB"/>
              </w:rPr>
              <w:t xml:space="preserve"> (</w:t>
            </w:r>
            <w:r>
              <w:rPr>
                <w:rFonts w:ascii="Garamond" w:eastAsia="Calibri" w:hAnsi="Garamond"/>
                <w:sz w:val="22"/>
                <w:lang w:val="en-GB" w:eastAsia="en-GB"/>
              </w:rPr>
              <w:t xml:space="preserve">e.g., </w:t>
            </w:r>
            <w:r w:rsidRPr="0074304D">
              <w:rPr>
                <w:rFonts w:ascii="Garamond" w:eastAsia="Calibri" w:hAnsi="Garamond"/>
                <w:sz w:val="22"/>
                <w:lang w:val="en-GB" w:eastAsia="en-GB"/>
              </w:rPr>
              <w:t>N</w:t>
            </w:r>
            <w:r>
              <w:rPr>
                <w:rFonts w:ascii="Garamond" w:eastAsia="Calibri" w:hAnsi="Garamond"/>
                <w:sz w:val="22"/>
                <w:lang w:val="en-GB" w:eastAsia="en-GB"/>
              </w:rPr>
              <w:t xml:space="preserve">BIA, 1996; </w:t>
            </w:r>
            <w:r w:rsidRPr="0074304D">
              <w:rPr>
                <w:rFonts w:ascii="Garamond" w:eastAsia="Calibri" w:hAnsi="Garamond"/>
                <w:sz w:val="22"/>
                <w:lang w:val="en-GB" w:eastAsia="en-GB"/>
              </w:rPr>
              <w:t>Cruz, 2016)</w:t>
            </w:r>
            <w:r>
              <w:rPr>
                <w:rFonts w:ascii="Garamond" w:eastAsia="Calibri" w:hAnsi="Garamond"/>
                <w:sz w:val="22"/>
                <w:lang w:val="en-GB" w:eastAsia="en-GB"/>
              </w:rPr>
              <w:t xml:space="preserve"> </w:t>
            </w:r>
            <w:r w:rsidRPr="0074304D">
              <w:rPr>
                <w:rFonts w:ascii="Garamond" w:eastAsia="Calibri" w:hAnsi="Garamond"/>
                <w:sz w:val="22"/>
                <w:lang w:val="en-GB" w:eastAsia="en-GB"/>
              </w:rPr>
              <w:t>reports</w:t>
            </w:r>
            <w:r>
              <w:rPr>
                <w:rFonts w:ascii="Garamond" w:eastAsia="Calibri" w:hAnsi="Garamond"/>
                <w:sz w:val="22"/>
                <w:lang w:val="en-GB" w:eastAsia="en-GB"/>
              </w:rPr>
              <w:t>,</w:t>
            </w:r>
            <w:r w:rsidRPr="0074304D">
              <w:rPr>
                <w:rFonts w:ascii="Garamond" w:eastAsia="Calibri" w:hAnsi="Garamond"/>
                <w:sz w:val="22"/>
                <w:lang w:val="en-GB" w:eastAsia="en-GB"/>
              </w:rPr>
              <w:t xml:space="preserve"> historical captures of Y C</w:t>
            </w:r>
            <w:r>
              <w:rPr>
                <w:rFonts w:ascii="Garamond" w:eastAsia="Calibri" w:hAnsi="Garamond"/>
                <w:sz w:val="22"/>
                <w:lang w:val="en-GB" w:eastAsia="en-GB"/>
              </w:rPr>
              <w:t>ombinator’s website (2005-2012),</w:t>
            </w:r>
            <w:r w:rsidRPr="0074304D">
              <w:rPr>
                <w:rFonts w:ascii="Garamond" w:eastAsia="Calibri" w:hAnsi="Garamond"/>
                <w:sz w:val="22"/>
                <w:lang w:val="en-GB" w:eastAsia="en-GB"/>
              </w:rPr>
              <w:t xml:space="preserve"> articles on Y Combinator (</w:t>
            </w:r>
            <w:r>
              <w:rPr>
                <w:rFonts w:ascii="Garamond" w:eastAsia="Calibri" w:hAnsi="Garamond"/>
                <w:sz w:val="22"/>
                <w:lang w:val="en-GB" w:eastAsia="en-GB"/>
              </w:rPr>
              <w:t xml:space="preserve">e.g. Wired, Forbes up to 2017), </w:t>
            </w:r>
            <w:r w:rsidRPr="0074304D">
              <w:rPr>
                <w:rFonts w:ascii="Garamond" w:eastAsia="Calibri" w:hAnsi="Garamond"/>
                <w:sz w:val="22"/>
                <w:lang w:val="en-GB" w:eastAsia="en-GB"/>
              </w:rPr>
              <w:t>blo</w:t>
            </w:r>
            <w:r>
              <w:rPr>
                <w:rFonts w:ascii="Garamond" w:eastAsia="Calibri" w:hAnsi="Garamond"/>
                <w:sz w:val="22"/>
                <w:lang w:val="en-GB" w:eastAsia="en-GB"/>
              </w:rPr>
              <w:t>gs on accelerators (up to 2017),</w:t>
            </w:r>
            <w:r w:rsidRPr="0074304D">
              <w:rPr>
                <w:rFonts w:ascii="Garamond" w:eastAsia="Calibri" w:hAnsi="Garamond"/>
                <w:sz w:val="22"/>
                <w:lang w:val="en-GB" w:eastAsia="en-GB"/>
              </w:rPr>
              <w:t xml:space="preserve"> Ben Franklin Partnership Program’s and GAN’s websites (2015; 2016; 2017)</w:t>
            </w:r>
            <w:r>
              <w:rPr>
                <w:rFonts w:ascii="Garamond" w:eastAsia="Calibri" w:hAnsi="Garamond"/>
                <w:sz w:val="22"/>
                <w:lang w:val="en-GB" w:eastAsia="en-GB"/>
              </w:rPr>
              <w:t>;</w:t>
            </w:r>
            <w:r w:rsidRPr="0074304D">
              <w:rPr>
                <w:rFonts w:ascii="Garamond" w:eastAsia="Calibri" w:hAnsi="Garamond"/>
                <w:sz w:val="22"/>
                <w:lang w:val="en-GB" w:eastAsia="en-GB"/>
              </w:rPr>
              <w:t xml:space="preserve"> </w:t>
            </w:r>
          </w:p>
        </w:tc>
        <w:tc>
          <w:tcPr>
            <w:tcW w:w="389" w:type="pct"/>
          </w:tcPr>
          <w:p w14:paraId="7B13613C" w14:textId="77777777" w:rsidR="00665A4B" w:rsidRPr="002F7977" w:rsidRDefault="00665A4B" w:rsidP="00E00A91">
            <w:pPr>
              <w:spacing w:after="120"/>
              <w:contextualSpacing/>
              <w:jc w:val="center"/>
              <w:rPr>
                <w:rFonts w:ascii="Garamond" w:eastAsia="Calibri" w:hAnsi="Garamond"/>
                <w:sz w:val="22"/>
                <w:lang w:val="en-GB" w:eastAsia="en-GB"/>
              </w:rPr>
            </w:pPr>
            <w:r>
              <w:rPr>
                <w:rFonts w:ascii="Garamond" w:eastAsia="Calibri" w:hAnsi="Garamond"/>
                <w:noProof/>
                <w:sz w:val="22"/>
                <w:lang w:eastAsia="en-GB"/>
              </w:rPr>
              <mc:AlternateContent>
                <mc:Choice Requires="wps">
                  <w:drawing>
                    <wp:anchor distT="0" distB="0" distL="114300" distR="114300" simplePos="0" relativeHeight="251728896" behindDoc="0" locked="0" layoutInCell="1" allowOverlap="1" wp14:anchorId="606191FD" wp14:editId="1A2A849C">
                      <wp:simplePos x="0" y="0"/>
                      <wp:positionH relativeFrom="column">
                        <wp:posOffset>288818</wp:posOffset>
                      </wp:positionH>
                      <wp:positionV relativeFrom="paragraph">
                        <wp:posOffset>0</wp:posOffset>
                      </wp:positionV>
                      <wp:extent cx="114871" cy="1244814"/>
                      <wp:effectExtent l="0" t="0" r="19050" b="12700"/>
                      <wp:wrapNone/>
                      <wp:docPr id="10" name="Right Bracket 10"/>
                      <wp:cNvGraphicFramePr/>
                      <a:graphic xmlns:a="http://schemas.openxmlformats.org/drawingml/2006/main">
                        <a:graphicData uri="http://schemas.microsoft.com/office/word/2010/wordprocessingShape">
                          <wps:wsp>
                            <wps:cNvSpPr/>
                            <wps:spPr>
                              <a:xfrm>
                                <a:off x="0" y="0"/>
                                <a:ext cx="114871" cy="1244814"/>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709BB" id="Right Bracket 10" o:spid="_x0000_s1026" type="#_x0000_t86" style="position:absolute;margin-left:22.75pt;margin-top:0;width:9.05pt;height:9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" adj="166" strokecolor="black [3213]"/>
                  </w:pict>
                </mc:Fallback>
              </mc:AlternateContent>
            </w:r>
            <w:r w:rsidRPr="002F7977">
              <w:rPr>
                <w:rFonts w:ascii="Garamond" w:eastAsia="Calibri" w:hAnsi="Garamond"/>
                <w:sz w:val="22"/>
                <w:lang w:val="en-GB" w:eastAsia="en-GB"/>
              </w:rPr>
              <w:t>22</w:t>
            </w:r>
          </w:p>
          <w:p w14:paraId="3186262C" w14:textId="77777777" w:rsidR="00665A4B" w:rsidRPr="002F7977" w:rsidRDefault="00665A4B" w:rsidP="00E00A91">
            <w:pPr>
              <w:spacing w:after="120"/>
              <w:contextualSpacing/>
              <w:jc w:val="center"/>
              <w:rPr>
                <w:rFonts w:ascii="Garamond" w:eastAsia="Calibri" w:hAnsi="Garamond"/>
                <w:sz w:val="22"/>
                <w:lang w:val="en-GB" w:eastAsia="en-GB"/>
              </w:rPr>
            </w:pPr>
            <w:r>
              <w:rPr>
                <w:rFonts w:ascii="Garamond" w:eastAsia="Calibri" w:hAnsi="Garamond"/>
                <w:noProof/>
                <w:sz w:val="22"/>
                <w:lang w:eastAsia="en-GB"/>
              </w:rPr>
              <mc:AlternateContent>
                <mc:Choice Requires="wps">
                  <w:drawing>
                    <wp:anchor distT="0" distB="0" distL="114300" distR="114300" simplePos="0" relativeHeight="251727872" behindDoc="0" locked="0" layoutInCell="1" allowOverlap="1" wp14:anchorId="6C2E0526" wp14:editId="3C8870A6">
                      <wp:simplePos x="0" y="0"/>
                      <wp:positionH relativeFrom="column">
                        <wp:posOffset>4441190</wp:posOffset>
                      </wp:positionH>
                      <wp:positionV relativeFrom="paragraph">
                        <wp:posOffset>6856730</wp:posOffset>
                      </wp:positionV>
                      <wp:extent cx="114871" cy="1244814"/>
                      <wp:effectExtent l="0" t="0" r="19050" b="12700"/>
                      <wp:wrapNone/>
                      <wp:docPr id="11" name="Right Bracket 11"/>
                      <wp:cNvGraphicFramePr/>
                      <a:graphic xmlns:a="http://schemas.openxmlformats.org/drawingml/2006/main">
                        <a:graphicData uri="http://schemas.microsoft.com/office/word/2010/wordprocessingShape">
                          <wps:wsp>
                            <wps:cNvSpPr/>
                            <wps:spPr>
                              <a:xfrm>
                                <a:off x="0" y="0"/>
                                <a:ext cx="114871" cy="1244814"/>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E2ADB" id="Right Bracket 11" o:spid="_x0000_s1026" type="#_x0000_t86" style="position:absolute;margin-left:349.7pt;margin-top:539.9pt;width:9.05pt;height:9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" adj="166" strokecolor="black [3213]"/>
                  </w:pict>
                </mc:Fallback>
              </mc:AlternateContent>
            </w:r>
          </w:p>
        </w:tc>
        <w:tc>
          <w:tcPr>
            <w:tcW w:w="1824" w:type="pct"/>
          </w:tcPr>
          <w:p w14:paraId="027324B4" w14:textId="77777777" w:rsidR="00665A4B" w:rsidRPr="0074304D" w:rsidRDefault="00665A4B" w:rsidP="00E00A91">
            <w:pPr>
              <w:spacing w:after="120"/>
              <w:contextualSpacing/>
              <w:rPr>
                <w:rFonts w:ascii="Garamond" w:eastAsia="Calibri" w:hAnsi="Garamond"/>
                <w:sz w:val="22"/>
                <w:lang w:val="en-GB" w:eastAsia="en-GB"/>
              </w:rPr>
            </w:pPr>
            <w:r w:rsidRPr="0074304D">
              <w:rPr>
                <w:rFonts w:ascii="Garamond" w:eastAsia="Calibri" w:hAnsi="Garamond"/>
                <w:sz w:val="22"/>
                <w:lang w:val="en-GB" w:eastAsia="en-GB"/>
              </w:rPr>
              <w:t>Understand the historical evolution of the business incubation and accelerator models over time</w:t>
            </w:r>
            <w:r>
              <w:rPr>
                <w:rFonts w:ascii="Garamond" w:eastAsia="Calibri" w:hAnsi="Garamond"/>
                <w:sz w:val="22"/>
                <w:lang w:val="en-GB" w:eastAsia="en-GB"/>
              </w:rPr>
              <w:t xml:space="preserve"> in the US and EU.</w:t>
            </w:r>
          </w:p>
        </w:tc>
      </w:tr>
      <w:tr w:rsidR="00665A4B" w:rsidRPr="0074304D" w14:paraId="214E46D6" w14:textId="77777777" w:rsidTr="00E00A91">
        <w:tc>
          <w:tcPr>
            <w:tcW w:w="2787" w:type="pct"/>
            <w:tcBorders>
              <w:bottom w:val="single" w:sz="4" w:space="0" w:color="auto"/>
            </w:tcBorders>
          </w:tcPr>
          <w:p w14:paraId="264BB420" w14:textId="77777777" w:rsidR="00665A4B" w:rsidRDefault="00665A4B" w:rsidP="00E00A91">
            <w:pPr>
              <w:spacing w:after="120"/>
              <w:contextualSpacing/>
              <w:rPr>
                <w:rFonts w:ascii="Garamond" w:eastAsia="Calibri" w:hAnsi="Garamond"/>
                <w:sz w:val="22"/>
                <w:lang w:val="en-GB" w:eastAsia="en-GB"/>
              </w:rPr>
            </w:pPr>
            <w:r w:rsidRPr="0074304D">
              <w:rPr>
                <w:rFonts w:ascii="Garamond" w:eastAsia="Calibri" w:hAnsi="Garamond"/>
                <w:i/>
                <w:sz w:val="22"/>
                <w:lang w:val="en-GB" w:eastAsia="en-GB"/>
              </w:rPr>
              <w:t>-</w:t>
            </w:r>
            <w:r>
              <w:rPr>
                <w:rFonts w:ascii="Garamond" w:eastAsia="Calibri" w:hAnsi="Garamond"/>
                <w:i/>
                <w:sz w:val="22"/>
                <w:lang w:val="en-GB" w:eastAsia="en-GB"/>
              </w:rPr>
              <w:t xml:space="preserve"> </w:t>
            </w:r>
            <w:r w:rsidRPr="0074304D">
              <w:rPr>
                <w:rFonts w:ascii="Garamond" w:eastAsia="Calibri" w:hAnsi="Garamond"/>
                <w:i/>
                <w:sz w:val="22"/>
                <w:lang w:val="en-GB" w:eastAsia="en-GB"/>
              </w:rPr>
              <w:t>Publications on global and European VC market</w:t>
            </w:r>
            <w:r w:rsidRPr="0074304D">
              <w:rPr>
                <w:rFonts w:ascii="Garamond" w:eastAsia="Calibri" w:hAnsi="Garamond"/>
                <w:sz w:val="22"/>
                <w:lang w:val="en-GB" w:eastAsia="en-GB"/>
              </w:rPr>
              <w:t>: Crunchbase</w:t>
            </w:r>
            <w:r>
              <w:rPr>
                <w:rFonts w:ascii="Garamond" w:eastAsia="Calibri" w:hAnsi="Garamond"/>
                <w:sz w:val="22"/>
                <w:lang w:val="en-GB" w:eastAsia="en-GB"/>
              </w:rPr>
              <w:t xml:space="preserve"> Global Outlook (2017),</w:t>
            </w:r>
            <w:r w:rsidRPr="0074304D">
              <w:rPr>
                <w:rFonts w:ascii="Garamond" w:eastAsia="Calibri" w:hAnsi="Garamond"/>
                <w:sz w:val="22"/>
                <w:lang w:val="en-GB" w:eastAsia="en-GB"/>
              </w:rPr>
              <w:t xml:space="preserve"> Invest Europe (2017)</w:t>
            </w:r>
            <w:r>
              <w:rPr>
                <w:rFonts w:ascii="Garamond" w:eastAsia="Calibri" w:hAnsi="Garamond"/>
                <w:sz w:val="22"/>
                <w:lang w:val="en-GB" w:eastAsia="en-GB"/>
              </w:rPr>
              <w:t>.</w:t>
            </w:r>
            <w:r w:rsidRPr="0074304D">
              <w:rPr>
                <w:rFonts w:ascii="Garamond" w:eastAsia="Calibri" w:hAnsi="Garamond"/>
                <w:sz w:val="22"/>
                <w:lang w:val="en-GB" w:eastAsia="en-GB"/>
              </w:rPr>
              <w:t xml:space="preserve"> </w:t>
            </w:r>
          </w:p>
          <w:p w14:paraId="414A0053" w14:textId="77777777" w:rsidR="00665A4B" w:rsidRPr="0074304D" w:rsidRDefault="00665A4B" w:rsidP="00E00A91">
            <w:pPr>
              <w:spacing w:after="120"/>
              <w:contextualSpacing/>
              <w:rPr>
                <w:rFonts w:ascii="Garamond" w:eastAsia="Calibri" w:hAnsi="Garamond"/>
                <w:sz w:val="22"/>
                <w:lang w:val="en-GB" w:eastAsia="en-GB"/>
              </w:rPr>
            </w:pPr>
          </w:p>
        </w:tc>
        <w:tc>
          <w:tcPr>
            <w:tcW w:w="389" w:type="pct"/>
            <w:tcBorders>
              <w:bottom w:val="single" w:sz="4" w:space="0" w:color="auto"/>
            </w:tcBorders>
          </w:tcPr>
          <w:p w14:paraId="4EFB3BAE" w14:textId="77777777" w:rsidR="00665A4B" w:rsidRPr="0074304D" w:rsidRDefault="00665A4B" w:rsidP="00E00A91">
            <w:pPr>
              <w:spacing w:after="120"/>
              <w:contextualSpacing/>
              <w:jc w:val="center"/>
              <w:rPr>
                <w:rFonts w:ascii="Garamond" w:eastAsia="Calibri" w:hAnsi="Garamond"/>
                <w:sz w:val="22"/>
                <w:lang w:eastAsia="en-GB"/>
              </w:rPr>
            </w:pPr>
            <w:r w:rsidRPr="0074304D">
              <w:rPr>
                <w:rFonts w:ascii="Garamond" w:eastAsia="Calibri" w:hAnsi="Garamond"/>
                <w:sz w:val="22"/>
                <w:lang w:eastAsia="en-GB"/>
              </w:rPr>
              <w:t>2</w:t>
            </w:r>
          </w:p>
          <w:p w14:paraId="172D5FA6" w14:textId="77777777" w:rsidR="00665A4B" w:rsidRPr="0074304D" w:rsidDel="00641F79" w:rsidRDefault="00665A4B" w:rsidP="00E00A91">
            <w:pPr>
              <w:spacing w:after="120"/>
              <w:contextualSpacing/>
              <w:jc w:val="center"/>
              <w:rPr>
                <w:rFonts w:ascii="Garamond" w:eastAsia="Calibri" w:hAnsi="Garamond"/>
                <w:sz w:val="22"/>
                <w:lang w:eastAsia="en-GB"/>
              </w:rPr>
            </w:pPr>
          </w:p>
        </w:tc>
        <w:tc>
          <w:tcPr>
            <w:tcW w:w="1824" w:type="pct"/>
            <w:tcBorders>
              <w:bottom w:val="single" w:sz="4" w:space="0" w:color="auto"/>
            </w:tcBorders>
          </w:tcPr>
          <w:p w14:paraId="42BB2A30" w14:textId="77777777" w:rsidR="00665A4B" w:rsidRPr="0074304D" w:rsidRDefault="00665A4B" w:rsidP="00E00A91">
            <w:pPr>
              <w:spacing w:after="120"/>
              <w:contextualSpacing/>
              <w:rPr>
                <w:rFonts w:ascii="Garamond" w:eastAsia="Calibri" w:hAnsi="Garamond"/>
                <w:sz w:val="22"/>
                <w:lang w:eastAsia="en-GB"/>
              </w:rPr>
            </w:pPr>
          </w:p>
        </w:tc>
      </w:tr>
      <w:tr w:rsidR="00665A4B" w:rsidRPr="0074304D" w14:paraId="0CB09CEF" w14:textId="77777777" w:rsidTr="00E00A91">
        <w:tc>
          <w:tcPr>
            <w:tcW w:w="2787" w:type="pct"/>
            <w:tcBorders>
              <w:top w:val="single" w:sz="4" w:space="0" w:color="auto"/>
              <w:bottom w:val="single" w:sz="4" w:space="0" w:color="auto"/>
            </w:tcBorders>
          </w:tcPr>
          <w:p w14:paraId="53003996" w14:textId="77777777" w:rsidR="00665A4B" w:rsidRPr="00FA2C82" w:rsidRDefault="00665A4B" w:rsidP="00E00A91">
            <w:pPr>
              <w:spacing w:after="120"/>
              <w:contextualSpacing/>
              <w:rPr>
                <w:rFonts w:ascii="Garamond" w:eastAsia="Calibri" w:hAnsi="Garamond"/>
                <w:b/>
                <w:sz w:val="22"/>
                <w:lang w:val="en-GB" w:eastAsia="en-GB"/>
              </w:rPr>
            </w:pPr>
            <w:r w:rsidRPr="0074304D">
              <w:rPr>
                <w:rFonts w:ascii="Garamond" w:eastAsia="Calibri" w:hAnsi="Garamond"/>
                <w:b/>
                <w:sz w:val="22"/>
                <w:lang w:val="en-GB" w:eastAsia="en-GB"/>
              </w:rPr>
              <w:t xml:space="preserve">III. Field Notes </w:t>
            </w:r>
          </w:p>
        </w:tc>
        <w:tc>
          <w:tcPr>
            <w:tcW w:w="389" w:type="pct"/>
            <w:tcBorders>
              <w:top w:val="single" w:sz="4" w:space="0" w:color="auto"/>
              <w:bottom w:val="single" w:sz="4" w:space="0" w:color="auto"/>
            </w:tcBorders>
          </w:tcPr>
          <w:p w14:paraId="4AAE1206" w14:textId="77777777" w:rsidR="00665A4B" w:rsidRPr="0074304D" w:rsidRDefault="00665A4B" w:rsidP="00E00A91">
            <w:pPr>
              <w:spacing w:after="120"/>
              <w:contextualSpacing/>
              <w:jc w:val="center"/>
              <w:rPr>
                <w:rFonts w:ascii="Garamond" w:eastAsia="Calibri" w:hAnsi="Garamond"/>
                <w:sz w:val="22"/>
                <w:lang w:eastAsia="en-GB"/>
              </w:rPr>
            </w:pPr>
          </w:p>
        </w:tc>
        <w:tc>
          <w:tcPr>
            <w:tcW w:w="1824" w:type="pct"/>
            <w:tcBorders>
              <w:top w:val="single" w:sz="4" w:space="0" w:color="auto"/>
              <w:bottom w:val="single" w:sz="4" w:space="0" w:color="auto"/>
            </w:tcBorders>
          </w:tcPr>
          <w:p w14:paraId="12F6448D" w14:textId="77777777" w:rsidR="00665A4B" w:rsidRPr="0074304D" w:rsidRDefault="00665A4B" w:rsidP="00E00A91">
            <w:pPr>
              <w:spacing w:after="120"/>
              <w:contextualSpacing/>
              <w:rPr>
                <w:rFonts w:ascii="Garamond" w:eastAsia="Calibri" w:hAnsi="Garamond"/>
                <w:sz w:val="22"/>
                <w:lang w:eastAsia="en-GB"/>
              </w:rPr>
            </w:pPr>
          </w:p>
        </w:tc>
      </w:tr>
      <w:tr w:rsidR="00665A4B" w:rsidRPr="0074304D" w14:paraId="38F9F369" w14:textId="77777777" w:rsidTr="00E00A91">
        <w:tc>
          <w:tcPr>
            <w:tcW w:w="2787" w:type="pct"/>
            <w:tcBorders>
              <w:top w:val="single" w:sz="4" w:space="0" w:color="auto"/>
              <w:bottom w:val="single" w:sz="4" w:space="0" w:color="auto"/>
            </w:tcBorders>
          </w:tcPr>
          <w:p w14:paraId="6E8129C7" w14:textId="77777777" w:rsidR="00665A4B" w:rsidRPr="002F7977" w:rsidRDefault="00665A4B" w:rsidP="00E00A91">
            <w:pPr>
              <w:spacing w:after="120"/>
              <w:contextualSpacing/>
              <w:rPr>
                <w:rFonts w:ascii="Garamond" w:eastAsia="Calibri" w:hAnsi="Garamond"/>
                <w:b/>
                <w:sz w:val="22"/>
                <w:lang w:val="en-GB" w:eastAsia="en-GB"/>
              </w:rPr>
            </w:pPr>
            <w:r w:rsidRPr="0074304D">
              <w:rPr>
                <w:rFonts w:ascii="Garamond" w:eastAsia="Calibri" w:hAnsi="Garamond"/>
                <w:sz w:val="22"/>
                <w:lang w:val="en-GB" w:eastAsia="en-GB"/>
              </w:rPr>
              <w:t>Observations collected during visits to H-Farm in 2012, 2013, and 2017</w:t>
            </w:r>
            <w:r>
              <w:rPr>
                <w:rFonts w:ascii="Garamond" w:eastAsia="Calibri" w:hAnsi="Garamond"/>
                <w:sz w:val="22"/>
                <w:lang w:val="en-GB" w:eastAsia="en-GB"/>
              </w:rPr>
              <w:t>,</w:t>
            </w:r>
            <w:r w:rsidRPr="0074304D">
              <w:rPr>
                <w:rFonts w:ascii="Garamond" w:eastAsia="Calibri" w:hAnsi="Garamond"/>
                <w:sz w:val="22"/>
                <w:lang w:val="en-GB" w:eastAsia="en-GB"/>
              </w:rPr>
              <w:t xml:space="preserve"> and </w:t>
            </w:r>
            <w:r>
              <w:rPr>
                <w:rFonts w:ascii="Garamond" w:eastAsia="Calibri" w:hAnsi="Garamond"/>
                <w:sz w:val="22"/>
                <w:lang w:val="en-GB" w:eastAsia="en-GB"/>
              </w:rPr>
              <w:t xml:space="preserve">during </w:t>
            </w:r>
            <w:r w:rsidRPr="0074304D">
              <w:rPr>
                <w:rFonts w:ascii="Garamond" w:eastAsia="Calibri" w:hAnsi="Garamond"/>
                <w:sz w:val="22"/>
                <w:lang w:val="en-GB" w:eastAsia="en-GB"/>
              </w:rPr>
              <w:t xml:space="preserve">a meeting </w:t>
            </w:r>
            <w:r>
              <w:rPr>
                <w:rFonts w:ascii="Garamond" w:eastAsia="Calibri" w:hAnsi="Garamond"/>
                <w:sz w:val="22"/>
                <w:lang w:val="en-GB" w:eastAsia="en-GB"/>
              </w:rPr>
              <w:t xml:space="preserve">in Milan </w:t>
            </w:r>
            <w:r w:rsidRPr="0074304D">
              <w:rPr>
                <w:rFonts w:ascii="Garamond" w:eastAsia="Calibri" w:hAnsi="Garamond"/>
                <w:sz w:val="22"/>
                <w:lang w:val="en-GB" w:eastAsia="en-GB"/>
              </w:rPr>
              <w:t>between Italian investors and accelerators in 2017.</w:t>
            </w:r>
          </w:p>
        </w:tc>
        <w:tc>
          <w:tcPr>
            <w:tcW w:w="389" w:type="pct"/>
            <w:tcBorders>
              <w:top w:val="single" w:sz="4" w:space="0" w:color="auto"/>
              <w:bottom w:val="single" w:sz="4" w:space="0" w:color="auto"/>
            </w:tcBorders>
          </w:tcPr>
          <w:p w14:paraId="6C2CB6E5" w14:textId="77777777" w:rsidR="00665A4B" w:rsidRPr="0074304D" w:rsidRDefault="00665A4B" w:rsidP="00E00A91">
            <w:pPr>
              <w:spacing w:after="120"/>
              <w:contextualSpacing/>
              <w:jc w:val="center"/>
              <w:rPr>
                <w:rFonts w:ascii="Garamond" w:eastAsia="Calibri" w:hAnsi="Garamond"/>
                <w:sz w:val="22"/>
                <w:lang w:val="en-GB" w:eastAsia="en-GB"/>
              </w:rPr>
            </w:pPr>
            <w:r w:rsidRPr="0074304D">
              <w:rPr>
                <w:rFonts w:ascii="Garamond" w:eastAsia="Calibri" w:hAnsi="Garamond"/>
                <w:sz w:val="22"/>
                <w:lang w:val="en-GB" w:eastAsia="en-GB"/>
              </w:rPr>
              <w:t>6</w:t>
            </w:r>
          </w:p>
        </w:tc>
        <w:tc>
          <w:tcPr>
            <w:tcW w:w="1824" w:type="pct"/>
            <w:tcBorders>
              <w:top w:val="single" w:sz="4" w:space="0" w:color="auto"/>
              <w:bottom w:val="single" w:sz="4" w:space="0" w:color="auto"/>
            </w:tcBorders>
          </w:tcPr>
          <w:p w14:paraId="0A7155EC" w14:textId="77777777" w:rsidR="00665A4B" w:rsidRPr="0074304D" w:rsidRDefault="00665A4B" w:rsidP="00E00A91">
            <w:pPr>
              <w:spacing w:after="120"/>
              <w:contextualSpacing/>
              <w:rPr>
                <w:rFonts w:ascii="Garamond" w:eastAsia="Calibri" w:hAnsi="Garamond"/>
                <w:sz w:val="22"/>
                <w:lang w:val="en-GB" w:eastAsia="en-GB"/>
              </w:rPr>
            </w:pPr>
            <w:r w:rsidRPr="0074304D">
              <w:rPr>
                <w:rFonts w:ascii="Garamond" w:eastAsia="Calibri" w:hAnsi="Garamond"/>
                <w:sz w:val="22"/>
                <w:lang w:val="en-GB" w:eastAsia="en-GB"/>
              </w:rPr>
              <w:t xml:space="preserve">Triangulate data regarding H-Farm’s practices and use of symbols, as well as international investors’ perceptions of the Italian incubation market. </w:t>
            </w:r>
          </w:p>
        </w:tc>
      </w:tr>
    </w:tbl>
    <w:p w14:paraId="67FBD138" w14:textId="77777777" w:rsidR="00665A4B" w:rsidRDefault="00665A4B" w:rsidP="00665A4B"/>
    <w:p w14:paraId="15D797DE" w14:textId="77777777" w:rsidR="00665A4B" w:rsidRDefault="00665A4B">
      <w:pPr>
        <w:spacing w:after="200" w:line="276" w:lineRule="auto"/>
        <w:rPr>
          <w:rFonts w:ascii="Garamond" w:hAnsi="Garamond"/>
          <w:b/>
          <w:sz w:val="22"/>
        </w:rPr>
      </w:pPr>
      <w:r>
        <w:rPr>
          <w:rFonts w:ascii="Garamond" w:hAnsi="Garamond"/>
          <w:b/>
          <w:sz w:val="22"/>
        </w:rPr>
        <w:br w:type="page"/>
      </w:r>
    </w:p>
    <w:p w14:paraId="23328765" w14:textId="77777777" w:rsidR="00665A4B" w:rsidRDefault="00665A4B" w:rsidP="001C5368">
      <w:pPr>
        <w:rPr>
          <w:rFonts w:ascii="Garamond" w:hAnsi="Garamond"/>
          <w:b/>
          <w:sz w:val="22"/>
        </w:rPr>
        <w:sectPr w:rsidR="00665A4B" w:rsidSect="00665A4B">
          <w:pgSz w:w="12240" w:h="15840" w:code="1"/>
          <w:pgMar w:top="1134" w:right="1134" w:bottom="1134" w:left="1134" w:header="720" w:footer="720" w:gutter="0"/>
          <w:cols w:space="720"/>
          <w:docGrid w:linePitch="360"/>
        </w:sectPr>
      </w:pPr>
    </w:p>
    <w:p w14:paraId="37EC3E4B" w14:textId="1DBE28DE" w:rsidR="001C5368" w:rsidRDefault="001C5368" w:rsidP="001C5368">
      <w:pPr>
        <w:rPr>
          <w:rFonts w:ascii="Garamond" w:hAnsi="Garamond"/>
          <w:b/>
          <w:sz w:val="22"/>
        </w:rPr>
      </w:pPr>
      <w:r w:rsidRPr="00605214">
        <w:rPr>
          <w:rFonts w:ascii="Garamond" w:hAnsi="Garamond"/>
          <w:b/>
          <w:sz w:val="22"/>
        </w:rPr>
        <w:lastRenderedPageBreak/>
        <w:t>Figure 2: Data Structure</w:t>
      </w:r>
      <w:r>
        <w:rPr>
          <w:rFonts w:ascii="Garamond" w:hAnsi="Garamond"/>
          <w:b/>
          <w:sz w:val="22"/>
        </w:rPr>
        <w:t>*</w:t>
      </w:r>
    </w:p>
    <w:p w14:paraId="7D1E9C68" w14:textId="77777777" w:rsidR="001C5368" w:rsidRDefault="001C5368" w:rsidP="001C5368">
      <w:pPr>
        <w:rPr>
          <w:rFonts w:ascii="Garamond" w:hAnsi="Garamond"/>
          <w:b/>
          <w:sz w:val="22"/>
        </w:rPr>
      </w:pPr>
    </w:p>
    <w:tbl>
      <w:tblPr>
        <w:tblW w:w="14560" w:type="dxa"/>
        <w:tblLook w:val="04A0" w:firstRow="1" w:lastRow="0" w:firstColumn="1" w:lastColumn="0" w:noHBand="0" w:noVBand="1"/>
      </w:tblPr>
      <w:tblGrid>
        <w:gridCol w:w="9639"/>
        <w:gridCol w:w="284"/>
        <w:gridCol w:w="2126"/>
        <w:gridCol w:w="284"/>
        <w:gridCol w:w="2227"/>
      </w:tblGrid>
      <w:tr w:rsidR="001C5368" w:rsidRPr="003A3C10" w14:paraId="1AC65560" w14:textId="77777777" w:rsidTr="004A4A5E">
        <w:trPr>
          <w:trHeight w:val="300"/>
        </w:trPr>
        <w:tc>
          <w:tcPr>
            <w:tcW w:w="9639" w:type="dxa"/>
            <w:tcBorders>
              <w:top w:val="nil"/>
              <w:left w:val="nil"/>
              <w:bottom w:val="nil"/>
              <w:right w:val="nil"/>
            </w:tcBorders>
            <w:shd w:val="clear" w:color="auto" w:fill="auto"/>
            <w:hideMark/>
          </w:tcPr>
          <w:p w14:paraId="1A6347D5" w14:textId="77777777" w:rsidR="001C5368" w:rsidRPr="003A3C10" w:rsidRDefault="001C5368" w:rsidP="004A4A5E">
            <w:pPr>
              <w:rPr>
                <w:rFonts w:ascii="Garamond" w:eastAsia="Times New Roman" w:hAnsi="Garamond"/>
                <w:b/>
                <w:bCs/>
                <w:color w:val="000000"/>
                <w:sz w:val="18"/>
                <w:szCs w:val="18"/>
                <w:lang w:eastAsia="en-GB"/>
              </w:rPr>
            </w:pPr>
            <w:r w:rsidRPr="003A3C10">
              <w:rPr>
                <w:rFonts w:ascii="Garamond" w:eastAsia="Times New Roman" w:hAnsi="Garamond"/>
                <w:b/>
                <w:bCs/>
                <w:color w:val="000000"/>
                <w:sz w:val="18"/>
                <w:szCs w:val="18"/>
                <w:lang w:eastAsia="en-GB"/>
              </w:rPr>
              <w:t>First-order concepts</w:t>
            </w:r>
          </w:p>
        </w:tc>
        <w:tc>
          <w:tcPr>
            <w:tcW w:w="284" w:type="dxa"/>
            <w:tcBorders>
              <w:top w:val="nil"/>
              <w:left w:val="nil"/>
              <w:bottom w:val="nil"/>
              <w:right w:val="nil"/>
            </w:tcBorders>
            <w:shd w:val="clear" w:color="auto" w:fill="auto"/>
            <w:hideMark/>
          </w:tcPr>
          <w:p w14:paraId="6DC76834" w14:textId="77777777" w:rsidR="001C5368" w:rsidRPr="003A3C10" w:rsidRDefault="001C5368" w:rsidP="004A4A5E">
            <w:pPr>
              <w:rPr>
                <w:rFonts w:ascii="Garamond" w:eastAsia="Times New Roman" w:hAnsi="Garamond"/>
                <w:b/>
                <w:bCs/>
                <w:color w:val="000000"/>
                <w:sz w:val="18"/>
                <w:szCs w:val="18"/>
                <w:lang w:eastAsia="en-GB"/>
              </w:rPr>
            </w:pPr>
          </w:p>
        </w:tc>
        <w:tc>
          <w:tcPr>
            <w:tcW w:w="2126" w:type="dxa"/>
            <w:tcBorders>
              <w:top w:val="nil"/>
              <w:left w:val="nil"/>
              <w:bottom w:val="nil"/>
              <w:right w:val="nil"/>
            </w:tcBorders>
            <w:shd w:val="clear" w:color="auto" w:fill="auto"/>
            <w:noWrap/>
            <w:vAlign w:val="bottom"/>
            <w:hideMark/>
          </w:tcPr>
          <w:p w14:paraId="15F58B14" w14:textId="77777777" w:rsidR="001C5368" w:rsidRPr="003A3C10" w:rsidRDefault="001C5368" w:rsidP="004A4A5E">
            <w:pPr>
              <w:jc w:val="center"/>
              <w:rPr>
                <w:rFonts w:ascii="Garamond" w:eastAsia="Times New Roman" w:hAnsi="Garamond"/>
                <w:b/>
                <w:bCs/>
                <w:color w:val="000000"/>
                <w:sz w:val="18"/>
                <w:szCs w:val="18"/>
                <w:lang w:eastAsia="en-GB"/>
              </w:rPr>
            </w:pPr>
            <w:r w:rsidRPr="003A3C10">
              <w:rPr>
                <w:rFonts w:ascii="Garamond" w:eastAsia="Times New Roman" w:hAnsi="Garamond"/>
                <w:b/>
                <w:bCs/>
                <w:color w:val="000000"/>
                <w:sz w:val="18"/>
                <w:szCs w:val="18"/>
                <w:lang w:eastAsia="en-GB"/>
              </w:rPr>
              <w:t>Second-order themes</w:t>
            </w:r>
          </w:p>
        </w:tc>
        <w:tc>
          <w:tcPr>
            <w:tcW w:w="284" w:type="dxa"/>
            <w:tcBorders>
              <w:top w:val="nil"/>
              <w:left w:val="nil"/>
              <w:bottom w:val="nil"/>
              <w:right w:val="nil"/>
            </w:tcBorders>
            <w:shd w:val="clear" w:color="auto" w:fill="auto"/>
            <w:noWrap/>
            <w:vAlign w:val="bottom"/>
            <w:hideMark/>
          </w:tcPr>
          <w:p w14:paraId="07E53F3B" w14:textId="77777777" w:rsidR="001C5368" w:rsidRPr="003A3C10" w:rsidRDefault="001C5368" w:rsidP="004A4A5E">
            <w:pPr>
              <w:jc w:val="center"/>
              <w:rPr>
                <w:rFonts w:ascii="Garamond" w:eastAsia="Times New Roman" w:hAnsi="Garamond"/>
                <w:b/>
                <w:bCs/>
                <w:color w:val="000000"/>
                <w:sz w:val="18"/>
                <w:szCs w:val="18"/>
                <w:lang w:eastAsia="en-GB"/>
              </w:rPr>
            </w:pPr>
          </w:p>
        </w:tc>
        <w:tc>
          <w:tcPr>
            <w:tcW w:w="2227" w:type="dxa"/>
            <w:tcBorders>
              <w:top w:val="nil"/>
              <w:left w:val="nil"/>
              <w:bottom w:val="nil"/>
              <w:right w:val="nil"/>
            </w:tcBorders>
            <w:shd w:val="clear" w:color="auto" w:fill="auto"/>
            <w:noWrap/>
            <w:vAlign w:val="bottom"/>
            <w:hideMark/>
          </w:tcPr>
          <w:p w14:paraId="00B7806C" w14:textId="77777777" w:rsidR="001C5368" w:rsidRPr="003A3C10" w:rsidRDefault="001C5368" w:rsidP="004A4A5E">
            <w:pPr>
              <w:jc w:val="center"/>
              <w:rPr>
                <w:rFonts w:ascii="Garamond" w:eastAsia="Times New Roman" w:hAnsi="Garamond"/>
                <w:b/>
                <w:bCs/>
                <w:color w:val="000000"/>
                <w:sz w:val="18"/>
                <w:szCs w:val="18"/>
                <w:lang w:eastAsia="en-GB"/>
              </w:rPr>
            </w:pPr>
            <w:r w:rsidRPr="003A3C10">
              <w:rPr>
                <w:rFonts w:ascii="Garamond" w:eastAsia="Times New Roman" w:hAnsi="Garamond"/>
                <w:b/>
                <w:bCs/>
                <w:color w:val="000000"/>
                <w:sz w:val="18"/>
                <w:szCs w:val="18"/>
                <w:lang w:eastAsia="en-GB"/>
              </w:rPr>
              <w:t>Aggregate dimensions</w:t>
            </w:r>
          </w:p>
        </w:tc>
      </w:tr>
      <w:tr w:rsidR="001C5368" w:rsidRPr="003A3C10" w14:paraId="70A11BA3" w14:textId="77777777" w:rsidTr="004A4A5E">
        <w:trPr>
          <w:trHeight w:val="150"/>
        </w:trPr>
        <w:tc>
          <w:tcPr>
            <w:tcW w:w="9639" w:type="dxa"/>
            <w:tcBorders>
              <w:top w:val="nil"/>
              <w:left w:val="nil"/>
              <w:bottom w:val="nil"/>
              <w:right w:val="nil"/>
            </w:tcBorders>
            <w:shd w:val="clear" w:color="auto" w:fill="auto"/>
            <w:hideMark/>
          </w:tcPr>
          <w:p w14:paraId="45C608CF" w14:textId="77777777" w:rsidR="001C5368" w:rsidRPr="003A3C10" w:rsidRDefault="001C5368" w:rsidP="004A4A5E">
            <w:pPr>
              <w:jc w:val="center"/>
              <w:rPr>
                <w:rFonts w:ascii="Garamond" w:eastAsia="Times New Roman" w:hAnsi="Garamond"/>
                <w:b/>
                <w:bCs/>
                <w:color w:val="000000"/>
                <w:sz w:val="18"/>
                <w:szCs w:val="18"/>
                <w:lang w:eastAsia="en-GB"/>
              </w:rPr>
            </w:pPr>
          </w:p>
        </w:tc>
        <w:tc>
          <w:tcPr>
            <w:tcW w:w="284" w:type="dxa"/>
            <w:tcBorders>
              <w:top w:val="nil"/>
              <w:left w:val="nil"/>
              <w:bottom w:val="nil"/>
              <w:right w:val="nil"/>
            </w:tcBorders>
            <w:shd w:val="clear" w:color="auto" w:fill="auto"/>
            <w:hideMark/>
          </w:tcPr>
          <w:p w14:paraId="594CD6BC" w14:textId="77777777" w:rsidR="001C5368" w:rsidRPr="003A3C10" w:rsidRDefault="001C5368" w:rsidP="004A4A5E">
            <w:pPr>
              <w:rPr>
                <w:rFonts w:ascii="Garamond" w:eastAsia="Times New Roman" w:hAnsi="Garamond"/>
                <w:sz w:val="18"/>
                <w:szCs w:val="18"/>
                <w:lang w:eastAsia="en-GB"/>
              </w:rPr>
            </w:pPr>
          </w:p>
        </w:tc>
        <w:tc>
          <w:tcPr>
            <w:tcW w:w="2126" w:type="dxa"/>
            <w:tcBorders>
              <w:top w:val="nil"/>
              <w:left w:val="nil"/>
              <w:bottom w:val="nil"/>
              <w:right w:val="nil"/>
            </w:tcBorders>
            <w:shd w:val="clear" w:color="auto" w:fill="auto"/>
            <w:noWrap/>
            <w:vAlign w:val="bottom"/>
            <w:hideMark/>
          </w:tcPr>
          <w:p w14:paraId="73D6D13F" w14:textId="77777777" w:rsidR="001C5368" w:rsidRPr="003A3C10" w:rsidRDefault="001C5368" w:rsidP="004A4A5E">
            <w:pPr>
              <w:rPr>
                <w:rFonts w:ascii="Garamond" w:eastAsia="Times New Roman" w:hAnsi="Garamond"/>
                <w:sz w:val="18"/>
                <w:szCs w:val="18"/>
                <w:lang w:eastAsia="en-GB"/>
              </w:rPr>
            </w:pPr>
          </w:p>
        </w:tc>
        <w:tc>
          <w:tcPr>
            <w:tcW w:w="284" w:type="dxa"/>
            <w:tcBorders>
              <w:top w:val="nil"/>
              <w:left w:val="nil"/>
              <w:bottom w:val="nil"/>
              <w:right w:val="nil"/>
            </w:tcBorders>
            <w:shd w:val="clear" w:color="auto" w:fill="auto"/>
            <w:noWrap/>
            <w:vAlign w:val="bottom"/>
            <w:hideMark/>
          </w:tcPr>
          <w:p w14:paraId="13264DC2" w14:textId="77777777" w:rsidR="001C5368" w:rsidRPr="003A3C10" w:rsidRDefault="001C5368" w:rsidP="004A4A5E">
            <w:pPr>
              <w:rPr>
                <w:rFonts w:ascii="Garamond" w:eastAsia="Times New Roman" w:hAnsi="Garamond"/>
                <w:sz w:val="18"/>
                <w:szCs w:val="18"/>
                <w:lang w:eastAsia="en-GB"/>
              </w:rPr>
            </w:pPr>
          </w:p>
        </w:tc>
        <w:tc>
          <w:tcPr>
            <w:tcW w:w="2227" w:type="dxa"/>
            <w:tcBorders>
              <w:top w:val="nil"/>
              <w:left w:val="nil"/>
              <w:bottom w:val="nil"/>
              <w:right w:val="nil"/>
            </w:tcBorders>
            <w:shd w:val="clear" w:color="auto" w:fill="auto"/>
            <w:noWrap/>
            <w:vAlign w:val="bottom"/>
            <w:hideMark/>
          </w:tcPr>
          <w:p w14:paraId="3F81C64C" w14:textId="77777777" w:rsidR="001C5368" w:rsidRPr="003A3C10" w:rsidRDefault="001C5368" w:rsidP="004A4A5E">
            <w:pPr>
              <w:rPr>
                <w:rFonts w:ascii="Garamond" w:eastAsia="Times New Roman" w:hAnsi="Garamond"/>
                <w:sz w:val="18"/>
                <w:szCs w:val="18"/>
                <w:lang w:eastAsia="en-GB"/>
              </w:rPr>
            </w:pPr>
          </w:p>
        </w:tc>
      </w:tr>
      <w:tr w:rsidR="001C5368" w:rsidRPr="003A3C10" w14:paraId="6D753D32" w14:textId="77777777" w:rsidTr="004A4A5E">
        <w:trPr>
          <w:trHeight w:val="1662"/>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6FAE27BC" w14:textId="4BE7B078" w:rsidR="001C5368" w:rsidRPr="003A3C10" w:rsidRDefault="001C5368" w:rsidP="004A4A5E">
            <w:pPr>
              <w:rPr>
                <w:rFonts w:ascii="Garamond" w:eastAsia="Times New Roman" w:hAnsi="Garamond"/>
                <w:color w:val="000000"/>
                <w:sz w:val="18"/>
                <w:szCs w:val="18"/>
                <w:lang w:eastAsia="en-GB"/>
              </w:rPr>
            </w:pPr>
            <w:r w:rsidRPr="003A3C10">
              <w:rPr>
                <w:rFonts w:ascii="Garamond" w:eastAsia="Times New Roman" w:hAnsi="Garamond"/>
                <w:b/>
                <w:bCs/>
                <w:color w:val="000000"/>
                <w:sz w:val="18"/>
                <w:szCs w:val="18"/>
                <w:lang w:eastAsia="en-GB"/>
              </w:rPr>
              <w:t>Phase 1:</w:t>
            </w:r>
            <w:r w:rsidRPr="003A3C10">
              <w:rPr>
                <w:rFonts w:ascii="Garamond" w:eastAsia="Times New Roman" w:hAnsi="Garamond"/>
                <w:color w:val="000000"/>
                <w:sz w:val="18"/>
                <w:szCs w:val="18"/>
                <w:lang w:eastAsia="en-GB"/>
              </w:rPr>
              <w:t xml:space="preserve"> Lack of expert</w:t>
            </w:r>
            <w:r>
              <w:rPr>
                <w:rFonts w:ascii="Garamond" w:eastAsia="Times New Roman" w:hAnsi="Garamond"/>
                <w:color w:val="000000"/>
                <w:sz w:val="18"/>
                <w:szCs w:val="18"/>
                <w:lang w:eastAsia="en-GB"/>
              </w:rPr>
              <w:t>ise</w:t>
            </w:r>
            <w:r w:rsidRPr="003A3C10">
              <w:rPr>
                <w:rFonts w:ascii="Garamond" w:eastAsia="Times New Roman" w:hAnsi="Garamond"/>
                <w:color w:val="000000"/>
                <w:sz w:val="18"/>
                <w:szCs w:val="18"/>
                <w:lang w:eastAsia="en-GB"/>
              </w:rPr>
              <w:t xml:space="preserve"> in digital business and </w:t>
            </w:r>
            <w:r>
              <w:rPr>
                <w:rFonts w:ascii="Garamond" w:eastAsia="Times New Roman" w:hAnsi="Garamond"/>
                <w:color w:val="000000"/>
                <w:sz w:val="18"/>
                <w:szCs w:val="18"/>
                <w:lang w:eastAsia="en-GB"/>
              </w:rPr>
              <w:t xml:space="preserve">preference for different career paths affect </w:t>
            </w:r>
            <w:r w:rsidRPr="003A3C10">
              <w:rPr>
                <w:rFonts w:ascii="Garamond" w:eastAsia="Times New Roman" w:hAnsi="Garamond"/>
                <w:color w:val="000000"/>
                <w:sz w:val="18"/>
                <w:szCs w:val="18"/>
                <w:lang w:eastAsia="en-GB"/>
              </w:rPr>
              <w:t xml:space="preserve">quality </w:t>
            </w:r>
            <w:r>
              <w:rPr>
                <w:rFonts w:ascii="Garamond" w:eastAsia="Times New Roman" w:hAnsi="Garamond"/>
                <w:color w:val="000000"/>
                <w:sz w:val="18"/>
                <w:szCs w:val="18"/>
                <w:lang w:eastAsia="en-GB"/>
              </w:rPr>
              <w:t xml:space="preserve">and quantity </w:t>
            </w:r>
            <w:r w:rsidRPr="003A3C10">
              <w:rPr>
                <w:rFonts w:ascii="Garamond" w:eastAsia="Times New Roman" w:hAnsi="Garamond"/>
                <w:color w:val="000000"/>
                <w:sz w:val="18"/>
                <w:szCs w:val="18"/>
                <w:lang w:eastAsia="en-GB"/>
              </w:rPr>
              <w:t>of deal flow</w:t>
            </w:r>
            <w:r>
              <w:rPr>
                <w:rFonts w:ascii="Garamond" w:eastAsia="Times New Roman" w:hAnsi="Garamond"/>
                <w:color w:val="000000"/>
                <w:sz w:val="18"/>
                <w:szCs w:val="18"/>
                <w:lang w:eastAsia="en-GB"/>
              </w:rPr>
              <w:t xml:space="preserve"> in Italy; small size of early-stage VC market </w:t>
            </w:r>
            <w:r w:rsidRPr="003A3C10">
              <w:rPr>
                <w:rFonts w:ascii="Garamond" w:eastAsia="Times New Roman" w:hAnsi="Garamond"/>
                <w:color w:val="000000"/>
                <w:sz w:val="18"/>
                <w:szCs w:val="18"/>
                <w:lang w:eastAsia="en-GB"/>
              </w:rPr>
              <w:t>prevents exits</w:t>
            </w:r>
            <w:r>
              <w:rPr>
                <w:rFonts w:ascii="Garamond" w:eastAsia="Times New Roman" w:hAnsi="Garamond"/>
                <w:color w:val="000000"/>
                <w:sz w:val="18"/>
                <w:szCs w:val="18"/>
                <w:lang w:eastAsia="en-GB"/>
              </w:rPr>
              <w:t xml:space="preserve"> in Italy</w:t>
            </w:r>
            <w:r w:rsidRPr="003A3C10">
              <w:rPr>
                <w:rFonts w:ascii="Garamond" w:eastAsia="Times New Roman" w:hAnsi="Garamond"/>
                <w:color w:val="000000"/>
                <w:sz w:val="18"/>
                <w:szCs w:val="18"/>
                <w:lang w:eastAsia="en-GB"/>
              </w:rPr>
              <w:t>; lack of local investors limits fund-raising</w:t>
            </w:r>
            <w:r>
              <w:rPr>
                <w:rFonts w:ascii="Garamond" w:eastAsia="Times New Roman" w:hAnsi="Garamond"/>
                <w:color w:val="000000"/>
                <w:sz w:val="18"/>
                <w:szCs w:val="18"/>
                <w:lang w:eastAsia="en-GB"/>
              </w:rPr>
              <w:t xml:space="preserve"> </w:t>
            </w:r>
            <w:r w:rsidRPr="003A3C10">
              <w:rPr>
                <w:rFonts w:ascii="Garamond" w:eastAsia="Times New Roman" w:hAnsi="Garamond"/>
                <w:color w:val="000000"/>
                <w:sz w:val="18"/>
                <w:szCs w:val="18"/>
                <w:lang w:eastAsia="en-GB"/>
              </w:rPr>
              <w:t>(only family and friends invest in H-F</w:t>
            </w:r>
            <w:r>
              <w:rPr>
                <w:rFonts w:ascii="Garamond" w:eastAsia="Times New Roman" w:hAnsi="Garamond"/>
                <w:color w:val="000000"/>
                <w:sz w:val="18"/>
                <w:szCs w:val="18"/>
                <w:lang w:eastAsia="en-GB"/>
              </w:rPr>
              <w:t>arms)</w:t>
            </w:r>
            <w:r w:rsidRPr="003A3C10">
              <w:rPr>
                <w:rFonts w:ascii="Garamond" w:eastAsia="Times New Roman" w:hAnsi="Garamond"/>
                <w:color w:val="000000"/>
                <w:sz w:val="18"/>
                <w:szCs w:val="18"/>
                <w:lang w:eastAsia="en-GB"/>
              </w:rPr>
              <w:t xml:space="preserve">; </w:t>
            </w:r>
            <w:r>
              <w:rPr>
                <w:rFonts w:ascii="Garamond" w:eastAsia="Times New Roman" w:hAnsi="Garamond"/>
                <w:color w:val="000000"/>
                <w:sz w:val="18"/>
                <w:szCs w:val="18"/>
                <w:lang w:eastAsia="en-GB"/>
              </w:rPr>
              <w:t xml:space="preserve">Italian </w:t>
            </w:r>
            <w:r w:rsidRPr="003A3C10">
              <w:rPr>
                <w:rFonts w:ascii="Garamond" w:eastAsia="Times New Roman" w:hAnsi="Garamond"/>
                <w:color w:val="000000"/>
                <w:sz w:val="18"/>
                <w:szCs w:val="18"/>
                <w:lang w:eastAsia="en-GB"/>
              </w:rPr>
              <w:t>legal framework hampers entrepreneurship.</w:t>
            </w:r>
            <w:r w:rsidRPr="003A3C10">
              <w:rPr>
                <w:rFonts w:ascii="Garamond" w:eastAsia="Times New Roman" w:hAnsi="Garamond"/>
                <w:color w:val="000000"/>
                <w:sz w:val="18"/>
                <w:szCs w:val="18"/>
                <w:lang w:eastAsia="en-GB"/>
              </w:rPr>
              <w:br/>
            </w:r>
            <w:r w:rsidRPr="003A3C10">
              <w:rPr>
                <w:rFonts w:ascii="Garamond" w:eastAsia="Times New Roman" w:hAnsi="Garamond"/>
                <w:b/>
                <w:bCs/>
                <w:color w:val="000000"/>
                <w:sz w:val="18"/>
                <w:szCs w:val="18"/>
                <w:lang w:eastAsia="en-GB"/>
              </w:rPr>
              <w:t xml:space="preserve">Phase 2: </w:t>
            </w:r>
            <w:r w:rsidRPr="003A3C10">
              <w:rPr>
                <w:rFonts w:ascii="Garamond" w:eastAsia="Times New Roman" w:hAnsi="Garamond"/>
                <w:color w:val="000000"/>
                <w:sz w:val="18"/>
                <w:szCs w:val="18"/>
                <w:lang w:eastAsia="en-GB"/>
              </w:rPr>
              <w:t>Local fund-raising is still critical although instit</w:t>
            </w:r>
            <w:r>
              <w:rPr>
                <w:rFonts w:ascii="Garamond" w:eastAsia="Times New Roman" w:hAnsi="Garamond"/>
                <w:color w:val="000000"/>
                <w:sz w:val="18"/>
                <w:szCs w:val="18"/>
                <w:lang w:eastAsia="en-GB"/>
              </w:rPr>
              <w:t>utional and angel investors begi</w:t>
            </w:r>
            <w:r w:rsidRPr="003A3C10">
              <w:rPr>
                <w:rFonts w:ascii="Garamond" w:eastAsia="Times New Roman" w:hAnsi="Garamond"/>
                <w:color w:val="000000"/>
                <w:sz w:val="18"/>
                <w:szCs w:val="18"/>
                <w:lang w:eastAsia="en-GB"/>
              </w:rPr>
              <w:t>n funding H-Farm; small size of Italian VC</w:t>
            </w:r>
            <w:r>
              <w:rPr>
                <w:rFonts w:ascii="Garamond" w:eastAsia="Times New Roman" w:hAnsi="Garamond"/>
                <w:color w:val="000000"/>
                <w:sz w:val="18"/>
                <w:szCs w:val="18"/>
                <w:lang w:eastAsia="en-GB"/>
              </w:rPr>
              <w:t xml:space="preserve"> market </w:t>
            </w:r>
            <w:r w:rsidRPr="003A3C10">
              <w:rPr>
                <w:rFonts w:ascii="Garamond" w:eastAsia="Times New Roman" w:hAnsi="Garamond"/>
                <w:color w:val="000000"/>
                <w:sz w:val="18"/>
                <w:szCs w:val="18"/>
                <w:lang w:eastAsia="en-GB"/>
              </w:rPr>
              <w:t>still prevents exits;</w:t>
            </w:r>
            <w:r>
              <w:rPr>
                <w:rFonts w:ascii="Garamond" w:eastAsia="Times New Roman" w:hAnsi="Garamond"/>
                <w:color w:val="000000"/>
                <w:sz w:val="18"/>
                <w:szCs w:val="18"/>
                <w:lang w:eastAsia="en-GB"/>
              </w:rPr>
              <w:t xml:space="preserve"> </w:t>
            </w:r>
            <w:r w:rsidRPr="003A3C10">
              <w:rPr>
                <w:rFonts w:ascii="Garamond" w:eastAsia="Times New Roman" w:hAnsi="Garamond"/>
                <w:color w:val="000000"/>
                <w:sz w:val="18"/>
                <w:szCs w:val="18"/>
                <w:lang w:eastAsia="en-GB"/>
              </w:rPr>
              <w:t xml:space="preserve">new legislation </w:t>
            </w:r>
            <w:r>
              <w:rPr>
                <w:rFonts w:ascii="Garamond" w:eastAsia="Times New Roman" w:hAnsi="Garamond"/>
                <w:color w:val="000000"/>
                <w:sz w:val="18"/>
                <w:szCs w:val="18"/>
                <w:lang w:eastAsia="en-GB"/>
              </w:rPr>
              <w:t xml:space="preserve">in 2012 </w:t>
            </w:r>
            <w:r w:rsidRPr="003A3C10">
              <w:rPr>
                <w:rFonts w:ascii="Garamond" w:eastAsia="Times New Roman" w:hAnsi="Garamond"/>
                <w:color w:val="000000"/>
                <w:sz w:val="18"/>
                <w:szCs w:val="18"/>
                <w:lang w:eastAsia="en-GB"/>
              </w:rPr>
              <w:t xml:space="preserve">has improved support for entrepreneurship and digital innovation; quality of local </w:t>
            </w:r>
            <w:r w:rsidR="00E6553B" w:rsidRPr="003A3C10">
              <w:rPr>
                <w:rFonts w:ascii="Garamond" w:eastAsia="Times New Roman" w:hAnsi="Garamond"/>
                <w:color w:val="000000"/>
                <w:sz w:val="18"/>
                <w:szCs w:val="18"/>
                <w:lang w:eastAsia="en-GB"/>
              </w:rPr>
              <w:t>deal flow</w:t>
            </w:r>
            <w:r w:rsidRPr="003A3C10">
              <w:rPr>
                <w:rFonts w:ascii="Garamond" w:eastAsia="Times New Roman" w:hAnsi="Garamond"/>
                <w:color w:val="000000"/>
                <w:sz w:val="18"/>
                <w:szCs w:val="18"/>
                <w:lang w:eastAsia="en-GB"/>
              </w:rPr>
              <w:t xml:space="preserve"> is still poor but number of submissions is increasing.</w:t>
            </w:r>
            <w:r w:rsidRPr="003A3C10">
              <w:rPr>
                <w:rFonts w:ascii="Garamond" w:eastAsia="Times New Roman" w:hAnsi="Garamond"/>
                <w:color w:val="000000"/>
                <w:sz w:val="18"/>
                <w:szCs w:val="18"/>
                <w:lang w:eastAsia="en-GB"/>
              </w:rPr>
              <w:br/>
            </w:r>
            <w:r w:rsidRPr="003A3C10">
              <w:rPr>
                <w:rFonts w:ascii="Garamond" w:eastAsia="Times New Roman" w:hAnsi="Garamond"/>
                <w:b/>
                <w:bCs/>
                <w:color w:val="000000"/>
                <w:sz w:val="18"/>
                <w:szCs w:val="18"/>
                <w:lang w:eastAsia="en-GB"/>
              </w:rPr>
              <w:t xml:space="preserve">Phase 3: </w:t>
            </w:r>
            <w:r w:rsidRPr="00BA07AE">
              <w:rPr>
                <w:rFonts w:ascii="Garamond" w:eastAsia="Times New Roman" w:hAnsi="Garamond"/>
                <w:bCs/>
                <w:color w:val="000000"/>
                <w:sz w:val="18"/>
                <w:szCs w:val="18"/>
                <w:lang w:eastAsia="en-GB"/>
              </w:rPr>
              <w:t>For</w:t>
            </w:r>
            <w:r>
              <w:rPr>
                <w:rFonts w:ascii="Garamond" w:eastAsia="Times New Roman" w:hAnsi="Garamond"/>
                <w:bCs/>
                <w:color w:val="000000"/>
                <w:sz w:val="18"/>
                <w:szCs w:val="18"/>
                <w:lang w:eastAsia="en-GB"/>
              </w:rPr>
              <w:t>-</w:t>
            </w:r>
            <w:r w:rsidRPr="00BA07AE">
              <w:rPr>
                <w:rFonts w:ascii="Garamond" w:eastAsia="Times New Roman" w:hAnsi="Garamond"/>
                <w:bCs/>
                <w:color w:val="000000"/>
                <w:sz w:val="18"/>
                <w:szCs w:val="18"/>
                <w:lang w:eastAsia="en-GB"/>
              </w:rPr>
              <w:t>profit</w:t>
            </w:r>
            <w:r>
              <w:rPr>
                <w:rFonts w:ascii="Garamond" w:eastAsia="Times New Roman" w:hAnsi="Garamond"/>
                <w:b/>
                <w:bCs/>
                <w:color w:val="000000"/>
                <w:sz w:val="18"/>
                <w:szCs w:val="18"/>
                <w:lang w:eastAsia="en-GB"/>
              </w:rPr>
              <w:t xml:space="preserve"> </w:t>
            </w:r>
            <w:r>
              <w:rPr>
                <w:rFonts w:ascii="Garamond" w:eastAsia="Times New Roman" w:hAnsi="Garamond"/>
                <w:color w:val="000000"/>
                <w:sz w:val="18"/>
                <w:szCs w:val="18"/>
                <w:lang w:eastAsia="en-GB"/>
              </w:rPr>
              <w:t>i</w:t>
            </w:r>
            <w:r w:rsidRPr="003A3C10">
              <w:rPr>
                <w:rFonts w:ascii="Garamond" w:eastAsia="Times New Roman" w:hAnsi="Garamond"/>
                <w:color w:val="000000"/>
                <w:sz w:val="18"/>
                <w:szCs w:val="18"/>
                <w:lang w:eastAsia="en-GB"/>
              </w:rPr>
              <w:t xml:space="preserve">ncubator form becomes </w:t>
            </w:r>
            <w:r>
              <w:rPr>
                <w:rFonts w:ascii="Garamond" w:eastAsia="Times New Roman" w:hAnsi="Garamond"/>
                <w:color w:val="000000"/>
                <w:sz w:val="18"/>
                <w:szCs w:val="18"/>
                <w:lang w:eastAsia="en-GB"/>
              </w:rPr>
              <w:t xml:space="preserve">common </w:t>
            </w:r>
            <w:r w:rsidRPr="003A3C10">
              <w:rPr>
                <w:rFonts w:ascii="Garamond" w:eastAsia="Times New Roman" w:hAnsi="Garamond"/>
                <w:color w:val="000000"/>
                <w:sz w:val="18"/>
                <w:szCs w:val="18"/>
                <w:lang w:eastAsia="en-GB"/>
              </w:rPr>
              <w:t>and recognized in Italy;</w:t>
            </w:r>
            <w:r>
              <w:rPr>
                <w:rFonts w:ascii="Garamond" w:eastAsia="Times New Roman" w:hAnsi="Garamond"/>
                <w:color w:val="000000"/>
                <w:sz w:val="18"/>
                <w:szCs w:val="18"/>
                <w:lang w:eastAsia="en-GB"/>
              </w:rPr>
              <w:t xml:space="preserve"> </w:t>
            </w:r>
            <w:r w:rsidRPr="003A3C10">
              <w:rPr>
                <w:rFonts w:ascii="Garamond" w:eastAsia="Times New Roman" w:hAnsi="Garamond"/>
                <w:color w:val="000000"/>
                <w:sz w:val="18"/>
                <w:szCs w:val="18"/>
                <w:lang w:eastAsia="en-GB"/>
              </w:rPr>
              <w:t xml:space="preserve">multiple initiatives support technology entrepreneurship; increased competition </w:t>
            </w:r>
            <w:r>
              <w:rPr>
                <w:rFonts w:ascii="Garamond" w:eastAsia="Times New Roman" w:hAnsi="Garamond"/>
                <w:color w:val="000000"/>
                <w:sz w:val="18"/>
                <w:szCs w:val="18"/>
                <w:lang w:eastAsia="en-GB"/>
              </w:rPr>
              <w:t xml:space="preserve">among local incubators </w:t>
            </w:r>
            <w:r w:rsidRPr="003A3C10">
              <w:rPr>
                <w:rFonts w:ascii="Garamond" w:eastAsia="Times New Roman" w:hAnsi="Garamond"/>
                <w:color w:val="000000"/>
                <w:sz w:val="18"/>
                <w:szCs w:val="18"/>
                <w:lang w:eastAsia="en-GB"/>
              </w:rPr>
              <w:t xml:space="preserve">to attract funding and </w:t>
            </w:r>
            <w:r>
              <w:rPr>
                <w:rFonts w:ascii="Garamond" w:eastAsia="Times New Roman" w:hAnsi="Garamond"/>
                <w:color w:val="000000"/>
                <w:sz w:val="18"/>
                <w:szCs w:val="18"/>
                <w:lang w:eastAsia="en-GB"/>
              </w:rPr>
              <w:t xml:space="preserve">establish collaborations </w:t>
            </w:r>
            <w:r w:rsidRPr="003A3C10">
              <w:rPr>
                <w:rFonts w:ascii="Garamond" w:eastAsia="Times New Roman" w:hAnsi="Garamond"/>
                <w:color w:val="000000"/>
                <w:sz w:val="18"/>
                <w:szCs w:val="18"/>
                <w:lang w:eastAsia="en-GB"/>
              </w:rPr>
              <w:t xml:space="preserve">with </w:t>
            </w:r>
            <w:r>
              <w:rPr>
                <w:rFonts w:ascii="Garamond" w:eastAsia="Times New Roman" w:hAnsi="Garamond"/>
                <w:color w:val="000000"/>
                <w:sz w:val="18"/>
                <w:szCs w:val="18"/>
                <w:lang w:eastAsia="en-GB"/>
              </w:rPr>
              <w:t xml:space="preserve">Italy-based </w:t>
            </w:r>
            <w:r w:rsidRPr="003A3C10">
              <w:rPr>
                <w:rFonts w:ascii="Garamond" w:eastAsia="Times New Roman" w:hAnsi="Garamond"/>
                <w:color w:val="000000"/>
                <w:sz w:val="18"/>
                <w:szCs w:val="18"/>
                <w:lang w:eastAsia="en-GB"/>
              </w:rPr>
              <w:t>corporates.</w:t>
            </w:r>
          </w:p>
        </w:tc>
        <w:tc>
          <w:tcPr>
            <w:tcW w:w="284" w:type="dxa"/>
            <w:tcBorders>
              <w:top w:val="nil"/>
              <w:left w:val="nil"/>
              <w:bottom w:val="nil"/>
              <w:right w:val="nil"/>
            </w:tcBorders>
            <w:shd w:val="clear" w:color="auto" w:fill="auto"/>
            <w:hideMark/>
          </w:tcPr>
          <w:p w14:paraId="07374A51" w14:textId="77777777" w:rsidR="001C5368" w:rsidRPr="003A3C10" w:rsidRDefault="001C5368" w:rsidP="004A4A5E">
            <w:pPr>
              <w:rPr>
                <w:rFonts w:ascii="Garamond" w:eastAsia="Times New Roman" w:hAnsi="Garamond"/>
                <w:color w:val="000000"/>
                <w:sz w:val="18"/>
                <w:szCs w:val="18"/>
                <w:lang w:eastAsia="en-GB"/>
              </w:rPr>
            </w:pPr>
            <w:r>
              <w:rPr>
                <w:rFonts w:ascii="Garamond" w:eastAsia="Times New Roman" w:hAnsi="Garamond"/>
                <w:b/>
                <w:bCs/>
                <w:noProof/>
                <w:color w:val="000000"/>
                <w:sz w:val="18"/>
                <w:szCs w:val="18"/>
                <w:lang w:eastAsia="en-GB"/>
              </w:rPr>
              <mc:AlternateContent>
                <mc:Choice Requires="wps">
                  <w:drawing>
                    <wp:anchor distT="0" distB="0" distL="114300" distR="114300" simplePos="0" relativeHeight="251704320" behindDoc="0" locked="0" layoutInCell="1" allowOverlap="1" wp14:anchorId="0193A5A0" wp14:editId="18459FCD">
                      <wp:simplePos x="0" y="0"/>
                      <wp:positionH relativeFrom="column">
                        <wp:posOffset>-89535</wp:posOffset>
                      </wp:positionH>
                      <wp:positionV relativeFrom="paragraph">
                        <wp:posOffset>572224</wp:posOffset>
                      </wp:positionV>
                      <wp:extent cx="231820" cy="0"/>
                      <wp:effectExtent l="0" t="76200" r="15875" b="95250"/>
                      <wp:wrapNone/>
                      <wp:docPr id="3" name="Straight Arrow Connector 3"/>
                      <wp:cNvGraphicFramePr/>
                      <a:graphic xmlns:a="http://schemas.openxmlformats.org/drawingml/2006/main">
                        <a:graphicData uri="http://schemas.microsoft.com/office/word/2010/wordprocessingShape">
                          <wps:wsp>
                            <wps:cNvCnPr/>
                            <wps:spPr>
                              <a:xfrm>
                                <a:off x="0" y="0"/>
                                <a:ext cx="23182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606EA1A" id="_x0000_t32" coordsize="21600,21600" o:spt="32" o:oned="t" path="m,l21600,21600e" filled="f">
                      <v:path arrowok="t" fillok="f" o:connecttype="none"/>
                      <o:lock v:ext="edit" shapetype="t"/>
                    </v:shapetype>
                    <v:shape id="Straight Arrow Connector 3" o:spid="_x0000_s1026" type="#_x0000_t32" style="position:absolute;margin-left:-7.05pt;margin-top:45.05pt;width:18.2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" strokecolor="black [3213]">
                      <v:stroke endarrow="block"/>
                    </v:shape>
                  </w:pict>
                </mc:Fallback>
              </mc:AlternateConten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AB201" w14:textId="77777777" w:rsidR="001C5368" w:rsidRPr="003A3C10" w:rsidRDefault="001C5368" w:rsidP="004A4A5E">
            <w:pPr>
              <w:jc w:val="center"/>
              <w:rPr>
                <w:rFonts w:ascii="Garamond" w:eastAsia="Times New Roman" w:hAnsi="Garamond"/>
                <w:b/>
                <w:bCs/>
                <w:color w:val="000000"/>
                <w:sz w:val="18"/>
                <w:szCs w:val="18"/>
                <w:lang w:eastAsia="en-GB"/>
              </w:rPr>
            </w:pPr>
            <w:r w:rsidRPr="003A3C10">
              <w:rPr>
                <w:rFonts w:ascii="Garamond" w:eastAsia="Times New Roman" w:hAnsi="Garamond"/>
                <w:b/>
                <w:bCs/>
                <w:color w:val="000000"/>
                <w:sz w:val="18"/>
                <w:szCs w:val="18"/>
                <w:lang w:eastAsia="en-GB"/>
              </w:rPr>
              <w:t>Perceived local-level legitimacy pressures</w:t>
            </w:r>
          </w:p>
        </w:tc>
        <w:tc>
          <w:tcPr>
            <w:tcW w:w="284" w:type="dxa"/>
            <w:tcBorders>
              <w:top w:val="nil"/>
              <w:left w:val="nil"/>
              <w:bottom w:val="nil"/>
              <w:right w:val="nil"/>
            </w:tcBorders>
            <w:shd w:val="clear" w:color="auto" w:fill="auto"/>
            <w:vAlign w:val="center"/>
            <w:hideMark/>
          </w:tcPr>
          <w:p w14:paraId="53FBD37D" w14:textId="77777777" w:rsidR="001C5368" w:rsidRPr="003A3C10" w:rsidRDefault="001C5368" w:rsidP="004A4A5E">
            <w:pPr>
              <w:jc w:val="center"/>
              <w:rPr>
                <w:rFonts w:ascii="Garamond" w:eastAsia="Times New Roman" w:hAnsi="Garamond"/>
                <w:b/>
                <w:bCs/>
                <w:color w:val="000000"/>
                <w:sz w:val="18"/>
                <w:szCs w:val="18"/>
                <w:lang w:eastAsia="en-GB"/>
              </w:rPr>
            </w:pPr>
            <w:r>
              <w:rPr>
                <w:rFonts w:ascii="Garamond" w:eastAsia="Times New Roman" w:hAnsi="Garamond"/>
                <w:b/>
                <w:bCs/>
                <w:noProof/>
                <w:color w:val="000000"/>
                <w:sz w:val="18"/>
                <w:szCs w:val="18"/>
                <w:lang w:eastAsia="en-GB"/>
              </w:rPr>
              <mc:AlternateContent>
                <mc:Choice Requires="wps">
                  <w:drawing>
                    <wp:anchor distT="0" distB="0" distL="114300" distR="114300" simplePos="0" relativeHeight="251706368" behindDoc="0" locked="0" layoutInCell="1" allowOverlap="1" wp14:anchorId="4210498D" wp14:editId="05E26F8B">
                      <wp:simplePos x="0" y="0"/>
                      <wp:positionH relativeFrom="column">
                        <wp:posOffset>-54610</wp:posOffset>
                      </wp:positionH>
                      <wp:positionV relativeFrom="paragraph">
                        <wp:posOffset>494665</wp:posOffset>
                      </wp:positionV>
                      <wp:extent cx="166370" cy="392430"/>
                      <wp:effectExtent l="0" t="0" r="62230" b="64770"/>
                      <wp:wrapNone/>
                      <wp:docPr id="35" name="Straight Arrow Connector 35"/>
                      <wp:cNvGraphicFramePr/>
                      <a:graphic xmlns:a="http://schemas.openxmlformats.org/drawingml/2006/main">
                        <a:graphicData uri="http://schemas.microsoft.com/office/word/2010/wordprocessingShape">
                          <wps:wsp>
                            <wps:cNvCnPr/>
                            <wps:spPr>
                              <a:xfrm>
                                <a:off x="0" y="0"/>
                                <a:ext cx="166370" cy="3928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74C95FD" id="Straight Arrow Connector 35" o:spid="_x0000_s1026" type="#_x0000_t32" style="position:absolute;margin-left:-4.3pt;margin-top:38.95pt;width:13.1pt;height:30.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" strokecolor="windowText" strokeweight=".5pt">
                      <v:stroke endarrow="block" joinstyle="miter"/>
                    </v:shape>
                  </w:pict>
                </mc:Fallback>
              </mc:AlternateContent>
            </w:r>
          </w:p>
        </w:tc>
        <w:tc>
          <w:tcPr>
            <w:tcW w:w="2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D3773" w14:textId="77777777" w:rsidR="001C5368" w:rsidRPr="003A3C10" w:rsidRDefault="001C5368" w:rsidP="004A4A5E">
            <w:pPr>
              <w:jc w:val="center"/>
              <w:rPr>
                <w:rFonts w:ascii="Garamond" w:eastAsia="Times New Roman" w:hAnsi="Garamond"/>
                <w:b/>
                <w:bCs/>
                <w:color w:val="000000"/>
                <w:sz w:val="18"/>
                <w:szCs w:val="18"/>
                <w:lang w:eastAsia="en-GB"/>
              </w:rPr>
            </w:pPr>
            <w:r w:rsidRPr="00C57517">
              <w:rPr>
                <w:rFonts w:ascii="Garamond" w:eastAsia="Times New Roman" w:hAnsi="Garamond"/>
                <w:b/>
                <w:bCs/>
                <w:color w:val="000000"/>
                <w:sz w:val="18"/>
                <w:szCs w:val="18"/>
                <w:lang w:eastAsia="en-GB"/>
              </w:rPr>
              <w:t>Translation</w:t>
            </w:r>
            <w:r w:rsidRPr="003A3C10">
              <w:rPr>
                <w:rFonts w:ascii="Garamond" w:eastAsia="Times New Roman" w:hAnsi="Garamond"/>
                <w:b/>
                <w:bCs/>
                <w:color w:val="000000"/>
                <w:sz w:val="18"/>
                <w:szCs w:val="18"/>
                <w:lang w:eastAsia="en-GB"/>
              </w:rPr>
              <w:t xml:space="preserve"> legitimacy pressures</w:t>
            </w:r>
          </w:p>
        </w:tc>
      </w:tr>
      <w:tr w:rsidR="001C5368" w:rsidRPr="003A3C10" w14:paraId="090CD48B" w14:textId="77777777" w:rsidTr="004A4A5E">
        <w:trPr>
          <w:trHeight w:val="135"/>
        </w:trPr>
        <w:tc>
          <w:tcPr>
            <w:tcW w:w="9639" w:type="dxa"/>
            <w:tcBorders>
              <w:top w:val="nil"/>
              <w:left w:val="nil"/>
              <w:bottom w:val="nil"/>
              <w:right w:val="nil"/>
            </w:tcBorders>
            <w:shd w:val="clear" w:color="auto" w:fill="auto"/>
            <w:hideMark/>
          </w:tcPr>
          <w:p w14:paraId="45B9A245" w14:textId="77777777" w:rsidR="001C5368" w:rsidRPr="003A3C10" w:rsidRDefault="001C5368" w:rsidP="004A4A5E">
            <w:pPr>
              <w:jc w:val="center"/>
              <w:rPr>
                <w:rFonts w:ascii="Garamond" w:eastAsia="Times New Roman" w:hAnsi="Garamond"/>
                <w:b/>
                <w:bCs/>
                <w:color w:val="000000"/>
                <w:sz w:val="18"/>
                <w:szCs w:val="18"/>
                <w:lang w:eastAsia="en-GB"/>
              </w:rPr>
            </w:pPr>
          </w:p>
        </w:tc>
        <w:tc>
          <w:tcPr>
            <w:tcW w:w="284" w:type="dxa"/>
            <w:tcBorders>
              <w:top w:val="nil"/>
              <w:left w:val="nil"/>
              <w:bottom w:val="nil"/>
              <w:right w:val="nil"/>
            </w:tcBorders>
            <w:shd w:val="clear" w:color="auto" w:fill="auto"/>
            <w:hideMark/>
          </w:tcPr>
          <w:p w14:paraId="7D931BB0" w14:textId="77777777" w:rsidR="001C5368" w:rsidRPr="003A3C10" w:rsidRDefault="001C5368" w:rsidP="004A4A5E">
            <w:pPr>
              <w:rPr>
                <w:rFonts w:ascii="Garamond" w:eastAsia="Times New Roman" w:hAnsi="Garamond"/>
                <w:sz w:val="18"/>
                <w:szCs w:val="18"/>
                <w:lang w:eastAsia="en-GB"/>
              </w:rPr>
            </w:pPr>
          </w:p>
        </w:tc>
        <w:tc>
          <w:tcPr>
            <w:tcW w:w="2126" w:type="dxa"/>
            <w:tcBorders>
              <w:top w:val="nil"/>
              <w:left w:val="nil"/>
              <w:bottom w:val="nil"/>
              <w:right w:val="nil"/>
            </w:tcBorders>
            <w:shd w:val="clear" w:color="auto" w:fill="auto"/>
            <w:vAlign w:val="center"/>
            <w:hideMark/>
          </w:tcPr>
          <w:p w14:paraId="0F9A1AFD" w14:textId="77777777" w:rsidR="001C5368" w:rsidRPr="003A3C10" w:rsidRDefault="001C5368" w:rsidP="004A4A5E">
            <w:pPr>
              <w:rPr>
                <w:rFonts w:ascii="Garamond" w:eastAsia="Times New Roman" w:hAnsi="Garamond"/>
                <w:sz w:val="18"/>
                <w:szCs w:val="18"/>
                <w:lang w:eastAsia="en-GB"/>
              </w:rPr>
            </w:pPr>
          </w:p>
        </w:tc>
        <w:tc>
          <w:tcPr>
            <w:tcW w:w="284" w:type="dxa"/>
            <w:tcBorders>
              <w:top w:val="nil"/>
              <w:left w:val="nil"/>
              <w:bottom w:val="nil"/>
              <w:right w:val="nil"/>
            </w:tcBorders>
            <w:shd w:val="clear" w:color="auto" w:fill="auto"/>
            <w:vAlign w:val="center"/>
            <w:hideMark/>
          </w:tcPr>
          <w:p w14:paraId="260A0CB1" w14:textId="77777777" w:rsidR="001C5368" w:rsidRPr="003A3C10" w:rsidRDefault="001C5368" w:rsidP="004A4A5E">
            <w:pPr>
              <w:jc w:val="center"/>
              <w:rPr>
                <w:rFonts w:ascii="Garamond" w:eastAsia="Times New Roman" w:hAnsi="Garamond"/>
                <w:sz w:val="18"/>
                <w:szCs w:val="18"/>
                <w:lang w:eastAsia="en-GB"/>
              </w:rPr>
            </w:pPr>
          </w:p>
        </w:tc>
        <w:tc>
          <w:tcPr>
            <w:tcW w:w="2227" w:type="dxa"/>
            <w:vMerge/>
            <w:tcBorders>
              <w:top w:val="single" w:sz="4" w:space="0" w:color="auto"/>
              <w:left w:val="single" w:sz="4" w:space="0" w:color="auto"/>
              <w:bottom w:val="single" w:sz="4" w:space="0" w:color="auto"/>
              <w:right w:val="single" w:sz="4" w:space="0" w:color="auto"/>
            </w:tcBorders>
            <w:vAlign w:val="center"/>
            <w:hideMark/>
          </w:tcPr>
          <w:p w14:paraId="6A959F4A" w14:textId="77777777" w:rsidR="001C5368" w:rsidRPr="003A3C10" w:rsidRDefault="001C5368" w:rsidP="004A4A5E">
            <w:pPr>
              <w:rPr>
                <w:rFonts w:ascii="Garamond" w:eastAsia="Times New Roman" w:hAnsi="Garamond"/>
                <w:b/>
                <w:bCs/>
                <w:color w:val="000000"/>
                <w:sz w:val="18"/>
                <w:szCs w:val="18"/>
                <w:lang w:eastAsia="en-GB"/>
              </w:rPr>
            </w:pPr>
          </w:p>
        </w:tc>
      </w:tr>
      <w:tr w:rsidR="001C5368" w:rsidRPr="003A3C10" w14:paraId="40B4A8F7" w14:textId="77777777" w:rsidTr="004A4A5E">
        <w:trPr>
          <w:trHeight w:val="1262"/>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4C42993C" w14:textId="54FB4414" w:rsidR="001C5368" w:rsidRPr="003A3C10" w:rsidRDefault="001C5368" w:rsidP="004A4A5E">
            <w:pPr>
              <w:rPr>
                <w:rFonts w:ascii="Garamond" w:eastAsia="Times New Roman" w:hAnsi="Garamond"/>
                <w:color w:val="000000"/>
                <w:sz w:val="18"/>
                <w:szCs w:val="18"/>
                <w:lang w:eastAsia="en-GB"/>
              </w:rPr>
            </w:pPr>
            <w:r>
              <w:rPr>
                <w:rFonts w:ascii="Garamond" w:eastAsia="Times New Roman" w:hAnsi="Garamond"/>
                <w:b/>
                <w:bCs/>
                <w:noProof/>
                <w:color w:val="000000"/>
                <w:sz w:val="18"/>
                <w:szCs w:val="18"/>
                <w:lang w:eastAsia="en-GB"/>
              </w:rPr>
              <mc:AlternateContent>
                <mc:Choice Requires="wps">
                  <w:drawing>
                    <wp:anchor distT="0" distB="0" distL="114300" distR="114300" simplePos="0" relativeHeight="251705344" behindDoc="0" locked="0" layoutInCell="1" allowOverlap="1" wp14:anchorId="5ADDE409" wp14:editId="0D82247C">
                      <wp:simplePos x="0" y="0"/>
                      <wp:positionH relativeFrom="column">
                        <wp:posOffset>6037580</wp:posOffset>
                      </wp:positionH>
                      <wp:positionV relativeFrom="paragraph">
                        <wp:posOffset>381724</wp:posOffset>
                      </wp:positionV>
                      <wp:extent cx="231775" cy="0"/>
                      <wp:effectExtent l="0" t="76200" r="15875" b="95250"/>
                      <wp:wrapNone/>
                      <wp:docPr id="16" name="Straight Arrow Connector 16"/>
                      <wp:cNvGraphicFramePr/>
                      <a:graphic xmlns:a="http://schemas.openxmlformats.org/drawingml/2006/main">
                        <a:graphicData uri="http://schemas.microsoft.com/office/word/2010/wordprocessingShape">
                          <wps:wsp>
                            <wps:cNvCnPr/>
                            <wps:spPr>
                              <a:xfrm>
                                <a:off x="0" y="0"/>
                                <a:ext cx="2317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5C8C383" id="Straight Arrow Connector 16" o:spid="_x0000_s1026" type="#_x0000_t32" style="position:absolute;margin-left:475.4pt;margin-top:30.05pt;width:18.2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" strokecolor="windowText" strokeweight=".5pt">
                      <v:stroke endarrow="block" joinstyle="miter"/>
                    </v:shape>
                  </w:pict>
                </mc:Fallback>
              </mc:AlternateContent>
            </w:r>
            <w:r w:rsidRPr="003A3C10">
              <w:rPr>
                <w:rFonts w:ascii="Garamond" w:eastAsia="Times New Roman" w:hAnsi="Garamond"/>
                <w:b/>
                <w:bCs/>
                <w:color w:val="000000"/>
                <w:sz w:val="18"/>
                <w:szCs w:val="18"/>
                <w:lang w:eastAsia="en-GB"/>
              </w:rPr>
              <w:t>Phase 1:</w:t>
            </w:r>
            <w:r w:rsidRPr="003A3C10">
              <w:rPr>
                <w:rFonts w:ascii="Garamond" w:eastAsia="Times New Roman" w:hAnsi="Garamond"/>
                <w:color w:val="000000"/>
                <w:sz w:val="18"/>
                <w:szCs w:val="18"/>
                <w:lang w:eastAsia="en-GB"/>
              </w:rPr>
              <w:t xml:space="preserve"> Accessing international investors and entrepreneurs is not a priority.</w:t>
            </w:r>
            <w:r w:rsidRPr="003A3C10">
              <w:rPr>
                <w:rFonts w:ascii="Garamond" w:eastAsia="Times New Roman" w:hAnsi="Garamond"/>
                <w:color w:val="000000"/>
                <w:sz w:val="18"/>
                <w:szCs w:val="18"/>
                <w:lang w:eastAsia="en-GB"/>
              </w:rPr>
              <w:br/>
            </w:r>
            <w:r w:rsidRPr="003A3C10">
              <w:rPr>
                <w:rFonts w:ascii="Garamond" w:eastAsia="Times New Roman" w:hAnsi="Garamond"/>
                <w:b/>
                <w:bCs/>
                <w:color w:val="000000"/>
                <w:sz w:val="18"/>
                <w:szCs w:val="18"/>
                <w:lang w:eastAsia="en-GB"/>
              </w:rPr>
              <w:t xml:space="preserve">Phase 2: </w:t>
            </w:r>
            <w:r w:rsidRPr="003A3C10">
              <w:rPr>
                <w:rFonts w:ascii="Garamond" w:eastAsia="Times New Roman" w:hAnsi="Garamond"/>
                <w:color w:val="000000"/>
                <w:sz w:val="18"/>
                <w:szCs w:val="18"/>
                <w:lang w:eastAsia="en-GB"/>
              </w:rPr>
              <w:t xml:space="preserve">Attracting international entrepreneurs </w:t>
            </w:r>
            <w:r>
              <w:rPr>
                <w:rFonts w:ascii="Garamond" w:eastAsia="Times New Roman" w:hAnsi="Garamond"/>
                <w:color w:val="000000"/>
                <w:sz w:val="18"/>
                <w:szCs w:val="18"/>
                <w:lang w:eastAsia="en-GB"/>
              </w:rPr>
              <w:t xml:space="preserve">becomes </w:t>
            </w:r>
            <w:r w:rsidRPr="003A3C10">
              <w:rPr>
                <w:rFonts w:ascii="Garamond" w:eastAsia="Times New Roman" w:hAnsi="Garamond"/>
                <w:color w:val="000000"/>
                <w:sz w:val="18"/>
                <w:szCs w:val="18"/>
                <w:lang w:eastAsia="en-GB"/>
              </w:rPr>
              <w:t>crucial for counterbalancing poor quality of local deal</w:t>
            </w:r>
            <w:r w:rsidR="000918E2">
              <w:rPr>
                <w:rFonts w:ascii="Garamond" w:eastAsia="Times New Roman" w:hAnsi="Garamond"/>
                <w:color w:val="000000"/>
                <w:sz w:val="18"/>
                <w:szCs w:val="18"/>
                <w:lang w:eastAsia="en-GB"/>
              </w:rPr>
              <w:t xml:space="preserve"> </w:t>
            </w:r>
            <w:r w:rsidRPr="003A3C10">
              <w:rPr>
                <w:rFonts w:ascii="Garamond" w:eastAsia="Times New Roman" w:hAnsi="Garamond"/>
                <w:color w:val="000000"/>
                <w:sz w:val="18"/>
                <w:szCs w:val="18"/>
                <w:lang w:eastAsia="en-GB"/>
              </w:rPr>
              <w:t xml:space="preserve">flow; accessing VCs from London, Berlin, and Paris becomes a priority for enabling exits; connecting with international accelerators becomes crucial </w:t>
            </w:r>
            <w:r>
              <w:rPr>
                <w:rFonts w:ascii="Garamond" w:eastAsia="Times New Roman" w:hAnsi="Garamond"/>
                <w:color w:val="000000"/>
                <w:sz w:val="18"/>
                <w:szCs w:val="18"/>
                <w:lang w:eastAsia="en-GB"/>
              </w:rPr>
              <w:t xml:space="preserve">for </w:t>
            </w:r>
            <w:r w:rsidRPr="003A3C10">
              <w:rPr>
                <w:rFonts w:ascii="Garamond" w:eastAsia="Times New Roman" w:hAnsi="Garamond"/>
                <w:color w:val="000000"/>
                <w:sz w:val="18"/>
                <w:szCs w:val="18"/>
                <w:lang w:eastAsia="en-GB"/>
              </w:rPr>
              <w:t>build</w:t>
            </w:r>
            <w:r>
              <w:rPr>
                <w:rFonts w:ascii="Garamond" w:eastAsia="Times New Roman" w:hAnsi="Garamond"/>
                <w:color w:val="000000"/>
                <w:sz w:val="18"/>
                <w:szCs w:val="18"/>
                <w:lang w:eastAsia="en-GB"/>
              </w:rPr>
              <w:t>ing</w:t>
            </w:r>
            <w:r w:rsidRPr="003A3C10">
              <w:rPr>
                <w:rFonts w:ascii="Garamond" w:eastAsia="Times New Roman" w:hAnsi="Garamond"/>
                <w:color w:val="000000"/>
                <w:sz w:val="18"/>
                <w:szCs w:val="18"/>
                <w:lang w:eastAsia="en-GB"/>
              </w:rPr>
              <w:t xml:space="preserve"> reputation as accelerator</w:t>
            </w:r>
            <w:r>
              <w:rPr>
                <w:rFonts w:ascii="Garamond" w:eastAsia="Times New Roman" w:hAnsi="Garamond"/>
                <w:color w:val="000000"/>
                <w:sz w:val="18"/>
                <w:szCs w:val="18"/>
                <w:lang w:eastAsia="en-GB"/>
              </w:rPr>
              <w:t xml:space="preserve">; </w:t>
            </w:r>
            <w:r w:rsidRPr="003A3C10">
              <w:rPr>
                <w:rFonts w:ascii="Garamond" w:eastAsia="Times New Roman" w:hAnsi="Garamond"/>
                <w:color w:val="000000"/>
                <w:sz w:val="18"/>
                <w:szCs w:val="18"/>
                <w:lang w:eastAsia="en-GB"/>
              </w:rPr>
              <w:t xml:space="preserve">investment by </w:t>
            </w:r>
            <w:r>
              <w:rPr>
                <w:rFonts w:ascii="Garamond" w:eastAsia="Times New Roman" w:hAnsi="Garamond"/>
                <w:color w:val="000000"/>
                <w:sz w:val="18"/>
                <w:szCs w:val="18"/>
                <w:lang w:eastAsia="en-GB"/>
              </w:rPr>
              <w:t xml:space="preserve">prominent London VC in a graduate </w:t>
            </w:r>
            <w:r w:rsidRPr="003A3C10">
              <w:rPr>
                <w:rFonts w:ascii="Garamond" w:eastAsia="Times New Roman" w:hAnsi="Garamond"/>
                <w:color w:val="000000"/>
                <w:sz w:val="18"/>
                <w:szCs w:val="18"/>
                <w:lang w:eastAsia="en-GB"/>
              </w:rPr>
              <w:t>start</w:t>
            </w:r>
            <w:r>
              <w:rPr>
                <w:rFonts w:ascii="Garamond" w:eastAsia="Times New Roman" w:hAnsi="Garamond"/>
                <w:color w:val="000000"/>
                <w:sz w:val="18"/>
                <w:szCs w:val="18"/>
                <w:lang w:eastAsia="en-GB"/>
              </w:rPr>
              <w:t>-</w:t>
            </w:r>
            <w:r w:rsidRPr="003A3C10">
              <w:rPr>
                <w:rFonts w:ascii="Garamond" w:eastAsia="Times New Roman" w:hAnsi="Garamond"/>
                <w:color w:val="000000"/>
                <w:sz w:val="18"/>
                <w:szCs w:val="18"/>
                <w:lang w:eastAsia="en-GB"/>
              </w:rPr>
              <w:t>up</w:t>
            </w:r>
            <w:r>
              <w:rPr>
                <w:rFonts w:ascii="Garamond" w:eastAsia="Times New Roman" w:hAnsi="Garamond"/>
                <w:color w:val="000000"/>
                <w:sz w:val="18"/>
                <w:szCs w:val="18"/>
                <w:lang w:eastAsia="en-GB"/>
              </w:rPr>
              <w:t xml:space="preserve"> (2012); O’Connell elected to the Global Accelerator Network board (2014)</w:t>
            </w:r>
            <w:r w:rsidRPr="003A3C10">
              <w:rPr>
                <w:rFonts w:ascii="Garamond" w:eastAsia="Times New Roman" w:hAnsi="Garamond"/>
                <w:color w:val="000000"/>
                <w:sz w:val="18"/>
                <w:szCs w:val="18"/>
                <w:lang w:eastAsia="en-GB"/>
              </w:rPr>
              <w:t>.</w:t>
            </w:r>
            <w:r w:rsidRPr="003A3C10">
              <w:rPr>
                <w:rFonts w:ascii="Garamond" w:eastAsia="Times New Roman" w:hAnsi="Garamond"/>
                <w:color w:val="000000"/>
                <w:sz w:val="18"/>
                <w:szCs w:val="18"/>
                <w:lang w:eastAsia="en-GB"/>
              </w:rPr>
              <w:br/>
            </w:r>
            <w:r w:rsidRPr="003A3C10">
              <w:rPr>
                <w:rFonts w:ascii="Garamond" w:eastAsia="Times New Roman" w:hAnsi="Garamond"/>
                <w:b/>
                <w:bCs/>
                <w:color w:val="000000"/>
                <w:sz w:val="18"/>
                <w:szCs w:val="18"/>
                <w:lang w:eastAsia="en-GB"/>
              </w:rPr>
              <w:t>Phase 3:</w:t>
            </w:r>
            <w:r w:rsidRPr="003A3C10">
              <w:rPr>
                <w:rFonts w:ascii="Garamond" w:eastAsia="Times New Roman" w:hAnsi="Garamond"/>
                <w:color w:val="000000"/>
                <w:sz w:val="18"/>
                <w:szCs w:val="18"/>
                <w:lang w:eastAsia="en-GB"/>
              </w:rPr>
              <w:t xml:space="preserve"> International VCs </w:t>
            </w:r>
            <w:r>
              <w:rPr>
                <w:rFonts w:ascii="Garamond" w:eastAsia="Times New Roman" w:hAnsi="Garamond"/>
                <w:color w:val="000000"/>
                <w:sz w:val="18"/>
                <w:szCs w:val="18"/>
                <w:lang w:eastAsia="en-GB"/>
              </w:rPr>
              <w:t xml:space="preserve">and entrepreneurs continue to overlook </w:t>
            </w:r>
            <w:r w:rsidRPr="003A3C10">
              <w:rPr>
                <w:rFonts w:ascii="Garamond" w:eastAsia="Times New Roman" w:hAnsi="Garamond"/>
                <w:color w:val="000000"/>
                <w:sz w:val="18"/>
                <w:szCs w:val="18"/>
                <w:lang w:eastAsia="en-GB"/>
              </w:rPr>
              <w:t xml:space="preserve">H-Farm; conforming to the US model </w:t>
            </w:r>
            <w:r>
              <w:rPr>
                <w:rFonts w:ascii="Garamond" w:eastAsia="Times New Roman" w:hAnsi="Garamond"/>
                <w:color w:val="000000"/>
                <w:sz w:val="18"/>
                <w:szCs w:val="18"/>
                <w:lang w:eastAsia="en-GB"/>
              </w:rPr>
              <w:t xml:space="preserve">becomes perceived </w:t>
            </w:r>
            <w:r w:rsidRPr="003A3C10">
              <w:rPr>
                <w:rFonts w:ascii="Garamond" w:eastAsia="Times New Roman" w:hAnsi="Garamond"/>
                <w:color w:val="000000"/>
                <w:sz w:val="18"/>
                <w:szCs w:val="18"/>
                <w:lang w:eastAsia="en-GB"/>
              </w:rPr>
              <w:t>as detrimental in the eyes of international VCs and entrepreneurs.</w:t>
            </w:r>
          </w:p>
        </w:tc>
        <w:tc>
          <w:tcPr>
            <w:tcW w:w="284" w:type="dxa"/>
            <w:tcBorders>
              <w:top w:val="nil"/>
              <w:left w:val="nil"/>
              <w:bottom w:val="nil"/>
              <w:right w:val="nil"/>
            </w:tcBorders>
            <w:shd w:val="clear" w:color="auto" w:fill="auto"/>
            <w:hideMark/>
          </w:tcPr>
          <w:p w14:paraId="31FD6A3D" w14:textId="77777777" w:rsidR="001C5368" w:rsidRPr="003A3C10" w:rsidRDefault="001C5368" w:rsidP="004A4A5E">
            <w:pPr>
              <w:rPr>
                <w:rFonts w:ascii="Garamond" w:eastAsia="Times New Roman" w:hAnsi="Garamond"/>
                <w:color w:val="000000"/>
                <w:sz w:val="18"/>
                <w:szCs w:val="18"/>
                <w:lang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17F06" w14:textId="77777777" w:rsidR="001C5368" w:rsidRPr="003A3C10" w:rsidRDefault="001C5368" w:rsidP="004A4A5E">
            <w:pPr>
              <w:jc w:val="center"/>
              <w:rPr>
                <w:rFonts w:ascii="Garamond" w:eastAsia="Times New Roman" w:hAnsi="Garamond"/>
                <w:b/>
                <w:bCs/>
                <w:color w:val="000000"/>
                <w:sz w:val="18"/>
                <w:szCs w:val="18"/>
                <w:lang w:eastAsia="en-GB"/>
              </w:rPr>
            </w:pPr>
            <w:r>
              <w:rPr>
                <w:rFonts w:ascii="Garamond" w:eastAsia="Times New Roman" w:hAnsi="Garamond"/>
                <w:b/>
                <w:bCs/>
                <w:noProof/>
                <w:color w:val="000000"/>
                <w:sz w:val="18"/>
                <w:szCs w:val="18"/>
                <w:lang w:eastAsia="en-GB"/>
              </w:rPr>
              <mc:AlternateContent>
                <mc:Choice Requires="wps">
                  <w:drawing>
                    <wp:anchor distT="0" distB="0" distL="114300" distR="114300" simplePos="0" relativeHeight="251707392" behindDoc="0" locked="0" layoutInCell="1" allowOverlap="1" wp14:anchorId="54BE5C26" wp14:editId="25E1F300">
                      <wp:simplePos x="0" y="0"/>
                      <wp:positionH relativeFrom="column">
                        <wp:posOffset>1268095</wp:posOffset>
                      </wp:positionH>
                      <wp:positionV relativeFrom="paragraph">
                        <wp:posOffset>-300990</wp:posOffset>
                      </wp:positionV>
                      <wp:extent cx="191135" cy="443230"/>
                      <wp:effectExtent l="0" t="38100" r="56515" b="13970"/>
                      <wp:wrapNone/>
                      <wp:docPr id="36" name="Straight Arrow Connector 36"/>
                      <wp:cNvGraphicFramePr/>
                      <a:graphic xmlns:a="http://schemas.openxmlformats.org/drawingml/2006/main">
                        <a:graphicData uri="http://schemas.microsoft.com/office/word/2010/wordprocessingShape">
                          <wps:wsp>
                            <wps:cNvCnPr/>
                            <wps:spPr>
                              <a:xfrm flipV="1">
                                <a:off x="0" y="0"/>
                                <a:ext cx="191492" cy="443266"/>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32ACE72" id="Straight Arrow Connector 36" o:spid="_x0000_s1026" type="#_x0000_t32" style="position:absolute;margin-left:99.85pt;margin-top:-23.7pt;width:15.05pt;height:34.9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" strokecolor="windowText" strokeweight=".5pt">
                      <v:stroke endarrow="block" joinstyle="miter"/>
                    </v:shape>
                  </w:pict>
                </mc:Fallback>
              </mc:AlternateContent>
            </w:r>
            <w:r w:rsidRPr="003A3C10">
              <w:rPr>
                <w:rFonts w:ascii="Garamond" w:eastAsia="Times New Roman" w:hAnsi="Garamond"/>
                <w:b/>
                <w:bCs/>
                <w:color w:val="000000"/>
                <w:sz w:val="18"/>
                <w:szCs w:val="18"/>
                <w:lang w:eastAsia="en-GB"/>
              </w:rPr>
              <w:t>Perceived category-level legitimacy pressures</w:t>
            </w:r>
          </w:p>
        </w:tc>
        <w:tc>
          <w:tcPr>
            <w:tcW w:w="284" w:type="dxa"/>
            <w:tcBorders>
              <w:top w:val="nil"/>
              <w:left w:val="nil"/>
              <w:bottom w:val="nil"/>
              <w:right w:val="nil"/>
            </w:tcBorders>
            <w:shd w:val="clear" w:color="auto" w:fill="auto"/>
            <w:vAlign w:val="center"/>
            <w:hideMark/>
          </w:tcPr>
          <w:p w14:paraId="22D2F35B" w14:textId="77777777" w:rsidR="001C5368" w:rsidRPr="003A3C10" w:rsidRDefault="001C5368" w:rsidP="004A4A5E">
            <w:pPr>
              <w:jc w:val="center"/>
              <w:rPr>
                <w:rFonts w:ascii="Garamond" w:eastAsia="Times New Roman" w:hAnsi="Garamond"/>
                <w:b/>
                <w:bCs/>
                <w:color w:val="000000"/>
                <w:sz w:val="18"/>
                <w:szCs w:val="18"/>
                <w:lang w:eastAsia="en-GB"/>
              </w:rPr>
            </w:pPr>
          </w:p>
        </w:tc>
        <w:tc>
          <w:tcPr>
            <w:tcW w:w="2227" w:type="dxa"/>
            <w:vMerge/>
            <w:tcBorders>
              <w:top w:val="single" w:sz="4" w:space="0" w:color="auto"/>
              <w:left w:val="single" w:sz="4" w:space="0" w:color="auto"/>
              <w:bottom w:val="single" w:sz="4" w:space="0" w:color="auto"/>
              <w:right w:val="single" w:sz="4" w:space="0" w:color="auto"/>
            </w:tcBorders>
            <w:vAlign w:val="center"/>
            <w:hideMark/>
          </w:tcPr>
          <w:p w14:paraId="11CEAC4C" w14:textId="77777777" w:rsidR="001C5368" w:rsidRPr="003A3C10" w:rsidRDefault="001C5368" w:rsidP="004A4A5E">
            <w:pPr>
              <w:rPr>
                <w:rFonts w:ascii="Garamond" w:eastAsia="Times New Roman" w:hAnsi="Garamond"/>
                <w:b/>
                <w:bCs/>
                <w:color w:val="000000"/>
                <w:sz w:val="18"/>
                <w:szCs w:val="18"/>
                <w:lang w:eastAsia="en-GB"/>
              </w:rPr>
            </w:pPr>
          </w:p>
        </w:tc>
      </w:tr>
      <w:tr w:rsidR="001C5368" w:rsidRPr="003A3C10" w14:paraId="0E5CC2B4" w14:textId="77777777" w:rsidTr="004A4A5E">
        <w:trPr>
          <w:trHeight w:val="165"/>
        </w:trPr>
        <w:tc>
          <w:tcPr>
            <w:tcW w:w="9639" w:type="dxa"/>
            <w:tcBorders>
              <w:top w:val="nil"/>
              <w:left w:val="nil"/>
              <w:bottom w:val="nil"/>
              <w:right w:val="nil"/>
            </w:tcBorders>
            <w:shd w:val="clear" w:color="auto" w:fill="auto"/>
            <w:hideMark/>
          </w:tcPr>
          <w:p w14:paraId="6DC2DEE6" w14:textId="77777777" w:rsidR="001C5368" w:rsidRPr="003A3C10" w:rsidRDefault="001C5368" w:rsidP="004A4A5E">
            <w:pPr>
              <w:jc w:val="center"/>
              <w:rPr>
                <w:rFonts w:ascii="Garamond" w:eastAsia="Times New Roman" w:hAnsi="Garamond"/>
                <w:sz w:val="18"/>
                <w:szCs w:val="18"/>
                <w:lang w:eastAsia="en-GB"/>
              </w:rPr>
            </w:pPr>
          </w:p>
        </w:tc>
        <w:tc>
          <w:tcPr>
            <w:tcW w:w="284" w:type="dxa"/>
            <w:tcBorders>
              <w:top w:val="nil"/>
              <w:left w:val="nil"/>
              <w:bottom w:val="nil"/>
              <w:right w:val="nil"/>
            </w:tcBorders>
            <w:shd w:val="clear" w:color="auto" w:fill="auto"/>
            <w:hideMark/>
          </w:tcPr>
          <w:p w14:paraId="67EE0F38" w14:textId="77777777" w:rsidR="001C5368" w:rsidRPr="003A3C10" w:rsidRDefault="001C5368" w:rsidP="004A4A5E">
            <w:pPr>
              <w:rPr>
                <w:rFonts w:ascii="Garamond" w:eastAsia="Times New Roman" w:hAnsi="Garamond"/>
                <w:sz w:val="18"/>
                <w:szCs w:val="18"/>
                <w:lang w:eastAsia="en-GB"/>
              </w:rPr>
            </w:pPr>
          </w:p>
        </w:tc>
        <w:tc>
          <w:tcPr>
            <w:tcW w:w="2126" w:type="dxa"/>
            <w:tcBorders>
              <w:top w:val="nil"/>
              <w:left w:val="nil"/>
              <w:bottom w:val="nil"/>
              <w:right w:val="nil"/>
            </w:tcBorders>
            <w:shd w:val="clear" w:color="auto" w:fill="auto"/>
            <w:noWrap/>
            <w:vAlign w:val="center"/>
            <w:hideMark/>
          </w:tcPr>
          <w:p w14:paraId="32CAC650" w14:textId="77777777" w:rsidR="001C5368" w:rsidRPr="003A3C10" w:rsidRDefault="001C5368" w:rsidP="004A4A5E">
            <w:pPr>
              <w:rPr>
                <w:rFonts w:ascii="Garamond" w:eastAsia="Times New Roman" w:hAnsi="Garamond"/>
                <w:sz w:val="18"/>
                <w:szCs w:val="18"/>
                <w:lang w:eastAsia="en-GB"/>
              </w:rPr>
            </w:pPr>
          </w:p>
        </w:tc>
        <w:tc>
          <w:tcPr>
            <w:tcW w:w="284" w:type="dxa"/>
            <w:tcBorders>
              <w:top w:val="nil"/>
              <w:left w:val="nil"/>
              <w:bottom w:val="nil"/>
              <w:right w:val="nil"/>
            </w:tcBorders>
            <w:shd w:val="clear" w:color="auto" w:fill="auto"/>
            <w:noWrap/>
            <w:vAlign w:val="center"/>
            <w:hideMark/>
          </w:tcPr>
          <w:p w14:paraId="2826C547" w14:textId="77777777" w:rsidR="001C5368" w:rsidRPr="003A3C10" w:rsidRDefault="001C5368" w:rsidP="004A4A5E">
            <w:pPr>
              <w:jc w:val="center"/>
              <w:rPr>
                <w:rFonts w:ascii="Garamond" w:eastAsia="Times New Roman" w:hAnsi="Garamond"/>
                <w:sz w:val="18"/>
                <w:szCs w:val="18"/>
                <w:lang w:eastAsia="en-GB"/>
              </w:rPr>
            </w:pPr>
          </w:p>
        </w:tc>
        <w:tc>
          <w:tcPr>
            <w:tcW w:w="2227" w:type="dxa"/>
            <w:tcBorders>
              <w:top w:val="nil"/>
              <w:left w:val="nil"/>
              <w:bottom w:val="nil"/>
              <w:right w:val="nil"/>
            </w:tcBorders>
            <w:shd w:val="clear" w:color="auto" w:fill="auto"/>
            <w:noWrap/>
            <w:vAlign w:val="center"/>
            <w:hideMark/>
          </w:tcPr>
          <w:p w14:paraId="726B02F1" w14:textId="77777777" w:rsidR="001C5368" w:rsidRPr="003A3C10" w:rsidRDefault="001C5368" w:rsidP="004A4A5E">
            <w:pPr>
              <w:jc w:val="center"/>
              <w:rPr>
                <w:rFonts w:ascii="Garamond" w:eastAsia="Times New Roman" w:hAnsi="Garamond"/>
                <w:sz w:val="18"/>
                <w:szCs w:val="18"/>
                <w:lang w:eastAsia="en-GB"/>
              </w:rPr>
            </w:pPr>
          </w:p>
        </w:tc>
      </w:tr>
      <w:tr w:rsidR="001C5368" w:rsidRPr="003A3C10" w14:paraId="5C7B8481" w14:textId="77777777" w:rsidTr="004A4A5E">
        <w:trPr>
          <w:trHeight w:val="2348"/>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17A61D47" w14:textId="1D0B1E8F" w:rsidR="001C5368" w:rsidRPr="003A3C10" w:rsidRDefault="001C5368" w:rsidP="004A4A5E">
            <w:pPr>
              <w:rPr>
                <w:rFonts w:ascii="Garamond" w:eastAsia="Times New Roman" w:hAnsi="Garamond"/>
                <w:color w:val="000000"/>
                <w:sz w:val="18"/>
                <w:szCs w:val="18"/>
                <w:lang w:eastAsia="en-GB"/>
              </w:rPr>
            </w:pPr>
            <w:r>
              <w:rPr>
                <w:rFonts w:ascii="Garamond" w:eastAsia="Times New Roman" w:hAnsi="Garamond"/>
                <w:b/>
                <w:bCs/>
                <w:noProof/>
                <w:color w:val="000000"/>
                <w:sz w:val="18"/>
                <w:szCs w:val="18"/>
                <w:lang w:eastAsia="en-GB"/>
              </w:rPr>
              <mc:AlternateContent>
                <mc:Choice Requires="wps">
                  <w:drawing>
                    <wp:anchor distT="0" distB="0" distL="114300" distR="114300" simplePos="0" relativeHeight="251708416" behindDoc="0" locked="0" layoutInCell="1" allowOverlap="1" wp14:anchorId="68340EA1" wp14:editId="30222934">
                      <wp:simplePos x="0" y="0"/>
                      <wp:positionH relativeFrom="column">
                        <wp:posOffset>6047105</wp:posOffset>
                      </wp:positionH>
                      <wp:positionV relativeFrom="paragraph">
                        <wp:posOffset>767715</wp:posOffset>
                      </wp:positionV>
                      <wp:extent cx="231775" cy="0"/>
                      <wp:effectExtent l="0" t="76200" r="15875" b="95250"/>
                      <wp:wrapNone/>
                      <wp:docPr id="37" name="Straight Arrow Connector 37"/>
                      <wp:cNvGraphicFramePr/>
                      <a:graphic xmlns:a="http://schemas.openxmlformats.org/drawingml/2006/main">
                        <a:graphicData uri="http://schemas.microsoft.com/office/word/2010/wordprocessingShape">
                          <wps:wsp>
                            <wps:cNvCnPr/>
                            <wps:spPr>
                              <a:xfrm>
                                <a:off x="0" y="0"/>
                                <a:ext cx="2317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71883B0" id="Straight Arrow Connector 37" o:spid="_x0000_s1026" type="#_x0000_t32" style="position:absolute;margin-left:476.15pt;margin-top:60.45pt;width:18.2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" strokecolor="windowText" strokeweight=".5pt">
                      <v:stroke endarrow="block" joinstyle="miter"/>
                    </v:shape>
                  </w:pict>
                </mc:Fallback>
              </mc:AlternateContent>
            </w:r>
            <w:r>
              <w:rPr>
                <w:rFonts w:ascii="Garamond" w:eastAsia="Times New Roman" w:hAnsi="Garamond"/>
                <w:b/>
                <w:bCs/>
                <w:color w:val="000000"/>
                <w:sz w:val="18"/>
                <w:szCs w:val="18"/>
                <w:lang w:eastAsia="en-GB"/>
              </w:rPr>
              <w:t xml:space="preserve">Phase 1: </w:t>
            </w:r>
            <w:r>
              <w:rPr>
                <w:rFonts w:ascii="Garamond" w:eastAsia="Times New Roman" w:hAnsi="Garamond"/>
                <w:b/>
                <w:bCs/>
                <w:color w:val="000000"/>
                <w:sz w:val="18"/>
                <w:szCs w:val="18"/>
                <w:lang w:eastAsia="en-GB"/>
              </w:rPr>
              <w:br/>
              <w:t>-practice work:</w:t>
            </w:r>
            <w:r w:rsidRPr="003A3C10">
              <w:rPr>
                <w:rFonts w:ascii="Garamond" w:eastAsia="Times New Roman" w:hAnsi="Garamond"/>
                <w:b/>
                <w:bCs/>
                <w:color w:val="000000"/>
                <w:sz w:val="18"/>
                <w:szCs w:val="18"/>
                <w:lang w:eastAsia="en-GB"/>
              </w:rPr>
              <w:t xml:space="preserve"> </w:t>
            </w:r>
            <w:r w:rsidRPr="003A3C10">
              <w:rPr>
                <w:rFonts w:ascii="Garamond" w:eastAsia="Times New Roman" w:hAnsi="Garamond"/>
                <w:color w:val="000000"/>
                <w:sz w:val="18"/>
                <w:szCs w:val="18"/>
                <w:lang w:eastAsia="en-GB"/>
              </w:rPr>
              <w:t>H-Farm provides all range of incubation services and it takes 90% stake in incubated firms; tenure of incubated start</w:t>
            </w:r>
            <w:r w:rsidR="00E6553B">
              <w:rPr>
                <w:rFonts w:ascii="Garamond" w:eastAsia="Times New Roman" w:hAnsi="Garamond"/>
                <w:color w:val="000000"/>
                <w:sz w:val="18"/>
                <w:szCs w:val="18"/>
                <w:lang w:eastAsia="en-GB"/>
              </w:rPr>
              <w:t>-</w:t>
            </w:r>
            <w:r>
              <w:rPr>
                <w:rFonts w:ascii="Garamond" w:eastAsia="Times New Roman" w:hAnsi="Garamond"/>
                <w:color w:val="000000"/>
                <w:sz w:val="18"/>
                <w:szCs w:val="18"/>
                <w:lang w:eastAsia="en-GB"/>
              </w:rPr>
              <w:t xml:space="preserve">ups spans years; regular </w:t>
            </w:r>
            <w:r w:rsidRPr="003A3C10">
              <w:rPr>
                <w:rFonts w:ascii="Garamond" w:eastAsia="Times New Roman" w:hAnsi="Garamond"/>
                <w:sz w:val="18"/>
                <w:szCs w:val="18"/>
                <w:lang w:eastAsia="en-GB"/>
              </w:rPr>
              <w:t>networking events for startuppers and externals</w:t>
            </w:r>
            <w:r>
              <w:rPr>
                <w:rFonts w:ascii="Garamond" w:eastAsia="Times New Roman" w:hAnsi="Garamond"/>
                <w:sz w:val="18"/>
                <w:szCs w:val="18"/>
                <w:lang w:eastAsia="en-GB"/>
              </w:rPr>
              <w:t xml:space="preserve"> (</w:t>
            </w:r>
            <w:r>
              <w:rPr>
                <w:rFonts w:ascii="Garamond" w:eastAsia="Times New Roman" w:hAnsi="Garamond"/>
                <w:color w:val="000000"/>
                <w:sz w:val="18"/>
                <w:szCs w:val="18"/>
                <w:lang w:eastAsia="en-GB"/>
              </w:rPr>
              <w:t>Storming Pizza)</w:t>
            </w:r>
            <w:r w:rsidRPr="003A3C10">
              <w:rPr>
                <w:rFonts w:ascii="Garamond" w:eastAsia="Times New Roman" w:hAnsi="Garamond"/>
                <w:sz w:val="18"/>
                <w:szCs w:val="18"/>
                <w:lang w:eastAsia="en-GB"/>
              </w:rPr>
              <w:t xml:space="preserve"> in H-Farm and on tour</w:t>
            </w:r>
            <w:r w:rsidRPr="003A3C10">
              <w:rPr>
                <w:rFonts w:ascii="Garamond" w:eastAsia="Times New Roman" w:hAnsi="Garamond"/>
                <w:color w:val="FF0000"/>
                <w:sz w:val="18"/>
                <w:szCs w:val="18"/>
                <w:lang w:eastAsia="en-GB"/>
              </w:rPr>
              <w:t xml:space="preserve">. </w:t>
            </w:r>
            <w:r w:rsidRPr="003A3C10">
              <w:rPr>
                <w:rFonts w:ascii="Garamond" w:eastAsia="Times New Roman" w:hAnsi="Garamond"/>
                <w:color w:val="000000"/>
                <w:sz w:val="18"/>
                <w:szCs w:val="18"/>
                <w:lang w:eastAsia="en-GB"/>
              </w:rPr>
              <w:br/>
            </w:r>
            <w:r>
              <w:rPr>
                <w:rFonts w:ascii="Garamond" w:eastAsia="Times New Roman" w:hAnsi="Garamond"/>
                <w:b/>
                <w:bCs/>
                <w:color w:val="000000"/>
                <w:sz w:val="18"/>
                <w:szCs w:val="18"/>
                <w:lang w:eastAsia="en-GB"/>
              </w:rPr>
              <w:t xml:space="preserve">-meanings work: </w:t>
            </w:r>
            <w:r w:rsidRPr="003A3C10">
              <w:rPr>
                <w:rFonts w:ascii="Garamond" w:eastAsia="Times New Roman" w:hAnsi="Garamond"/>
                <w:color w:val="000000"/>
                <w:sz w:val="18"/>
                <w:szCs w:val="18"/>
                <w:lang w:eastAsia="en-GB"/>
              </w:rPr>
              <w:t xml:space="preserve">Claiming humanistic approach to innovation; using symbols from peasant tradition in logos and corporate communication; telling stories of local innovators from the past (e.g. Marco Polo, Zatta) and the present (e.g. Enzo Rosso) to startuppers; </w:t>
            </w:r>
            <w:r>
              <w:rPr>
                <w:rFonts w:ascii="Garamond" w:eastAsia="Times New Roman" w:hAnsi="Garamond"/>
                <w:color w:val="000000"/>
                <w:sz w:val="18"/>
                <w:szCs w:val="18"/>
                <w:lang w:eastAsia="en-GB"/>
              </w:rPr>
              <w:t xml:space="preserve">presenting the building design and countryside location as quintessentially Italian; </w:t>
            </w:r>
            <w:r w:rsidRPr="003A3C10">
              <w:rPr>
                <w:rFonts w:ascii="Garamond" w:eastAsia="Times New Roman" w:hAnsi="Garamond"/>
                <w:color w:val="000000"/>
                <w:sz w:val="18"/>
                <w:szCs w:val="18"/>
                <w:lang w:eastAsia="en-GB"/>
              </w:rPr>
              <w:t xml:space="preserve">explaining to </w:t>
            </w:r>
            <w:r>
              <w:rPr>
                <w:rFonts w:ascii="Garamond" w:eastAsia="Times New Roman" w:hAnsi="Garamond"/>
                <w:color w:val="000000"/>
                <w:sz w:val="18"/>
                <w:szCs w:val="18"/>
                <w:lang w:eastAsia="en-GB"/>
              </w:rPr>
              <w:t xml:space="preserve">government, </w:t>
            </w:r>
            <w:r w:rsidRPr="003A3C10">
              <w:rPr>
                <w:rFonts w:ascii="Garamond" w:eastAsia="Times New Roman" w:hAnsi="Garamond"/>
                <w:color w:val="000000"/>
                <w:sz w:val="18"/>
                <w:szCs w:val="18"/>
                <w:lang w:eastAsia="en-GB"/>
              </w:rPr>
              <w:t xml:space="preserve">local banks and </w:t>
            </w:r>
            <w:r>
              <w:rPr>
                <w:rFonts w:ascii="Garamond" w:eastAsia="Times New Roman" w:hAnsi="Garamond"/>
                <w:color w:val="000000"/>
                <w:sz w:val="18"/>
                <w:szCs w:val="18"/>
                <w:lang w:eastAsia="en-GB"/>
              </w:rPr>
              <w:t xml:space="preserve">entrepreneurs </w:t>
            </w:r>
            <w:r w:rsidRPr="003A3C10">
              <w:rPr>
                <w:rFonts w:ascii="Garamond" w:eastAsia="Times New Roman" w:hAnsi="Garamond"/>
                <w:color w:val="000000"/>
                <w:sz w:val="18"/>
                <w:szCs w:val="18"/>
                <w:lang w:eastAsia="en-GB"/>
              </w:rPr>
              <w:t xml:space="preserve">what H-Farm is.  </w:t>
            </w:r>
            <w:r w:rsidRPr="003A3C10">
              <w:rPr>
                <w:rFonts w:ascii="Garamond" w:eastAsia="Times New Roman" w:hAnsi="Garamond"/>
                <w:color w:val="000000"/>
                <w:sz w:val="18"/>
                <w:szCs w:val="18"/>
                <w:lang w:eastAsia="en-GB"/>
              </w:rPr>
              <w:br/>
            </w:r>
            <w:r>
              <w:rPr>
                <w:rFonts w:ascii="Garamond" w:eastAsia="Times New Roman" w:hAnsi="Garamond"/>
                <w:b/>
                <w:bCs/>
                <w:color w:val="000000"/>
                <w:sz w:val="18"/>
                <w:szCs w:val="18"/>
                <w:lang w:eastAsia="en-GB"/>
              </w:rPr>
              <w:t xml:space="preserve">Phase 2: </w:t>
            </w:r>
            <w:r>
              <w:rPr>
                <w:rFonts w:ascii="Garamond" w:eastAsia="Times New Roman" w:hAnsi="Garamond"/>
                <w:b/>
                <w:bCs/>
                <w:color w:val="000000"/>
                <w:sz w:val="18"/>
                <w:szCs w:val="18"/>
                <w:lang w:eastAsia="en-GB"/>
              </w:rPr>
              <w:br/>
              <w:t>-practice work:</w:t>
            </w:r>
            <w:r w:rsidRPr="003A3C10">
              <w:rPr>
                <w:rFonts w:ascii="Garamond" w:eastAsia="Times New Roman" w:hAnsi="Garamond"/>
                <w:b/>
                <w:bCs/>
                <w:color w:val="000000"/>
                <w:sz w:val="18"/>
                <w:szCs w:val="18"/>
                <w:lang w:eastAsia="en-GB"/>
              </w:rPr>
              <w:t xml:space="preserve"> </w:t>
            </w:r>
            <w:r w:rsidRPr="00C57517">
              <w:rPr>
                <w:rFonts w:ascii="Garamond" w:eastAsia="Times New Roman" w:hAnsi="Garamond"/>
                <w:color w:val="000000"/>
                <w:sz w:val="18"/>
                <w:szCs w:val="18"/>
                <w:lang w:eastAsia="en-GB"/>
              </w:rPr>
              <w:t xml:space="preserve">founding Digital Accademia (2001) as a private college to deliver master degrees in digital entrepreneurship and summer courses for children in basic programming. </w:t>
            </w:r>
            <w:r w:rsidRPr="003A3C10">
              <w:rPr>
                <w:rFonts w:ascii="Garamond" w:eastAsia="Times New Roman" w:hAnsi="Garamond"/>
                <w:sz w:val="18"/>
                <w:szCs w:val="18"/>
                <w:lang w:eastAsia="en-GB"/>
              </w:rPr>
              <w:br/>
            </w:r>
            <w:r>
              <w:rPr>
                <w:rFonts w:ascii="Garamond" w:eastAsia="Times New Roman" w:hAnsi="Garamond"/>
                <w:b/>
                <w:bCs/>
                <w:color w:val="000000"/>
                <w:sz w:val="18"/>
                <w:szCs w:val="18"/>
                <w:lang w:eastAsia="en-GB"/>
              </w:rPr>
              <w:t>-meanings work:</w:t>
            </w:r>
            <w:r w:rsidRPr="003A3C10">
              <w:rPr>
                <w:rFonts w:ascii="Garamond" w:eastAsia="Times New Roman" w:hAnsi="Garamond"/>
                <w:b/>
                <w:bCs/>
                <w:color w:val="000000"/>
                <w:sz w:val="18"/>
                <w:szCs w:val="18"/>
                <w:lang w:eastAsia="en-GB"/>
              </w:rPr>
              <w:t xml:space="preserve"> </w:t>
            </w:r>
            <w:r w:rsidRPr="003A3C10">
              <w:rPr>
                <w:rFonts w:ascii="Garamond" w:eastAsia="Times New Roman" w:hAnsi="Garamond"/>
                <w:color w:val="000000"/>
                <w:sz w:val="18"/>
                <w:szCs w:val="18"/>
                <w:lang w:eastAsia="en-GB"/>
              </w:rPr>
              <w:t xml:space="preserve">As in Phase 1. Further, lobbying government for favourable legislation; </w:t>
            </w:r>
            <w:r>
              <w:rPr>
                <w:rFonts w:ascii="Garamond" w:eastAsia="Times New Roman" w:hAnsi="Garamond"/>
                <w:color w:val="000000"/>
                <w:sz w:val="18"/>
                <w:szCs w:val="18"/>
                <w:lang w:eastAsia="en-GB"/>
              </w:rPr>
              <w:t xml:space="preserve">founder </w:t>
            </w:r>
            <w:r w:rsidRPr="003A3C10">
              <w:rPr>
                <w:rFonts w:ascii="Garamond" w:eastAsia="Times New Roman" w:hAnsi="Garamond"/>
                <w:color w:val="000000"/>
                <w:sz w:val="18"/>
                <w:szCs w:val="18"/>
                <w:lang w:eastAsia="en-GB"/>
              </w:rPr>
              <w:t xml:space="preserve">leading a government-backed task force designed to 'give voice to the </w:t>
            </w:r>
            <w:r>
              <w:rPr>
                <w:rFonts w:ascii="Garamond" w:eastAsia="Times New Roman" w:hAnsi="Garamond"/>
                <w:color w:val="000000"/>
                <w:sz w:val="18"/>
                <w:szCs w:val="18"/>
                <w:lang w:eastAsia="en-GB"/>
              </w:rPr>
              <w:t>ecosystem of Italian start</w:t>
            </w:r>
            <w:r w:rsidR="00E6553B">
              <w:rPr>
                <w:rFonts w:ascii="Garamond" w:eastAsia="Times New Roman" w:hAnsi="Garamond"/>
                <w:color w:val="000000"/>
                <w:sz w:val="18"/>
                <w:szCs w:val="18"/>
                <w:lang w:eastAsia="en-GB"/>
              </w:rPr>
              <w:t>-</w:t>
            </w:r>
            <w:r>
              <w:rPr>
                <w:rFonts w:ascii="Garamond" w:eastAsia="Times New Roman" w:hAnsi="Garamond"/>
                <w:color w:val="000000"/>
                <w:sz w:val="18"/>
                <w:szCs w:val="18"/>
                <w:lang w:eastAsia="en-GB"/>
              </w:rPr>
              <w:t>ups'.</w:t>
            </w:r>
          </w:p>
        </w:tc>
        <w:tc>
          <w:tcPr>
            <w:tcW w:w="284" w:type="dxa"/>
            <w:tcBorders>
              <w:top w:val="nil"/>
              <w:left w:val="nil"/>
              <w:bottom w:val="nil"/>
              <w:right w:val="nil"/>
            </w:tcBorders>
            <w:shd w:val="clear" w:color="auto" w:fill="auto"/>
            <w:hideMark/>
          </w:tcPr>
          <w:p w14:paraId="5ABDF4DF" w14:textId="77777777" w:rsidR="001C5368" w:rsidRPr="003A3C10" w:rsidRDefault="001C5368" w:rsidP="004A4A5E">
            <w:pPr>
              <w:rPr>
                <w:rFonts w:ascii="Garamond" w:eastAsia="Times New Roman" w:hAnsi="Garamond"/>
                <w:color w:val="000000"/>
                <w:sz w:val="18"/>
                <w:szCs w:val="18"/>
                <w:lang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8052C" w14:textId="1FC2E448" w:rsidR="001C5368" w:rsidRPr="003A3C10" w:rsidRDefault="001C5368" w:rsidP="004A4A5E">
            <w:pPr>
              <w:jc w:val="center"/>
              <w:rPr>
                <w:rFonts w:ascii="Garamond" w:eastAsia="Times New Roman" w:hAnsi="Garamond"/>
                <w:b/>
                <w:bCs/>
                <w:color w:val="000000"/>
                <w:sz w:val="18"/>
                <w:szCs w:val="18"/>
                <w:lang w:eastAsia="en-GB"/>
              </w:rPr>
            </w:pPr>
            <w:r w:rsidRPr="003A3C10">
              <w:rPr>
                <w:rFonts w:ascii="Garamond" w:eastAsia="Times New Roman" w:hAnsi="Garamond"/>
                <w:b/>
                <w:bCs/>
                <w:color w:val="000000"/>
                <w:sz w:val="18"/>
                <w:szCs w:val="18"/>
                <w:lang w:eastAsia="en-GB"/>
              </w:rPr>
              <w:t>Local</w:t>
            </w:r>
            <w:r w:rsidR="00757193">
              <w:rPr>
                <w:rFonts w:ascii="Garamond" w:eastAsia="Times New Roman" w:hAnsi="Garamond"/>
                <w:b/>
                <w:bCs/>
                <w:color w:val="000000"/>
                <w:sz w:val="18"/>
                <w:szCs w:val="18"/>
                <w:lang w:eastAsia="en-GB"/>
              </w:rPr>
              <w:t>-level</w:t>
            </w:r>
            <w:r w:rsidRPr="003A3C10">
              <w:rPr>
                <w:rFonts w:ascii="Garamond" w:eastAsia="Times New Roman" w:hAnsi="Garamond"/>
                <w:b/>
                <w:bCs/>
                <w:color w:val="000000"/>
                <w:sz w:val="18"/>
                <w:szCs w:val="18"/>
                <w:lang w:eastAsia="en-GB"/>
              </w:rPr>
              <w:t xml:space="preserve"> authentication work</w:t>
            </w:r>
          </w:p>
        </w:tc>
        <w:tc>
          <w:tcPr>
            <w:tcW w:w="284" w:type="dxa"/>
            <w:tcBorders>
              <w:top w:val="nil"/>
              <w:left w:val="nil"/>
              <w:bottom w:val="nil"/>
              <w:right w:val="nil"/>
            </w:tcBorders>
            <w:shd w:val="clear" w:color="auto" w:fill="auto"/>
            <w:noWrap/>
            <w:vAlign w:val="center"/>
            <w:hideMark/>
          </w:tcPr>
          <w:p w14:paraId="659B53FB" w14:textId="77777777" w:rsidR="001C5368" w:rsidRPr="003A3C10" w:rsidRDefault="001C5368" w:rsidP="004A4A5E">
            <w:pPr>
              <w:jc w:val="center"/>
              <w:rPr>
                <w:rFonts w:ascii="Garamond" w:eastAsia="Times New Roman" w:hAnsi="Garamond"/>
                <w:b/>
                <w:bCs/>
                <w:color w:val="000000"/>
                <w:sz w:val="18"/>
                <w:szCs w:val="18"/>
                <w:lang w:eastAsia="en-GB"/>
              </w:rPr>
            </w:pPr>
            <w:r>
              <w:rPr>
                <w:rFonts w:ascii="Garamond" w:eastAsia="Times New Roman" w:hAnsi="Garamond"/>
                <w:b/>
                <w:bCs/>
                <w:noProof/>
                <w:color w:val="000000"/>
                <w:sz w:val="18"/>
                <w:szCs w:val="18"/>
                <w:lang w:eastAsia="en-GB"/>
              </w:rPr>
              <mc:AlternateContent>
                <mc:Choice Requires="wps">
                  <w:drawing>
                    <wp:anchor distT="0" distB="0" distL="114300" distR="114300" simplePos="0" relativeHeight="251711488" behindDoc="0" locked="0" layoutInCell="1" allowOverlap="1" wp14:anchorId="29938D41" wp14:editId="1C9EB688">
                      <wp:simplePos x="0" y="0"/>
                      <wp:positionH relativeFrom="column">
                        <wp:posOffset>-80645</wp:posOffset>
                      </wp:positionH>
                      <wp:positionV relativeFrom="paragraph">
                        <wp:posOffset>782320</wp:posOffset>
                      </wp:positionV>
                      <wp:extent cx="191770" cy="1184275"/>
                      <wp:effectExtent l="0" t="0" r="55880" b="53975"/>
                      <wp:wrapNone/>
                      <wp:docPr id="40" name="Straight Arrow Connector 40"/>
                      <wp:cNvGraphicFramePr/>
                      <a:graphic xmlns:a="http://schemas.openxmlformats.org/drawingml/2006/main">
                        <a:graphicData uri="http://schemas.microsoft.com/office/word/2010/wordprocessingShape">
                          <wps:wsp>
                            <wps:cNvCnPr/>
                            <wps:spPr>
                              <a:xfrm>
                                <a:off x="0" y="0"/>
                                <a:ext cx="192127" cy="11842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D6B73A4" id="Straight Arrow Connector 40" o:spid="_x0000_s1026" type="#_x0000_t32" style="position:absolute;margin-left:-6.35pt;margin-top:61.6pt;width:15.1pt;height:93.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" strokecolor="windowText" strokeweight=".5pt">
                      <v:stroke endarrow="block" joinstyle="miter"/>
                    </v:shape>
                  </w:pict>
                </mc:Fallback>
              </mc:AlternateContent>
            </w:r>
          </w:p>
        </w:tc>
        <w:tc>
          <w:tcPr>
            <w:tcW w:w="2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1ACB6" w14:textId="77777777" w:rsidR="001C5368" w:rsidRPr="003A3C10" w:rsidRDefault="001C5368" w:rsidP="004A4A5E">
            <w:pPr>
              <w:jc w:val="center"/>
              <w:rPr>
                <w:rFonts w:ascii="Garamond" w:eastAsia="Times New Roman" w:hAnsi="Garamond"/>
                <w:b/>
                <w:bCs/>
                <w:color w:val="000000"/>
                <w:sz w:val="18"/>
                <w:szCs w:val="18"/>
                <w:lang w:eastAsia="en-GB"/>
              </w:rPr>
            </w:pPr>
            <w:r w:rsidRPr="00C57517">
              <w:rPr>
                <w:rFonts w:ascii="Garamond" w:eastAsia="Times New Roman" w:hAnsi="Garamond"/>
                <w:b/>
                <w:bCs/>
                <w:color w:val="000000"/>
                <w:sz w:val="18"/>
                <w:szCs w:val="18"/>
                <w:lang w:eastAsia="en-GB"/>
              </w:rPr>
              <w:t>Translation</w:t>
            </w:r>
            <w:r w:rsidRPr="003A3C10">
              <w:rPr>
                <w:rFonts w:ascii="Garamond" w:eastAsia="Times New Roman" w:hAnsi="Garamond"/>
                <w:b/>
                <w:bCs/>
                <w:color w:val="000000"/>
                <w:sz w:val="18"/>
                <w:szCs w:val="18"/>
                <w:lang w:eastAsia="en-GB"/>
              </w:rPr>
              <w:t xml:space="preserve"> legitimacy work</w:t>
            </w:r>
          </w:p>
        </w:tc>
      </w:tr>
      <w:tr w:rsidR="001C5368" w:rsidRPr="003A3C10" w14:paraId="688662D3" w14:textId="77777777" w:rsidTr="004A4A5E">
        <w:trPr>
          <w:trHeight w:val="120"/>
        </w:trPr>
        <w:tc>
          <w:tcPr>
            <w:tcW w:w="9639" w:type="dxa"/>
            <w:tcBorders>
              <w:top w:val="nil"/>
              <w:left w:val="nil"/>
              <w:bottom w:val="nil"/>
              <w:right w:val="nil"/>
            </w:tcBorders>
            <w:shd w:val="clear" w:color="auto" w:fill="auto"/>
            <w:hideMark/>
          </w:tcPr>
          <w:p w14:paraId="09972029" w14:textId="77777777" w:rsidR="001C5368" w:rsidRPr="003A3C10" w:rsidRDefault="001C5368" w:rsidP="004A4A5E">
            <w:pPr>
              <w:jc w:val="center"/>
              <w:rPr>
                <w:rFonts w:ascii="Garamond" w:eastAsia="Times New Roman" w:hAnsi="Garamond"/>
                <w:b/>
                <w:bCs/>
                <w:color w:val="000000"/>
                <w:sz w:val="18"/>
                <w:szCs w:val="18"/>
                <w:lang w:eastAsia="en-GB"/>
              </w:rPr>
            </w:pPr>
          </w:p>
        </w:tc>
        <w:tc>
          <w:tcPr>
            <w:tcW w:w="284" w:type="dxa"/>
            <w:tcBorders>
              <w:top w:val="nil"/>
              <w:left w:val="nil"/>
              <w:bottom w:val="nil"/>
              <w:right w:val="nil"/>
            </w:tcBorders>
            <w:shd w:val="clear" w:color="auto" w:fill="auto"/>
            <w:hideMark/>
          </w:tcPr>
          <w:p w14:paraId="05B96977" w14:textId="77777777" w:rsidR="001C5368" w:rsidRPr="003A3C10" w:rsidRDefault="001C5368" w:rsidP="004A4A5E">
            <w:pPr>
              <w:rPr>
                <w:rFonts w:ascii="Garamond" w:eastAsia="Times New Roman" w:hAnsi="Garamond"/>
                <w:sz w:val="18"/>
                <w:szCs w:val="18"/>
                <w:lang w:eastAsia="en-GB"/>
              </w:rPr>
            </w:pPr>
          </w:p>
        </w:tc>
        <w:tc>
          <w:tcPr>
            <w:tcW w:w="2126" w:type="dxa"/>
            <w:tcBorders>
              <w:top w:val="nil"/>
              <w:left w:val="nil"/>
              <w:bottom w:val="nil"/>
              <w:right w:val="nil"/>
            </w:tcBorders>
            <w:shd w:val="clear" w:color="auto" w:fill="auto"/>
            <w:noWrap/>
            <w:vAlign w:val="center"/>
            <w:hideMark/>
          </w:tcPr>
          <w:p w14:paraId="350F9FEC" w14:textId="77777777" w:rsidR="001C5368" w:rsidRPr="003A3C10" w:rsidRDefault="001C5368" w:rsidP="004A4A5E">
            <w:pPr>
              <w:rPr>
                <w:rFonts w:ascii="Garamond" w:eastAsia="Times New Roman" w:hAnsi="Garamond"/>
                <w:sz w:val="18"/>
                <w:szCs w:val="18"/>
                <w:lang w:eastAsia="en-GB"/>
              </w:rPr>
            </w:pPr>
          </w:p>
        </w:tc>
        <w:tc>
          <w:tcPr>
            <w:tcW w:w="284" w:type="dxa"/>
            <w:tcBorders>
              <w:top w:val="nil"/>
              <w:left w:val="nil"/>
              <w:bottom w:val="nil"/>
              <w:right w:val="nil"/>
            </w:tcBorders>
            <w:shd w:val="clear" w:color="auto" w:fill="auto"/>
            <w:noWrap/>
            <w:vAlign w:val="center"/>
            <w:hideMark/>
          </w:tcPr>
          <w:p w14:paraId="3376E239" w14:textId="77777777" w:rsidR="001C5368" w:rsidRPr="003A3C10" w:rsidRDefault="001C5368" w:rsidP="004A4A5E">
            <w:pPr>
              <w:jc w:val="center"/>
              <w:rPr>
                <w:rFonts w:ascii="Garamond" w:eastAsia="Times New Roman" w:hAnsi="Garamond"/>
                <w:sz w:val="18"/>
                <w:szCs w:val="18"/>
                <w:lang w:eastAsia="en-GB"/>
              </w:rPr>
            </w:pPr>
          </w:p>
        </w:tc>
        <w:tc>
          <w:tcPr>
            <w:tcW w:w="2227" w:type="dxa"/>
            <w:vMerge/>
            <w:tcBorders>
              <w:top w:val="single" w:sz="4" w:space="0" w:color="auto"/>
              <w:left w:val="single" w:sz="4" w:space="0" w:color="auto"/>
              <w:bottom w:val="single" w:sz="4" w:space="0" w:color="auto"/>
              <w:right w:val="single" w:sz="4" w:space="0" w:color="auto"/>
            </w:tcBorders>
            <w:vAlign w:val="center"/>
            <w:hideMark/>
          </w:tcPr>
          <w:p w14:paraId="72D1751A" w14:textId="77777777" w:rsidR="001C5368" w:rsidRPr="003A3C10" w:rsidRDefault="001C5368" w:rsidP="004A4A5E">
            <w:pPr>
              <w:rPr>
                <w:rFonts w:ascii="Garamond" w:eastAsia="Times New Roman" w:hAnsi="Garamond"/>
                <w:b/>
                <w:bCs/>
                <w:color w:val="000000"/>
                <w:sz w:val="18"/>
                <w:szCs w:val="18"/>
                <w:lang w:eastAsia="en-GB"/>
              </w:rPr>
            </w:pPr>
          </w:p>
        </w:tc>
      </w:tr>
      <w:tr w:rsidR="001C5368" w:rsidRPr="003A3C10" w14:paraId="19BC1079" w14:textId="77777777" w:rsidTr="004A4A5E">
        <w:trPr>
          <w:trHeight w:val="1465"/>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068A2693" w14:textId="1269D6AB" w:rsidR="001C5368" w:rsidRPr="003A3C10" w:rsidRDefault="001C5368" w:rsidP="004A4A5E">
            <w:pPr>
              <w:rPr>
                <w:rFonts w:ascii="Garamond" w:eastAsia="Times New Roman" w:hAnsi="Garamond"/>
                <w:color w:val="000000"/>
                <w:sz w:val="18"/>
                <w:szCs w:val="18"/>
                <w:lang w:eastAsia="en-GB"/>
              </w:rPr>
            </w:pPr>
            <w:r>
              <w:rPr>
                <w:rFonts w:ascii="Garamond" w:eastAsia="Times New Roman" w:hAnsi="Garamond"/>
                <w:b/>
                <w:bCs/>
                <w:color w:val="000000"/>
                <w:sz w:val="18"/>
                <w:szCs w:val="18"/>
                <w:lang w:eastAsia="en-GB"/>
              </w:rPr>
              <w:t>Phase 2:</w:t>
            </w:r>
            <w:r>
              <w:rPr>
                <w:rFonts w:ascii="Garamond" w:eastAsia="Times New Roman" w:hAnsi="Garamond"/>
                <w:b/>
                <w:bCs/>
                <w:color w:val="000000"/>
                <w:sz w:val="18"/>
                <w:szCs w:val="18"/>
                <w:lang w:eastAsia="en-GB"/>
              </w:rPr>
              <w:br/>
              <w:t xml:space="preserve">-practice work: </w:t>
            </w:r>
            <w:r w:rsidRPr="003A3C10">
              <w:rPr>
                <w:rFonts w:ascii="Garamond" w:eastAsia="Times New Roman" w:hAnsi="Garamond"/>
                <w:color w:val="000000"/>
                <w:sz w:val="18"/>
                <w:szCs w:val="18"/>
                <w:lang w:eastAsia="en-GB"/>
              </w:rPr>
              <w:t xml:space="preserve">Engaging in systematic benchmarking and learning of what accelerators are; shifting to 25-30% stake; launching the Seed Program (timed proposals, 3 month; €30k; 25-30% stake (2011); starting H-Camp (15k, 10% stake) (2012); shifting to mentor-like structure (2013); </w:t>
            </w:r>
            <w:r>
              <w:rPr>
                <w:rFonts w:ascii="Garamond" w:eastAsia="Times New Roman" w:hAnsi="Garamond"/>
                <w:color w:val="000000"/>
                <w:sz w:val="18"/>
                <w:szCs w:val="18"/>
                <w:lang w:eastAsia="en-GB"/>
              </w:rPr>
              <w:t xml:space="preserve">co-locating graduate start-ups; Greenhouse as networking space; </w:t>
            </w:r>
            <w:r w:rsidRPr="003A3C10">
              <w:rPr>
                <w:rFonts w:ascii="Garamond" w:eastAsia="Times New Roman" w:hAnsi="Garamond"/>
                <w:color w:val="000000"/>
                <w:sz w:val="18"/>
                <w:szCs w:val="18"/>
                <w:lang w:eastAsia="en-GB"/>
              </w:rPr>
              <w:t>setting up a VC fund for investing in incubated start</w:t>
            </w:r>
            <w:r w:rsidR="00E6553B">
              <w:rPr>
                <w:rFonts w:ascii="Garamond" w:eastAsia="Times New Roman" w:hAnsi="Garamond"/>
                <w:color w:val="000000"/>
                <w:sz w:val="18"/>
                <w:szCs w:val="18"/>
                <w:lang w:eastAsia="en-GB"/>
              </w:rPr>
              <w:t>-</w:t>
            </w:r>
            <w:r w:rsidRPr="003A3C10">
              <w:rPr>
                <w:rFonts w:ascii="Garamond" w:eastAsia="Times New Roman" w:hAnsi="Garamond"/>
                <w:color w:val="000000"/>
                <w:sz w:val="18"/>
                <w:szCs w:val="18"/>
                <w:lang w:eastAsia="en-GB"/>
              </w:rPr>
              <w:t xml:space="preserve">ups. </w:t>
            </w:r>
            <w:r w:rsidRPr="003A3C10">
              <w:rPr>
                <w:rFonts w:ascii="Garamond" w:eastAsia="Times New Roman" w:hAnsi="Garamond"/>
                <w:color w:val="ED7D31"/>
                <w:sz w:val="18"/>
                <w:szCs w:val="18"/>
                <w:lang w:eastAsia="en-GB"/>
              </w:rPr>
              <w:br/>
            </w:r>
            <w:r>
              <w:rPr>
                <w:rFonts w:ascii="Garamond" w:eastAsia="Times New Roman" w:hAnsi="Garamond"/>
                <w:b/>
                <w:bCs/>
                <w:color w:val="000000"/>
                <w:sz w:val="18"/>
                <w:szCs w:val="18"/>
                <w:lang w:eastAsia="en-GB"/>
              </w:rPr>
              <w:t>-meaning work:</w:t>
            </w:r>
            <w:r w:rsidRPr="003A3C10">
              <w:rPr>
                <w:rFonts w:ascii="Garamond" w:eastAsia="Times New Roman" w:hAnsi="Garamond"/>
                <w:b/>
                <w:bCs/>
                <w:color w:val="000000"/>
                <w:sz w:val="18"/>
                <w:szCs w:val="18"/>
                <w:lang w:eastAsia="en-GB"/>
              </w:rPr>
              <w:t xml:space="preserve"> </w:t>
            </w:r>
            <w:r w:rsidRPr="00BA07AE">
              <w:rPr>
                <w:rFonts w:ascii="Garamond" w:eastAsia="Times New Roman" w:hAnsi="Garamond"/>
                <w:bCs/>
                <w:color w:val="000000"/>
                <w:sz w:val="18"/>
                <w:szCs w:val="18"/>
                <w:lang w:eastAsia="en-GB"/>
              </w:rPr>
              <w:t>Splitting into</w:t>
            </w:r>
            <w:r>
              <w:rPr>
                <w:rFonts w:ascii="Garamond" w:eastAsia="Times New Roman" w:hAnsi="Garamond"/>
                <w:b/>
                <w:bCs/>
                <w:color w:val="000000"/>
                <w:sz w:val="18"/>
                <w:szCs w:val="18"/>
                <w:lang w:eastAsia="en-GB"/>
              </w:rPr>
              <w:t xml:space="preserve"> </w:t>
            </w:r>
            <w:r w:rsidRPr="003A3C10">
              <w:rPr>
                <w:rFonts w:ascii="Garamond" w:eastAsia="Times New Roman" w:hAnsi="Garamond"/>
                <w:color w:val="000000"/>
                <w:sz w:val="18"/>
                <w:szCs w:val="18"/>
                <w:lang w:eastAsia="en-GB"/>
              </w:rPr>
              <w:t>"H-Farm Accelerator" and "H-Farm venture" (2010); applying for membership to GAN (2012); promoting and hosting GA</w:t>
            </w:r>
            <w:r>
              <w:rPr>
                <w:rFonts w:ascii="Garamond" w:eastAsia="Times New Roman" w:hAnsi="Garamond"/>
                <w:color w:val="000000"/>
                <w:sz w:val="18"/>
                <w:szCs w:val="18"/>
                <w:lang w:eastAsia="en-GB"/>
              </w:rPr>
              <w:t xml:space="preserve">N Meeting in </w:t>
            </w:r>
            <w:r w:rsidRPr="003A3C10">
              <w:rPr>
                <w:rFonts w:ascii="Garamond" w:eastAsia="Times New Roman" w:hAnsi="Garamond"/>
                <w:color w:val="000000"/>
                <w:sz w:val="18"/>
                <w:szCs w:val="18"/>
                <w:lang w:eastAsia="en-GB"/>
              </w:rPr>
              <w:t>2012 and 2013; attempting to develop a technology innovation hub in Veneto</w:t>
            </w:r>
            <w:r>
              <w:rPr>
                <w:rFonts w:ascii="Garamond" w:eastAsia="Times New Roman" w:hAnsi="Garamond"/>
                <w:color w:val="ED7D31"/>
                <w:sz w:val="18"/>
                <w:szCs w:val="18"/>
                <w:lang w:eastAsia="en-GB"/>
              </w:rPr>
              <w:t>.</w:t>
            </w:r>
          </w:p>
        </w:tc>
        <w:tc>
          <w:tcPr>
            <w:tcW w:w="284" w:type="dxa"/>
            <w:tcBorders>
              <w:top w:val="nil"/>
              <w:left w:val="nil"/>
              <w:bottom w:val="nil"/>
              <w:right w:val="nil"/>
            </w:tcBorders>
            <w:shd w:val="clear" w:color="auto" w:fill="auto"/>
            <w:hideMark/>
          </w:tcPr>
          <w:p w14:paraId="7CF69AC8" w14:textId="77777777" w:rsidR="001C5368" w:rsidRPr="003A3C10" w:rsidRDefault="001C5368" w:rsidP="004A4A5E">
            <w:pPr>
              <w:rPr>
                <w:rFonts w:ascii="Garamond" w:eastAsia="Times New Roman" w:hAnsi="Garamond"/>
                <w:color w:val="000000"/>
                <w:sz w:val="18"/>
                <w:szCs w:val="18"/>
                <w:lang w:eastAsia="en-GB"/>
              </w:rPr>
            </w:pPr>
            <w:r>
              <w:rPr>
                <w:rFonts w:ascii="Garamond" w:eastAsia="Times New Roman" w:hAnsi="Garamond"/>
                <w:b/>
                <w:bCs/>
                <w:noProof/>
                <w:color w:val="000000"/>
                <w:sz w:val="18"/>
                <w:szCs w:val="18"/>
                <w:lang w:eastAsia="en-GB"/>
              </w:rPr>
              <mc:AlternateContent>
                <mc:Choice Requires="wps">
                  <w:drawing>
                    <wp:anchor distT="0" distB="0" distL="114300" distR="114300" simplePos="0" relativeHeight="251709440" behindDoc="0" locked="0" layoutInCell="1" allowOverlap="1" wp14:anchorId="0FCD3090" wp14:editId="4DCCBDC8">
                      <wp:simplePos x="0" y="0"/>
                      <wp:positionH relativeFrom="column">
                        <wp:posOffset>-86887</wp:posOffset>
                      </wp:positionH>
                      <wp:positionV relativeFrom="paragraph">
                        <wp:posOffset>497876</wp:posOffset>
                      </wp:positionV>
                      <wp:extent cx="231775" cy="0"/>
                      <wp:effectExtent l="0" t="76200" r="15875" b="95250"/>
                      <wp:wrapNone/>
                      <wp:docPr id="38" name="Straight Arrow Connector 38"/>
                      <wp:cNvGraphicFramePr/>
                      <a:graphic xmlns:a="http://schemas.openxmlformats.org/drawingml/2006/main">
                        <a:graphicData uri="http://schemas.microsoft.com/office/word/2010/wordprocessingShape">
                          <wps:wsp>
                            <wps:cNvCnPr/>
                            <wps:spPr>
                              <a:xfrm>
                                <a:off x="0" y="0"/>
                                <a:ext cx="2317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D5C64B3" id="Straight Arrow Connector 38" o:spid="_x0000_s1026" type="#_x0000_t32" style="position:absolute;margin-left:-6.85pt;margin-top:39.2pt;width:18.2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" strokecolor="windowText" strokeweight=".5pt">
                      <v:stroke endarrow="block" joinstyle="miter"/>
                    </v:shape>
                  </w:pict>
                </mc:Fallback>
              </mc:AlternateConten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CF281" w14:textId="24645209" w:rsidR="001C5368" w:rsidRPr="003A3C10" w:rsidRDefault="001C5368" w:rsidP="004A4A5E">
            <w:pPr>
              <w:jc w:val="center"/>
              <w:rPr>
                <w:rFonts w:ascii="Garamond" w:eastAsia="Times New Roman" w:hAnsi="Garamond"/>
                <w:b/>
                <w:bCs/>
                <w:color w:val="000000"/>
                <w:sz w:val="18"/>
                <w:szCs w:val="18"/>
                <w:lang w:eastAsia="en-GB"/>
              </w:rPr>
            </w:pPr>
            <w:r>
              <w:rPr>
                <w:rFonts w:ascii="Garamond" w:eastAsia="Times New Roman" w:hAnsi="Garamond"/>
                <w:b/>
                <w:bCs/>
                <w:noProof/>
                <w:color w:val="000000"/>
                <w:sz w:val="18"/>
                <w:szCs w:val="18"/>
                <w:lang w:eastAsia="en-GB"/>
              </w:rPr>
              <mc:AlternateContent>
                <mc:Choice Requires="wps">
                  <w:drawing>
                    <wp:anchor distT="0" distB="0" distL="114300" distR="114300" simplePos="0" relativeHeight="251712512" behindDoc="0" locked="0" layoutInCell="1" allowOverlap="1" wp14:anchorId="429987B5" wp14:editId="16F813BB">
                      <wp:simplePos x="0" y="0"/>
                      <wp:positionH relativeFrom="column">
                        <wp:posOffset>1255395</wp:posOffset>
                      </wp:positionH>
                      <wp:positionV relativeFrom="paragraph">
                        <wp:posOffset>91440</wp:posOffset>
                      </wp:positionV>
                      <wp:extent cx="231775" cy="0"/>
                      <wp:effectExtent l="0" t="76200" r="15875" b="95250"/>
                      <wp:wrapNone/>
                      <wp:docPr id="41" name="Straight Arrow Connector 41"/>
                      <wp:cNvGraphicFramePr/>
                      <a:graphic xmlns:a="http://schemas.openxmlformats.org/drawingml/2006/main">
                        <a:graphicData uri="http://schemas.microsoft.com/office/word/2010/wordprocessingShape">
                          <wps:wsp>
                            <wps:cNvCnPr/>
                            <wps:spPr>
                              <a:xfrm>
                                <a:off x="0" y="0"/>
                                <a:ext cx="2317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7576BB1" id="Straight Arrow Connector 41" o:spid="_x0000_s1026" type="#_x0000_t32" style="position:absolute;margin-left:98.85pt;margin-top:7.2pt;width:18.2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" strokecolor="windowText" strokeweight=".5pt">
                      <v:stroke endarrow="block" joinstyle="miter"/>
                    </v:shape>
                  </w:pict>
                </mc:Fallback>
              </mc:AlternateContent>
            </w:r>
            <w:r w:rsidRPr="003A3C10">
              <w:rPr>
                <w:rFonts w:ascii="Garamond" w:eastAsia="Times New Roman" w:hAnsi="Garamond"/>
                <w:b/>
                <w:bCs/>
                <w:color w:val="000000"/>
                <w:sz w:val="18"/>
                <w:szCs w:val="18"/>
                <w:lang w:eastAsia="en-GB"/>
              </w:rPr>
              <w:t>Category</w:t>
            </w:r>
            <w:r w:rsidR="00757193">
              <w:rPr>
                <w:rFonts w:ascii="Garamond" w:eastAsia="Times New Roman" w:hAnsi="Garamond"/>
                <w:b/>
                <w:bCs/>
                <w:color w:val="000000"/>
                <w:sz w:val="18"/>
                <w:szCs w:val="18"/>
                <w:lang w:eastAsia="en-GB"/>
              </w:rPr>
              <w:t>-level</w:t>
            </w:r>
            <w:r w:rsidRPr="003A3C10">
              <w:rPr>
                <w:rFonts w:ascii="Garamond" w:eastAsia="Times New Roman" w:hAnsi="Garamond"/>
                <w:b/>
                <w:bCs/>
                <w:color w:val="000000"/>
                <w:sz w:val="18"/>
                <w:szCs w:val="18"/>
                <w:lang w:eastAsia="en-GB"/>
              </w:rPr>
              <w:t xml:space="preserve"> authentication work</w:t>
            </w:r>
          </w:p>
        </w:tc>
        <w:tc>
          <w:tcPr>
            <w:tcW w:w="284" w:type="dxa"/>
            <w:tcBorders>
              <w:top w:val="nil"/>
              <w:left w:val="nil"/>
              <w:bottom w:val="nil"/>
              <w:right w:val="nil"/>
            </w:tcBorders>
            <w:shd w:val="clear" w:color="auto" w:fill="auto"/>
            <w:noWrap/>
            <w:vAlign w:val="center"/>
            <w:hideMark/>
          </w:tcPr>
          <w:p w14:paraId="6F0FFE7A" w14:textId="77777777" w:rsidR="001C5368" w:rsidRPr="003A3C10" w:rsidRDefault="001C5368" w:rsidP="004A4A5E">
            <w:pPr>
              <w:jc w:val="center"/>
              <w:rPr>
                <w:rFonts w:ascii="Garamond" w:eastAsia="Times New Roman" w:hAnsi="Garamond"/>
                <w:b/>
                <w:bCs/>
                <w:color w:val="000000"/>
                <w:sz w:val="18"/>
                <w:szCs w:val="18"/>
                <w:lang w:eastAsia="en-GB"/>
              </w:rPr>
            </w:pPr>
          </w:p>
        </w:tc>
        <w:tc>
          <w:tcPr>
            <w:tcW w:w="2227" w:type="dxa"/>
            <w:vMerge/>
            <w:tcBorders>
              <w:top w:val="single" w:sz="4" w:space="0" w:color="auto"/>
              <w:left w:val="single" w:sz="4" w:space="0" w:color="auto"/>
              <w:bottom w:val="single" w:sz="4" w:space="0" w:color="auto"/>
              <w:right w:val="single" w:sz="4" w:space="0" w:color="auto"/>
            </w:tcBorders>
            <w:vAlign w:val="center"/>
            <w:hideMark/>
          </w:tcPr>
          <w:p w14:paraId="53A27053" w14:textId="77777777" w:rsidR="001C5368" w:rsidRPr="003A3C10" w:rsidRDefault="001C5368" w:rsidP="004A4A5E">
            <w:pPr>
              <w:rPr>
                <w:rFonts w:ascii="Garamond" w:eastAsia="Times New Roman" w:hAnsi="Garamond"/>
                <w:b/>
                <w:bCs/>
                <w:color w:val="000000"/>
                <w:sz w:val="18"/>
                <w:szCs w:val="18"/>
                <w:lang w:eastAsia="en-GB"/>
              </w:rPr>
            </w:pPr>
          </w:p>
        </w:tc>
      </w:tr>
      <w:tr w:rsidR="001C5368" w:rsidRPr="003A3C10" w14:paraId="6F940063" w14:textId="77777777" w:rsidTr="004A4A5E">
        <w:trPr>
          <w:trHeight w:val="105"/>
        </w:trPr>
        <w:tc>
          <w:tcPr>
            <w:tcW w:w="9639" w:type="dxa"/>
            <w:tcBorders>
              <w:top w:val="nil"/>
              <w:left w:val="nil"/>
              <w:bottom w:val="nil"/>
              <w:right w:val="nil"/>
            </w:tcBorders>
            <w:shd w:val="clear" w:color="auto" w:fill="auto"/>
            <w:hideMark/>
          </w:tcPr>
          <w:p w14:paraId="5ED0B025" w14:textId="77777777" w:rsidR="001C5368" w:rsidRPr="003A3C10" w:rsidRDefault="001C5368" w:rsidP="004A4A5E">
            <w:pPr>
              <w:jc w:val="center"/>
              <w:rPr>
                <w:rFonts w:ascii="Garamond" w:eastAsia="Times New Roman" w:hAnsi="Garamond"/>
                <w:sz w:val="18"/>
                <w:szCs w:val="18"/>
                <w:lang w:eastAsia="en-GB"/>
              </w:rPr>
            </w:pPr>
          </w:p>
        </w:tc>
        <w:tc>
          <w:tcPr>
            <w:tcW w:w="284" w:type="dxa"/>
            <w:tcBorders>
              <w:top w:val="nil"/>
              <w:left w:val="nil"/>
              <w:bottom w:val="nil"/>
              <w:right w:val="nil"/>
            </w:tcBorders>
            <w:shd w:val="clear" w:color="auto" w:fill="auto"/>
            <w:hideMark/>
          </w:tcPr>
          <w:p w14:paraId="07027282" w14:textId="77777777" w:rsidR="001C5368" w:rsidRPr="003A3C10" w:rsidRDefault="001C5368" w:rsidP="004A4A5E">
            <w:pPr>
              <w:rPr>
                <w:rFonts w:ascii="Garamond" w:eastAsia="Times New Roman" w:hAnsi="Garamond"/>
                <w:sz w:val="18"/>
                <w:szCs w:val="18"/>
                <w:lang w:eastAsia="en-GB"/>
              </w:rPr>
            </w:pPr>
          </w:p>
        </w:tc>
        <w:tc>
          <w:tcPr>
            <w:tcW w:w="2126" w:type="dxa"/>
            <w:tcBorders>
              <w:top w:val="nil"/>
              <w:left w:val="nil"/>
              <w:bottom w:val="nil"/>
              <w:right w:val="nil"/>
            </w:tcBorders>
            <w:shd w:val="clear" w:color="auto" w:fill="auto"/>
            <w:noWrap/>
            <w:vAlign w:val="center"/>
            <w:hideMark/>
          </w:tcPr>
          <w:p w14:paraId="03EF8A65" w14:textId="77777777" w:rsidR="001C5368" w:rsidRPr="003A3C10" w:rsidRDefault="001C5368" w:rsidP="004A4A5E">
            <w:pPr>
              <w:rPr>
                <w:rFonts w:ascii="Garamond" w:eastAsia="Times New Roman" w:hAnsi="Garamond"/>
                <w:sz w:val="18"/>
                <w:szCs w:val="18"/>
                <w:lang w:eastAsia="en-GB"/>
              </w:rPr>
            </w:pPr>
          </w:p>
        </w:tc>
        <w:tc>
          <w:tcPr>
            <w:tcW w:w="284" w:type="dxa"/>
            <w:tcBorders>
              <w:top w:val="nil"/>
              <w:left w:val="nil"/>
              <w:bottom w:val="nil"/>
              <w:right w:val="nil"/>
            </w:tcBorders>
            <w:shd w:val="clear" w:color="auto" w:fill="auto"/>
            <w:noWrap/>
            <w:vAlign w:val="center"/>
            <w:hideMark/>
          </w:tcPr>
          <w:p w14:paraId="179CFBC4" w14:textId="77777777" w:rsidR="001C5368" w:rsidRPr="003A3C10" w:rsidRDefault="001C5368" w:rsidP="004A4A5E">
            <w:pPr>
              <w:jc w:val="center"/>
              <w:rPr>
                <w:rFonts w:ascii="Garamond" w:eastAsia="Times New Roman" w:hAnsi="Garamond"/>
                <w:sz w:val="18"/>
                <w:szCs w:val="18"/>
                <w:lang w:eastAsia="en-GB"/>
              </w:rPr>
            </w:pPr>
          </w:p>
        </w:tc>
        <w:tc>
          <w:tcPr>
            <w:tcW w:w="2227" w:type="dxa"/>
            <w:vMerge/>
            <w:tcBorders>
              <w:top w:val="single" w:sz="4" w:space="0" w:color="auto"/>
              <w:left w:val="single" w:sz="4" w:space="0" w:color="auto"/>
              <w:bottom w:val="single" w:sz="4" w:space="0" w:color="auto"/>
              <w:right w:val="single" w:sz="4" w:space="0" w:color="auto"/>
            </w:tcBorders>
            <w:vAlign w:val="center"/>
            <w:hideMark/>
          </w:tcPr>
          <w:p w14:paraId="7C735515" w14:textId="77777777" w:rsidR="001C5368" w:rsidRPr="003A3C10" w:rsidRDefault="001C5368" w:rsidP="004A4A5E">
            <w:pPr>
              <w:rPr>
                <w:rFonts w:ascii="Garamond" w:eastAsia="Times New Roman" w:hAnsi="Garamond"/>
                <w:b/>
                <w:bCs/>
                <w:color w:val="000000"/>
                <w:sz w:val="18"/>
                <w:szCs w:val="18"/>
                <w:lang w:eastAsia="en-GB"/>
              </w:rPr>
            </w:pPr>
          </w:p>
        </w:tc>
      </w:tr>
      <w:tr w:rsidR="001C5368" w:rsidRPr="003A3C10" w14:paraId="158C500B" w14:textId="77777777" w:rsidTr="004A4A5E">
        <w:trPr>
          <w:trHeight w:val="1573"/>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1BDFB640" w14:textId="77777777" w:rsidR="001C5368" w:rsidRPr="003A3C10" w:rsidRDefault="001C5368" w:rsidP="004A4A5E">
            <w:pPr>
              <w:rPr>
                <w:rFonts w:ascii="Garamond" w:eastAsia="Times New Roman" w:hAnsi="Garamond"/>
                <w:color w:val="000000"/>
                <w:sz w:val="18"/>
                <w:szCs w:val="18"/>
                <w:lang w:eastAsia="en-GB"/>
              </w:rPr>
            </w:pPr>
            <w:r w:rsidRPr="003A3C10">
              <w:rPr>
                <w:rFonts w:ascii="Garamond" w:eastAsia="Times New Roman" w:hAnsi="Garamond"/>
                <w:b/>
                <w:bCs/>
                <w:color w:val="000000"/>
                <w:sz w:val="18"/>
                <w:szCs w:val="18"/>
                <w:lang w:eastAsia="en-GB"/>
              </w:rPr>
              <w:lastRenderedPageBreak/>
              <w:t>Phase 3:</w:t>
            </w:r>
            <w:r w:rsidRPr="003A3C10">
              <w:rPr>
                <w:rFonts w:ascii="Garamond" w:eastAsia="Times New Roman" w:hAnsi="Garamond"/>
                <w:color w:val="000000"/>
                <w:sz w:val="18"/>
                <w:szCs w:val="18"/>
                <w:lang w:eastAsia="en-GB"/>
              </w:rPr>
              <w:br/>
            </w:r>
            <w:r>
              <w:rPr>
                <w:rFonts w:ascii="Garamond" w:eastAsia="Times New Roman" w:hAnsi="Garamond"/>
                <w:b/>
                <w:bCs/>
                <w:color w:val="000000"/>
                <w:sz w:val="18"/>
                <w:szCs w:val="18"/>
                <w:lang w:eastAsia="en-GB"/>
              </w:rPr>
              <w:t xml:space="preserve">-practice work: </w:t>
            </w:r>
            <w:r w:rsidRPr="00095AF2">
              <w:rPr>
                <w:rFonts w:ascii="Garamond" w:eastAsia="Times New Roman" w:hAnsi="Garamond"/>
                <w:bCs/>
                <w:color w:val="000000"/>
                <w:sz w:val="18"/>
                <w:szCs w:val="18"/>
                <w:lang w:eastAsia="en-GB"/>
              </w:rPr>
              <w:t>R</w:t>
            </w:r>
            <w:r w:rsidRPr="003A3C10">
              <w:rPr>
                <w:rFonts w:ascii="Garamond" w:eastAsia="Times New Roman" w:hAnsi="Garamond"/>
                <w:color w:val="000000"/>
                <w:sz w:val="18"/>
                <w:szCs w:val="18"/>
                <w:lang w:eastAsia="en-GB"/>
              </w:rPr>
              <w:t>estructuring business model around acceleration in partnership with industry, consulting in digital strategy for corporations, education (</w:t>
            </w:r>
            <w:r>
              <w:rPr>
                <w:rFonts w:ascii="Garamond" w:eastAsia="Times New Roman" w:hAnsi="Garamond"/>
                <w:color w:val="000000"/>
                <w:sz w:val="18"/>
                <w:szCs w:val="18"/>
                <w:lang w:eastAsia="en-GB"/>
              </w:rPr>
              <w:t>Digital Accademia</w:t>
            </w:r>
            <w:r w:rsidRPr="003A3C10">
              <w:rPr>
                <w:rFonts w:ascii="Garamond" w:eastAsia="Times New Roman" w:hAnsi="Garamond"/>
                <w:color w:val="000000"/>
                <w:sz w:val="18"/>
                <w:szCs w:val="18"/>
                <w:lang w:eastAsia="en-GB"/>
              </w:rPr>
              <w:t>); changing acceleration model as open innovation in partnership with national and international corporates based in Italy; new model for venture capital investment (InReach)</w:t>
            </w:r>
            <w:r>
              <w:rPr>
                <w:rFonts w:ascii="Garamond" w:eastAsia="Times New Roman" w:hAnsi="Garamond"/>
                <w:color w:val="000000"/>
                <w:sz w:val="18"/>
                <w:szCs w:val="18"/>
                <w:lang w:eastAsia="en-GB"/>
              </w:rPr>
              <w:t>; developing H-Campus</w:t>
            </w:r>
            <w:r w:rsidRPr="003A3C10">
              <w:rPr>
                <w:rFonts w:ascii="Garamond" w:eastAsia="Times New Roman" w:hAnsi="Garamond"/>
                <w:color w:val="000000"/>
                <w:sz w:val="18"/>
                <w:szCs w:val="18"/>
                <w:lang w:eastAsia="en-GB"/>
              </w:rPr>
              <w:t xml:space="preserve">. </w:t>
            </w:r>
            <w:r w:rsidRPr="003A3C10">
              <w:rPr>
                <w:rFonts w:ascii="Garamond" w:eastAsia="Times New Roman" w:hAnsi="Garamond"/>
                <w:color w:val="000000"/>
                <w:sz w:val="18"/>
                <w:szCs w:val="18"/>
                <w:lang w:eastAsia="en-GB"/>
              </w:rPr>
              <w:br/>
            </w:r>
            <w:r>
              <w:rPr>
                <w:rFonts w:ascii="Garamond" w:eastAsia="Times New Roman" w:hAnsi="Garamond"/>
                <w:b/>
                <w:bCs/>
                <w:color w:val="000000"/>
                <w:sz w:val="18"/>
                <w:szCs w:val="18"/>
                <w:lang w:eastAsia="en-GB"/>
              </w:rPr>
              <w:t xml:space="preserve">-meaning work: </w:t>
            </w:r>
            <w:r>
              <w:rPr>
                <w:rFonts w:ascii="Garamond" w:eastAsia="Times New Roman" w:hAnsi="Garamond"/>
                <w:bCs/>
                <w:color w:val="000000"/>
                <w:sz w:val="18"/>
                <w:szCs w:val="18"/>
                <w:lang w:eastAsia="en-GB"/>
              </w:rPr>
              <w:t>E</w:t>
            </w:r>
            <w:r w:rsidRPr="003A3C10">
              <w:rPr>
                <w:rFonts w:ascii="Garamond" w:eastAsia="Times New Roman" w:hAnsi="Garamond"/>
                <w:color w:val="000000"/>
                <w:sz w:val="18"/>
                <w:szCs w:val="18"/>
                <w:lang w:eastAsia="en-GB"/>
              </w:rPr>
              <w:t xml:space="preserve">mphasizing internationally how Italian roots, location and H-Campus are unique and essential features for being an accelerator; emphasizing locally how the model based on consulting, education and acceleration is unique among Italian accelerators; emphasizing locally how H-Farm is connected internationally. </w:t>
            </w:r>
          </w:p>
        </w:tc>
        <w:tc>
          <w:tcPr>
            <w:tcW w:w="284" w:type="dxa"/>
            <w:tcBorders>
              <w:top w:val="nil"/>
              <w:left w:val="nil"/>
              <w:bottom w:val="nil"/>
              <w:right w:val="nil"/>
            </w:tcBorders>
            <w:shd w:val="clear" w:color="auto" w:fill="auto"/>
            <w:hideMark/>
          </w:tcPr>
          <w:p w14:paraId="705F7875" w14:textId="77777777" w:rsidR="001C5368" w:rsidRPr="003A3C10" w:rsidRDefault="001C5368" w:rsidP="004A4A5E">
            <w:pPr>
              <w:rPr>
                <w:rFonts w:ascii="Garamond" w:eastAsia="Times New Roman" w:hAnsi="Garamond"/>
                <w:color w:val="000000"/>
                <w:sz w:val="18"/>
                <w:szCs w:val="18"/>
                <w:lang w:eastAsia="en-GB"/>
              </w:rPr>
            </w:pPr>
            <w:r>
              <w:rPr>
                <w:rFonts w:ascii="Garamond" w:eastAsia="Times New Roman" w:hAnsi="Garamond"/>
                <w:b/>
                <w:bCs/>
                <w:noProof/>
                <w:color w:val="000000"/>
                <w:sz w:val="18"/>
                <w:szCs w:val="18"/>
                <w:lang w:eastAsia="en-GB"/>
              </w:rPr>
              <mc:AlternateContent>
                <mc:Choice Requires="wps">
                  <w:drawing>
                    <wp:anchor distT="0" distB="0" distL="114300" distR="114300" simplePos="0" relativeHeight="251710464" behindDoc="0" locked="0" layoutInCell="1" allowOverlap="1" wp14:anchorId="4619B2C4" wp14:editId="62EBEE21">
                      <wp:simplePos x="0" y="0"/>
                      <wp:positionH relativeFrom="column">
                        <wp:posOffset>-86887</wp:posOffset>
                      </wp:positionH>
                      <wp:positionV relativeFrom="paragraph">
                        <wp:posOffset>619653</wp:posOffset>
                      </wp:positionV>
                      <wp:extent cx="231775" cy="0"/>
                      <wp:effectExtent l="0" t="76200" r="15875" b="95250"/>
                      <wp:wrapNone/>
                      <wp:docPr id="39" name="Straight Arrow Connector 39"/>
                      <wp:cNvGraphicFramePr/>
                      <a:graphic xmlns:a="http://schemas.openxmlformats.org/drawingml/2006/main">
                        <a:graphicData uri="http://schemas.microsoft.com/office/word/2010/wordprocessingShape">
                          <wps:wsp>
                            <wps:cNvCnPr/>
                            <wps:spPr>
                              <a:xfrm>
                                <a:off x="0" y="0"/>
                                <a:ext cx="2317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4B2D709" id="Straight Arrow Connector 39" o:spid="_x0000_s1026" type="#_x0000_t32" style="position:absolute;margin-left:-6.85pt;margin-top:48.8pt;width:18.2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" strokecolor="windowText" strokeweight=".5pt">
                      <v:stroke endarrow="block" joinstyle="miter"/>
                    </v:shape>
                  </w:pict>
                </mc:Fallback>
              </mc:AlternateConten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D1E16" w14:textId="77777777" w:rsidR="001C5368" w:rsidRPr="003A3C10" w:rsidRDefault="001C5368" w:rsidP="004A4A5E">
            <w:pPr>
              <w:jc w:val="center"/>
              <w:rPr>
                <w:rFonts w:ascii="Garamond" w:eastAsia="Times New Roman" w:hAnsi="Garamond"/>
                <w:b/>
                <w:bCs/>
                <w:color w:val="000000"/>
                <w:sz w:val="18"/>
                <w:szCs w:val="18"/>
                <w:lang w:eastAsia="en-GB"/>
              </w:rPr>
            </w:pPr>
            <w:r w:rsidRPr="003A3C10">
              <w:rPr>
                <w:rFonts w:ascii="Garamond" w:eastAsia="Times New Roman" w:hAnsi="Garamond"/>
                <w:b/>
                <w:bCs/>
                <w:color w:val="000000"/>
                <w:sz w:val="18"/>
                <w:szCs w:val="18"/>
                <w:lang w:eastAsia="en-GB"/>
              </w:rPr>
              <w:t>Dual optimal distinctiveness work</w:t>
            </w:r>
          </w:p>
        </w:tc>
        <w:tc>
          <w:tcPr>
            <w:tcW w:w="284" w:type="dxa"/>
            <w:tcBorders>
              <w:top w:val="nil"/>
              <w:left w:val="nil"/>
              <w:bottom w:val="nil"/>
              <w:right w:val="nil"/>
            </w:tcBorders>
            <w:shd w:val="clear" w:color="auto" w:fill="auto"/>
            <w:vAlign w:val="center"/>
            <w:hideMark/>
          </w:tcPr>
          <w:p w14:paraId="3B97F5F4" w14:textId="77777777" w:rsidR="001C5368" w:rsidRPr="003A3C10" w:rsidRDefault="001C5368" w:rsidP="004A4A5E">
            <w:pPr>
              <w:jc w:val="center"/>
              <w:rPr>
                <w:rFonts w:ascii="Garamond" w:eastAsia="Times New Roman" w:hAnsi="Garamond"/>
                <w:b/>
                <w:bCs/>
                <w:color w:val="000000"/>
                <w:sz w:val="18"/>
                <w:szCs w:val="18"/>
                <w:lang w:eastAsia="en-GB"/>
              </w:rPr>
            </w:pPr>
            <w:r>
              <w:rPr>
                <w:rFonts w:ascii="Garamond" w:eastAsia="Times New Roman" w:hAnsi="Garamond"/>
                <w:b/>
                <w:bCs/>
                <w:noProof/>
                <w:color w:val="000000"/>
                <w:sz w:val="18"/>
                <w:szCs w:val="18"/>
                <w:lang w:eastAsia="en-GB"/>
              </w:rPr>
              <mc:AlternateContent>
                <mc:Choice Requires="wps">
                  <w:drawing>
                    <wp:anchor distT="0" distB="0" distL="114300" distR="114300" simplePos="0" relativeHeight="251713536" behindDoc="0" locked="0" layoutInCell="1" allowOverlap="1" wp14:anchorId="101B5B88" wp14:editId="04932755">
                      <wp:simplePos x="0" y="0"/>
                      <wp:positionH relativeFrom="column">
                        <wp:posOffset>-54610</wp:posOffset>
                      </wp:positionH>
                      <wp:positionV relativeFrom="paragraph">
                        <wp:posOffset>-995680</wp:posOffset>
                      </wp:positionV>
                      <wp:extent cx="166370" cy="1087755"/>
                      <wp:effectExtent l="0" t="38100" r="62230" b="17145"/>
                      <wp:wrapNone/>
                      <wp:docPr id="42" name="Straight Arrow Connector 42"/>
                      <wp:cNvGraphicFramePr/>
                      <a:graphic xmlns:a="http://schemas.openxmlformats.org/drawingml/2006/main">
                        <a:graphicData uri="http://schemas.microsoft.com/office/word/2010/wordprocessingShape">
                          <wps:wsp>
                            <wps:cNvCnPr/>
                            <wps:spPr>
                              <a:xfrm flipV="1">
                                <a:off x="0" y="0"/>
                                <a:ext cx="166648" cy="10882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FDE5E86" id="Straight Arrow Connector 42" o:spid="_x0000_s1026" type="#_x0000_t32" style="position:absolute;margin-left:-4.3pt;margin-top:-78.4pt;width:13.1pt;height:85.65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" strokecolor="windowText" strokeweight=".5pt">
                      <v:stroke endarrow="block" joinstyle="miter"/>
                    </v:shape>
                  </w:pict>
                </mc:Fallback>
              </mc:AlternateContent>
            </w:r>
          </w:p>
        </w:tc>
        <w:tc>
          <w:tcPr>
            <w:tcW w:w="2227" w:type="dxa"/>
            <w:vMerge/>
            <w:tcBorders>
              <w:top w:val="single" w:sz="4" w:space="0" w:color="auto"/>
              <w:left w:val="single" w:sz="4" w:space="0" w:color="auto"/>
              <w:bottom w:val="single" w:sz="4" w:space="0" w:color="auto"/>
              <w:right w:val="single" w:sz="4" w:space="0" w:color="auto"/>
            </w:tcBorders>
            <w:vAlign w:val="center"/>
            <w:hideMark/>
          </w:tcPr>
          <w:p w14:paraId="4FC361D0" w14:textId="77777777" w:rsidR="001C5368" w:rsidRPr="003A3C10" w:rsidRDefault="001C5368" w:rsidP="004A4A5E">
            <w:pPr>
              <w:rPr>
                <w:rFonts w:ascii="Garamond" w:eastAsia="Times New Roman" w:hAnsi="Garamond"/>
                <w:b/>
                <w:bCs/>
                <w:color w:val="000000"/>
                <w:sz w:val="18"/>
                <w:szCs w:val="18"/>
                <w:lang w:eastAsia="en-GB"/>
              </w:rPr>
            </w:pPr>
          </w:p>
        </w:tc>
      </w:tr>
      <w:tr w:rsidR="001C5368" w:rsidRPr="003A3C10" w14:paraId="50BCD06A" w14:textId="77777777" w:rsidTr="004A4A5E">
        <w:trPr>
          <w:trHeight w:val="120"/>
        </w:trPr>
        <w:tc>
          <w:tcPr>
            <w:tcW w:w="9639" w:type="dxa"/>
            <w:tcBorders>
              <w:top w:val="nil"/>
              <w:left w:val="nil"/>
              <w:bottom w:val="nil"/>
              <w:right w:val="nil"/>
            </w:tcBorders>
            <w:shd w:val="clear" w:color="auto" w:fill="auto"/>
            <w:hideMark/>
          </w:tcPr>
          <w:p w14:paraId="42E7638D" w14:textId="77777777" w:rsidR="001C5368" w:rsidRPr="003A3C10" w:rsidRDefault="001C5368" w:rsidP="004A4A5E">
            <w:pPr>
              <w:jc w:val="center"/>
              <w:rPr>
                <w:rFonts w:ascii="Garamond" w:eastAsia="Times New Roman" w:hAnsi="Garamond"/>
                <w:sz w:val="18"/>
                <w:szCs w:val="18"/>
                <w:lang w:eastAsia="en-GB"/>
              </w:rPr>
            </w:pPr>
          </w:p>
        </w:tc>
        <w:tc>
          <w:tcPr>
            <w:tcW w:w="284" w:type="dxa"/>
            <w:tcBorders>
              <w:top w:val="nil"/>
              <w:left w:val="nil"/>
              <w:bottom w:val="nil"/>
              <w:right w:val="nil"/>
            </w:tcBorders>
            <w:shd w:val="clear" w:color="auto" w:fill="auto"/>
            <w:hideMark/>
          </w:tcPr>
          <w:p w14:paraId="41E302D9" w14:textId="77777777" w:rsidR="001C5368" w:rsidRPr="003A3C10" w:rsidRDefault="001C5368" w:rsidP="004A4A5E">
            <w:pPr>
              <w:rPr>
                <w:rFonts w:ascii="Garamond" w:eastAsia="Times New Roman" w:hAnsi="Garamond"/>
                <w:sz w:val="18"/>
                <w:szCs w:val="18"/>
                <w:lang w:eastAsia="en-GB"/>
              </w:rPr>
            </w:pPr>
          </w:p>
        </w:tc>
        <w:tc>
          <w:tcPr>
            <w:tcW w:w="2126" w:type="dxa"/>
            <w:tcBorders>
              <w:top w:val="nil"/>
              <w:left w:val="nil"/>
              <w:bottom w:val="nil"/>
              <w:right w:val="nil"/>
            </w:tcBorders>
            <w:shd w:val="clear" w:color="auto" w:fill="auto"/>
            <w:noWrap/>
            <w:vAlign w:val="center"/>
            <w:hideMark/>
          </w:tcPr>
          <w:p w14:paraId="3CF10484" w14:textId="77777777" w:rsidR="001C5368" w:rsidRPr="003A3C10" w:rsidRDefault="001C5368" w:rsidP="004A4A5E">
            <w:pPr>
              <w:rPr>
                <w:rFonts w:ascii="Garamond" w:eastAsia="Times New Roman" w:hAnsi="Garamond"/>
                <w:sz w:val="18"/>
                <w:szCs w:val="18"/>
                <w:lang w:eastAsia="en-GB"/>
              </w:rPr>
            </w:pPr>
          </w:p>
        </w:tc>
        <w:tc>
          <w:tcPr>
            <w:tcW w:w="284" w:type="dxa"/>
            <w:tcBorders>
              <w:top w:val="nil"/>
              <w:left w:val="nil"/>
              <w:bottom w:val="nil"/>
              <w:right w:val="nil"/>
            </w:tcBorders>
            <w:shd w:val="clear" w:color="auto" w:fill="auto"/>
            <w:noWrap/>
            <w:vAlign w:val="center"/>
            <w:hideMark/>
          </w:tcPr>
          <w:p w14:paraId="054712F3" w14:textId="77777777" w:rsidR="001C5368" w:rsidRPr="003A3C10" w:rsidRDefault="001C5368" w:rsidP="004A4A5E">
            <w:pPr>
              <w:jc w:val="center"/>
              <w:rPr>
                <w:rFonts w:ascii="Garamond" w:eastAsia="Times New Roman" w:hAnsi="Garamond"/>
                <w:sz w:val="18"/>
                <w:szCs w:val="18"/>
                <w:lang w:eastAsia="en-GB"/>
              </w:rPr>
            </w:pPr>
          </w:p>
        </w:tc>
        <w:tc>
          <w:tcPr>
            <w:tcW w:w="2227" w:type="dxa"/>
            <w:tcBorders>
              <w:top w:val="nil"/>
              <w:left w:val="nil"/>
              <w:bottom w:val="nil"/>
              <w:right w:val="nil"/>
            </w:tcBorders>
            <w:shd w:val="clear" w:color="auto" w:fill="auto"/>
            <w:noWrap/>
            <w:vAlign w:val="center"/>
            <w:hideMark/>
          </w:tcPr>
          <w:p w14:paraId="12AEA356" w14:textId="77777777" w:rsidR="001C5368" w:rsidRPr="003A3C10" w:rsidRDefault="001C5368" w:rsidP="004A4A5E">
            <w:pPr>
              <w:jc w:val="center"/>
              <w:rPr>
                <w:rFonts w:ascii="Garamond" w:eastAsia="Times New Roman" w:hAnsi="Garamond"/>
                <w:sz w:val="18"/>
                <w:szCs w:val="18"/>
                <w:lang w:eastAsia="en-GB"/>
              </w:rPr>
            </w:pPr>
          </w:p>
        </w:tc>
      </w:tr>
      <w:tr w:rsidR="001C5368" w:rsidRPr="003A3C10" w14:paraId="2FE65C92" w14:textId="77777777" w:rsidTr="004A4A5E">
        <w:trPr>
          <w:trHeight w:val="741"/>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769458DB" w14:textId="77777777" w:rsidR="001C5368" w:rsidRPr="003A3C10" w:rsidRDefault="001C5368" w:rsidP="004A4A5E">
            <w:pPr>
              <w:rPr>
                <w:rFonts w:ascii="Garamond" w:eastAsia="Times New Roman" w:hAnsi="Garamond"/>
                <w:color w:val="000000"/>
                <w:sz w:val="18"/>
                <w:szCs w:val="18"/>
                <w:lang w:eastAsia="en-GB"/>
              </w:rPr>
            </w:pPr>
            <w:r>
              <w:rPr>
                <w:rFonts w:ascii="Garamond" w:eastAsia="Times New Roman" w:hAnsi="Garamond"/>
                <w:b/>
                <w:bCs/>
                <w:noProof/>
                <w:color w:val="000000"/>
                <w:sz w:val="18"/>
                <w:szCs w:val="18"/>
                <w:lang w:eastAsia="en-GB"/>
              </w:rPr>
              <mc:AlternateContent>
                <mc:Choice Requires="wps">
                  <w:drawing>
                    <wp:anchor distT="0" distB="0" distL="114300" distR="114300" simplePos="0" relativeHeight="251714560" behindDoc="0" locked="0" layoutInCell="1" allowOverlap="1" wp14:anchorId="1C58A0D4" wp14:editId="0F1E9A4B">
                      <wp:simplePos x="0" y="0"/>
                      <wp:positionH relativeFrom="column">
                        <wp:posOffset>6034494</wp:posOffset>
                      </wp:positionH>
                      <wp:positionV relativeFrom="paragraph">
                        <wp:posOffset>219075</wp:posOffset>
                      </wp:positionV>
                      <wp:extent cx="231775" cy="0"/>
                      <wp:effectExtent l="0" t="76200" r="15875" b="95250"/>
                      <wp:wrapNone/>
                      <wp:docPr id="43" name="Straight Arrow Connector 43"/>
                      <wp:cNvGraphicFramePr/>
                      <a:graphic xmlns:a="http://schemas.openxmlformats.org/drawingml/2006/main">
                        <a:graphicData uri="http://schemas.microsoft.com/office/word/2010/wordprocessingShape">
                          <wps:wsp>
                            <wps:cNvCnPr/>
                            <wps:spPr>
                              <a:xfrm>
                                <a:off x="0" y="0"/>
                                <a:ext cx="2317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1A1F779" id="Straight Arrow Connector 43" o:spid="_x0000_s1026" type="#_x0000_t32" style="position:absolute;margin-left:475.15pt;margin-top:17.25pt;width:18.2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" strokecolor="windowText" strokeweight=".5pt">
                      <v:stroke endarrow="block" joinstyle="miter"/>
                    </v:shape>
                  </w:pict>
                </mc:Fallback>
              </mc:AlternateContent>
            </w:r>
            <w:r w:rsidRPr="003A3C10">
              <w:rPr>
                <w:rFonts w:ascii="Garamond" w:eastAsia="Times New Roman" w:hAnsi="Garamond"/>
                <w:b/>
                <w:bCs/>
                <w:color w:val="000000"/>
                <w:sz w:val="18"/>
                <w:szCs w:val="18"/>
                <w:lang w:eastAsia="en-GB"/>
              </w:rPr>
              <w:t xml:space="preserve">Phase 1: </w:t>
            </w:r>
            <w:r w:rsidRPr="003A3C10">
              <w:rPr>
                <w:rFonts w:ascii="Garamond" w:eastAsia="Times New Roman" w:hAnsi="Garamond"/>
                <w:color w:val="000000"/>
                <w:sz w:val="18"/>
                <w:szCs w:val="18"/>
                <w:lang w:eastAsia="en-GB"/>
              </w:rPr>
              <w:t>US incubators (both for profit and non</w:t>
            </w:r>
            <w:r>
              <w:rPr>
                <w:rFonts w:ascii="Garamond" w:eastAsia="Times New Roman" w:hAnsi="Garamond"/>
                <w:color w:val="000000"/>
                <w:sz w:val="18"/>
                <w:szCs w:val="18"/>
                <w:lang w:eastAsia="en-GB"/>
              </w:rPr>
              <w:t>-</w:t>
            </w:r>
            <w:r w:rsidRPr="003A3C10">
              <w:rPr>
                <w:rFonts w:ascii="Garamond" w:eastAsia="Times New Roman" w:hAnsi="Garamond"/>
                <w:color w:val="000000"/>
                <w:sz w:val="18"/>
                <w:szCs w:val="18"/>
                <w:lang w:eastAsia="en-GB"/>
              </w:rPr>
              <w:t xml:space="preserve">profit) </w:t>
            </w:r>
            <w:r>
              <w:rPr>
                <w:rFonts w:ascii="Garamond" w:eastAsia="Times New Roman" w:hAnsi="Garamond"/>
                <w:color w:val="000000"/>
                <w:sz w:val="18"/>
                <w:szCs w:val="18"/>
                <w:lang w:eastAsia="en-GB"/>
              </w:rPr>
              <w:t>as</w:t>
            </w:r>
            <w:r w:rsidRPr="003A3C10">
              <w:rPr>
                <w:rFonts w:ascii="Garamond" w:eastAsia="Times New Roman" w:hAnsi="Garamond"/>
                <w:color w:val="000000"/>
                <w:sz w:val="18"/>
                <w:szCs w:val="18"/>
                <w:lang w:eastAsia="en-GB"/>
              </w:rPr>
              <w:t xml:space="preserve"> key reference point for how to model </w:t>
            </w:r>
            <w:r>
              <w:rPr>
                <w:rFonts w:ascii="Garamond" w:eastAsia="Times New Roman" w:hAnsi="Garamond"/>
                <w:color w:val="000000"/>
                <w:sz w:val="18"/>
                <w:szCs w:val="18"/>
                <w:lang w:eastAsia="en-GB"/>
              </w:rPr>
              <w:t>H-Farm</w:t>
            </w:r>
            <w:r w:rsidRPr="003A3C10">
              <w:rPr>
                <w:rFonts w:ascii="Garamond" w:eastAsia="Times New Roman" w:hAnsi="Garamond"/>
                <w:color w:val="000000"/>
                <w:sz w:val="18"/>
                <w:szCs w:val="18"/>
                <w:lang w:eastAsia="en-GB"/>
              </w:rPr>
              <w:t>.</w:t>
            </w:r>
            <w:r w:rsidRPr="003A3C10">
              <w:rPr>
                <w:rFonts w:ascii="Garamond" w:eastAsia="Times New Roman" w:hAnsi="Garamond"/>
                <w:b/>
                <w:bCs/>
                <w:color w:val="000000"/>
                <w:sz w:val="18"/>
                <w:szCs w:val="18"/>
                <w:lang w:eastAsia="en-GB"/>
              </w:rPr>
              <w:br/>
              <w:t xml:space="preserve">Phase 2: </w:t>
            </w:r>
            <w:r w:rsidRPr="006529BD">
              <w:rPr>
                <w:rFonts w:ascii="Garamond" w:eastAsia="Times New Roman" w:hAnsi="Garamond"/>
                <w:bCs/>
                <w:color w:val="000000"/>
                <w:sz w:val="18"/>
                <w:szCs w:val="18"/>
                <w:lang w:eastAsia="en-GB"/>
              </w:rPr>
              <w:t>Y Combinator, Techstars, and the</w:t>
            </w:r>
            <w:r>
              <w:rPr>
                <w:rFonts w:ascii="Garamond" w:eastAsia="Times New Roman" w:hAnsi="Garamond"/>
                <w:b/>
                <w:bCs/>
                <w:color w:val="000000"/>
                <w:sz w:val="18"/>
                <w:szCs w:val="18"/>
                <w:lang w:eastAsia="en-GB"/>
              </w:rPr>
              <w:t xml:space="preserve"> </w:t>
            </w:r>
            <w:r w:rsidRPr="003A3C10">
              <w:rPr>
                <w:rFonts w:ascii="Garamond" w:eastAsia="Times New Roman" w:hAnsi="Garamond"/>
                <w:color w:val="000000"/>
                <w:sz w:val="18"/>
                <w:szCs w:val="18"/>
                <w:lang w:eastAsia="en-GB"/>
              </w:rPr>
              <w:t xml:space="preserve">Global Accelerator Network </w:t>
            </w:r>
            <w:r>
              <w:rPr>
                <w:rFonts w:ascii="Garamond" w:eastAsia="Times New Roman" w:hAnsi="Garamond"/>
                <w:color w:val="000000"/>
                <w:sz w:val="18"/>
                <w:szCs w:val="18"/>
                <w:lang w:eastAsia="en-GB"/>
              </w:rPr>
              <w:t xml:space="preserve">as </w:t>
            </w:r>
            <w:r w:rsidRPr="003A3C10">
              <w:rPr>
                <w:rFonts w:ascii="Garamond" w:eastAsia="Times New Roman" w:hAnsi="Garamond"/>
                <w:color w:val="000000"/>
                <w:sz w:val="18"/>
                <w:szCs w:val="18"/>
                <w:lang w:eastAsia="en-GB"/>
              </w:rPr>
              <w:t xml:space="preserve">key reference point for </w:t>
            </w:r>
            <w:r>
              <w:rPr>
                <w:rFonts w:ascii="Garamond" w:eastAsia="Times New Roman" w:hAnsi="Garamond"/>
                <w:color w:val="000000"/>
                <w:sz w:val="18"/>
                <w:szCs w:val="18"/>
                <w:lang w:eastAsia="en-GB"/>
              </w:rPr>
              <w:t xml:space="preserve">how to model </w:t>
            </w:r>
            <w:r w:rsidRPr="003A3C10">
              <w:rPr>
                <w:rFonts w:ascii="Garamond" w:eastAsia="Times New Roman" w:hAnsi="Garamond"/>
                <w:color w:val="000000"/>
                <w:sz w:val="18"/>
                <w:szCs w:val="18"/>
                <w:lang w:eastAsia="en-GB"/>
              </w:rPr>
              <w:t>H-Farm.</w:t>
            </w:r>
            <w:r w:rsidRPr="003A3C10">
              <w:rPr>
                <w:rFonts w:ascii="Garamond" w:eastAsia="Times New Roman" w:hAnsi="Garamond"/>
                <w:sz w:val="18"/>
                <w:szCs w:val="18"/>
                <w:lang w:eastAsia="en-GB"/>
              </w:rPr>
              <w:br/>
            </w:r>
            <w:r w:rsidRPr="003A3C10">
              <w:rPr>
                <w:rFonts w:ascii="Garamond" w:eastAsia="Times New Roman" w:hAnsi="Garamond"/>
                <w:b/>
                <w:bCs/>
                <w:sz w:val="18"/>
                <w:szCs w:val="18"/>
                <w:lang w:eastAsia="en-GB"/>
              </w:rPr>
              <w:t xml:space="preserve">Phase 3: </w:t>
            </w:r>
            <w:r w:rsidRPr="003A3C10">
              <w:rPr>
                <w:rFonts w:ascii="Garamond" w:eastAsia="Times New Roman" w:hAnsi="Garamond"/>
                <w:sz w:val="18"/>
                <w:szCs w:val="18"/>
                <w:lang w:eastAsia="en-GB"/>
              </w:rPr>
              <w:t xml:space="preserve">European Accelerator Network </w:t>
            </w:r>
            <w:r>
              <w:rPr>
                <w:rFonts w:ascii="Garamond" w:eastAsia="Times New Roman" w:hAnsi="Garamond"/>
                <w:sz w:val="18"/>
                <w:szCs w:val="18"/>
                <w:lang w:eastAsia="en-GB"/>
              </w:rPr>
              <w:t xml:space="preserve">as </w:t>
            </w:r>
            <w:r w:rsidRPr="003A3C10">
              <w:rPr>
                <w:rFonts w:ascii="Garamond" w:eastAsia="Times New Roman" w:hAnsi="Garamond"/>
                <w:sz w:val="18"/>
                <w:szCs w:val="18"/>
                <w:lang w:eastAsia="en-GB"/>
              </w:rPr>
              <w:t xml:space="preserve">key reference point for </w:t>
            </w:r>
            <w:r>
              <w:rPr>
                <w:rFonts w:ascii="Garamond" w:eastAsia="Times New Roman" w:hAnsi="Garamond"/>
                <w:sz w:val="18"/>
                <w:szCs w:val="18"/>
                <w:lang w:eastAsia="en-GB"/>
              </w:rPr>
              <w:t xml:space="preserve">how to model </w:t>
            </w:r>
            <w:r w:rsidRPr="003A3C10">
              <w:rPr>
                <w:rFonts w:ascii="Garamond" w:eastAsia="Times New Roman" w:hAnsi="Garamond"/>
                <w:sz w:val="18"/>
                <w:szCs w:val="18"/>
                <w:lang w:eastAsia="en-GB"/>
              </w:rPr>
              <w:t>H-Farm.</w:t>
            </w:r>
          </w:p>
        </w:tc>
        <w:tc>
          <w:tcPr>
            <w:tcW w:w="284" w:type="dxa"/>
            <w:tcBorders>
              <w:top w:val="nil"/>
              <w:left w:val="nil"/>
              <w:bottom w:val="nil"/>
              <w:right w:val="nil"/>
            </w:tcBorders>
            <w:shd w:val="clear" w:color="auto" w:fill="auto"/>
            <w:hideMark/>
          </w:tcPr>
          <w:p w14:paraId="3421CE68" w14:textId="77777777" w:rsidR="001C5368" w:rsidRPr="003A3C10" w:rsidRDefault="001C5368" w:rsidP="004A4A5E">
            <w:pPr>
              <w:rPr>
                <w:rFonts w:ascii="Garamond" w:eastAsia="Times New Roman" w:hAnsi="Garamond"/>
                <w:color w:val="000000"/>
                <w:sz w:val="18"/>
                <w:szCs w:val="18"/>
                <w:lang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84792" w14:textId="77777777" w:rsidR="001C5368" w:rsidRPr="003A3C10" w:rsidRDefault="001C5368" w:rsidP="004A4A5E">
            <w:pPr>
              <w:jc w:val="center"/>
              <w:rPr>
                <w:rFonts w:ascii="Garamond" w:eastAsia="Times New Roman" w:hAnsi="Garamond"/>
                <w:b/>
                <w:bCs/>
                <w:color w:val="000000"/>
                <w:sz w:val="18"/>
                <w:szCs w:val="18"/>
                <w:lang w:eastAsia="en-GB"/>
              </w:rPr>
            </w:pPr>
            <w:r w:rsidRPr="003A3C10">
              <w:rPr>
                <w:rFonts w:ascii="Garamond" w:eastAsia="Times New Roman" w:hAnsi="Garamond"/>
                <w:b/>
                <w:bCs/>
                <w:color w:val="000000"/>
                <w:sz w:val="18"/>
                <w:szCs w:val="18"/>
                <w:lang w:eastAsia="en-GB"/>
              </w:rPr>
              <w:t>Perceived target shift</w:t>
            </w:r>
          </w:p>
        </w:tc>
        <w:tc>
          <w:tcPr>
            <w:tcW w:w="284" w:type="dxa"/>
            <w:tcBorders>
              <w:top w:val="nil"/>
              <w:left w:val="nil"/>
              <w:bottom w:val="nil"/>
              <w:right w:val="nil"/>
            </w:tcBorders>
            <w:shd w:val="clear" w:color="auto" w:fill="auto"/>
            <w:noWrap/>
            <w:vAlign w:val="center"/>
            <w:hideMark/>
          </w:tcPr>
          <w:p w14:paraId="42DE7312" w14:textId="77777777" w:rsidR="001C5368" w:rsidRPr="003A3C10" w:rsidRDefault="001C5368" w:rsidP="004A4A5E">
            <w:pPr>
              <w:jc w:val="center"/>
              <w:rPr>
                <w:rFonts w:ascii="Garamond" w:eastAsia="Times New Roman" w:hAnsi="Garamond"/>
                <w:b/>
                <w:bCs/>
                <w:color w:val="000000"/>
                <w:sz w:val="18"/>
                <w:szCs w:val="18"/>
                <w:lang w:eastAsia="en-GB"/>
              </w:rPr>
            </w:pPr>
            <w:r>
              <w:rPr>
                <w:rFonts w:ascii="Garamond" w:eastAsia="Times New Roman" w:hAnsi="Garamond"/>
                <w:b/>
                <w:bCs/>
                <w:noProof/>
                <w:color w:val="000000"/>
                <w:sz w:val="18"/>
                <w:szCs w:val="18"/>
                <w:lang w:eastAsia="en-GB"/>
              </w:rPr>
              <mc:AlternateContent>
                <mc:Choice Requires="wps">
                  <w:drawing>
                    <wp:anchor distT="0" distB="0" distL="114300" distR="114300" simplePos="0" relativeHeight="251716608" behindDoc="0" locked="0" layoutInCell="1" allowOverlap="1" wp14:anchorId="2411E858" wp14:editId="5E0B3B2E">
                      <wp:simplePos x="0" y="0"/>
                      <wp:positionH relativeFrom="column">
                        <wp:posOffset>-80645</wp:posOffset>
                      </wp:positionH>
                      <wp:positionV relativeFrom="paragraph">
                        <wp:posOffset>229235</wp:posOffset>
                      </wp:positionV>
                      <wp:extent cx="191135" cy="224790"/>
                      <wp:effectExtent l="0" t="0" r="75565" b="60960"/>
                      <wp:wrapNone/>
                      <wp:docPr id="45" name="Straight Arrow Connector 45"/>
                      <wp:cNvGraphicFramePr/>
                      <a:graphic xmlns:a="http://schemas.openxmlformats.org/drawingml/2006/main">
                        <a:graphicData uri="http://schemas.microsoft.com/office/word/2010/wordprocessingShape">
                          <wps:wsp>
                            <wps:cNvCnPr/>
                            <wps:spPr>
                              <a:xfrm>
                                <a:off x="0" y="0"/>
                                <a:ext cx="191135" cy="225381"/>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645AA4D" id="Straight Arrow Connector 45" o:spid="_x0000_s1026" type="#_x0000_t32" style="position:absolute;margin-left:-6.35pt;margin-top:18.05pt;width:15.05pt;height:17.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" strokecolor="windowText" strokeweight=".5pt">
                      <v:stroke endarrow="block" joinstyle="miter"/>
                    </v:shape>
                  </w:pict>
                </mc:Fallback>
              </mc:AlternateContent>
            </w:r>
          </w:p>
        </w:tc>
        <w:tc>
          <w:tcPr>
            <w:tcW w:w="2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15ADE" w14:textId="77777777" w:rsidR="001C5368" w:rsidRDefault="001C5368" w:rsidP="004A4A5E">
            <w:pPr>
              <w:rPr>
                <w:rFonts w:ascii="Garamond" w:eastAsia="Times New Roman" w:hAnsi="Garamond"/>
                <w:b/>
                <w:bCs/>
                <w:color w:val="000000"/>
                <w:sz w:val="18"/>
                <w:szCs w:val="18"/>
                <w:highlight w:val="yellow"/>
                <w:lang w:eastAsia="en-GB"/>
              </w:rPr>
            </w:pPr>
          </w:p>
          <w:p w14:paraId="4837F4FA" w14:textId="77777777" w:rsidR="001C5368" w:rsidRDefault="001C5368" w:rsidP="004A4A5E">
            <w:pPr>
              <w:rPr>
                <w:rFonts w:ascii="Garamond" w:eastAsia="Times New Roman" w:hAnsi="Garamond"/>
                <w:b/>
                <w:bCs/>
                <w:color w:val="000000"/>
                <w:sz w:val="18"/>
                <w:szCs w:val="18"/>
                <w:highlight w:val="yellow"/>
                <w:lang w:eastAsia="en-GB"/>
              </w:rPr>
            </w:pPr>
            <w:r w:rsidRPr="00C57517">
              <w:rPr>
                <w:rFonts w:ascii="Garamond" w:eastAsia="Times New Roman" w:hAnsi="Garamond"/>
                <w:b/>
                <w:bCs/>
                <w:color w:val="000000"/>
                <w:sz w:val="18"/>
                <w:szCs w:val="18"/>
                <w:lang w:eastAsia="en-GB"/>
              </w:rPr>
              <w:t>Venture evolution</w:t>
            </w:r>
          </w:p>
          <w:p w14:paraId="25BDFE41" w14:textId="77777777" w:rsidR="001C5368" w:rsidRDefault="001C5368" w:rsidP="004A4A5E">
            <w:pPr>
              <w:rPr>
                <w:rFonts w:ascii="Garamond" w:eastAsia="Times New Roman" w:hAnsi="Garamond"/>
                <w:b/>
                <w:bCs/>
                <w:color w:val="000000"/>
                <w:sz w:val="18"/>
                <w:szCs w:val="18"/>
                <w:highlight w:val="yellow"/>
                <w:lang w:eastAsia="en-GB"/>
              </w:rPr>
            </w:pPr>
          </w:p>
          <w:p w14:paraId="04CFB884" w14:textId="77777777" w:rsidR="001C5368" w:rsidRPr="003A3C10" w:rsidRDefault="001C5368" w:rsidP="004A4A5E">
            <w:pPr>
              <w:rPr>
                <w:rFonts w:ascii="Garamond" w:eastAsia="Times New Roman" w:hAnsi="Garamond"/>
                <w:b/>
                <w:bCs/>
                <w:color w:val="000000"/>
                <w:sz w:val="18"/>
                <w:szCs w:val="18"/>
                <w:lang w:eastAsia="en-GB"/>
              </w:rPr>
            </w:pPr>
          </w:p>
        </w:tc>
      </w:tr>
      <w:tr w:rsidR="001C5368" w:rsidRPr="003A3C10" w14:paraId="01B0F49E" w14:textId="77777777" w:rsidTr="004A4A5E">
        <w:trPr>
          <w:trHeight w:val="105"/>
        </w:trPr>
        <w:tc>
          <w:tcPr>
            <w:tcW w:w="9639" w:type="dxa"/>
            <w:tcBorders>
              <w:top w:val="nil"/>
              <w:left w:val="nil"/>
              <w:bottom w:val="nil"/>
              <w:right w:val="nil"/>
            </w:tcBorders>
            <w:shd w:val="clear" w:color="auto" w:fill="auto"/>
            <w:hideMark/>
          </w:tcPr>
          <w:p w14:paraId="337A24DB" w14:textId="77777777" w:rsidR="001C5368" w:rsidRPr="003A3C10" w:rsidRDefault="001C5368" w:rsidP="004A4A5E">
            <w:pPr>
              <w:jc w:val="center"/>
              <w:rPr>
                <w:rFonts w:ascii="Garamond" w:eastAsia="Times New Roman" w:hAnsi="Garamond"/>
                <w:b/>
                <w:bCs/>
                <w:color w:val="000000"/>
                <w:sz w:val="18"/>
                <w:szCs w:val="18"/>
                <w:lang w:eastAsia="en-GB"/>
              </w:rPr>
            </w:pPr>
          </w:p>
        </w:tc>
        <w:tc>
          <w:tcPr>
            <w:tcW w:w="284" w:type="dxa"/>
            <w:tcBorders>
              <w:top w:val="nil"/>
              <w:left w:val="nil"/>
              <w:bottom w:val="nil"/>
              <w:right w:val="nil"/>
            </w:tcBorders>
            <w:shd w:val="clear" w:color="auto" w:fill="auto"/>
            <w:hideMark/>
          </w:tcPr>
          <w:p w14:paraId="6FE4BAE6" w14:textId="77777777" w:rsidR="001C5368" w:rsidRPr="003A3C10" w:rsidRDefault="001C5368" w:rsidP="004A4A5E">
            <w:pPr>
              <w:rPr>
                <w:rFonts w:ascii="Garamond" w:eastAsia="Times New Roman" w:hAnsi="Garamond"/>
                <w:sz w:val="18"/>
                <w:szCs w:val="18"/>
                <w:lang w:eastAsia="en-GB"/>
              </w:rPr>
            </w:pPr>
          </w:p>
        </w:tc>
        <w:tc>
          <w:tcPr>
            <w:tcW w:w="2126" w:type="dxa"/>
            <w:tcBorders>
              <w:top w:val="nil"/>
              <w:left w:val="nil"/>
              <w:bottom w:val="nil"/>
              <w:right w:val="nil"/>
            </w:tcBorders>
            <w:shd w:val="clear" w:color="auto" w:fill="auto"/>
            <w:noWrap/>
            <w:vAlign w:val="center"/>
            <w:hideMark/>
          </w:tcPr>
          <w:p w14:paraId="34E3057D" w14:textId="77777777" w:rsidR="001C5368" w:rsidRPr="003A3C10" w:rsidRDefault="001C5368" w:rsidP="004A4A5E">
            <w:pPr>
              <w:rPr>
                <w:rFonts w:ascii="Garamond" w:eastAsia="Times New Roman" w:hAnsi="Garamond"/>
                <w:sz w:val="18"/>
                <w:szCs w:val="18"/>
                <w:lang w:eastAsia="en-GB"/>
              </w:rPr>
            </w:pPr>
          </w:p>
        </w:tc>
        <w:tc>
          <w:tcPr>
            <w:tcW w:w="284" w:type="dxa"/>
            <w:tcBorders>
              <w:top w:val="nil"/>
              <w:left w:val="nil"/>
              <w:bottom w:val="nil"/>
              <w:right w:val="nil"/>
            </w:tcBorders>
            <w:shd w:val="clear" w:color="auto" w:fill="auto"/>
            <w:noWrap/>
            <w:vAlign w:val="center"/>
            <w:hideMark/>
          </w:tcPr>
          <w:p w14:paraId="045650AC" w14:textId="77777777" w:rsidR="001C5368" w:rsidRPr="003A3C10" w:rsidRDefault="001C5368" w:rsidP="004A4A5E">
            <w:pPr>
              <w:jc w:val="center"/>
              <w:rPr>
                <w:rFonts w:ascii="Garamond" w:eastAsia="Times New Roman" w:hAnsi="Garamond"/>
                <w:sz w:val="18"/>
                <w:szCs w:val="18"/>
                <w:lang w:eastAsia="en-GB"/>
              </w:rPr>
            </w:pPr>
          </w:p>
        </w:tc>
        <w:tc>
          <w:tcPr>
            <w:tcW w:w="2227" w:type="dxa"/>
            <w:vMerge/>
            <w:tcBorders>
              <w:top w:val="single" w:sz="4" w:space="0" w:color="auto"/>
              <w:left w:val="single" w:sz="4" w:space="0" w:color="auto"/>
              <w:bottom w:val="single" w:sz="4" w:space="0" w:color="auto"/>
              <w:right w:val="single" w:sz="4" w:space="0" w:color="auto"/>
            </w:tcBorders>
            <w:vAlign w:val="center"/>
            <w:hideMark/>
          </w:tcPr>
          <w:p w14:paraId="7E619C2A" w14:textId="77777777" w:rsidR="001C5368" w:rsidRPr="003A3C10" w:rsidRDefault="001C5368" w:rsidP="004A4A5E">
            <w:pPr>
              <w:rPr>
                <w:rFonts w:ascii="Garamond" w:eastAsia="Times New Roman" w:hAnsi="Garamond"/>
                <w:b/>
                <w:bCs/>
                <w:color w:val="000000"/>
                <w:sz w:val="18"/>
                <w:szCs w:val="18"/>
                <w:lang w:eastAsia="en-GB"/>
              </w:rPr>
            </w:pPr>
          </w:p>
        </w:tc>
      </w:tr>
      <w:tr w:rsidR="001C5368" w:rsidRPr="003A3C10" w14:paraId="329B4E56" w14:textId="77777777" w:rsidTr="004A4A5E">
        <w:trPr>
          <w:trHeight w:val="947"/>
        </w:trPr>
        <w:tc>
          <w:tcPr>
            <w:tcW w:w="9639" w:type="dxa"/>
            <w:tcBorders>
              <w:top w:val="single" w:sz="4" w:space="0" w:color="auto"/>
              <w:left w:val="single" w:sz="4" w:space="0" w:color="auto"/>
              <w:bottom w:val="single" w:sz="4" w:space="0" w:color="auto"/>
              <w:right w:val="single" w:sz="4" w:space="0" w:color="auto"/>
            </w:tcBorders>
            <w:shd w:val="clear" w:color="auto" w:fill="auto"/>
            <w:hideMark/>
          </w:tcPr>
          <w:p w14:paraId="7CA50086" w14:textId="015D2741" w:rsidR="001C5368" w:rsidRPr="003A3C10" w:rsidRDefault="001C5368" w:rsidP="004A4A5E">
            <w:pPr>
              <w:rPr>
                <w:rFonts w:ascii="Garamond" w:eastAsia="Times New Roman" w:hAnsi="Garamond"/>
                <w:color w:val="000000"/>
                <w:sz w:val="18"/>
                <w:szCs w:val="18"/>
                <w:lang w:eastAsia="en-GB"/>
              </w:rPr>
            </w:pPr>
            <w:r w:rsidRPr="003A3C10">
              <w:rPr>
                <w:rFonts w:ascii="Garamond" w:eastAsia="Times New Roman" w:hAnsi="Garamond"/>
                <w:b/>
                <w:bCs/>
                <w:color w:val="000000"/>
                <w:sz w:val="18"/>
                <w:szCs w:val="18"/>
                <w:lang w:eastAsia="en-GB"/>
              </w:rPr>
              <w:t xml:space="preserve">Between Phase 1 and 2: </w:t>
            </w:r>
            <w:r w:rsidRPr="003A3C10">
              <w:rPr>
                <w:rFonts w:ascii="Garamond" w:eastAsia="Times New Roman" w:hAnsi="Garamond"/>
                <w:color w:val="000000"/>
                <w:sz w:val="18"/>
                <w:szCs w:val="18"/>
                <w:lang w:eastAsia="en-GB"/>
              </w:rPr>
              <w:t>Recogni</w:t>
            </w:r>
            <w:r>
              <w:rPr>
                <w:rFonts w:ascii="Garamond" w:eastAsia="Times New Roman" w:hAnsi="Garamond"/>
                <w:color w:val="000000"/>
                <w:sz w:val="18"/>
                <w:szCs w:val="18"/>
                <w:lang w:eastAsia="en-GB"/>
              </w:rPr>
              <w:t xml:space="preserve">zing </w:t>
            </w:r>
            <w:r w:rsidRPr="003A3C10">
              <w:rPr>
                <w:rFonts w:ascii="Garamond" w:eastAsia="Times New Roman" w:hAnsi="Garamond"/>
                <w:color w:val="000000"/>
                <w:sz w:val="18"/>
                <w:szCs w:val="18"/>
                <w:lang w:eastAsia="en-GB"/>
              </w:rPr>
              <w:t>that managing fully-owned incubated companies, relaying only on local deal</w:t>
            </w:r>
            <w:r w:rsidR="00E6553B">
              <w:rPr>
                <w:rFonts w:ascii="Garamond" w:eastAsia="Times New Roman" w:hAnsi="Garamond"/>
                <w:color w:val="000000"/>
                <w:sz w:val="18"/>
                <w:szCs w:val="18"/>
                <w:lang w:eastAsia="en-GB"/>
              </w:rPr>
              <w:t xml:space="preserve"> </w:t>
            </w:r>
            <w:r w:rsidRPr="003A3C10">
              <w:rPr>
                <w:rFonts w:ascii="Garamond" w:eastAsia="Times New Roman" w:hAnsi="Garamond"/>
                <w:color w:val="000000"/>
                <w:sz w:val="18"/>
                <w:szCs w:val="18"/>
                <w:lang w:eastAsia="en-GB"/>
              </w:rPr>
              <w:t>flow</w:t>
            </w:r>
            <w:r>
              <w:rPr>
                <w:rFonts w:ascii="Garamond" w:eastAsia="Times New Roman" w:hAnsi="Garamond"/>
                <w:color w:val="000000"/>
                <w:sz w:val="18"/>
                <w:szCs w:val="18"/>
                <w:lang w:eastAsia="en-GB"/>
              </w:rPr>
              <w:t>,</w:t>
            </w:r>
            <w:r w:rsidRPr="003A3C10">
              <w:rPr>
                <w:rFonts w:ascii="Garamond" w:eastAsia="Times New Roman" w:hAnsi="Garamond"/>
                <w:color w:val="000000"/>
                <w:sz w:val="18"/>
                <w:szCs w:val="18"/>
                <w:lang w:eastAsia="en-GB"/>
              </w:rPr>
              <w:t xml:space="preserve"> and </w:t>
            </w:r>
            <w:r>
              <w:rPr>
                <w:rFonts w:ascii="Garamond" w:eastAsia="Times New Roman" w:hAnsi="Garamond"/>
                <w:color w:val="000000"/>
                <w:sz w:val="18"/>
                <w:szCs w:val="18"/>
                <w:lang w:eastAsia="en-GB"/>
              </w:rPr>
              <w:t xml:space="preserve">receiving funding only from </w:t>
            </w:r>
            <w:r w:rsidRPr="003A3C10">
              <w:rPr>
                <w:rFonts w:ascii="Garamond" w:eastAsia="Times New Roman" w:hAnsi="Garamond"/>
                <w:color w:val="000000"/>
                <w:sz w:val="18"/>
                <w:szCs w:val="18"/>
                <w:lang w:eastAsia="en-GB"/>
              </w:rPr>
              <w:t xml:space="preserve">family and friends </w:t>
            </w:r>
            <w:r>
              <w:rPr>
                <w:rFonts w:ascii="Garamond" w:eastAsia="Times New Roman" w:hAnsi="Garamond"/>
                <w:color w:val="000000"/>
                <w:sz w:val="18"/>
                <w:szCs w:val="18"/>
                <w:lang w:eastAsia="en-GB"/>
              </w:rPr>
              <w:t xml:space="preserve">is </w:t>
            </w:r>
            <w:r w:rsidRPr="003A3C10">
              <w:rPr>
                <w:rFonts w:ascii="Garamond" w:eastAsia="Times New Roman" w:hAnsi="Garamond"/>
                <w:color w:val="000000"/>
                <w:sz w:val="18"/>
                <w:szCs w:val="18"/>
                <w:lang w:eastAsia="en-GB"/>
              </w:rPr>
              <w:t>unsustainable</w:t>
            </w:r>
            <w:r>
              <w:rPr>
                <w:rFonts w:ascii="Garamond" w:eastAsia="Times New Roman" w:hAnsi="Garamond"/>
                <w:color w:val="000000"/>
                <w:sz w:val="18"/>
                <w:szCs w:val="18"/>
                <w:lang w:eastAsia="en-GB"/>
              </w:rPr>
              <w:t xml:space="preserve"> financially</w:t>
            </w:r>
            <w:r w:rsidRPr="003A3C10">
              <w:rPr>
                <w:rFonts w:ascii="Garamond" w:eastAsia="Times New Roman" w:hAnsi="Garamond"/>
                <w:color w:val="000000"/>
                <w:sz w:val="18"/>
                <w:szCs w:val="18"/>
                <w:lang w:eastAsia="en-GB"/>
              </w:rPr>
              <w:t xml:space="preserve">; </w:t>
            </w:r>
            <w:r>
              <w:rPr>
                <w:rFonts w:ascii="Garamond" w:eastAsia="Times New Roman" w:hAnsi="Garamond"/>
                <w:color w:val="000000"/>
                <w:sz w:val="18"/>
                <w:szCs w:val="18"/>
                <w:lang w:eastAsia="en-GB"/>
              </w:rPr>
              <w:t xml:space="preserve">recognizing need to </w:t>
            </w:r>
            <w:r w:rsidRPr="003A3C10">
              <w:rPr>
                <w:rFonts w:ascii="Garamond" w:eastAsia="Times New Roman" w:hAnsi="Garamond"/>
                <w:color w:val="000000"/>
                <w:sz w:val="18"/>
                <w:szCs w:val="18"/>
                <w:lang w:eastAsia="en-GB"/>
              </w:rPr>
              <w:t>try out a different model</w:t>
            </w:r>
            <w:r>
              <w:rPr>
                <w:rFonts w:ascii="Garamond" w:eastAsia="Times New Roman" w:hAnsi="Garamond"/>
                <w:color w:val="000000"/>
                <w:sz w:val="18"/>
                <w:szCs w:val="18"/>
                <w:lang w:eastAsia="en-GB"/>
              </w:rPr>
              <w:t>.</w:t>
            </w:r>
            <w:r w:rsidRPr="003A3C10">
              <w:rPr>
                <w:rFonts w:ascii="Garamond" w:eastAsia="Times New Roman" w:hAnsi="Garamond"/>
                <w:color w:val="000000"/>
                <w:sz w:val="18"/>
                <w:szCs w:val="18"/>
                <w:lang w:eastAsia="en-GB"/>
              </w:rPr>
              <w:br/>
            </w:r>
            <w:r>
              <w:rPr>
                <w:rFonts w:ascii="Garamond" w:eastAsia="Times New Roman" w:hAnsi="Garamond"/>
                <w:b/>
                <w:bCs/>
                <w:color w:val="000000"/>
                <w:sz w:val="18"/>
                <w:szCs w:val="18"/>
                <w:lang w:eastAsia="en-GB"/>
              </w:rPr>
              <w:t>Between Phase 2 and Phase 3:</w:t>
            </w:r>
            <w:r w:rsidRPr="003A3C10">
              <w:rPr>
                <w:rFonts w:ascii="Garamond" w:eastAsia="Times New Roman" w:hAnsi="Garamond"/>
                <w:b/>
                <w:bCs/>
                <w:color w:val="000000"/>
                <w:sz w:val="18"/>
                <w:szCs w:val="18"/>
                <w:lang w:eastAsia="en-GB"/>
              </w:rPr>
              <w:t xml:space="preserve"> </w:t>
            </w:r>
            <w:r>
              <w:rPr>
                <w:rFonts w:ascii="Garamond" w:eastAsia="Times New Roman" w:hAnsi="Garamond"/>
                <w:color w:val="000000"/>
                <w:sz w:val="18"/>
                <w:szCs w:val="18"/>
                <w:lang w:eastAsia="en-GB"/>
              </w:rPr>
              <w:t xml:space="preserve">Recognizing that replicating Y Combinator, </w:t>
            </w:r>
            <w:r w:rsidRPr="003A3C10">
              <w:rPr>
                <w:rFonts w:ascii="Garamond" w:eastAsia="Times New Roman" w:hAnsi="Garamond"/>
                <w:color w:val="000000"/>
                <w:sz w:val="18"/>
                <w:szCs w:val="18"/>
                <w:lang w:eastAsia="en-GB"/>
              </w:rPr>
              <w:t xml:space="preserve">Techstars </w:t>
            </w:r>
            <w:r>
              <w:rPr>
                <w:rFonts w:ascii="Garamond" w:eastAsia="Times New Roman" w:hAnsi="Garamond"/>
                <w:color w:val="000000"/>
                <w:sz w:val="18"/>
                <w:szCs w:val="18"/>
                <w:lang w:eastAsia="en-GB"/>
              </w:rPr>
              <w:t xml:space="preserve">and GAN model </w:t>
            </w:r>
            <w:r w:rsidRPr="003A3C10">
              <w:rPr>
                <w:rFonts w:ascii="Garamond" w:eastAsia="Times New Roman" w:hAnsi="Garamond"/>
                <w:color w:val="000000"/>
                <w:sz w:val="18"/>
                <w:szCs w:val="18"/>
                <w:lang w:eastAsia="en-GB"/>
              </w:rPr>
              <w:t>in Italy is not feasible; recogni</w:t>
            </w:r>
            <w:r>
              <w:rPr>
                <w:rFonts w:ascii="Garamond" w:eastAsia="Times New Roman" w:hAnsi="Garamond"/>
                <w:color w:val="000000"/>
                <w:sz w:val="18"/>
                <w:szCs w:val="18"/>
                <w:lang w:eastAsia="en-GB"/>
              </w:rPr>
              <w:t xml:space="preserve">zing </w:t>
            </w:r>
            <w:r w:rsidRPr="003A3C10">
              <w:rPr>
                <w:rFonts w:ascii="Garamond" w:eastAsia="Times New Roman" w:hAnsi="Garamond"/>
                <w:color w:val="000000"/>
                <w:sz w:val="18"/>
                <w:szCs w:val="18"/>
                <w:lang w:eastAsia="en-GB"/>
              </w:rPr>
              <w:t xml:space="preserve">that current sources of revenues and </w:t>
            </w:r>
            <w:r>
              <w:rPr>
                <w:rFonts w:ascii="Garamond" w:eastAsia="Times New Roman" w:hAnsi="Garamond"/>
                <w:color w:val="000000"/>
                <w:sz w:val="18"/>
                <w:szCs w:val="18"/>
                <w:lang w:eastAsia="en-GB"/>
              </w:rPr>
              <w:t xml:space="preserve">funding are </w:t>
            </w:r>
            <w:r w:rsidRPr="003A3C10">
              <w:rPr>
                <w:rFonts w:ascii="Garamond" w:eastAsia="Times New Roman" w:hAnsi="Garamond"/>
                <w:color w:val="000000"/>
                <w:sz w:val="18"/>
                <w:szCs w:val="18"/>
                <w:lang w:eastAsia="en-GB"/>
              </w:rPr>
              <w:t xml:space="preserve">not sustainable; </w:t>
            </w:r>
            <w:r>
              <w:rPr>
                <w:rFonts w:ascii="Garamond" w:eastAsia="Times New Roman" w:hAnsi="Garamond"/>
                <w:sz w:val="18"/>
                <w:szCs w:val="18"/>
                <w:lang w:eastAsia="en-GB"/>
              </w:rPr>
              <w:t xml:space="preserve">recognizing </w:t>
            </w:r>
            <w:r w:rsidRPr="003A3C10">
              <w:rPr>
                <w:rFonts w:ascii="Garamond" w:eastAsia="Times New Roman" w:hAnsi="Garamond"/>
                <w:sz w:val="18"/>
                <w:szCs w:val="18"/>
                <w:lang w:eastAsia="en-GB"/>
              </w:rPr>
              <w:t>that the US model of acceleration does not work in Italy.</w:t>
            </w:r>
          </w:p>
        </w:tc>
        <w:tc>
          <w:tcPr>
            <w:tcW w:w="284" w:type="dxa"/>
            <w:tcBorders>
              <w:top w:val="nil"/>
              <w:left w:val="nil"/>
              <w:bottom w:val="nil"/>
              <w:right w:val="nil"/>
            </w:tcBorders>
            <w:shd w:val="clear" w:color="auto" w:fill="auto"/>
            <w:hideMark/>
          </w:tcPr>
          <w:p w14:paraId="61121E8C" w14:textId="77777777" w:rsidR="001C5368" w:rsidRPr="003A3C10" w:rsidRDefault="001C5368" w:rsidP="004A4A5E">
            <w:pPr>
              <w:rPr>
                <w:rFonts w:ascii="Garamond" w:eastAsia="Times New Roman" w:hAnsi="Garamond"/>
                <w:color w:val="000000"/>
                <w:sz w:val="18"/>
                <w:szCs w:val="18"/>
                <w:lang w:eastAsia="en-GB"/>
              </w:rPr>
            </w:pPr>
            <w:r>
              <w:rPr>
                <w:rFonts w:ascii="Garamond" w:eastAsia="Times New Roman" w:hAnsi="Garamond"/>
                <w:b/>
                <w:bCs/>
                <w:noProof/>
                <w:color w:val="000000"/>
                <w:sz w:val="18"/>
                <w:szCs w:val="18"/>
                <w:lang w:eastAsia="en-GB"/>
              </w:rPr>
              <mc:AlternateContent>
                <mc:Choice Requires="wps">
                  <w:drawing>
                    <wp:anchor distT="0" distB="0" distL="114300" distR="114300" simplePos="0" relativeHeight="251715584" behindDoc="0" locked="0" layoutInCell="1" allowOverlap="1" wp14:anchorId="6FEA2AED" wp14:editId="057DB06D">
                      <wp:simplePos x="0" y="0"/>
                      <wp:positionH relativeFrom="column">
                        <wp:posOffset>-93292</wp:posOffset>
                      </wp:positionH>
                      <wp:positionV relativeFrom="paragraph">
                        <wp:posOffset>326685</wp:posOffset>
                      </wp:positionV>
                      <wp:extent cx="231775" cy="0"/>
                      <wp:effectExtent l="0" t="76200" r="15875" b="95250"/>
                      <wp:wrapNone/>
                      <wp:docPr id="44" name="Straight Arrow Connector 44"/>
                      <wp:cNvGraphicFramePr/>
                      <a:graphic xmlns:a="http://schemas.openxmlformats.org/drawingml/2006/main">
                        <a:graphicData uri="http://schemas.microsoft.com/office/word/2010/wordprocessingShape">
                          <wps:wsp>
                            <wps:cNvCnPr/>
                            <wps:spPr>
                              <a:xfrm>
                                <a:off x="0" y="0"/>
                                <a:ext cx="2317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51606D4" id="Straight Arrow Connector 44" o:spid="_x0000_s1026" type="#_x0000_t32" style="position:absolute;margin-left:-7.35pt;margin-top:25.7pt;width:18.25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" strokecolor="windowText" strokeweight=".5pt">
                      <v:stroke endarrow="block" joinstyle="miter"/>
                    </v:shape>
                  </w:pict>
                </mc:Fallback>
              </mc:AlternateConten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ADA2C" w14:textId="77777777" w:rsidR="001C5368" w:rsidRPr="003A3C10" w:rsidRDefault="001C5368" w:rsidP="004A4A5E">
            <w:pPr>
              <w:jc w:val="center"/>
              <w:rPr>
                <w:rFonts w:ascii="Garamond" w:eastAsia="Times New Roman" w:hAnsi="Garamond"/>
                <w:b/>
                <w:bCs/>
                <w:color w:val="000000"/>
                <w:sz w:val="18"/>
                <w:szCs w:val="18"/>
                <w:lang w:eastAsia="en-GB"/>
              </w:rPr>
            </w:pPr>
            <w:r>
              <w:rPr>
                <w:rFonts w:ascii="Garamond" w:eastAsia="Times New Roman" w:hAnsi="Garamond"/>
                <w:b/>
                <w:bCs/>
                <w:color w:val="000000"/>
                <w:sz w:val="18"/>
                <w:szCs w:val="18"/>
                <w:lang w:eastAsia="en-GB"/>
              </w:rPr>
              <w:t>Reflection</w:t>
            </w:r>
          </w:p>
        </w:tc>
        <w:tc>
          <w:tcPr>
            <w:tcW w:w="284" w:type="dxa"/>
            <w:tcBorders>
              <w:top w:val="nil"/>
              <w:left w:val="nil"/>
              <w:bottom w:val="nil"/>
              <w:right w:val="nil"/>
            </w:tcBorders>
            <w:shd w:val="clear" w:color="auto" w:fill="auto"/>
            <w:noWrap/>
            <w:vAlign w:val="center"/>
            <w:hideMark/>
          </w:tcPr>
          <w:p w14:paraId="7A008061" w14:textId="77777777" w:rsidR="001C5368" w:rsidRPr="003A3C10" w:rsidRDefault="001C5368" w:rsidP="004A4A5E">
            <w:pPr>
              <w:jc w:val="center"/>
              <w:rPr>
                <w:rFonts w:ascii="Garamond" w:eastAsia="Times New Roman" w:hAnsi="Garamond"/>
                <w:b/>
                <w:bCs/>
                <w:color w:val="000000"/>
                <w:sz w:val="18"/>
                <w:szCs w:val="18"/>
                <w:lang w:eastAsia="en-GB"/>
              </w:rPr>
            </w:pPr>
            <w:r w:rsidRPr="006529BD">
              <w:rPr>
                <w:rFonts w:ascii="Garamond" w:eastAsia="Times New Roman" w:hAnsi="Garamond"/>
                <w:b/>
                <w:bCs/>
                <w:noProof/>
                <w:color w:val="000000"/>
                <w:sz w:val="18"/>
                <w:szCs w:val="18"/>
                <w:highlight w:val="yellow"/>
                <w:lang w:eastAsia="en-GB"/>
              </w:rPr>
              <mc:AlternateContent>
                <mc:Choice Requires="wps">
                  <w:drawing>
                    <wp:anchor distT="0" distB="0" distL="114300" distR="114300" simplePos="0" relativeHeight="251717632" behindDoc="0" locked="0" layoutInCell="1" allowOverlap="1" wp14:anchorId="41E5EF7C" wp14:editId="2D213021">
                      <wp:simplePos x="0" y="0"/>
                      <wp:positionH relativeFrom="column">
                        <wp:posOffset>-76200</wp:posOffset>
                      </wp:positionH>
                      <wp:positionV relativeFrom="paragraph">
                        <wp:posOffset>-249555</wp:posOffset>
                      </wp:positionV>
                      <wp:extent cx="184150" cy="231775"/>
                      <wp:effectExtent l="0" t="38100" r="63500" b="15875"/>
                      <wp:wrapNone/>
                      <wp:docPr id="47" name="Straight Arrow Connector 47"/>
                      <wp:cNvGraphicFramePr/>
                      <a:graphic xmlns:a="http://schemas.openxmlformats.org/drawingml/2006/main">
                        <a:graphicData uri="http://schemas.microsoft.com/office/word/2010/wordprocessingShape">
                          <wps:wsp>
                            <wps:cNvCnPr/>
                            <wps:spPr>
                              <a:xfrm flipV="1">
                                <a:off x="0" y="0"/>
                                <a:ext cx="184696" cy="2318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527CA7C" id="Straight Arrow Connector 47" o:spid="_x0000_s1026" type="#_x0000_t32" style="position:absolute;margin-left:-6pt;margin-top:-19.65pt;width:14.5pt;height:18.25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" strokecolor="windowText" strokeweight=".5pt">
                      <v:stroke endarrow="block" joinstyle="miter"/>
                    </v:shape>
                  </w:pict>
                </mc:Fallback>
              </mc:AlternateContent>
            </w:r>
          </w:p>
        </w:tc>
        <w:tc>
          <w:tcPr>
            <w:tcW w:w="2227" w:type="dxa"/>
            <w:vMerge/>
            <w:tcBorders>
              <w:top w:val="single" w:sz="4" w:space="0" w:color="auto"/>
              <w:left w:val="single" w:sz="4" w:space="0" w:color="auto"/>
              <w:bottom w:val="single" w:sz="4" w:space="0" w:color="auto"/>
              <w:right w:val="single" w:sz="4" w:space="0" w:color="auto"/>
            </w:tcBorders>
            <w:vAlign w:val="center"/>
            <w:hideMark/>
          </w:tcPr>
          <w:p w14:paraId="004A0480" w14:textId="77777777" w:rsidR="001C5368" w:rsidRPr="003A3C10" w:rsidRDefault="001C5368" w:rsidP="004A4A5E">
            <w:pPr>
              <w:rPr>
                <w:rFonts w:ascii="Garamond" w:eastAsia="Times New Roman" w:hAnsi="Garamond"/>
                <w:b/>
                <w:bCs/>
                <w:color w:val="000000"/>
                <w:sz w:val="18"/>
                <w:szCs w:val="18"/>
                <w:lang w:eastAsia="en-GB"/>
              </w:rPr>
            </w:pPr>
          </w:p>
        </w:tc>
      </w:tr>
    </w:tbl>
    <w:p w14:paraId="0B18F6B0" w14:textId="77777777" w:rsidR="001C5368" w:rsidRDefault="001C5368" w:rsidP="001C5368">
      <w:pPr>
        <w:rPr>
          <w:rFonts w:ascii="Garamond" w:hAnsi="Garamond"/>
          <w:b/>
          <w:sz w:val="22"/>
        </w:rPr>
      </w:pPr>
    </w:p>
    <w:p w14:paraId="57BC7DB3" w14:textId="77777777" w:rsidR="001C5368" w:rsidRPr="002B21CE" w:rsidRDefault="001C5368" w:rsidP="001C5368">
      <w:pPr>
        <w:rPr>
          <w:rFonts w:ascii="Garamond" w:hAnsi="Garamond"/>
          <w:sz w:val="22"/>
        </w:rPr>
      </w:pPr>
      <w:r w:rsidRPr="003E61E4">
        <w:rPr>
          <w:rFonts w:ascii="Garamond" w:hAnsi="Garamond"/>
          <w:sz w:val="22"/>
        </w:rPr>
        <w:t xml:space="preserve">*The temporal dimension of our data is represented </w:t>
      </w:r>
      <w:r w:rsidRPr="00C57517">
        <w:rPr>
          <w:rFonts w:ascii="Garamond" w:hAnsi="Garamond"/>
          <w:sz w:val="22"/>
        </w:rPr>
        <w:t>by the phase in which</w:t>
      </w:r>
      <w:r>
        <w:rPr>
          <w:rFonts w:ascii="Garamond" w:hAnsi="Garamond"/>
          <w:sz w:val="22"/>
        </w:rPr>
        <w:t xml:space="preserve"> </w:t>
      </w:r>
      <w:r w:rsidRPr="003E61E4">
        <w:rPr>
          <w:rFonts w:ascii="Garamond" w:hAnsi="Garamond"/>
          <w:sz w:val="22"/>
        </w:rPr>
        <w:t>a first-order concept was observed</w:t>
      </w:r>
      <w:r>
        <w:rPr>
          <w:rFonts w:ascii="Garamond" w:hAnsi="Garamond"/>
          <w:sz w:val="22"/>
        </w:rPr>
        <w:t>.</w:t>
      </w:r>
    </w:p>
    <w:p w14:paraId="752F2BF8" w14:textId="77777777" w:rsidR="001C5368" w:rsidRDefault="001C5368" w:rsidP="001C5368">
      <w:pPr>
        <w:tabs>
          <w:tab w:val="left" w:pos="3794"/>
        </w:tabs>
        <w:rPr>
          <w:rFonts w:ascii="Garamond" w:hAnsi="Garamond"/>
          <w:b/>
        </w:rPr>
        <w:sectPr w:rsidR="001C5368" w:rsidSect="00665A4B">
          <w:pgSz w:w="15840" w:h="12240" w:orient="landscape" w:code="1"/>
          <w:pgMar w:top="1134" w:right="1134" w:bottom="1134" w:left="1134" w:header="720" w:footer="720" w:gutter="0"/>
          <w:cols w:space="720"/>
          <w:docGrid w:linePitch="360"/>
        </w:sectPr>
      </w:pPr>
    </w:p>
    <w:p w14:paraId="2DB6B12C" w14:textId="1AC73A70" w:rsidR="001C5368" w:rsidRDefault="00774707" w:rsidP="008133FC">
      <w:pPr>
        <w:tabs>
          <w:tab w:val="left" w:pos="3794"/>
        </w:tabs>
        <w:rPr>
          <w:rFonts w:ascii="Garamond" w:hAnsi="Garamond"/>
          <w:b/>
          <w:sz w:val="22"/>
        </w:rPr>
      </w:pPr>
      <w:r>
        <w:rPr>
          <w:rFonts w:ascii="Garamond" w:hAnsi="Garamond"/>
          <w:b/>
          <w:sz w:val="22"/>
        </w:rPr>
        <w:lastRenderedPageBreak/>
        <w:t>Table 4</w:t>
      </w:r>
      <w:r w:rsidR="001C5368" w:rsidRPr="0055613F">
        <w:rPr>
          <w:rFonts w:ascii="Garamond" w:hAnsi="Garamond"/>
          <w:b/>
          <w:sz w:val="22"/>
        </w:rPr>
        <w:t xml:space="preserve">: </w:t>
      </w:r>
      <w:r w:rsidR="008133FC">
        <w:rPr>
          <w:rFonts w:ascii="Garamond" w:hAnsi="Garamond"/>
          <w:b/>
          <w:sz w:val="22"/>
        </w:rPr>
        <w:t xml:space="preserve">Key </w:t>
      </w:r>
      <w:r w:rsidR="00DA6A1A">
        <w:rPr>
          <w:rFonts w:ascii="Garamond" w:hAnsi="Garamond"/>
          <w:b/>
          <w:sz w:val="22"/>
        </w:rPr>
        <w:t xml:space="preserve">Features </w:t>
      </w:r>
      <w:r w:rsidR="008133FC">
        <w:rPr>
          <w:rFonts w:ascii="Garamond" w:hAnsi="Garamond"/>
          <w:b/>
          <w:sz w:val="22"/>
        </w:rPr>
        <w:t>1) of</w:t>
      </w:r>
      <w:r w:rsidR="00DA6A1A">
        <w:rPr>
          <w:rFonts w:ascii="Garamond" w:hAnsi="Garamond"/>
          <w:b/>
          <w:sz w:val="22"/>
        </w:rPr>
        <w:t xml:space="preserve"> </w:t>
      </w:r>
      <w:r w:rsidR="001C5368" w:rsidRPr="0055613F">
        <w:rPr>
          <w:rFonts w:ascii="Garamond" w:hAnsi="Garamond"/>
          <w:b/>
          <w:sz w:val="22"/>
        </w:rPr>
        <w:t xml:space="preserve">H-Farm’s </w:t>
      </w:r>
      <w:r w:rsidR="00DA6A1A">
        <w:rPr>
          <w:rFonts w:ascii="Garamond" w:hAnsi="Garamond"/>
          <w:b/>
          <w:sz w:val="22"/>
        </w:rPr>
        <w:t xml:space="preserve">Target Form </w:t>
      </w:r>
      <w:r w:rsidR="001C5368" w:rsidRPr="0055613F">
        <w:rPr>
          <w:rFonts w:ascii="Garamond" w:hAnsi="Garamond"/>
          <w:b/>
          <w:sz w:val="22"/>
        </w:rPr>
        <w:t>and</w:t>
      </w:r>
      <w:r w:rsidR="00DA6A1A">
        <w:rPr>
          <w:rFonts w:ascii="Garamond" w:hAnsi="Garamond"/>
          <w:b/>
          <w:sz w:val="22"/>
        </w:rPr>
        <w:t xml:space="preserve"> </w:t>
      </w:r>
      <w:r w:rsidR="008133FC">
        <w:rPr>
          <w:rFonts w:ascii="Garamond" w:hAnsi="Garamond"/>
          <w:b/>
          <w:sz w:val="22"/>
        </w:rPr>
        <w:t xml:space="preserve">2) </w:t>
      </w:r>
      <w:r w:rsidR="00DA6A1A">
        <w:rPr>
          <w:rFonts w:ascii="Garamond" w:hAnsi="Garamond"/>
          <w:b/>
          <w:sz w:val="22"/>
        </w:rPr>
        <w:t xml:space="preserve">that H-Farm </w:t>
      </w:r>
      <w:r w:rsidR="001C5368" w:rsidRPr="0055613F">
        <w:rPr>
          <w:rFonts w:ascii="Garamond" w:hAnsi="Garamond"/>
          <w:b/>
          <w:sz w:val="22"/>
        </w:rPr>
        <w:t>Translated</w:t>
      </w:r>
      <w:r w:rsidR="001C5368">
        <w:rPr>
          <w:rFonts w:ascii="Garamond" w:hAnsi="Garamond"/>
          <w:b/>
          <w:sz w:val="22"/>
        </w:rPr>
        <w:t>, by Phase (2005-2017</w:t>
      </w:r>
      <w:r w:rsidR="001C5368" w:rsidRPr="0055613F">
        <w:rPr>
          <w:rFonts w:ascii="Garamond" w:hAnsi="Garamond"/>
          <w:b/>
          <w:sz w:val="22"/>
        </w:rPr>
        <w:t>)</w:t>
      </w:r>
    </w:p>
    <w:p w14:paraId="54B7A400" w14:textId="77777777" w:rsidR="001C5368" w:rsidRPr="007F448F" w:rsidRDefault="001C5368" w:rsidP="001C5368">
      <w:pPr>
        <w:tabs>
          <w:tab w:val="left" w:pos="3794"/>
        </w:tabs>
        <w:rPr>
          <w:rFonts w:ascii="Garamond" w:hAnsi="Garamond"/>
          <w:sz w:val="22"/>
        </w:rPr>
      </w:pPr>
    </w:p>
    <w:tbl>
      <w:tblPr>
        <w:tblStyle w:val="TableGrid"/>
        <w:tblW w:w="118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1720"/>
        <w:gridCol w:w="2403"/>
        <w:gridCol w:w="3270"/>
        <w:gridCol w:w="3187"/>
      </w:tblGrid>
      <w:tr w:rsidR="001C5368" w:rsidRPr="00830728" w14:paraId="1A09A522" w14:textId="77777777" w:rsidTr="004A4A5E">
        <w:tc>
          <w:tcPr>
            <w:tcW w:w="5354" w:type="dxa"/>
            <w:gridSpan w:val="3"/>
            <w:vMerge w:val="restart"/>
            <w:tcBorders>
              <w:bottom w:val="single" w:sz="4" w:space="0" w:color="auto"/>
            </w:tcBorders>
            <w:vAlign w:val="center"/>
          </w:tcPr>
          <w:p w14:paraId="241B64A0" w14:textId="77777777" w:rsidR="001C5368" w:rsidRPr="005F2E05" w:rsidRDefault="001C5368" w:rsidP="004A4A5E">
            <w:pPr>
              <w:rPr>
                <w:rFonts w:ascii="Garamond" w:hAnsi="Garamond"/>
                <w:b/>
                <w:noProof/>
                <w:sz w:val="22"/>
                <w:lang w:val="en-GB"/>
              </w:rPr>
            </w:pPr>
            <w:r w:rsidRPr="005F2E05">
              <w:rPr>
                <w:rFonts w:ascii="Garamond" w:hAnsi="Garamond"/>
                <w:b/>
                <w:noProof/>
                <w:sz w:val="22"/>
                <w:lang w:val="en-GB"/>
              </w:rPr>
              <w:t>Features of H-Farm’s target</w:t>
            </w:r>
          </w:p>
        </w:tc>
        <w:tc>
          <w:tcPr>
            <w:tcW w:w="6457" w:type="dxa"/>
            <w:gridSpan w:val="2"/>
            <w:tcBorders>
              <w:bottom w:val="single" w:sz="4" w:space="0" w:color="auto"/>
            </w:tcBorders>
          </w:tcPr>
          <w:p w14:paraId="49F012AF" w14:textId="77777777" w:rsidR="001C5368" w:rsidRPr="00830728" w:rsidRDefault="001C5368" w:rsidP="004A4A5E">
            <w:pPr>
              <w:jc w:val="center"/>
              <w:rPr>
                <w:rFonts w:ascii="Garamond" w:hAnsi="Garamond"/>
                <w:b/>
                <w:noProof/>
                <w:sz w:val="22"/>
              </w:rPr>
            </w:pPr>
            <w:r w:rsidRPr="00830728">
              <w:rPr>
                <w:rFonts w:ascii="Garamond" w:hAnsi="Garamond"/>
                <w:b/>
                <w:noProof/>
                <w:sz w:val="22"/>
              </w:rPr>
              <w:t>H-Farm’s features</w:t>
            </w:r>
          </w:p>
        </w:tc>
      </w:tr>
      <w:tr w:rsidR="001C5368" w:rsidRPr="00830728" w14:paraId="3D7A1F3E" w14:textId="77777777" w:rsidTr="004A4A5E">
        <w:tc>
          <w:tcPr>
            <w:tcW w:w="5354" w:type="dxa"/>
            <w:gridSpan w:val="3"/>
            <w:vMerge/>
            <w:tcBorders>
              <w:top w:val="single" w:sz="4" w:space="0" w:color="auto"/>
              <w:bottom w:val="single" w:sz="4" w:space="0" w:color="auto"/>
            </w:tcBorders>
            <w:vAlign w:val="center"/>
          </w:tcPr>
          <w:p w14:paraId="7F10CFDB" w14:textId="77777777" w:rsidR="001C5368" w:rsidRPr="00830728" w:rsidRDefault="001C5368" w:rsidP="004A4A5E">
            <w:pPr>
              <w:jc w:val="center"/>
              <w:rPr>
                <w:rFonts w:ascii="Garamond" w:hAnsi="Garamond"/>
                <w:b/>
                <w:noProof/>
                <w:sz w:val="22"/>
              </w:rPr>
            </w:pPr>
          </w:p>
        </w:tc>
        <w:tc>
          <w:tcPr>
            <w:tcW w:w="3270" w:type="dxa"/>
            <w:tcBorders>
              <w:top w:val="single" w:sz="4" w:space="0" w:color="auto"/>
              <w:bottom w:val="single" w:sz="4" w:space="0" w:color="auto"/>
            </w:tcBorders>
          </w:tcPr>
          <w:p w14:paraId="430301D7" w14:textId="77777777" w:rsidR="001C5368" w:rsidRPr="00830728" w:rsidRDefault="001C5368" w:rsidP="004A4A5E">
            <w:pPr>
              <w:jc w:val="center"/>
              <w:rPr>
                <w:rFonts w:ascii="Garamond" w:hAnsi="Garamond"/>
                <w:b/>
                <w:noProof/>
                <w:sz w:val="22"/>
              </w:rPr>
            </w:pPr>
            <w:r w:rsidRPr="00830728">
              <w:rPr>
                <w:rFonts w:ascii="Garamond" w:hAnsi="Garamond"/>
                <w:b/>
                <w:noProof/>
                <w:sz w:val="22"/>
              </w:rPr>
              <w:t>Translated</w:t>
            </w:r>
          </w:p>
        </w:tc>
        <w:tc>
          <w:tcPr>
            <w:tcW w:w="3187" w:type="dxa"/>
            <w:tcBorders>
              <w:top w:val="single" w:sz="4" w:space="0" w:color="auto"/>
              <w:bottom w:val="single" w:sz="4" w:space="0" w:color="auto"/>
            </w:tcBorders>
            <w:vAlign w:val="center"/>
          </w:tcPr>
          <w:p w14:paraId="656A638E" w14:textId="77777777" w:rsidR="001C5368" w:rsidRPr="00830728" w:rsidRDefault="001C5368" w:rsidP="004A4A5E">
            <w:pPr>
              <w:jc w:val="center"/>
              <w:rPr>
                <w:rFonts w:ascii="Garamond" w:hAnsi="Garamond"/>
                <w:b/>
                <w:noProof/>
                <w:sz w:val="22"/>
              </w:rPr>
            </w:pPr>
            <w:r w:rsidRPr="00830728">
              <w:rPr>
                <w:rFonts w:ascii="Garamond" w:hAnsi="Garamond"/>
                <w:b/>
                <w:noProof/>
                <w:sz w:val="22"/>
              </w:rPr>
              <w:t>Original</w:t>
            </w:r>
          </w:p>
        </w:tc>
      </w:tr>
      <w:tr w:rsidR="001C5368" w:rsidRPr="00830728" w14:paraId="4C14D781" w14:textId="77777777" w:rsidTr="004A4A5E">
        <w:tc>
          <w:tcPr>
            <w:tcW w:w="11811" w:type="dxa"/>
            <w:gridSpan w:val="5"/>
            <w:vAlign w:val="center"/>
          </w:tcPr>
          <w:p w14:paraId="110D7381" w14:textId="77777777" w:rsidR="001C5368" w:rsidRPr="005F2E05" w:rsidRDefault="001C5368" w:rsidP="004A4A5E">
            <w:pPr>
              <w:rPr>
                <w:rFonts w:ascii="Garamond" w:hAnsi="Garamond"/>
                <w:b/>
                <w:noProof/>
                <w:sz w:val="22"/>
                <w:lang w:val="en-GB"/>
              </w:rPr>
            </w:pPr>
            <w:r w:rsidRPr="005F2E05">
              <w:rPr>
                <w:rFonts w:ascii="Garamond" w:hAnsi="Garamond"/>
                <w:b/>
                <w:noProof/>
                <w:sz w:val="22"/>
                <w:lang w:val="en-GB"/>
              </w:rPr>
              <w:t>US for-profit and non-profit incubators (Phase 1: 2005-09)</w:t>
            </w:r>
          </w:p>
        </w:tc>
      </w:tr>
      <w:tr w:rsidR="001C5368" w:rsidRPr="00830728" w14:paraId="6C904959" w14:textId="77777777" w:rsidTr="004A4A5E">
        <w:tc>
          <w:tcPr>
            <w:tcW w:w="1231" w:type="dxa"/>
          </w:tcPr>
          <w:p w14:paraId="569C602E" w14:textId="77777777" w:rsidR="001C5368" w:rsidRPr="00830728" w:rsidRDefault="001C5368" w:rsidP="004A4A5E">
            <w:pPr>
              <w:jc w:val="right"/>
              <w:rPr>
                <w:rFonts w:ascii="Garamond" w:hAnsi="Garamond"/>
                <w:i/>
                <w:noProof/>
                <w:sz w:val="22"/>
              </w:rPr>
            </w:pPr>
            <w:r w:rsidRPr="00830728">
              <w:rPr>
                <w:rFonts w:ascii="Garamond" w:hAnsi="Garamond"/>
                <w:i/>
                <w:noProof/>
                <w:sz w:val="22"/>
              </w:rPr>
              <w:t>Goals</w:t>
            </w:r>
          </w:p>
        </w:tc>
        <w:tc>
          <w:tcPr>
            <w:tcW w:w="4123" w:type="dxa"/>
            <w:gridSpan w:val="2"/>
          </w:tcPr>
          <w:p w14:paraId="4822A944" w14:textId="77777777" w:rsidR="001C5368" w:rsidRPr="005F2E05" w:rsidRDefault="001C5368" w:rsidP="004A4A5E">
            <w:pPr>
              <w:jc w:val="both"/>
              <w:rPr>
                <w:rFonts w:ascii="Garamond" w:hAnsi="Garamond"/>
                <w:noProof/>
                <w:sz w:val="22"/>
                <w:lang w:val="en-GB"/>
              </w:rPr>
            </w:pPr>
            <w:r w:rsidRPr="005F2E05">
              <w:rPr>
                <w:rFonts w:ascii="Garamond" w:hAnsi="Garamond"/>
                <w:noProof/>
                <w:sz w:val="22"/>
                <w:lang w:val="en-GB"/>
              </w:rPr>
              <w:t>Economic profit (for-profit incubators; development of local area (non-profit incubators)</w:t>
            </w:r>
          </w:p>
        </w:tc>
        <w:tc>
          <w:tcPr>
            <w:tcW w:w="3270" w:type="dxa"/>
          </w:tcPr>
          <w:p w14:paraId="74C46666" w14:textId="77777777" w:rsidR="001C5368" w:rsidRPr="005F2E05" w:rsidRDefault="001C5368" w:rsidP="004A4A5E">
            <w:pPr>
              <w:jc w:val="both"/>
              <w:rPr>
                <w:rFonts w:ascii="Garamond" w:hAnsi="Garamond"/>
                <w:noProof/>
                <w:sz w:val="22"/>
                <w:lang w:val="en-GB"/>
              </w:rPr>
            </w:pPr>
            <w:r w:rsidRPr="005F2E05">
              <w:rPr>
                <w:rFonts w:ascii="Garamond" w:hAnsi="Garamond"/>
                <w:noProof/>
                <w:sz w:val="22"/>
                <w:lang w:val="en-GB"/>
              </w:rPr>
              <w:t>Development of Veneto Region, as well as H-Farm’s economic profit</w:t>
            </w:r>
          </w:p>
        </w:tc>
        <w:tc>
          <w:tcPr>
            <w:tcW w:w="3187" w:type="dxa"/>
          </w:tcPr>
          <w:p w14:paraId="2D9948F2" w14:textId="77777777" w:rsidR="001C5368" w:rsidRPr="005F2E05" w:rsidRDefault="001C5368" w:rsidP="004A4A5E">
            <w:pPr>
              <w:jc w:val="both"/>
              <w:rPr>
                <w:rFonts w:ascii="Garamond" w:hAnsi="Garamond"/>
                <w:noProof/>
                <w:sz w:val="22"/>
                <w:lang w:val="en-GB"/>
              </w:rPr>
            </w:pPr>
          </w:p>
        </w:tc>
      </w:tr>
      <w:tr w:rsidR="001C5368" w:rsidRPr="00830728" w14:paraId="445FDA7C" w14:textId="77777777" w:rsidTr="004A4A5E">
        <w:tc>
          <w:tcPr>
            <w:tcW w:w="1231" w:type="dxa"/>
          </w:tcPr>
          <w:p w14:paraId="765AC893" w14:textId="77777777" w:rsidR="001C5368" w:rsidRPr="00830728" w:rsidRDefault="001C5368" w:rsidP="004A4A5E">
            <w:pPr>
              <w:jc w:val="right"/>
              <w:rPr>
                <w:rFonts w:ascii="Garamond" w:hAnsi="Garamond"/>
                <w:i/>
                <w:noProof/>
                <w:sz w:val="22"/>
              </w:rPr>
            </w:pPr>
            <w:r w:rsidRPr="00830728">
              <w:rPr>
                <w:rFonts w:ascii="Garamond" w:hAnsi="Garamond"/>
                <w:i/>
                <w:noProof/>
                <w:sz w:val="22"/>
              </w:rPr>
              <w:t>Practices</w:t>
            </w:r>
          </w:p>
        </w:tc>
        <w:tc>
          <w:tcPr>
            <w:tcW w:w="4123" w:type="dxa"/>
            <w:gridSpan w:val="2"/>
          </w:tcPr>
          <w:p w14:paraId="13CDA950" w14:textId="77777777" w:rsidR="001C5368" w:rsidRPr="005F2E05" w:rsidRDefault="001C5368" w:rsidP="004A4A5E">
            <w:pPr>
              <w:jc w:val="both"/>
              <w:rPr>
                <w:rFonts w:ascii="Garamond" w:hAnsi="Garamond"/>
                <w:noProof/>
                <w:sz w:val="22"/>
                <w:lang w:val="en-GB"/>
              </w:rPr>
            </w:pPr>
            <w:r w:rsidRPr="005F2E05">
              <w:rPr>
                <w:rFonts w:ascii="Garamond" w:hAnsi="Garamond"/>
                <w:noProof/>
                <w:sz w:val="22"/>
                <w:lang w:val="en-GB"/>
              </w:rPr>
              <w:t>-Co-location of incubated firms</w:t>
            </w:r>
          </w:p>
        </w:tc>
        <w:tc>
          <w:tcPr>
            <w:tcW w:w="3270" w:type="dxa"/>
          </w:tcPr>
          <w:p w14:paraId="53E529EB" w14:textId="77777777" w:rsidR="001C5368" w:rsidRPr="005F2E05" w:rsidRDefault="001C5368" w:rsidP="004A4A5E">
            <w:pPr>
              <w:jc w:val="both"/>
              <w:rPr>
                <w:rFonts w:ascii="Garamond" w:hAnsi="Garamond"/>
                <w:noProof/>
                <w:sz w:val="22"/>
                <w:highlight w:val="yellow"/>
                <w:lang w:val="en-GB"/>
              </w:rPr>
            </w:pPr>
            <w:r w:rsidRPr="005F2E05">
              <w:rPr>
                <w:rFonts w:ascii="Garamond" w:hAnsi="Garamond"/>
                <w:noProof/>
                <w:sz w:val="22"/>
                <w:lang w:val="en-GB"/>
              </w:rPr>
              <w:t>-Co-location for incubated firms and incubator</w:t>
            </w:r>
          </w:p>
        </w:tc>
        <w:tc>
          <w:tcPr>
            <w:tcW w:w="3187" w:type="dxa"/>
          </w:tcPr>
          <w:p w14:paraId="1985FDA1" w14:textId="77777777" w:rsidR="001C5368" w:rsidRPr="005F2E05" w:rsidRDefault="001C5368" w:rsidP="004A4A5E">
            <w:pPr>
              <w:jc w:val="both"/>
              <w:rPr>
                <w:rFonts w:ascii="Garamond" w:hAnsi="Garamond"/>
                <w:noProof/>
                <w:sz w:val="22"/>
                <w:lang w:val="en-GB"/>
              </w:rPr>
            </w:pPr>
          </w:p>
        </w:tc>
      </w:tr>
      <w:tr w:rsidR="001C5368" w:rsidRPr="00830728" w14:paraId="0D0842D0" w14:textId="77777777" w:rsidTr="004A4A5E">
        <w:tc>
          <w:tcPr>
            <w:tcW w:w="1231" w:type="dxa"/>
          </w:tcPr>
          <w:p w14:paraId="2C4DAE73" w14:textId="77777777" w:rsidR="001C5368" w:rsidRPr="005F2E05" w:rsidRDefault="001C5368" w:rsidP="004A4A5E">
            <w:pPr>
              <w:rPr>
                <w:rFonts w:ascii="Garamond" w:hAnsi="Garamond"/>
                <w:b/>
                <w:noProof/>
                <w:sz w:val="22"/>
                <w:lang w:val="en-GB"/>
              </w:rPr>
            </w:pPr>
          </w:p>
        </w:tc>
        <w:tc>
          <w:tcPr>
            <w:tcW w:w="4123" w:type="dxa"/>
            <w:gridSpan w:val="2"/>
          </w:tcPr>
          <w:p w14:paraId="3B2A3EBB" w14:textId="77777777" w:rsidR="001C5368" w:rsidRPr="005F2E05" w:rsidRDefault="001C5368" w:rsidP="004A4A5E">
            <w:pPr>
              <w:jc w:val="both"/>
              <w:rPr>
                <w:rFonts w:ascii="Garamond" w:hAnsi="Garamond"/>
                <w:noProof/>
                <w:sz w:val="22"/>
                <w:lang w:val="en-GB"/>
              </w:rPr>
            </w:pPr>
            <w:r w:rsidRPr="005F2E05">
              <w:rPr>
                <w:rFonts w:ascii="Garamond" w:hAnsi="Garamond"/>
                <w:noProof/>
                <w:sz w:val="22"/>
                <w:lang w:val="en-GB"/>
              </w:rPr>
              <w:t xml:space="preserve">-Weekly networking event for startuppers and external experts </w:t>
            </w:r>
          </w:p>
        </w:tc>
        <w:tc>
          <w:tcPr>
            <w:tcW w:w="3270" w:type="dxa"/>
          </w:tcPr>
          <w:p w14:paraId="5EB55450" w14:textId="77777777" w:rsidR="001C5368" w:rsidRPr="005F2E05" w:rsidRDefault="001C5368" w:rsidP="004A4A5E">
            <w:pPr>
              <w:jc w:val="both"/>
              <w:rPr>
                <w:rFonts w:ascii="Garamond" w:hAnsi="Garamond"/>
                <w:noProof/>
                <w:sz w:val="22"/>
                <w:lang w:val="en-GB"/>
              </w:rPr>
            </w:pPr>
            <w:r w:rsidRPr="005F2E05">
              <w:rPr>
                <w:rFonts w:ascii="Garamond" w:hAnsi="Garamond"/>
                <w:noProof/>
                <w:sz w:val="22"/>
                <w:lang w:val="en-GB"/>
              </w:rPr>
              <w:t xml:space="preserve">-Weekly networking event for startuppers and externals, within H--Farm and around Italy </w:t>
            </w:r>
          </w:p>
        </w:tc>
        <w:tc>
          <w:tcPr>
            <w:tcW w:w="3187" w:type="dxa"/>
          </w:tcPr>
          <w:p w14:paraId="6D706CBB" w14:textId="77777777" w:rsidR="001C5368" w:rsidRPr="005F2E05" w:rsidRDefault="001C5368" w:rsidP="004A4A5E">
            <w:pPr>
              <w:jc w:val="both"/>
              <w:rPr>
                <w:rFonts w:ascii="Garamond" w:hAnsi="Garamond"/>
                <w:noProof/>
                <w:sz w:val="22"/>
                <w:lang w:val="en-GB"/>
              </w:rPr>
            </w:pPr>
          </w:p>
        </w:tc>
      </w:tr>
      <w:tr w:rsidR="001C5368" w:rsidRPr="00830728" w14:paraId="60F53D90" w14:textId="77777777" w:rsidTr="004A4A5E">
        <w:tc>
          <w:tcPr>
            <w:tcW w:w="1231" w:type="dxa"/>
          </w:tcPr>
          <w:p w14:paraId="10F7E93A" w14:textId="77777777" w:rsidR="001C5368" w:rsidRPr="005F2E05" w:rsidRDefault="001C5368" w:rsidP="004A4A5E">
            <w:pPr>
              <w:rPr>
                <w:rFonts w:ascii="Garamond" w:hAnsi="Garamond"/>
                <w:b/>
                <w:noProof/>
                <w:sz w:val="22"/>
                <w:lang w:val="en-GB"/>
              </w:rPr>
            </w:pPr>
          </w:p>
        </w:tc>
        <w:tc>
          <w:tcPr>
            <w:tcW w:w="4123" w:type="dxa"/>
            <w:gridSpan w:val="2"/>
          </w:tcPr>
          <w:p w14:paraId="11BB0A60" w14:textId="77777777" w:rsidR="001C5368" w:rsidRPr="00830728" w:rsidRDefault="001C5368" w:rsidP="004A4A5E">
            <w:pPr>
              <w:jc w:val="both"/>
              <w:rPr>
                <w:rFonts w:ascii="Garamond" w:hAnsi="Garamond"/>
                <w:noProof/>
                <w:sz w:val="22"/>
              </w:rPr>
            </w:pPr>
            <w:r>
              <w:rPr>
                <w:rFonts w:ascii="Garamond" w:hAnsi="Garamond"/>
                <w:noProof/>
                <w:sz w:val="22"/>
              </w:rPr>
              <w:t>-</w:t>
            </w:r>
            <w:r w:rsidRPr="00830728">
              <w:rPr>
                <w:rFonts w:ascii="Garamond" w:hAnsi="Garamond"/>
                <w:noProof/>
                <w:sz w:val="22"/>
              </w:rPr>
              <w:t xml:space="preserve">Management guidance and consulting </w:t>
            </w:r>
          </w:p>
        </w:tc>
        <w:tc>
          <w:tcPr>
            <w:tcW w:w="3270" w:type="dxa"/>
          </w:tcPr>
          <w:p w14:paraId="4F89B01C" w14:textId="77777777" w:rsidR="001C5368" w:rsidRPr="00830728" w:rsidRDefault="001C5368" w:rsidP="004A4A5E">
            <w:pPr>
              <w:jc w:val="both"/>
              <w:rPr>
                <w:rFonts w:ascii="Garamond" w:hAnsi="Garamond"/>
                <w:noProof/>
                <w:sz w:val="22"/>
              </w:rPr>
            </w:pPr>
          </w:p>
        </w:tc>
        <w:tc>
          <w:tcPr>
            <w:tcW w:w="3187" w:type="dxa"/>
          </w:tcPr>
          <w:p w14:paraId="7035F497" w14:textId="77777777" w:rsidR="001C5368" w:rsidRPr="00830728" w:rsidRDefault="001C5368" w:rsidP="004A4A5E">
            <w:pPr>
              <w:jc w:val="both"/>
              <w:rPr>
                <w:rFonts w:ascii="Garamond" w:hAnsi="Garamond"/>
                <w:noProof/>
                <w:sz w:val="22"/>
              </w:rPr>
            </w:pPr>
            <w:r>
              <w:rPr>
                <w:rFonts w:ascii="Garamond" w:hAnsi="Garamond"/>
                <w:noProof/>
                <w:sz w:val="22"/>
              </w:rPr>
              <w:t>-</w:t>
            </w:r>
            <w:r w:rsidRPr="00830728">
              <w:rPr>
                <w:rFonts w:ascii="Garamond" w:hAnsi="Garamond"/>
                <w:noProof/>
                <w:sz w:val="22"/>
              </w:rPr>
              <w:t>Management of incubated company</w:t>
            </w:r>
          </w:p>
        </w:tc>
      </w:tr>
      <w:tr w:rsidR="001C5368" w:rsidRPr="00830728" w14:paraId="74F92A3E" w14:textId="77777777" w:rsidTr="004A4A5E">
        <w:tc>
          <w:tcPr>
            <w:tcW w:w="1231" w:type="dxa"/>
          </w:tcPr>
          <w:p w14:paraId="3B47AF21" w14:textId="77777777" w:rsidR="001C5368" w:rsidRPr="00830728" w:rsidRDefault="001C5368" w:rsidP="004A4A5E">
            <w:pPr>
              <w:rPr>
                <w:rFonts w:ascii="Garamond" w:hAnsi="Garamond"/>
                <w:b/>
                <w:noProof/>
                <w:sz w:val="22"/>
              </w:rPr>
            </w:pPr>
          </w:p>
        </w:tc>
        <w:tc>
          <w:tcPr>
            <w:tcW w:w="4123" w:type="dxa"/>
            <w:gridSpan w:val="2"/>
          </w:tcPr>
          <w:p w14:paraId="48165B75" w14:textId="77777777" w:rsidR="001C5368" w:rsidRPr="00830728" w:rsidRDefault="001C5368" w:rsidP="004A4A5E">
            <w:pPr>
              <w:jc w:val="both"/>
              <w:rPr>
                <w:rFonts w:ascii="Garamond" w:hAnsi="Garamond"/>
                <w:noProof/>
                <w:sz w:val="22"/>
              </w:rPr>
            </w:pPr>
            <w:r>
              <w:rPr>
                <w:rFonts w:ascii="Garamond" w:hAnsi="Garamond"/>
                <w:noProof/>
                <w:sz w:val="22"/>
              </w:rPr>
              <w:t>-</w:t>
            </w:r>
            <w:r w:rsidRPr="00830728">
              <w:rPr>
                <w:rFonts w:ascii="Garamond" w:hAnsi="Garamond"/>
                <w:noProof/>
                <w:sz w:val="22"/>
              </w:rPr>
              <w:t>Proscribed incubation period</w:t>
            </w:r>
          </w:p>
        </w:tc>
        <w:tc>
          <w:tcPr>
            <w:tcW w:w="3270" w:type="dxa"/>
          </w:tcPr>
          <w:p w14:paraId="1CBF6282" w14:textId="77777777" w:rsidR="001C5368" w:rsidRPr="00830728" w:rsidRDefault="001C5368" w:rsidP="004A4A5E">
            <w:pPr>
              <w:jc w:val="both"/>
              <w:rPr>
                <w:rFonts w:ascii="Garamond" w:hAnsi="Garamond"/>
                <w:noProof/>
                <w:sz w:val="22"/>
              </w:rPr>
            </w:pPr>
          </w:p>
        </w:tc>
        <w:tc>
          <w:tcPr>
            <w:tcW w:w="3187" w:type="dxa"/>
          </w:tcPr>
          <w:p w14:paraId="7532E83F" w14:textId="77777777" w:rsidR="001C5368" w:rsidRPr="005F2E05" w:rsidRDefault="001C5368" w:rsidP="004A4A5E">
            <w:pPr>
              <w:jc w:val="both"/>
              <w:rPr>
                <w:rFonts w:ascii="Garamond" w:hAnsi="Garamond"/>
                <w:noProof/>
                <w:sz w:val="22"/>
                <w:lang w:val="en-GB"/>
              </w:rPr>
            </w:pPr>
            <w:r w:rsidRPr="005F2E05">
              <w:rPr>
                <w:rFonts w:ascii="Garamond" w:hAnsi="Garamond"/>
                <w:noProof/>
                <w:sz w:val="22"/>
                <w:lang w:val="en-GB"/>
              </w:rPr>
              <w:t>-No timeline for exit (can take years)</w:t>
            </w:r>
          </w:p>
          <w:p w14:paraId="3D049C9E" w14:textId="77777777" w:rsidR="001C5368" w:rsidRPr="005F2E05" w:rsidRDefault="001C5368" w:rsidP="004A4A5E">
            <w:pPr>
              <w:jc w:val="both"/>
              <w:rPr>
                <w:rFonts w:ascii="Garamond" w:hAnsi="Garamond"/>
                <w:noProof/>
                <w:sz w:val="22"/>
                <w:lang w:val="en-GB"/>
              </w:rPr>
            </w:pPr>
          </w:p>
        </w:tc>
      </w:tr>
      <w:tr w:rsidR="001C5368" w:rsidRPr="00830728" w14:paraId="62D32E09" w14:textId="77777777" w:rsidTr="004A4A5E">
        <w:tc>
          <w:tcPr>
            <w:tcW w:w="11811" w:type="dxa"/>
            <w:gridSpan w:val="5"/>
          </w:tcPr>
          <w:p w14:paraId="15D68C5B" w14:textId="77777777" w:rsidR="001C5368" w:rsidRPr="005F2E05" w:rsidRDefault="001C5368" w:rsidP="004A4A5E">
            <w:pPr>
              <w:rPr>
                <w:rFonts w:ascii="Garamond" w:hAnsi="Garamond"/>
                <w:noProof/>
                <w:sz w:val="22"/>
                <w:lang w:val="en-GB"/>
              </w:rPr>
            </w:pPr>
            <w:r w:rsidRPr="005F2E05">
              <w:rPr>
                <w:rFonts w:ascii="Garamond" w:hAnsi="Garamond"/>
                <w:b/>
                <w:noProof/>
                <w:sz w:val="22"/>
                <w:lang w:val="en-GB"/>
              </w:rPr>
              <w:t>Global Accelerator Network (GAN) (Phase 2: 2010-14)</w:t>
            </w:r>
          </w:p>
        </w:tc>
      </w:tr>
      <w:tr w:rsidR="001C5368" w:rsidRPr="00830728" w14:paraId="28033568" w14:textId="77777777" w:rsidTr="004A4A5E">
        <w:trPr>
          <w:trHeight w:val="221"/>
        </w:trPr>
        <w:tc>
          <w:tcPr>
            <w:tcW w:w="1231" w:type="dxa"/>
          </w:tcPr>
          <w:p w14:paraId="5A9A0B33" w14:textId="77777777" w:rsidR="001C5368" w:rsidRPr="00830728" w:rsidRDefault="001C5368" w:rsidP="004A4A5E">
            <w:pPr>
              <w:jc w:val="right"/>
              <w:rPr>
                <w:rFonts w:ascii="Garamond" w:hAnsi="Garamond"/>
                <w:i/>
                <w:noProof/>
                <w:sz w:val="22"/>
              </w:rPr>
            </w:pPr>
            <w:r w:rsidRPr="00830728">
              <w:rPr>
                <w:rFonts w:ascii="Garamond" w:hAnsi="Garamond"/>
                <w:i/>
                <w:noProof/>
                <w:sz w:val="22"/>
              </w:rPr>
              <w:t>Goals</w:t>
            </w:r>
          </w:p>
        </w:tc>
        <w:tc>
          <w:tcPr>
            <w:tcW w:w="4123" w:type="dxa"/>
            <w:gridSpan w:val="2"/>
          </w:tcPr>
          <w:p w14:paraId="62AC8E00" w14:textId="77777777" w:rsidR="001C5368" w:rsidRPr="00830728" w:rsidRDefault="001C5368" w:rsidP="004A4A5E">
            <w:pPr>
              <w:rPr>
                <w:rFonts w:ascii="Garamond" w:hAnsi="Garamond"/>
                <w:noProof/>
                <w:sz w:val="22"/>
              </w:rPr>
            </w:pPr>
            <w:r w:rsidRPr="00830728">
              <w:rPr>
                <w:rFonts w:ascii="Garamond" w:hAnsi="Garamond"/>
                <w:noProof/>
                <w:sz w:val="22"/>
              </w:rPr>
              <w:t>Economic profit</w:t>
            </w:r>
          </w:p>
        </w:tc>
        <w:tc>
          <w:tcPr>
            <w:tcW w:w="6457" w:type="dxa"/>
            <w:gridSpan w:val="2"/>
          </w:tcPr>
          <w:p w14:paraId="10D0741D" w14:textId="77777777" w:rsidR="001C5368" w:rsidRPr="005F2E05" w:rsidRDefault="001C5368" w:rsidP="004A4A5E">
            <w:pPr>
              <w:rPr>
                <w:rFonts w:ascii="Garamond" w:hAnsi="Garamond"/>
                <w:noProof/>
                <w:sz w:val="22"/>
                <w:lang w:val="en-GB"/>
              </w:rPr>
            </w:pPr>
            <w:r w:rsidRPr="005F2E05">
              <w:rPr>
                <w:rFonts w:ascii="Garamond" w:hAnsi="Garamond"/>
                <w:noProof/>
                <w:sz w:val="22"/>
                <w:lang w:val="en-GB"/>
              </w:rPr>
              <w:t>Profit as well as benefitting the Veneto region</w:t>
            </w:r>
          </w:p>
        </w:tc>
      </w:tr>
      <w:tr w:rsidR="001C5368" w:rsidRPr="00830728" w14:paraId="015E6D0D" w14:textId="77777777" w:rsidTr="004A4A5E">
        <w:trPr>
          <w:trHeight w:val="257"/>
        </w:trPr>
        <w:tc>
          <w:tcPr>
            <w:tcW w:w="1231" w:type="dxa"/>
          </w:tcPr>
          <w:p w14:paraId="1E24AB74" w14:textId="77777777" w:rsidR="001C5368" w:rsidRPr="00830728" w:rsidRDefault="001C5368" w:rsidP="004A4A5E">
            <w:pPr>
              <w:jc w:val="right"/>
              <w:rPr>
                <w:rFonts w:ascii="Garamond" w:hAnsi="Garamond"/>
                <w:i/>
                <w:noProof/>
                <w:sz w:val="22"/>
              </w:rPr>
            </w:pPr>
            <w:r w:rsidRPr="00830728">
              <w:rPr>
                <w:rFonts w:ascii="Garamond" w:hAnsi="Garamond"/>
                <w:i/>
                <w:noProof/>
                <w:sz w:val="22"/>
              </w:rPr>
              <w:t xml:space="preserve">Practices </w:t>
            </w:r>
          </w:p>
        </w:tc>
        <w:tc>
          <w:tcPr>
            <w:tcW w:w="4123" w:type="dxa"/>
            <w:gridSpan w:val="2"/>
          </w:tcPr>
          <w:p w14:paraId="7FD23E5A" w14:textId="77777777" w:rsidR="001C5368" w:rsidRPr="00830728" w:rsidRDefault="001C5368" w:rsidP="004A4A5E">
            <w:pPr>
              <w:jc w:val="both"/>
              <w:rPr>
                <w:rFonts w:ascii="Garamond" w:hAnsi="Garamond"/>
                <w:noProof/>
                <w:sz w:val="22"/>
              </w:rPr>
            </w:pPr>
            <w:r>
              <w:rPr>
                <w:rFonts w:ascii="Garamond" w:hAnsi="Garamond"/>
                <w:noProof/>
                <w:sz w:val="22"/>
              </w:rPr>
              <w:t>-</w:t>
            </w:r>
            <w:r w:rsidRPr="00830728">
              <w:rPr>
                <w:rFonts w:ascii="Garamond" w:hAnsi="Garamond"/>
                <w:noProof/>
                <w:sz w:val="22"/>
              </w:rPr>
              <w:t xml:space="preserve">Short-Term program (3-6 month) </w:t>
            </w:r>
          </w:p>
        </w:tc>
        <w:tc>
          <w:tcPr>
            <w:tcW w:w="3270" w:type="dxa"/>
          </w:tcPr>
          <w:p w14:paraId="3FAF1242" w14:textId="77777777" w:rsidR="001C5368" w:rsidRPr="00830728" w:rsidRDefault="001C5368" w:rsidP="004A4A5E">
            <w:pPr>
              <w:jc w:val="both"/>
              <w:rPr>
                <w:rFonts w:ascii="Garamond" w:hAnsi="Garamond"/>
                <w:noProof/>
                <w:sz w:val="22"/>
              </w:rPr>
            </w:pPr>
            <w:r>
              <w:rPr>
                <w:rFonts w:ascii="Garamond" w:hAnsi="Garamond"/>
                <w:noProof/>
                <w:sz w:val="22"/>
              </w:rPr>
              <w:t>-</w:t>
            </w:r>
            <w:r w:rsidRPr="00830728">
              <w:rPr>
                <w:rFonts w:ascii="Garamond" w:hAnsi="Garamond"/>
                <w:noProof/>
                <w:sz w:val="22"/>
              </w:rPr>
              <w:t xml:space="preserve">Short-Term program (3-6 month) </w:t>
            </w:r>
          </w:p>
        </w:tc>
        <w:tc>
          <w:tcPr>
            <w:tcW w:w="3187" w:type="dxa"/>
          </w:tcPr>
          <w:p w14:paraId="3A5C48B7" w14:textId="77777777" w:rsidR="001C5368" w:rsidRPr="00830728" w:rsidRDefault="001C5368" w:rsidP="004A4A5E">
            <w:pPr>
              <w:jc w:val="both"/>
              <w:rPr>
                <w:rFonts w:ascii="Garamond" w:hAnsi="Garamond"/>
                <w:noProof/>
                <w:sz w:val="22"/>
              </w:rPr>
            </w:pPr>
          </w:p>
        </w:tc>
      </w:tr>
      <w:tr w:rsidR="001C5368" w:rsidRPr="00830728" w14:paraId="18F7CBAA" w14:textId="77777777" w:rsidTr="004A4A5E">
        <w:tc>
          <w:tcPr>
            <w:tcW w:w="1231" w:type="dxa"/>
          </w:tcPr>
          <w:p w14:paraId="1E8A33A9" w14:textId="77777777" w:rsidR="001C5368" w:rsidRPr="00830728" w:rsidRDefault="001C5368" w:rsidP="004A4A5E">
            <w:pPr>
              <w:rPr>
                <w:rFonts w:ascii="Garamond" w:hAnsi="Garamond"/>
                <w:b/>
                <w:noProof/>
                <w:sz w:val="22"/>
              </w:rPr>
            </w:pPr>
          </w:p>
        </w:tc>
        <w:tc>
          <w:tcPr>
            <w:tcW w:w="4123" w:type="dxa"/>
            <w:gridSpan w:val="2"/>
          </w:tcPr>
          <w:p w14:paraId="36ECAD1E" w14:textId="77777777" w:rsidR="001C5368" w:rsidRPr="00830728" w:rsidRDefault="001C5368" w:rsidP="004A4A5E">
            <w:pPr>
              <w:jc w:val="both"/>
              <w:rPr>
                <w:rFonts w:ascii="Garamond" w:hAnsi="Garamond"/>
                <w:noProof/>
                <w:sz w:val="22"/>
              </w:rPr>
            </w:pPr>
            <w:r>
              <w:rPr>
                <w:rFonts w:ascii="Garamond" w:hAnsi="Garamond"/>
                <w:noProof/>
                <w:sz w:val="22"/>
              </w:rPr>
              <w:t>-</w:t>
            </w:r>
            <w:r w:rsidRPr="00830728">
              <w:rPr>
                <w:rFonts w:ascii="Garamond" w:hAnsi="Garamond"/>
                <w:noProof/>
                <w:sz w:val="22"/>
              </w:rPr>
              <w:t xml:space="preserve">Mentorship-driven </w:t>
            </w:r>
          </w:p>
        </w:tc>
        <w:tc>
          <w:tcPr>
            <w:tcW w:w="3270" w:type="dxa"/>
          </w:tcPr>
          <w:p w14:paraId="30BA2B42" w14:textId="77777777" w:rsidR="001C5368" w:rsidRPr="005F2E05" w:rsidRDefault="001C5368" w:rsidP="004A4A5E">
            <w:pPr>
              <w:jc w:val="both"/>
              <w:rPr>
                <w:rFonts w:ascii="Garamond" w:hAnsi="Garamond"/>
                <w:noProof/>
                <w:sz w:val="22"/>
                <w:lang w:val="en-GB"/>
              </w:rPr>
            </w:pPr>
            <w:r w:rsidRPr="005F2E05">
              <w:rPr>
                <w:rFonts w:ascii="Garamond" w:hAnsi="Garamond"/>
                <w:noProof/>
                <w:sz w:val="22"/>
                <w:lang w:val="en-GB"/>
              </w:rPr>
              <w:t>-Shift to mentor-like structure</w:t>
            </w:r>
          </w:p>
        </w:tc>
        <w:tc>
          <w:tcPr>
            <w:tcW w:w="3187" w:type="dxa"/>
          </w:tcPr>
          <w:p w14:paraId="711A4C8E" w14:textId="77777777" w:rsidR="001C5368" w:rsidRPr="005F2E05" w:rsidRDefault="001C5368" w:rsidP="004A4A5E">
            <w:pPr>
              <w:jc w:val="both"/>
              <w:rPr>
                <w:rFonts w:ascii="Garamond" w:hAnsi="Garamond"/>
                <w:noProof/>
                <w:sz w:val="22"/>
                <w:lang w:val="en-GB"/>
              </w:rPr>
            </w:pPr>
          </w:p>
        </w:tc>
      </w:tr>
      <w:tr w:rsidR="001C5368" w:rsidRPr="00830728" w14:paraId="196EDEA9" w14:textId="77777777" w:rsidTr="004A4A5E">
        <w:tc>
          <w:tcPr>
            <w:tcW w:w="1231" w:type="dxa"/>
          </w:tcPr>
          <w:p w14:paraId="754CF7C5" w14:textId="77777777" w:rsidR="001C5368" w:rsidRPr="005F2E05" w:rsidRDefault="001C5368" w:rsidP="004A4A5E">
            <w:pPr>
              <w:rPr>
                <w:rFonts w:ascii="Garamond" w:hAnsi="Garamond"/>
                <w:b/>
                <w:noProof/>
                <w:sz w:val="22"/>
                <w:lang w:val="en-GB"/>
              </w:rPr>
            </w:pPr>
          </w:p>
        </w:tc>
        <w:tc>
          <w:tcPr>
            <w:tcW w:w="4123" w:type="dxa"/>
            <w:gridSpan w:val="2"/>
          </w:tcPr>
          <w:p w14:paraId="24CA378E" w14:textId="77777777" w:rsidR="001C5368" w:rsidRPr="005F2E05" w:rsidRDefault="001C5368" w:rsidP="004A4A5E">
            <w:pPr>
              <w:jc w:val="both"/>
              <w:rPr>
                <w:rFonts w:ascii="Garamond" w:hAnsi="Garamond"/>
                <w:noProof/>
                <w:sz w:val="22"/>
                <w:lang w:val="en-GB"/>
              </w:rPr>
            </w:pPr>
            <w:r w:rsidRPr="005F2E05">
              <w:rPr>
                <w:rFonts w:ascii="Garamond" w:hAnsi="Garamond"/>
                <w:noProof/>
                <w:sz w:val="22"/>
                <w:lang w:val="en-GB"/>
              </w:rPr>
              <w:t>-Small class size (up to 10-20 firms going through a program at a time)</w:t>
            </w:r>
          </w:p>
        </w:tc>
        <w:tc>
          <w:tcPr>
            <w:tcW w:w="3270" w:type="dxa"/>
          </w:tcPr>
          <w:p w14:paraId="7CC20724" w14:textId="77777777" w:rsidR="001C5368" w:rsidRPr="005F2E05" w:rsidRDefault="001C5368" w:rsidP="004A4A5E">
            <w:pPr>
              <w:jc w:val="both"/>
              <w:rPr>
                <w:rFonts w:ascii="Garamond" w:hAnsi="Garamond"/>
                <w:noProof/>
                <w:sz w:val="22"/>
                <w:lang w:val="en-GB"/>
              </w:rPr>
            </w:pPr>
            <w:r w:rsidRPr="005F2E05">
              <w:rPr>
                <w:rFonts w:ascii="Garamond" w:hAnsi="Garamond"/>
                <w:noProof/>
                <w:sz w:val="22"/>
                <w:lang w:val="en-GB"/>
              </w:rPr>
              <w:t>-Class size of up to 20 start-ups</w:t>
            </w:r>
          </w:p>
        </w:tc>
        <w:tc>
          <w:tcPr>
            <w:tcW w:w="3187" w:type="dxa"/>
          </w:tcPr>
          <w:p w14:paraId="3A98F800" w14:textId="77777777" w:rsidR="001C5368" w:rsidRPr="005F2E05" w:rsidRDefault="001C5368" w:rsidP="004A4A5E">
            <w:pPr>
              <w:jc w:val="both"/>
              <w:rPr>
                <w:rFonts w:ascii="Garamond" w:hAnsi="Garamond"/>
                <w:noProof/>
                <w:sz w:val="22"/>
                <w:lang w:val="en-GB"/>
              </w:rPr>
            </w:pPr>
          </w:p>
        </w:tc>
      </w:tr>
      <w:tr w:rsidR="001C5368" w:rsidRPr="00830728" w14:paraId="738AD4FF" w14:textId="77777777" w:rsidTr="004A4A5E">
        <w:tc>
          <w:tcPr>
            <w:tcW w:w="1231" w:type="dxa"/>
          </w:tcPr>
          <w:p w14:paraId="4D60B7E2" w14:textId="77777777" w:rsidR="001C5368" w:rsidRPr="005F2E05" w:rsidRDefault="001C5368" w:rsidP="004A4A5E">
            <w:pPr>
              <w:rPr>
                <w:rFonts w:ascii="Garamond" w:hAnsi="Garamond"/>
                <w:noProof/>
                <w:sz w:val="22"/>
                <w:lang w:val="en-GB"/>
              </w:rPr>
            </w:pPr>
          </w:p>
        </w:tc>
        <w:tc>
          <w:tcPr>
            <w:tcW w:w="4123" w:type="dxa"/>
            <w:gridSpan w:val="2"/>
          </w:tcPr>
          <w:p w14:paraId="127B45AD" w14:textId="77777777" w:rsidR="001C5368" w:rsidRPr="005F2E05" w:rsidRDefault="001C5368" w:rsidP="004A4A5E">
            <w:pPr>
              <w:jc w:val="both"/>
              <w:rPr>
                <w:rFonts w:ascii="Garamond" w:hAnsi="Garamond"/>
                <w:noProof/>
                <w:sz w:val="22"/>
                <w:lang w:val="en-GB"/>
              </w:rPr>
            </w:pPr>
            <w:r w:rsidRPr="005F2E05">
              <w:rPr>
                <w:rFonts w:ascii="Garamond" w:hAnsi="Garamond"/>
                <w:noProof/>
                <w:sz w:val="22"/>
                <w:lang w:val="en-GB"/>
              </w:rPr>
              <w:t>-No joining fees for start-ups</w:t>
            </w:r>
          </w:p>
        </w:tc>
        <w:tc>
          <w:tcPr>
            <w:tcW w:w="3270" w:type="dxa"/>
          </w:tcPr>
          <w:p w14:paraId="1E2CB8E5" w14:textId="77777777" w:rsidR="001C5368" w:rsidRPr="005F2E05" w:rsidRDefault="001C5368" w:rsidP="004A4A5E">
            <w:pPr>
              <w:jc w:val="both"/>
              <w:rPr>
                <w:rFonts w:ascii="Garamond" w:hAnsi="Garamond"/>
                <w:noProof/>
                <w:sz w:val="22"/>
                <w:lang w:val="en-GB"/>
              </w:rPr>
            </w:pPr>
            <w:r w:rsidRPr="005F2E05">
              <w:rPr>
                <w:rFonts w:ascii="Garamond" w:hAnsi="Garamond"/>
                <w:noProof/>
                <w:sz w:val="22"/>
                <w:lang w:val="en-GB"/>
              </w:rPr>
              <w:t>-No joining fees for start-ups</w:t>
            </w:r>
          </w:p>
        </w:tc>
        <w:tc>
          <w:tcPr>
            <w:tcW w:w="3187" w:type="dxa"/>
          </w:tcPr>
          <w:p w14:paraId="34BDE1C3" w14:textId="77777777" w:rsidR="001C5368" w:rsidRPr="005F2E05" w:rsidRDefault="001C5368" w:rsidP="004A4A5E">
            <w:pPr>
              <w:jc w:val="both"/>
              <w:rPr>
                <w:rFonts w:ascii="Garamond" w:hAnsi="Garamond"/>
                <w:noProof/>
                <w:sz w:val="22"/>
                <w:lang w:val="en-GB"/>
              </w:rPr>
            </w:pPr>
          </w:p>
        </w:tc>
      </w:tr>
      <w:tr w:rsidR="001C5368" w:rsidRPr="00830728" w14:paraId="334EDFA7" w14:textId="77777777" w:rsidTr="004A4A5E">
        <w:tc>
          <w:tcPr>
            <w:tcW w:w="1231" w:type="dxa"/>
          </w:tcPr>
          <w:p w14:paraId="301A2EB4" w14:textId="77777777" w:rsidR="001C5368" w:rsidRPr="005F2E05" w:rsidRDefault="001C5368" w:rsidP="004A4A5E">
            <w:pPr>
              <w:rPr>
                <w:rFonts w:ascii="Garamond" w:hAnsi="Garamond"/>
                <w:b/>
                <w:i/>
                <w:noProof/>
                <w:sz w:val="22"/>
                <w:lang w:val="en-GB"/>
              </w:rPr>
            </w:pPr>
          </w:p>
        </w:tc>
        <w:tc>
          <w:tcPr>
            <w:tcW w:w="4123" w:type="dxa"/>
            <w:gridSpan w:val="2"/>
          </w:tcPr>
          <w:p w14:paraId="777E70CD" w14:textId="77777777" w:rsidR="001C5368" w:rsidRPr="005F2E05" w:rsidRDefault="001C5368" w:rsidP="004A4A5E">
            <w:pPr>
              <w:jc w:val="both"/>
              <w:rPr>
                <w:rFonts w:ascii="Garamond" w:hAnsi="Garamond"/>
                <w:noProof/>
                <w:sz w:val="22"/>
                <w:lang w:val="en-GB"/>
              </w:rPr>
            </w:pPr>
            <w:r w:rsidRPr="005F2E05">
              <w:rPr>
                <w:rFonts w:ascii="Garamond" w:hAnsi="Garamond"/>
                <w:noProof/>
                <w:sz w:val="22"/>
                <w:lang w:val="en-GB"/>
              </w:rPr>
              <w:t xml:space="preserve">-Small equity stake of around 8% </w:t>
            </w:r>
          </w:p>
        </w:tc>
        <w:tc>
          <w:tcPr>
            <w:tcW w:w="3270" w:type="dxa"/>
          </w:tcPr>
          <w:p w14:paraId="48BA5844" w14:textId="77777777" w:rsidR="001C5368" w:rsidRPr="00830728" w:rsidRDefault="001C5368" w:rsidP="004A4A5E">
            <w:pPr>
              <w:jc w:val="both"/>
              <w:rPr>
                <w:rFonts w:ascii="Garamond" w:hAnsi="Garamond"/>
                <w:noProof/>
                <w:sz w:val="22"/>
              </w:rPr>
            </w:pPr>
            <w:r>
              <w:rPr>
                <w:rFonts w:ascii="Garamond" w:hAnsi="Garamond"/>
                <w:noProof/>
                <w:sz w:val="22"/>
              </w:rPr>
              <w:t>-</w:t>
            </w:r>
            <w:r w:rsidRPr="00830728">
              <w:rPr>
                <w:rFonts w:ascii="Garamond" w:hAnsi="Garamond"/>
                <w:noProof/>
                <w:sz w:val="22"/>
              </w:rPr>
              <w:t xml:space="preserve">Equity stake of 25-30% </w:t>
            </w:r>
          </w:p>
        </w:tc>
        <w:tc>
          <w:tcPr>
            <w:tcW w:w="3187" w:type="dxa"/>
          </w:tcPr>
          <w:p w14:paraId="2FD902D8" w14:textId="77777777" w:rsidR="001C5368" w:rsidRPr="00830728" w:rsidRDefault="001C5368" w:rsidP="004A4A5E">
            <w:pPr>
              <w:jc w:val="both"/>
              <w:rPr>
                <w:rFonts w:ascii="Garamond" w:hAnsi="Garamond"/>
                <w:noProof/>
                <w:sz w:val="22"/>
              </w:rPr>
            </w:pPr>
          </w:p>
        </w:tc>
      </w:tr>
      <w:tr w:rsidR="001C5368" w:rsidRPr="00830728" w14:paraId="2CA2184F" w14:textId="77777777" w:rsidTr="004A4A5E">
        <w:tc>
          <w:tcPr>
            <w:tcW w:w="1231" w:type="dxa"/>
          </w:tcPr>
          <w:p w14:paraId="73E6D292" w14:textId="77777777" w:rsidR="001C5368" w:rsidRPr="00830728" w:rsidRDefault="001C5368" w:rsidP="004A4A5E">
            <w:pPr>
              <w:rPr>
                <w:rFonts w:ascii="Garamond" w:hAnsi="Garamond"/>
                <w:b/>
                <w:i/>
                <w:noProof/>
                <w:sz w:val="22"/>
              </w:rPr>
            </w:pPr>
          </w:p>
        </w:tc>
        <w:tc>
          <w:tcPr>
            <w:tcW w:w="4123" w:type="dxa"/>
            <w:gridSpan w:val="2"/>
          </w:tcPr>
          <w:p w14:paraId="7929211F" w14:textId="77777777" w:rsidR="001C5368" w:rsidRPr="00830728" w:rsidRDefault="001C5368" w:rsidP="004A4A5E">
            <w:pPr>
              <w:jc w:val="both"/>
              <w:rPr>
                <w:rFonts w:ascii="Garamond" w:hAnsi="Garamond"/>
                <w:noProof/>
                <w:sz w:val="22"/>
              </w:rPr>
            </w:pPr>
            <w:r>
              <w:rPr>
                <w:rFonts w:ascii="Garamond" w:hAnsi="Garamond"/>
                <w:noProof/>
                <w:sz w:val="22"/>
              </w:rPr>
              <w:t>-</w:t>
            </w:r>
            <w:r w:rsidRPr="00830728">
              <w:rPr>
                <w:rFonts w:ascii="Garamond" w:hAnsi="Garamond"/>
                <w:noProof/>
                <w:sz w:val="22"/>
              </w:rPr>
              <w:t>Average of $24k invested</w:t>
            </w:r>
          </w:p>
        </w:tc>
        <w:tc>
          <w:tcPr>
            <w:tcW w:w="3270" w:type="dxa"/>
          </w:tcPr>
          <w:p w14:paraId="39E8ACA8" w14:textId="77777777" w:rsidR="001C5368" w:rsidRPr="00830728" w:rsidRDefault="001C5368" w:rsidP="004A4A5E">
            <w:pPr>
              <w:jc w:val="both"/>
              <w:rPr>
                <w:rFonts w:ascii="Garamond" w:hAnsi="Garamond"/>
                <w:noProof/>
                <w:sz w:val="22"/>
              </w:rPr>
            </w:pPr>
            <w:r>
              <w:rPr>
                <w:rFonts w:ascii="Garamond" w:hAnsi="Garamond"/>
                <w:noProof/>
                <w:sz w:val="22"/>
              </w:rPr>
              <w:t>-</w:t>
            </w:r>
            <w:r w:rsidRPr="00830728">
              <w:rPr>
                <w:rFonts w:ascii="Garamond" w:hAnsi="Garamond"/>
                <w:noProof/>
                <w:sz w:val="22"/>
              </w:rPr>
              <w:t>€30k invested</w:t>
            </w:r>
          </w:p>
        </w:tc>
        <w:tc>
          <w:tcPr>
            <w:tcW w:w="3187" w:type="dxa"/>
          </w:tcPr>
          <w:p w14:paraId="2E346F64" w14:textId="77777777" w:rsidR="001C5368" w:rsidRPr="00830728" w:rsidRDefault="001C5368" w:rsidP="004A4A5E">
            <w:pPr>
              <w:jc w:val="both"/>
              <w:rPr>
                <w:rFonts w:ascii="Garamond" w:hAnsi="Garamond"/>
                <w:noProof/>
                <w:sz w:val="22"/>
              </w:rPr>
            </w:pPr>
          </w:p>
        </w:tc>
      </w:tr>
      <w:tr w:rsidR="001C5368" w:rsidRPr="00830728" w14:paraId="0A10D804" w14:textId="77777777" w:rsidTr="004A4A5E">
        <w:tc>
          <w:tcPr>
            <w:tcW w:w="1231" w:type="dxa"/>
          </w:tcPr>
          <w:p w14:paraId="618B6564" w14:textId="77777777" w:rsidR="001C5368" w:rsidRPr="00830728" w:rsidRDefault="001C5368" w:rsidP="004A4A5E">
            <w:pPr>
              <w:rPr>
                <w:rFonts w:ascii="Garamond" w:hAnsi="Garamond"/>
                <w:noProof/>
                <w:sz w:val="22"/>
              </w:rPr>
            </w:pPr>
          </w:p>
        </w:tc>
        <w:tc>
          <w:tcPr>
            <w:tcW w:w="4123" w:type="dxa"/>
            <w:gridSpan w:val="2"/>
          </w:tcPr>
          <w:p w14:paraId="3BBD8D3D" w14:textId="77777777" w:rsidR="001C5368" w:rsidRPr="005F2E05" w:rsidRDefault="001C5368" w:rsidP="004A4A5E">
            <w:pPr>
              <w:jc w:val="both"/>
              <w:rPr>
                <w:rFonts w:ascii="Garamond" w:hAnsi="Garamond"/>
                <w:noProof/>
                <w:sz w:val="22"/>
                <w:lang w:val="en-GB"/>
              </w:rPr>
            </w:pPr>
            <w:r w:rsidRPr="005F2E05">
              <w:rPr>
                <w:rFonts w:ascii="Garamond" w:hAnsi="Garamond"/>
                <w:noProof/>
                <w:sz w:val="22"/>
                <w:lang w:val="en-GB"/>
              </w:rPr>
              <w:t>-Space, internet and desk/chair provided to the entrepreneurs</w:t>
            </w:r>
          </w:p>
        </w:tc>
        <w:tc>
          <w:tcPr>
            <w:tcW w:w="3270" w:type="dxa"/>
          </w:tcPr>
          <w:p w14:paraId="71E023D1" w14:textId="77777777" w:rsidR="001C5368" w:rsidRPr="005F2E05" w:rsidRDefault="001C5368" w:rsidP="004A4A5E">
            <w:pPr>
              <w:jc w:val="both"/>
              <w:rPr>
                <w:rFonts w:ascii="Garamond" w:hAnsi="Garamond"/>
                <w:noProof/>
                <w:sz w:val="22"/>
                <w:lang w:val="en-GB"/>
              </w:rPr>
            </w:pPr>
          </w:p>
        </w:tc>
        <w:tc>
          <w:tcPr>
            <w:tcW w:w="3187" w:type="dxa"/>
          </w:tcPr>
          <w:p w14:paraId="3ECAEDC8" w14:textId="77777777" w:rsidR="001C5368" w:rsidRPr="00830728" w:rsidRDefault="001C5368" w:rsidP="004A4A5E">
            <w:pPr>
              <w:jc w:val="both"/>
              <w:rPr>
                <w:rFonts w:ascii="Garamond" w:hAnsi="Garamond"/>
                <w:noProof/>
                <w:sz w:val="22"/>
              </w:rPr>
            </w:pPr>
            <w:r>
              <w:rPr>
                <w:rFonts w:ascii="Garamond" w:hAnsi="Garamond"/>
                <w:noProof/>
                <w:sz w:val="22"/>
              </w:rPr>
              <w:t>-</w:t>
            </w:r>
            <w:r w:rsidRPr="00830728">
              <w:rPr>
                <w:rFonts w:ascii="Garamond" w:hAnsi="Garamond"/>
                <w:noProof/>
                <w:sz w:val="22"/>
              </w:rPr>
              <w:t xml:space="preserve">Additional administrative services </w:t>
            </w:r>
          </w:p>
        </w:tc>
      </w:tr>
      <w:tr w:rsidR="001C5368" w:rsidRPr="00830728" w14:paraId="72BBEF5C" w14:textId="77777777" w:rsidTr="004A4A5E">
        <w:tc>
          <w:tcPr>
            <w:tcW w:w="1231" w:type="dxa"/>
          </w:tcPr>
          <w:p w14:paraId="433BDA6F" w14:textId="77777777" w:rsidR="001C5368" w:rsidRPr="00830728" w:rsidRDefault="001C5368" w:rsidP="004A4A5E">
            <w:pPr>
              <w:rPr>
                <w:rFonts w:ascii="Garamond" w:hAnsi="Garamond"/>
                <w:noProof/>
                <w:sz w:val="22"/>
              </w:rPr>
            </w:pPr>
          </w:p>
        </w:tc>
        <w:tc>
          <w:tcPr>
            <w:tcW w:w="4123" w:type="dxa"/>
            <w:gridSpan w:val="2"/>
          </w:tcPr>
          <w:p w14:paraId="6A37AB04" w14:textId="77777777" w:rsidR="001C5368" w:rsidRPr="00830728" w:rsidRDefault="001C5368" w:rsidP="004A4A5E">
            <w:pPr>
              <w:jc w:val="both"/>
              <w:rPr>
                <w:rFonts w:ascii="Garamond" w:hAnsi="Garamond"/>
                <w:noProof/>
                <w:sz w:val="22"/>
              </w:rPr>
            </w:pPr>
            <w:r>
              <w:rPr>
                <w:rFonts w:ascii="Garamond" w:hAnsi="Garamond"/>
                <w:noProof/>
                <w:sz w:val="22"/>
              </w:rPr>
              <w:t>-</w:t>
            </w:r>
            <w:r w:rsidRPr="00830728">
              <w:rPr>
                <w:rFonts w:ascii="Garamond" w:hAnsi="Garamond"/>
                <w:noProof/>
                <w:sz w:val="22"/>
              </w:rPr>
              <w:t>Only seed investment</w:t>
            </w:r>
          </w:p>
        </w:tc>
        <w:tc>
          <w:tcPr>
            <w:tcW w:w="3270" w:type="dxa"/>
          </w:tcPr>
          <w:p w14:paraId="74A8985C" w14:textId="77777777" w:rsidR="001C5368" w:rsidRPr="00830728" w:rsidRDefault="001C5368" w:rsidP="004A4A5E">
            <w:pPr>
              <w:jc w:val="both"/>
              <w:rPr>
                <w:rFonts w:ascii="Garamond" w:hAnsi="Garamond"/>
                <w:noProof/>
                <w:sz w:val="22"/>
              </w:rPr>
            </w:pPr>
          </w:p>
        </w:tc>
        <w:tc>
          <w:tcPr>
            <w:tcW w:w="3187" w:type="dxa"/>
          </w:tcPr>
          <w:p w14:paraId="02E9EE72" w14:textId="77777777" w:rsidR="001C5368" w:rsidRDefault="001C5368" w:rsidP="004A4A5E">
            <w:pPr>
              <w:jc w:val="both"/>
              <w:rPr>
                <w:rFonts w:ascii="Garamond" w:hAnsi="Garamond"/>
                <w:noProof/>
                <w:sz w:val="22"/>
              </w:rPr>
            </w:pPr>
            <w:r>
              <w:rPr>
                <w:rFonts w:ascii="Garamond" w:hAnsi="Garamond"/>
                <w:noProof/>
                <w:sz w:val="22"/>
              </w:rPr>
              <w:t>-</w:t>
            </w:r>
            <w:r w:rsidRPr="00830728">
              <w:rPr>
                <w:rFonts w:ascii="Garamond" w:hAnsi="Garamond"/>
                <w:noProof/>
                <w:sz w:val="22"/>
              </w:rPr>
              <w:t>Also follow-up investment</w:t>
            </w:r>
          </w:p>
          <w:p w14:paraId="636D49FA" w14:textId="77777777" w:rsidR="001C5368" w:rsidRPr="00830728" w:rsidRDefault="001C5368" w:rsidP="004A4A5E">
            <w:pPr>
              <w:jc w:val="both"/>
              <w:rPr>
                <w:rFonts w:ascii="Garamond" w:hAnsi="Garamond"/>
                <w:noProof/>
                <w:sz w:val="22"/>
              </w:rPr>
            </w:pPr>
          </w:p>
        </w:tc>
      </w:tr>
      <w:tr w:rsidR="001C5368" w:rsidRPr="00830728" w14:paraId="11EE6C5D" w14:textId="77777777" w:rsidTr="004A4A5E">
        <w:tc>
          <w:tcPr>
            <w:tcW w:w="11811" w:type="dxa"/>
            <w:gridSpan w:val="5"/>
          </w:tcPr>
          <w:p w14:paraId="2EDA90B6" w14:textId="77777777" w:rsidR="001C5368" w:rsidRPr="005F2E05" w:rsidRDefault="001C5368" w:rsidP="004A4A5E">
            <w:pPr>
              <w:rPr>
                <w:rFonts w:ascii="Garamond" w:hAnsi="Garamond"/>
                <w:noProof/>
                <w:sz w:val="22"/>
                <w:lang w:val="en-GB"/>
              </w:rPr>
            </w:pPr>
            <w:r w:rsidRPr="005F2E05">
              <w:rPr>
                <w:rFonts w:ascii="Garamond" w:hAnsi="Garamond"/>
                <w:b/>
                <w:noProof/>
                <w:sz w:val="22"/>
                <w:lang w:val="en-GB"/>
              </w:rPr>
              <w:t>European Accelerator Network (EAN) (Phase 3: 2015-17)</w:t>
            </w:r>
          </w:p>
        </w:tc>
      </w:tr>
      <w:tr w:rsidR="001C5368" w:rsidRPr="00830728" w14:paraId="6600FE02" w14:textId="77777777" w:rsidTr="004A4A5E">
        <w:tc>
          <w:tcPr>
            <w:tcW w:w="1231" w:type="dxa"/>
          </w:tcPr>
          <w:p w14:paraId="02BFE1E3" w14:textId="77777777" w:rsidR="001C5368" w:rsidRPr="00830728" w:rsidRDefault="001C5368" w:rsidP="004A4A5E">
            <w:pPr>
              <w:jc w:val="right"/>
              <w:rPr>
                <w:rFonts w:ascii="Garamond" w:hAnsi="Garamond"/>
                <w:i/>
                <w:noProof/>
                <w:sz w:val="22"/>
              </w:rPr>
            </w:pPr>
            <w:r w:rsidRPr="00830728">
              <w:rPr>
                <w:rFonts w:ascii="Garamond" w:hAnsi="Garamond"/>
                <w:i/>
                <w:noProof/>
                <w:sz w:val="22"/>
              </w:rPr>
              <w:t>Goals</w:t>
            </w:r>
          </w:p>
        </w:tc>
        <w:tc>
          <w:tcPr>
            <w:tcW w:w="4123" w:type="dxa"/>
            <w:gridSpan w:val="2"/>
          </w:tcPr>
          <w:p w14:paraId="16497A7D" w14:textId="77777777" w:rsidR="001C5368" w:rsidRPr="00830728" w:rsidRDefault="001C5368" w:rsidP="004A4A5E">
            <w:pPr>
              <w:jc w:val="both"/>
              <w:rPr>
                <w:rFonts w:ascii="Garamond" w:hAnsi="Garamond"/>
                <w:noProof/>
                <w:sz w:val="22"/>
              </w:rPr>
            </w:pPr>
            <w:r>
              <w:rPr>
                <w:rFonts w:ascii="Garamond" w:hAnsi="Garamond"/>
                <w:noProof/>
                <w:sz w:val="22"/>
              </w:rPr>
              <w:t>Economic profit</w:t>
            </w:r>
          </w:p>
        </w:tc>
        <w:tc>
          <w:tcPr>
            <w:tcW w:w="6457" w:type="dxa"/>
            <w:gridSpan w:val="2"/>
          </w:tcPr>
          <w:p w14:paraId="1BECC9A8" w14:textId="77777777" w:rsidR="001C5368" w:rsidRPr="005F2E05" w:rsidRDefault="001C5368" w:rsidP="004A4A5E">
            <w:pPr>
              <w:jc w:val="both"/>
              <w:rPr>
                <w:rFonts w:ascii="Garamond" w:hAnsi="Garamond"/>
                <w:noProof/>
                <w:sz w:val="22"/>
                <w:lang w:val="en-GB"/>
              </w:rPr>
            </w:pPr>
            <w:r w:rsidRPr="005F2E05">
              <w:rPr>
                <w:rFonts w:ascii="Garamond" w:hAnsi="Garamond"/>
                <w:noProof/>
                <w:sz w:val="22"/>
                <w:lang w:val="en-GB"/>
              </w:rPr>
              <w:t>Profit as well as benefitting the Veneto region</w:t>
            </w:r>
          </w:p>
        </w:tc>
      </w:tr>
      <w:tr w:rsidR="001C5368" w:rsidRPr="00830728" w14:paraId="6FB75CC3" w14:textId="77777777" w:rsidTr="004A4A5E">
        <w:tc>
          <w:tcPr>
            <w:tcW w:w="1231" w:type="dxa"/>
          </w:tcPr>
          <w:p w14:paraId="4F1D739C" w14:textId="77777777" w:rsidR="001C5368" w:rsidRPr="00830728" w:rsidRDefault="001C5368" w:rsidP="004A4A5E">
            <w:pPr>
              <w:jc w:val="right"/>
              <w:rPr>
                <w:rFonts w:ascii="Garamond" w:hAnsi="Garamond"/>
                <w:i/>
                <w:noProof/>
                <w:sz w:val="22"/>
              </w:rPr>
            </w:pPr>
            <w:r w:rsidRPr="00830728">
              <w:rPr>
                <w:rFonts w:ascii="Garamond" w:hAnsi="Garamond"/>
                <w:i/>
                <w:noProof/>
                <w:sz w:val="22"/>
              </w:rPr>
              <w:t>Practices</w:t>
            </w:r>
          </w:p>
        </w:tc>
        <w:tc>
          <w:tcPr>
            <w:tcW w:w="4123" w:type="dxa"/>
            <w:gridSpan w:val="2"/>
          </w:tcPr>
          <w:p w14:paraId="37E8FC31" w14:textId="77777777" w:rsidR="001C5368" w:rsidRPr="00830728" w:rsidRDefault="001C5368" w:rsidP="004A4A5E">
            <w:pPr>
              <w:jc w:val="both"/>
              <w:rPr>
                <w:rFonts w:ascii="Garamond" w:hAnsi="Garamond"/>
                <w:noProof/>
                <w:sz w:val="22"/>
              </w:rPr>
            </w:pPr>
            <w:r>
              <w:rPr>
                <w:rFonts w:ascii="Garamond" w:hAnsi="Garamond"/>
                <w:noProof/>
                <w:sz w:val="22"/>
              </w:rPr>
              <w:t>-C</w:t>
            </w:r>
            <w:r w:rsidRPr="00830728">
              <w:rPr>
                <w:rFonts w:ascii="Garamond" w:hAnsi="Garamond"/>
                <w:noProof/>
                <w:sz w:val="22"/>
              </w:rPr>
              <w:t>onsulting</w:t>
            </w:r>
            <w:r>
              <w:rPr>
                <w:rFonts w:ascii="Garamond" w:hAnsi="Garamond"/>
                <w:noProof/>
                <w:sz w:val="22"/>
              </w:rPr>
              <w:t xml:space="preserve"> for corporates</w:t>
            </w:r>
          </w:p>
        </w:tc>
        <w:tc>
          <w:tcPr>
            <w:tcW w:w="3270" w:type="dxa"/>
          </w:tcPr>
          <w:p w14:paraId="001FB973" w14:textId="77777777" w:rsidR="001C5368" w:rsidRPr="005F2E05" w:rsidRDefault="001C5368" w:rsidP="004A4A5E">
            <w:pPr>
              <w:jc w:val="both"/>
              <w:rPr>
                <w:rFonts w:ascii="Garamond" w:hAnsi="Garamond"/>
                <w:noProof/>
                <w:sz w:val="22"/>
                <w:lang w:val="en-GB"/>
              </w:rPr>
            </w:pPr>
            <w:r w:rsidRPr="005F2E05">
              <w:rPr>
                <w:rFonts w:ascii="Garamond" w:hAnsi="Garamond"/>
                <w:noProof/>
                <w:sz w:val="22"/>
                <w:lang w:val="en-GB"/>
              </w:rPr>
              <w:t>-Consulting in digital technologies for corporates</w:t>
            </w:r>
          </w:p>
        </w:tc>
        <w:tc>
          <w:tcPr>
            <w:tcW w:w="3187" w:type="dxa"/>
          </w:tcPr>
          <w:p w14:paraId="5C1A157E" w14:textId="77777777" w:rsidR="001C5368" w:rsidRPr="005F2E05" w:rsidRDefault="001C5368" w:rsidP="004A4A5E">
            <w:pPr>
              <w:jc w:val="both"/>
              <w:rPr>
                <w:rFonts w:ascii="Garamond" w:hAnsi="Garamond"/>
                <w:noProof/>
                <w:sz w:val="22"/>
                <w:lang w:val="en-GB"/>
              </w:rPr>
            </w:pPr>
          </w:p>
        </w:tc>
      </w:tr>
      <w:tr w:rsidR="001C5368" w:rsidRPr="00830728" w14:paraId="4B49CAC1" w14:textId="77777777" w:rsidTr="004A4A5E">
        <w:tc>
          <w:tcPr>
            <w:tcW w:w="1231" w:type="dxa"/>
          </w:tcPr>
          <w:p w14:paraId="686E92D5" w14:textId="77777777" w:rsidR="001C5368" w:rsidRPr="005F2E05" w:rsidRDefault="001C5368" w:rsidP="004A4A5E">
            <w:pPr>
              <w:jc w:val="right"/>
              <w:rPr>
                <w:rFonts w:ascii="Garamond" w:hAnsi="Garamond"/>
                <w:noProof/>
                <w:sz w:val="22"/>
                <w:lang w:val="en-GB"/>
              </w:rPr>
            </w:pPr>
          </w:p>
        </w:tc>
        <w:tc>
          <w:tcPr>
            <w:tcW w:w="4123" w:type="dxa"/>
            <w:gridSpan w:val="2"/>
          </w:tcPr>
          <w:p w14:paraId="7503E817" w14:textId="77777777" w:rsidR="001C5368" w:rsidRPr="005F2E05" w:rsidRDefault="001C5368" w:rsidP="004A4A5E">
            <w:pPr>
              <w:jc w:val="both"/>
              <w:rPr>
                <w:rFonts w:ascii="Garamond" w:hAnsi="Garamond"/>
                <w:noProof/>
                <w:sz w:val="22"/>
                <w:lang w:val="en-GB"/>
              </w:rPr>
            </w:pPr>
            <w:r w:rsidRPr="005F2E05">
              <w:rPr>
                <w:rFonts w:ascii="Garamond" w:hAnsi="Garamond"/>
                <w:noProof/>
                <w:sz w:val="22"/>
                <w:lang w:val="en-GB"/>
              </w:rPr>
              <w:t>-Follow-on investment in graduate start-ups</w:t>
            </w:r>
          </w:p>
        </w:tc>
        <w:tc>
          <w:tcPr>
            <w:tcW w:w="3270" w:type="dxa"/>
          </w:tcPr>
          <w:p w14:paraId="31EBBE15" w14:textId="77777777" w:rsidR="001C5368" w:rsidRPr="005F2E05" w:rsidRDefault="001C5368" w:rsidP="004A4A5E">
            <w:pPr>
              <w:jc w:val="both"/>
              <w:rPr>
                <w:rFonts w:ascii="Garamond" w:hAnsi="Garamond"/>
                <w:noProof/>
                <w:sz w:val="22"/>
                <w:lang w:val="en-GB"/>
              </w:rPr>
            </w:pPr>
            <w:r w:rsidRPr="005F2E05">
              <w:rPr>
                <w:rFonts w:ascii="Garamond" w:hAnsi="Garamond"/>
                <w:noProof/>
                <w:sz w:val="22"/>
                <w:lang w:val="en-GB"/>
              </w:rPr>
              <w:t>-Follow-on investment in external (not necessarly graduate) start-ups</w:t>
            </w:r>
          </w:p>
        </w:tc>
        <w:tc>
          <w:tcPr>
            <w:tcW w:w="3187" w:type="dxa"/>
          </w:tcPr>
          <w:p w14:paraId="3BE7EBB1" w14:textId="77777777" w:rsidR="001C5368" w:rsidRPr="005F2E05" w:rsidRDefault="001C5368" w:rsidP="004A4A5E">
            <w:pPr>
              <w:jc w:val="both"/>
              <w:rPr>
                <w:rFonts w:ascii="Garamond" w:hAnsi="Garamond"/>
                <w:noProof/>
                <w:sz w:val="22"/>
                <w:lang w:val="en-GB"/>
              </w:rPr>
            </w:pPr>
          </w:p>
        </w:tc>
      </w:tr>
      <w:tr w:rsidR="001C5368" w:rsidRPr="00830728" w14:paraId="1D65BBB4" w14:textId="77777777" w:rsidTr="004A4A5E">
        <w:tc>
          <w:tcPr>
            <w:tcW w:w="1231" w:type="dxa"/>
          </w:tcPr>
          <w:p w14:paraId="68F425B4" w14:textId="77777777" w:rsidR="001C5368" w:rsidRPr="005F2E05" w:rsidRDefault="001C5368" w:rsidP="004A4A5E">
            <w:pPr>
              <w:rPr>
                <w:rFonts w:ascii="Garamond" w:hAnsi="Garamond"/>
                <w:b/>
                <w:noProof/>
                <w:sz w:val="22"/>
                <w:lang w:val="en-GB"/>
              </w:rPr>
            </w:pPr>
          </w:p>
        </w:tc>
        <w:tc>
          <w:tcPr>
            <w:tcW w:w="4123" w:type="dxa"/>
            <w:gridSpan w:val="2"/>
          </w:tcPr>
          <w:p w14:paraId="79575130" w14:textId="77777777" w:rsidR="001C5368" w:rsidRPr="00830728" w:rsidRDefault="001C5368" w:rsidP="004A4A5E">
            <w:pPr>
              <w:jc w:val="both"/>
              <w:rPr>
                <w:rFonts w:ascii="Garamond" w:hAnsi="Garamond"/>
                <w:noProof/>
                <w:sz w:val="22"/>
              </w:rPr>
            </w:pPr>
            <w:r>
              <w:rPr>
                <w:rFonts w:ascii="Garamond" w:hAnsi="Garamond"/>
                <w:noProof/>
                <w:sz w:val="22"/>
              </w:rPr>
              <w:t>-Entrepreneurship courses</w:t>
            </w:r>
          </w:p>
        </w:tc>
        <w:tc>
          <w:tcPr>
            <w:tcW w:w="3270" w:type="dxa"/>
          </w:tcPr>
          <w:p w14:paraId="25D2A6BC" w14:textId="77777777" w:rsidR="001C5368" w:rsidRPr="00C57517" w:rsidRDefault="001C5368" w:rsidP="004A4A5E">
            <w:pPr>
              <w:jc w:val="both"/>
              <w:rPr>
                <w:rFonts w:ascii="Garamond" w:hAnsi="Garamond"/>
                <w:noProof/>
                <w:sz w:val="22"/>
              </w:rPr>
            </w:pPr>
          </w:p>
        </w:tc>
        <w:tc>
          <w:tcPr>
            <w:tcW w:w="3187" w:type="dxa"/>
          </w:tcPr>
          <w:p w14:paraId="1D533D5C" w14:textId="77777777" w:rsidR="001C5368" w:rsidRPr="005F2E05" w:rsidRDefault="001C5368" w:rsidP="004A4A5E">
            <w:pPr>
              <w:jc w:val="both"/>
              <w:rPr>
                <w:rFonts w:ascii="Garamond" w:hAnsi="Garamond"/>
                <w:noProof/>
                <w:sz w:val="22"/>
                <w:lang w:val="en-GB"/>
              </w:rPr>
            </w:pPr>
            <w:r w:rsidRPr="005F2E05">
              <w:rPr>
                <w:rFonts w:ascii="Garamond" w:hAnsi="Garamond"/>
                <w:noProof/>
                <w:sz w:val="22"/>
                <w:lang w:val="en-GB"/>
              </w:rPr>
              <w:t>-H-Campus to serve 3,000 students from nursery to executive level</w:t>
            </w:r>
          </w:p>
        </w:tc>
      </w:tr>
      <w:tr w:rsidR="001C5368" w:rsidRPr="00830728" w14:paraId="029F88A8" w14:textId="77777777" w:rsidTr="004A4A5E">
        <w:tc>
          <w:tcPr>
            <w:tcW w:w="1231" w:type="dxa"/>
          </w:tcPr>
          <w:p w14:paraId="62DEB497" w14:textId="77777777" w:rsidR="001C5368" w:rsidRPr="005F2E05" w:rsidRDefault="001C5368" w:rsidP="004A4A5E">
            <w:pPr>
              <w:rPr>
                <w:rFonts w:ascii="Garamond" w:hAnsi="Garamond"/>
                <w:b/>
                <w:noProof/>
                <w:sz w:val="22"/>
                <w:lang w:val="en-GB"/>
              </w:rPr>
            </w:pPr>
          </w:p>
        </w:tc>
        <w:tc>
          <w:tcPr>
            <w:tcW w:w="1720" w:type="dxa"/>
          </w:tcPr>
          <w:p w14:paraId="14C2FAA5" w14:textId="77777777" w:rsidR="001C5368" w:rsidRPr="005F2E05" w:rsidRDefault="001C5368" w:rsidP="004A4A5E">
            <w:pPr>
              <w:jc w:val="both"/>
              <w:rPr>
                <w:rFonts w:ascii="Garamond" w:hAnsi="Garamond"/>
                <w:noProof/>
                <w:sz w:val="22"/>
                <w:lang w:val="en-GB"/>
              </w:rPr>
            </w:pPr>
          </w:p>
        </w:tc>
        <w:tc>
          <w:tcPr>
            <w:tcW w:w="2403" w:type="dxa"/>
          </w:tcPr>
          <w:p w14:paraId="1716541A" w14:textId="77777777" w:rsidR="001C5368" w:rsidRPr="005F2E05" w:rsidRDefault="001C5368" w:rsidP="004A4A5E">
            <w:pPr>
              <w:jc w:val="both"/>
              <w:rPr>
                <w:rFonts w:ascii="Garamond" w:hAnsi="Garamond"/>
                <w:noProof/>
                <w:sz w:val="22"/>
                <w:lang w:val="en-GB"/>
              </w:rPr>
            </w:pPr>
          </w:p>
        </w:tc>
        <w:tc>
          <w:tcPr>
            <w:tcW w:w="3270" w:type="dxa"/>
          </w:tcPr>
          <w:p w14:paraId="4EA519D9" w14:textId="77777777" w:rsidR="001C5368" w:rsidRPr="005F2E05" w:rsidRDefault="001C5368" w:rsidP="004A4A5E">
            <w:pPr>
              <w:jc w:val="both"/>
              <w:rPr>
                <w:rFonts w:ascii="Garamond" w:hAnsi="Garamond"/>
                <w:noProof/>
                <w:sz w:val="22"/>
                <w:lang w:val="en-GB"/>
              </w:rPr>
            </w:pPr>
          </w:p>
        </w:tc>
        <w:tc>
          <w:tcPr>
            <w:tcW w:w="3187" w:type="dxa"/>
          </w:tcPr>
          <w:p w14:paraId="2EDD80B6" w14:textId="77777777" w:rsidR="001C5368" w:rsidRPr="005F2E05" w:rsidRDefault="001C5368" w:rsidP="004A4A5E">
            <w:pPr>
              <w:jc w:val="both"/>
              <w:rPr>
                <w:rFonts w:ascii="Garamond" w:hAnsi="Garamond"/>
                <w:noProof/>
                <w:sz w:val="22"/>
                <w:lang w:val="en-GB"/>
              </w:rPr>
            </w:pPr>
            <w:r w:rsidRPr="005F2E05">
              <w:rPr>
                <w:rFonts w:ascii="Garamond" w:hAnsi="Garamond"/>
                <w:noProof/>
                <w:sz w:val="22"/>
                <w:lang w:val="en-GB"/>
              </w:rPr>
              <w:t>-Scouting of innovative startups in specific market segments that are of interest to a client corporate</w:t>
            </w:r>
          </w:p>
        </w:tc>
      </w:tr>
      <w:tr w:rsidR="001C5368" w:rsidRPr="00830728" w14:paraId="63F87562" w14:textId="77777777" w:rsidTr="004A4A5E">
        <w:tc>
          <w:tcPr>
            <w:tcW w:w="1231" w:type="dxa"/>
            <w:tcBorders>
              <w:bottom w:val="single" w:sz="4" w:space="0" w:color="auto"/>
            </w:tcBorders>
          </w:tcPr>
          <w:p w14:paraId="3D4A53E6" w14:textId="77777777" w:rsidR="001C5368" w:rsidRPr="005F2E05" w:rsidRDefault="001C5368" w:rsidP="004A4A5E">
            <w:pPr>
              <w:rPr>
                <w:rFonts w:ascii="Garamond" w:hAnsi="Garamond"/>
                <w:b/>
                <w:noProof/>
                <w:sz w:val="22"/>
                <w:lang w:val="en-GB"/>
              </w:rPr>
            </w:pPr>
          </w:p>
        </w:tc>
        <w:tc>
          <w:tcPr>
            <w:tcW w:w="4123" w:type="dxa"/>
            <w:gridSpan w:val="2"/>
            <w:tcBorders>
              <w:bottom w:val="single" w:sz="4" w:space="0" w:color="auto"/>
            </w:tcBorders>
          </w:tcPr>
          <w:p w14:paraId="6781613E" w14:textId="77777777" w:rsidR="001C5368" w:rsidRPr="005F2E05" w:rsidRDefault="001C5368" w:rsidP="004A4A5E">
            <w:pPr>
              <w:jc w:val="both"/>
              <w:rPr>
                <w:rFonts w:ascii="Garamond" w:hAnsi="Garamond"/>
                <w:noProof/>
                <w:sz w:val="22"/>
                <w:lang w:val="en-GB"/>
              </w:rPr>
            </w:pPr>
            <w:r w:rsidRPr="005F2E05">
              <w:rPr>
                <w:rFonts w:ascii="Garamond" w:hAnsi="Garamond"/>
                <w:noProof/>
                <w:sz w:val="22"/>
                <w:lang w:val="en-GB"/>
              </w:rPr>
              <w:t>-Acceleration in partnership with corporates</w:t>
            </w:r>
          </w:p>
        </w:tc>
        <w:tc>
          <w:tcPr>
            <w:tcW w:w="3270" w:type="dxa"/>
            <w:tcBorders>
              <w:bottom w:val="single" w:sz="4" w:space="0" w:color="auto"/>
            </w:tcBorders>
          </w:tcPr>
          <w:p w14:paraId="697C6B53" w14:textId="77777777" w:rsidR="001C5368" w:rsidRPr="005F2E05" w:rsidRDefault="001C5368" w:rsidP="004A4A5E">
            <w:pPr>
              <w:jc w:val="both"/>
              <w:rPr>
                <w:rFonts w:ascii="Garamond" w:hAnsi="Garamond"/>
                <w:noProof/>
                <w:sz w:val="22"/>
                <w:lang w:val="en-GB"/>
              </w:rPr>
            </w:pPr>
            <w:r w:rsidRPr="005F2E05">
              <w:rPr>
                <w:rFonts w:ascii="Garamond" w:hAnsi="Garamond"/>
                <w:noProof/>
                <w:sz w:val="22"/>
                <w:lang w:val="en-GB"/>
              </w:rPr>
              <w:t xml:space="preserve">-“Business acceleration” programs: tailored to one corporate looking for startups in given markets; </w:t>
            </w:r>
          </w:p>
          <w:p w14:paraId="652E4D41" w14:textId="77777777" w:rsidR="001C5368" w:rsidRPr="005F2E05" w:rsidRDefault="001C5368" w:rsidP="004A4A5E">
            <w:pPr>
              <w:jc w:val="both"/>
              <w:rPr>
                <w:rFonts w:ascii="Garamond" w:hAnsi="Garamond"/>
                <w:noProof/>
                <w:sz w:val="22"/>
                <w:lang w:val="en-GB"/>
              </w:rPr>
            </w:pPr>
            <w:r w:rsidRPr="005F2E05">
              <w:rPr>
                <w:rFonts w:ascii="Garamond" w:hAnsi="Garamond"/>
                <w:noProof/>
                <w:sz w:val="22"/>
                <w:lang w:val="en-GB"/>
              </w:rPr>
              <w:t xml:space="preserve">-“Industry acceleration” programs: focused on a specific industry in partership with corporates </w:t>
            </w:r>
          </w:p>
        </w:tc>
        <w:tc>
          <w:tcPr>
            <w:tcW w:w="3187" w:type="dxa"/>
            <w:tcBorders>
              <w:bottom w:val="single" w:sz="4" w:space="0" w:color="auto"/>
            </w:tcBorders>
          </w:tcPr>
          <w:p w14:paraId="3C56AB5A" w14:textId="77777777" w:rsidR="001C5368" w:rsidRPr="005F2E05" w:rsidRDefault="001C5368" w:rsidP="004A4A5E">
            <w:pPr>
              <w:jc w:val="both"/>
              <w:rPr>
                <w:rFonts w:ascii="Garamond" w:hAnsi="Garamond"/>
                <w:noProof/>
                <w:sz w:val="22"/>
                <w:lang w:val="en-GB"/>
              </w:rPr>
            </w:pPr>
          </w:p>
        </w:tc>
      </w:tr>
    </w:tbl>
    <w:p w14:paraId="4DBC1AB3" w14:textId="77777777" w:rsidR="001C5368" w:rsidRPr="00BE4DB9" w:rsidRDefault="001C5368" w:rsidP="001C5368">
      <w:pPr>
        <w:rPr>
          <w:rFonts w:ascii="Garamond" w:hAnsi="Garamond"/>
          <w:sz w:val="22"/>
        </w:rPr>
      </w:pPr>
    </w:p>
    <w:p w14:paraId="445926A9" w14:textId="77777777" w:rsidR="001C5368" w:rsidRPr="00BE4DB9" w:rsidRDefault="001C5368" w:rsidP="001C5368">
      <w:pPr>
        <w:rPr>
          <w:rFonts w:ascii="Garamond" w:hAnsi="Garamond"/>
          <w:sz w:val="22"/>
        </w:rPr>
      </w:pPr>
    </w:p>
    <w:p w14:paraId="2B2CEEDF" w14:textId="77777777" w:rsidR="001C5368" w:rsidRDefault="001C5368" w:rsidP="001C5368">
      <w:pPr>
        <w:rPr>
          <w:rFonts w:ascii="Garamond" w:hAnsi="Garamond"/>
          <w:sz w:val="22"/>
        </w:rPr>
      </w:pPr>
    </w:p>
    <w:p w14:paraId="75D4B3CE" w14:textId="77777777" w:rsidR="001C5368" w:rsidRDefault="001C5368" w:rsidP="001C5368">
      <w:pPr>
        <w:rPr>
          <w:rFonts w:ascii="Garamond" w:hAnsi="Garamond"/>
          <w:sz w:val="22"/>
        </w:rPr>
      </w:pPr>
    </w:p>
    <w:p w14:paraId="2951C77E" w14:textId="77777777" w:rsidR="00555955" w:rsidRDefault="00555955">
      <w:pPr>
        <w:spacing w:after="200"/>
        <w:rPr>
          <w:rFonts w:ascii="Garamond" w:hAnsi="Garamond"/>
          <w:b/>
          <w:sz w:val="22"/>
        </w:rPr>
      </w:pPr>
      <w:r>
        <w:rPr>
          <w:rFonts w:ascii="Garamond" w:hAnsi="Garamond"/>
          <w:b/>
          <w:sz w:val="22"/>
        </w:rPr>
        <w:br w:type="page"/>
      </w:r>
    </w:p>
    <w:p w14:paraId="7C02DB05" w14:textId="7E123E51" w:rsidR="001C5368" w:rsidRPr="005F1944" w:rsidRDefault="001C5368" w:rsidP="00BB4754">
      <w:pPr>
        <w:rPr>
          <w:rFonts w:ascii="Garamond" w:hAnsi="Garamond"/>
          <w:b/>
        </w:rPr>
      </w:pPr>
      <w:r w:rsidRPr="009B0192">
        <w:rPr>
          <w:rFonts w:ascii="Garamond" w:hAnsi="Garamond"/>
          <w:b/>
          <w:sz w:val="22"/>
        </w:rPr>
        <w:lastRenderedPageBreak/>
        <w:t xml:space="preserve">Figure 3: A Model of </w:t>
      </w:r>
      <w:r w:rsidRPr="00985686">
        <w:rPr>
          <w:rFonts w:ascii="Garamond" w:hAnsi="Garamond"/>
          <w:b/>
          <w:sz w:val="22"/>
        </w:rPr>
        <w:t xml:space="preserve">New Venture Creation </w:t>
      </w:r>
      <w:r w:rsidR="00BB4754">
        <w:rPr>
          <w:rFonts w:ascii="Garamond" w:hAnsi="Garamond"/>
          <w:b/>
          <w:sz w:val="22"/>
        </w:rPr>
        <w:t>Through</w:t>
      </w:r>
      <w:r w:rsidRPr="00985686">
        <w:rPr>
          <w:rFonts w:ascii="Garamond" w:hAnsi="Garamond"/>
          <w:b/>
          <w:sz w:val="22"/>
        </w:rPr>
        <w:t xml:space="preserve"> Misaligned Translation </w:t>
      </w:r>
    </w:p>
    <w:p w14:paraId="14995252" w14:textId="77777777" w:rsidR="001C5368" w:rsidRPr="00985686" w:rsidRDefault="001C5368" w:rsidP="001C5368">
      <w:pPr>
        <w:rPr>
          <w:rFonts w:ascii="Garamond" w:hAnsi="Garamond"/>
          <w:b/>
          <w:sz w:val="22"/>
        </w:rPr>
      </w:pPr>
      <w:r w:rsidRPr="005F1944">
        <w:rPr>
          <w:rFonts w:ascii="Garamond" w:hAnsi="Garamond"/>
          <w:b/>
          <w:noProof/>
          <w:lang w:eastAsia="en-GB"/>
        </w:rPr>
        <mc:AlternateContent>
          <mc:Choice Requires="wps">
            <w:drawing>
              <wp:anchor distT="0" distB="0" distL="114300" distR="114300" simplePos="0" relativeHeight="251668480" behindDoc="0" locked="0" layoutInCell="1" allowOverlap="1" wp14:anchorId="6D4031C9" wp14:editId="52C2D704">
                <wp:simplePos x="0" y="0"/>
                <wp:positionH relativeFrom="column">
                  <wp:posOffset>7224395</wp:posOffset>
                </wp:positionH>
                <wp:positionV relativeFrom="paragraph">
                  <wp:posOffset>127381</wp:posOffset>
                </wp:positionV>
                <wp:extent cx="875030" cy="320040"/>
                <wp:effectExtent l="0" t="0" r="0" b="3810"/>
                <wp:wrapNone/>
                <wp:docPr id="142" name="Text Box 142"/>
                <wp:cNvGraphicFramePr/>
                <a:graphic xmlns:a="http://schemas.openxmlformats.org/drawingml/2006/main">
                  <a:graphicData uri="http://schemas.microsoft.com/office/word/2010/wordprocessingShape">
                    <wps:wsp>
                      <wps:cNvSpPr txBox="1"/>
                      <wps:spPr>
                        <a:xfrm>
                          <a:off x="0" y="0"/>
                          <a:ext cx="875030"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862A43" w14:textId="77777777" w:rsidR="00466A8E" w:rsidRPr="00985686" w:rsidRDefault="00466A8E" w:rsidP="001C5368">
                            <w:pPr>
                              <w:rPr>
                                <w:rFonts w:ascii="Garamond" w:hAnsi="Garamond"/>
                                <w:b/>
                                <w:sz w:val="22"/>
                              </w:rPr>
                            </w:pPr>
                            <w:r w:rsidRPr="00985686">
                              <w:rPr>
                                <w:rFonts w:ascii="Garamond" w:hAnsi="Garamond"/>
                                <w:b/>
                                <w:sz w:val="22"/>
                              </w:rPr>
                              <w:t xml:space="preserve">Optimizing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4031C9" id="_x0000_t202" coordsize="21600,21600" o:spt="202" path="m,l,21600r21600,l21600,xe">
                <v:stroke joinstyle="miter"/>
                <v:path gradientshapeok="t" o:connecttype="rect"/>
              </v:shapetype>
              <v:shape id="Text Box 142" o:spid="_x0000_s1026" type="#_x0000_t202" style="position:absolute;margin-left:568.85pt;margin-top:10.05pt;width:68.9pt;height:25.2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" filled="f" stroked="f" strokeweight=".5pt">
                <v:textbox>
                  <w:txbxContent>
                    <w:p w14:paraId="38862A43" w14:textId="77777777" w:rsidR="00466A8E" w:rsidRPr="00985686" w:rsidRDefault="00466A8E" w:rsidP="001C5368">
                      <w:pPr>
                        <w:rPr>
                          <w:rFonts w:ascii="Garamond" w:hAnsi="Garamond"/>
                          <w:b/>
                          <w:sz w:val="22"/>
                        </w:rPr>
                      </w:pPr>
                      <w:r w:rsidRPr="00985686">
                        <w:rPr>
                          <w:rFonts w:ascii="Garamond" w:hAnsi="Garamond"/>
                          <w:b/>
                          <w:sz w:val="22"/>
                        </w:rPr>
                        <w:t xml:space="preserve">Optimizing </w:t>
                      </w:r>
                    </w:p>
                  </w:txbxContent>
                </v:textbox>
              </v:shape>
            </w:pict>
          </mc:Fallback>
        </mc:AlternateContent>
      </w:r>
      <w:r w:rsidRPr="005F1944">
        <w:rPr>
          <w:rFonts w:ascii="Garamond" w:hAnsi="Garamond"/>
          <w:b/>
          <w:noProof/>
          <w:lang w:eastAsia="en-GB"/>
        </w:rPr>
        <mc:AlternateContent>
          <mc:Choice Requires="wps">
            <w:drawing>
              <wp:anchor distT="0" distB="0" distL="114300" distR="114300" simplePos="0" relativeHeight="251667456" behindDoc="0" locked="0" layoutInCell="1" allowOverlap="1" wp14:anchorId="17BF9CFB" wp14:editId="2CF60B92">
                <wp:simplePos x="0" y="0"/>
                <wp:positionH relativeFrom="column">
                  <wp:posOffset>3995946</wp:posOffset>
                </wp:positionH>
                <wp:positionV relativeFrom="paragraph">
                  <wp:posOffset>114935</wp:posOffset>
                </wp:positionV>
                <wp:extent cx="879475" cy="333375"/>
                <wp:effectExtent l="0" t="0" r="0" b="0"/>
                <wp:wrapNone/>
                <wp:docPr id="143" name="Text Box 143"/>
                <wp:cNvGraphicFramePr/>
                <a:graphic xmlns:a="http://schemas.openxmlformats.org/drawingml/2006/main">
                  <a:graphicData uri="http://schemas.microsoft.com/office/word/2010/wordprocessingShape">
                    <wps:wsp>
                      <wps:cNvSpPr txBox="1"/>
                      <wps:spPr>
                        <a:xfrm>
                          <a:off x="0" y="0"/>
                          <a:ext cx="87947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6ABD58" w14:textId="77777777" w:rsidR="00466A8E" w:rsidRPr="00985686" w:rsidRDefault="00466A8E" w:rsidP="001C5368">
                            <w:pPr>
                              <w:rPr>
                                <w:rFonts w:ascii="Garamond" w:hAnsi="Garamond"/>
                                <w:b/>
                                <w:sz w:val="22"/>
                              </w:rPr>
                            </w:pPr>
                            <w:r w:rsidRPr="00985686">
                              <w:rPr>
                                <w:rFonts w:ascii="Garamond" w:hAnsi="Garamond"/>
                                <w:b/>
                                <w:sz w:val="22"/>
                              </w:rPr>
                              <w:t xml:space="preserve">Converging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BF9CFB" id="Text Box 143" o:spid="_x0000_s1027" type="#_x0000_t202" style="position:absolute;margin-left:314.65pt;margin-top:9.05pt;width:69.25pt;height:26.25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" filled="f" stroked="f" strokeweight=".5pt">
                <v:textbox>
                  <w:txbxContent>
                    <w:p w14:paraId="1A6ABD58" w14:textId="77777777" w:rsidR="00466A8E" w:rsidRPr="00985686" w:rsidRDefault="00466A8E" w:rsidP="001C5368">
                      <w:pPr>
                        <w:rPr>
                          <w:rFonts w:ascii="Garamond" w:hAnsi="Garamond"/>
                          <w:b/>
                          <w:sz w:val="22"/>
                        </w:rPr>
                      </w:pPr>
                      <w:r w:rsidRPr="00985686">
                        <w:rPr>
                          <w:rFonts w:ascii="Garamond" w:hAnsi="Garamond"/>
                          <w:b/>
                          <w:sz w:val="22"/>
                        </w:rPr>
                        <w:t xml:space="preserve">Converging </w:t>
                      </w:r>
                    </w:p>
                  </w:txbxContent>
                </v:textbox>
              </v:shape>
            </w:pict>
          </mc:Fallback>
        </mc:AlternateContent>
      </w:r>
      <w:r w:rsidRPr="005F1944">
        <w:rPr>
          <w:rFonts w:ascii="Garamond" w:hAnsi="Garamond"/>
          <w:b/>
          <w:noProof/>
          <w:lang w:eastAsia="en-GB"/>
        </w:rPr>
        <mc:AlternateContent>
          <mc:Choice Requires="wps">
            <w:drawing>
              <wp:anchor distT="0" distB="0" distL="114300" distR="114300" simplePos="0" relativeHeight="251666432" behindDoc="0" locked="0" layoutInCell="1" allowOverlap="1" wp14:anchorId="7626B754" wp14:editId="465402CF">
                <wp:simplePos x="0" y="0"/>
                <wp:positionH relativeFrom="column">
                  <wp:posOffset>781050</wp:posOffset>
                </wp:positionH>
                <wp:positionV relativeFrom="paragraph">
                  <wp:posOffset>114935</wp:posOffset>
                </wp:positionV>
                <wp:extent cx="914400" cy="333375"/>
                <wp:effectExtent l="0" t="0" r="0" b="0"/>
                <wp:wrapNone/>
                <wp:docPr id="144" name="Text Box 144"/>
                <wp:cNvGraphicFramePr/>
                <a:graphic xmlns:a="http://schemas.openxmlformats.org/drawingml/2006/main">
                  <a:graphicData uri="http://schemas.microsoft.com/office/word/2010/wordprocessingShape">
                    <wps:wsp>
                      <wps:cNvSpPr txBox="1"/>
                      <wps:spPr>
                        <a:xfrm>
                          <a:off x="0" y="0"/>
                          <a:ext cx="91440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B3735D" w14:textId="77777777" w:rsidR="00466A8E" w:rsidRPr="00985686" w:rsidRDefault="00466A8E" w:rsidP="001C5368">
                            <w:pPr>
                              <w:rPr>
                                <w:rFonts w:ascii="Garamond" w:hAnsi="Garamond"/>
                                <w:b/>
                                <w:sz w:val="22"/>
                              </w:rPr>
                            </w:pPr>
                            <w:r w:rsidRPr="00985686">
                              <w:rPr>
                                <w:rFonts w:ascii="Garamond" w:hAnsi="Garamond"/>
                                <w:b/>
                                <w:sz w:val="22"/>
                              </w:rPr>
                              <w:t>Improvising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26B754" id="Text Box 144" o:spid="_x0000_s1028" type="#_x0000_t202" style="position:absolute;margin-left:61.5pt;margin-top:9.05pt;width:1in;height:26.25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" filled="f" stroked="f" strokeweight=".5pt">
                <v:textbox>
                  <w:txbxContent>
                    <w:p w14:paraId="5DB3735D" w14:textId="77777777" w:rsidR="00466A8E" w:rsidRPr="00985686" w:rsidRDefault="00466A8E" w:rsidP="001C5368">
                      <w:pPr>
                        <w:rPr>
                          <w:rFonts w:ascii="Garamond" w:hAnsi="Garamond"/>
                          <w:b/>
                          <w:sz w:val="22"/>
                        </w:rPr>
                      </w:pPr>
                      <w:r w:rsidRPr="00985686">
                        <w:rPr>
                          <w:rFonts w:ascii="Garamond" w:hAnsi="Garamond"/>
                          <w:b/>
                          <w:sz w:val="22"/>
                        </w:rPr>
                        <w:t>Improvising</w:t>
                      </w:r>
                    </w:p>
                  </w:txbxContent>
                </v:textbox>
              </v:shape>
            </w:pict>
          </mc:Fallback>
        </mc:AlternateContent>
      </w:r>
    </w:p>
    <w:p w14:paraId="58F7BEDF" w14:textId="22FA6F75" w:rsidR="001C5368" w:rsidRPr="00985686" w:rsidRDefault="001C5368" w:rsidP="001C5368">
      <w:pPr>
        <w:rPr>
          <w:rFonts w:ascii="Garamond" w:hAnsi="Garamond"/>
          <w:b/>
          <w:sz w:val="22"/>
        </w:rPr>
      </w:pPr>
      <w:r w:rsidRPr="00985686">
        <w:rPr>
          <w:rFonts w:ascii="Garamond" w:hAnsi="Garamond"/>
          <w:b/>
          <w:noProof/>
          <w:sz w:val="22"/>
          <w:lang w:eastAsia="en-GB"/>
        </w:rPr>
        <mc:AlternateContent>
          <mc:Choice Requires="wps">
            <w:drawing>
              <wp:anchor distT="0" distB="0" distL="114300" distR="114300" simplePos="0" relativeHeight="251661312" behindDoc="0" locked="0" layoutInCell="1" allowOverlap="1" wp14:anchorId="1FFC8B41" wp14:editId="1E8F58D5">
                <wp:simplePos x="0" y="0"/>
                <wp:positionH relativeFrom="column">
                  <wp:posOffset>2457450</wp:posOffset>
                </wp:positionH>
                <wp:positionV relativeFrom="paragraph">
                  <wp:posOffset>170815</wp:posOffset>
                </wp:positionV>
                <wp:extent cx="3514725" cy="4953000"/>
                <wp:effectExtent l="0" t="0" r="9525" b="0"/>
                <wp:wrapNone/>
                <wp:docPr id="145" name="Rectangle 145"/>
                <wp:cNvGraphicFramePr/>
                <a:graphic xmlns:a="http://schemas.openxmlformats.org/drawingml/2006/main">
                  <a:graphicData uri="http://schemas.microsoft.com/office/word/2010/wordprocessingShape">
                    <wps:wsp>
                      <wps:cNvSpPr/>
                      <wps:spPr>
                        <a:xfrm>
                          <a:off x="0" y="0"/>
                          <a:ext cx="3514725" cy="49530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CF066D" id="Rectangle 145" o:spid="_x0000_s1026" style="position:absolute;margin-left:193.5pt;margin-top:13.45pt;width:276.75pt;height:390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" fillcolor="#bfbfbf [2412]" stroked="f" strokeweight="2pt"/>
            </w:pict>
          </mc:Fallback>
        </mc:AlternateContent>
      </w:r>
      <w:r w:rsidRPr="00985686">
        <w:rPr>
          <w:rFonts w:ascii="Garamond" w:hAnsi="Garamond"/>
          <w:b/>
          <w:noProof/>
          <w:sz w:val="22"/>
          <w:lang w:eastAsia="en-GB"/>
        </w:rPr>
        <mc:AlternateContent>
          <mc:Choice Requires="wps">
            <w:drawing>
              <wp:anchor distT="0" distB="0" distL="114300" distR="114300" simplePos="0" relativeHeight="251660288" behindDoc="0" locked="0" layoutInCell="1" allowOverlap="1" wp14:anchorId="0DFEFBD9" wp14:editId="0A10637D">
                <wp:simplePos x="0" y="0"/>
                <wp:positionH relativeFrom="column">
                  <wp:posOffset>5972175</wp:posOffset>
                </wp:positionH>
                <wp:positionV relativeFrom="paragraph">
                  <wp:posOffset>170815</wp:posOffset>
                </wp:positionV>
                <wp:extent cx="3152775" cy="4953000"/>
                <wp:effectExtent l="0" t="0" r="9525" b="0"/>
                <wp:wrapNone/>
                <wp:docPr id="146" name="Rectangle 146"/>
                <wp:cNvGraphicFramePr/>
                <a:graphic xmlns:a="http://schemas.openxmlformats.org/drawingml/2006/main">
                  <a:graphicData uri="http://schemas.microsoft.com/office/word/2010/wordprocessingShape">
                    <wps:wsp>
                      <wps:cNvSpPr/>
                      <wps:spPr>
                        <a:xfrm>
                          <a:off x="0" y="0"/>
                          <a:ext cx="3152775" cy="4953000"/>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EA3342" id="Rectangle 146" o:spid="_x0000_s1026" style="position:absolute;margin-left:470.25pt;margin-top:13.45pt;width:248.25pt;height:390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" fillcolor="gray [1629]" stroked="f" strokeweight="2pt"/>
            </w:pict>
          </mc:Fallback>
        </mc:AlternateContent>
      </w:r>
      <w:r w:rsidRPr="00985686">
        <w:rPr>
          <w:rFonts w:ascii="Garamond" w:hAnsi="Garamond"/>
          <w:b/>
          <w:noProof/>
          <w:sz w:val="22"/>
          <w:lang w:eastAsia="en-GB"/>
        </w:rPr>
        <mc:AlternateContent>
          <mc:Choice Requires="wps">
            <w:drawing>
              <wp:anchor distT="0" distB="0" distL="114300" distR="114300" simplePos="0" relativeHeight="251662336" behindDoc="0" locked="0" layoutInCell="1" allowOverlap="1" wp14:anchorId="31C579F8" wp14:editId="6B3D39F0">
                <wp:simplePos x="0" y="0"/>
                <wp:positionH relativeFrom="column">
                  <wp:posOffset>-66675</wp:posOffset>
                </wp:positionH>
                <wp:positionV relativeFrom="paragraph">
                  <wp:posOffset>161290</wp:posOffset>
                </wp:positionV>
                <wp:extent cx="2514600" cy="4953000"/>
                <wp:effectExtent l="0" t="0" r="0" b="0"/>
                <wp:wrapNone/>
                <wp:docPr id="147" name="Rectangle 147"/>
                <wp:cNvGraphicFramePr/>
                <a:graphic xmlns:a="http://schemas.openxmlformats.org/drawingml/2006/main">
                  <a:graphicData uri="http://schemas.microsoft.com/office/word/2010/wordprocessingShape">
                    <wps:wsp>
                      <wps:cNvSpPr/>
                      <wps:spPr>
                        <a:xfrm>
                          <a:off x="0" y="0"/>
                          <a:ext cx="2514600" cy="49530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6D10DF" id="Rectangle 147" o:spid="_x0000_s1026" style="position:absolute;margin-left:-5.25pt;margin-top:12.7pt;width:198pt;height:390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" fillcolor="#f2f2f2 [3052]" stroked="f" strokeweight="2pt"/>
            </w:pict>
          </mc:Fallback>
        </mc:AlternateContent>
      </w:r>
    </w:p>
    <w:p w14:paraId="33625BDC" w14:textId="1B5B1F33" w:rsidR="001C5368" w:rsidRPr="00985686" w:rsidRDefault="001C5368" w:rsidP="001C5368">
      <w:pPr>
        <w:rPr>
          <w:rFonts w:ascii="Garamond" w:hAnsi="Garamond"/>
          <w:b/>
          <w:sz w:val="22"/>
        </w:rPr>
      </w:pPr>
    </w:p>
    <w:p w14:paraId="5F6AE182" w14:textId="77777777" w:rsidR="001C5368" w:rsidRPr="00985686" w:rsidRDefault="001C5368" w:rsidP="001C5368">
      <w:pPr>
        <w:rPr>
          <w:rFonts w:ascii="Garamond" w:hAnsi="Garamond"/>
          <w:b/>
          <w:sz w:val="22"/>
        </w:rPr>
      </w:pPr>
      <w:r w:rsidRPr="00985686">
        <w:rPr>
          <w:rFonts w:ascii="Garamond" w:hAnsi="Garamond"/>
          <w:b/>
          <w:noProof/>
          <w:sz w:val="22"/>
          <w:lang w:eastAsia="en-GB"/>
        </w:rPr>
        <mc:AlternateContent>
          <mc:Choice Requires="wps">
            <w:drawing>
              <wp:anchor distT="0" distB="0" distL="114300" distR="114300" simplePos="0" relativeHeight="251685888" behindDoc="0" locked="0" layoutInCell="1" allowOverlap="1" wp14:anchorId="0B1DFDCE" wp14:editId="189E8774">
                <wp:simplePos x="0" y="0"/>
                <wp:positionH relativeFrom="column">
                  <wp:posOffset>3399155</wp:posOffset>
                </wp:positionH>
                <wp:positionV relativeFrom="paragraph">
                  <wp:posOffset>1094740</wp:posOffset>
                </wp:positionV>
                <wp:extent cx="1562100" cy="666750"/>
                <wp:effectExtent l="0" t="0" r="19050" b="19050"/>
                <wp:wrapNone/>
                <wp:docPr id="154" name="Rectangle 154"/>
                <wp:cNvGraphicFramePr/>
                <a:graphic xmlns:a="http://schemas.openxmlformats.org/drawingml/2006/main">
                  <a:graphicData uri="http://schemas.microsoft.com/office/word/2010/wordprocessingShape">
                    <wps:wsp>
                      <wps:cNvSpPr/>
                      <wps:spPr>
                        <a:xfrm>
                          <a:off x="0" y="0"/>
                          <a:ext cx="1562100" cy="666750"/>
                        </a:xfrm>
                        <a:prstGeom prst="rect">
                          <a:avLst/>
                        </a:prstGeom>
                        <a:ln>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4A84A4A6" w14:textId="56433018" w:rsidR="00466A8E" w:rsidRPr="000054E2" w:rsidRDefault="00466A8E" w:rsidP="001C5368">
                            <w:pPr>
                              <w:jc w:val="center"/>
                              <w:rPr>
                                <w:rFonts w:ascii="Garamond" w:hAnsi="Garamond"/>
                                <w:color w:val="A6A6A6" w:themeColor="background1" w:themeShade="A6"/>
                                <w:sz w:val="22"/>
                              </w:rPr>
                            </w:pPr>
                            <w:r w:rsidRPr="000054E2">
                              <w:rPr>
                                <w:rFonts w:ascii="Garamond" w:hAnsi="Garamond"/>
                                <w:color w:val="A6A6A6" w:themeColor="background1" w:themeShade="A6"/>
                                <w:sz w:val="22"/>
                              </w:rPr>
                              <w:t>Local</w:t>
                            </w:r>
                            <w:r>
                              <w:rPr>
                                <w:rFonts w:ascii="Garamond" w:hAnsi="Garamond"/>
                                <w:color w:val="A6A6A6" w:themeColor="background1" w:themeShade="A6"/>
                                <w:sz w:val="22"/>
                              </w:rPr>
                              <w:t>-level</w:t>
                            </w:r>
                            <w:r w:rsidRPr="000054E2">
                              <w:rPr>
                                <w:rFonts w:ascii="Garamond" w:hAnsi="Garamond"/>
                                <w:color w:val="A6A6A6" w:themeColor="background1" w:themeShade="A6"/>
                                <w:sz w:val="22"/>
                              </w:rPr>
                              <w:t xml:space="preserve"> authentication</w:t>
                            </w:r>
                          </w:p>
                          <w:p w14:paraId="5DAD44ED" w14:textId="77777777" w:rsidR="00466A8E" w:rsidRPr="000054E2" w:rsidRDefault="00466A8E" w:rsidP="001C5368">
                            <w:pPr>
                              <w:jc w:val="center"/>
                              <w:rPr>
                                <w:rFonts w:ascii="Garamond" w:hAnsi="Garamond"/>
                                <w:color w:val="A6A6A6" w:themeColor="background1" w:themeShade="A6"/>
                                <w:sz w:val="22"/>
                              </w:rPr>
                            </w:pPr>
                            <w:r w:rsidRPr="000054E2">
                              <w:rPr>
                                <w:rFonts w:ascii="Garamond" w:hAnsi="Garamond"/>
                                <w:color w:val="A6A6A6" w:themeColor="background1" w:themeShade="A6"/>
                                <w:sz w:val="22"/>
                              </w:rPr>
                              <w:t>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1DFDCE" id="Rectangle 154" o:spid="_x0000_s1029" style="position:absolute;margin-left:267.65pt;margin-top:86.2pt;width:123pt;height:5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" fillcolor="white [3201]" strokecolor="#d8d8d8 [2732]" strokeweight="2pt">
                <v:textbox>
                  <w:txbxContent>
                    <w:p w14:paraId="4A84A4A6" w14:textId="56433018" w:rsidR="00466A8E" w:rsidRPr="000054E2" w:rsidRDefault="00466A8E" w:rsidP="001C5368">
                      <w:pPr>
                        <w:jc w:val="center"/>
                        <w:rPr>
                          <w:rFonts w:ascii="Garamond" w:hAnsi="Garamond"/>
                          <w:color w:val="A6A6A6" w:themeColor="background1" w:themeShade="A6"/>
                          <w:sz w:val="22"/>
                        </w:rPr>
                      </w:pPr>
                      <w:r w:rsidRPr="000054E2">
                        <w:rPr>
                          <w:rFonts w:ascii="Garamond" w:hAnsi="Garamond"/>
                          <w:color w:val="A6A6A6" w:themeColor="background1" w:themeShade="A6"/>
                          <w:sz w:val="22"/>
                        </w:rPr>
                        <w:t>Local</w:t>
                      </w:r>
                      <w:r>
                        <w:rPr>
                          <w:rFonts w:ascii="Garamond" w:hAnsi="Garamond"/>
                          <w:color w:val="A6A6A6" w:themeColor="background1" w:themeShade="A6"/>
                          <w:sz w:val="22"/>
                        </w:rPr>
                        <w:t>-level</w:t>
                      </w:r>
                      <w:r w:rsidRPr="000054E2">
                        <w:rPr>
                          <w:rFonts w:ascii="Garamond" w:hAnsi="Garamond"/>
                          <w:color w:val="A6A6A6" w:themeColor="background1" w:themeShade="A6"/>
                          <w:sz w:val="22"/>
                        </w:rPr>
                        <w:t xml:space="preserve"> authentication</w:t>
                      </w:r>
                    </w:p>
                    <w:p w14:paraId="5DAD44ED" w14:textId="77777777" w:rsidR="00466A8E" w:rsidRPr="000054E2" w:rsidRDefault="00466A8E" w:rsidP="001C5368">
                      <w:pPr>
                        <w:jc w:val="center"/>
                        <w:rPr>
                          <w:rFonts w:ascii="Garamond" w:hAnsi="Garamond"/>
                          <w:color w:val="A6A6A6" w:themeColor="background1" w:themeShade="A6"/>
                          <w:sz w:val="22"/>
                        </w:rPr>
                      </w:pPr>
                      <w:r w:rsidRPr="000054E2">
                        <w:rPr>
                          <w:rFonts w:ascii="Garamond" w:hAnsi="Garamond"/>
                          <w:color w:val="A6A6A6" w:themeColor="background1" w:themeShade="A6"/>
                          <w:sz w:val="22"/>
                        </w:rPr>
                        <w:t>work</w:t>
                      </w:r>
                    </w:p>
                  </w:txbxContent>
                </v:textbox>
              </v:rect>
            </w:pict>
          </mc:Fallback>
        </mc:AlternateContent>
      </w:r>
      <w:r w:rsidRPr="00985686">
        <w:rPr>
          <w:rFonts w:ascii="Garamond" w:hAnsi="Garamond"/>
          <w:b/>
          <w:noProof/>
          <w:sz w:val="22"/>
          <w:lang w:eastAsia="en-GB"/>
        </w:rPr>
        <mc:AlternateContent>
          <mc:Choice Requires="wps">
            <w:drawing>
              <wp:anchor distT="0" distB="0" distL="114300" distR="114300" simplePos="0" relativeHeight="251684864" behindDoc="0" locked="0" layoutInCell="1" allowOverlap="1" wp14:anchorId="14BF28C9" wp14:editId="048C70FA">
                <wp:simplePos x="0" y="0"/>
                <wp:positionH relativeFrom="column">
                  <wp:posOffset>3427730</wp:posOffset>
                </wp:positionH>
                <wp:positionV relativeFrom="paragraph">
                  <wp:posOffset>199390</wp:posOffset>
                </wp:positionV>
                <wp:extent cx="1562100" cy="666750"/>
                <wp:effectExtent l="0" t="0" r="19050" b="19050"/>
                <wp:wrapNone/>
                <wp:docPr id="155" name="Rectangle 155"/>
                <wp:cNvGraphicFramePr/>
                <a:graphic xmlns:a="http://schemas.openxmlformats.org/drawingml/2006/main">
                  <a:graphicData uri="http://schemas.microsoft.com/office/word/2010/wordprocessingShape">
                    <wps:wsp>
                      <wps:cNvSpPr/>
                      <wps:spPr>
                        <a:xfrm>
                          <a:off x="0" y="0"/>
                          <a:ext cx="1562100" cy="666750"/>
                        </a:xfrm>
                        <a:prstGeom prst="rect">
                          <a:avLst/>
                        </a:prstGeom>
                        <a:ln>
                          <a:solidFill>
                            <a:schemeClr val="bg1">
                              <a:lumMod val="75000"/>
                            </a:schemeClr>
                          </a:solidFill>
                        </a:ln>
                      </wps:spPr>
                      <wps:style>
                        <a:lnRef idx="2">
                          <a:schemeClr val="dk1"/>
                        </a:lnRef>
                        <a:fillRef idx="1">
                          <a:schemeClr val="lt1"/>
                        </a:fillRef>
                        <a:effectRef idx="0">
                          <a:schemeClr val="dk1"/>
                        </a:effectRef>
                        <a:fontRef idx="minor">
                          <a:schemeClr val="dk1"/>
                        </a:fontRef>
                      </wps:style>
                      <wps:txbx>
                        <w:txbxContent>
                          <w:p w14:paraId="605E585F" w14:textId="77777777" w:rsidR="00466A8E" w:rsidRPr="000054E2" w:rsidRDefault="00466A8E" w:rsidP="001C5368">
                            <w:pPr>
                              <w:jc w:val="center"/>
                              <w:rPr>
                                <w:rFonts w:ascii="Garamond" w:hAnsi="Garamond"/>
                                <w:color w:val="A6A6A6" w:themeColor="background1" w:themeShade="A6"/>
                                <w:sz w:val="22"/>
                              </w:rPr>
                            </w:pPr>
                            <w:r w:rsidRPr="000054E2">
                              <w:rPr>
                                <w:rFonts w:ascii="Garamond" w:hAnsi="Garamond"/>
                                <w:color w:val="A6A6A6" w:themeColor="background1" w:themeShade="A6"/>
                                <w:sz w:val="22"/>
                              </w:rPr>
                              <w:t>Perceived pressures</w:t>
                            </w:r>
                            <w:r w:rsidRPr="000054E2">
                              <w:rPr>
                                <w:rFonts w:ascii="Garamond" w:hAnsi="Garamond"/>
                                <w:i/>
                                <w:color w:val="A6A6A6" w:themeColor="background1" w:themeShade="A6"/>
                                <w:sz w:val="22"/>
                              </w:rPr>
                              <w:t xml:space="preserve"> </w:t>
                            </w:r>
                            <w:r w:rsidRPr="000054E2">
                              <w:rPr>
                                <w:rFonts w:ascii="Garamond" w:hAnsi="Garamond"/>
                                <w:color w:val="A6A6A6" w:themeColor="background1" w:themeShade="A6"/>
                                <w:sz w:val="22"/>
                              </w:rPr>
                              <w:t>for</w:t>
                            </w:r>
                            <w:r w:rsidRPr="000054E2">
                              <w:rPr>
                                <w:rFonts w:ascii="Garamond" w:hAnsi="Garamond"/>
                                <w:i/>
                                <w:color w:val="A6A6A6" w:themeColor="background1" w:themeShade="A6"/>
                                <w:sz w:val="22"/>
                              </w:rPr>
                              <w:t xml:space="preserve"> local-level </w:t>
                            </w:r>
                            <w:r w:rsidRPr="000054E2">
                              <w:rPr>
                                <w:rFonts w:ascii="Garamond" w:hAnsi="Garamond"/>
                                <w:color w:val="A6A6A6" w:themeColor="background1" w:themeShade="A6"/>
                                <w:sz w:val="22"/>
                              </w:rPr>
                              <w:t>legitimacy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BF28C9" id="Rectangle 155" o:spid="_x0000_s1030" style="position:absolute;margin-left:269.9pt;margin-top:15.7pt;width:123pt;height:52.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" fillcolor="white [3201]" strokecolor="#bfbfbf [2412]" strokeweight="2pt">
                <v:textbox>
                  <w:txbxContent>
                    <w:p w14:paraId="605E585F" w14:textId="77777777" w:rsidR="00466A8E" w:rsidRPr="000054E2" w:rsidRDefault="00466A8E" w:rsidP="001C5368">
                      <w:pPr>
                        <w:jc w:val="center"/>
                        <w:rPr>
                          <w:rFonts w:ascii="Garamond" w:hAnsi="Garamond"/>
                          <w:color w:val="A6A6A6" w:themeColor="background1" w:themeShade="A6"/>
                          <w:sz w:val="22"/>
                        </w:rPr>
                      </w:pPr>
                      <w:r w:rsidRPr="000054E2">
                        <w:rPr>
                          <w:rFonts w:ascii="Garamond" w:hAnsi="Garamond"/>
                          <w:color w:val="A6A6A6" w:themeColor="background1" w:themeShade="A6"/>
                          <w:sz w:val="22"/>
                        </w:rPr>
                        <w:t>Perceived pressures</w:t>
                      </w:r>
                      <w:r w:rsidRPr="000054E2">
                        <w:rPr>
                          <w:rFonts w:ascii="Garamond" w:hAnsi="Garamond"/>
                          <w:i/>
                          <w:color w:val="A6A6A6" w:themeColor="background1" w:themeShade="A6"/>
                          <w:sz w:val="22"/>
                        </w:rPr>
                        <w:t xml:space="preserve"> </w:t>
                      </w:r>
                      <w:r w:rsidRPr="000054E2">
                        <w:rPr>
                          <w:rFonts w:ascii="Garamond" w:hAnsi="Garamond"/>
                          <w:color w:val="A6A6A6" w:themeColor="background1" w:themeShade="A6"/>
                          <w:sz w:val="22"/>
                        </w:rPr>
                        <w:t>for</w:t>
                      </w:r>
                      <w:r w:rsidRPr="000054E2">
                        <w:rPr>
                          <w:rFonts w:ascii="Garamond" w:hAnsi="Garamond"/>
                          <w:i/>
                          <w:color w:val="A6A6A6" w:themeColor="background1" w:themeShade="A6"/>
                          <w:sz w:val="22"/>
                        </w:rPr>
                        <w:t xml:space="preserve"> local-level </w:t>
                      </w:r>
                      <w:r w:rsidRPr="000054E2">
                        <w:rPr>
                          <w:rFonts w:ascii="Garamond" w:hAnsi="Garamond"/>
                          <w:color w:val="A6A6A6" w:themeColor="background1" w:themeShade="A6"/>
                          <w:sz w:val="22"/>
                        </w:rPr>
                        <w:t>legitimacy</w:t>
                      </w:r>
                    </w:p>
                  </w:txbxContent>
                </v:textbox>
              </v:rect>
            </w:pict>
          </mc:Fallback>
        </mc:AlternateContent>
      </w:r>
      <w:r w:rsidRPr="00985686">
        <w:rPr>
          <w:rFonts w:ascii="Garamond" w:hAnsi="Garamond"/>
          <w:b/>
          <w:noProof/>
          <w:sz w:val="22"/>
          <w:lang w:eastAsia="en-GB"/>
        </w:rPr>
        <mc:AlternateContent>
          <mc:Choice Requires="wps">
            <w:drawing>
              <wp:anchor distT="0" distB="0" distL="114300" distR="114300" simplePos="0" relativeHeight="251683840" behindDoc="0" locked="0" layoutInCell="1" allowOverlap="1" wp14:anchorId="1AD6E503" wp14:editId="411C74CA">
                <wp:simplePos x="0" y="0"/>
                <wp:positionH relativeFrom="column">
                  <wp:posOffset>4952365</wp:posOffset>
                </wp:positionH>
                <wp:positionV relativeFrom="paragraph">
                  <wp:posOffset>1332865</wp:posOffset>
                </wp:positionV>
                <wp:extent cx="78105" cy="76200"/>
                <wp:effectExtent l="38100" t="0" r="17145" b="57150"/>
                <wp:wrapNone/>
                <wp:docPr id="156" name="Straight Arrow Connector 156"/>
                <wp:cNvGraphicFramePr/>
                <a:graphic xmlns:a="http://schemas.openxmlformats.org/drawingml/2006/main">
                  <a:graphicData uri="http://schemas.microsoft.com/office/word/2010/wordprocessingShape">
                    <wps:wsp>
                      <wps:cNvCnPr/>
                      <wps:spPr>
                        <a:xfrm flipH="1">
                          <a:off x="0" y="0"/>
                          <a:ext cx="78105" cy="76200"/>
                        </a:xfrm>
                        <a:prstGeom prst="straightConnector1">
                          <a:avLst/>
                        </a:prstGeom>
                        <a:ln>
                          <a:solidFill>
                            <a:schemeClr val="tx1">
                              <a:lumMod val="65000"/>
                              <a:lumOff val="3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59DBD6" id="Straight Arrow Connector 156" o:spid="_x0000_s1026" type="#_x0000_t32" style="position:absolute;margin-left:389.95pt;margin-top:104.95pt;width:6.15pt;height:6pt;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" strokecolor="#5a5a5a [2109]">
                <v:stroke endarrow="block"/>
              </v:shape>
            </w:pict>
          </mc:Fallback>
        </mc:AlternateContent>
      </w:r>
      <w:r w:rsidRPr="00985686">
        <w:rPr>
          <w:rFonts w:ascii="Garamond" w:hAnsi="Garamond"/>
          <w:b/>
          <w:noProof/>
          <w:sz w:val="22"/>
          <w:lang w:eastAsia="en-GB"/>
        </w:rPr>
        <mc:AlternateContent>
          <mc:Choice Requires="wps">
            <w:drawing>
              <wp:anchor distT="0" distB="0" distL="114300" distR="114300" simplePos="0" relativeHeight="251682816" behindDoc="0" locked="0" layoutInCell="1" allowOverlap="1" wp14:anchorId="7BB934E8" wp14:editId="0B2FAC15">
                <wp:simplePos x="0" y="0"/>
                <wp:positionH relativeFrom="column">
                  <wp:posOffset>3305175</wp:posOffset>
                </wp:positionH>
                <wp:positionV relativeFrom="paragraph">
                  <wp:posOffset>199390</wp:posOffset>
                </wp:positionV>
                <wp:extent cx="1818005" cy="1552575"/>
                <wp:effectExtent l="0" t="0" r="10795" b="28575"/>
                <wp:wrapNone/>
                <wp:docPr id="157" name="Oval 157"/>
                <wp:cNvGraphicFramePr/>
                <a:graphic xmlns:a="http://schemas.openxmlformats.org/drawingml/2006/main">
                  <a:graphicData uri="http://schemas.microsoft.com/office/word/2010/wordprocessingShape">
                    <wps:wsp>
                      <wps:cNvSpPr/>
                      <wps:spPr>
                        <a:xfrm>
                          <a:off x="0" y="0"/>
                          <a:ext cx="1818005" cy="1552575"/>
                        </a:xfrm>
                        <a:prstGeom prst="ellipse">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B5D10BC" id="Oval 157" o:spid="_x0000_s1026" style="position:absolute;margin-left:260.25pt;margin-top:15.7pt;width:143.15pt;height:122.2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" filled="f" strokecolor="#5a5a5a [2109]" strokeweight="2pt"/>
            </w:pict>
          </mc:Fallback>
        </mc:AlternateContent>
      </w:r>
    </w:p>
    <w:p w14:paraId="225A2938" w14:textId="1E30BFF7" w:rsidR="001C5368" w:rsidRPr="00985686" w:rsidRDefault="001C5368" w:rsidP="001C5368">
      <w:pPr>
        <w:rPr>
          <w:rFonts w:ascii="Garamond" w:hAnsi="Garamond"/>
          <w:b/>
          <w:sz w:val="22"/>
        </w:rPr>
      </w:pPr>
      <w:r w:rsidRPr="00985686">
        <w:rPr>
          <w:rFonts w:ascii="Garamond" w:hAnsi="Garamond"/>
          <w:b/>
          <w:noProof/>
          <w:sz w:val="22"/>
          <w:lang w:eastAsia="en-GB"/>
        </w:rPr>
        <mc:AlternateContent>
          <mc:Choice Requires="wps">
            <w:drawing>
              <wp:anchor distT="0" distB="0" distL="114300" distR="114300" simplePos="0" relativeHeight="251679744" behindDoc="0" locked="0" layoutInCell="1" allowOverlap="1" wp14:anchorId="0485D9A6" wp14:editId="12F58E22">
                <wp:simplePos x="0" y="0"/>
                <wp:positionH relativeFrom="column">
                  <wp:posOffset>5543550</wp:posOffset>
                </wp:positionH>
                <wp:positionV relativeFrom="paragraph">
                  <wp:posOffset>2400935</wp:posOffset>
                </wp:positionV>
                <wp:extent cx="857250" cy="666750"/>
                <wp:effectExtent l="0" t="0" r="19050" b="19050"/>
                <wp:wrapNone/>
                <wp:docPr id="168" name="Rectangle 168"/>
                <wp:cNvGraphicFramePr/>
                <a:graphic xmlns:a="http://schemas.openxmlformats.org/drawingml/2006/main">
                  <a:graphicData uri="http://schemas.microsoft.com/office/word/2010/wordprocessingShape">
                    <wps:wsp>
                      <wps:cNvSpPr/>
                      <wps:spPr>
                        <a:xfrm>
                          <a:off x="0" y="0"/>
                          <a:ext cx="857250" cy="666750"/>
                        </a:xfrm>
                        <a:prstGeom prst="rect">
                          <a:avLst/>
                        </a:prstGeom>
                        <a:ln>
                          <a:solidFill>
                            <a:schemeClr val="tx1"/>
                          </a:solidFill>
                          <a:prstDash val="solid"/>
                        </a:ln>
                      </wps:spPr>
                      <wps:style>
                        <a:lnRef idx="2">
                          <a:schemeClr val="dk1"/>
                        </a:lnRef>
                        <a:fillRef idx="1">
                          <a:schemeClr val="lt1"/>
                        </a:fillRef>
                        <a:effectRef idx="0">
                          <a:schemeClr val="dk1"/>
                        </a:effectRef>
                        <a:fontRef idx="minor">
                          <a:schemeClr val="dk1"/>
                        </a:fontRef>
                      </wps:style>
                      <wps:txbx>
                        <w:txbxContent>
                          <w:p w14:paraId="137E66F0" w14:textId="77777777" w:rsidR="00466A8E" w:rsidRPr="00B16910" w:rsidRDefault="00466A8E" w:rsidP="001C5368">
                            <w:pPr>
                              <w:jc w:val="center"/>
                              <w:rPr>
                                <w:rFonts w:ascii="Garamond" w:hAnsi="Garamond"/>
                                <w:sz w:val="22"/>
                              </w:rPr>
                            </w:pPr>
                            <w:r w:rsidRPr="00B16910">
                              <w:rPr>
                                <w:rFonts w:ascii="Garamond" w:hAnsi="Garamond"/>
                                <w:sz w:val="22"/>
                              </w:rPr>
                              <w:t>Perceived target shift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85D9A6" id="Rectangle 168" o:spid="_x0000_s1031" style="position:absolute;margin-left:436.5pt;margin-top:189.05pt;width:67.5pt;height:52.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" fillcolor="white [3201]" strokecolor="black [3213]" strokeweight="2pt">
                <v:textbox>
                  <w:txbxContent>
                    <w:p w14:paraId="137E66F0" w14:textId="77777777" w:rsidR="00466A8E" w:rsidRPr="00B16910" w:rsidRDefault="00466A8E" w:rsidP="001C5368">
                      <w:pPr>
                        <w:jc w:val="center"/>
                        <w:rPr>
                          <w:rFonts w:ascii="Garamond" w:hAnsi="Garamond"/>
                          <w:sz w:val="22"/>
                        </w:rPr>
                      </w:pPr>
                      <w:r w:rsidRPr="00B16910">
                        <w:rPr>
                          <w:rFonts w:ascii="Garamond" w:hAnsi="Garamond"/>
                          <w:sz w:val="22"/>
                        </w:rPr>
                        <w:t>Perceived target shift</w:t>
                      </w:r>
                    </w:p>
                  </w:txbxContent>
                </v:textbox>
              </v:rect>
            </w:pict>
          </mc:Fallback>
        </mc:AlternateContent>
      </w:r>
      <w:r w:rsidRPr="00985686">
        <w:rPr>
          <w:rFonts w:ascii="Garamond" w:hAnsi="Garamond"/>
          <w:b/>
          <w:noProof/>
          <w:sz w:val="22"/>
          <w:lang w:eastAsia="en-GB"/>
        </w:rPr>
        <mc:AlternateContent>
          <mc:Choice Requires="wps">
            <w:drawing>
              <wp:anchor distT="0" distB="0" distL="114300" distR="114300" simplePos="0" relativeHeight="251692032" behindDoc="0" locked="0" layoutInCell="1" allowOverlap="1" wp14:anchorId="524B62AE" wp14:editId="311586AD">
                <wp:simplePos x="0" y="0"/>
                <wp:positionH relativeFrom="column">
                  <wp:posOffset>3380105</wp:posOffset>
                </wp:positionH>
                <wp:positionV relativeFrom="paragraph">
                  <wp:posOffset>2323465</wp:posOffset>
                </wp:positionV>
                <wp:extent cx="76200" cy="57150"/>
                <wp:effectExtent l="0" t="38100" r="57150" b="38100"/>
                <wp:wrapNone/>
                <wp:docPr id="169" name="Straight Arrow Connector 169"/>
                <wp:cNvGraphicFramePr/>
                <a:graphic xmlns:a="http://schemas.openxmlformats.org/drawingml/2006/main">
                  <a:graphicData uri="http://schemas.microsoft.com/office/word/2010/wordprocessingShape">
                    <wps:wsp>
                      <wps:cNvCnPr/>
                      <wps:spPr>
                        <a:xfrm flipV="1">
                          <a:off x="0" y="0"/>
                          <a:ext cx="76200" cy="571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ED5C7E" id="Straight Arrow Connector 169" o:spid="_x0000_s1026" type="#_x0000_t32" style="position:absolute;margin-left:266.15pt;margin-top:182.95pt;width:6pt;height:4.5pt;flip:y;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" strokecolor="black [3213]">
                <v:stroke endarrow="block"/>
              </v:shape>
            </w:pict>
          </mc:Fallback>
        </mc:AlternateContent>
      </w:r>
      <w:r w:rsidRPr="00985686">
        <w:rPr>
          <w:rFonts w:ascii="Garamond" w:hAnsi="Garamond"/>
          <w:b/>
          <w:noProof/>
          <w:sz w:val="22"/>
          <w:lang w:eastAsia="en-GB"/>
        </w:rPr>
        <mc:AlternateContent>
          <mc:Choice Requires="wps">
            <w:drawing>
              <wp:anchor distT="0" distB="0" distL="114300" distR="114300" simplePos="0" relativeHeight="251688960" behindDoc="0" locked="0" layoutInCell="1" allowOverlap="1" wp14:anchorId="21DC700B" wp14:editId="20C31DA1">
                <wp:simplePos x="0" y="0"/>
                <wp:positionH relativeFrom="column">
                  <wp:posOffset>4971415</wp:posOffset>
                </wp:positionH>
                <wp:positionV relativeFrom="paragraph">
                  <wp:posOffset>3047365</wp:posOffset>
                </wp:positionV>
                <wp:extent cx="78105" cy="76200"/>
                <wp:effectExtent l="38100" t="0" r="17145" b="57150"/>
                <wp:wrapNone/>
                <wp:docPr id="171" name="Straight Arrow Connector 171"/>
                <wp:cNvGraphicFramePr/>
                <a:graphic xmlns:a="http://schemas.openxmlformats.org/drawingml/2006/main">
                  <a:graphicData uri="http://schemas.microsoft.com/office/word/2010/wordprocessingShape">
                    <wps:wsp>
                      <wps:cNvCnPr/>
                      <wps:spPr>
                        <a:xfrm flipH="1">
                          <a:off x="0" y="0"/>
                          <a:ext cx="78105" cy="76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3581AB" id="Straight Arrow Connector 171" o:spid="_x0000_s1026" type="#_x0000_t32" style="position:absolute;margin-left:391.45pt;margin-top:239.95pt;width:6.15pt;height:6pt;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" strokecolor="black [3213]">
                <v:stroke endarrow="block"/>
              </v:shape>
            </w:pict>
          </mc:Fallback>
        </mc:AlternateContent>
      </w:r>
      <w:r w:rsidRPr="00985686">
        <w:rPr>
          <w:rFonts w:ascii="Garamond" w:hAnsi="Garamond"/>
          <w:b/>
          <w:noProof/>
          <w:sz w:val="22"/>
          <w:lang w:eastAsia="en-GB"/>
        </w:rPr>
        <mc:AlternateContent>
          <mc:Choice Requires="wps">
            <w:drawing>
              <wp:anchor distT="0" distB="0" distL="114300" distR="114300" simplePos="0" relativeHeight="251687936" behindDoc="0" locked="0" layoutInCell="1" allowOverlap="1" wp14:anchorId="785475D6" wp14:editId="5B399677">
                <wp:simplePos x="0" y="0"/>
                <wp:positionH relativeFrom="column">
                  <wp:posOffset>3324225</wp:posOffset>
                </wp:positionH>
                <wp:positionV relativeFrom="paragraph">
                  <wp:posOffset>1913890</wp:posOffset>
                </wp:positionV>
                <wp:extent cx="1818005" cy="1552575"/>
                <wp:effectExtent l="0" t="0" r="10795" b="28575"/>
                <wp:wrapNone/>
                <wp:docPr id="172" name="Oval 172"/>
                <wp:cNvGraphicFramePr/>
                <a:graphic xmlns:a="http://schemas.openxmlformats.org/drawingml/2006/main">
                  <a:graphicData uri="http://schemas.microsoft.com/office/word/2010/wordprocessingShape">
                    <wps:wsp>
                      <wps:cNvSpPr/>
                      <wps:spPr>
                        <a:xfrm>
                          <a:off x="0" y="0"/>
                          <a:ext cx="1818005" cy="15525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76B867A" id="Oval 172" o:spid="_x0000_s1026" style="position:absolute;margin-left:261.75pt;margin-top:150.7pt;width:143.15pt;height:122.2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" filled="f" strokecolor="black [3213]" strokeweight="2pt"/>
            </w:pict>
          </mc:Fallback>
        </mc:AlternateContent>
      </w:r>
      <w:r w:rsidRPr="00985686">
        <w:rPr>
          <w:rFonts w:ascii="Garamond" w:hAnsi="Garamond"/>
          <w:b/>
          <w:noProof/>
          <w:sz w:val="22"/>
          <w:lang w:eastAsia="en-GB"/>
        </w:rPr>
        <mc:AlternateContent>
          <mc:Choice Requires="wps">
            <w:drawing>
              <wp:anchor distT="0" distB="0" distL="114300" distR="114300" simplePos="0" relativeHeight="251674624" behindDoc="0" locked="0" layoutInCell="1" allowOverlap="1" wp14:anchorId="4B4E39A8" wp14:editId="1306C77D">
                <wp:simplePos x="0" y="0"/>
                <wp:positionH relativeFrom="column">
                  <wp:posOffset>3105150</wp:posOffset>
                </wp:positionH>
                <wp:positionV relativeFrom="paragraph">
                  <wp:posOffset>686435</wp:posOffset>
                </wp:positionV>
                <wp:extent cx="0" cy="2019300"/>
                <wp:effectExtent l="0" t="0" r="19050" b="19050"/>
                <wp:wrapNone/>
                <wp:docPr id="173" name="Straight Connector 173"/>
                <wp:cNvGraphicFramePr/>
                <a:graphic xmlns:a="http://schemas.openxmlformats.org/drawingml/2006/main">
                  <a:graphicData uri="http://schemas.microsoft.com/office/word/2010/wordprocessingShape">
                    <wps:wsp>
                      <wps:cNvCnPr/>
                      <wps:spPr>
                        <a:xfrm>
                          <a:off x="0" y="0"/>
                          <a:ext cx="0" cy="2019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4BC959" id="Straight Connector 17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44.5pt,54.05pt" to="244.5pt,2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" strokecolor="black [3213]"/>
            </w:pict>
          </mc:Fallback>
        </mc:AlternateContent>
      </w:r>
      <w:r w:rsidRPr="00985686">
        <w:rPr>
          <w:rFonts w:ascii="Garamond" w:hAnsi="Garamond"/>
          <w:b/>
          <w:noProof/>
          <w:sz w:val="22"/>
          <w:lang w:eastAsia="en-GB"/>
        </w:rPr>
        <mc:AlternateContent>
          <mc:Choice Requires="wps">
            <w:drawing>
              <wp:anchor distT="0" distB="0" distL="114300" distR="114300" simplePos="0" relativeHeight="251675648" behindDoc="0" locked="0" layoutInCell="1" allowOverlap="1" wp14:anchorId="061FB7A4" wp14:editId="09D4CF05">
                <wp:simplePos x="0" y="0"/>
                <wp:positionH relativeFrom="column">
                  <wp:posOffset>3105150</wp:posOffset>
                </wp:positionH>
                <wp:positionV relativeFrom="paragraph">
                  <wp:posOffset>686435</wp:posOffset>
                </wp:positionV>
                <wp:extent cx="190500" cy="0"/>
                <wp:effectExtent l="0" t="76200" r="19050" b="95250"/>
                <wp:wrapNone/>
                <wp:docPr id="174" name="Straight Arrow Connector 174"/>
                <wp:cNvGraphicFramePr/>
                <a:graphic xmlns:a="http://schemas.openxmlformats.org/drawingml/2006/main">
                  <a:graphicData uri="http://schemas.microsoft.com/office/word/2010/wordprocessingShape">
                    <wps:wsp>
                      <wps:cNvCnPr/>
                      <wps:spPr>
                        <a:xfrm>
                          <a:off x="0" y="0"/>
                          <a:ext cx="1905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C4F3E7" id="Straight Arrow Connector 174" o:spid="_x0000_s1026" type="#_x0000_t32" style="position:absolute;margin-left:244.5pt;margin-top:54.05pt;width:1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" strokecolor="black [3213]">
                <v:stroke endarrow="block"/>
              </v:shape>
            </w:pict>
          </mc:Fallback>
        </mc:AlternateContent>
      </w:r>
      <w:r w:rsidRPr="00985686">
        <w:rPr>
          <w:rFonts w:ascii="Garamond" w:hAnsi="Garamond"/>
          <w:b/>
          <w:noProof/>
          <w:sz w:val="22"/>
          <w:lang w:eastAsia="en-GB"/>
        </w:rPr>
        <mc:AlternateContent>
          <mc:Choice Requires="wps">
            <w:drawing>
              <wp:anchor distT="0" distB="0" distL="114300" distR="114300" simplePos="0" relativeHeight="251676672" behindDoc="0" locked="0" layoutInCell="1" allowOverlap="1" wp14:anchorId="4416AE62" wp14:editId="352CCEF4">
                <wp:simplePos x="0" y="0"/>
                <wp:positionH relativeFrom="column">
                  <wp:posOffset>3114675</wp:posOffset>
                </wp:positionH>
                <wp:positionV relativeFrom="paragraph">
                  <wp:posOffset>2705735</wp:posOffset>
                </wp:positionV>
                <wp:extent cx="190500" cy="0"/>
                <wp:effectExtent l="0" t="76200" r="19050" b="95250"/>
                <wp:wrapNone/>
                <wp:docPr id="175" name="Straight Arrow Connector 175"/>
                <wp:cNvGraphicFramePr/>
                <a:graphic xmlns:a="http://schemas.openxmlformats.org/drawingml/2006/main">
                  <a:graphicData uri="http://schemas.microsoft.com/office/word/2010/wordprocessingShape">
                    <wps:wsp>
                      <wps:cNvCnPr/>
                      <wps:spPr>
                        <a:xfrm>
                          <a:off x="0" y="0"/>
                          <a:ext cx="1905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6495DF" id="Straight Arrow Connector 175" o:spid="_x0000_s1026" type="#_x0000_t32" style="position:absolute;margin-left:245.25pt;margin-top:213.05pt;width:1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" strokecolor="black [3213]">
                <v:stroke endarrow="block"/>
              </v:shape>
            </w:pict>
          </mc:Fallback>
        </mc:AlternateContent>
      </w:r>
      <w:r w:rsidRPr="00985686">
        <w:rPr>
          <w:rFonts w:ascii="Garamond" w:hAnsi="Garamond"/>
          <w:b/>
          <w:noProof/>
          <w:sz w:val="22"/>
          <w:lang w:eastAsia="en-GB"/>
        </w:rPr>
        <mc:AlternateContent>
          <mc:Choice Requires="wps">
            <w:drawing>
              <wp:anchor distT="0" distB="0" distL="114300" distR="114300" simplePos="0" relativeHeight="251672576" behindDoc="0" locked="0" layoutInCell="1" allowOverlap="1" wp14:anchorId="130C28F5" wp14:editId="548BE8F6">
                <wp:simplePos x="0" y="0"/>
                <wp:positionH relativeFrom="column">
                  <wp:posOffset>2009775</wp:posOffset>
                </wp:positionH>
                <wp:positionV relativeFrom="paragraph">
                  <wp:posOffset>1343660</wp:posOffset>
                </wp:positionV>
                <wp:extent cx="857250" cy="666750"/>
                <wp:effectExtent l="0" t="0" r="19050" b="19050"/>
                <wp:wrapNone/>
                <wp:docPr id="176" name="Rectangle 176"/>
                <wp:cNvGraphicFramePr/>
                <a:graphic xmlns:a="http://schemas.openxmlformats.org/drawingml/2006/main">
                  <a:graphicData uri="http://schemas.microsoft.com/office/word/2010/wordprocessingShape">
                    <wps:wsp>
                      <wps:cNvSpPr/>
                      <wps:spPr>
                        <a:xfrm>
                          <a:off x="0" y="0"/>
                          <a:ext cx="857250" cy="666750"/>
                        </a:xfrm>
                        <a:prstGeom prst="rect">
                          <a:avLst/>
                        </a:prstGeom>
                        <a:ln/>
                      </wps:spPr>
                      <wps:style>
                        <a:lnRef idx="2">
                          <a:schemeClr val="dk1"/>
                        </a:lnRef>
                        <a:fillRef idx="1">
                          <a:schemeClr val="lt1"/>
                        </a:fillRef>
                        <a:effectRef idx="0">
                          <a:schemeClr val="dk1"/>
                        </a:effectRef>
                        <a:fontRef idx="minor">
                          <a:schemeClr val="dk1"/>
                        </a:fontRef>
                      </wps:style>
                      <wps:txbx>
                        <w:txbxContent>
                          <w:p w14:paraId="71792273" w14:textId="77777777" w:rsidR="00466A8E" w:rsidRPr="00B16910" w:rsidRDefault="00466A8E" w:rsidP="001C5368">
                            <w:pPr>
                              <w:jc w:val="center"/>
                              <w:rPr>
                                <w:rFonts w:ascii="Garamond" w:hAnsi="Garamond"/>
                                <w:sz w:val="22"/>
                              </w:rPr>
                            </w:pPr>
                            <w:r w:rsidRPr="00B16910">
                              <w:rPr>
                                <w:rFonts w:ascii="Garamond" w:hAnsi="Garamond"/>
                                <w:sz w:val="22"/>
                              </w:rPr>
                              <w:t>Reflection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30C28F5" id="Rectangle 176" o:spid="_x0000_s1032" style="position:absolute;margin-left:158.25pt;margin-top:105.8pt;width:67.5pt;height:5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" fillcolor="white [3201]" strokecolor="black [3200]" strokeweight="2pt">
                <v:textbox>
                  <w:txbxContent>
                    <w:p w14:paraId="71792273" w14:textId="77777777" w:rsidR="00466A8E" w:rsidRPr="00B16910" w:rsidRDefault="00466A8E" w:rsidP="001C5368">
                      <w:pPr>
                        <w:jc w:val="center"/>
                        <w:rPr>
                          <w:rFonts w:ascii="Garamond" w:hAnsi="Garamond"/>
                          <w:sz w:val="22"/>
                        </w:rPr>
                      </w:pPr>
                      <w:r w:rsidRPr="00B16910">
                        <w:rPr>
                          <w:rFonts w:ascii="Garamond" w:hAnsi="Garamond"/>
                          <w:sz w:val="22"/>
                        </w:rPr>
                        <w:t>Reflection</w:t>
                      </w:r>
                    </w:p>
                  </w:txbxContent>
                </v:textbox>
              </v:rect>
            </w:pict>
          </mc:Fallback>
        </mc:AlternateContent>
      </w:r>
      <w:r w:rsidRPr="00985686">
        <w:rPr>
          <w:rFonts w:ascii="Garamond" w:hAnsi="Garamond"/>
          <w:b/>
          <w:noProof/>
          <w:sz w:val="22"/>
          <w:lang w:eastAsia="en-GB"/>
        </w:rPr>
        <mc:AlternateContent>
          <mc:Choice Requires="wps">
            <w:drawing>
              <wp:anchor distT="0" distB="0" distL="114300" distR="114300" simplePos="0" relativeHeight="251673600" behindDoc="0" locked="0" layoutInCell="1" allowOverlap="1" wp14:anchorId="16751AC8" wp14:editId="25913656">
                <wp:simplePos x="0" y="0"/>
                <wp:positionH relativeFrom="column">
                  <wp:posOffset>2019300</wp:posOffset>
                </wp:positionH>
                <wp:positionV relativeFrom="paragraph">
                  <wp:posOffset>2448560</wp:posOffset>
                </wp:positionV>
                <wp:extent cx="857250" cy="666750"/>
                <wp:effectExtent l="0" t="0" r="19050" b="19050"/>
                <wp:wrapNone/>
                <wp:docPr id="177" name="Rectangle 177"/>
                <wp:cNvGraphicFramePr/>
                <a:graphic xmlns:a="http://schemas.openxmlformats.org/drawingml/2006/main">
                  <a:graphicData uri="http://schemas.microsoft.com/office/word/2010/wordprocessingShape">
                    <wps:wsp>
                      <wps:cNvSpPr/>
                      <wps:spPr>
                        <a:xfrm>
                          <a:off x="0" y="0"/>
                          <a:ext cx="857250" cy="666750"/>
                        </a:xfrm>
                        <a:prstGeom prst="rect">
                          <a:avLst/>
                        </a:prstGeom>
                        <a:ln>
                          <a:solidFill>
                            <a:schemeClr val="tx1"/>
                          </a:solidFill>
                          <a:prstDash val="solid"/>
                        </a:ln>
                      </wps:spPr>
                      <wps:style>
                        <a:lnRef idx="2">
                          <a:schemeClr val="dk1"/>
                        </a:lnRef>
                        <a:fillRef idx="1">
                          <a:schemeClr val="lt1"/>
                        </a:fillRef>
                        <a:effectRef idx="0">
                          <a:schemeClr val="dk1"/>
                        </a:effectRef>
                        <a:fontRef idx="minor">
                          <a:schemeClr val="dk1"/>
                        </a:fontRef>
                      </wps:style>
                      <wps:txbx>
                        <w:txbxContent>
                          <w:p w14:paraId="53D56A92" w14:textId="77777777" w:rsidR="00466A8E" w:rsidRPr="00B16910" w:rsidRDefault="00466A8E" w:rsidP="001C5368">
                            <w:pPr>
                              <w:jc w:val="center"/>
                              <w:rPr>
                                <w:rFonts w:ascii="Garamond" w:hAnsi="Garamond"/>
                                <w:sz w:val="22"/>
                              </w:rPr>
                            </w:pPr>
                            <w:r w:rsidRPr="00B16910">
                              <w:rPr>
                                <w:rFonts w:ascii="Garamond" w:hAnsi="Garamond"/>
                                <w:sz w:val="22"/>
                              </w:rPr>
                              <w:t>Perceived target shift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751AC8" id="Rectangle 177" o:spid="_x0000_s1033" style="position:absolute;margin-left:159pt;margin-top:192.8pt;width:67.5pt;height:5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" fillcolor="white [3201]" strokecolor="black [3213]" strokeweight="2pt">
                <v:textbox>
                  <w:txbxContent>
                    <w:p w14:paraId="53D56A92" w14:textId="77777777" w:rsidR="00466A8E" w:rsidRPr="00B16910" w:rsidRDefault="00466A8E" w:rsidP="001C5368">
                      <w:pPr>
                        <w:jc w:val="center"/>
                        <w:rPr>
                          <w:rFonts w:ascii="Garamond" w:hAnsi="Garamond"/>
                          <w:sz w:val="22"/>
                        </w:rPr>
                      </w:pPr>
                      <w:r w:rsidRPr="00B16910">
                        <w:rPr>
                          <w:rFonts w:ascii="Garamond" w:hAnsi="Garamond"/>
                          <w:sz w:val="22"/>
                        </w:rPr>
                        <w:t>Perceived target shift</w:t>
                      </w:r>
                    </w:p>
                  </w:txbxContent>
                </v:textbox>
              </v:rect>
            </w:pict>
          </mc:Fallback>
        </mc:AlternateContent>
      </w:r>
      <w:r w:rsidRPr="00985686">
        <w:rPr>
          <w:rFonts w:ascii="Garamond" w:hAnsi="Garamond"/>
          <w:noProof/>
          <w:sz w:val="22"/>
          <w:lang w:eastAsia="en-GB"/>
        </w:rPr>
        <mc:AlternateContent>
          <mc:Choice Requires="wps">
            <w:drawing>
              <wp:anchor distT="0" distB="0" distL="114300" distR="114300" simplePos="0" relativeHeight="251681792" behindDoc="0" locked="0" layoutInCell="1" allowOverlap="1" wp14:anchorId="4EDE4640" wp14:editId="4039EA41">
                <wp:simplePos x="0" y="0"/>
                <wp:positionH relativeFrom="column">
                  <wp:posOffset>0</wp:posOffset>
                </wp:positionH>
                <wp:positionV relativeFrom="paragraph">
                  <wp:posOffset>1315085</wp:posOffset>
                </wp:positionV>
                <wp:extent cx="76200" cy="57150"/>
                <wp:effectExtent l="0" t="38100" r="57150" b="38100"/>
                <wp:wrapNone/>
                <wp:docPr id="178" name="Straight Arrow Connector 178"/>
                <wp:cNvGraphicFramePr/>
                <a:graphic xmlns:a="http://schemas.openxmlformats.org/drawingml/2006/main">
                  <a:graphicData uri="http://schemas.microsoft.com/office/word/2010/wordprocessingShape">
                    <wps:wsp>
                      <wps:cNvCnPr/>
                      <wps:spPr>
                        <a:xfrm flipV="1">
                          <a:off x="0" y="0"/>
                          <a:ext cx="76200" cy="571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D27156" id="Straight Arrow Connector 178" o:spid="_x0000_s1026" type="#_x0000_t32" style="position:absolute;margin-left:0;margin-top:103.55pt;width:6pt;height:4.5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" strokecolor="black [3213]">
                <v:stroke endarrow="block"/>
              </v:shape>
            </w:pict>
          </mc:Fallback>
        </mc:AlternateContent>
      </w:r>
      <w:r w:rsidRPr="00985686">
        <w:rPr>
          <w:rFonts w:ascii="Garamond" w:hAnsi="Garamond"/>
          <w:b/>
          <w:noProof/>
          <w:sz w:val="22"/>
          <w:lang w:eastAsia="en-GB"/>
        </w:rPr>
        <mc:AlternateContent>
          <mc:Choice Requires="wps">
            <w:drawing>
              <wp:anchor distT="0" distB="0" distL="114300" distR="114300" simplePos="0" relativeHeight="251669504" behindDoc="0" locked="0" layoutInCell="1" allowOverlap="1" wp14:anchorId="08DC93C3" wp14:editId="111D52A5">
                <wp:simplePos x="0" y="0"/>
                <wp:positionH relativeFrom="column">
                  <wp:posOffset>57150</wp:posOffset>
                </wp:positionH>
                <wp:positionV relativeFrom="paragraph">
                  <wp:posOffset>934085</wp:posOffset>
                </wp:positionV>
                <wp:extent cx="1562100" cy="666750"/>
                <wp:effectExtent l="0" t="0" r="19050" b="19050"/>
                <wp:wrapNone/>
                <wp:docPr id="179" name="Rectangle 179"/>
                <wp:cNvGraphicFramePr/>
                <a:graphic xmlns:a="http://schemas.openxmlformats.org/drawingml/2006/main">
                  <a:graphicData uri="http://schemas.microsoft.com/office/word/2010/wordprocessingShape">
                    <wps:wsp>
                      <wps:cNvSpPr/>
                      <wps:spPr>
                        <a:xfrm>
                          <a:off x="0" y="0"/>
                          <a:ext cx="1562100" cy="666750"/>
                        </a:xfrm>
                        <a:prstGeom prst="rect">
                          <a:avLst/>
                        </a:prstGeom>
                        <a:ln/>
                      </wps:spPr>
                      <wps:style>
                        <a:lnRef idx="2">
                          <a:schemeClr val="dk1"/>
                        </a:lnRef>
                        <a:fillRef idx="1">
                          <a:schemeClr val="lt1"/>
                        </a:fillRef>
                        <a:effectRef idx="0">
                          <a:schemeClr val="dk1"/>
                        </a:effectRef>
                        <a:fontRef idx="minor">
                          <a:schemeClr val="dk1"/>
                        </a:fontRef>
                      </wps:style>
                      <wps:txbx>
                        <w:txbxContent>
                          <w:p w14:paraId="17F221A0" w14:textId="77777777" w:rsidR="00466A8E" w:rsidRPr="00B16910" w:rsidRDefault="00466A8E" w:rsidP="001C5368">
                            <w:pPr>
                              <w:jc w:val="center"/>
                              <w:rPr>
                                <w:rFonts w:ascii="Garamond" w:hAnsi="Garamond"/>
                                <w:sz w:val="22"/>
                              </w:rPr>
                            </w:pPr>
                            <w:r w:rsidRPr="00B16910">
                              <w:rPr>
                                <w:rFonts w:ascii="Garamond" w:hAnsi="Garamond"/>
                                <w:sz w:val="22"/>
                              </w:rPr>
                              <w:t>Perceived pressures for local-level</w:t>
                            </w:r>
                            <w:r w:rsidRPr="00B16910">
                              <w:rPr>
                                <w:rFonts w:ascii="Garamond" w:hAnsi="Garamond"/>
                                <w:i/>
                                <w:sz w:val="22"/>
                              </w:rPr>
                              <w:t xml:space="preserve"> </w:t>
                            </w:r>
                            <w:r w:rsidRPr="00B16910">
                              <w:rPr>
                                <w:rFonts w:ascii="Garamond" w:hAnsi="Garamond"/>
                                <w:sz w:val="22"/>
                              </w:rPr>
                              <w:t>legitimacy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DC93C3" id="Rectangle 179" o:spid="_x0000_s1034" style="position:absolute;margin-left:4.5pt;margin-top:73.55pt;width:123pt;height:5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" fillcolor="white [3201]" strokecolor="black [3200]" strokeweight="2pt">
                <v:textbox>
                  <w:txbxContent>
                    <w:p w14:paraId="17F221A0" w14:textId="77777777" w:rsidR="00466A8E" w:rsidRPr="00B16910" w:rsidRDefault="00466A8E" w:rsidP="001C5368">
                      <w:pPr>
                        <w:jc w:val="center"/>
                        <w:rPr>
                          <w:rFonts w:ascii="Garamond" w:hAnsi="Garamond"/>
                          <w:sz w:val="22"/>
                        </w:rPr>
                      </w:pPr>
                      <w:r w:rsidRPr="00B16910">
                        <w:rPr>
                          <w:rFonts w:ascii="Garamond" w:hAnsi="Garamond"/>
                          <w:sz w:val="22"/>
                        </w:rPr>
                        <w:t>Perceived pressures for local-level</w:t>
                      </w:r>
                      <w:r w:rsidRPr="00B16910">
                        <w:rPr>
                          <w:rFonts w:ascii="Garamond" w:hAnsi="Garamond"/>
                          <w:i/>
                          <w:sz w:val="22"/>
                        </w:rPr>
                        <w:t xml:space="preserve"> </w:t>
                      </w:r>
                      <w:r w:rsidRPr="00B16910">
                        <w:rPr>
                          <w:rFonts w:ascii="Garamond" w:hAnsi="Garamond"/>
                          <w:sz w:val="22"/>
                        </w:rPr>
                        <w:t>legitimacy</w:t>
                      </w:r>
                    </w:p>
                  </w:txbxContent>
                </v:textbox>
              </v:rect>
            </w:pict>
          </mc:Fallback>
        </mc:AlternateContent>
      </w:r>
      <w:r w:rsidRPr="00985686">
        <w:rPr>
          <w:rFonts w:ascii="Garamond" w:hAnsi="Garamond"/>
          <w:b/>
          <w:noProof/>
          <w:sz w:val="22"/>
          <w:lang w:eastAsia="en-GB"/>
        </w:rPr>
        <mc:AlternateContent>
          <mc:Choice Requires="wps">
            <w:drawing>
              <wp:anchor distT="0" distB="0" distL="114300" distR="114300" simplePos="0" relativeHeight="251664384" behindDoc="0" locked="0" layoutInCell="1" allowOverlap="1" wp14:anchorId="2CF83D43" wp14:editId="4A530B75">
                <wp:simplePos x="0" y="0"/>
                <wp:positionH relativeFrom="column">
                  <wp:posOffset>-65405</wp:posOffset>
                </wp:positionH>
                <wp:positionV relativeFrom="paragraph">
                  <wp:posOffset>934085</wp:posOffset>
                </wp:positionV>
                <wp:extent cx="1818409" cy="1552575"/>
                <wp:effectExtent l="0" t="0" r="10795" b="28575"/>
                <wp:wrapNone/>
                <wp:docPr id="180" name="Oval 180"/>
                <wp:cNvGraphicFramePr/>
                <a:graphic xmlns:a="http://schemas.openxmlformats.org/drawingml/2006/main">
                  <a:graphicData uri="http://schemas.microsoft.com/office/word/2010/wordprocessingShape">
                    <wps:wsp>
                      <wps:cNvSpPr/>
                      <wps:spPr>
                        <a:xfrm>
                          <a:off x="0" y="0"/>
                          <a:ext cx="1818409" cy="15525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5B31106" id="Oval 180" o:spid="_x0000_s1026" style="position:absolute;margin-left:-5.15pt;margin-top:73.55pt;width:143.2pt;height:122.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" filled="f" strokecolor="black [3213]" strokeweight="2pt"/>
            </w:pict>
          </mc:Fallback>
        </mc:AlternateContent>
      </w:r>
      <w:r w:rsidRPr="00985686">
        <w:rPr>
          <w:rFonts w:ascii="Garamond" w:hAnsi="Garamond"/>
          <w:b/>
          <w:noProof/>
          <w:sz w:val="22"/>
          <w:lang w:eastAsia="en-GB"/>
        </w:rPr>
        <mc:AlternateContent>
          <mc:Choice Requires="wps">
            <w:drawing>
              <wp:anchor distT="0" distB="0" distL="114300" distR="114300" simplePos="0" relativeHeight="251665408" behindDoc="0" locked="0" layoutInCell="1" allowOverlap="1" wp14:anchorId="6EEB525B" wp14:editId="54C35881">
                <wp:simplePos x="0" y="0"/>
                <wp:positionH relativeFrom="column">
                  <wp:posOffset>1581785</wp:posOffset>
                </wp:positionH>
                <wp:positionV relativeFrom="paragraph">
                  <wp:posOffset>2067560</wp:posOffset>
                </wp:positionV>
                <wp:extent cx="78105" cy="76200"/>
                <wp:effectExtent l="38100" t="0" r="17145" b="57150"/>
                <wp:wrapNone/>
                <wp:docPr id="181" name="Straight Arrow Connector 181"/>
                <wp:cNvGraphicFramePr/>
                <a:graphic xmlns:a="http://schemas.openxmlformats.org/drawingml/2006/main">
                  <a:graphicData uri="http://schemas.microsoft.com/office/word/2010/wordprocessingShape">
                    <wps:wsp>
                      <wps:cNvCnPr/>
                      <wps:spPr>
                        <a:xfrm flipH="1">
                          <a:off x="0" y="0"/>
                          <a:ext cx="78105" cy="76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42963A" id="Straight Arrow Connector 181" o:spid="_x0000_s1026" type="#_x0000_t32" style="position:absolute;margin-left:124.55pt;margin-top:162.8pt;width:6.15pt;height:6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" strokecolor="black [3213]">
                <v:stroke endarrow="block"/>
              </v:shape>
            </w:pict>
          </mc:Fallback>
        </mc:AlternateContent>
      </w:r>
      <w:r w:rsidRPr="00985686">
        <w:rPr>
          <w:rFonts w:ascii="Garamond" w:hAnsi="Garamond"/>
          <w:b/>
          <w:noProof/>
          <w:sz w:val="22"/>
          <w:lang w:eastAsia="en-GB"/>
        </w:rPr>
        <mc:AlternateContent>
          <mc:Choice Requires="wps">
            <w:drawing>
              <wp:anchor distT="0" distB="0" distL="114300" distR="114300" simplePos="0" relativeHeight="251670528" behindDoc="0" locked="0" layoutInCell="1" allowOverlap="1" wp14:anchorId="652738FC" wp14:editId="2CC1F982">
                <wp:simplePos x="0" y="0"/>
                <wp:positionH relativeFrom="column">
                  <wp:posOffset>28575</wp:posOffset>
                </wp:positionH>
                <wp:positionV relativeFrom="paragraph">
                  <wp:posOffset>1829435</wp:posOffset>
                </wp:positionV>
                <wp:extent cx="1562100" cy="666750"/>
                <wp:effectExtent l="0" t="0" r="19050" b="19050"/>
                <wp:wrapNone/>
                <wp:docPr id="182" name="Rectangle 182"/>
                <wp:cNvGraphicFramePr/>
                <a:graphic xmlns:a="http://schemas.openxmlformats.org/drawingml/2006/main">
                  <a:graphicData uri="http://schemas.microsoft.com/office/word/2010/wordprocessingShape">
                    <wps:wsp>
                      <wps:cNvSpPr/>
                      <wps:spPr>
                        <a:xfrm>
                          <a:off x="0" y="0"/>
                          <a:ext cx="1562100" cy="666750"/>
                        </a:xfrm>
                        <a:prstGeom prst="rect">
                          <a:avLst/>
                        </a:prstGeom>
                        <a:ln/>
                      </wps:spPr>
                      <wps:style>
                        <a:lnRef idx="2">
                          <a:schemeClr val="dk1"/>
                        </a:lnRef>
                        <a:fillRef idx="1">
                          <a:schemeClr val="lt1"/>
                        </a:fillRef>
                        <a:effectRef idx="0">
                          <a:schemeClr val="dk1"/>
                        </a:effectRef>
                        <a:fontRef idx="minor">
                          <a:schemeClr val="dk1"/>
                        </a:fontRef>
                      </wps:style>
                      <wps:txbx>
                        <w:txbxContent>
                          <w:p w14:paraId="1ACB2305" w14:textId="12BC4F2A" w:rsidR="00466A8E" w:rsidRPr="00B16910" w:rsidRDefault="00466A8E" w:rsidP="001C5368">
                            <w:pPr>
                              <w:jc w:val="center"/>
                              <w:rPr>
                                <w:rFonts w:ascii="Garamond" w:hAnsi="Garamond"/>
                                <w:sz w:val="22"/>
                              </w:rPr>
                            </w:pPr>
                            <w:r w:rsidRPr="00B16910">
                              <w:rPr>
                                <w:rFonts w:ascii="Garamond" w:hAnsi="Garamond"/>
                                <w:sz w:val="22"/>
                              </w:rPr>
                              <w:t>Local</w:t>
                            </w:r>
                            <w:r>
                              <w:rPr>
                                <w:rFonts w:ascii="Garamond" w:hAnsi="Garamond"/>
                                <w:sz w:val="22"/>
                              </w:rPr>
                              <w:t>-level</w:t>
                            </w:r>
                            <w:r w:rsidRPr="00B16910">
                              <w:rPr>
                                <w:rFonts w:ascii="Garamond" w:hAnsi="Garamond"/>
                                <w:sz w:val="22"/>
                              </w:rPr>
                              <w:t xml:space="preserve"> authentication</w:t>
                            </w:r>
                          </w:p>
                          <w:p w14:paraId="7E0B40D8" w14:textId="77777777" w:rsidR="00466A8E" w:rsidRPr="00B16910" w:rsidRDefault="00466A8E" w:rsidP="001C5368">
                            <w:pPr>
                              <w:jc w:val="center"/>
                              <w:rPr>
                                <w:rFonts w:ascii="Garamond" w:hAnsi="Garamond"/>
                                <w:sz w:val="22"/>
                              </w:rPr>
                            </w:pPr>
                            <w:r w:rsidRPr="00B16910">
                              <w:rPr>
                                <w:rFonts w:ascii="Garamond" w:hAnsi="Garamond"/>
                                <w:sz w:val="22"/>
                              </w:rPr>
                              <w:t>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2738FC" id="Rectangle 182" o:spid="_x0000_s1035" style="position:absolute;margin-left:2.25pt;margin-top:144.05pt;width:123pt;height:5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" fillcolor="white [3201]" strokecolor="black [3200]" strokeweight="2pt">
                <v:textbox>
                  <w:txbxContent>
                    <w:p w14:paraId="1ACB2305" w14:textId="12BC4F2A" w:rsidR="00466A8E" w:rsidRPr="00B16910" w:rsidRDefault="00466A8E" w:rsidP="001C5368">
                      <w:pPr>
                        <w:jc w:val="center"/>
                        <w:rPr>
                          <w:rFonts w:ascii="Garamond" w:hAnsi="Garamond"/>
                          <w:sz w:val="22"/>
                        </w:rPr>
                      </w:pPr>
                      <w:r w:rsidRPr="00B16910">
                        <w:rPr>
                          <w:rFonts w:ascii="Garamond" w:hAnsi="Garamond"/>
                          <w:sz w:val="22"/>
                        </w:rPr>
                        <w:t>Local</w:t>
                      </w:r>
                      <w:r>
                        <w:rPr>
                          <w:rFonts w:ascii="Garamond" w:hAnsi="Garamond"/>
                          <w:sz w:val="22"/>
                        </w:rPr>
                        <w:t>-level</w:t>
                      </w:r>
                      <w:r w:rsidRPr="00B16910">
                        <w:rPr>
                          <w:rFonts w:ascii="Garamond" w:hAnsi="Garamond"/>
                          <w:sz w:val="22"/>
                        </w:rPr>
                        <w:t xml:space="preserve"> authentication</w:t>
                      </w:r>
                    </w:p>
                    <w:p w14:paraId="7E0B40D8" w14:textId="77777777" w:rsidR="00466A8E" w:rsidRPr="00B16910" w:rsidRDefault="00466A8E" w:rsidP="001C5368">
                      <w:pPr>
                        <w:jc w:val="center"/>
                        <w:rPr>
                          <w:rFonts w:ascii="Garamond" w:hAnsi="Garamond"/>
                          <w:sz w:val="22"/>
                        </w:rPr>
                      </w:pPr>
                      <w:r w:rsidRPr="00B16910">
                        <w:rPr>
                          <w:rFonts w:ascii="Garamond" w:hAnsi="Garamond"/>
                          <w:sz w:val="22"/>
                        </w:rPr>
                        <w:t>work</w:t>
                      </w:r>
                    </w:p>
                  </w:txbxContent>
                </v:textbox>
              </v:rect>
            </w:pict>
          </mc:Fallback>
        </mc:AlternateContent>
      </w:r>
    </w:p>
    <w:p w14:paraId="77EC1FE2" w14:textId="23727E3F" w:rsidR="001C5368" w:rsidRPr="00985686" w:rsidRDefault="001C5368" w:rsidP="001C5368">
      <w:pPr>
        <w:rPr>
          <w:rFonts w:ascii="Garamond" w:hAnsi="Garamond"/>
          <w:b/>
          <w:sz w:val="22"/>
        </w:rPr>
      </w:pPr>
      <w:r w:rsidRPr="00985686">
        <w:rPr>
          <w:rFonts w:ascii="Garamond" w:hAnsi="Garamond"/>
          <w:b/>
          <w:noProof/>
          <w:sz w:val="22"/>
          <w:lang w:eastAsia="en-GB"/>
        </w:rPr>
        <mc:AlternateContent>
          <mc:Choice Requires="wps">
            <w:drawing>
              <wp:anchor distT="0" distB="0" distL="114300" distR="114300" simplePos="0" relativeHeight="251686912" behindDoc="0" locked="0" layoutInCell="1" allowOverlap="1" wp14:anchorId="288DC187" wp14:editId="723E5910">
                <wp:simplePos x="0" y="0"/>
                <wp:positionH relativeFrom="column">
                  <wp:posOffset>3370580</wp:posOffset>
                </wp:positionH>
                <wp:positionV relativeFrom="paragraph">
                  <wp:posOffset>181356</wp:posOffset>
                </wp:positionV>
                <wp:extent cx="76200" cy="57150"/>
                <wp:effectExtent l="0" t="38100" r="57150" b="38100"/>
                <wp:wrapNone/>
                <wp:docPr id="170" name="Straight Arrow Connector 170"/>
                <wp:cNvGraphicFramePr/>
                <a:graphic xmlns:a="http://schemas.openxmlformats.org/drawingml/2006/main">
                  <a:graphicData uri="http://schemas.microsoft.com/office/word/2010/wordprocessingShape">
                    <wps:wsp>
                      <wps:cNvCnPr/>
                      <wps:spPr>
                        <a:xfrm flipV="1">
                          <a:off x="0" y="0"/>
                          <a:ext cx="76200" cy="57150"/>
                        </a:xfrm>
                        <a:prstGeom prst="straightConnector1">
                          <a:avLst/>
                        </a:prstGeom>
                        <a:ln>
                          <a:solidFill>
                            <a:schemeClr val="tx1">
                              <a:lumMod val="65000"/>
                              <a:lumOff val="3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24FB86" id="Straight Arrow Connector 170" o:spid="_x0000_s1026" type="#_x0000_t32" style="position:absolute;margin-left:265.4pt;margin-top:14.3pt;width:6pt;height:4.5pt;flip:y;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" strokecolor="#5a5a5a [2109]">
                <v:stroke endarrow="block"/>
              </v:shape>
            </w:pict>
          </mc:Fallback>
        </mc:AlternateContent>
      </w:r>
    </w:p>
    <w:p w14:paraId="38901970" w14:textId="7A0378CD" w:rsidR="001C5368" w:rsidRPr="00985686" w:rsidRDefault="00555955" w:rsidP="001C5368">
      <w:pPr>
        <w:rPr>
          <w:rFonts w:ascii="Garamond" w:hAnsi="Garamond"/>
          <w:b/>
          <w:sz w:val="22"/>
        </w:rPr>
      </w:pPr>
      <w:r w:rsidRPr="00A8070F">
        <w:rPr>
          <w:rFonts w:ascii="Garamond" w:hAnsi="Garamond"/>
          <w:b/>
          <w:noProof/>
          <w:sz w:val="22"/>
          <w:lang w:eastAsia="en-GB"/>
        </w:rPr>
        <mc:AlternateContent>
          <mc:Choice Requires="wps">
            <w:drawing>
              <wp:anchor distT="0" distB="0" distL="114300" distR="114300" simplePos="0" relativeHeight="251721728" behindDoc="0" locked="0" layoutInCell="1" allowOverlap="1" wp14:anchorId="0C46E0D8" wp14:editId="20024FCD">
                <wp:simplePos x="0" y="0"/>
                <wp:positionH relativeFrom="column">
                  <wp:posOffset>6953115</wp:posOffset>
                </wp:positionH>
                <wp:positionV relativeFrom="paragraph">
                  <wp:posOffset>78740</wp:posOffset>
                </wp:positionV>
                <wp:extent cx="1562100" cy="666750"/>
                <wp:effectExtent l="0" t="0" r="38100" b="19050"/>
                <wp:wrapNone/>
                <wp:docPr id="5" name="Rectangle 5"/>
                <wp:cNvGraphicFramePr/>
                <a:graphic xmlns:a="http://schemas.openxmlformats.org/drawingml/2006/main">
                  <a:graphicData uri="http://schemas.microsoft.com/office/word/2010/wordprocessingShape">
                    <wps:wsp>
                      <wps:cNvSpPr/>
                      <wps:spPr>
                        <a:xfrm>
                          <a:off x="0" y="0"/>
                          <a:ext cx="1562100" cy="666750"/>
                        </a:xfrm>
                        <a:prstGeom prst="rect">
                          <a:avLst/>
                        </a:prstGeom>
                        <a:ln/>
                      </wps:spPr>
                      <wps:style>
                        <a:lnRef idx="2">
                          <a:schemeClr val="dk1"/>
                        </a:lnRef>
                        <a:fillRef idx="1">
                          <a:schemeClr val="lt1"/>
                        </a:fillRef>
                        <a:effectRef idx="0">
                          <a:schemeClr val="dk1"/>
                        </a:effectRef>
                        <a:fontRef idx="minor">
                          <a:schemeClr val="dk1"/>
                        </a:fontRef>
                      </wps:style>
                      <wps:txbx>
                        <w:txbxContent>
                          <w:p w14:paraId="745AB783" w14:textId="77777777" w:rsidR="00466A8E" w:rsidRPr="00B16910" w:rsidRDefault="00466A8E" w:rsidP="00555955">
                            <w:pPr>
                              <w:jc w:val="center"/>
                              <w:rPr>
                                <w:rFonts w:ascii="Garamond" w:hAnsi="Garamond"/>
                                <w:sz w:val="22"/>
                              </w:rPr>
                            </w:pPr>
                            <w:r w:rsidRPr="00B16910">
                              <w:rPr>
                                <w:rFonts w:ascii="Garamond" w:hAnsi="Garamond"/>
                                <w:sz w:val="22"/>
                              </w:rPr>
                              <w:t>Perceived pressures for local-level</w:t>
                            </w:r>
                            <w:r w:rsidRPr="00B16910">
                              <w:rPr>
                                <w:rFonts w:ascii="Garamond" w:hAnsi="Garamond"/>
                                <w:i/>
                                <w:sz w:val="22"/>
                              </w:rPr>
                              <w:t xml:space="preserve"> </w:t>
                            </w:r>
                            <w:r w:rsidRPr="00B16910">
                              <w:rPr>
                                <w:rFonts w:ascii="Garamond" w:hAnsi="Garamond"/>
                                <w:sz w:val="22"/>
                              </w:rPr>
                              <w:t>legitimacy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46E0D8" id="Rectangle 5" o:spid="_x0000_s1036" style="position:absolute;margin-left:547.5pt;margin-top:6.2pt;width:123pt;height:52.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" fillcolor="white [3201]" strokecolor="black [3200]" strokeweight="2pt">
                <v:textbox>
                  <w:txbxContent>
                    <w:p w14:paraId="745AB783" w14:textId="77777777" w:rsidR="00466A8E" w:rsidRPr="00B16910" w:rsidRDefault="00466A8E" w:rsidP="00555955">
                      <w:pPr>
                        <w:jc w:val="center"/>
                        <w:rPr>
                          <w:rFonts w:ascii="Garamond" w:hAnsi="Garamond"/>
                          <w:sz w:val="22"/>
                        </w:rPr>
                      </w:pPr>
                      <w:r w:rsidRPr="00B16910">
                        <w:rPr>
                          <w:rFonts w:ascii="Garamond" w:hAnsi="Garamond"/>
                          <w:sz w:val="22"/>
                        </w:rPr>
                        <w:t>Perceived pressures for local-level</w:t>
                      </w:r>
                      <w:r w:rsidRPr="00B16910">
                        <w:rPr>
                          <w:rFonts w:ascii="Garamond" w:hAnsi="Garamond"/>
                          <w:i/>
                          <w:sz w:val="22"/>
                        </w:rPr>
                        <w:t xml:space="preserve"> </w:t>
                      </w:r>
                      <w:r w:rsidRPr="00B16910">
                        <w:rPr>
                          <w:rFonts w:ascii="Garamond" w:hAnsi="Garamond"/>
                          <w:sz w:val="22"/>
                        </w:rPr>
                        <w:t>legitimacy</w:t>
                      </w:r>
                    </w:p>
                  </w:txbxContent>
                </v:textbox>
              </v:rect>
            </w:pict>
          </mc:Fallback>
        </mc:AlternateContent>
      </w:r>
    </w:p>
    <w:p w14:paraId="0B2CACBE" w14:textId="19E33AAE" w:rsidR="001C5368" w:rsidRPr="00985686" w:rsidRDefault="001C5368" w:rsidP="001C5368">
      <w:pPr>
        <w:rPr>
          <w:rFonts w:ascii="Garamond" w:hAnsi="Garamond"/>
          <w:b/>
          <w:sz w:val="22"/>
        </w:rPr>
      </w:pPr>
      <w:r w:rsidRPr="00985686">
        <w:rPr>
          <w:rFonts w:ascii="Garamond" w:hAnsi="Garamond"/>
          <w:b/>
          <w:noProof/>
          <w:sz w:val="22"/>
          <w:lang w:eastAsia="en-GB"/>
        </w:rPr>
        <mc:AlternateContent>
          <mc:Choice Requires="wps">
            <w:drawing>
              <wp:anchor distT="0" distB="0" distL="114300" distR="114300" simplePos="0" relativeHeight="251700224" behindDoc="0" locked="0" layoutInCell="1" allowOverlap="1" wp14:anchorId="37633583" wp14:editId="7408B768">
                <wp:simplePos x="0" y="0"/>
                <wp:positionH relativeFrom="column">
                  <wp:posOffset>835152</wp:posOffset>
                </wp:positionH>
                <wp:positionV relativeFrom="paragraph">
                  <wp:posOffset>2958592</wp:posOffset>
                </wp:positionV>
                <wp:extent cx="0" cy="412242"/>
                <wp:effectExtent l="76200" t="38100" r="57150" b="26035"/>
                <wp:wrapNone/>
                <wp:docPr id="183" name="Straight Arrow Connector 183"/>
                <wp:cNvGraphicFramePr/>
                <a:graphic xmlns:a="http://schemas.openxmlformats.org/drawingml/2006/main">
                  <a:graphicData uri="http://schemas.microsoft.com/office/word/2010/wordprocessingShape">
                    <wps:wsp>
                      <wps:cNvCnPr/>
                      <wps:spPr>
                        <a:xfrm flipV="1">
                          <a:off x="0" y="0"/>
                          <a:ext cx="0" cy="412242"/>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ED98DE" id="Straight Arrow Connector 183" o:spid="_x0000_s1026" type="#_x0000_t32" style="position:absolute;margin-left:65.75pt;margin-top:232.95pt;width:0;height:32.45pt;flip:y;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" strokecolor="black [3213]">
                <v:stroke dashstyle="3 1" endarrow="block"/>
              </v:shape>
            </w:pict>
          </mc:Fallback>
        </mc:AlternateContent>
      </w:r>
      <w:r w:rsidRPr="00985686">
        <w:rPr>
          <w:rFonts w:ascii="Garamond" w:hAnsi="Garamond"/>
          <w:b/>
          <w:noProof/>
          <w:sz w:val="22"/>
          <w:lang w:eastAsia="en-GB"/>
        </w:rPr>
        <mc:AlternateContent>
          <mc:Choice Requires="wps">
            <w:drawing>
              <wp:anchor distT="0" distB="0" distL="114300" distR="114300" simplePos="0" relativeHeight="251696128" behindDoc="0" locked="0" layoutInCell="1" allowOverlap="1" wp14:anchorId="0D71024D" wp14:editId="4371FEA4">
                <wp:simplePos x="0" y="0"/>
                <wp:positionH relativeFrom="column">
                  <wp:posOffset>414020</wp:posOffset>
                </wp:positionH>
                <wp:positionV relativeFrom="paragraph">
                  <wp:posOffset>2292350</wp:posOffset>
                </wp:positionV>
                <wp:extent cx="857250" cy="666750"/>
                <wp:effectExtent l="0" t="0" r="19050" b="19050"/>
                <wp:wrapNone/>
                <wp:docPr id="184" name="Rectangle 184"/>
                <wp:cNvGraphicFramePr/>
                <a:graphic xmlns:a="http://schemas.openxmlformats.org/drawingml/2006/main">
                  <a:graphicData uri="http://schemas.microsoft.com/office/word/2010/wordprocessingShape">
                    <wps:wsp>
                      <wps:cNvSpPr/>
                      <wps:spPr>
                        <a:xfrm>
                          <a:off x="0" y="0"/>
                          <a:ext cx="857250" cy="666750"/>
                        </a:xfrm>
                        <a:prstGeom prst="rect">
                          <a:avLst/>
                        </a:prstGeom>
                        <a:ln>
                          <a:solidFill>
                            <a:schemeClr val="tx1"/>
                          </a:solidFill>
                          <a:prstDash val="solid"/>
                        </a:ln>
                      </wps:spPr>
                      <wps:style>
                        <a:lnRef idx="2">
                          <a:schemeClr val="dk1"/>
                        </a:lnRef>
                        <a:fillRef idx="1">
                          <a:schemeClr val="lt1"/>
                        </a:fillRef>
                        <a:effectRef idx="0">
                          <a:schemeClr val="dk1"/>
                        </a:effectRef>
                        <a:fontRef idx="minor">
                          <a:schemeClr val="dk1"/>
                        </a:fontRef>
                      </wps:style>
                      <wps:txbx>
                        <w:txbxContent>
                          <w:p w14:paraId="35B9A6E3" w14:textId="77777777" w:rsidR="00466A8E" w:rsidRPr="00B16910" w:rsidRDefault="00466A8E" w:rsidP="001C5368">
                            <w:pPr>
                              <w:jc w:val="center"/>
                              <w:rPr>
                                <w:rFonts w:ascii="Garamond" w:hAnsi="Garamond"/>
                                <w:sz w:val="22"/>
                              </w:rPr>
                            </w:pPr>
                            <w:r w:rsidRPr="00B16910">
                              <w:rPr>
                                <w:rFonts w:ascii="Garamond" w:hAnsi="Garamond"/>
                                <w:sz w:val="22"/>
                              </w:rPr>
                              <w:t xml:space="preserve">Perceived initial target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71024D" id="Rectangle 184" o:spid="_x0000_s1037" style="position:absolute;margin-left:32.6pt;margin-top:180.5pt;width:67.5pt;height:52.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" fillcolor="white [3201]" strokecolor="black [3213]" strokeweight="2pt">
                <v:textbox>
                  <w:txbxContent>
                    <w:p w14:paraId="35B9A6E3" w14:textId="77777777" w:rsidR="00466A8E" w:rsidRPr="00B16910" w:rsidRDefault="00466A8E" w:rsidP="001C5368">
                      <w:pPr>
                        <w:jc w:val="center"/>
                        <w:rPr>
                          <w:rFonts w:ascii="Garamond" w:hAnsi="Garamond"/>
                          <w:sz w:val="22"/>
                        </w:rPr>
                      </w:pPr>
                      <w:r w:rsidRPr="00B16910">
                        <w:rPr>
                          <w:rFonts w:ascii="Garamond" w:hAnsi="Garamond"/>
                          <w:sz w:val="22"/>
                        </w:rPr>
                        <w:t xml:space="preserve">Perceived initial target </w:t>
                      </w:r>
                    </w:p>
                  </w:txbxContent>
                </v:textbox>
              </v:rect>
            </w:pict>
          </mc:Fallback>
        </mc:AlternateContent>
      </w:r>
      <w:r w:rsidRPr="00985686">
        <w:rPr>
          <w:rFonts w:ascii="Garamond" w:hAnsi="Garamond"/>
          <w:b/>
          <w:noProof/>
          <w:sz w:val="22"/>
          <w:lang w:eastAsia="en-GB"/>
        </w:rPr>
        <mc:AlternateContent>
          <mc:Choice Requires="wps">
            <w:drawing>
              <wp:anchor distT="0" distB="0" distL="114300" distR="114300" simplePos="0" relativeHeight="251699200" behindDoc="0" locked="0" layoutInCell="1" allowOverlap="1" wp14:anchorId="0742BC0A" wp14:editId="263472AC">
                <wp:simplePos x="0" y="0"/>
                <wp:positionH relativeFrom="column">
                  <wp:posOffset>832485</wp:posOffset>
                </wp:positionH>
                <wp:positionV relativeFrom="paragraph">
                  <wp:posOffset>1910334</wp:posOffset>
                </wp:positionV>
                <wp:extent cx="0" cy="381000"/>
                <wp:effectExtent l="76200" t="38100" r="57150" b="19050"/>
                <wp:wrapNone/>
                <wp:docPr id="185" name="Straight Arrow Connector 185"/>
                <wp:cNvGraphicFramePr/>
                <a:graphic xmlns:a="http://schemas.openxmlformats.org/drawingml/2006/main">
                  <a:graphicData uri="http://schemas.microsoft.com/office/word/2010/wordprocessingShape">
                    <wps:wsp>
                      <wps:cNvCnPr/>
                      <wps:spPr>
                        <a:xfrm flipV="1">
                          <a:off x="0" y="0"/>
                          <a:ext cx="0" cy="381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1F7B03" id="Straight Arrow Connector 185" o:spid="_x0000_s1026" type="#_x0000_t32" style="position:absolute;margin-left:65.55pt;margin-top:150.4pt;width:0;height:30pt;flip:y;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" strokecolor="black [3213]">
                <v:stroke endarrow="block"/>
              </v:shape>
            </w:pict>
          </mc:Fallback>
        </mc:AlternateContent>
      </w:r>
      <w:r w:rsidRPr="00985686">
        <w:rPr>
          <w:rFonts w:ascii="Garamond" w:hAnsi="Garamond"/>
          <w:b/>
          <w:noProof/>
          <w:sz w:val="22"/>
          <w:lang w:eastAsia="en-GB"/>
        </w:rPr>
        <mc:AlternateContent>
          <mc:Choice Requires="wps">
            <w:drawing>
              <wp:anchor distT="0" distB="0" distL="114300" distR="114300" simplePos="0" relativeHeight="251689984" behindDoc="0" locked="0" layoutInCell="1" allowOverlap="1" wp14:anchorId="580C8F33" wp14:editId="629FA90F">
                <wp:simplePos x="0" y="0"/>
                <wp:positionH relativeFrom="column">
                  <wp:posOffset>3492754</wp:posOffset>
                </wp:positionH>
                <wp:positionV relativeFrom="paragraph">
                  <wp:posOffset>2348865</wp:posOffset>
                </wp:positionV>
                <wp:extent cx="1562100" cy="666750"/>
                <wp:effectExtent l="0" t="0" r="19050" b="19050"/>
                <wp:wrapNone/>
                <wp:docPr id="193" name="Rectangle 193"/>
                <wp:cNvGraphicFramePr/>
                <a:graphic xmlns:a="http://schemas.openxmlformats.org/drawingml/2006/main">
                  <a:graphicData uri="http://schemas.microsoft.com/office/word/2010/wordprocessingShape">
                    <wps:wsp>
                      <wps:cNvSpPr/>
                      <wps:spPr>
                        <a:xfrm>
                          <a:off x="0" y="0"/>
                          <a:ext cx="1562100" cy="666750"/>
                        </a:xfrm>
                        <a:prstGeom prst="rect">
                          <a:avLst/>
                        </a:prstGeom>
                        <a:ln/>
                      </wps:spPr>
                      <wps:style>
                        <a:lnRef idx="2">
                          <a:schemeClr val="dk1"/>
                        </a:lnRef>
                        <a:fillRef idx="1">
                          <a:schemeClr val="lt1"/>
                        </a:fillRef>
                        <a:effectRef idx="0">
                          <a:schemeClr val="dk1"/>
                        </a:effectRef>
                        <a:fontRef idx="minor">
                          <a:schemeClr val="dk1"/>
                        </a:fontRef>
                      </wps:style>
                      <wps:txbx>
                        <w:txbxContent>
                          <w:p w14:paraId="0844DF6F" w14:textId="77777777" w:rsidR="00466A8E" w:rsidRPr="00985686" w:rsidRDefault="00466A8E" w:rsidP="001C5368">
                            <w:pPr>
                              <w:jc w:val="center"/>
                              <w:rPr>
                                <w:rFonts w:ascii="Garamond" w:hAnsi="Garamond"/>
                                <w:sz w:val="22"/>
                              </w:rPr>
                            </w:pPr>
                            <w:r w:rsidRPr="00985686">
                              <w:rPr>
                                <w:rFonts w:ascii="Garamond" w:hAnsi="Garamond"/>
                                <w:sz w:val="22"/>
                              </w:rPr>
                              <w:t>Perceived pressures for category-level legitimacy</w:t>
                            </w:r>
                            <w:r w:rsidRPr="00985686">
                              <w:rPr>
                                <w:rFonts w:ascii="Garamond" w:hAnsi="Garamond"/>
                                <w:i/>
                                <w:sz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0C8F33" id="Rectangle 193" o:spid="_x0000_s1038" style="position:absolute;margin-left:275pt;margin-top:184.95pt;width:123pt;height:5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" fillcolor="white [3201]" strokecolor="black [3200]" strokeweight="2pt">
                <v:textbox>
                  <w:txbxContent>
                    <w:p w14:paraId="0844DF6F" w14:textId="77777777" w:rsidR="00466A8E" w:rsidRPr="00985686" w:rsidRDefault="00466A8E" w:rsidP="001C5368">
                      <w:pPr>
                        <w:jc w:val="center"/>
                        <w:rPr>
                          <w:rFonts w:ascii="Garamond" w:hAnsi="Garamond"/>
                          <w:sz w:val="22"/>
                        </w:rPr>
                      </w:pPr>
                      <w:r w:rsidRPr="00985686">
                        <w:rPr>
                          <w:rFonts w:ascii="Garamond" w:hAnsi="Garamond"/>
                          <w:sz w:val="22"/>
                        </w:rPr>
                        <w:t>Perceived pressures for category-level legitimacy</w:t>
                      </w:r>
                      <w:r w:rsidRPr="00985686">
                        <w:rPr>
                          <w:rFonts w:ascii="Garamond" w:hAnsi="Garamond"/>
                          <w:i/>
                          <w:sz w:val="22"/>
                        </w:rPr>
                        <w:t xml:space="preserve"> </w:t>
                      </w:r>
                    </w:p>
                  </w:txbxContent>
                </v:textbox>
              </v:rect>
            </w:pict>
          </mc:Fallback>
        </mc:AlternateContent>
      </w:r>
      <w:r w:rsidRPr="00985686">
        <w:rPr>
          <w:rFonts w:ascii="Garamond" w:hAnsi="Garamond"/>
          <w:b/>
          <w:noProof/>
          <w:sz w:val="22"/>
          <w:lang w:eastAsia="en-GB"/>
        </w:rPr>
        <mc:AlternateContent>
          <mc:Choice Requires="wps">
            <w:drawing>
              <wp:anchor distT="0" distB="0" distL="114300" distR="114300" simplePos="0" relativeHeight="251691008" behindDoc="0" locked="0" layoutInCell="1" allowOverlap="1" wp14:anchorId="13E6BDE0" wp14:editId="160F0156">
                <wp:simplePos x="0" y="0"/>
                <wp:positionH relativeFrom="column">
                  <wp:posOffset>3442335</wp:posOffset>
                </wp:positionH>
                <wp:positionV relativeFrom="paragraph">
                  <wp:posOffset>1307084</wp:posOffset>
                </wp:positionV>
                <wp:extent cx="1562100" cy="666750"/>
                <wp:effectExtent l="0" t="0" r="19050" b="19050"/>
                <wp:wrapNone/>
                <wp:docPr id="194" name="Rectangle 194"/>
                <wp:cNvGraphicFramePr/>
                <a:graphic xmlns:a="http://schemas.openxmlformats.org/drawingml/2006/main">
                  <a:graphicData uri="http://schemas.microsoft.com/office/word/2010/wordprocessingShape">
                    <wps:wsp>
                      <wps:cNvSpPr/>
                      <wps:spPr>
                        <a:xfrm>
                          <a:off x="0" y="0"/>
                          <a:ext cx="1562100" cy="666750"/>
                        </a:xfrm>
                        <a:prstGeom prst="rect">
                          <a:avLst/>
                        </a:prstGeom>
                        <a:ln/>
                      </wps:spPr>
                      <wps:style>
                        <a:lnRef idx="2">
                          <a:schemeClr val="dk1"/>
                        </a:lnRef>
                        <a:fillRef idx="1">
                          <a:schemeClr val="lt1"/>
                        </a:fillRef>
                        <a:effectRef idx="0">
                          <a:schemeClr val="dk1"/>
                        </a:effectRef>
                        <a:fontRef idx="minor">
                          <a:schemeClr val="dk1"/>
                        </a:fontRef>
                      </wps:style>
                      <wps:txbx>
                        <w:txbxContent>
                          <w:p w14:paraId="082196E6" w14:textId="37ABD626" w:rsidR="00466A8E" w:rsidRPr="00985686" w:rsidRDefault="00466A8E" w:rsidP="001C5368">
                            <w:pPr>
                              <w:jc w:val="center"/>
                              <w:rPr>
                                <w:rFonts w:ascii="Garamond" w:hAnsi="Garamond"/>
                                <w:sz w:val="22"/>
                              </w:rPr>
                            </w:pPr>
                            <w:r w:rsidRPr="00985686">
                              <w:rPr>
                                <w:rFonts w:ascii="Garamond" w:hAnsi="Garamond"/>
                                <w:sz w:val="22"/>
                              </w:rPr>
                              <w:t>Category</w:t>
                            </w:r>
                            <w:r>
                              <w:rPr>
                                <w:rFonts w:ascii="Garamond" w:hAnsi="Garamond"/>
                                <w:sz w:val="22"/>
                              </w:rPr>
                              <w:t>-level</w:t>
                            </w:r>
                            <w:r w:rsidRPr="00985686">
                              <w:rPr>
                                <w:rFonts w:ascii="Garamond" w:hAnsi="Garamond"/>
                                <w:sz w:val="22"/>
                              </w:rPr>
                              <w:t xml:space="preserve"> authentication</w:t>
                            </w:r>
                          </w:p>
                          <w:p w14:paraId="0BA69B52" w14:textId="77777777" w:rsidR="00466A8E" w:rsidRPr="00985686" w:rsidRDefault="00466A8E" w:rsidP="001C5368">
                            <w:pPr>
                              <w:jc w:val="center"/>
                              <w:rPr>
                                <w:rFonts w:ascii="Garamond" w:hAnsi="Garamond"/>
                                <w:sz w:val="22"/>
                              </w:rPr>
                            </w:pPr>
                            <w:r w:rsidRPr="00985686">
                              <w:rPr>
                                <w:rFonts w:ascii="Garamond" w:hAnsi="Garamond"/>
                                <w:sz w:val="22"/>
                              </w:rPr>
                              <w:t>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E6BDE0" id="Rectangle 194" o:spid="_x0000_s1039" style="position:absolute;margin-left:271.05pt;margin-top:102.9pt;width:123pt;height:52.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" fillcolor="white [3201]" strokecolor="black [3200]" strokeweight="2pt">
                <v:textbox>
                  <w:txbxContent>
                    <w:p w14:paraId="082196E6" w14:textId="37ABD626" w:rsidR="00466A8E" w:rsidRPr="00985686" w:rsidRDefault="00466A8E" w:rsidP="001C5368">
                      <w:pPr>
                        <w:jc w:val="center"/>
                        <w:rPr>
                          <w:rFonts w:ascii="Garamond" w:hAnsi="Garamond"/>
                          <w:sz w:val="22"/>
                        </w:rPr>
                      </w:pPr>
                      <w:r w:rsidRPr="00985686">
                        <w:rPr>
                          <w:rFonts w:ascii="Garamond" w:hAnsi="Garamond"/>
                          <w:sz w:val="22"/>
                        </w:rPr>
                        <w:t>Category</w:t>
                      </w:r>
                      <w:r>
                        <w:rPr>
                          <w:rFonts w:ascii="Garamond" w:hAnsi="Garamond"/>
                          <w:sz w:val="22"/>
                        </w:rPr>
                        <w:t>-level</w:t>
                      </w:r>
                      <w:r w:rsidRPr="00985686">
                        <w:rPr>
                          <w:rFonts w:ascii="Garamond" w:hAnsi="Garamond"/>
                          <w:sz w:val="22"/>
                        </w:rPr>
                        <w:t xml:space="preserve"> authentication</w:t>
                      </w:r>
                    </w:p>
                    <w:p w14:paraId="0BA69B52" w14:textId="77777777" w:rsidR="00466A8E" w:rsidRPr="00985686" w:rsidRDefault="00466A8E" w:rsidP="001C5368">
                      <w:pPr>
                        <w:jc w:val="center"/>
                        <w:rPr>
                          <w:rFonts w:ascii="Garamond" w:hAnsi="Garamond"/>
                          <w:sz w:val="22"/>
                        </w:rPr>
                      </w:pPr>
                      <w:r w:rsidRPr="00985686">
                        <w:rPr>
                          <w:rFonts w:ascii="Garamond" w:hAnsi="Garamond"/>
                          <w:sz w:val="22"/>
                        </w:rPr>
                        <w:t>work</w:t>
                      </w:r>
                    </w:p>
                  </w:txbxContent>
                </v:textbox>
              </v:rect>
            </w:pict>
          </mc:Fallback>
        </mc:AlternateContent>
      </w:r>
      <w:r w:rsidRPr="00985686">
        <w:rPr>
          <w:rFonts w:ascii="Garamond" w:hAnsi="Garamond"/>
          <w:b/>
          <w:noProof/>
          <w:sz w:val="22"/>
          <w:lang w:eastAsia="en-GB"/>
        </w:rPr>
        <mc:AlternateContent>
          <mc:Choice Requires="wps">
            <w:drawing>
              <wp:anchor distT="0" distB="0" distL="114300" distR="114300" simplePos="0" relativeHeight="251671552" behindDoc="0" locked="0" layoutInCell="1" allowOverlap="1" wp14:anchorId="58B2F43E" wp14:editId="6450CA9C">
                <wp:simplePos x="0" y="0"/>
                <wp:positionH relativeFrom="column">
                  <wp:posOffset>1771650</wp:posOffset>
                </wp:positionH>
                <wp:positionV relativeFrom="paragraph">
                  <wp:posOffset>1116711</wp:posOffset>
                </wp:positionV>
                <wp:extent cx="238125" cy="0"/>
                <wp:effectExtent l="0" t="76200" r="9525" b="95250"/>
                <wp:wrapNone/>
                <wp:docPr id="197" name="Straight Arrow Connector 197"/>
                <wp:cNvGraphicFramePr/>
                <a:graphic xmlns:a="http://schemas.openxmlformats.org/drawingml/2006/main">
                  <a:graphicData uri="http://schemas.microsoft.com/office/word/2010/wordprocessingShape">
                    <wps:wsp>
                      <wps:cNvCnPr/>
                      <wps:spPr>
                        <a:xfrm>
                          <a:off x="0" y="0"/>
                          <a:ext cx="2381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63B893" id="Straight Arrow Connector 197" o:spid="_x0000_s1026" type="#_x0000_t32" style="position:absolute;margin-left:139.5pt;margin-top:87.95pt;width:18.7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" strokecolor="black [3213]">
                <v:stroke endarrow="block"/>
              </v:shape>
            </w:pict>
          </mc:Fallback>
        </mc:AlternateContent>
      </w:r>
      <w:r w:rsidRPr="00985686">
        <w:rPr>
          <w:rFonts w:ascii="Garamond" w:hAnsi="Garamond"/>
          <w:b/>
          <w:noProof/>
          <w:sz w:val="22"/>
          <w:lang w:eastAsia="en-GB"/>
        </w:rPr>
        <mc:AlternateContent>
          <mc:Choice Requires="wps">
            <w:drawing>
              <wp:anchor distT="0" distB="0" distL="114300" distR="114300" simplePos="0" relativeHeight="251677696" behindDoc="0" locked="0" layoutInCell="1" allowOverlap="1" wp14:anchorId="0A79A595" wp14:editId="77D1EF9C">
                <wp:simplePos x="0" y="0"/>
                <wp:positionH relativeFrom="column">
                  <wp:posOffset>2895600</wp:posOffset>
                </wp:positionH>
                <wp:positionV relativeFrom="paragraph">
                  <wp:posOffset>1116711</wp:posOffset>
                </wp:positionV>
                <wp:extent cx="219075" cy="0"/>
                <wp:effectExtent l="0" t="76200" r="9525" b="95250"/>
                <wp:wrapNone/>
                <wp:docPr id="198" name="Straight Arrow Connector 198"/>
                <wp:cNvGraphicFramePr/>
                <a:graphic xmlns:a="http://schemas.openxmlformats.org/drawingml/2006/main">
                  <a:graphicData uri="http://schemas.microsoft.com/office/word/2010/wordprocessingShape">
                    <wps:wsp>
                      <wps:cNvCnPr/>
                      <wps:spPr>
                        <a:xfrm>
                          <a:off x="0" y="0"/>
                          <a:ext cx="2190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F46618" id="Straight Arrow Connector 198" o:spid="_x0000_s1026" type="#_x0000_t32" style="position:absolute;margin-left:228pt;margin-top:87.95pt;width:17.2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" strokecolor="black [3213]">
                <v:stroke endarrow="block"/>
              </v:shape>
            </w:pict>
          </mc:Fallback>
        </mc:AlternateContent>
      </w:r>
      <w:r w:rsidRPr="00985686">
        <w:rPr>
          <w:rFonts w:ascii="Garamond" w:hAnsi="Garamond"/>
          <w:b/>
          <w:noProof/>
          <w:sz w:val="22"/>
          <w:lang w:eastAsia="en-GB"/>
        </w:rPr>
        <mc:AlternateContent>
          <mc:Choice Requires="wpg">
            <w:drawing>
              <wp:anchor distT="0" distB="0" distL="114300" distR="114300" simplePos="0" relativeHeight="251680768" behindDoc="0" locked="0" layoutInCell="1" allowOverlap="1" wp14:anchorId="4BE23380" wp14:editId="3FDE8AD8">
                <wp:simplePos x="0" y="0"/>
                <wp:positionH relativeFrom="column">
                  <wp:posOffset>5145024</wp:posOffset>
                </wp:positionH>
                <wp:positionV relativeFrom="paragraph">
                  <wp:posOffset>115570</wp:posOffset>
                </wp:positionV>
                <wp:extent cx="352425" cy="2038350"/>
                <wp:effectExtent l="0" t="0" r="28575" b="19050"/>
                <wp:wrapNone/>
                <wp:docPr id="199" name="Group 199"/>
                <wp:cNvGraphicFramePr/>
                <a:graphic xmlns:a="http://schemas.openxmlformats.org/drawingml/2006/main">
                  <a:graphicData uri="http://schemas.microsoft.com/office/word/2010/wordprocessingGroup">
                    <wpg:wgp>
                      <wpg:cNvGrpSpPr/>
                      <wpg:grpSpPr>
                        <a:xfrm>
                          <a:off x="0" y="0"/>
                          <a:ext cx="352425" cy="2038350"/>
                          <a:chOff x="0" y="0"/>
                          <a:chExt cx="352425" cy="2038350"/>
                        </a:xfrm>
                      </wpg:grpSpPr>
                      <wps:wsp>
                        <wps:cNvPr id="200" name="Straight Connector 200"/>
                        <wps:cNvCnPr/>
                        <wps:spPr>
                          <a:xfrm>
                            <a:off x="123825" y="9525"/>
                            <a:ext cx="0" cy="2019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1" name="Straight Connector 201"/>
                        <wps:cNvCnPr/>
                        <wps:spPr>
                          <a:xfrm>
                            <a:off x="0" y="0"/>
                            <a:ext cx="123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2" name="Straight Connector 202"/>
                        <wps:cNvCnPr/>
                        <wps:spPr>
                          <a:xfrm>
                            <a:off x="9525" y="2038350"/>
                            <a:ext cx="123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3" name="Straight Arrow Connector 203"/>
                        <wps:cNvCnPr/>
                        <wps:spPr>
                          <a:xfrm>
                            <a:off x="133350" y="1036701"/>
                            <a:ext cx="2190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4367FF11" id="Group 199" o:spid="_x0000_s1026" style="position:absolute;margin-left:405.1pt;margin-top:9.1pt;width:27.75pt;height:160.5pt;z-index:251680768;mso-height-relative:margin" coordsize="3524,20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">
                <v:line id="Straight Connector 200" o:spid="_x0000_s1027" style="position:absolute;visibility:visible;mso-wrap-style:square" from="1238,95" to="1238,20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VtBMQAAADcAAAADwAAAGRycy9kb3ducmV2LnhtbESPT2vCQBTE7wW/w/IEb3WjoJHoKkEQ&#10;qj3VP3h9ZJ9JNPs27G5j2k/fLRR6HGbmN8xq05tGdOR8bVnBZJyAIC6srrlUcD7tXhcgfEDW2Fgm&#10;BV/kYbMevKww0/bJH9QdQykihH2GCqoQ2kxKX1Rk0I9tSxy9m3UGQ5SulNrhM8JNI6dJMpcGa44L&#10;Fba0rah4HD+NgkVxuLs8zfeT2aVNv7vp+3x3TZUaDft8CSJQH/7Df+03rSAS4fdMPA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BW0ExAAAANwAAAAPAAAAAAAAAAAA&#10;AAAAAKECAABkcnMvZG93bnJldi54bWxQSwUGAAAAAAQABAD5AAAAkgMAAAAA&#10;" strokecolor="black [3213]"/>
                <v:line id="Straight Connector 201" o:spid="_x0000_s1028" style="position:absolute;visibility:visible;mso-wrap-style:square" from="0,0" to="12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nIn8UAAADcAAAADwAAAGRycy9kb3ducmV2LnhtbESPQWvCQBSE74X+h+UVvNVNAhpJXSUU&#10;hGpPakuvj+wzic2+DbvbGP31XaHQ4zAz3zDL9Wg6MZDzrWUF6TQBQVxZ3XKt4OO4eV6A8AFZY2eZ&#10;FFzJw3r1+LDEQtsL72k4hFpECPsCFTQh9IWUvmrIoJ/anjh6J+sMhihdLbXDS4SbTmZJMpcGW44L&#10;Dfb02lD1ffgxChbV7uzKvNyms88+vw3Z+3zzlSs1eRrLFxCBxvAf/mu/aQVZksL9TDw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0nIn8UAAADcAAAADwAAAAAAAAAA&#10;AAAAAAChAgAAZHJzL2Rvd25yZXYueG1sUEsFBgAAAAAEAAQA+QAAAJMDAAAAAA==&#10;" strokecolor="black [3213]"/>
                <v:line id="Straight Connector 202" o:spid="_x0000_s1029" style="position:absolute;visibility:visible;mso-wrap-style:square" from="95,20383" to="1333,20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5tW6MUAAADcAAAADwAAAGRycy9kb3ducmV2LnhtbESPQWvCQBSE74L/YXlCb3VjoEaiqwRB&#10;aOup2uL1kX0m0ezbsLuNaX+9Wyh4HGbmG2a1GUwrenK+saxgNk1AEJdWN1wp+DzunhcgfEDW2Fom&#10;BT/kYbMej1aYa3vjD+oPoRIRwj5HBXUIXS6lL2sy6Ke2I47e2TqDIUpXSe3wFuGmlWmSzKXBhuNC&#10;jR1tayqvh2+jYFG+X1yRFW+zl68u++3T/Xx3ypR6mgzFEkSgITzC/+1XrSBNUvg7E4+AX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5tW6MUAAADcAAAADwAAAAAAAAAA&#10;AAAAAAChAgAAZHJzL2Rvd25yZXYueG1sUEsFBgAAAAAEAAQA+QAAAJMDAAAAAA==&#10;" strokecolor="black [3213]"/>
                <v:shape id="Straight Arrow Connector 203" o:spid="_x0000_s1030" type="#_x0000_t32" style="position:absolute;left:1333;top:10367;width:21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fj48YAAADcAAAADwAAAGRycy9kb3ducmV2LnhtbESPzWrDMBCE74W8g9hAbo2cFEpxo4T8&#10;ECg5tU5D6G2xtpYba+VIiu2+fVUo9DjMzDfMYjXYRnTkQ+1YwWyagSAuna65UvB+3N8/gQgRWWPj&#10;mBR8U4DVcnS3wFy7nt+oK2IlEoRDjgpMjG0uZSgNWQxT1xIn79N5izFJX0ntsU9w28h5lj1KizWn&#10;BYMtbQ2Vl+JmFTTdob+ebl9Xs3vtjsX2/GE2vlVqMh7WzyAiDfE//Nd+0Qrm2QP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X4+PGAAAA3AAAAA8AAAAAAAAA&#10;AAAAAAAAoQIAAGRycy9kb3ducmV2LnhtbFBLBQYAAAAABAAEAPkAAACUAwAAAAA=&#10;" strokecolor="black [3213]">
                  <v:stroke endarrow="block"/>
                </v:shape>
              </v:group>
            </w:pict>
          </mc:Fallback>
        </mc:AlternateContent>
      </w:r>
      <w:r w:rsidRPr="00985686">
        <w:rPr>
          <w:rFonts w:ascii="Garamond" w:hAnsi="Garamond"/>
          <w:b/>
          <w:noProof/>
          <w:sz w:val="22"/>
          <w:lang w:eastAsia="en-GB"/>
        </w:rPr>
        <mc:AlternateContent>
          <mc:Choice Requires="wps">
            <w:drawing>
              <wp:anchor distT="0" distB="0" distL="114300" distR="114300" simplePos="0" relativeHeight="251703296" behindDoc="0" locked="0" layoutInCell="1" allowOverlap="1" wp14:anchorId="57815609" wp14:editId="17CE81BF">
                <wp:simplePos x="0" y="0"/>
                <wp:positionH relativeFrom="column">
                  <wp:posOffset>6962775</wp:posOffset>
                </wp:positionH>
                <wp:positionV relativeFrom="paragraph">
                  <wp:posOffset>878586</wp:posOffset>
                </wp:positionV>
                <wp:extent cx="1562100" cy="666750"/>
                <wp:effectExtent l="0" t="0" r="19050" b="19050"/>
                <wp:wrapNone/>
                <wp:docPr id="207" name="Rectangle 207"/>
                <wp:cNvGraphicFramePr/>
                <a:graphic xmlns:a="http://schemas.openxmlformats.org/drawingml/2006/main">
                  <a:graphicData uri="http://schemas.microsoft.com/office/word/2010/wordprocessingShape">
                    <wps:wsp>
                      <wps:cNvSpPr/>
                      <wps:spPr>
                        <a:xfrm>
                          <a:off x="0" y="0"/>
                          <a:ext cx="1562100" cy="666750"/>
                        </a:xfrm>
                        <a:prstGeom prst="rect">
                          <a:avLst/>
                        </a:prstGeom>
                        <a:ln/>
                      </wps:spPr>
                      <wps:style>
                        <a:lnRef idx="2">
                          <a:schemeClr val="dk1"/>
                        </a:lnRef>
                        <a:fillRef idx="1">
                          <a:schemeClr val="lt1"/>
                        </a:fillRef>
                        <a:effectRef idx="0">
                          <a:schemeClr val="dk1"/>
                        </a:effectRef>
                        <a:fontRef idx="minor">
                          <a:schemeClr val="dk1"/>
                        </a:fontRef>
                      </wps:style>
                      <wps:txbx>
                        <w:txbxContent>
                          <w:p w14:paraId="771C7A29" w14:textId="77777777" w:rsidR="00466A8E" w:rsidRPr="00B16910" w:rsidRDefault="00466A8E" w:rsidP="001C5368">
                            <w:pPr>
                              <w:jc w:val="center"/>
                              <w:rPr>
                                <w:rFonts w:ascii="Garamond" w:hAnsi="Garamond"/>
                                <w:sz w:val="22"/>
                              </w:rPr>
                            </w:pPr>
                            <w:r w:rsidRPr="00B16910">
                              <w:rPr>
                                <w:rFonts w:ascii="Garamond" w:hAnsi="Garamond"/>
                                <w:sz w:val="22"/>
                              </w:rPr>
                              <w:t>Dual optimal distinctiveness</w:t>
                            </w:r>
                          </w:p>
                          <w:p w14:paraId="1A8773A7" w14:textId="77777777" w:rsidR="00466A8E" w:rsidRPr="00B16910" w:rsidRDefault="00466A8E" w:rsidP="001C5368">
                            <w:pPr>
                              <w:jc w:val="center"/>
                              <w:rPr>
                                <w:rFonts w:ascii="Garamond" w:hAnsi="Garamond"/>
                                <w:sz w:val="22"/>
                              </w:rPr>
                            </w:pPr>
                            <w:r w:rsidRPr="00B16910">
                              <w:rPr>
                                <w:rFonts w:ascii="Garamond" w:hAnsi="Garamond"/>
                                <w:sz w:val="22"/>
                              </w:rPr>
                              <w:t>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815609" id="Rectangle 207" o:spid="_x0000_s1040" style="position:absolute;margin-left:548.25pt;margin-top:69.2pt;width:123pt;height:52.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" fillcolor="white [3201]" strokecolor="black [3200]" strokeweight="2pt">
                <v:textbox>
                  <w:txbxContent>
                    <w:p w14:paraId="771C7A29" w14:textId="77777777" w:rsidR="00466A8E" w:rsidRPr="00B16910" w:rsidRDefault="00466A8E" w:rsidP="001C5368">
                      <w:pPr>
                        <w:jc w:val="center"/>
                        <w:rPr>
                          <w:rFonts w:ascii="Garamond" w:hAnsi="Garamond"/>
                          <w:sz w:val="22"/>
                        </w:rPr>
                      </w:pPr>
                      <w:r w:rsidRPr="00B16910">
                        <w:rPr>
                          <w:rFonts w:ascii="Garamond" w:hAnsi="Garamond"/>
                          <w:sz w:val="22"/>
                        </w:rPr>
                        <w:t>Dual optimal distinctiveness</w:t>
                      </w:r>
                    </w:p>
                    <w:p w14:paraId="1A8773A7" w14:textId="77777777" w:rsidR="00466A8E" w:rsidRPr="00B16910" w:rsidRDefault="00466A8E" w:rsidP="001C5368">
                      <w:pPr>
                        <w:jc w:val="center"/>
                        <w:rPr>
                          <w:rFonts w:ascii="Garamond" w:hAnsi="Garamond"/>
                          <w:sz w:val="22"/>
                        </w:rPr>
                      </w:pPr>
                      <w:r w:rsidRPr="00B16910">
                        <w:rPr>
                          <w:rFonts w:ascii="Garamond" w:hAnsi="Garamond"/>
                          <w:sz w:val="22"/>
                        </w:rPr>
                        <w:t>work</w:t>
                      </w:r>
                    </w:p>
                  </w:txbxContent>
                </v:textbox>
              </v:rect>
            </w:pict>
          </mc:Fallback>
        </mc:AlternateContent>
      </w:r>
    </w:p>
    <w:p w14:paraId="4BEB9A56" w14:textId="5FF77B77" w:rsidR="001C5368" w:rsidRPr="00985686" w:rsidRDefault="001C5368" w:rsidP="001C5368">
      <w:pPr>
        <w:rPr>
          <w:rFonts w:ascii="Garamond" w:hAnsi="Garamond"/>
          <w:sz w:val="22"/>
        </w:rPr>
      </w:pPr>
      <w:r w:rsidRPr="00985686">
        <w:rPr>
          <w:rFonts w:ascii="Garamond" w:hAnsi="Garamond"/>
          <w:b/>
          <w:noProof/>
          <w:sz w:val="22"/>
          <w:lang w:eastAsia="en-GB"/>
        </w:rPr>
        <mc:AlternateContent>
          <mc:Choice Requires="wpg">
            <w:drawing>
              <wp:anchor distT="0" distB="0" distL="114300" distR="114300" simplePos="0" relativeHeight="251663360" behindDoc="0" locked="0" layoutInCell="1" allowOverlap="1" wp14:anchorId="68543422" wp14:editId="5B1EFE3D">
                <wp:simplePos x="0" y="0"/>
                <wp:positionH relativeFrom="column">
                  <wp:posOffset>7489825</wp:posOffset>
                </wp:positionH>
                <wp:positionV relativeFrom="paragraph">
                  <wp:posOffset>269443</wp:posOffset>
                </wp:positionV>
                <wp:extent cx="495935" cy="570230"/>
                <wp:effectExtent l="38100" t="0" r="56515" b="20320"/>
                <wp:wrapNone/>
                <wp:docPr id="150" name="Group 150"/>
                <wp:cNvGraphicFramePr/>
                <a:graphic xmlns:a="http://schemas.openxmlformats.org/drawingml/2006/main">
                  <a:graphicData uri="http://schemas.microsoft.com/office/word/2010/wordprocessingGroup">
                    <wpg:wgp>
                      <wpg:cNvGrpSpPr/>
                      <wpg:grpSpPr>
                        <a:xfrm>
                          <a:off x="0" y="0"/>
                          <a:ext cx="495935" cy="570230"/>
                          <a:chOff x="0" y="0"/>
                          <a:chExt cx="1818005" cy="1552575"/>
                        </a:xfrm>
                      </wpg:grpSpPr>
                      <wps:wsp>
                        <wps:cNvPr id="151" name="Oval 151"/>
                        <wps:cNvSpPr/>
                        <wps:spPr>
                          <a:xfrm>
                            <a:off x="0" y="0"/>
                            <a:ext cx="1818005" cy="15525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 name="Straight Arrow Connector 152"/>
                        <wps:cNvCnPr/>
                        <wps:spPr>
                          <a:xfrm flipH="1">
                            <a:off x="1666875" y="1095375"/>
                            <a:ext cx="78105" cy="76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3" name="Straight Arrow Connector 153"/>
                        <wps:cNvCnPr/>
                        <wps:spPr>
                          <a:xfrm flipV="1">
                            <a:off x="66675" y="400050"/>
                            <a:ext cx="76200" cy="571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A812DD0" id="Group 150" o:spid="_x0000_s1026" style="position:absolute;margin-left:589.75pt;margin-top:21.2pt;width:39.05pt;height:44.9pt;z-index:251663360;mso-width-relative:margin;mso-height-relative:margin" coordsize="18180,1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">
                <v:oval id="Oval 151" o:spid="_x0000_s1027" style="position:absolute;width:18180;height:15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9U8QA&#10;AADcAAAADwAAAGRycy9kb3ducmV2LnhtbERPTWvCQBC9F/oflil4kbqJobZGN0EEqfUitdbzkB2T&#10;kOxsyK6a/vtuQehtHu9zlvlgWnGl3tWWFcSTCARxYXXNpYLj1+b5DYTzyBpby6Tghxzk2ePDElNt&#10;b/xJ14MvRQhhl6KCyvsuldIVFRl0E9sRB+5se4M+wL6UusdbCDetnEbRTBqsOTRU2NG6oqI5XIyC&#10;+fb7uJPn12GcvDfzjxMltdknSo2ehtUChKfB/4vv7q0O819i+HsmXC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0PVPEAAAA3AAAAA8AAAAAAAAAAAAAAAAAmAIAAGRycy9k&#10;b3ducmV2LnhtbFBLBQYAAAAABAAEAPUAAACJAwAAAAA=&#10;" filled="f" strokecolor="black [3213]" strokeweight="2pt"/>
                <v:shape id="Straight Arrow Connector 152" o:spid="_x0000_s1028" type="#_x0000_t32" style="position:absolute;left:16668;top:10953;width:781;height:76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NSv8MAAADcAAAADwAAAGRycy9kb3ducmV2LnhtbERPTWvCQBC9F/wPywi96SYptjHNKiK0&#10;td5MBfU2ZKdJMDsbsluN/75bEHqbx/ucfDmYVlyod41lBfE0AkFcWt1wpWD/9TZJQTiPrLG1TApu&#10;5GC5GD3kmGl75R1dCl+JEMIuQwW1910mpStrMuimtiMO3LftDfoA+0rqHq8h3LQyiaJnabDh0FBj&#10;R+uaynPxYxS8yMNHlJabJJ4/7Y+ndWE/t+9WqcfxsHoF4Wnw/+K7e6PD/FkCf8+EC+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DUr/DAAAA3AAAAA8AAAAAAAAAAAAA&#10;AAAAoQIAAGRycy9kb3ducmV2LnhtbFBLBQYAAAAABAAEAPkAAACRAwAAAAA=&#10;" strokecolor="black [3213]">
                  <v:stroke endarrow="block"/>
                </v:shape>
                <v:shape id="Straight Arrow Connector 153" o:spid="_x0000_s1029" type="#_x0000_t32" style="position:absolute;left:666;top:4000;width:762;height:5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3JMIAAADcAAAADwAAAGRycy9kb3ducmV2LnhtbERPS4vCMBC+L/gfwgje1lTFx1ajiODz&#10;ZlfY9TY0Y1tsJqWJWv+9ERb2Nh/fc2aLxpTiTrUrLCvodSMQxKnVBWcKTt/rzwkI55E1lpZJwZMc&#10;LOatjxnG2j74SPfEZyKEsItRQe59FUvp0pwMuq6tiAN3sbVBH2CdSV3jI4SbUvajaCQNFhwacqxo&#10;lVN6TW5GwVj+bKNJuuv3vgan3/MqsfvDxirVaTfLKQhPjf8X/7l3OswfDuD9TLhAz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8/3JMIAAADcAAAADwAAAAAAAAAAAAAA&#10;AAChAgAAZHJzL2Rvd25yZXYueG1sUEsFBgAAAAAEAAQA+QAAAJADAAAAAA==&#10;" strokecolor="black [3213]">
                  <v:stroke endarrow="block"/>
                </v:shape>
              </v:group>
            </w:pict>
          </mc:Fallback>
        </mc:AlternateContent>
      </w:r>
    </w:p>
    <w:p w14:paraId="288CC09E" w14:textId="77777777" w:rsidR="001C5368" w:rsidRPr="00985686" w:rsidRDefault="001C5368" w:rsidP="001C5368">
      <w:pPr>
        <w:rPr>
          <w:rFonts w:ascii="Garamond" w:hAnsi="Garamond"/>
          <w:sz w:val="22"/>
        </w:rPr>
      </w:pPr>
    </w:p>
    <w:p w14:paraId="3AC62C0A" w14:textId="13CDC22E" w:rsidR="001C5368" w:rsidRPr="00985686" w:rsidRDefault="001C5368" w:rsidP="001C5368">
      <w:pPr>
        <w:rPr>
          <w:rFonts w:ascii="Garamond" w:hAnsi="Garamond"/>
          <w:sz w:val="22"/>
        </w:rPr>
      </w:pPr>
    </w:p>
    <w:p w14:paraId="5F944FC7" w14:textId="4F4130AF" w:rsidR="001C5368" w:rsidRPr="00985686" w:rsidRDefault="00B037A9" w:rsidP="001C5368">
      <w:pPr>
        <w:rPr>
          <w:rFonts w:ascii="Garamond" w:hAnsi="Garamond"/>
          <w:sz w:val="22"/>
        </w:rPr>
      </w:pPr>
      <w:r w:rsidRPr="00985686">
        <w:rPr>
          <w:rFonts w:ascii="Garamond" w:hAnsi="Garamond"/>
          <w:b/>
          <w:noProof/>
          <w:sz w:val="22"/>
          <w:lang w:eastAsia="en-GB"/>
        </w:rPr>
        <mc:AlternateContent>
          <mc:Choice Requires="wps">
            <w:drawing>
              <wp:anchor distT="0" distB="0" distL="114300" distR="114300" simplePos="0" relativeHeight="251678720" behindDoc="0" locked="0" layoutInCell="1" allowOverlap="1" wp14:anchorId="3EE96896" wp14:editId="23A269AB">
                <wp:simplePos x="0" y="0"/>
                <wp:positionH relativeFrom="column">
                  <wp:posOffset>5524500</wp:posOffset>
                </wp:positionH>
                <wp:positionV relativeFrom="paragraph">
                  <wp:posOffset>136525</wp:posOffset>
                </wp:positionV>
                <wp:extent cx="857250" cy="666750"/>
                <wp:effectExtent l="0" t="0" r="31750" b="19050"/>
                <wp:wrapNone/>
                <wp:docPr id="159" name="Rectangle 159"/>
                <wp:cNvGraphicFramePr/>
                <a:graphic xmlns:a="http://schemas.openxmlformats.org/drawingml/2006/main">
                  <a:graphicData uri="http://schemas.microsoft.com/office/word/2010/wordprocessingShape">
                    <wps:wsp>
                      <wps:cNvSpPr/>
                      <wps:spPr>
                        <a:xfrm>
                          <a:off x="0" y="0"/>
                          <a:ext cx="857250" cy="666750"/>
                        </a:xfrm>
                        <a:prstGeom prst="rect">
                          <a:avLst/>
                        </a:prstGeom>
                        <a:ln/>
                      </wps:spPr>
                      <wps:style>
                        <a:lnRef idx="2">
                          <a:schemeClr val="dk1"/>
                        </a:lnRef>
                        <a:fillRef idx="1">
                          <a:schemeClr val="lt1"/>
                        </a:fillRef>
                        <a:effectRef idx="0">
                          <a:schemeClr val="dk1"/>
                        </a:effectRef>
                        <a:fontRef idx="minor">
                          <a:schemeClr val="dk1"/>
                        </a:fontRef>
                      </wps:style>
                      <wps:txbx>
                        <w:txbxContent>
                          <w:p w14:paraId="751A8384" w14:textId="77777777" w:rsidR="00466A8E" w:rsidRPr="00B16910" w:rsidRDefault="00466A8E" w:rsidP="001C5368">
                            <w:pPr>
                              <w:jc w:val="center"/>
                              <w:rPr>
                                <w:rFonts w:ascii="Garamond" w:hAnsi="Garamond"/>
                                <w:sz w:val="22"/>
                              </w:rPr>
                            </w:pPr>
                            <w:r w:rsidRPr="00B16910">
                              <w:rPr>
                                <w:rFonts w:ascii="Garamond" w:hAnsi="Garamond"/>
                                <w:sz w:val="22"/>
                              </w:rPr>
                              <w:t>Reflection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E96896" id="Rectangle 159" o:spid="_x0000_s1041" style="position:absolute;margin-left:435pt;margin-top:10.75pt;width:67.5pt;height:52.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" fillcolor="white [3201]" strokecolor="black [3200]" strokeweight="2pt">
                <v:textbox>
                  <w:txbxContent>
                    <w:p w14:paraId="751A8384" w14:textId="77777777" w:rsidR="00466A8E" w:rsidRPr="00B16910" w:rsidRDefault="00466A8E" w:rsidP="001C5368">
                      <w:pPr>
                        <w:jc w:val="center"/>
                        <w:rPr>
                          <w:rFonts w:ascii="Garamond" w:hAnsi="Garamond"/>
                          <w:sz w:val="22"/>
                        </w:rPr>
                      </w:pPr>
                      <w:r w:rsidRPr="00B16910">
                        <w:rPr>
                          <w:rFonts w:ascii="Garamond" w:hAnsi="Garamond"/>
                          <w:sz w:val="22"/>
                        </w:rPr>
                        <w:t>Reflection</w:t>
                      </w:r>
                    </w:p>
                  </w:txbxContent>
                </v:textbox>
              </v:rect>
            </w:pict>
          </mc:Fallback>
        </mc:AlternateContent>
      </w:r>
    </w:p>
    <w:p w14:paraId="57C55E75" w14:textId="075C2C9D" w:rsidR="001C5368" w:rsidRPr="00985686" w:rsidRDefault="001C5368" w:rsidP="001C5368">
      <w:pPr>
        <w:rPr>
          <w:rFonts w:ascii="Garamond" w:hAnsi="Garamond"/>
          <w:sz w:val="22"/>
        </w:rPr>
      </w:pPr>
    </w:p>
    <w:p w14:paraId="49C58E30" w14:textId="3F7BF7C6" w:rsidR="001C5368" w:rsidRPr="00985686" w:rsidRDefault="001C5368" w:rsidP="001C5368">
      <w:pPr>
        <w:rPr>
          <w:rFonts w:ascii="Garamond" w:hAnsi="Garamond"/>
          <w:sz w:val="22"/>
        </w:rPr>
      </w:pPr>
    </w:p>
    <w:p w14:paraId="3AEC9F8E" w14:textId="5D248552" w:rsidR="001C5368" w:rsidRPr="00985686" w:rsidRDefault="00B037A9" w:rsidP="001C5368">
      <w:pPr>
        <w:rPr>
          <w:rFonts w:ascii="Garamond" w:hAnsi="Garamond"/>
          <w:sz w:val="22"/>
        </w:rPr>
      </w:pPr>
      <w:r w:rsidRPr="00985686">
        <w:rPr>
          <w:rFonts w:ascii="Garamond" w:hAnsi="Garamond"/>
          <w:b/>
          <w:noProof/>
          <w:sz w:val="22"/>
          <w:lang w:eastAsia="en-GB"/>
        </w:rPr>
        <mc:AlternateContent>
          <mc:Choice Requires="wps">
            <w:drawing>
              <wp:anchor distT="0" distB="0" distL="114300" distR="114300" simplePos="0" relativeHeight="251694080" behindDoc="0" locked="0" layoutInCell="1" allowOverlap="1" wp14:anchorId="7BD4DE28" wp14:editId="04D9CDAF">
                <wp:simplePos x="0" y="0"/>
                <wp:positionH relativeFrom="column">
                  <wp:posOffset>6463030</wp:posOffset>
                </wp:positionH>
                <wp:positionV relativeFrom="paragraph">
                  <wp:posOffset>127635</wp:posOffset>
                </wp:positionV>
                <wp:extent cx="361950" cy="0"/>
                <wp:effectExtent l="0" t="76200" r="44450" b="101600"/>
                <wp:wrapNone/>
                <wp:docPr id="205" name="Straight Arrow Connector 205"/>
                <wp:cNvGraphicFramePr/>
                <a:graphic xmlns:a="http://schemas.openxmlformats.org/drawingml/2006/main">
                  <a:graphicData uri="http://schemas.microsoft.com/office/word/2010/wordprocessingShape">
                    <wps:wsp>
                      <wps:cNvCnPr/>
                      <wps:spPr>
                        <a:xfrm>
                          <a:off x="0" y="0"/>
                          <a:ext cx="3619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504C98" id="Straight Arrow Connector 205" o:spid="_x0000_s1026" type="#_x0000_t32" style="position:absolute;margin-left:508.9pt;margin-top:10.05pt;width:28.5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" strokecolor="black [3213]">
                <v:stroke endarrow="block"/>
              </v:shape>
            </w:pict>
          </mc:Fallback>
        </mc:AlternateContent>
      </w:r>
    </w:p>
    <w:p w14:paraId="22B1D571" w14:textId="3EEE75A8" w:rsidR="001C5368" w:rsidRPr="00985686" w:rsidRDefault="001C5368" w:rsidP="001C5368">
      <w:pPr>
        <w:rPr>
          <w:rFonts w:ascii="Garamond" w:hAnsi="Garamond"/>
          <w:sz w:val="22"/>
        </w:rPr>
      </w:pPr>
    </w:p>
    <w:p w14:paraId="1B561523" w14:textId="17F345CC" w:rsidR="001C5368" w:rsidRPr="00985686" w:rsidRDefault="00B037A9" w:rsidP="001C5368">
      <w:pPr>
        <w:rPr>
          <w:rFonts w:ascii="Garamond" w:hAnsi="Garamond"/>
          <w:sz w:val="22"/>
        </w:rPr>
      </w:pPr>
      <w:r w:rsidRPr="00985686">
        <w:rPr>
          <w:rFonts w:ascii="Garamond" w:hAnsi="Garamond"/>
          <w:b/>
          <w:noProof/>
          <w:sz w:val="22"/>
          <w:lang w:eastAsia="en-GB"/>
        </w:rPr>
        <mc:AlternateContent>
          <mc:Choice Requires="wpg">
            <w:drawing>
              <wp:anchor distT="0" distB="0" distL="114300" distR="114300" simplePos="0" relativeHeight="251701248" behindDoc="0" locked="0" layoutInCell="1" allowOverlap="1" wp14:anchorId="48414CC5" wp14:editId="0A45DB3C">
                <wp:simplePos x="0" y="0"/>
                <wp:positionH relativeFrom="column">
                  <wp:posOffset>7466330</wp:posOffset>
                </wp:positionH>
                <wp:positionV relativeFrom="paragraph">
                  <wp:posOffset>38100</wp:posOffset>
                </wp:positionV>
                <wp:extent cx="495935" cy="570230"/>
                <wp:effectExtent l="25400" t="0" r="62865" b="13970"/>
                <wp:wrapNone/>
                <wp:docPr id="208" name="Group 208"/>
                <wp:cNvGraphicFramePr/>
                <a:graphic xmlns:a="http://schemas.openxmlformats.org/drawingml/2006/main">
                  <a:graphicData uri="http://schemas.microsoft.com/office/word/2010/wordprocessingGroup">
                    <wpg:wgp>
                      <wpg:cNvGrpSpPr/>
                      <wpg:grpSpPr>
                        <a:xfrm>
                          <a:off x="0" y="0"/>
                          <a:ext cx="495935" cy="570230"/>
                          <a:chOff x="0" y="0"/>
                          <a:chExt cx="1818005" cy="1552575"/>
                        </a:xfrm>
                      </wpg:grpSpPr>
                      <wps:wsp>
                        <wps:cNvPr id="209" name="Oval 209"/>
                        <wps:cNvSpPr/>
                        <wps:spPr>
                          <a:xfrm>
                            <a:off x="0" y="0"/>
                            <a:ext cx="1818005" cy="15525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Straight Arrow Connector 210"/>
                        <wps:cNvCnPr/>
                        <wps:spPr>
                          <a:xfrm flipH="1">
                            <a:off x="1666875" y="1095375"/>
                            <a:ext cx="78105" cy="76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1" name="Straight Arrow Connector 211"/>
                        <wps:cNvCnPr/>
                        <wps:spPr>
                          <a:xfrm flipV="1">
                            <a:off x="66675" y="400050"/>
                            <a:ext cx="76200" cy="571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BF270ED" id="Group 208" o:spid="_x0000_s1026" style="position:absolute;margin-left:587.9pt;margin-top:3pt;width:39.05pt;height:44.9pt;z-index:251701248;mso-width-relative:margin;mso-height-relative:margin" coordsize="18180,1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">
                <v:oval id="Oval 209" o:spid="_x0000_s1027" style="position:absolute;width:18180;height:15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R/NMUA&#10;AADcAAAADwAAAGRycy9kb3ducmV2LnhtbESPS4vCQBCE74L/YWjBy6KTNaAmOoosiI/Lsr7OTaZN&#10;gpmekBk1++93hAWPRVV9Rc2XranEgxpXWlbwOYxAEGdWl5wrOB3XgykI55E1VpZJwS85WC66nTmm&#10;2j75hx4Hn4sAYZeigsL7OpXSZQUZdENbEwfvahuDPsgml7rBZ4CbSo6iaCwNlhwWCqzpq6Dsdrgb&#10;Bcn2fNrL66T9iDe3ZHehuDTfsVL9XruagfDU+nf4v73VCkZRAq8z4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VH80xQAAANwAAAAPAAAAAAAAAAAAAAAAAJgCAABkcnMv&#10;ZG93bnJldi54bWxQSwUGAAAAAAQABAD1AAAAigMAAAAA&#10;" filled="f" strokecolor="black [3213]" strokeweight="2pt"/>
                <v:shape id="Straight Arrow Connector 210" o:spid="_x0000_s1028" type="#_x0000_t32" style="position:absolute;left:16668;top:10953;width:781;height:76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Kx78EAAADcAAAADwAAAGRycy9kb3ducmV2LnhtbERPy4rCMBTdD/gP4QruxrQVHO0YRQRf&#10;s7MKM7O7NNe22NyUJmr9e7MQXB7Oe7boTC1u1LrKsoJ4GIEgzq2uuFBwOq4/JyCcR9ZYWyYFD3Kw&#10;mPc+Zphqe+cD3TJfiBDCLkUFpfdNKqXLSzLohrYhDtzZtgZ9gG0hdYv3EG5qmUTRWBqsODSU2NCq&#10;pPySXY2CL/m7jSb5Lomno9Pf/yqz+5+NVWrQ75bfIDx1/i1+uXdaQRKH+eFMOAJy/g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UrHvwQAAANwAAAAPAAAAAAAAAAAAAAAA&#10;AKECAABkcnMvZG93bnJldi54bWxQSwUGAAAAAAQABAD5AAAAjwMAAAAA&#10;" strokecolor="black [3213]">
                  <v:stroke endarrow="block"/>
                </v:shape>
                <v:shape id="Straight Arrow Connector 211" o:spid="_x0000_s1029" type="#_x0000_t32" style="position:absolute;left:666;top:4000;width:762;height:5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4UdMUAAADcAAAADwAAAGRycy9kb3ducmV2LnhtbESPQWvCQBSE74X+h+UVvDWbRLA2dROK&#10;0Kq9GYXq7ZF9TUKzb0N21fjv3ULB4zAz3zCLYjSdONPgWssKkigGQVxZ3XKtYL/7eJ6DcB5ZY2eZ&#10;FFzJQZE/Piww0/bCWzqXvhYBwi5DBY33fSalqxoy6CLbEwfvxw4GfZBDLfWAlwA3nUzjeCYNthwW&#10;Guxp2VD1W56Mghf5vYrn1TpNXqf7w3FZ2s3Xp1Vq8jS+v4HwNPp7+L+91grSJIG/M+EIy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4UdMUAAADcAAAADwAAAAAAAAAA&#10;AAAAAAChAgAAZHJzL2Rvd25yZXYueG1sUEsFBgAAAAAEAAQA+QAAAJMDAAAAAA==&#10;" strokecolor="black [3213]">
                  <v:stroke endarrow="block"/>
                </v:shape>
              </v:group>
            </w:pict>
          </mc:Fallback>
        </mc:AlternateContent>
      </w:r>
      <w:r w:rsidRPr="00985686">
        <w:rPr>
          <w:rFonts w:ascii="Garamond" w:hAnsi="Garamond"/>
          <w:b/>
          <w:noProof/>
          <w:sz w:val="22"/>
          <w:lang w:eastAsia="en-GB"/>
        </w:rPr>
        <mc:AlternateContent>
          <mc:Choice Requires="wps">
            <w:drawing>
              <wp:anchor distT="0" distB="0" distL="114300" distR="114300" simplePos="0" relativeHeight="251719680" behindDoc="0" locked="0" layoutInCell="1" allowOverlap="1" wp14:anchorId="69012AAF" wp14:editId="42DBEBA3">
                <wp:simplePos x="0" y="0"/>
                <wp:positionH relativeFrom="column">
                  <wp:posOffset>5973445</wp:posOffset>
                </wp:positionH>
                <wp:positionV relativeFrom="paragraph">
                  <wp:posOffset>113960</wp:posOffset>
                </wp:positionV>
                <wp:extent cx="0" cy="381000"/>
                <wp:effectExtent l="50800" t="50800" r="76200" b="25400"/>
                <wp:wrapNone/>
                <wp:docPr id="4" name="Straight Arrow Connector 4"/>
                <wp:cNvGraphicFramePr/>
                <a:graphic xmlns:a="http://schemas.openxmlformats.org/drawingml/2006/main">
                  <a:graphicData uri="http://schemas.microsoft.com/office/word/2010/wordprocessingShape">
                    <wps:wsp>
                      <wps:cNvCnPr/>
                      <wps:spPr>
                        <a:xfrm flipV="1">
                          <a:off x="0" y="0"/>
                          <a:ext cx="0" cy="381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6D6FD8" id="Straight Arrow Connector 4" o:spid="_x0000_s1026" type="#_x0000_t32" style="position:absolute;margin-left:470.35pt;margin-top:8.95pt;width:0;height:30pt;flip:y;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" strokecolor="black [3213]">
                <v:stroke endarrow="block"/>
              </v:shape>
            </w:pict>
          </mc:Fallback>
        </mc:AlternateContent>
      </w:r>
      <w:r w:rsidR="006A3235" w:rsidRPr="00985686">
        <w:rPr>
          <w:rFonts w:ascii="Garamond" w:hAnsi="Garamond"/>
          <w:b/>
          <w:noProof/>
          <w:sz w:val="22"/>
          <w:lang w:eastAsia="en-GB"/>
        </w:rPr>
        <mc:AlternateContent>
          <mc:Choice Requires="wps">
            <w:drawing>
              <wp:anchor distT="0" distB="0" distL="114300" distR="114300" simplePos="0" relativeHeight="251718656" behindDoc="0" locked="0" layoutInCell="1" allowOverlap="1" wp14:anchorId="6A45E715" wp14:editId="4EE26717">
                <wp:simplePos x="0" y="0"/>
                <wp:positionH relativeFrom="column">
                  <wp:posOffset>2412139</wp:posOffset>
                </wp:positionH>
                <wp:positionV relativeFrom="paragraph">
                  <wp:posOffset>150231</wp:posOffset>
                </wp:positionV>
                <wp:extent cx="0" cy="381000"/>
                <wp:effectExtent l="50800" t="50800" r="76200" b="25400"/>
                <wp:wrapNone/>
                <wp:docPr id="1" name="Straight Arrow Connector 1"/>
                <wp:cNvGraphicFramePr/>
                <a:graphic xmlns:a="http://schemas.openxmlformats.org/drawingml/2006/main">
                  <a:graphicData uri="http://schemas.microsoft.com/office/word/2010/wordprocessingShape">
                    <wps:wsp>
                      <wps:cNvCnPr/>
                      <wps:spPr>
                        <a:xfrm flipV="1">
                          <a:off x="0" y="0"/>
                          <a:ext cx="0" cy="381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C195DC" id="Straight Arrow Connector 1" o:spid="_x0000_s1026" type="#_x0000_t32" style="position:absolute;margin-left:189.95pt;margin-top:11.85pt;width:0;height:30pt;flip:y;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" strokecolor="black [3213]">
                <v:stroke endarrow="block"/>
              </v:shape>
            </w:pict>
          </mc:Fallback>
        </mc:AlternateContent>
      </w:r>
    </w:p>
    <w:p w14:paraId="5075A553" w14:textId="3B16FC23" w:rsidR="001C5368" w:rsidRPr="00985686" w:rsidRDefault="001C5368" w:rsidP="001C5368">
      <w:pPr>
        <w:rPr>
          <w:rFonts w:ascii="Garamond" w:hAnsi="Garamond"/>
          <w:sz w:val="22"/>
        </w:rPr>
      </w:pPr>
    </w:p>
    <w:p w14:paraId="4C54312D" w14:textId="04EB24F6" w:rsidR="001C5368" w:rsidRPr="00985686" w:rsidRDefault="001C5368" w:rsidP="001C5368">
      <w:pPr>
        <w:rPr>
          <w:rFonts w:ascii="Garamond" w:hAnsi="Garamond"/>
          <w:sz w:val="22"/>
        </w:rPr>
      </w:pPr>
    </w:p>
    <w:p w14:paraId="54EF64E3" w14:textId="4BF5ABBC" w:rsidR="001C5368" w:rsidRPr="00985686" w:rsidRDefault="00B037A9" w:rsidP="001C5368">
      <w:pPr>
        <w:rPr>
          <w:rFonts w:ascii="Garamond" w:hAnsi="Garamond"/>
          <w:sz w:val="22"/>
        </w:rPr>
      </w:pPr>
      <w:r w:rsidRPr="00A8070F">
        <w:rPr>
          <w:rFonts w:ascii="Garamond" w:hAnsi="Garamond"/>
          <w:b/>
          <w:noProof/>
          <w:sz w:val="22"/>
          <w:lang w:eastAsia="en-GB"/>
        </w:rPr>
        <mc:AlternateContent>
          <mc:Choice Requires="wps">
            <w:drawing>
              <wp:anchor distT="0" distB="0" distL="114300" distR="114300" simplePos="0" relativeHeight="251723776" behindDoc="0" locked="0" layoutInCell="1" allowOverlap="1" wp14:anchorId="39E89611" wp14:editId="2ADC8069">
                <wp:simplePos x="0" y="0"/>
                <wp:positionH relativeFrom="column">
                  <wp:posOffset>6955155</wp:posOffset>
                </wp:positionH>
                <wp:positionV relativeFrom="paragraph">
                  <wp:posOffset>44450</wp:posOffset>
                </wp:positionV>
                <wp:extent cx="1562100" cy="666750"/>
                <wp:effectExtent l="0" t="0" r="38100" b="19050"/>
                <wp:wrapNone/>
                <wp:docPr id="6" name="Rectangle 6"/>
                <wp:cNvGraphicFramePr/>
                <a:graphic xmlns:a="http://schemas.openxmlformats.org/drawingml/2006/main">
                  <a:graphicData uri="http://schemas.microsoft.com/office/word/2010/wordprocessingShape">
                    <wps:wsp>
                      <wps:cNvSpPr/>
                      <wps:spPr>
                        <a:xfrm>
                          <a:off x="0" y="0"/>
                          <a:ext cx="1562100" cy="666750"/>
                        </a:xfrm>
                        <a:prstGeom prst="rect">
                          <a:avLst/>
                        </a:prstGeom>
                        <a:ln/>
                      </wps:spPr>
                      <wps:style>
                        <a:lnRef idx="2">
                          <a:schemeClr val="dk1"/>
                        </a:lnRef>
                        <a:fillRef idx="1">
                          <a:schemeClr val="lt1"/>
                        </a:fillRef>
                        <a:effectRef idx="0">
                          <a:schemeClr val="dk1"/>
                        </a:effectRef>
                        <a:fontRef idx="minor">
                          <a:schemeClr val="dk1"/>
                        </a:fontRef>
                      </wps:style>
                      <wps:txbx>
                        <w:txbxContent>
                          <w:p w14:paraId="5F77F123" w14:textId="77777777" w:rsidR="00466A8E" w:rsidRPr="00985686" w:rsidRDefault="00466A8E" w:rsidP="00555955">
                            <w:pPr>
                              <w:jc w:val="center"/>
                              <w:rPr>
                                <w:rFonts w:ascii="Garamond" w:hAnsi="Garamond"/>
                                <w:sz w:val="22"/>
                              </w:rPr>
                            </w:pPr>
                            <w:r w:rsidRPr="00985686">
                              <w:rPr>
                                <w:rFonts w:ascii="Garamond" w:hAnsi="Garamond"/>
                                <w:sz w:val="22"/>
                              </w:rPr>
                              <w:t>Perceived pressures for category-level legitimacy</w:t>
                            </w:r>
                            <w:r w:rsidRPr="00985686">
                              <w:rPr>
                                <w:rFonts w:ascii="Garamond" w:hAnsi="Garamond"/>
                                <w:i/>
                                <w:sz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E89611" id="Rectangle 6" o:spid="_x0000_s1042" style="position:absolute;margin-left:547.65pt;margin-top:3.5pt;width:123pt;height:52.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" fillcolor="white [3201]" strokecolor="black [3200]" strokeweight="2pt">
                <v:textbox>
                  <w:txbxContent>
                    <w:p w14:paraId="5F77F123" w14:textId="77777777" w:rsidR="00466A8E" w:rsidRPr="00985686" w:rsidRDefault="00466A8E" w:rsidP="00555955">
                      <w:pPr>
                        <w:jc w:val="center"/>
                        <w:rPr>
                          <w:rFonts w:ascii="Garamond" w:hAnsi="Garamond"/>
                          <w:sz w:val="22"/>
                        </w:rPr>
                      </w:pPr>
                      <w:r w:rsidRPr="00985686">
                        <w:rPr>
                          <w:rFonts w:ascii="Garamond" w:hAnsi="Garamond"/>
                          <w:sz w:val="22"/>
                        </w:rPr>
                        <w:t>Perceived pressures for category-level legitimacy</w:t>
                      </w:r>
                      <w:r w:rsidRPr="00985686">
                        <w:rPr>
                          <w:rFonts w:ascii="Garamond" w:hAnsi="Garamond"/>
                          <w:i/>
                          <w:sz w:val="22"/>
                        </w:rPr>
                        <w:t xml:space="preserve"> </w:t>
                      </w:r>
                    </w:p>
                  </w:txbxContent>
                </v:textbox>
              </v:rect>
            </w:pict>
          </mc:Fallback>
        </mc:AlternateContent>
      </w:r>
    </w:p>
    <w:p w14:paraId="7EFE34A0" w14:textId="2F69E806" w:rsidR="001C5368" w:rsidRPr="00985686" w:rsidRDefault="001C5368" w:rsidP="001C5368">
      <w:pPr>
        <w:rPr>
          <w:rFonts w:ascii="Garamond" w:hAnsi="Garamond"/>
          <w:sz w:val="22"/>
        </w:rPr>
      </w:pPr>
    </w:p>
    <w:p w14:paraId="7935C7FF" w14:textId="339592A1" w:rsidR="001C5368" w:rsidRPr="00985686" w:rsidRDefault="001C5368" w:rsidP="001C5368">
      <w:pPr>
        <w:ind w:firstLine="720"/>
        <w:rPr>
          <w:rFonts w:ascii="Garamond" w:hAnsi="Garamond"/>
          <w:sz w:val="22"/>
        </w:rPr>
      </w:pPr>
    </w:p>
    <w:p w14:paraId="1F4674CE" w14:textId="6BF7E72F" w:rsidR="001C5368" w:rsidRPr="00985686" w:rsidRDefault="001C5368" w:rsidP="001C5368">
      <w:pPr>
        <w:ind w:firstLine="720"/>
        <w:rPr>
          <w:rFonts w:ascii="Garamond" w:hAnsi="Garamond"/>
          <w:sz w:val="22"/>
        </w:rPr>
      </w:pPr>
    </w:p>
    <w:p w14:paraId="6CFBBD5A" w14:textId="704098D1" w:rsidR="001C5368" w:rsidRPr="00985686" w:rsidRDefault="001C5368" w:rsidP="001C5368">
      <w:pPr>
        <w:ind w:firstLine="720"/>
        <w:rPr>
          <w:rFonts w:ascii="Garamond" w:hAnsi="Garamond"/>
          <w:sz w:val="22"/>
        </w:rPr>
      </w:pPr>
    </w:p>
    <w:p w14:paraId="109C2095" w14:textId="793382DB" w:rsidR="001C5368" w:rsidRPr="00985686" w:rsidRDefault="00B037A9" w:rsidP="001C5368">
      <w:pPr>
        <w:ind w:firstLine="720"/>
        <w:rPr>
          <w:rFonts w:ascii="Garamond" w:hAnsi="Garamond"/>
          <w:sz w:val="22"/>
        </w:rPr>
      </w:pPr>
      <w:r w:rsidRPr="00985686">
        <w:rPr>
          <w:rFonts w:ascii="Garamond" w:hAnsi="Garamond"/>
          <w:b/>
          <w:noProof/>
          <w:sz w:val="22"/>
          <w:lang w:eastAsia="en-GB"/>
        </w:rPr>
        <mc:AlternateContent>
          <mc:Choice Requires="wps">
            <w:drawing>
              <wp:anchor distT="0" distB="0" distL="114300" distR="114300" simplePos="0" relativeHeight="251697152" behindDoc="0" locked="0" layoutInCell="1" allowOverlap="1" wp14:anchorId="451FFC50" wp14:editId="773CFE34">
                <wp:simplePos x="0" y="0"/>
                <wp:positionH relativeFrom="column">
                  <wp:posOffset>2423160</wp:posOffset>
                </wp:positionH>
                <wp:positionV relativeFrom="paragraph">
                  <wp:posOffset>8890</wp:posOffset>
                </wp:positionV>
                <wp:extent cx="5715" cy="831850"/>
                <wp:effectExtent l="50800" t="50800" r="95885" b="31750"/>
                <wp:wrapNone/>
                <wp:docPr id="186" name="Straight Arrow Connector 186"/>
                <wp:cNvGraphicFramePr/>
                <a:graphic xmlns:a="http://schemas.openxmlformats.org/drawingml/2006/main">
                  <a:graphicData uri="http://schemas.microsoft.com/office/word/2010/wordprocessingShape">
                    <wps:wsp>
                      <wps:cNvCnPr/>
                      <wps:spPr>
                        <a:xfrm flipH="1" flipV="1">
                          <a:off x="0" y="0"/>
                          <a:ext cx="5715" cy="83185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9DC8AF" id="Straight Arrow Connector 186" o:spid="_x0000_s1026" type="#_x0000_t32" style="position:absolute;margin-left:190.8pt;margin-top:.7pt;width:.45pt;height:65.5pt;flip:x y;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" strokecolor="black [3213]">
                <v:stroke dashstyle="dash" endarrow="block"/>
              </v:shape>
            </w:pict>
          </mc:Fallback>
        </mc:AlternateContent>
      </w:r>
      <w:r w:rsidRPr="00985686">
        <w:rPr>
          <w:rFonts w:ascii="Garamond" w:hAnsi="Garamond"/>
          <w:b/>
          <w:noProof/>
          <w:sz w:val="22"/>
          <w:lang w:eastAsia="en-GB"/>
        </w:rPr>
        <mc:AlternateContent>
          <mc:Choice Requires="wps">
            <w:drawing>
              <wp:anchor distT="0" distB="0" distL="114300" distR="114300" simplePos="0" relativeHeight="251698176" behindDoc="0" locked="0" layoutInCell="1" allowOverlap="1" wp14:anchorId="0919957E" wp14:editId="73077C1A">
                <wp:simplePos x="0" y="0"/>
                <wp:positionH relativeFrom="column">
                  <wp:posOffset>5946775</wp:posOffset>
                </wp:positionH>
                <wp:positionV relativeFrom="paragraph">
                  <wp:posOffset>4445</wp:posOffset>
                </wp:positionV>
                <wp:extent cx="5715" cy="831850"/>
                <wp:effectExtent l="50800" t="50800" r="95885" b="31750"/>
                <wp:wrapNone/>
                <wp:docPr id="187" name="Straight Arrow Connector 187"/>
                <wp:cNvGraphicFramePr/>
                <a:graphic xmlns:a="http://schemas.openxmlformats.org/drawingml/2006/main">
                  <a:graphicData uri="http://schemas.microsoft.com/office/word/2010/wordprocessingShape">
                    <wps:wsp>
                      <wps:cNvCnPr/>
                      <wps:spPr>
                        <a:xfrm flipH="1" flipV="1">
                          <a:off x="0" y="0"/>
                          <a:ext cx="5715" cy="83185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D32D1A" id="Straight Arrow Connector 187" o:spid="_x0000_s1026" type="#_x0000_t32" style="position:absolute;margin-left:468.25pt;margin-top:.35pt;width:.45pt;height:65.5pt;flip:x y;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" strokecolor="black [3213]">
                <v:stroke dashstyle="dash" endarrow="block"/>
              </v:shape>
            </w:pict>
          </mc:Fallback>
        </mc:AlternateContent>
      </w:r>
    </w:p>
    <w:p w14:paraId="509AA368" w14:textId="4993414F" w:rsidR="001C5368" w:rsidRPr="00985686" w:rsidRDefault="001C5368" w:rsidP="001C5368">
      <w:pPr>
        <w:ind w:firstLine="720"/>
        <w:rPr>
          <w:rFonts w:ascii="Garamond" w:hAnsi="Garamond"/>
          <w:sz w:val="22"/>
        </w:rPr>
      </w:pPr>
    </w:p>
    <w:p w14:paraId="577BBE39" w14:textId="194B1AFC" w:rsidR="001C5368" w:rsidRPr="00985686" w:rsidRDefault="001C5368" w:rsidP="001C5368">
      <w:pPr>
        <w:ind w:firstLine="720"/>
        <w:rPr>
          <w:rFonts w:ascii="Garamond" w:hAnsi="Garamond"/>
          <w:sz w:val="22"/>
        </w:rPr>
      </w:pPr>
    </w:p>
    <w:p w14:paraId="413D6AB2" w14:textId="4956D783" w:rsidR="001C5368" w:rsidRPr="00985686" w:rsidRDefault="001C5368" w:rsidP="001C5368">
      <w:pPr>
        <w:ind w:firstLine="720"/>
        <w:rPr>
          <w:rFonts w:ascii="Garamond" w:hAnsi="Garamond"/>
          <w:sz w:val="22"/>
        </w:rPr>
      </w:pPr>
    </w:p>
    <w:p w14:paraId="6C330E45" w14:textId="23968B57" w:rsidR="001C5368" w:rsidRDefault="006A3235" w:rsidP="001C5368">
      <w:pPr>
        <w:ind w:firstLine="720"/>
        <w:rPr>
          <w:rFonts w:ascii="Garamond" w:hAnsi="Garamond"/>
          <w:sz w:val="22"/>
        </w:rPr>
      </w:pPr>
      <w:r w:rsidRPr="00985686">
        <w:rPr>
          <w:rFonts w:ascii="Garamond" w:hAnsi="Garamond"/>
          <w:b/>
          <w:noProof/>
          <w:sz w:val="22"/>
          <w:lang w:eastAsia="en-GB"/>
        </w:rPr>
        <mc:AlternateContent>
          <mc:Choice Requires="wps">
            <w:drawing>
              <wp:anchor distT="0" distB="0" distL="114300" distR="114300" simplePos="0" relativeHeight="251695104" behindDoc="0" locked="0" layoutInCell="1" allowOverlap="1" wp14:anchorId="2AEAAD25" wp14:editId="157CA76D">
                <wp:simplePos x="0" y="0"/>
                <wp:positionH relativeFrom="column">
                  <wp:posOffset>1270</wp:posOffset>
                </wp:positionH>
                <wp:positionV relativeFrom="paragraph">
                  <wp:posOffset>37465</wp:posOffset>
                </wp:positionV>
                <wp:extent cx="9126220" cy="625475"/>
                <wp:effectExtent l="0" t="25400" r="43180" b="60325"/>
                <wp:wrapNone/>
                <wp:docPr id="196" name="Right Arrow 196"/>
                <wp:cNvGraphicFramePr/>
                <a:graphic xmlns:a="http://schemas.openxmlformats.org/drawingml/2006/main">
                  <a:graphicData uri="http://schemas.microsoft.com/office/word/2010/wordprocessingShape">
                    <wps:wsp>
                      <wps:cNvSpPr/>
                      <wps:spPr>
                        <a:xfrm>
                          <a:off x="0" y="0"/>
                          <a:ext cx="9126220" cy="625475"/>
                        </a:xfrm>
                        <a:prstGeom prst="rightArrow">
                          <a:avLst/>
                        </a:prstGeom>
                        <a:ln>
                          <a:solidFill>
                            <a:schemeClr val="tx1"/>
                          </a:solidFill>
                          <a:prstDash val="dashDot"/>
                        </a:ln>
                      </wps:spPr>
                      <wps:style>
                        <a:lnRef idx="2">
                          <a:schemeClr val="dk1"/>
                        </a:lnRef>
                        <a:fillRef idx="1">
                          <a:schemeClr val="lt1"/>
                        </a:fillRef>
                        <a:effectRef idx="0">
                          <a:schemeClr val="dk1"/>
                        </a:effectRef>
                        <a:fontRef idx="minor">
                          <a:schemeClr val="dk1"/>
                        </a:fontRef>
                      </wps:style>
                      <wps:txbx>
                        <w:txbxContent>
                          <w:p w14:paraId="63DD3656" w14:textId="77777777" w:rsidR="00466A8E" w:rsidRPr="00B16910" w:rsidRDefault="00466A8E" w:rsidP="001C5368">
                            <w:pPr>
                              <w:jc w:val="center"/>
                              <w:rPr>
                                <w:rFonts w:ascii="Garamond" w:hAnsi="Garamond"/>
                                <w:sz w:val="22"/>
                              </w:rPr>
                            </w:pPr>
                            <w:r w:rsidRPr="00B16910">
                              <w:rPr>
                                <w:rFonts w:ascii="Garamond" w:hAnsi="Garamond"/>
                                <w:sz w:val="22"/>
                              </w:rPr>
                              <w:t>Organizational form evolution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EAAD2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96" o:spid="_x0000_s1043" type="#_x0000_t13" style="position:absolute;left:0;text-align:left;margin-left:.1pt;margin-top:2.95pt;width:718.6pt;height:49.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" adj="20860" fillcolor="white [3201]" strokecolor="black [3213]" strokeweight="2pt">
                <v:stroke dashstyle="dashDot"/>
                <v:textbox>
                  <w:txbxContent>
                    <w:p w14:paraId="63DD3656" w14:textId="77777777" w:rsidR="00466A8E" w:rsidRPr="00B16910" w:rsidRDefault="00466A8E" w:rsidP="001C5368">
                      <w:pPr>
                        <w:jc w:val="center"/>
                        <w:rPr>
                          <w:rFonts w:ascii="Garamond" w:hAnsi="Garamond"/>
                          <w:sz w:val="22"/>
                        </w:rPr>
                      </w:pPr>
                      <w:r w:rsidRPr="00B16910">
                        <w:rPr>
                          <w:rFonts w:ascii="Garamond" w:hAnsi="Garamond"/>
                          <w:sz w:val="22"/>
                        </w:rPr>
                        <w:t>Organizational form evolution</w:t>
                      </w:r>
                    </w:p>
                  </w:txbxContent>
                </v:textbox>
              </v:shape>
            </w:pict>
          </mc:Fallback>
        </mc:AlternateContent>
      </w:r>
    </w:p>
    <w:p w14:paraId="7DB76493" w14:textId="77777777" w:rsidR="001C5368" w:rsidRDefault="001C5368" w:rsidP="001C5368">
      <w:pPr>
        <w:ind w:firstLine="720"/>
        <w:rPr>
          <w:rFonts w:ascii="Garamond" w:hAnsi="Garamond"/>
          <w:sz w:val="22"/>
        </w:rPr>
      </w:pPr>
    </w:p>
    <w:p w14:paraId="7F9A50D0" w14:textId="77777777" w:rsidR="001C5368" w:rsidRDefault="001C5368" w:rsidP="001C5368">
      <w:pPr>
        <w:ind w:firstLine="720"/>
        <w:rPr>
          <w:rFonts w:ascii="Garamond" w:hAnsi="Garamond"/>
          <w:sz w:val="22"/>
        </w:rPr>
      </w:pPr>
    </w:p>
    <w:p w14:paraId="5E1B2DAD" w14:textId="77777777" w:rsidR="001C5368" w:rsidRDefault="001C5368" w:rsidP="001C5368">
      <w:pPr>
        <w:ind w:firstLine="720"/>
        <w:rPr>
          <w:rFonts w:ascii="Garamond" w:hAnsi="Garamond"/>
          <w:sz w:val="22"/>
        </w:rPr>
      </w:pPr>
    </w:p>
    <w:p w14:paraId="53B43843" w14:textId="77777777" w:rsidR="001C5368" w:rsidRDefault="001C5368" w:rsidP="001C5368">
      <w:pPr>
        <w:ind w:firstLine="720"/>
        <w:rPr>
          <w:rFonts w:ascii="Garamond" w:hAnsi="Garamond"/>
          <w:sz w:val="22"/>
        </w:rPr>
      </w:pPr>
    </w:p>
    <w:p w14:paraId="3551A83E" w14:textId="5F71F587" w:rsidR="001C5368" w:rsidRDefault="001C5368" w:rsidP="001C5368">
      <w:pPr>
        <w:tabs>
          <w:tab w:val="left" w:pos="480"/>
        </w:tabs>
        <w:rPr>
          <w:rFonts w:ascii="Garamond" w:eastAsia="Calibri" w:hAnsi="Garamond"/>
          <w:sz w:val="22"/>
        </w:rPr>
      </w:pPr>
    </w:p>
    <w:p w14:paraId="3A8E536E" w14:textId="77777777" w:rsidR="003647E7" w:rsidRDefault="003647E7" w:rsidP="001C5368">
      <w:pPr>
        <w:tabs>
          <w:tab w:val="left" w:pos="480"/>
        </w:tabs>
        <w:rPr>
          <w:rFonts w:ascii="Garamond" w:eastAsia="Calibri" w:hAnsi="Garamond"/>
          <w:sz w:val="22"/>
        </w:rPr>
      </w:pPr>
    </w:p>
    <w:p w14:paraId="01237DEE" w14:textId="77777777" w:rsidR="003647E7" w:rsidRDefault="003647E7" w:rsidP="001C5368">
      <w:pPr>
        <w:tabs>
          <w:tab w:val="left" w:pos="480"/>
        </w:tabs>
        <w:rPr>
          <w:rFonts w:ascii="Garamond" w:eastAsia="Calibri" w:hAnsi="Garamond"/>
          <w:sz w:val="22"/>
        </w:rPr>
      </w:pPr>
    </w:p>
    <w:p w14:paraId="49A2B434" w14:textId="77777777" w:rsidR="003647E7" w:rsidRDefault="003647E7" w:rsidP="001C5368">
      <w:pPr>
        <w:tabs>
          <w:tab w:val="left" w:pos="480"/>
        </w:tabs>
        <w:rPr>
          <w:rFonts w:ascii="Garamond" w:eastAsia="Calibri" w:hAnsi="Garamond"/>
          <w:sz w:val="22"/>
        </w:rPr>
      </w:pPr>
    </w:p>
    <w:p w14:paraId="01E81732" w14:textId="77777777" w:rsidR="003647E7" w:rsidRDefault="003647E7" w:rsidP="001C5368">
      <w:pPr>
        <w:tabs>
          <w:tab w:val="left" w:pos="480"/>
        </w:tabs>
        <w:rPr>
          <w:rFonts w:ascii="Garamond" w:eastAsia="Calibri" w:hAnsi="Garamond"/>
          <w:sz w:val="22"/>
        </w:rPr>
      </w:pPr>
    </w:p>
    <w:p w14:paraId="3FCE921C" w14:textId="77777777" w:rsidR="003647E7" w:rsidRDefault="003647E7" w:rsidP="001C5368">
      <w:pPr>
        <w:tabs>
          <w:tab w:val="left" w:pos="480"/>
        </w:tabs>
        <w:rPr>
          <w:rFonts w:ascii="Garamond" w:eastAsia="Calibri" w:hAnsi="Garamond"/>
          <w:sz w:val="22"/>
        </w:rPr>
      </w:pPr>
    </w:p>
    <w:p w14:paraId="7F158BF2" w14:textId="77777777" w:rsidR="003647E7" w:rsidRDefault="003647E7" w:rsidP="003647E7">
      <w:pPr>
        <w:spacing w:line="480" w:lineRule="auto"/>
        <w:rPr>
          <w:rFonts w:ascii="Garamond" w:hAnsi="Garamond"/>
          <w:color w:val="000000"/>
          <w:sz w:val="22"/>
          <w:szCs w:val="22"/>
        </w:rPr>
      </w:pPr>
      <w:r w:rsidRPr="003647E7">
        <w:rPr>
          <w:rFonts w:ascii="Garamond" w:hAnsi="Garamond"/>
          <w:b/>
          <w:color w:val="000000"/>
          <w:sz w:val="22"/>
          <w:szCs w:val="22"/>
        </w:rPr>
        <w:lastRenderedPageBreak/>
        <w:t>Paul Tracey</w:t>
      </w:r>
      <w:r w:rsidRPr="003647E7">
        <w:rPr>
          <w:rFonts w:ascii="Garamond" w:hAnsi="Garamond"/>
          <w:color w:val="000000"/>
          <w:sz w:val="22"/>
          <w:szCs w:val="22"/>
        </w:rPr>
        <w:t xml:space="preserve"> (</w:t>
      </w:r>
      <w:hyperlink r:id="rId16" w:history="1">
        <w:r w:rsidRPr="003647E7">
          <w:rPr>
            <w:rStyle w:val="Hyperlink"/>
            <w:rFonts w:ascii="Garamond" w:hAnsi="Garamond"/>
            <w:sz w:val="22"/>
            <w:szCs w:val="22"/>
          </w:rPr>
          <w:t>p.tracey@jbs.cam.ac.uk</w:t>
        </w:r>
      </w:hyperlink>
      <w:r w:rsidRPr="003647E7">
        <w:rPr>
          <w:rFonts w:ascii="Garamond" w:hAnsi="Garamond"/>
          <w:color w:val="000000"/>
          <w:sz w:val="22"/>
          <w:szCs w:val="22"/>
        </w:rPr>
        <w:t>) is professor of innovation and organization and co-director of the Centre for Social Innovation at the University of Cambridge Judge Business School. He is also a visiting fellow at the Department of Management and Marketing, University of Melbourne. He received his PhD from the University of Stirling.</w:t>
      </w:r>
    </w:p>
    <w:p w14:paraId="27C68863" w14:textId="77777777" w:rsidR="003647E7" w:rsidRDefault="003647E7" w:rsidP="003647E7">
      <w:pPr>
        <w:spacing w:line="480" w:lineRule="auto"/>
        <w:rPr>
          <w:rFonts w:ascii="Garamond" w:hAnsi="Garamond"/>
          <w:color w:val="000000"/>
          <w:sz w:val="22"/>
          <w:szCs w:val="22"/>
        </w:rPr>
      </w:pPr>
    </w:p>
    <w:p w14:paraId="05692A80" w14:textId="4F3E36E0" w:rsidR="003647E7" w:rsidRDefault="003647E7" w:rsidP="003647E7">
      <w:pPr>
        <w:spacing w:line="480" w:lineRule="auto"/>
        <w:rPr>
          <w:rFonts w:ascii="Garamond" w:hAnsi="Garamond"/>
          <w:color w:val="000000"/>
          <w:sz w:val="22"/>
          <w:szCs w:val="22"/>
        </w:rPr>
      </w:pPr>
      <w:r w:rsidRPr="003647E7">
        <w:rPr>
          <w:rFonts w:ascii="Garamond" w:hAnsi="Garamond"/>
          <w:b/>
          <w:color w:val="000000"/>
          <w:sz w:val="22"/>
          <w:szCs w:val="22"/>
        </w:rPr>
        <w:t>Elena Dalpiaz</w:t>
      </w:r>
      <w:r w:rsidRPr="003647E7">
        <w:rPr>
          <w:rFonts w:ascii="Garamond" w:hAnsi="Garamond"/>
          <w:color w:val="000000"/>
          <w:sz w:val="22"/>
          <w:szCs w:val="22"/>
        </w:rPr>
        <w:t xml:space="preserve"> (</w:t>
      </w:r>
      <w:hyperlink r:id="rId17" w:history="1">
        <w:r w:rsidRPr="003647E7">
          <w:rPr>
            <w:rStyle w:val="Hyperlink"/>
            <w:rFonts w:ascii="Garamond" w:hAnsi="Garamond"/>
            <w:sz w:val="22"/>
            <w:szCs w:val="22"/>
          </w:rPr>
          <w:t>e.dalpiaz@imperial.ac.uk</w:t>
        </w:r>
      </w:hyperlink>
      <w:r w:rsidRPr="003647E7">
        <w:rPr>
          <w:rFonts w:ascii="Garamond" w:hAnsi="Garamond"/>
          <w:color w:val="000000"/>
          <w:sz w:val="22"/>
          <w:szCs w:val="22"/>
        </w:rPr>
        <w:t>) is</w:t>
      </w:r>
      <w:r w:rsidR="00782E88">
        <w:rPr>
          <w:rFonts w:ascii="Garamond" w:hAnsi="Garamond"/>
          <w:color w:val="000000"/>
          <w:sz w:val="22"/>
          <w:szCs w:val="22"/>
        </w:rPr>
        <w:t xml:space="preserve"> an a</w:t>
      </w:r>
      <w:r w:rsidRPr="003647E7">
        <w:rPr>
          <w:rFonts w:ascii="Garamond" w:hAnsi="Garamond"/>
          <w:color w:val="000000"/>
          <w:sz w:val="22"/>
          <w:szCs w:val="22"/>
        </w:rPr>
        <w:t xml:space="preserve">ssistant </w:t>
      </w:r>
      <w:r w:rsidR="00782E88">
        <w:rPr>
          <w:rFonts w:ascii="Garamond" w:hAnsi="Garamond"/>
          <w:color w:val="000000"/>
          <w:sz w:val="22"/>
          <w:szCs w:val="22"/>
        </w:rPr>
        <w:t>p</w:t>
      </w:r>
      <w:r w:rsidRPr="003647E7">
        <w:rPr>
          <w:rFonts w:ascii="Garamond" w:hAnsi="Garamond"/>
          <w:color w:val="000000"/>
          <w:sz w:val="22"/>
          <w:szCs w:val="22"/>
        </w:rPr>
        <w:t>rofessor</w:t>
      </w:r>
      <w:r>
        <w:rPr>
          <w:rFonts w:ascii="Garamond" w:hAnsi="Garamond"/>
          <w:color w:val="000000"/>
          <w:sz w:val="22"/>
          <w:szCs w:val="22"/>
        </w:rPr>
        <w:t xml:space="preserve"> </w:t>
      </w:r>
      <w:r w:rsidR="00782E88">
        <w:rPr>
          <w:rFonts w:ascii="Garamond" w:hAnsi="Garamond"/>
          <w:color w:val="000000"/>
          <w:sz w:val="22"/>
          <w:szCs w:val="22"/>
        </w:rPr>
        <w:t>of s</w:t>
      </w:r>
      <w:r w:rsidRPr="003647E7">
        <w:rPr>
          <w:rFonts w:ascii="Garamond" w:hAnsi="Garamond"/>
          <w:color w:val="000000"/>
          <w:sz w:val="22"/>
          <w:szCs w:val="22"/>
        </w:rPr>
        <w:t>trategy at</w:t>
      </w:r>
      <w:r>
        <w:rPr>
          <w:rFonts w:ascii="Garamond" w:hAnsi="Garamond"/>
          <w:color w:val="000000"/>
          <w:sz w:val="22"/>
          <w:szCs w:val="22"/>
        </w:rPr>
        <w:t xml:space="preserve"> Imperial College Business School</w:t>
      </w:r>
      <w:r w:rsidR="00782E88">
        <w:rPr>
          <w:rFonts w:ascii="Garamond" w:hAnsi="Garamond"/>
          <w:color w:val="000000"/>
          <w:sz w:val="22"/>
          <w:szCs w:val="22"/>
        </w:rPr>
        <w:t>, UK</w:t>
      </w:r>
      <w:r>
        <w:rPr>
          <w:rFonts w:ascii="Garamond" w:hAnsi="Garamond"/>
          <w:color w:val="000000"/>
          <w:sz w:val="22"/>
          <w:szCs w:val="22"/>
        </w:rPr>
        <w:t xml:space="preserve">. Originally from Italy, she received her PhD from Bocconi University. </w:t>
      </w:r>
      <w:r w:rsidR="00782E88">
        <w:rPr>
          <w:rFonts w:ascii="Garamond" w:hAnsi="Garamond"/>
          <w:color w:val="000000"/>
          <w:sz w:val="22"/>
          <w:szCs w:val="22"/>
        </w:rPr>
        <w:t xml:space="preserve">Her research explores how organizations can deploy cultural elements such as stories, institutional logics and other meaning systems to enhance strategic and entrepreneurial outcomes. </w:t>
      </w:r>
    </w:p>
    <w:p w14:paraId="6CAC8960" w14:textId="77777777" w:rsidR="003647E7" w:rsidRDefault="003647E7" w:rsidP="003647E7">
      <w:pPr>
        <w:spacing w:line="480" w:lineRule="auto"/>
        <w:rPr>
          <w:rFonts w:ascii="Garamond" w:hAnsi="Garamond"/>
          <w:color w:val="000000"/>
          <w:sz w:val="22"/>
          <w:szCs w:val="22"/>
        </w:rPr>
      </w:pPr>
    </w:p>
    <w:p w14:paraId="22247846" w14:textId="48738934" w:rsidR="003647E7" w:rsidRPr="003647E7" w:rsidRDefault="003647E7" w:rsidP="003647E7">
      <w:pPr>
        <w:spacing w:line="480" w:lineRule="auto"/>
        <w:rPr>
          <w:rFonts w:ascii="Garamond" w:hAnsi="Garamond"/>
          <w:color w:val="000000"/>
          <w:sz w:val="22"/>
          <w:szCs w:val="22"/>
        </w:rPr>
      </w:pPr>
      <w:r w:rsidRPr="003647E7">
        <w:rPr>
          <w:rFonts w:ascii="Garamond" w:hAnsi="Garamond"/>
          <w:color w:val="000000"/>
          <w:sz w:val="22"/>
          <w:szCs w:val="22"/>
        </w:rPr>
        <w:t xml:space="preserve">Professor </w:t>
      </w:r>
      <w:r w:rsidRPr="003647E7">
        <w:rPr>
          <w:rFonts w:ascii="Garamond" w:hAnsi="Garamond"/>
          <w:b/>
          <w:color w:val="000000"/>
          <w:sz w:val="22"/>
          <w:szCs w:val="22"/>
        </w:rPr>
        <w:t>Nelson Phillips</w:t>
      </w:r>
      <w:r w:rsidRPr="003647E7">
        <w:rPr>
          <w:rFonts w:ascii="Garamond" w:hAnsi="Garamond"/>
          <w:color w:val="000000"/>
          <w:sz w:val="22"/>
          <w:szCs w:val="22"/>
        </w:rPr>
        <w:t xml:space="preserve"> </w:t>
      </w:r>
      <w:r w:rsidR="00782E88">
        <w:rPr>
          <w:rFonts w:ascii="Garamond" w:hAnsi="Garamond"/>
          <w:color w:val="000000"/>
          <w:sz w:val="22"/>
          <w:szCs w:val="22"/>
        </w:rPr>
        <w:t>(</w:t>
      </w:r>
      <w:hyperlink r:id="rId18" w:history="1">
        <w:r w:rsidR="00782E88" w:rsidRPr="00A000F9">
          <w:rPr>
            <w:rStyle w:val="Hyperlink"/>
            <w:rFonts w:ascii="Garamond" w:hAnsi="Garamond"/>
            <w:sz w:val="22"/>
            <w:szCs w:val="22"/>
          </w:rPr>
          <w:t>n.phillips@imperial.ac.uk</w:t>
        </w:r>
      </w:hyperlink>
      <w:r w:rsidR="00782E88">
        <w:rPr>
          <w:rFonts w:ascii="Garamond" w:hAnsi="Garamond"/>
          <w:color w:val="000000"/>
          <w:sz w:val="22"/>
          <w:szCs w:val="22"/>
        </w:rPr>
        <w:t xml:space="preserve">) </w:t>
      </w:r>
      <w:r w:rsidRPr="003647E7">
        <w:rPr>
          <w:rFonts w:ascii="Garamond" w:hAnsi="Garamond"/>
          <w:color w:val="000000"/>
          <w:sz w:val="22"/>
          <w:szCs w:val="22"/>
        </w:rPr>
        <w:t>is the Abu Dhabi Chamber Chair in Strategy and Innovation at Imperial College Business School in London, UK. Originally from Canada, he completed his PhD at the University of Alberta in 1995.</w:t>
      </w:r>
    </w:p>
    <w:p w14:paraId="066B084C" w14:textId="6328752F" w:rsidR="003647E7" w:rsidRPr="003647E7" w:rsidRDefault="003647E7" w:rsidP="003647E7">
      <w:pPr>
        <w:spacing w:line="480" w:lineRule="auto"/>
        <w:rPr>
          <w:rFonts w:ascii="Garamond" w:hAnsi="Garamond"/>
          <w:color w:val="000000"/>
          <w:sz w:val="22"/>
          <w:szCs w:val="22"/>
          <w:lang w:eastAsia="en-GB"/>
        </w:rPr>
      </w:pPr>
    </w:p>
    <w:p w14:paraId="78A6BBD9" w14:textId="77777777" w:rsidR="003647E7" w:rsidRPr="003647E7" w:rsidRDefault="003647E7" w:rsidP="003647E7">
      <w:pPr>
        <w:rPr>
          <w:rFonts w:ascii="Garamond" w:hAnsi="Garamond"/>
          <w:color w:val="000000"/>
          <w:sz w:val="21"/>
          <w:szCs w:val="21"/>
        </w:rPr>
      </w:pPr>
    </w:p>
    <w:p w14:paraId="72C817CF" w14:textId="77777777" w:rsidR="003647E7" w:rsidRPr="003647E7" w:rsidRDefault="003647E7" w:rsidP="001C5368">
      <w:pPr>
        <w:tabs>
          <w:tab w:val="left" w:pos="480"/>
        </w:tabs>
        <w:rPr>
          <w:rFonts w:ascii="Garamond" w:eastAsia="Calibri" w:hAnsi="Garamond"/>
          <w:sz w:val="22"/>
        </w:rPr>
      </w:pPr>
    </w:p>
    <w:p w14:paraId="014656AA" w14:textId="77777777" w:rsidR="003647E7" w:rsidRPr="003647E7" w:rsidRDefault="003647E7" w:rsidP="001C5368">
      <w:pPr>
        <w:tabs>
          <w:tab w:val="left" w:pos="480"/>
        </w:tabs>
        <w:rPr>
          <w:rFonts w:ascii="Garamond" w:eastAsia="Calibri" w:hAnsi="Garamond"/>
          <w:sz w:val="22"/>
        </w:rPr>
      </w:pPr>
    </w:p>
    <w:sectPr w:rsidR="003647E7" w:rsidRPr="003647E7" w:rsidSect="00555955">
      <w:footerReference w:type="even" r:id="rId19"/>
      <w:footerReference w:type="default" r:id="rId20"/>
      <w:pgSz w:w="15840" w:h="12240" w:orient="landscape" w:code="1"/>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FBFCF" w14:textId="77777777" w:rsidR="00233FFB" w:rsidRDefault="00233FFB">
      <w:r>
        <w:separator/>
      </w:r>
    </w:p>
  </w:endnote>
  <w:endnote w:type="continuationSeparator" w:id="0">
    <w:p w14:paraId="3A3D1CB1" w14:textId="77777777" w:rsidR="00233FFB" w:rsidRDefault="00233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 w:name="TimesNewRomanPSMT">
    <w:charset w:val="00"/>
    <w:family w:val="auto"/>
    <w:pitch w:val="variable"/>
    <w:sig w:usb0="E0002AEF" w:usb1="C0007841" w:usb2="00000009" w:usb3="00000000" w:csb0="000001FF" w:csb1="00000000"/>
  </w:font>
  <w:font w:name="Times">
    <w:panose1 w:val="02020603050405020304"/>
    <w:charset w:val="00"/>
    <w:family w:val="roman"/>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F37D9" w14:textId="77777777" w:rsidR="00466A8E" w:rsidRDefault="00466A8E" w:rsidP="007D16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7E5D6C" w14:textId="77777777" w:rsidR="00466A8E" w:rsidRDefault="00466A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1477957"/>
      <w:docPartObj>
        <w:docPartGallery w:val="Page Numbers (Bottom of Page)"/>
        <w:docPartUnique/>
      </w:docPartObj>
    </w:sdtPr>
    <w:sdtEndPr>
      <w:rPr>
        <w:noProof/>
      </w:rPr>
    </w:sdtEndPr>
    <w:sdtContent>
      <w:p w14:paraId="1EAD13C0" w14:textId="2AF343A6" w:rsidR="00466A8E" w:rsidRDefault="00466A8E">
        <w:pPr>
          <w:pStyle w:val="Footer"/>
          <w:jc w:val="right"/>
        </w:pPr>
        <w:r>
          <w:fldChar w:fldCharType="begin"/>
        </w:r>
        <w:r>
          <w:instrText xml:space="preserve"> PAGE   \* MERGEFORMAT </w:instrText>
        </w:r>
        <w:r>
          <w:fldChar w:fldCharType="separate"/>
        </w:r>
        <w:r w:rsidR="00C47D48">
          <w:rPr>
            <w:noProof/>
          </w:rPr>
          <w:t>46</w:t>
        </w:r>
        <w:r>
          <w:rPr>
            <w:noProof/>
          </w:rPr>
          <w:fldChar w:fldCharType="end"/>
        </w:r>
      </w:p>
    </w:sdtContent>
  </w:sdt>
  <w:p w14:paraId="56DFD0A1" w14:textId="77777777" w:rsidR="00466A8E" w:rsidRDefault="00466A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952771"/>
      <w:docPartObj>
        <w:docPartGallery w:val="Page Numbers (Bottom of Page)"/>
        <w:docPartUnique/>
      </w:docPartObj>
    </w:sdtPr>
    <w:sdtEndPr>
      <w:rPr>
        <w:noProof/>
      </w:rPr>
    </w:sdtEndPr>
    <w:sdtContent>
      <w:p w14:paraId="1BED2D0F" w14:textId="46D83CC5" w:rsidR="00466A8E" w:rsidRDefault="00466A8E">
        <w:pPr>
          <w:pStyle w:val="Footer"/>
          <w:jc w:val="right"/>
        </w:pPr>
        <w:r>
          <w:fldChar w:fldCharType="begin"/>
        </w:r>
        <w:r>
          <w:instrText xml:space="preserve"> PAGE   \* MERGEFORMAT </w:instrText>
        </w:r>
        <w:r>
          <w:fldChar w:fldCharType="separate"/>
        </w:r>
        <w:r w:rsidR="0038765A">
          <w:rPr>
            <w:noProof/>
          </w:rPr>
          <w:t>1</w:t>
        </w:r>
        <w:r>
          <w:rPr>
            <w:noProof/>
          </w:rPr>
          <w:fldChar w:fldCharType="end"/>
        </w:r>
      </w:p>
    </w:sdtContent>
  </w:sdt>
  <w:p w14:paraId="48AAEF16" w14:textId="77777777" w:rsidR="00466A8E" w:rsidRDefault="00466A8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0C8A1" w14:textId="77777777" w:rsidR="00466A8E" w:rsidRDefault="00466A8E" w:rsidP="004A4A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2EFD8435" w14:textId="77777777" w:rsidR="00466A8E" w:rsidRDefault="00466A8E" w:rsidP="004A4A5E">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ABCC9" w14:textId="77777777" w:rsidR="00466A8E" w:rsidRDefault="00466A8E" w:rsidP="004A4A5E">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6DA39" w14:textId="77777777" w:rsidR="00466A8E" w:rsidRDefault="00466A8E" w:rsidP="003D4E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7EA1B7" w14:textId="77777777" w:rsidR="00466A8E" w:rsidRDefault="00466A8E" w:rsidP="003D4E11">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23AB2" w14:textId="77777777" w:rsidR="00466A8E" w:rsidRDefault="00466A8E" w:rsidP="003D4E1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5709E" w14:textId="77777777" w:rsidR="00233FFB" w:rsidRDefault="00233FFB">
      <w:r>
        <w:separator/>
      </w:r>
    </w:p>
  </w:footnote>
  <w:footnote w:type="continuationSeparator" w:id="0">
    <w:p w14:paraId="4CED7EBE" w14:textId="77777777" w:rsidR="00233FFB" w:rsidRDefault="00233FFB">
      <w:r>
        <w:continuationSeparator/>
      </w:r>
    </w:p>
  </w:footnote>
  <w:footnote w:id="1">
    <w:p w14:paraId="0E4D9F9D" w14:textId="0AB7C4D6" w:rsidR="00466A8E" w:rsidRPr="002F72FB" w:rsidRDefault="00466A8E" w:rsidP="00FF5C3A">
      <w:pPr>
        <w:pStyle w:val="FootnoteText"/>
        <w:rPr>
          <w:rFonts w:ascii="Garamond" w:hAnsi="Garamond"/>
          <w:sz w:val="20"/>
          <w:szCs w:val="20"/>
          <w:lang w:val="en-GB"/>
        </w:rPr>
      </w:pPr>
      <w:r w:rsidRPr="000B3738">
        <w:rPr>
          <w:rStyle w:val="FootnoteReference"/>
          <w:rFonts w:ascii="Garamond" w:hAnsi="Garamond"/>
          <w:sz w:val="20"/>
          <w:szCs w:val="20"/>
        </w:rPr>
        <w:footnoteRef/>
      </w:r>
      <w:r w:rsidRPr="000B3738">
        <w:rPr>
          <w:rFonts w:ascii="Garamond" w:hAnsi="Garamond"/>
          <w:sz w:val="20"/>
          <w:szCs w:val="20"/>
        </w:rPr>
        <w:t xml:space="preserve"> </w:t>
      </w:r>
      <w:r w:rsidRPr="00E02A43">
        <w:rPr>
          <w:rFonts w:ascii="Garamond" w:hAnsi="Garamond"/>
          <w:sz w:val="20"/>
          <w:szCs w:val="20"/>
        </w:rPr>
        <w:t>The notion of institutional alignment</w:t>
      </w:r>
      <w:r w:rsidRPr="000B3738">
        <w:rPr>
          <w:rFonts w:ascii="Garamond" w:hAnsi="Garamond"/>
          <w:sz w:val="20"/>
          <w:szCs w:val="20"/>
        </w:rPr>
        <w:t xml:space="preserve"> </w:t>
      </w:r>
      <w:r>
        <w:rPr>
          <w:rFonts w:ascii="Garamond" w:hAnsi="Garamond"/>
          <w:sz w:val="20"/>
          <w:szCs w:val="20"/>
        </w:rPr>
        <w:t>resonates with</w:t>
      </w:r>
      <w:r w:rsidRPr="000B3738">
        <w:rPr>
          <w:rFonts w:ascii="Garamond" w:hAnsi="Garamond"/>
          <w:sz w:val="20"/>
          <w:szCs w:val="20"/>
        </w:rPr>
        <w:t xml:space="preserve"> the concepts of “institutional distance” and “cultural distance” in the intern</w:t>
      </w:r>
      <w:r w:rsidRPr="002F72FB">
        <w:rPr>
          <w:rFonts w:ascii="Garamond" w:hAnsi="Garamond"/>
          <w:sz w:val="20"/>
          <w:szCs w:val="20"/>
          <w:lang w:val="en-GB"/>
        </w:rPr>
        <w:t xml:space="preserve">ationalization literature (e.g. Kostova, 1999; Bingham, 2009). </w:t>
      </w:r>
    </w:p>
  </w:footnote>
  <w:footnote w:id="2">
    <w:p w14:paraId="13DB8F67" w14:textId="14FDCC0F" w:rsidR="00466A8E" w:rsidRPr="00C9714C" w:rsidRDefault="00466A8E">
      <w:pPr>
        <w:pStyle w:val="FootnoteText"/>
      </w:pPr>
      <w:r>
        <w:rPr>
          <w:rStyle w:val="FootnoteReference"/>
        </w:rPr>
        <w:footnoteRef/>
      </w:r>
      <w:r>
        <w:t xml:space="preserve"> </w:t>
      </w:r>
      <w:r w:rsidRPr="00C9714C">
        <w:rPr>
          <w:rFonts w:ascii="Garamond" w:hAnsi="Garamond"/>
          <w:sz w:val="20"/>
          <w:szCs w:val="18"/>
        </w:rPr>
        <w:t xml:space="preserve">We </w:t>
      </w:r>
      <w:r>
        <w:rPr>
          <w:rFonts w:ascii="Garamond" w:hAnsi="Garamond"/>
          <w:sz w:val="20"/>
          <w:szCs w:val="18"/>
        </w:rPr>
        <w:t>refer to interview data with a numerical code (ID#) to protect our informants’ anonymity. But we also include their role to provide context for the quotes.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1225C"/>
    <w:multiLevelType w:val="hybridMultilevel"/>
    <w:tmpl w:val="96BC2996"/>
    <w:lvl w:ilvl="0" w:tplc="EA3C97CA">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764E17"/>
    <w:multiLevelType w:val="hybridMultilevel"/>
    <w:tmpl w:val="0E16BE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227D30"/>
    <w:multiLevelType w:val="hybridMultilevel"/>
    <w:tmpl w:val="C43CEE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895113"/>
    <w:multiLevelType w:val="hybridMultilevel"/>
    <w:tmpl w:val="FC9EDB72"/>
    <w:lvl w:ilvl="0" w:tplc="EA3C97CA">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B11D77"/>
    <w:multiLevelType w:val="hybridMultilevel"/>
    <w:tmpl w:val="12B2B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F105BD"/>
    <w:multiLevelType w:val="hybridMultilevel"/>
    <w:tmpl w:val="B598388E"/>
    <w:lvl w:ilvl="0" w:tplc="EA3C97CA">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F02CCE"/>
    <w:multiLevelType w:val="hybridMultilevel"/>
    <w:tmpl w:val="5220F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531B15"/>
    <w:multiLevelType w:val="hybridMultilevel"/>
    <w:tmpl w:val="7B1EB1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F654488"/>
    <w:multiLevelType w:val="hybridMultilevel"/>
    <w:tmpl w:val="C6427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7C3F8B"/>
    <w:multiLevelType w:val="hybridMultilevel"/>
    <w:tmpl w:val="10E8D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0C21B8A"/>
    <w:multiLevelType w:val="hybridMultilevel"/>
    <w:tmpl w:val="765C4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36075DF"/>
    <w:multiLevelType w:val="hybridMultilevel"/>
    <w:tmpl w:val="A5B4975A"/>
    <w:lvl w:ilvl="0" w:tplc="EA3C97CA">
      <w:start w:val="1"/>
      <w:numFmt w:val="bullet"/>
      <w:lvlText w:val=""/>
      <w:lvlJc w:val="left"/>
      <w:pPr>
        <w:ind w:left="360" w:hanging="360"/>
      </w:pPr>
      <w:rPr>
        <w:rFonts w:ascii="Symbol" w:hAnsi="Symbol" w:hint="default"/>
        <w:b w:val="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73643C"/>
    <w:multiLevelType w:val="hybridMultilevel"/>
    <w:tmpl w:val="43662340"/>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047153"/>
    <w:multiLevelType w:val="hybridMultilevel"/>
    <w:tmpl w:val="7A78C28E"/>
    <w:lvl w:ilvl="0" w:tplc="AA66BB0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2E3726"/>
    <w:multiLevelType w:val="hybridMultilevel"/>
    <w:tmpl w:val="959AE138"/>
    <w:lvl w:ilvl="0" w:tplc="DA56D7C8">
      <w:start w:val="25"/>
      <w:numFmt w:val="bullet"/>
      <w:lvlText w:val="-"/>
      <w:lvlJc w:val="left"/>
      <w:pPr>
        <w:ind w:left="360" w:hanging="360"/>
      </w:pPr>
      <w:rPr>
        <w:rFonts w:ascii="Garamond" w:eastAsiaTheme="minorHAnsi" w:hAnsi="Garamond"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A1424F4"/>
    <w:multiLevelType w:val="hybridMultilevel"/>
    <w:tmpl w:val="C5BC6A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EAB2EDD"/>
    <w:multiLevelType w:val="multilevel"/>
    <w:tmpl w:val="3C74BBA8"/>
    <w:lvl w:ilvl="0">
      <w:start w:val="1"/>
      <w:numFmt w:val="bullet"/>
      <w:lvlText w:val=""/>
      <w:lvlJc w:val="left"/>
      <w:pPr>
        <w:tabs>
          <w:tab w:val="num" w:pos="360"/>
        </w:tabs>
        <w:ind w:left="360" w:hanging="360"/>
      </w:pPr>
      <w:rPr>
        <w:rFonts w:ascii="Symbol" w:hAnsi="Symbol" w:hint="default"/>
        <w:b w:val="0"/>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21A03782"/>
    <w:multiLevelType w:val="hybridMultilevel"/>
    <w:tmpl w:val="69A0A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3CB5445"/>
    <w:multiLevelType w:val="hybridMultilevel"/>
    <w:tmpl w:val="1E28441A"/>
    <w:lvl w:ilvl="0" w:tplc="08090001">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4CC4FB6"/>
    <w:multiLevelType w:val="hybridMultilevel"/>
    <w:tmpl w:val="677C8B46"/>
    <w:lvl w:ilvl="0" w:tplc="EA3C97CA">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6D614A0"/>
    <w:multiLevelType w:val="hybridMultilevel"/>
    <w:tmpl w:val="E8F81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436268"/>
    <w:multiLevelType w:val="hybridMultilevel"/>
    <w:tmpl w:val="453A19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41F45F8"/>
    <w:multiLevelType w:val="hybridMultilevel"/>
    <w:tmpl w:val="08340E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EE6369A"/>
    <w:multiLevelType w:val="hybridMultilevel"/>
    <w:tmpl w:val="C9AC6A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0C50E3"/>
    <w:multiLevelType w:val="hybridMultilevel"/>
    <w:tmpl w:val="DB20D9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75F4E3A"/>
    <w:multiLevelType w:val="hybridMultilevel"/>
    <w:tmpl w:val="8C52A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C0D4591"/>
    <w:multiLevelType w:val="hybridMultilevel"/>
    <w:tmpl w:val="FE50E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CFD48D8"/>
    <w:multiLevelType w:val="hybridMultilevel"/>
    <w:tmpl w:val="70B0A014"/>
    <w:lvl w:ilvl="0" w:tplc="EA3C97CA">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542257"/>
    <w:multiLevelType w:val="multilevel"/>
    <w:tmpl w:val="12D61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C417A6"/>
    <w:multiLevelType w:val="hybridMultilevel"/>
    <w:tmpl w:val="EC0C4B02"/>
    <w:lvl w:ilvl="0" w:tplc="EA3C97CA">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5AD1168"/>
    <w:multiLevelType w:val="hybridMultilevel"/>
    <w:tmpl w:val="D43E09FE"/>
    <w:lvl w:ilvl="0" w:tplc="EA3C97CA">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CE052C8"/>
    <w:multiLevelType w:val="hybridMultilevel"/>
    <w:tmpl w:val="323A6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D346D18"/>
    <w:multiLevelType w:val="hybridMultilevel"/>
    <w:tmpl w:val="0C765B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63F548C"/>
    <w:multiLevelType w:val="hybridMultilevel"/>
    <w:tmpl w:val="F788B8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7516E07"/>
    <w:multiLevelType w:val="hybridMultilevel"/>
    <w:tmpl w:val="9A2E3B8A"/>
    <w:lvl w:ilvl="0" w:tplc="EA3C97CA">
      <w:start w:val="1"/>
      <w:numFmt w:val="bullet"/>
      <w:lvlText w:val=""/>
      <w:lvlJc w:val="left"/>
      <w:pPr>
        <w:ind w:left="360" w:hanging="360"/>
      </w:pPr>
      <w:rPr>
        <w:rFonts w:ascii="Symbol" w:hAnsi="Symbol" w:hint="default"/>
        <w:b w:val="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701EEC"/>
    <w:multiLevelType w:val="hybridMultilevel"/>
    <w:tmpl w:val="DBAE35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BDB7EA0"/>
    <w:multiLevelType w:val="hybridMultilevel"/>
    <w:tmpl w:val="72FA58BC"/>
    <w:lvl w:ilvl="0" w:tplc="8710FF4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E573BBB"/>
    <w:multiLevelType w:val="hybridMultilevel"/>
    <w:tmpl w:val="FF1A5766"/>
    <w:lvl w:ilvl="0" w:tplc="8B3E4748">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3E453C7"/>
    <w:multiLevelType w:val="hybridMultilevel"/>
    <w:tmpl w:val="9AFE9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5742581"/>
    <w:multiLevelType w:val="hybridMultilevel"/>
    <w:tmpl w:val="48F07B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5841FB8"/>
    <w:multiLevelType w:val="hybridMultilevel"/>
    <w:tmpl w:val="2B50FBDA"/>
    <w:lvl w:ilvl="0" w:tplc="EA3C97CA">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9F0740"/>
    <w:multiLevelType w:val="hybridMultilevel"/>
    <w:tmpl w:val="90744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6B13254"/>
    <w:multiLevelType w:val="multilevel"/>
    <w:tmpl w:val="1E4A3EB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3" w15:restartNumberingAfterBreak="0">
    <w:nsid w:val="7AF85ABC"/>
    <w:multiLevelType w:val="hybridMultilevel"/>
    <w:tmpl w:val="2C505900"/>
    <w:lvl w:ilvl="0" w:tplc="EA3C97CA">
      <w:start w:val="1"/>
      <w:numFmt w:val="bullet"/>
      <w:lvlText w:val=""/>
      <w:lvlJc w:val="left"/>
      <w:pPr>
        <w:ind w:left="360" w:hanging="360"/>
      </w:pPr>
      <w:rPr>
        <w:rFonts w:ascii="Symbol" w:hAnsi="Symbol" w:hint="default"/>
        <w:b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BB226F0"/>
    <w:multiLevelType w:val="hybridMultilevel"/>
    <w:tmpl w:val="F66415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34"/>
  </w:num>
  <w:num w:numId="3">
    <w:abstractNumId w:val="27"/>
  </w:num>
  <w:num w:numId="4">
    <w:abstractNumId w:val="11"/>
  </w:num>
  <w:num w:numId="5">
    <w:abstractNumId w:val="5"/>
  </w:num>
  <w:num w:numId="6">
    <w:abstractNumId w:val="40"/>
  </w:num>
  <w:num w:numId="7">
    <w:abstractNumId w:val="36"/>
  </w:num>
  <w:num w:numId="8">
    <w:abstractNumId w:val="2"/>
  </w:num>
  <w:num w:numId="9">
    <w:abstractNumId w:val="17"/>
  </w:num>
  <w:num w:numId="10">
    <w:abstractNumId w:val="44"/>
  </w:num>
  <w:num w:numId="11">
    <w:abstractNumId w:val="38"/>
  </w:num>
  <w:num w:numId="12">
    <w:abstractNumId w:val="22"/>
  </w:num>
  <w:num w:numId="13">
    <w:abstractNumId w:val="39"/>
  </w:num>
  <w:num w:numId="14">
    <w:abstractNumId w:val="20"/>
  </w:num>
  <w:num w:numId="15">
    <w:abstractNumId w:val="12"/>
  </w:num>
  <w:num w:numId="16">
    <w:abstractNumId w:val="42"/>
  </w:num>
  <w:num w:numId="17">
    <w:abstractNumId w:val="21"/>
  </w:num>
  <w:num w:numId="18">
    <w:abstractNumId w:val="15"/>
  </w:num>
  <w:num w:numId="19">
    <w:abstractNumId w:val="8"/>
  </w:num>
  <w:num w:numId="20">
    <w:abstractNumId w:val="23"/>
  </w:num>
  <w:num w:numId="21">
    <w:abstractNumId w:val="32"/>
  </w:num>
  <w:num w:numId="22">
    <w:abstractNumId w:val="41"/>
  </w:num>
  <w:num w:numId="23">
    <w:abstractNumId w:val="7"/>
  </w:num>
  <w:num w:numId="24">
    <w:abstractNumId w:val="25"/>
  </w:num>
  <w:num w:numId="25">
    <w:abstractNumId w:val="37"/>
  </w:num>
  <w:num w:numId="26">
    <w:abstractNumId w:val="13"/>
  </w:num>
  <w:num w:numId="27">
    <w:abstractNumId w:val="16"/>
  </w:num>
  <w:num w:numId="28">
    <w:abstractNumId w:val="14"/>
  </w:num>
  <w:num w:numId="29">
    <w:abstractNumId w:val="31"/>
  </w:num>
  <w:num w:numId="30">
    <w:abstractNumId w:val="24"/>
  </w:num>
  <w:num w:numId="31">
    <w:abstractNumId w:val="33"/>
  </w:num>
  <w:num w:numId="32">
    <w:abstractNumId w:val="26"/>
  </w:num>
  <w:num w:numId="33">
    <w:abstractNumId w:val="4"/>
  </w:num>
  <w:num w:numId="34">
    <w:abstractNumId w:val="10"/>
  </w:num>
  <w:num w:numId="35">
    <w:abstractNumId w:val="9"/>
  </w:num>
  <w:num w:numId="36">
    <w:abstractNumId w:val="1"/>
  </w:num>
  <w:num w:numId="37">
    <w:abstractNumId w:val="35"/>
  </w:num>
  <w:num w:numId="38">
    <w:abstractNumId w:val="18"/>
  </w:num>
  <w:num w:numId="39">
    <w:abstractNumId w:val="30"/>
  </w:num>
  <w:num w:numId="40">
    <w:abstractNumId w:val="19"/>
  </w:num>
  <w:num w:numId="41">
    <w:abstractNumId w:val="0"/>
  </w:num>
  <w:num w:numId="42">
    <w:abstractNumId w:val="29"/>
  </w:num>
  <w:num w:numId="43">
    <w:abstractNumId w:val="43"/>
  </w:num>
  <w:num w:numId="44">
    <w:abstractNumId w:val="28"/>
  </w:num>
  <w:num w:numId="45">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20"/>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cademy Management Review&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rrw0de0znssap1evxwl559djvstpex55s2s9&quot;&gt;AlessiLibrary Copy Copy&lt;record-ids&gt;&lt;item&gt;3&lt;/item&gt;&lt;item&gt;35&lt;/item&gt;&lt;item&gt;103&lt;/item&gt;&lt;item&gt;155&lt;/item&gt;&lt;item&gt;158&lt;/item&gt;&lt;item&gt;174&lt;/item&gt;&lt;item&gt;204&lt;/item&gt;&lt;item&gt;205&lt;/item&gt;&lt;item&gt;310&lt;/item&gt;&lt;item&gt;311&lt;/item&gt;&lt;item&gt;379&lt;/item&gt;&lt;item&gt;585&lt;/item&gt;&lt;item&gt;636&lt;/item&gt;&lt;item&gt;686&lt;/item&gt;&lt;item&gt;687&lt;/item&gt;&lt;item&gt;688&lt;/item&gt;&lt;item&gt;689&lt;/item&gt;&lt;item&gt;690&lt;/item&gt;&lt;item&gt;691&lt;/item&gt;&lt;item&gt;694&lt;/item&gt;&lt;item&gt;696&lt;/item&gt;&lt;item&gt;709&lt;/item&gt;&lt;item&gt;711&lt;/item&gt;&lt;item&gt;712&lt;/item&gt;&lt;item&gt;713&lt;/item&gt;&lt;item&gt;715&lt;/item&gt;&lt;item&gt;716&lt;/item&gt;&lt;item&gt;717&lt;/item&gt;&lt;item&gt;718&lt;/item&gt;&lt;item&gt;723&lt;/item&gt;&lt;item&gt;730&lt;/item&gt;&lt;item&gt;731&lt;/item&gt;&lt;item&gt;732&lt;/item&gt;&lt;item&gt;733&lt;/item&gt;&lt;item&gt;734&lt;/item&gt;&lt;item&gt;736&lt;/item&gt;&lt;item&gt;789&lt;/item&gt;&lt;item&gt;791&lt;/item&gt;&lt;item&gt;792&lt;/item&gt;&lt;/record-ids&gt;&lt;/item&gt;&lt;/Libraries&gt;"/>
  </w:docVars>
  <w:rsids>
    <w:rsidRoot w:val="004715DE"/>
    <w:rsid w:val="00000C50"/>
    <w:rsid w:val="00000E65"/>
    <w:rsid w:val="00001EE4"/>
    <w:rsid w:val="00001F47"/>
    <w:rsid w:val="000025F8"/>
    <w:rsid w:val="00002D77"/>
    <w:rsid w:val="000030B5"/>
    <w:rsid w:val="00003398"/>
    <w:rsid w:val="00003473"/>
    <w:rsid w:val="00003B3C"/>
    <w:rsid w:val="00003C8A"/>
    <w:rsid w:val="000040CE"/>
    <w:rsid w:val="00004761"/>
    <w:rsid w:val="00004F2B"/>
    <w:rsid w:val="00004F6A"/>
    <w:rsid w:val="00004FAD"/>
    <w:rsid w:val="000054E2"/>
    <w:rsid w:val="00005C89"/>
    <w:rsid w:val="00005E7E"/>
    <w:rsid w:val="000064BC"/>
    <w:rsid w:val="00007C37"/>
    <w:rsid w:val="00010052"/>
    <w:rsid w:val="000105D1"/>
    <w:rsid w:val="00010DE2"/>
    <w:rsid w:val="00011410"/>
    <w:rsid w:val="00011BDF"/>
    <w:rsid w:val="00011CE4"/>
    <w:rsid w:val="00011E28"/>
    <w:rsid w:val="000125B7"/>
    <w:rsid w:val="00012788"/>
    <w:rsid w:val="000129DB"/>
    <w:rsid w:val="00012A5C"/>
    <w:rsid w:val="00012DCE"/>
    <w:rsid w:val="00013B94"/>
    <w:rsid w:val="00013D40"/>
    <w:rsid w:val="0001434C"/>
    <w:rsid w:val="000144BC"/>
    <w:rsid w:val="00014503"/>
    <w:rsid w:val="000156E5"/>
    <w:rsid w:val="0001578A"/>
    <w:rsid w:val="000159E7"/>
    <w:rsid w:val="00015E06"/>
    <w:rsid w:val="00015F5A"/>
    <w:rsid w:val="0001655F"/>
    <w:rsid w:val="000165C5"/>
    <w:rsid w:val="00016692"/>
    <w:rsid w:val="000166FF"/>
    <w:rsid w:val="000169B2"/>
    <w:rsid w:val="00016E4A"/>
    <w:rsid w:val="000173BA"/>
    <w:rsid w:val="0001799C"/>
    <w:rsid w:val="00017B60"/>
    <w:rsid w:val="000203DC"/>
    <w:rsid w:val="0002090F"/>
    <w:rsid w:val="000210A8"/>
    <w:rsid w:val="0002114B"/>
    <w:rsid w:val="000211D1"/>
    <w:rsid w:val="00021274"/>
    <w:rsid w:val="000221BB"/>
    <w:rsid w:val="00022FAC"/>
    <w:rsid w:val="00023102"/>
    <w:rsid w:val="0002339A"/>
    <w:rsid w:val="000236AF"/>
    <w:rsid w:val="0002398D"/>
    <w:rsid w:val="000241EA"/>
    <w:rsid w:val="00024ABF"/>
    <w:rsid w:val="00024D6B"/>
    <w:rsid w:val="0002564A"/>
    <w:rsid w:val="0002601D"/>
    <w:rsid w:val="00026E7E"/>
    <w:rsid w:val="00032954"/>
    <w:rsid w:val="00032AEF"/>
    <w:rsid w:val="00032E40"/>
    <w:rsid w:val="00033236"/>
    <w:rsid w:val="00033974"/>
    <w:rsid w:val="00034385"/>
    <w:rsid w:val="000344BD"/>
    <w:rsid w:val="000346DB"/>
    <w:rsid w:val="00034C35"/>
    <w:rsid w:val="00035C8C"/>
    <w:rsid w:val="00036067"/>
    <w:rsid w:val="00037085"/>
    <w:rsid w:val="0003796C"/>
    <w:rsid w:val="00037C1A"/>
    <w:rsid w:val="0004085F"/>
    <w:rsid w:val="00041341"/>
    <w:rsid w:val="0004186F"/>
    <w:rsid w:val="00041880"/>
    <w:rsid w:val="00041E87"/>
    <w:rsid w:val="00042C53"/>
    <w:rsid w:val="00043A32"/>
    <w:rsid w:val="000447E8"/>
    <w:rsid w:val="00044AF0"/>
    <w:rsid w:val="00045296"/>
    <w:rsid w:val="00045462"/>
    <w:rsid w:val="00045CA1"/>
    <w:rsid w:val="00045D17"/>
    <w:rsid w:val="000460F0"/>
    <w:rsid w:val="000462E5"/>
    <w:rsid w:val="00046858"/>
    <w:rsid w:val="00047024"/>
    <w:rsid w:val="000478E7"/>
    <w:rsid w:val="00047B84"/>
    <w:rsid w:val="00050758"/>
    <w:rsid w:val="00050976"/>
    <w:rsid w:val="000509FE"/>
    <w:rsid w:val="00050D30"/>
    <w:rsid w:val="00051460"/>
    <w:rsid w:val="000518C9"/>
    <w:rsid w:val="00052052"/>
    <w:rsid w:val="00052264"/>
    <w:rsid w:val="000533E9"/>
    <w:rsid w:val="00053769"/>
    <w:rsid w:val="00054460"/>
    <w:rsid w:val="00054E07"/>
    <w:rsid w:val="00055FCB"/>
    <w:rsid w:val="000564BA"/>
    <w:rsid w:val="000564E8"/>
    <w:rsid w:val="00056606"/>
    <w:rsid w:val="000576B6"/>
    <w:rsid w:val="0006125B"/>
    <w:rsid w:val="0006144B"/>
    <w:rsid w:val="000615D6"/>
    <w:rsid w:val="0006161A"/>
    <w:rsid w:val="00061C73"/>
    <w:rsid w:val="00061D2A"/>
    <w:rsid w:val="0006231F"/>
    <w:rsid w:val="000634D3"/>
    <w:rsid w:val="00063F49"/>
    <w:rsid w:val="00064150"/>
    <w:rsid w:val="00064172"/>
    <w:rsid w:val="0006455E"/>
    <w:rsid w:val="00064EB6"/>
    <w:rsid w:val="00065B34"/>
    <w:rsid w:val="00065B70"/>
    <w:rsid w:val="00065EB4"/>
    <w:rsid w:val="0006614D"/>
    <w:rsid w:val="00066327"/>
    <w:rsid w:val="00066381"/>
    <w:rsid w:val="000673F8"/>
    <w:rsid w:val="000675F0"/>
    <w:rsid w:val="00067C81"/>
    <w:rsid w:val="00070032"/>
    <w:rsid w:val="00070FD1"/>
    <w:rsid w:val="000711E8"/>
    <w:rsid w:val="0007282F"/>
    <w:rsid w:val="00072BDA"/>
    <w:rsid w:val="00072E94"/>
    <w:rsid w:val="000740D1"/>
    <w:rsid w:val="00074645"/>
    <w:rsid w:val="00074FE6"/>
    <w:rsid w:val="00075830"/>
    <w:rsid w:val="00075A10"/>
    <w:rsid w:val="0007610A"/>
    <w:rsid w:val="000767EF"/>
    <w:rsid w:val="00077022"/>
    <w:rsid w:val="00077799"/>
    <w:rsid w:val="000777C6"/>
    <w:rsid w:val="000809A4"/>
    <w:rsid w:val="000812BF"/>
    <w:rsid w:val="00082A9B"/>
    <w:rsid w:val="00084B33"/>
    <w:rsid w:val="00084E47"/>
    <w:rsid w:val="000850D9"/>
    <w:rsid w:val="00085127"/>
    <w:rsid w:val="00085465"/>
    <w:rsid w:val="00085FD5"/>
    <w:rsid w:val="00086B0C"/>
    <w:rsid w:val="0008732A"/>
    <w:rsid w:val="00087499"/>
    <w:rsid w:val="00087AE8"/>
    <w:rsid w:val="00087F8A"/>
    <w:rsid w:val="000904A5"/>
    <w:rsid w:val="00090833"/>
    <w:rsid w:val="00090B50"/>
    <w:rsid w:val="00090CFB"/>
    <w:rsid w:val="00090D6C"/>
    <w:rsid w:val="00090E7C"/>
    <w:rsid w:val="00091877"/>
    <w:rsid w:val="000918E2"/>
    <w:rsid w:val="00092E32"/>
    <w:rsid w:val="00093232"/>
    <w:rsid w:val="000934B1"/>
    <w:rsid w:val="00093768"/>
    <w:rsid w:val="00093D0E"/>
    <w:rsid w:val="00094D90"/>
    <w:rsid w:val="000953A2"/>
    <w:rsid w:val="0009612A"/>
    <w:rsid w:val="00096501"/>
    <w:rsid w:val="000965BC"/>
    <w:rsid w:val="00096B2A"/>
    <w:rsid w:val="00097806"/>
    <w:rsid w:val="00097BC7"/>
    <w:rsid w:val="000A00CA"/>
    <w:rsid w:val="000A047A"/>
    <w:rsid w:val="000A07D1"/>
    <w:rsid w:val="000A0F5C"/>
    <w:rsid w:val="000A16B5"/>
    <w:rsid w:val="000A24FB"/>
    <w:rsid w:val="000A3425"/>
    <w:rsid w:val="000A37A4"/>
    <w:rsid w:val="000A44BB"/>
    <w:rsid w:val="000A5F15"/>
    <w:rsid w:val="000A6A23"/>
    <w:rsid w:val="000A6BC0"/>
    <w:rsid w:val="000A7A0C"/>
    <w:rsid w:val="000B1E6F"/>
    <w:rsid w:val="000B22CA"/>
    <w:rsid w:val="000B2C63"/>
    <w:rsid w:val="000B348E"/>
    <w:rsid w:val="000B3580"/>
    <w:rsid w:val="000B3699"/>
    <w:rsid w:val="000B3738"/>
    <w:rsid w:val="000B3CDB"/>
    <w:rsid w:val="000B3FCB"/>
    <w:rsid w:val="000B47E8"/>
    <w:rsid w:val="000B54E9"/>
    <w:rsid w:val="000B7BEB"/>
    <w:rsid w:val="000B7F6C"/>
    <w:rsid w:val="000C00D7"/>
    <w:rsid w:val="000C02BB"/>
    <w:rsid w:val="000C0FC0"/>
    <w:rsid w:val="000C203A"/>
    <w:rsid w:val="000C2532"/>
    <w:rsid w:val="000C2BFF"/>
    <w:rsid w:val="000C2F3A"/>
    <w:rsid w:val="000C3083"/>
    <w:rsid w:val="000C3703"/>
    <w:rsid w:val="000C3AE6"/>
    <w:rsid w:val="000C4860"/>
    <w:rsid w:val="000C4983"/>
    <w:rsid w:val="000C5C1A"/>
    <w:rsid w:val="000C5E6E"/>
    <w:rsid w:val="000C62F9"/>
    <w:rsid w:val="000C677B"/>
    <w:rsid w:val="000C69C5"/>
    <w:rsid w:val="000C727B"/>
    <w:rsid w:val="000C7B48"/>
    <w:rsid w:val="000D0BD9"/>
    <w:rsid w:val="000D1D15"/>
    <w:rsid w:val="000D1D79"/>
    <w:rsid w:val="000D25E3"/>
    <w:rsid w:val="000D2E33"/>
    <w:rsid w:val="000D34D2"/>
    <w:rsid w:val="000D4145"/>
    <w:rsid w:val="000D45A0"/>
    <w:rsid w:val="000D47A1"/>
    <w:rsid w:val="000D4959"/>
    <w:rsid w:val="000D4F71"/>
    <w:rsid w:val="000D53A9"/>
    <w:rsid w:val="000D55D5"/>
    <w:rsid w:val="000D5B5F"/>
    <w:rsid w:val="000D6236"/>
    <w:rsid w:val="000D67A2"/>
    <w:rsid w:val="000D6D45"/>
    <w:rsid w:val="000D6D6E"/>
    <w:rsid w:val="000D6F90"/>
    <w:rsid w:val="000D70C1"/>
    <w:rsid w:val="000D790E"/>
    <w:rsid w:val="000D7F13"/>
    <w:rsid w:val="000E0AD8"/>
    <w:rsid w:val="000E0CE5"/>
    <w:rsid w:val="000E1E6E"/>
    <w:rsid w:val="000E3325"/>
    <w:rsid w:val="000E3537"/>
    <w:rsid w:val="000E3E94"/>
    <w:rsid w:val="000E523A"/>
    <w:rsid w:val="000E5465"/>
    <w:rsid w:val="000E5569"/>
    <w:rsid w:val="000E5B81"/>
    <w:rsid w:val="000E605A"/>
    <w:rsid w:val="000E6A78"/>
    <w:rsid w:val="000E6B4A"/>
    <w:rsid w:val="000E7018"/>
    <w:rsid w:val="000F0447"/>
    <w:rsid w:val="000F048A"/>
    <w:rsid w:val="000F092F"/>
    <w:rsid w:val="000F11EC"/>
    <w:rsid w:val="000F1A27"/>
    <w:rsid w:val="000F1B63"/>
    <w:rsid w:val="000F210C"/>
    <w:rsid w:val="000F4419"/>
    <w:rsid w:val="000F48C0"/>
    <w:rsid w:val="000F4E92"/>
    <w:rsid w:val="000F5B88"/>
    <w:rsid w:val="000F5EDE"/>
    <w:rsid w:val="000F5FF7"/>
    <w:rsid w:val="000F624D"/>
    <w:rsid w:val="000F6719"/>
    <w:rsid w:val="000F6FF6"/>
    <w:rsid w:val="000F76D7"/>
    <w:rsid w:val="000F7C0E"/>
    <w:rsid w:val="00100671"/>
    <w:rsid w:val="00101928"/>
    <w:rsid w:val="001028F6"/>
    <w:rsid w:val="00102C8F"/>
    <w:rsid w:val="00102E70"/>
    <w:rsid w:val="00103280"/>
    <w:rsid w:val="00103846"/>
    <w:rsid w:val="00103A34"/>
    <w:rsid w:val="00104F7A"/>
    <w:rsid w:val="00105A9F"/>
    <w:rsid w:val="00105AF2"/>
    <w:rsid w:val="00105D21"/>
    <w:rsid w:val="00105F6C"/>
    <w:rsid w:val="0010641B"/>
    <w:rsid w:val="001065C1"/>
    <w:rsid w:val="00106D8B"/>
    <w:rsid w:val="001074C2"/>
    <w:rsid w:val="0011092E"/>
    <w:rsid w:val="00110CC1"/>
    <w:rsid w:val="00110D69"/>
    <w:rsid w:val="001110C7"/>
    <w:rsid w:val="001123F7"/>
    <w:rsid w:val="001128D5"/>
    <w:rsid w:val="00113BC8"/>
    <w:rsid w:val="00113F89"/>
    <w:rsid w:val="001148EB"/>
    <w:rsid w:val="00115009"/>
    <w:rsid w:val="001152D2"/>
    <w:rsid w:val="001154E9"/>
    <w:rsid w:val="00115A7D"/>
    <w:rsid w:val="00115BBE"/>
    <w:rsid w:val="00116D0E"/>
    <w:rsid w:val="00117115"/>
    <w:rsid w:val="0012006C"/>
    <w:rsid w:val="0012065E"/>
    <w:rsid w:val="00121530"/>
    <w:rsid w:val="00121F31"/>
    <w:rsid w:val="00122148"/>
    <w:rsid w:val="001231EE"/>
    <w:rsid w:val="00123DE3"/>
    <w:rsid w:val="00124508"/>
    <w:rsid w:val="00124A80"/>
    <w:rsid w:val="00124F9E"/>
    <w:rsid w:val="001257D7"/>
    <w:rsid w:val="00125C57"/>
    <w:rsid w:val="00125CD1"/>
    <w:rsid w:val="00125D1B"/>
    <w:rsid w:val="00125E62"/>
    <w:rsid w:val="00126776"/>
    <w:rsid w:val="00127968"/>
    <w:rsid w:val="00130174"/>
    <w:rsid w:val="00130858"/>
    <w:rsid w:val="00130E62"/>
    <w:rsid w:val="00131381"/>
    <w:rsid w:val="00132381"/>
    <w:rsid w:val="001326FE"/>
    <w:rsid w:val="0013358A"/>
    <w:rsid w:val="001336BC"/>
    <w:rsid w:val="00134A20"/>
    <w:rsid w:val="00134B28"/>
    <w:rsid w:val="00134CD3"/>
    <w:rsid w:val="00134E9D"/>
    <w:rsid w:val="001357B8"/>
    <w:rsid w:val="00135B01"/>
    <w:rsid w:val="00135E7D"/>
    <w:rsid w:val="0013611E"/>
    <w:rsid w:val="00136147"/>
    <w:rsid w:val="001370BD"/>
    <w:rsid w:val="00137109"/>
    <w:rsid w:val="001377C3"/>
    <w:rsid w:val="00140727"/>
    <w:rsid w:val="0014095E"/>
    <w:rsid w:val="00140EB5"/>
    <w:rsid w:val="0014128A"/>
    <w:rsid w:val="001413BD"/>
    <w:rsid w:val="0014187C"/>
    <w:rsid w:val="001428E4"/>
    <w:rsid w:val="00142B8D"/>
    <w:rsid w:val="00142BE8"/>
    <w:rsid w:val="00142DC1"/>
    <w:rsid w:val="00143846"/>
    <w:rsid w:val="0014451D"/>
    <w:rsid w:val="00145C5B"/>
    <w:rsid w:val="001462F6"/>
    <w:rsid w:val="00146CA2"/>
    <w:rsid w:val="0015112B"/>
    <w:rsid w:val="00151355"/>
    <w:rsid w:val="001519C7"/>
    <w:rsid w:val="00151CA7"/>
    <w:rsid w:val="0015257A"/>
    <w:rsid w:val="001525D5"/>
    <w:rsid w:val="00152989"/>
    <w:rsid w:val="00152AF3"/>
    <w:rsid w:val="00152E2E"/>
    <w:rsid w:val="00152F48"/>
    <w:rsid w:val="00152F79"/>
    <w:rsid w:val="00153178"/>
    <w:rsid w:val="00153B6B"/>
    <w:rsid w:val="00153DF8"/>
    <w:rsid w:val="00154AD3"/>
    <w:rsid w:val="00154E83"/>
    <w:rsid w:val="0015563B"/>
    <w:rsid w:val="001558B1"/>
    <w:rsid w:val="00155F29"/>
    <w:rsid w:val="001561F4"/>
    <w:rsid w:val="001563E9"/>
    <w:rsid w:val="001565D0"/>
    <w:rsid w:val="00156C7C"/>
    <w:rsid w:val="00156CF6"/>
    <w:rsid w:val="00156F4A"/>
    <w:rsid w:val="00157489"/>
    <w:rsid w:val="00157E2B"/>
    <w:rsid w:val="00160AEB"/>
    <w:rsid w:val="00161058"/>
    <w:rsid w:val="0016166B"/>
    <w:rsid w:val="00162BDA"/>
    <w:rsid w:val="00162E53"/>
    <w:rsid w:val="00163ACB"/>
    <w:rsid w:val="00163D74"/>
    <w:rsid w:val="00163E29"/>
    <w:rsid w:val="00165251"/>
    <w:rsid w:val="00165B07"/>
    <w:rsid w:val="00166291"/>
    <w:rsid w:val="001664F3"/>
    <w:rsid w:val="00166537"/>
    <w:rsid w:val="0016675A"/>
    <w:rsid w:val="00166A2B"/>
    <w:rsid w:val="001675D3"/>
    <w:rsid w:val="00167A62"/>
    <w:rsid w:val="00167D75"/>
    <w:rsid w:val="00170520"/>
    <w:rsid w:val="00170FA4"/>
    <w:rsid w:val="00171095"/>
    <w:rsid w:val="001712C5"/>
    <w:rsid w:val="00171F41"/>
    <w:rsid w:val="00171F4B"/>
    <w:rsid w:val="0017273C"/>
    <w:rsid w:val="00172F37"/>
    <w:rsid w:val="00173D42"/>
    <w:rsid w:val="001746B3"/>
    <w:rsid w:val="00175AE4"/>
    <w:rsid w:val="00176044"/>
    <w:rsid w:val="00176477"/>
    <w:rsid w:val="00176B7E"/>
    <w:rsid w:val="0017720A"/>
    <w:rsid w:val="0017779D"/>
    <w:rsid w:val="00177F78"/>
    <w:rsid w:val="001807AC"/>
    <w:rsid w:val="00180AF8"/>
    <w:rsid w:val="00180E2A"/>
    <w:rsid w:val="0018100C"/>
    <w:rsid w:val="00181E5E"/>
    <w:rsid w:val="001831A1"/>
    <w:rsid w:val="001834BD"/>
    <w:rsid w:val="001836F0"/>
    <w:rsid w:val="001838C5"/>
    <w:rsid w:val="00183B07"/>
    <w:rsid w:val="00183D6A"/>
    <w:rsid w:val="00184088"/>
    <w:rsid w:val="00184E89"/>
    <w:rsid w:val="00185490"/>
    <w:rsid w:val="00186022"/>
    <w:rsid w:val="00187F7B"/>
    <w:rsid w:val="001910D0"/>
    <w:rsid w:val="001917B4"/>
    <w:rsid w:val="00191C5A"/>
    <w:rsid w:val="001925D0"/>
    <w:rsid w:val="0019274D"/>
    <w:rsid w:val="00193085"/>
    <w:rsid w:val="001937C0"/>
    <w:rsid w:val="00193D15"/>
    <w:rsid w:val="00194113"/>
    <w:rsid w:val="0019439F"/>
    <w:rsid w:val="001943EA"/>
    <w:rsid w:val="001975A9"/>
    <w:rsid w:val="001979DA"/>
    <w:rsid w:val="001A04CF"/>
    <w:rsid w:val="001A07E9"/>
    <w:rsid w:val="001A08D8"/>
    <w:rsid w:val="001A1685"/>
    <w:rsid w:val="001A1F52"/>
    <w:rsid w:val="001A26BF"/>
    <w:rsid w:val="001A3D00"/>
    <w:rsid w:val="001A3D60"/>
    <w:rsid w:val="001A41DC"/>
    <w:rsid w:val="001A4497"/>
    <w:rsid w:val="001A4AA0"/>
    <w:rsid w:val="001A50B1"/>
    <w:rsid w:val="001A557A"/>
    <w:rsid w:val="001A557C"/>
    <w:rsid w:val="001A57B8"/>
    <w:rsid w:val="001A57FB"/>
    <w:rsid w:val="001A611A"/>
    <w:rsid w:val="001A637A"/>
    <w:rsid w:val="001A6611"/>
    <w:rsid w:val="001A6F93"/>
    <w:rsid w:val="001A7D26"/>
    <w:rsid w:val="001B013F"/>
    <w:rsid w:val="001B0CEC"/>
    <w:rsid w:val="001B1960"/>
    <w:rsid w:val="001B23E7"/>
    <w:rsid w:val="001B2E01"/>
    <w:rsid w:val="001B2F2F"/>
    <w:rsid w:val="001B37C0"/>
    <w:rsid w:val="001B38AB"/>
    <w:rsid w:val="001B3EC3"/>
    <w:rsid w:val="001B4066"/>
    <w:rsid w:val="001B41BE"/>
    <w:rsid w:val="001B444C"/>
    <w:rsid w:val="001B5D1F"/>
    <w:rsid w:val="001B6625"/>
    <w:rsid w:val="001B6AFB"/>
    <w:rsid w:val="001B6E49"/>
    <w:rsid w:val="001B710B"/>
    <w:rsid w:val="001B7A1F"/>
    <w:rsid w:val="001B7BA7"/>
    <w:rsid w:val="001C0BEE"/>
    <w:rsid w:val="001C12D5"/>
    <w:rsid w:val="001C1436"/>
    <w:rsid w:val="001C15DA"/>
    <w:rsid w:val="001C1C04"/>
    <w:rsid w:val="001C20B1"/>
    <w:rsid w:val="001C29A2"/>
    <w:rsid w:val="001C29C5"/>
    <w:rsid w:val="001C2F6C"/>
    <w:rsid w:val="001C3121"/>
    <w:rsid w:val="001C3CF1"/>
    <w:rsid w:val="001C4558"/>
    <w:rsid w:val="001C496A"/>
    <w:rsid w:val="001C4A86"/>
    <w:rsid w:val="001C4D6F"/>
    <w:rsid w:val="001C5368"/>
    <w:rsid w:val="001C65BC"/>
    <w:rsid w:val="001C6723"/>
    <w:rsid w:val="001C6C08"/>
    <w:rsid w:val="001C6EE2"/>
    <w:rsid w:val="001C6F8A"/>
    <w:rsid w:val="001C70A8"/>
    <w:rsid w:val="001D0080"/>
    <w:rsid w:val="001D137F"/>
    <w:rsid w:val="001D1886"/>
    <w:rsid w:val="001D1B1C"/>
    <w:rsid w:val="001D1BBD"/>
    <w:rsid w:val="001D312C"/>
    <w:rsid w:val="001D32EA"/>
    <w:rsid w:val="001D35CF"/>
    <w:rsid w:val="001D3C7E"/>
    <w:rsid w:val="001D3F7B"/>
    <w:rsid w:val="001D45C7"/>
    <w:rsid w:val="001D461E"/>
    <w:rsid w:val="001D4EEE"/>
    <w:rsid w:val="001D513A"/>
    <w:rsid w:val="001D55DE"/>
    <w:rsid w:val="001D5606"/>
    <w:rsid w:val="001D56F7"/>
    <w:rsid w:val="001D6416"/>
    <w:rsid w:val="001D763C"/>
    <w:rsid w:val="001E05A1"/>
    <w:rsid w:val="001E19CF"/>
    <w:rsid w:val="001E1CEB"/>
    <w:rsid w:val="001E242F"/>
    <w:rsid w:val="001E2525"/>
    <w:rsid w:val="001E2ADB"/>
    <w:rsid w:val="001E2D20"/>
    <w:rsid w:val="001E3610"/>
    <w:rsid w:val="001E36D8"/>
    <w:rsid w:val="001E3C7D"/>
    <w:rsid w:val="001E3C8F"/>
    <w:rsid w:val="001E3D78"/>
    <w:rsid w:val="001E47AA"/>
    <w:rsid w:val="001E498A"/>
    <w:rsid w:val="001E505C"/>
    <w:rsid w:val="001E5135"/>
    <w:rsid w:val="001E55C3"/>
    <w:rsid w:val="001E5744"/>
    <w:rsid w:val="001E5B23"/>
    <w:rsid w:val="001E5C55"/>
    <w:rsid w:val="001E6464"/>
    <w:rsid w:val="001E668D"/>
    <w:rsid w:val="001E6878"/>
    <w:rsid w:val="001E6AF9"/>
    <w:rsid w:val="001E6E23"/>
    <w:rsid w:val="001E7193"/>
    <w:rsid w:val="001E72ED"/>
    <w:rsid w:val="001E75BD"/>
    <w:rsid w:val="001E7611"/>
    <w:rsid w:val="001E7792"/>
    <w:rsid w:val="001F0BF2"/>
    <w:rsid w:val="001F10B0"/>
    <w:rsid w:val="001F2402"/>
    <w:rsid w:val="001F2708"/>
    <w:rsid w:val="001F27CC"/>
    <w:rsid w:val="001F29C7"/>
    <w:rsid w:val="001F3E96"/>
    <w:rsid w:val="001F401F"/>
    <w:rsid w:val="001F439F"/>
    <w:rsid w:val="001F43E0"/>
    <w:rsid w:val="001F48FC"/>
    <w:rsid w:val="001F50A4"/>
    <w:rsid w:val="001F50F9"/>
    <w:rsid w:val="001F521C"/>
    <w:rsid w:val="001F52B7"/>
    <w:rsid w:val="001F59EA"/>
    <w:rsid w:val="001F66AE"/>
    <w:rsid w:val="001F6D38"/>
    <w:rsid w:val="001F7670"/>
    <w:rsid w:val="001F7C9E"/>
    <w:rsid w:val="001F7F24"/>
    <w:rsid w:val="00200049"/>
    <w:rsid w:val="00200067"/>
    <w:rsid w:val="0020065F"/>
    <w:rsid w:val="00200C57"/>
    <w:rsid w:val="00201556"/>
    <w:rsid w:val="00202B3B"/>
    <w:rsid w:val="00202CC1"/>
    <w:rsid w:val="00203AD6"/>
    <w:rsid w:val="00203AEC"/>
    <w:rsid w:val="0020407D"/>
    <w:rsid w:val="002045C0"/>
    <w:rsid w:val="00204B0C"/>
    <w:rsid w:val="00204DF8"/>
    <w:rsid w:val="0020527E"/>
    <w:rsid w:val="00205794"/>
    <w:rsid w:val="00205ADC"/>
    <w:rsid w:val="00206E15"/>
    <w:rsid w:val="00206EF9"/>
    <w:rsid w:val="00207722"/>
    <w:rsid w:val="002078A9"/>
    <w:rsid w:val="00207F28"/>
    <w:rsid w:val="0021013E"/>
    <w:rsid w:val="00211783"/>
    <w:rsid w:val="00211B8C"/>
    <w:rsid w:val="00211DA2"/>
    <w:rsid w:val="00211FD6"/>
    <w:rsid w:val="00212152"/>
    <w:rsid w:val="002121B9"/>
    <w:rsid w:val="0021246D"/>
    <w:rsid w:val="00212BD8"/>
    <w:rsid w:val="00213894"/>
    <w:rsid w:val="00213EC5"/>
    <w:rsid w:val="00214BD7"/>
    <w:rsid w:val="00214C79"/>
    <w:rsid w:val="00214FB6"/>
    <w:rsid w:val="00215435"/>
    <w:rsid w:val="002154B9"/>
    <w:rsid w:val="002155DD"/>
    <w:rsid w:val="0021567A"/>
    <w:rsid w:val="00215BE8"/>
    <w:rsid w:val="002170C2"/>
    <w:rsid w:val="002172B1"/>
    <w:rsid w:val="00217DD9"/>
    <w:rsid w:val="002202E0"/>
    <w:rsid w:val="0022126A"/>
    <w:rsid w:val="002216E3"/>
    <w:rsid w:val="00222662"/>
    <w:rsid w:val="00222EC2"/>
    <w:rsid w:val="00223706"/>
    <w:rsid w:val="00224078"/>
    <w:rsid w:val="00224577"/>
    <w:rsid w:val="0022482D"/>
    <w:rsid w:val="002268AA"/>
    <w:rsid w:val="00227078"/>
    <w:rsid w:val="002277DA"/>
    <w:rsid w:val="00227809"/>
    <w:rsid w:val="00227855"/>
    <w:rsid w:val="00227A35"/>
    <w:rsid w:val="00230CF2"/>
    <w:rsid w:val="0023119D"/>
    <w:rsid w:val="0023124C"/>
    <w:rsid w:val="00231364"/>
    <w:rsid w:val="002313A5"/>
    <w:rsid w:val="00231FFA"/>
    <w:rsid w:val="002323F6"/>
    <w:rsid w:val="0023293D"/>
    <w:rsid w:val="00233505"/>
    <w:rsid w:val="00233FFB"/>
    <w:rsid w:val="002340D5"/>
    <w:rsid w:val="0023473D"/>
    <w:rsid w:val="002349D3"/>
    <w:rsid w:val="00234A34"/>
    <w:rsid w:val="00234DA8"/>
    <w:rsid w:val="0023525E"/>
    <w:rsid w:val="00235BAA"/>
    <w:rsid w:val="00235FD2"/>
    <w:rsid w:val="002372C2"/>
    <w:rsid w:val="00237A06"/>
    <w:rsid w:val="00237ABC"/>
    <w:rsid w:val="00237EBA"/>
    <w:rsid w:val="00241DAB"/>
    <w:rsid w:val="002422CC"/>
    <w:rsid w:val="00243B9A"/>
    <w:rsid w:val="00243D23"/>
    <w:rsid w:val="002440C5"/>
    <w:rsid w:val="0024433B"/>
    <w:rsid w:val="002444EE"/>
    <w:rsid w:val="002455A4"/>
    <w:rsid w:val="00245C01"/>
    <w:rsid w:val="00245D9B"/>
    <w:rsid w:val="002467C2"/>
    <w:rsid w:val="0024695D"/>
    <w:rsid w:val="002475F2"/>
    <w:rsid w:val="00247A3C"/>
    <w:rsid w:val="002507E7"/>
    <w:rsid w:val="00251162"/>
    <w:rsid w:val="00251B0B"/>
    <w:rsid w:val="0025268B"/>
    <w:rsid w:val="00252D09"/>
    <w:rsid w:val="00252D39"/>
    <w:rsid w:val="00253CC9"/>
    <w:rsid w:val="00253EC5"/>
    <w:rsid w:val="00254090"/>
    <w:rsid w:val="00254CD4"/>
    <w:rsid w:val="00254EBC"/>
    <w:rsid w:val="00254FBE"/>
    <w:rsid w:val="002558C9"/>
    <w:rsid w:val="00255CCB"/>
    <w:rsid w:val="0025652B"/>
    <w:rsid w:val="00256796"/>
    <w:rsid w:val="002569C3"/>
    <w:rsid w:val="00260020"/>
    <w:rsid w:val="002600D3"/>
    <w:rsid w:val="00260A68"/>
    <w:rsid w:val="00260FFB"/>
    <w:rsid w:val="00261FCD"/>
    <w:rsid w:val="002622FB"/>
    <w:rsid w:val="002628AD"/>
    <w:rsid w:val="0026305F"/>
    <w:rsid w:val="0026488B"/>
    <w:rsid w:val="00266038"/>
    <w:rsid w:val="002667B4"/>
    <w:rsid w:val="00266BF0"/>
    <w:rsid w:val="002674E1"/>
    <w:rsid w:val="00267796"/>
    <w:rsid w:val="00270F33"/>
    <w:rsid w:val="00271C0F"/>
    <w:rsid w:val="00273057"/>
    <w:rsid w:val="00273661"/>
    <w:rsid w:val="00274442"/>
    <w:rsid w:val="002745F6"/>
    <w:rsid w:val="0027495F"/>
    <w:rsid w:val="002768B0"/>
    <w:rsid w:val="002769DD"/>
    <w:rsid w:val="00276C39"/>
    <w:rsid w:val="00277025"/>
    <w:rsid w:val="00277546"/>
    <w:rsid w:val="002800A6"/>
    <w:rsid w:val="00280D84"/>
    <w:rsid w:val="00280E4E"/>
    <w:rsid w:val="00280FE2"/>
    <w:rsid w:val="002811E3"/>
    <w:rsid w:val="00281A6C"/>
    <w:rsid w:val="00282BFA"/>
    <w:rsid w:val="00283467"/>
    <w:rsid w:val="00283AA4"/>
    <w:rsid w:val="002853EF"/>
    <w:rsid w:val="00286866"/>
    <w:rsid w:val="00286BB7"/>
    <w:rsid w:val="00287600"/>
    <w:rsid w:val="00290E1E"/>
    <w:rsid w:val="00291776"/>
    <w:rsid w:val="00291E3C"/>
    <w:rsid w:val="00292E32"/>
    <w:rsid w:val="00293E42"/>
    <w:rsid w:val="00295166"/>
    <w:rsid w:val="00295DB2"/>
    <w:rsid w:val="00295F1C"/>
    <w:rsid w:val="0029624A"/>
    <w:rsid w:val="002963CD"/>
    <w:rsid w:val="00296436"/>
    <w:rsid w:val="00296DC4"/>
    <w:rsid w:val="00296EE6"/>
    <w:rsid w:val="002972EE"/>
    <w:rsid w:val="002979E2"/>
    <w:rsid w:val="002A0336"/>
    <w:rsid w:val="002A044B"/>
    <w:rsid w:val="002A08A1"/>
    <w:rsid w:val="002A1FB4"/>
    <w:rsid w:val="002A2EB3"/>
    <w:rsid w:val="002A3141"/>
    <w:rsid w:val="002A31AF"/>
    <w:rsid w:val="002A3E30"/>
    <w:rsid w:val="002A5BE7"/>
    <w:rsid w:val="002A61A9"/>
    <w:rsid w:val="002A64B8"/>
    <w:rsid w:val="002A6717"/>
    <w:rsid w:val="002A69F1"/>
    <w:rsid w:val="002A6DCB"/>
    <w:rsid w:val="002A6F0C"/>
    <w:rsid w:val="002A7066"/>
    <w:rsid w:val="002A71AC"/>
    <w:rsid w:val="002A7383"/>
    <w:rsid w:val="002A778E"/>
    <w:rsid w:val="002A7797"/>
    <w:rsid w:val="002B00F3"/>
    <w:rsid w:val="002B04BC"/>
    <w:rsid w:val="002B06A3"/>
    <w:rsid w:val="002B0C1A"/>
    <w:rsid w:val="002B1211"/>
    <w:rsid w:val="002B15DE"/>
    <w:rsid w:val="002B17FC"/>
    <w:rsid w:val="002B1ADD"/>
    <w:rsid w:val="002B1C9D"/>
    <w:rsid w:val="002B2213"/>
    <w:rsid w:val="002B27DE"/>
    <w:rsid w:val="002B2831"/>
    <w:rsid w:val="002B37E8"/>
    <w:rsid w:val="002B3805"/>
    <w:rsid w:val="002B3937"/>
    <w:rsid w:val="002B42B3"/>
    <w:rsid w:val="002B4720"/>
    <w:rsid w:val="002B4935"/>
    <w:rsid w:val="002B508F"/>
    <w:rsid w:val="002B5309"/>
    <w:rsid w:val="002B580A"/>
    <w:rsid w:val="002B5B03"/>
    <w:rsid w:val="002B5E7F"/>
    <w:rsid w:val="002B6E0B"/>
    <w:rsid w:val="002B760A"/>
    <w:rsid w:val="002B7691"/>
    <w:rsid w:val="002C00B7"/>
    <w:rsid w:val="002C0601"/>
    <w:rsid w:val="002C0B71"/>
    <w:rsid w:val="002C0DC4"/>
    <w:rsid w:val="002C223F"/>
    <w:rsid w:val="002C268D"/>
    <w:rsid w:val="002C2A67"/>
    <w:rsid w:val="002C49DC"/>
    <w:rsid w:val="002C517E"/>
    <w:rsid w:val="002C55DF"/>
    <w:rsid w:val="002C63D2"/>
    <w:rsid w:val="002C68CC"/>
    <w:rsid w:val="002C6D97"/>
    <w:rsid w:val="002C7A70"/>
    <w:rsid w:val="002D039A"/>
    <w:rsid w:val="002D0C7E"/>
    <w:rsid w:val="002D0CE4"/>
    <w:rsid w:val="002D0E60"/>
    <w:rsid w:val="002D2184"/>
    <w:rsid w:val="002D2337"/>
    <w:rsid w:val="002D25DD"/>
    <w:rsid w:val="002D261C"/>
    <w:rsid w:val="002D2C1C"/>
    <w:rsid w:val="002D34AD"/>
    <w:rsid w:val="002D353A"/>
    <w:rsid w:val="002D3927"/>
    <w:rsid w:val="002D4AE4"/>
    <w:rsid w:val="002D514C"/>
    <w:rsid w:val="002D544D"/>
    <w:rsid w:val="002D5820"/>
    <w:rsid w:val="002D6F91"/>
    <w:rsid w:val="002D7C6B"/>
    <w:rsid w:val="002D7D19"/>
    <w:rsid w:val="002E0878"/>
    <w:rsid w:val="002E0C41"/>
    <w:rsid w:val="002E0CA8"/>
    <w:rsid w:val="002E0CB0"/>
    <w:rsid w:val="002E0CD8"/>
    <w:rsid w:val="002E15B5"/>
    <w:rsid w:val="002E1967"/>
    <w:rsid w:val="002E21FD"/>
    <w:rsid w:val="002E22D3"/>
    <w:rsid w:val="002E2600"/>
    <w:rsid w:val="002E2B87"/>
    <w:rsid w:val="002E2FBA"/>
    <w:rsid w:val="002E318F"/>
    <w:rsid w:val="002E31CB"/>
    <w:rsid w:val="002E452C"/>
    <w:rsid w:val="002E515D"/>
    <w:rsid w:val="002E5363"/>
    <w:rsid w:val="002E53A9"/>
    <w:rsid w:val="002E57B9"/>
    <w:rsid w:val="002E5ADA"/>
    <w:rsid w:val="002E60B3"/>
    <w:rsid w:val="002E7167"/>
    <w:rsid w:val="002E72D0"/>
    <w:rsid w:val="002E7CFE"/>
    <w:rsid w:val="002F24E0"/>
    <w:rsid w:val="002F28D9"/>
    <w:rsid w:val="002F311A"/>
    <w:rsid w:val="002F3185"/>
    <w:rsid w:val="002F3392"/>
    <w:rsid w:val="002F3526"/>
    <w:rsid w:val="002F41B5"/>
    <w:rsid w:val="002F43AC"/>
    <w:rsid w:val="002F46F5"/>
    <w:rsid w:val="002F4734"/>
    <w:rsid w:val="002F4738"/>
    <w:rsid w:val="002F47EE"/>
    <w:rsid w:val="002F487D"/>
    <w:rsid w:val="002F4B6F"/>
    <w:rsid w:val="002F4DBE"/>
    <w:rsid w:val="002F66B7"/>
    <w:rsid w:val="002F72FB"/>
    <w:rsid w:val="002F73E3"/>
    <w:rsid w:val="002F7930"/>
    <w:rsid w:val="00300510"/>
    <w:rsid w:val="00300C4B"/>
    <w:rsid w:val="00300DF8"/>
    <w:rsid w:val="003012FB"/>
    <w:rsid w:val="003015F5"/>
    <w:rsid w:val="00301EFA"/>
    <w:rsid w:val="00302174"/>
    <w:rsid w:val="00302535"/>
    <w:rsid w:val="00303AEF"/>
    <w:rsid w:val="00304421"/>
    <w:rsid w:val="0030449B"/>
    <w:rsid w:val="00304D78"/>
    <w:rsid w:val="003056B4"/>
    <w:rsid w:val="00305A60"/>
    <w:rsid w:val="00306153"/>
    <w:rsid w:val="00306631"/>
    <w:rsid w:val="003067F2"/>
    <w:rsid w:val="00306986"/>
    <w:rsid w:val="00306A14"/>
    <w:rsid w:val="00306D2F"/>
    <w:rsid w:val="00306E0D"/>
    <w:rsid w:val="00307290"/>
    <w:rsid w:val="003108A9"/>
    <w:rsid w:val="00310954"/>
    <w:rsid w:val="003114B7"/>
    <w:rsid w:val="003123EC"/>
    <w:rsid w:val="0031266D"/>
    <w:rsid w:val="0031396A"/>
    <w:rsid w:val="00313B32"/>
    <w:rsid w:val="0031486B"/>
    <w:rsid w:val="00314942"/>
    <w:rsid w:val="00314AE5"/>
    <w:rsid w:val="0031601F"/>
    <w:rsid w:val="0031610B"/>
    <w:rsid w:val="00316633"/>
    <w:rsid w:val="0031678A"/>
    <w:rsid w:val="0031733C"/>
    <w:rsid w:val="00317427"/>
    <w:rsid w:val="00317688"/>
    <w:rsid w:val="003176B0"/>
    <w:rsid w:val="00317E04"/>
    <w:rsid w:val="00320085"/>
    <w:rsid w:val="00320383"/>
    <w:rsid w:val="00320722"/>
    <w:rsid w:val="003207F0"/>
    <w:rsid w:val="00321344"/>
    <w:rsid w:val="00321977"/>
    <w:rsid w:val="00321B23"/>
    <w:rsid w:val="0032267A"/>
    <w:rsid w:val="003227C4"/>
    <w:rsid w:val="00322FE4"/>
    <w:rsid w:val="00323A6D"/>
    <w:rsid w:val="00323E35"/>
    <w:rsid w:val="00324209"/>
    <w:rsid w:val="003245B3"/>
    <w:rsid w:val="00324CA0"/>
    <w:rsid w:val="0032563A"/>
    <w:rsid w:val="00325FBC"/>
    <w:rsid w:val="00326068"/>
    <w:rsid w:val="003262EF"/>
    <w:rsid w:val="003263F8"/>
    <w:rsid w:val="00326B3C"/>
    <w:rsid w:val="00326DCB"/>
    <w:rsid w:val="003272A9"/>
    <w:rsid w:val="0032785C"/>
    <w:rsid w:val="00327B4F"/>
    <w:rsid w:val="00327C9C"/>
    <w:rsid w:val="003305EB"/>
    <w:rsid w:val="00330975"/>
    <w:rsid w:val="00330E68"/>
    <w:rsid w:val="00331370"/>
    <w:rsid w:val="00331917"/>
    <w:rsid w:val="00331A80"/>
    <w:rsid w:val="003322AC"/>
    <w:rsid w:val="00332646"/>
    <w:rsid w:val="003329F5"/>
    <w:rsid w:val="00332B1A"/>
    <w:rsid w:val="0033337A"/>
    <w:rsid w:val="0033383B"/>
    <w:rsid w:val="003342B2"/>
    <w:rsid w:val="00334DB1"/>
    <w:rsid w:val="00335472"/>
    <w:rsid w:val="00335514"/>
    <w:rsid w:val="003368D1"/>
    <w:rsid w:val="0033737A"/>
    <w:rsid w:val="003379F1"/>
    <w:rsid w:val="00337A05"/>
    <w:rsid w:val="00340360"/>
    <w:rsid w:val="00342900"/>
    <w:rsid w:val="00342E95"/>
    <w:rsid w:val="00343235"/>
    <w:rsid w:val="00343582"/>
    <w:rsid w:val="003439B6"/>
    <w:rsid w:val="00343AFE"/>
    <w:rsid w:val="00344599"/>
    <w:rsid w:val="00344D40"/>
    <w:rsid w:val="00344DBD"/>
    <w:rsid w:val="00345734"/>
    <w:rsid w:val="003458D2"/>
    <w:rsid w:val="00345EE7"/>
    <w:rsid w:val="003466CC"/>
    <w:rsid w:val="003472E8"/>
    <w:rsid w:val="003472EF"/>
    <w:rsid w:val="00347615"/>
    <w:rsid w:val="0035028F"/>
    <w:rsid w:val="00350483"/>
    <w:rsid w:val="00350B3E"/>
    <w:rsid w:val="00350FC0"/>
    <w:rsid w:val="00351311"/>
    <w:rsid w:val="00351D05"/>
    <w:rsid w:val="00351D8C"/>
    <w:rsid w:val="00351DE4"/>
    <w:rsid w:val="00351ED0"/>
    <w:rsid w:val="00351F10"/>
    <w:rsid w:val="00353561"/>
    <w:rsid w:val="00353A97"/>
    <w:rsid w:val="00353C1F"/>
    <w:rsid w:val="00355332"/>
    <w:rsid w:val="003553DC"/>
    <w:rsid w:val="00355DE0"/>
    <w:rsid w:val="00355FEA"/>
    <w:rsid w:val="0035638D"/>
    <w:rsid w:val="00356C61"/>
    <w:rsid w:val="003570F9"/>
    <w:rsid w:val="0035712F"/>
    <w:rsid w:val="00357671"/>
    <w:rsid w:val="00357B81"/>
    <w:rsid w:val="00357E82"/>
    <w:rsid w:val="0036059B"/>
    <w:rsid w:val="00360D49"/>
    <w:rsid w:val="0036113A"/>
    <w:rsid w:val="003626E4"/>
    <w:rsid w:val="00362AA4"/>
    <w:rsid w:val="00362EA2"/>
    <w:rsid w:val="00363452"/>
    <w:rsid w:val="0036443A"/>
    <w:rsid w:val="003647E7"/>
    <w:rsid w:val="003649BD"/>
    <w:rsid w:val="003656AC"/>
    <w:rsid w:val="00365A98"/>
    <w:rsid w:val="00365D81"/>
    <w:rsid w:val="00365FF9"/>
    <w:rsid w:val="00366840"/>
    <w:rsid w:val="00366DF7"/>
    <w:rsid w:val="003673AE"/>
    <w:rsid w:val="00367495"/>
    <w:rsid w:val="00367B8C"/>
    <w:rsid w:val="00367D21"/>
    <w:rsid w:val="00370077"/>
    <w:rsid w:val="00370347"/>
    <w:rsid w:val="00370B4B"/>
    <w:rsid w:val="00370C61"/>
    <w:rsid w:val="00370DF5"/>
    <w:rsid w:val="00372176"/>
    <w:rsid w:val="003723DA"/>
    <w:rsid w:val="003730DD"/>
    <w:rsid w:val="0037397B"/>
    <w:rsid w:val="003741A1"/>
    <w:rsid w:val="00374377"/>
    <w:rsid w:val="00374A5E"/>
    <w:rsid w:val="00374B2B"/>
    <w:rsid w:val="00374D51"/>
    <w:rsid w:val="00374FF3"/>
    <w:rsid w:val="00375245"/>
    <w:rsid w:val="00375546"/>
    <w:rsid w:val="00375ABA"/>
    <w:rsid w:val="0037652E"/>
    <w:rsid w:val="00377F04"/>
    <w:rsid w:val="00380AEF"/>
    <w:rsid w:val="00380B6A"/>
    <w:rsid w:val="00380EC0"/>
    <w:rsid w:val="003821FF"/>
    <w:rsid w:val="00382359"/>
    <w:rsid w:val="003825FB"/>
    <w:rsid w:val="003829F6"/>
    <w:rsid w:val="00383422"/>
    <w:rsid w:val="00384342"/>
    <w:rsid w:val="003852CE"/>
    <w:rsid w:val="00385AD0"/>
    <w:rsid w:val="00385B58"/>
    <w:rsid w:val="00385B67"/>
    <w:rsid w:val="00385EAE"/>
    <w:rsid w:val="00386BB6"/>
    <w:rsid w:val="00386FAF"/>
    <w:rsid w:val="003874A1"/>
    <w:rsid w:val="0038765A"/>
    <w:rsid w:val="003901E8"/>
    <w:rsid w:val="00390581"/>
    <w:rsid w:val="00390ABD"/>
    <w:rsid w:val="00390CD8"/>
    <w:rsid w:val="00390FE8"/>
    <w:rsid w:val="003917E8"/>
    <w:rsid w:val="00392310"/>
    <w:rsid w:val="00392446"/>
    <w:rsid w:val="0039385A"/>
    <w:rsid w:val="00393DE3"/>
    <w:rsid w:val="00394D90"/>
    <w:rsid w:val="003952EA"/>
    <w:rsid w:val="00395896"/>
    <w:rsid w:val="003960AC"/>
    <w:rsid w:val="00396B62"/>
    <w:rsid w:val="00396FDD"/>
    <w:rsid w:val="0039720E"/>
    <w:rsid w:val="003A1A03"/>
    <w:rsid w:val="003A1F63"/>
    <w:rsid w:val="003A21CA"/>
    <w:rsid w:val="003A23FA"/>
    <w:rsid w:val="003A2713"/>
    <w:rsid w:val="003A2B31"/>
    <w:rsid w:val="003A2B41"/>
    <w:rsid w:val="003A48AE"/>
    <w:rsid w:val="003A49CB"/>
    <w:rsid w:val="003A5912"/>
    <w:rsid w:val="003A5B5E"/>
    <w:rsid w:val="003A5BAC"/>
    <w:rsid w:val="003A5D72"/>
    <w:rsid w:val="003A5FA6"/>
    <w:rsid w:val="003A7131"/>
    <w:rsid w:val="003B013D"/>
    <w:rsid w:val="003B077B"/>
    <w:rsid w:val="003B0886"/>
    <w:rsid w:val="003B0A7A"/>
    <w:rsid w:val="003B0B46"/>
    <w:rsid w:val="003B0BCB"/>
    <w:rsid w:val="003B147D"/>
    <w:rsid w:val="003B151F"/>
    <w:rsid w:val="003B1934"/>
    <w:rsid w:val="003B1F76"/>
    <w:rsid w:val="003B2886"/>
    <w:rsid w:val="003B2C57"/>
    <w:rsid w:val="003B49A4"/>
    <w:rsid w:val="003B4FF0"/>
    <w:rsid w:val="003B6935"/>
    <w:rsid w:val="003B6C3C"/>
    <w:rsid w:val="003B6ECF"/>
    <w:rsid w:val="003B6F91"/>
    <w:rsid w:val="003B7BCE"/>
    <w:rsid w:val="003B7F92"/>
    <w:rsid w:val="003C0B7F"/>
    <w:rsid w:val="003C133D"/>
    <w:rsid w:val="003C15DA"/>
    <w:rsid w:val="003C1B4E"/>
    <w:rsid w:val="003C244D"/>
    <w:rsid w:val="003C3630"/>
    <w:rsid w:val="003C39CE"/>
    <w:rsid w:val="003C480C"/>
    <w:rsid w:val="003C5550"/>
    <w:rsid w:val="003C56C4"/>
    <w:rsid w:val="003C621F"/>
    <w:rsid w:val="003D0086"/>
    <w:rsid w:val="003D0573"/>
    <w:rsid w:val="003D083A"/>
    <w:rsid w:val="003D0B64"/>
    <w:rsid w:val="003D0DE9"/>
    <w:rsid w:val="003D0E6E"/>
    <w:rsid w:val="003D2B84"/>
    <w:rsid w:val="003D2F7C"/>
    <w:rsid w:val="003D41B3"/>
    <w:rsid w:val="003D463C"/>
    <w:rsid w:val="003D476C"/>
    <w:rsid w:val="003D49A4"/>
    <w:rsid w:val="003D4BBE"/>
    <w:rsid w:val="003D4E11"/>
    <w:rsid w:val="003D5C3D"/>
    <w:rsid w:val="003D68AE"/>
    <w:rsid w:val="003D6D27"/>
    <w:rsid w:val="003D7291"/>
    <w:rsid w:val="003E008D"/>
    <w:rsid w:val="003E0757"/>
    <w:rsid w:val="003E0A58"/>
    <w:rsid w:val="003E1219"/>
    <w:rsid w:val="003E13AE"/>
    <w:rsid w:val="003E162F"/>
    <w:rsid w:val="003E35A8"/>
    <w:rsid w:val="003E3776"/>
    <w:rsid w:val="003E388A"/>
    <w:rsid w:val="003E3AA8"/>
    <w:rsid w:val="003E4337"/>
    <w:rsid w:val="003E4438"/>
    <w:rsid w:val="003E4895"/>
    <w:rsid w:val="003E4D45"/>
    <w:rsid w:val="003E4F1E"/>
    <w:rsid w:val="003E5637"/>
    <w:rsid w:val="003E59CA"/>
    <w:rsid w:val="003E5A52"/>
    <w:rsid w:val="003E7026"/>
    <w:rsid w:val="003E705B"/>
    <w:rsid w:val="003E7B3C"/>
    <w:rsid w:val="003F0280"/>
    <w:rsid w:val="003F0E26"/>
    <w:rsid w:val="003F1091"/>
    <w:rsid w:val="003F15D4"/>
    <w:rsid w:val="003F22A9"/>
    <w:rsid w:val="003F2A75"/>
    <w:rsid w:val="003F2B19"/>
    <w:rsid w:val="003F342C"/>
    <w:rsid w:val="003F3AB4"/>
    <w:rsid w:val="003F3F74"/>
    <w:rsid w:val="003F4A3C"/>
    <w:rsid w:val="003F502A"/>
    <w:rsid w:val="003F52F5"/>
    <w:rsid w:val="003F57C1"/>
    <w:rsid w:val="003F5F8E"/>
    <w:rsid w:val="003F705A"/>
    <w:rsid w:val="003F72BB"/>
    <w:rsid w:val="004005E5"/>
    <w:rsid w:val="00400E7A"/>
    <w:rsid w:val="00401CF8"/>
    <w:rsid w:val="0040237C"/>
    <w:rsid w:val="00402901"/>
    <w:rsid w:val="00402AB8"/>
    <w:rsid w:val="00403D88"/>
    <w:rsid w:val="00404090"/>
    <w:rsid w:val="00404225"/>
    <w:rsid w:val="0040530C"/>
    <w:rsid w:val="0040583C"/>
    <w:rsid w:val="00405881"/>
    <w:rsid w:val="00406031"/>
    <w:rsid w:val="00406962"/>
    <w:rsid w:val="00406EFE"/>
    <w:rsid w:val="004104EE"/>
    <w:rsid w:val="00410B86"/>
    <w:rsid w:val="00411482"/>
    <w:rsid w:val="0041191F"/>
    <w:rsid w:val="00411A3C"/>
    <w:rsid w:val="00411C06"/>
    <w:rsid w:val="00411D8C"/>
    <w:rsid w:val="00412505"/>
    <w:rsid w:val="0041274D"/>
    <w:rsid w:val="00412B38"/>
    <w:rsid w:val="00413982"/>
    <w:rsid w:val="00413A91"/>
    <w:rsid w:val="00413D32"/>
    <w:rsid w:val="00414521"/>
    <w:rsid w:val="004145E8"/>
    <w:rsid w:val="00414636"/>
    <w:rsid w:val="0041530B"/>
    <w:rsid w:val="004166BF"/>
    <w:rsid w:val="004179DC"/>
    <w:rsid w:val="00420E57"/>
    <w:rsid w:val="004210F6"/>
    <w:rsid w:val="0042132E"/>
    <w:rsid w:val="004215E3"/>
    <w:rsid w:val="004218DF"/>
    <w:rsid w:val="00422AA5"/>
    <w:rsid w:val="00422BE8"/>
    <w:rsid w:val="00422DF5"/>
    <w:rsid w:val="00422F00"/>
    <w:rsid w:val="00423594"/>
    <w:rsid w:val="0042529C"/>
    <w:rsid w:val="00425450"/>
    <w:rsid w:val="00425D8C"/>
    <w:rsid w:val="00425E63"/>
    <w:rsid w:val="00426DFE"/>
    <w:rsid w:val="004279F2"/>
    <w:rsid w:val="00427B69"/>
    <w:rsid w:val="004305B1"/>
    <w:rsid w:val="00430BAA"/>
    <w:rsid w:val="00430FD9"/>
    <w:rsid w:val="004318F4"/>
    <w:rsid w:val="00432919"/>
    <w:rsid w:val="00433C54"/>
    <w:rsid w:val="0043412E"/>
    <w:rsid w:val="00434473"/>
    <w:rsid w:val="00434547"/>
    <w:rsid w:val="00434C6D"/>
    <w:rsid w:val="004359AF"/>
    <w:rsid w:val="004364EF"/>
    <w:rsid w:val="00436BB5"/>
    <w:rsid w:val="00436E2A"/>
    <w:rsid w:val="00436E8F"/>
    <w:rsid w:val="00436FC6"/>
    <w:rsid w:val="00437067"/>
    <w:rsid w:val="004371E4"/>
    <w:rsid w:val="004379D0"/>
    <w:rsid w:val="00437C01"/>
    <w:rsid w:val="00437D69"/>
    <w:rsid w:val="00440051"/>
    <w:rsid w:val="004405FD"/>
    <w:rsid w:val="0044060D"/>
    <w:rsid w:val="004410C9"/>
    <w:rsid w:val="004413D6"/>
    <w:rsid w:val="00441934"/>
    <w:rsid w:val="00442D36"/>
    <w:rsid w:val="00443A57"/>
    <w:rsid w:val="004449D8"/>
    <w:rsid w:val="00445772"/>
    <w:rsid w:val="004459A2"/>
    <w:rsid w:val="00446F20"/>
    <w:rsid w:val="00446F68"/>
    <w:rsid w:val="004478F7"/>
    <w:rsid w:val="00447CAD"/>
    <w:rsid w:val="00447F53"/>
    <w:rsid w:val="00450C49"/>
    <w:rsid w:val="0045188F"/>
    <w:rsid w:val="004526A7"/>
    <w:rsid w:val="00452A1A"/>
    <w:rsid w:val="0045364D"/>
    <w:rsid w:val="004536B4"/>
    <w:rsid w:val="00454F7F"/>
    <w:rsid w:val="00455324"/>
    <w:rsid w:val="00455459"/>
    <w:rsid w:val="00455686"/>
    <w:rsid w:val="00457855"/>
    <w:rsid w:val="00460510"/>
    <w:rsid w:val="00460D3E"/>
    <w:rsid w:val="00460F00"/>
    <w:rsid w:val="00461471"/>
    <w:rsid w:val="00461850"/>
    <w:rsid w:val="00461A83"/>
    <w:rsid w:val="00461D18"/>
    <w:rsid w:val="0046250A"/>
    <w:rsid w:val="00462E3C"/>
    <w:rsid w:val="0046335B"/>
    <w:rsid w:val="00463CAE"/>
    <w:rsid w:val="0046427E"/>
    <w:rsid w:val="00464E32"/>
    <w:rsid w:val="0046573A"/>
    <w:rsid w:val="00465F55"/>
    <w:rsid w:val="0046620F"/>
    <w:rsid w:val="004664F0"/>
    <w:rsid w:val="00466A8E"/>
    <w:rsid w:val="0046725F"/>
    <w:rsid w:val="00467713"/>
    <w:rsid w:val="00467DE5"/>
    <w:rsid w:val="00467E80"/>
    <w:rsid w:val="00467F26"/>
    <w:rsid w:val="004700F3"/>
    <w:rsid w:val="00470555"/>
    <w:rsid w:val="0047074E"/>
    <w:rsid w:val="00470BEA"/>
    <w:rsid w:val="004715DE"/>
    <w:rsid w:val="00473F39"/>
    <w:rsid w:val="004740B2"/>
    <w:rsid w:val="0047447A"/>
    <w:rsid w:val="0047456D"/>
    <w:rsid w:val="004746F4"/>
    <w:rsid w:val="00474F88"/>
    <w:rsid w:val="00475132"/>
    <w:rsid w:val="0047541B"/>
    <w:rsid w:val="004757C3"/>
    <w:rsid w:val="00475939"/>
    <w:rsid w:val="00475B97"/>
    <w:rsid w:val="004761E7"/>
    <w:rsid w:val="00476438"/>
    <w:rsid w:val="00476628"/>
    <w:rsid w:val="00477972"/>
    <w:rsid w:val="00477B3A"/>
    <w:rsid w:val="0048060A"/>
    <w:rsid w:val="00480898"/>
    <w:rsid w:val="00480899"/>
    <w:rsid w:val="00482578"/>
    <w:rsid w:val="00482A66"/>
    <w:rsid w:val="00483421"/>
    <w:rsid w:val="004839D4"/>
    <w:rsid w:val="00484435"/>
    <w:rsid w:val="00484760"/>
    <w:rsid w:val="00484D54"/>
    <w:rsid w:val="004850AA"/>
    <w:rsid w:val="00485557"/>
    <w:rsid w:val="004860E7"/>
    <w:rsid w:val="00486F51"/>
    <w:rsid w:val="004877FD"/>
    <w:rsid w:val="00487807"/>
    <w:rsid w:val="004878C0"/>
    <w:rsid w:val="00487BF8"/>
    <w:rsid w:val="00492079"/>
    <w:rsid w:val="00492637"/>
    <w:rsid w:val="00492A35"/>
    <w:rsid w:val="00494940"/>
    <w:rsid w:val="00495756"/>
    <w:rsid w:val="00495F00"/>
    <w:rsid w:val="00496768"/>
    <w:rsid w:val="004970EE"/>
    <w:rsid w:val="0049719C"/>
    <w:rsid w:val="004976BA"/>
    <w:rsid w:val="004A1EC5"/>
    <w:rsid w:val="004A2791"/>
    <w:rsid w:val="004A2ED7"/>
    <w:rsid w:val="004A3091"/>
    <w:rsid w:val="004A444E"/>
    <w:rsid w:val="004A467E"/>
    <w:rsid w:val="004A4A5E"/>
    <w:rsid w:val="004A5E38"/>
    <w:rsid w:val="004A6494"/>
    <w:rsid w:val="004A6967"/>
    <w:rsid w:val="004A7000"/>
    <w:rsid w:val="004A71A4"/>
    <w:rsid w:val="004A793D"/>
    <w:rsid w:val="004A7999"/>
    <w:rsid w:val="004A7AEA"/>
    <w:rsid w:val="004B0239"/>
    <w:rsid w:val="004B115A"/>
    <w:rsid w:val="004B15AB"/>
    <w:rsid w:val="004B1E2E"/>
    <w:rsid w:val="004B36B0"/>
    <w:rsid w:val="004B39EA"/>
    <w:rsid w:val="004B481E"/>
    <w:rsid w:val="004B49F7"/>
    <w:rsid w:val="004B4B31"/>
    <w:rsid w:val="004B548E"/>
    <w:rsid w:val="004B612B"/>
    <w:rsid w:val="004B6257"/>
    <w:rsid w:val="004B6414"/>
    <w:rsid w:val="004B6909"/>
    <w:rsid w:val="004B6A02"/>
    <w:rsid w:val="004B6D52"/>
    <w:rsid w:val="004B6F76"/>
    <w:rsid w:val="004B7242"/>
    <w:rsid w:val="004B7816"/>
    <w:rsid w:val="004C0371"/>
    <w:rsid w:val="004C0AAB"/>
    <w:rsid w:val="004C0AF6"/>
    <w:rsid w:val="004C1600"/>
    <w:rsid w:val="004C2298"/>
    <w:rsid w:val="004C229C"/>
    <w:rsid w:val="004C2BC9"/>
    <w:rsid w:val="004C2C34"/>
    <w:rsid w:val="004C2C8C"/>
    <w:rsid w:val="004C369C"/>
    <w:rsid w:val="004C3DD5"/>
    <w:rsid w:val="004C3DD6"/>
    <w:rsid w:val="004C41D6"/>
    <w:rsid w:val="004C523E"/>
    <w:rsid w:val="004C59A0"/>
    <w:rsid w:val="004C5FDD"/>
    <w:rsid w:val="004C6029"/>
    <w:rsid w:val="004C63ED"/>
    <w:rsid w:val="004C64C1"/>
    <w:rsid w:val="004C64C2"/>
    <w:rsid w:val="004C664E"/>
    <w:rsid w:val="004C6784"/>
    <w:rsid w:val="004C6B59"/>
    <w:rsid w:val="004C6D4A"/>
    <w:rsid w:val="004C7750"/>
    <w:rsid w:val="004C7C80"/>
    <w:rsid w:val="004C7F39"/>
    <w:rsid w:val="004D0D99"/>
    <w:rsid w:val="004D1B3E"/>
    <w:rsid w:val="004D1FCD"/>
    <w:rsid w:val="004D2524"/>
    <w:rsid w:val="004D278D"/>
    <w:rsid w:val="004D327D"/>
    <w:rsid w:val="004D36A2"/>
    <w:rsid w:val="004D39CD"/>
    <w:rsid w:val="004D3DD7"/>
    <w:rsid w:val="004D42AA"/>
    <w:rsid w:val="004D459F"/>
    <w:rsid w:val="004D4CA5"/>
    <w:rsid w:val="004D513A"/>
    <w:rsid w:val="004D54E1"/>
    <w:rsid w:val="004D5A82"/>
    <w:rsid w:val="004D7253"/>
    <w:rsid w:val="004D7C36"/>
    <w:rsid w:val="004E0895"/>
    <w:rsid w:val="004E0E8B"/>
    <w:rsid w:val="004E13D3"/>
    <w:rsid w:val="004E1428"/>
    <w:rsid w:val="004E19C3"/>
    <w:rsid w:val="004E26B3"/>
    <w:rsid w:val="004E2935"/>
    <w:rsid w:val="004E2A89"/>
    <w:rsid w:val="004E3181"/>
    <w:rsid w:val="004E37F7"/>
    <w:rsid w:val="004E3DEE"/>
    <w:rsid w:val="004E400D"/>
    <w:rsid w:val="004E476A"/>
    <w:rsid w:val="004E4A0F"/>
    <w:rsid w:val="004E555A"/>
    <w:rsid w:val="004E55FC"/>
    <w:rsid w:val="004E584E"/>
    <w:rsid w:val="004E791A"/>
    <w:rsid w:val="004E7E50"/>
    <w:rsid w:val="004F110E"/>
    <w:rsid w:val="004F188C"/>
    <w:rsid w:val="004F3059"/>
    <w:rsid w:val="004F3CF9"/>
    <w:rsid w:val="004F46A0"/>
    <w:rsid w:val="004F490E"/>
    <w:rsid w:val="004F4A43"/>
    <w:rsid w:val="004F4BB7"/>
    <w:rsid w:val="004F5217"/>
    <w:rsid w:val="004F6A32"/>
    <w:rsid w:val="004F6CF1"/>
    <w:rsid w:val="004F6E91"/>
    <w:rsid w:val="004F710B"/>
    <w:rsid w:val="004F7288"/>
    <w:rsid w:val="004F72CB"/>
    <w:rsid w:val="0050013F"/>
    <w:rsid w:val="005006F9"/>
    <w:rsid w:val="00500E38"/>
    <w:rsid w:val="005011FA"/>
    <w:rsid w:val="005014D5"/>
    <w:rsid w:val="0050178D"/>
    <w:rsid w:val="00501E21"/>
    <w:rsid w:val="00501EDC"/>
    <w:rsid w:val="005024F7"/>
    <w:rsid w:val="005030DE"/>
    <w:rsid w:val="0050355C"/>
    <w:rsid w:val="00503571"/>
    <w:rsid w:val="00503926"/>
    <w:rsid w:val="005039E8"/>
    <w:rsid w:val="00503D37"/>
    <w:rsid w:val="00503D67"/>
    <w:rsid w:val="005044B0"/>
    <w:rsid w:val="00504627"/>
    <w:rsid w:val="005059E4"/>
    <w:rsid w:val="0050650D"/>
    <w:rsid w:val="00506640"/>
    <w:rsid w:val="00506FE1"/>
    <w:rsid w:val="00507307"/>
    <w:rsid w:val="0050778A"/>
    <w:rsid w:val="005108EE"/>
    <w:rsid w:val="005111F7"/>
    <w:rsid w:val="005111FD"/>
    <w:rsid w:val="00511A0B"/>
    <w:rsid w:val="00514C7B"/>
    <w:rsid w:val="00515BE6"/>
    <w:rsid w:val="005160E0"/>
    <w:rsid w:val="00516111"/>
    <w:rsid w:val="00516A66"/>
    <w:rsid w:val="00516FDC"/>
    <w:rsid w:val="00517A9A"/>
    <w:rsid w:val="00517D1F"/>
    <w:rsid w:val="00517DF8"/>
    <w:rsid w:val="00521098"/>
    <w:rsid w:val="005210B9"/>
    <w:rsid w:val="00522283"/>
    <w:rsid w:val="00522448"/>
    <w:rsid w:val="0052278B"/>
    <w:rsid w:val="00522DBB"/>
    <w:rsid w:val="00522DFA"/>
    <w:rsid w:val="005239EE"/>
    <w:rsid w:val="00523CE2"/>
    <w:rsid w:val="00524301"/>
    <w:rsid w:val="00524630"/>
    <w:rsid w:val="005246E4"/>
    <w:rsid w:val="00524F77"/>
    <w:rsid w:val="005259D4"/>
    <w:rsid w:val="00525D9E"/>
    <w:rsid w:val="005269A9"/>
    <w:rsid w:val="00526B79"/>
    <w:rsid w:val="00526F7C"/>
    <w:rsid w:val="0052716E"/>
    <w:rsid w:val="00527534"/>
    <w:rsid w:val="005275D6"/>
    <w:rsid w:val="0052794A"/>
    <w:rsid w:val="005279BA"/>
    <w:rsid w:val="00527D0B"/>
    <w:rsid w:val="00527D68"/>
    <w:rsid w:val="0053131D"/>
    <w:rsid w:val="00532038"/>
    <w:rsid w:val="0053204D"/>
    <w:rsid w:val="005324CA"/>
    <w:rsid w:val="00532A2D"/>
    <w:rsid w:val="00533025"/>
    <w:rsid w:val="00534179"/>
    <w:rsid w:val="005341C2"/>
    <w:rsid w:val="005349CB"/>
    <w:rsid w:val="00534E48"/>
    <w:rsid w:val="005357CF"/>
    <w:rsid w:val="005359EF"/>
    <w:rsid w:val="00537E07"/>
    <w:rsid w:val="00537EEB"/>
    <w:rsid w:val="0054076D"/>
    <w:rsid w:val="00540DC9"/>
    <w:rsid w:val="00540EF4"/>
    <w:rsid w:val="0054178D"/>
    <w:rsid w:val="00542017"/>
    <w:rsid w:val="00542366"/>
    <w:rsid w:val="00542EEB"/>
    <w:rsid w:val="005436E9"/>
    <w:rsid w:val="0054388F"/>
    <w:rsid w:val="0054398C"/>
    <w:rsid w:val="00544277"/>
    <w:rsid w:val="0054437C"/>
    <w:rsid w:val="00544EB7"/>
    <w:rsid w:val="005451C7"/>
    <w:rsid w:val="00545D44"/>
    <w:rsid w:val="00545E67"/>
    <w:rsid w:val="00545EA2"/>
    <w:rsid w:val="00546BAD"/>
    <w:rsid w:val="00547339"/>
    <w:rsid w:val="00547A1B"/>
    <w:rsid w:val="00547A65"/>
    <w:rsid w:val="00547F9C"/>
    <w:rsid w:val="00550B2F"/>
    <w:rsid w:val="00550D2A"/>
    <w:rsid w:val="00551588"/>
    <w:rsid w:val="005517C2"/>
    <w:rsid w:val="00551856"/>
    <w:rsid w:val="00551D6C"/>
    <w:rsid w:val="00551F48"/>
    <w:rsid w:val="00552C6C"/>
    <w:rsid w:val="00553183"/>
    <w:rsid w:val="005536F9"/>
    <w:rsid w:val="00553794"/>
    <w:rsid w:val="00553D08"/>
    <w:rsid w:val="0055437B"/>
    <w:rsid w:val="005548AA"/>
    <w:rsid w:val="00554F4E"/>
    <w:rsid w:val="00555806"/>
    <w:rsid w:val="00555955"/>
    <w:rsid w:val="00555D58"/>
    <w:rsid w:val="00555D89"/>
    <w:rsid w:val="0055613F"/>
    <w:rsid w:val="00556610"/>
    <w:rsid w:val="00556773"/>
    <w:rsid w:val="00556865"/>
    <w:rsid w:val="0055751B"/>
    <w:rsid w:val="005575F3"/>
    <w:rsid w:val="005576EC"/>
    <w:rsid w:val="00557B2E"/>
    <w:rsid w:val="005611FA"/>
    <w:rsid w:val="005615E3"/>
    <w:rsid w:val="005620A9"/>
    <w:rsid w:val="00563352"/>
    <w:rsid w:val="0056346D"/>
    <w:rsid w:val="00563C1B"/>
    <w:rsid w:val="00563C73"/>
    <w:rsid w:val="00564228"/>
    <w:rsid w:val="00564CD4"/>
    <w:rsid w:val="00565873"/>
    <w:rsid w:val="00565F05"/>
    <w:rsid w:val="0056679F"/>
    <w:rsid w:val="00566CE6"/>
    <w:rsid w:val="00567065"/>
    <w:rsid w:val="005679CA"/>
    <w:rsid w:val="00567AAF"/>
    <w:rsid w:val="0057047A"/>
    <w:rsid w:val="00570657"/>
    <w:rsid w:val="00570763"/>
    <w:rsid w:val="00570C13"/>
    <w:rsid w:val="00570C60"/>
    <w:rsid w:val="005711CB"/>
    <w:rsid w:val="005714A5"/>
    <w:rsid w:val="00571A96"/>
    <w:rsid w:val="00572144"/>
    <w:rsid w:val="005721E5"/>
    <w:rsid w:val="00572896"/>
    <w:rsid w:val="005728C5"/>
    <w:rsid w:val="00572D2D"/>
    <w:rsid w:val="00573744"/>
    <w:rsid w:val="005739AD"/>
    <w:rsid w:val="00573C45"/>
    <w:rsid w:val="005740BA"/>
    <w:rsid w:val="0057482F"/>
    <w:rsid w:val="0057486E"/>
    <w:rsid w:val="005748F8"/>
    <w:rsid w:val="0057507B"/>
    <w:rsid w:val="0057552A"/>
    <w:rsid w:val="0057576D"/>
    <w:rsid w:val="00575DBB"/>
    <w:rsid w:val="00575FC6"/>
    <w:rsid w:val="005761A2"/>
    <w:rsid w:val="00576D3E"/>
    <w:rsid w:val="005772B8"/>
    <w:rsid w:val="00577704"/>
    <w:rsid w:val="00580710"/>
    <w:rsid w:val="00580A5F"/>
    <w:rsid w:val="00580C75"/>
    <w:rsid w:val="00580CCC"/>
    <w:rsid w:val="00580F58"/>
    <w:rsid w:val="005811D4"/>
    <w:rsid w:val="005813B8"/>
    <w:rsid w:val="005828A8"/>
    <w:rsid w:val="00582C30"/>
    <w:rsid w:val="00582DB4"/>
    <w:rsid w:val="0058320F"/>
    <w:rsid w:val="00584177"/>
    <w:rsid w:val="00584756"/>
    <w:rsid w:val="00584959"/>
    <w:rsid w:val="0058505D"/>
    <w:rsid w:val="00585B79"/>
    <w:rsid w:val="005868E0"/>
    <w:rsid w:val="00586A04"/>
    <w:rsid w:val="005874B1"/>
    <w:rsid w:val="00587637"/>
    <w:rsid w:val="005878A8"/>
    <w:rsid w:val="005878FA"/>
    <w:rsid w:val="00587CEC"/>
    <w:rsid w:val="005900C6"/>
    <w:rsid w:val="0059108B"/>
    <w:rsid w:val="005910CD"/>
    <w:rsid w:val="005910F2"/>
    <w:rsid w:val="00591616"/>
    <w:rsid w:val="0059164D"/>
    <w:rsid w:val="00591D24"/>
    <w:rsid w:val="005922D3"/>
    <w:rsid w:val="0059236A"/>
    <w:rsid w:val="00593462"/>
    <w:rsid w:val="00594749"/>
    <w:rsid w:val="005949B9"/>
    <w:rsid w:val="00594FF1"/>
    <w:rsid w:val="00595036"/>
    <w:rsid w:val="005955F7"/>
    <w:rsid w:val="00595A21"/>
    <w:rsid w:val="005961DB"/>
    <w:rsid w:val="005964DB"/>
    <w:rsid w:val="00597604"/>
    <w:rsid w:val="005A02AC"/>
    <w:rsid w:val="005A03FB"/>
    <w:rsid w:val="005A050E"/>
    <w:rsid w:val="005A0EA8"/>
    <w:rsid w:val="005A1099"/>
    <w:rsid w:val="005A110A"/>
    <w:rsid w:val="005A1426"/>
    <w:rsid w:val="005A2C62"/>
    <w:rsid w:val="005A36EF"/>
    <w:rsid w:val="005A43E0"/>
    <w:rsid w:val="005A473F"/>
    <w:rsid w:val="005A50EF"/>
    <w:rsid w:val="005A51C3"/>
    <w:rsid w:val="005A52F6"/>
    <w:rsid w:val="005A5539"/>
    <w:rsid w:val="005A60CD"/>
    <w:rsid w:val="005A620A"/>
    <w:rsid w:val="005A6C61"/>
    <w:rsid w:val="005A728C"/>
    <w:rsid w:val="005A7368"/>
    <w:rsid w:val="005B027F"/>
    <w:rsid w:val="005B0BD9"/>
    <w:rsid w:val="005B0C53"/>
    <w:rsid w:val="005B0E84"/>
    <w:rsid w:val="005B148C"/>
    <w:rsid w:val="005B1513"/>
    <w:rsid w:val="005B1940"/>
    <w:rsid w:val="005B19BD"/>
    <w:rsid w:val="005B2624"/>
    <w:rsid w:val="005B3006"/>
    <w:rsid w:val="005B3AD1"/>
    <w:rsid w:val="005B3EC4"/>
    <w:rsid w:val="005B3F47"/>
    <w:rsid w:val="005B48F4"/>
    <w:rsid w:val="005B4AD1"/>
    <w:rsid w:val="005B5547"/>
    <w:rsid w:val="005B5C43"/>
    <w:rsid w:val="005B5F9E"/>
    <w:rsid w:val="005B6205"/>
    <w:rsid w:val="005B6256"/>
    <w:rsid w:val="005B6B82"/>
    <w:rsid w:val="005B71F3"/>
    <w:rsid w:val="005B7211"/>
    <w:rsid w:val="005B77F4"/>
    <w:rsid w:val="005B7A05"/>
    <w:rsid w:val="005C058D"/>
    <w:rsid w:val="005C0987"/>
    <w:rsid w:val="005C0D2C"/>
    <w:rsid w:val="005C1053"/>
    <w:rsid w:val="005C12AD"/>
    <w:rsid w:val="005C183D"/>
    <w:rsid w:val="005C1D84"/>
    <w:rsid w:val="005C1F6E"/>
    <w:rsid w:val="005C25E7"/>
    <w:rsid w:val="005C2D4F"/>
    <w:rsid w:val="005C2E4E"/>
    <w:rsid w:val="005C44F0"/>
    <w:rsid w:val="005C45F3"/>
    <w:rsid w:val="005C45F7"/>
    <w:rsid w:val="005C48A6"/>
    <w:rsid w:val="005C495E"/>
    <w:rsid w:val="005C5675"/>
    <w:rsid w:val="005C5AB9"/>
    <w:rsid w:val="005C5C84"/>
    <w:rsid w:val="005C6534"/>
    <w:rsid w:val="005C67A0"/>
    <w:rsid w:val="005C72D0"/>
    <w:rsid w:val="005C7315"/>
    <w:rsid w:val="005C7D61"/>
    <w:rsid w:val="005C7EF6"/>
    <w:rsid w:val="005D05CC"/>
    <w:rsid w:val="005D0C0B"/>
    <w:rsid w:val="005D0DE9"/>
    <w:rsid w:val="005D0F21"/>
    <w:rsid w:val="005D1257"/>
    <w:rsid w:val="005D146B"/>
    <w:rsid w:val="005D17A4"/>
    <w:rsid w:val="005D1830"/>
    <w:rsid w:val="005D1D1D"/>
    <w:rsid w:val="005D3001"/>
    <w:rsid w:val="005D3186"/>
    <w:rsid w:val="005D3AC0"/>
    <w:rsid w:val="005D3BE2"/>
    <w:rsid w:val="005D4573"/>
    <w:rsid w:val="005D4612"/>
    <w:rsid w:val="005D5698"/>
    <w:rsid w:val="005D5D6A"/>
    <w:rsid w:val="005D60F8"/>
    <w:rsid w:val="005D6B4F"/>
    <w:rsid w:val="005D6EBC"/>
    <w:rsid w:val="005D6F88"/>
    <w:rsid w:val="005D7508"/>
    <w:rsid w:val="005D7DBD"/>
    <w:rsid w:val="005D7F66"/>
    <w:rsid w:val="005E02B8"/>
    <w:rsid w:val="005E02DD"/>
    <w:rsid w:val="005E058F"/>
    <w:rsid w:val="005E0D4F"/>
    <w:rsid w:val="005E1114"/>
    <w:rsid w:val="005E2648"/>
    <w:rsid w:val="005E2C14"/>
    <w:rsid w:val="005E3B38"/>
    <w:rsid w:val="005E3FB6"/>
    <w:rsid w:val="005E418E"/>
    <w:rsid w:val="005E45CA"/>
    <w:rsid w:val="005E4679"/>
    <w:rsid w:val="005E4C2A"/>
    <w:rsid w:val="005E5706"/>
    <w:rsid w:val="005E5C4C"/>
    <w:rsid w:val="005E5E0F"/>
    <w:rsid w:val="005E636E"/>
    <w:rsid w:val="005E69D4"/>
    <w:rsid w:val="005E6D5D"/>
    <w:rsid w:val="005E7758"/>
    <w:rsid w:val="005F0423"/>
    <w:rsid w:val="005F073E"/>
    <w:rsid w:val="005F0DED"/>
    <w:rsid w:val="005F2D58"/>
    <w:rsid w:val="005F2E05"/>
    <w:rsid w:val="005F3B7C"/>
    <w:rsid w:val="005F4205"/>
    <w:rsid w:val="005F4233"/>
    <w:rsid w:val="005F45B9"/>
    <w:rsid w:val="005F4FDD"/>
    <w:rsid w:val="005F573A"/>
    <w:rsid w:val="005F6529"/>
    <w:rsid w:val="005F6538"/>
    <w:rsid w:val="005F7412"/>
    <w:rsid w:val="005F7469"/>
    <w:rsid w:val="005F7AE8"/>
    <w:rsid w:val="005F7E14"/>
    <w:rsid w:val="006012C4"/>
    <w:rsid w:val="00601411"/>
    <w:rsid w:val="0060151C"/>
    <w:rsid w:val="00601611"/>
    <w:rsid w:val="0060208C"/>
    <w:rsid w:val="00602186"/>
    <w:rsid w:val="006021FE"/>
    <w:rsid w:val="006025D4"/>
    <w:rsid w:val="006025E5"/>
    <w:rsid w:val="00602EA2"/>
    <w:rsid w:val="00602F16"/>
    <w:rsid w:val="006034B6"/>
    <w:rsid w:val="00603E0E"/>
    <w:rsid w:val="00604088"/>
    <w:rsid w:val="006046E2"/>
    <w:rsid w:val="00605214"/>
    <w:rsid w:val="006053DA"/>
    <w:rsid w:val="00605A22"/>
    <w:rsid w:val="00606AB6"/>
    <w:rsid w:val="00606C7C"/>
    <w:rsid w:val="006071B8"/>
    <w:rsid w:val="006074E8"/>
    <w:rsid w:val="006075A1"/>
    <w:rsid w:val="006075A3"/>
    <w:rsid w:val="00607C40"/>
    <w:rsid w:val="00610531"/>
    <w:rsid w:val="006106D6"/>
    <w:rsid w:val="006107B1"/>
    <w:rsid w:val="006109FA"/>
    <w:rsid w:val="00611FDA"/>
    <w:rsid w:val="00612D63"/>
    <w:rsid w:val="00613123"/>
    <w:rsid w:val="006137A5"/>
    <w:rsid w:val="00613DA7"/>
    <w:rsid w:val="00614046"/>
    <w:rsid w:val="00614672"/>
    <w:rsid w:val="00614B63"/>
    <w:rsid w:val="00615414"/>
    <w:rsid w:val="00615D39"/>
    <w:rsid w:val="00616758"/>
    <w:rsid w:val="00616E5F"/>
    <w:rsid w:val="00616F8B"/>
    <w:rsid w:val="0061718A"/>
    <w:rsid w:val="00617D3A"/>
    <w:rsid w:val="00617D6F"/>
    <w:rsid w:val="00621119"/>
    <w:rsid w:val="00621991"/>
    <w:rsid w:val="0062200B"/>
    <w:rsid w:val="006220DB"/>
    <w:rsid w:val="00622606"/>
    <w:rsid w:val="00622CA7"/>
    <w:rsid w:val="00622CF6"/>
    <w:rsid w:val="006231B5"/>
    <w:rsid w:val="00623482"/>
    <w:rsid w:val="00623652"/>
    <w:rsid w:val="00624518"/>
    <w:rsid w:val="00624D76"/>
    <w:rsid w:val="00624E69"/>
    <w:rsid w:val="00624FCB"/>
    <w:rsid w:val="006264B4"/>
    <w:rsid w:val="006300DC"/>
    <w:rsid w:val="00631EDD"/>
    <w:rsid w:val="00632505"/>
    <w:rsid w:val="0063363F"/>
    <w:rsid w:val="00633B9C"/>
    <w:rsid w:val="00633CC2"/>
    <w:rsid w:val="00633DF8"/>
    <w:rsid w:val="006348F9"/>
    <w:rsid w:val="00634CD8"/>
    <w:rsid w:val="00635F4E"/>
    <w:rsid w:val="0063747B"/>
    <w:rsid w:val="00637763"/>
    <w:rsid w:val="006407A1"/>
    <w:rsid w:val="006416A6"/>
    <w:rsid w:val="006418D1"/>
    <w:rsid w:val="00641C12"/>
    <w:rsid w:val="00641FB7"/>
    <w:rsid w:val="00642D72"/>
    <w:rsid w:val="0064304F"/>
    <w:rsid w:val="00643C2F"/>
    <w:rsid w:val="00643F37"/>
    <w:rsid w:val="0064426D"/>
    <w:rsid w:val="00644E00"/>
    <w:rsid w:val="0064536D"/>
    <w:rsid w:val="00645CF1"/>
    <w:rsid w:val="00645F12"/>
    <w:rsid w:val="00646697"/>
    <w:rsid w:val="00646756"/>
    <w:rsid w:val="00647B6E"/>
    <w:rsid w:val="00650331"/>
    <w:rsid w:val="006521F3"/>
    <w:rsid w:val="0065230A"/>
    <w:rsid w:val="00652453"/>
    <w:rsid w:val="00652DC7"/>
    <w:rsid w:val="00653BA0"/>
    <w:rsid w:val="006540C3"/>
    <w:rsid w:val="00654434"/>
    <w:rsid w:val="00654E15"/>
    <w:rsid w:val="006554DE"/>
    <w:rsid w:val="00655CBA"/>
    <w:rsid w:val="00655D1F"/>
    <w:rsid w:val="00655ED1"/>
    <w:rsid w:val="0065601A"/>
    <w:rsid w:val="006562F0"/>
    <w:rsid w:val="006568C3"/>
    <w:rsid w:val="00656BC4"/>
    <w:rsid w:val="00657DC1"/>
    <w:rsid w:val="00660565"/>
    <w:rsid w:val="006607BD"/>
    <w:rsid w:val="00660C59"/>
    <w:rsid w:val="006611BF"/>
    <w:rsid w:val="00661257"/>
    <w:rsid w:val="006613C9"/>
    <w:rsid w:val="00661443"/>
    <w:rsid w:val="006630F4"/>
    <w:rsid w:val="006638AD"/>
    <w:rsid w:val="00663C82"/>
    <w:rsid w:val="00663D37"/>
    <w:rsid w:val="006640C2"/>
    <w:rsid w:val="006644CD"/>
    <w:rsid w:val="00664983"/>
    <w:rsid w:val="00665A4B"/>
    <w:rsid w:val="00665EB7"/>
    <w:rsid w:val="00665F8A"/>
    <w:rsid w:val="00666415"/>
    <w:rsid w:val="0066753C"/>
    <w:rsid w:val="006677FE"/>
    <w:rsid w:val="006704CF"/>
    <w:rsid w:val="00670D25"/>
    <w:rsid w:val="00670EEC"/>
    <w:rsid w:val="006712B7"/>
    <w:rsid w:val="0067271E"/>
    <w:rsid w:val="006733C6"/>
    <w:rsid w:val="006743AB"/>
    <w:rsid w:val="00674676"/>
    <w:rsid w:val="00675AAC"/>
    <w:rsid w:val="00675F8C"/>
    <w:rsid w:val="00676094"/>
    <w:rsid w:val="00677CEF"/>
    <w:rsid w:val="00680305"/>
    <w:rsid w:val="00680638"/>
    <w:rsid w:val="00680CFD"/>
    <w:rsid w:val="00681542"/>
    <w:rsid w:val="00681FED"/>
    <w:rsid w:val="006820E1"/>
    <w:rsid w:val="0068240F"/>
    <w:rsid w:val="00682981"/>
    <w:rsid w:val="0068335E"/>
    <w:rsid w:val="00683A05"/>
    <w:rsid w:val="0068492C"/>
    <w:rsid w:val="00684A78"/>
    <w:rsid w:val="00684C17"/>
    <w:rsid w:val="00685093"/>
    <w:rsid w:val="006850AA"/>
    <w:rsid w:val="006854AB"/>
    <w:rsid w:val="006858F4"/>
    <w:rsid w:val="00685928"/>
    <w:rsid w:val="00685A93"/>
    <w:rsid w:val="00685BD9"/>
    <w:rsid w:val="00686917"/>
    <w:rsid w:val="00686DF9"/>
    <w:rsid w:val="0069030F"/>
    <w:rsid w:val="0069071B"/>
    <w:rsid w:val="006915D3"/>
    <w:rsid w:val="006923C0"/>
    <w:rsid w:val="00692EE9"/>
    <w:rsid w:val="006932A3"/>
    <w:rsid w:val="00694A8B"/>
    <w:rsid w:val="006958D2"/>
    <w:rsid w:val="006967F6"/>
    <w:rsid w:val="006A046A"/>
    <w:rsid w:val="006A0C71"/>
    <w:rsid w:val="006A1857"/>
    <w:rsid w:val="006A270E"/>
    <w:rsid w:val="006A293C"/>
    <w:rsid w:val="006A30C6"/>
    <w:rsid w:val="006A3235"/>
    <w:rsid w:val="006A3BF3"/>
    <w:rsid w:val="006A416D"/>
    <w:rsid w:val="006A498B"/>
    <w:rsid w:val="006A4FED"/>
    <w:rsid w:val="006A55D5"/>
    <w:rsid w:val="006A6111"/>
    <w:rsid w:val="006A61FC"/>
    <w:rsid w:val="006A6795"/>
    <w:rsid w:val="006A77E9"/>
    <w:rsid w:val="006A7E41"/>
    <w:rsid w:val="006B0FAE"/>
    <w:rsid w:val="006B1158"/>
    <w:rsid w:val="006B11B5"/>
    <w:rsid w:val="006B1269"/>
    <w:rsid w:val="006B1A58"/>
    <w:rsid w:val="006B1AA4"/>
    <w:rsid w:val="006B1DD5"/>
    <w:rsid w:val="006B1F79"/>
    <w:rsid w:val="006B21E3"/>
    <w:rsid w:val="006B2384"/>
    <w:rsid w:val="006B31F0"/>
    <w:rsid w:val="006B4172"/>
    <w:rsid w:val="006B44A0"/>
    <w:rsid w:val="006B4937"/>
    <w:rsid w:val="006B4B34"/>
    <w:rsid w:val="006B4C46"/>
    <w:rsid w:val="006B4F9E"/>
    <w:rsid w:val="006B5B27"/>
    <w:rsid w:val="006B64B6"/>
    <w:rsid w:val="006B6B11"/>
    <w:rsid w:val="006B742F"/>
    <w:rsid w:val="006B7B1A"/>
    <w:rsid w:val="006B7D44"/>
    <w:rsid w:val="006C0318"/>
    <w:rsid w:val="006C1688"/>
    <w:rsid w:val="006C1915"/>
    <w:rsid w:val="006C1933"/>
    <w:rsid w:val="006C1EBA"/>
    <w:rsid w:val="006C2A30"/>
    <w:rsid w:val="006C2E1E"/>
    <w:rsid w:val="006C330D"/>
    <w:rsid w:val="006C3CA8"/>
    <w:rsid w:val="006C3E6E"/>
    <w:rsid w:val="006C4105"/>
    <w:rsid w:val="006C43C8"/>
    <w:rsid w:val="006C4B13"/>
    <w:rsid w:val="006C6E06"/>
    <w:rsid w:val="006C7CAC"/>
    <w:rsid w:val="006C7FA9"/>
    <w:rsid w:val="006D09B3"/>
    <w:rsid w:val="006D0B04"/>
    <w:rsid w:val="006D11F4"/>
    <w:rsid w:val="006D1295"/>
    <w:rsid w:val="006D1AF7"/>
    <w:rsid w:val="006D1D28"/>
    <w:rsid w:val="006D27D9"/>
    <w:rsid w:val="006D2A97"/>
    <w:rsid w:val="006D31E2"/>
    <w:rsid w:val="006D33E9"/>
    <w:rsid w:val="006D361F"/>
    <w:rsid w:val="006D3A85"/>
    <w:rsid w:val="006D400C"/>
    <w:rsid w:val="006D4838"/>
    <w:rsid w:val="006D519F"/>
    <w:rsid w:val="006D5285"/>
    <w:rsid w:val="006D53CB"/>
    <w:rsid w:val="006D56C2"/>
    <w:rsid w:val="006D5AD5"/>
    <w:rsid w:val="006D6145"/>
    <w:rsid w:val="006D660D"/>
    <w:rsid w:val="006D6C6D"/>
    <w:rsid w:val="006D6E95"/>
    <w:rsid w:val="006E0392"/>
    <w:rsid w:val="006E03A5"/>
    <w:rsid w:val="006E09A7"/>
    <w:rsid w:val="006E1A08"/>
    <w:rsid w:val="006E1E87"/>
    <w:rsid w:val="006E2390"/>
    <w:rsid w:val="006E254E"/>
    <w:rsid w:val="006E3CFD"/>
    <w:rsid w:val="006E3F8D"/>
    <w:rsid w:val="006E3FF6"/>
    <w:rsid w:val="006E46D3"/>
    <w:rsid w:val="006E46E8"/>
    <w:rsid w:val="006E4883"/>
    <w:rsid w:val="006E4BF1"/>
    <w:rsid w:val="006E4DE6"/>
    <w:rsid w:val="006E5356"/>
    <w:rsid w:val="006E53DF"/>
    <w:rsid w:val="006E5496"/>
    <w:rsid w:val="006E5735"/>
    <w:rsid w:val="006E621C"/>
    <w:rsid w:val="006E6492"/>
    <w:rsid w:val="006E6738"/>
    <w:rsid w:val="006E6FFA"/>
    <w:rsid w:val="006E702A"/>
    <w:rsid w:val="006E743B"/>
    <w:rsid w:val="006E77C3"/>
    <w:rsid w:val="006F04E1"/>
    <w:rsid w:val="006F06CD"/>
    <w:rsid w:val="006F07FD"/>
    <w:rsid w:val="006F0EC5"/>
    <w:rsid w:val="006F1A85"/>
    <w:rsid w:val="006F24F4"/>
    <w:rsid w:val="006F271C"/>
    <w:rsid w:val="006F3EDD"/>
    <w:rsid w:val="006F46B3"/>
    <w:rsid w:val="006F51D7"/>
    <w:rsid w:val="006F5794"/>
    <w:rsid w:val="006F5F76"/>
    <w:rsid w:val="006F60FF"/>
    <w:rsid w:val="006F729D"/>
    <w:rsid w:val="006F7939"/>
    <w:rsid w:val="007003F0"/>
    <w:rsid w:val="007007E9"/>
    <w:rsid w:val="007009F5"/>
    <w:rsid w:val="00700FE7"/>
    <w:rsid w:val="00701339"/>
    <w:rsid w:val="00701E4A"/>
    <w:rsid w:val="0070213F"/>
    <w:rsid w:val="007057F5"/>
    <w:rsid w:val="007068C4"/>
    <w:rsid w:val="00706AB2"/>
    <w:rsid w:val="00706E9D"/>
    <w:rsid w:val="00707580"/>
    <w:rsid w:val="007107A5"/>
    <w:rsid w:val="00710EB4"/>
    <w:rsid w:val="007112BF"/>
    <w:rsid w:val="00711C12"/>
    <w:rsid w:val="0071251B"/>
    <w:rsid w:val="007127DA"/>
    <w:rsid w:val="007140F5"/>
    <w:rsid w:val="00714421"/>
    <w:rsid w:val="007144CF"/>
    <w:rsid w:val="0071491C"/>
    <w:rsid w:val="00715A0C"/>
    <w:rsid w:val="00715B71"/>
    <w:rsid w:val="00715F0B"/>
    <w:rsid w:val="00716182"/>
    <w:rsid w:val="007162F5"/>
    <w:rsid w:val="0071690B"/>
    <w:rsid w:val="00716DB2"/>
    <w:rsid w:val="00716E17"/>
    <w:rsid w:val="007170AB"/>
    <w:rsid w:val="00717FA1"/>
    <w:rsid w:val="007201E0"/>
    <w:rsid w:val="0072051D"/>
    <w:rsid w:val="007215E2"/>
    <w:rsid w:val="007217E3"/>
    <w:rsid w:val="00721AC9"/>
    <w:rsid w:val="00721D3C"/>
    <w:rsid w:val="00721E62"/>
    <w:rsid w:val="00722E00"/>
    <w:rsid w:val="00722ECC"/>
    <w:rsid w:val="007230D3"/>
    <w:rsid w:val="00723AC2"/>
    <w:rsid w:val="00723E6B"/>
    <w:rsid w:val="00724155"/>
    <w:rsid w:val="007247CD"/>
    <w:rsid w:val="00724948"/>
    <w:rsid w:val="00724A56"/>
    <w:rsid w:val="0072567B"/>
    <w:rsid w:val="00725BCD"/>
    <w:rsid w:val="00725F6D"/>
    <w:rsid w:val="007260EB"/>
    <w:rsid w:val="0072657C"/>
    <w:rsid w:val="00726FBE"/>
    <w:rsid w:val="007273B6"/>
    <w:rsid w:val="007317FA"/>
    <w:rsid w:val="00731D1F"/>
    <w:rsid w:val="0073242D"/>
    <w:rsid w:val="00732F54"/>
    <w:rsid w:val="00732F8F"/>
    <w:rsid w:val="007335DD"/>
    <w:rsid w:val="00733677"/>
    <w:rsid w:val="00733B19"/>
    <w:rsid w:val="007342D8"/>
    <w:rsid w:val="00734937"/>
    <w:rsid w:val="00734F44"/>
    <w:rsid w:val="00735B94"/>
    <w:rsid w:val="00735BA4"/>
    <w:rsid w:val="0073629C"/>
    <w:rsid w:val="00736572"/>
    <w:rsid w:val="00736702"/>
    <w:rsid w:val="00736CE0"/>
    <w:rsid w:val="00737632"/>
    <w:rsid w:val="00737BD4"/>
    <w:rsid w:val="007403CE"/>
    <w:rsid w:val="00740614"/>
    <w:rsid w:val="0074069C"/>
    <w:rsid w:val="0074099E"/>
    <w:rsid w:val="00740A8B"/>
    <w:rsid w:val="00740DA4"/>
    <w:rsid w:val="00740E6C"/>
    <w:rsid w:val="00741106"/>
    <w:rsid w:val="00741211"/>
    <w:rsid w:val="007418DE"/>
    <w:rsid w:val="007423FF"/>
    <w:rsid w:val="00744B4B"/>
    <w:rsid w:val="00745801"/>
    <w:rsid w:val="00745F63"/>
    <w:rsid w:val="0074687D"/>
    <w:rsid w:val="00746F3C"/>
    <w:rsid w:val="007474C4"/>
    <w:rsid w:val="00747947"/>
    <w:rsid w:val="0075092C"/>
    <w:rsid w:val="0075135B"/>
    <w:rsid w:val="007515A4"/>
    <w:rsid w:val="0075169C"/>
    <w:rsid w:val="007516C0"/>
    <w:rsid w:val="007516C9"/>
    <w:rsid w:val="007516E1"/>
    <w:rsid w:val="00751C59"/>
    <w:rsid w:val="007520E5"/>
    <w:rsid w:val="00752A89"/>
    <w:rsid w:val="0075393B"/>
    <w:rsid w:val="00753AEF"/>
    <w:rsid w:val="00753B92"/>
    <w:rsid w:val="0075499F"/>
    <w:rsid w:val="007550B5"/>
    <w:rsid w:val="0075617D"/>
    <w:rsid w:val="00757193"/>
    <w:rsid w:val="007572BA"/>
    <w:rsid w:val="007572DB"/>
    <w:rsid w:val="00757948"/>
    <w:rsid w:val="00757D03"/>
    <w:rsid w:val="00757FDE"/>
    <w:rsid w:val="00760DE1"/>
    <w:rsid w:val="0076137A"/>
    <w:rsid w:val="007627B7"/>
    <w:rsid w:val="00762D62"/>
    <w:rsid w:val="007631C8"/>
    <w:rsid w:val="007640BD"/>
    <w:rsid w:val="007641BA"/>
    <w:rsid w:val="0076459E"/>
    <w:rsid w:val="007648D5"/>
    <w:rsid w:val="0076573F"/>
    <w:rsid w:val="00765FB3"/>
    <w:rsid w:val="0076604E"/>
    <w:rsid w:val="00766159"/>
    <w:rsid w:val="0076756E"/>
    <w:rsid w:val="00767611"/>
    <w:rsid w:val="00767809"/>
    <w:rsid w:val="00767F00"/>
    <w:rsid w:val="007705A2"/>
    <w:rsid w:val="00770947"/>
    <w:rsid w:val="00770A5D"/>
    <w:rsid w:val="00772140"/>
    <w:rsid w:val="00772CC0"/>
    <w:rsid w:val="00772E65"/>
    <w:rsid w:val="0077314D"/>
    <w:rsid w:val="00773DE2"/>
    <w:rsid w:val="00774707"/>
    <w:rsid w:val="00775359"/>
    <w:rsid w:val="00775F66"/>
    <w:rsid w:val="00776B7E"/>
    <w:rsid w:val="0077736E"/>
    <w:rsid w:val="00777CDA"/>
    <w:rsid w:val="0078007D"/>
    <w:rsid w:val="00780173"/>
    <w:rsid w:val="00780370"/>
    <w:rsid w:val="00780C74"/>
    <w:rsid w:val="007810C5"/>
    <w:rsid w:val="007811E8"/>
    <w:rsid w:val="00781534"/>
    <w:rsid w:val="0078243A"/>
    <w:rsid w:val="00782B0B"/>
    <w:rsid w:val="00782E88"/>
    <w:rsid w:val="00783469"/>
    <w:rsid w:val="007837A8"/>
    <w:rsid w:val="00784173"/>
    <w:rsid w:val="007846E2"/>
    <w:rsid w:val="00784729"/>
    <w:rsid w:val="00784E2E"/>
    <w:rsid w:val="00785884"/>
    <w:rsid w:val="00785B0A"/>
    <w:rsid w:val="00786433"/>
    <w:rsid w:val="00786714"/>
    <w:rsid w:val="00786AF5"/>
    <w:rsid w:val="00786C3E"/>
    <w:rsid w:val="00787188"/>
    <w:rsid w:val="00787194"/>
    <w:rsid w:val="00787C22"/>
    <w:rsid w:val="007908A7"/>
    <w:rsid w:val="00790C80"/>
    <w:rsid w:val="00791CA2"/>
    <w:rsid w:val="007920BC"/>
    <w:rsid w:val="00792410"/>
    <w:rsid w:val="00792638"/>
    <w:rsid w:val="00792BB1"/>
    <w:rsid w:val="00792DCD"/>
    <w:rsid w:val="00793DA2"/>
    <w:rsid w:val="007940C3"/>
    <w:rsid w:val="00794ABF"/>
    <w:rsid w:val="00794C23"/>
    <w:rsid w:val="00795DE7"/>
    <w:rsid w:val="007965FE"/>
    <w:rsid w:val="00796D51"/>
    <w:rsid w:val="0079712B"/>
    <w:rsid w:val="00797AA4"/>
    <w:rsid w:val="00797E5A"/>
    <w:rsid w:val="007A014C"/>
    <w:rsid w:val="007A022F"/>
    <w:rsid w:val="007A0605"/>
    <w:rsid w:val="007A0AF0"/>
    <w:rsid w:val="007A16B7"/>
    <w:rsid w:val="007A1F4D"/>
    <w:rsid w:val="007A22C4"/>
    <w:rsid w:val="007A22DF"/>
    <w:rsid w:val="007A277A"/>
    <w:rsid w:val="007A4132"/>
    <w:rsid w:val="007A4247"/>
    <w:rsid w:val="007A4F2F"/>
    <w:rsid w:val="007A6075"/>
    <w:rsid w:val="007A61C7"/>
    <w:rsid w:val="007A6A9B"/>
    <w:rsid w:val="007A6F8F"/>
    <w:rsid w:val="007A7B21"/>
    <w:rsid w:val="007B0965"/>
    <w:rsid w:val="007B0BE9"/>
    <w:rsid w:val="007B1968"/>
    <w:rsid w:val="007B1A2C"/>
    <w:rsid w:val="007B1A31"/>
    <w:rsid w:val="007B1B1A"/>
    <w:rsid w:val="007B2449"/>
    <w:rsid w:val="007B294E"/>
    <w:rsid w:val="007B29FD"/>
    <w:rsid w:val="007B2F66"/>
    <w:rsid w:val="007B4067"/>
    <w:rsid w:val="007B43BE"/>
    <w:rsid w:val="007B476C"/>
    <w:rsid w:val="007B4AA2"/>
    <w:rsid w:val="007B4EBE"/>
    <w:rsid w:val="007B5364"/>
    <w:rsid w:val="007B538B"/>
    <w:rsid w:val="007B59CB"/>
    <w:rsid w:val="007B5D35"/>
    <w:rsid w:val="007B5E1D"/>
    <w:rsid w:val="007B5F98"/>
    <w:rsid w:val="007B6C65"/>
    <w:rsid w:val="007B7088"/>
    <w:rsid w:val="007B72F6"/>
    <w:rsid w:val="007B7550"/>
    <w:rsid w:val="007B7D1A"/>
    <w:rsid w:val="007C02DC"/>
    <w:rsid w:val="007C039D"/>
    <w:rsid w:val="007C07AD"/>
    <w:rsid w:val="007C080D"/>
    <w:rsid w:val="007C0B41"/>
    <w:rsid w:val="007C18DF"/>
    <w:rsid w:val="007C1967"/>
    <w:rsid w:val="007C1D75"/>
    <w:rsid w:val="007C2726"/>
    <w:rsid w:val="007C2C59"/>
    <w:rsid w:val="007C35E3"/>
    <w:rsid w:val="007C36FD"/>
    <w:rsid w:val="007C4F72"/>
    <w:rsid w:val="007C5244"/>
    <w:rsid w:val="007C56E8"/>
    <w:rsid w:val="007C57CB"/>
    <w:rsid w:val="007C6937"/>
    <w:rsid w:val="007C6C60"/>
    <w:rsid w:val="007C74CD"/>
    <w:rsid w:val="007D0339"/>
    <w:rsid w:val="007D0B0A"/>
    <w:rsid w:val="007D1027"/>
    <w:rsid w:val="007D11C0"/>
    <w:rsid w:val="007D1638"/>
    <w:rsid w:val="007D1689"/>
    <w:rsid w:val="007D1C06"/>
    <w:rsid w:val="007D1CD5"/>
    <w:rsid w:val="007D1ED7"/>
    <w:rsid w:val="007D28BA"/>
    <w:rsid w:val="007D2C25"/>
    <w:rsid w:val="007D3625"/>
    <w:rsid w:val="007D4601"/>
    <w:rsid w:val="007D58EE"/>
    <w:rsid w:val="007D5DA3"/>
    <w:rsid w:val="007D6161"/>
    <w:rsid w:val="007D7294"/>
    <w:rsid w:val="007D78C8"/>
    <w:rsid w:val="007E119E"/>
    <w:rsid w:val="007E21B3"/>
    <w:rsid w:val="007E21C6"/>
    <w:rsid w:val="007E2322"/>
    <w:rsid w:val="007E2441"/>
    <w:rsid w:val="007E2842"/>
    <w:rsid w:val="007E30EF"/>
    <w:rsid w:val="007E3225"/>
    <w:rsid w:val="007E34BD"/>
    <w:rsid w:val="007E3D63"/>
    <w:rsid w:val="007E3F53"/>
    <w:rsid w:val="007E40A2"/>
    <w:rsid w:val="007E5949"/>
    <w:rsid w:val="007E5C12"/>
    <w:rsid w:val="007E62E6"/>
    <w:rsid w:val="007E64EC"/>
    <w:rsid w:val="007E6521"/>
    <w:rsid w:val="007E699D"/>
    <w:rsid w:val="007E6EC9"/>
    <w:rsid w:val="007E70CF"/>
    <w:rsid w:val="007E7D65"/>
    <w:rsid w:val="007E7E41"/>
    <w:rsid w:val="007F01BD"/>
    <w:rsid w:val="007F04DB"/>
    <w:rsid w:val="007F0796"/>
    <w:rsid w:val="007F108B"/>
    <w:rsid w:val="007F1A96"/>
    <w:rsid w:val="007F211A"/>
    <w:rsid w:val="007F30B9"/>
    <w:rsid w:val="007F34F2"/>
    <w:rsid w:val="007F388F"/>
    <w:rsid w:val="007F3D8B"/>
    <w:rsid w:val="007F452C"/>
    <w:rsid w:val="007F6128"/>
    <w:rsid w:val="007F6601"/>
    <w:rsid w:val="007F6D73"/>
    <w:rsid w:val="007F6E25"/>
    <w:rsid w:val="007F7661"/>
    <w:rsid w:val="007F77AD"/>
    <w:rsid w:val="007F7806"/>
    <w:rsid w:val="0080010C"/>
    <w:rsid w:val="00800289"/>
    <w:rsid w:val="00800578"/>
    <w:rsid w:val="00801049"/>
    <w:rsid w:val="00801341"/>
    <w:rsid w:val="00801BEA"/>
    <w:rsid w:val="00803299"/>
    <w:rsid w:val="00803A34"/>
    <w:rsid w:val="008048DF"/>
    <w:rsid w:val="008048F3"/>
    <w:rsid w:val="00804CB3"/>
    <w:rsid w:val="00805274"/>
    <w:rsid w:val="00805AAA"/>
    <w:rsid w:val="00806470"/>
    <w:rsid w:val="008070A2"/>
    <w:rsid w:val="00807335"/>
    <w:rsid w:val="008079D2"/>
    <w:rsid w:val="00810039"/>
    <w:rsid w:val="00810191"/>
    <w:rsid w:val="00810283"/>
    <w:rsid w:val="00810347"/>
    <w:rsid w:val="00810354"/>
    <w:rsid w:val="00810F3E"/>
    <w:rsid w:val="008115ED"/>
    <w:rsid w:val="00811879"/>
    <w:rsid w:val="008133FC"/>
    <w:rsid w:val="0081378A"/>
    <w:rsid w:val="00813F48"/>
    <w:rsid w:val="00814E8C"/>
    <w:rsid w:val="00814F52"/>
    <w:rsid w:val="00814F7A"/>
    <w:rsid w:val="0081531D"/>
    <w:rsid w:val="00816F23"/>
    <w:rsid w:val="008170A3"/>
    <w:rsid w:val="00817BE2"/>
    <w:rsid w:val="00820A4B"/>
    <w:rsid w:val="00820BB5"/>
    <w:rsid w:val="00820EE8"/>
    <w:rsid w:val="008213EF"/>
    <w:rsid w:val="00821474"/>
    <w:rsid w:val="008217C3"/>
    <w:rsid w:val="00821E0D"/>
    <w:rsid w:val="008224E7"/>
    <w:rsid w:val="00822F23"/>
    <w:rsid w:val="00823BD9"/>
    <w:rsid w:val="00824701"/>
    <w:rsid w:val="0082470C"/>
    <w:rsid w:val="00825583"/>
    <w:rsid w:val="0082569C"/>
    <w:rsid w:val="008258BA"/>
    <w:rsid w:val="00825AFE"/>
    <w:rsid w:val="00826CB7"/>
    <w:rsid w:val="0083086F"/>
    <w:rsid w:val="0083124F"/>
    <w:rsid w:val="00831E3C"/>
    <w:rsid w:val="00832F1D"/>
    <w:rsid w:val="00833850"/>
    <w:rsid w:val="008338D2"/>
    <w:rsid w:val="00834931"/>
    <w:rsid w:val="00834E3E"/>
    <w:rsid w:val="0083578F"/>
    <w:rsid w:val="0083582E"/>
    <w:rsid w:val="00835DE3"/>
    <w:rsid w:val="008371CF"/>
    <w:rsid w:val="008375D1"/>
    <w:rsid w:val="008379C3"/>
    <w:rsid w:val="00837DD1"/>
    <w:rsid w:val="00837EE7"/>
    <w:rsid w:val="00840327"/>
    <w:rsid w:val="008416E5"/>
    <w:rsid w:val="008418A4"/>
    <w:rsid w:val="00841E51"/>
    <w:rsid w:val="00842545"/>
    <w:rsid w:val="008427C8"/>
    <w:rsid w:val="00842BDC"/>
    <w:rsid w:val="00843559"/>
    <w:rsid w:val="0084374C"/>
    <w:rsid w:val="0084391B"/>
    <w:rsid w:val="00844C63"/>
    <w:rsid w:val="0084598A"/>
    <w:rsid w:val="00846330"/>
    <w:rsid w:val="00846D22"/>
    <w:rsid w:val="00847367"/>
    <w:rsid w:val="008476C1"/>
    <w:rsid w:val="00847B1A"/>
    <w:rsid w:val="00850DBF"/>
    <w:rsid w:val="00851563"/>
    <w:rsid w:val="008517EF"/>
    <w:rsid w:val="00853623"/>
    <w:rsid w:val="00853D96"/>
    <w:rsid w:val="00854726"/>
    <w:rsid w:val="0085501D"/>
    <w:rsid w:val="00855768"/>
    <w:rsid w:val="00856BD5"/>
    <w:rsid w:val="00856F64"/>
    <w:rsid w:val="00857090"/>
    <w:rsid w:val="00857173"/>
    <w:rsid w:val="00857DAB"/>
    <w:rsid w:val="00857EA9"/>
    <w:rsid w:val="0086091D"/>
    <w:rsid w:val="00860994"/>
    <w:rsid w:val="00861BD8"/>
    <w:rsid w:val="00861FEF"/>
    <w:rsid w:val="0086256C"/>
    <w:rsid w:val="00862E1D"/>
    <w:rsid w:val="008630DA"/>
    <w:rsid w:val="008633D4"/>
    <w:rsid w:val="00863417"/>
    <w:rsid w:val="00864CB9"/>
    <w:rsid w:val="00864D04"/>
    <w:rsid w:val="008651F0"/>
    <w:rsid w:val="00865381"/>
    <w:rsid w:val="00865565"/>
    <w:rsid w:val="008655C5"/>
    <w:rsid w:val="008662FE"/>
    <w:rsid w:val="008663A9"/>
    <w:rsid w:val="008663B7"/>
    <w:rsid w:val="008665EA"/>
    <w:rsid w:val="00866B46"/>
    <w:rsid w:val="00866E98"/>
    <w:rsid w:val="00867C7E"/>
    <w:rsid w:val="00870482"/>
    <w:rsid w:val="00870E58"/>
    <w:rsid w:val="008710A4"/>
    <w:rsid w:val="008724AC"/>
    <w:rsid w:val="008729F4"/>
    <w:rsid w:val="00872D08"/>
    <w:rsid w:val="00873A3B"/>
    <w:rsid w:val="00873D7B"/>
    <w:rsid w:val="00874503"/>
    <w:rsid w:val="00874692"/>
    <w:rsid w:val="00874F9A"/>
    <w:rsid w:val="008752C4"/>
    <w:rsid w:val="0087591C"/>
    <w:rsid w:val="00875AB9"/>
    <w:rsid w:val="00875F6C"/>
    <w:rsid w:val="00876222"/>
    <w:rsid w:val="00876355"/>
    <w:rsid w:val="00876648"/>
    <w:rsid w:val="0087667B"/>
    <w:rsid w:val="00877A4C"/>
    <w:rsid w:val="00880291"/>
    <w:rsid w:val="0088041D"/>
    <w:rsid w:val="00880C86"/>
    <w:rsid w:val="008815BC"/>
    <w:rsid w:val="008823B1"/>
    <w:rsid w:val="00882538"/>
    <w:rsid w:val="00882CCD"/>
    <w:rsid w:val="008833C7"/>
    <w:rsid w:val="00883463"/>
    <w:rsid w:val="00884737"/>
    <w:rsid w:val="0088497E"/>
    <w:rsid w:val="00885076"/>
    <w:rsid w:val="008855DD"/>
    <w:rsid w:val="00885A31"/>
    <w:rsid w:val="00885A71"/>
    <w:rsid w:val="00885B8E"/>
    <w:rsid w:val="008861E1"/>
    <w:rsid w:val="00886364"/>
    <w:rsid w:val="00886BD2"/>
    <w:rsid w:val="00887E8C"/>
    <w:rsid w:val="00887FF7"/>
    <w:rsid w:val="00891702"/>
    <w:rsid w:val="00892A65"/>
    <w:rsid w:val="008935CB"/>
    <w:rsid w:val="00893BF6"/>
    <w:rsid w:val="00894710"/>
    <w:rsid w:val="00894E03"/>
    <w:rsid w:val="00895C07"/>
    <w:rsid w:val="00896284"/>
    <w:rsid w:val="008A0A7D"/>
    <w:rsid w:val="008A0AE2"/>
    <w:rsid w:val="008A0AED"/>
    <w:rsid w:val="008A13DB"/>
    <w:rsid w:val="008A1BEB"/>
    <w:rsid w:val="008A1FA6"/>
    <w:rsid w:val="008A25A7"/>
    <w:rsid w:val="008A2DDE"/>
    <w:rsid w:val="008A3105"/>
    <w:rsid w:val="008A32D3"/>
    <w:rsid w:val="008A4030"/>
    <w:rsid w:val="008A46EF"/>
    <w:rsid w:val="008A48DF"/>
    <w:rsid w:val="008A4A19"/>
    <w:rsid w:val="008A5C30"/>
    <w:rsid w:val="008A5C9F"/>
    <w:rsid w:val="008A5CFC"/>
    <w:rsid w:val="008A5F08"/>
    <w:rsid w:val="008A6E06"/>
    <w:rsid w:val="008A7030"/>
    <w:rsid w:val="008A7430"/>
    <w:rsid w:val="008A7986"/>
    <w:rsid w:val="008A7DB6"/>
    <w:rsid w:val="008B1171"/>
    <w:rsid w:val="008B2292"/>
    <w:rsid w:val="008B2415"/>
    <w:rsid w:val="008B2805"/>
    <w:rsid w:val="008B2EB9"/>
    <w:rsid w:val="008B2F44"/>
    <w:rsid w:val="008B35FB"/>
    <w:rsid w:val="008B36F1"/>
    <w:rsid w:val="008B3B2C"/>
    <w:rsid w:val="008B3D82"/>
    <w:rsid w:val="008B58FC"/>
    <w:rsid w:val="008B5C51"/>
    <w:rsid w:val="008B687D"/>
    <w:rsid w:val="008B6FB5"/>
    <w:rsid w:val="008B71F7"/>
    <w:rsid w:val="008B7B5B"/>
    <w:rsid w:val="008C01E8"/>
    <w:rsid w:val="008C051B"/>
    <w:rsid w:val="008C07CB"/>
    <w:rsid w:val="008C0AB7"/>
    <w:rsid w:val="008C0C23"/>
    <w:rsid w:val="008C0D96"/>
    <w:rsid w:val="008C1ECD"/>
    <w:rsid w:val="008C20C4"/>
    <w:rsid w:val="008C26F5"/>
    <w:rsid w:val="008C2757"/>
    <w:rsid w:val="008C280B"/>
    <w:rsid w:val="008C38FA"/>
    <w:rsid w:val="008C420C"/>
    <w:rsid w:val="008C4335"/>
    <w:rsid w:val="008C44B3"/>
    <w:rsid w:val="008C4796"/>
    <w:rsid w:val="008C4E80"/>
    <w:rsid w:val="008C5118"/>
    <w:rsid w:val="008C580B"/>
    <w:rsid w:val="008C5BFE"/>
    <w:rsid w:val="008C7FD0"/>
    <w:rsid w:val="008D0958"/>
    <w:rsid w:val="008D0F09"/>
    <w:rsid w:val="008D0F66"/>
    <w:rsid w:val="008D1173"/>
    <w:rsid w:val="008D22BC"/>
    <w:rsid w:val="008D28BE"/>
    <w:rsid w:val="008D29FF"/>
    <w:rsid w:val="008D2F91"/>
    <w:rsid w:val="008D30AF"/>
    <w:rsid w:val="008D4473"/>
    <w:rsid w:val="008D5008"/>
    <w:rsid w:val="008D56E3"/>
    <w:rsid w:val="008D621A"/>
    <w:rsid w:val="008D626F"/>
    <w:rsid w:val="008D681E"/>
    <w:rsid w:val="008D6D97"/>
    <w:rsid w:val="008D718F"/>
    <w:rsid w:val="008D73A8"/>
    <w:rsid w:val="008D78DE"/>
    <w:rsid w:val="008D7CA9"/>
    <w:rsid w:val="008E0298"/>
    <w:rsid w:val="008E0BC5"/>
    <w:rsid w:val="008E0BE1"/>
    <w:rsid w:val="008E1827"/>
    <w:rsid w:val="008E1AAF"/>
    <w:rsid w:val="008E1BDA"/>
    <w:rsid w:val="008E201D"/>
    <w:rsid w:val="008E219D"/>
    <w:rsid w:val="008E23BA"/>
    <w:rsid w:val="008E26E3"/>
    <w:rsid w:val="008E3516"/>
    <w:rsid w:val="008E3BD4"/>
    <w:rsid w:val="008E48E6"/>
    <w:rsid w:val="008E4981"/>
    <w:rsid w:val="008E4A47"/>
    <w:rsid w:val="008E4BE7"/>
    <w:rsid w:val="008E4F81"/>
    <w:rsid w:val="008E53B2"/>
    <w:rsid w:val="008E5B1D"/>
    <w:rsid w:val="008E68E3"/>
    <w:rsid w:val="008E6CC4"/>
    <w:rsid w:val="008E6D07"/>
    <w:rsid w:val="008E70A0"/>
    <w:rsid w:val="008E7484"/>
    <w:rsid w:val="008E7805"/>
    <w:rsid w:val="008E7DD6"/>
    <w:rsid w:val="008F00B7"/>
    <w:rsid w:val="008F0127"/>
    <w:rsid w:val="008F10E0"/>
    <w:rsid w:val="008F1AB6"/>
    <w:rsid w:val="008F1CB6"/>
    <w:rsid w:val="008F2226"/>
    <w:rsid w:val="008F2D52"/>
    <w:rsid w:val="008F2E48"/>
    <w:rsid w:val="008F307D"/>
    <w:rsid w:val="008F36E8"/>
    <w:rsid w:val="008F3F69"/>
    <w:rsid w:val="008F457F"/>
    <w:rsid w:val="008F4917"/>
    <w:rsid w:val="008F4CD9"/>
    <w:rsid w:val="008F6674"/>
    <w:rsid w:val="008F6D7F"/>
    <w:rsid w:val="008F79B6"/>
    <w:rsid w:val="008F7D12"/>
    <w:rsid w:val="008F7D76"/>
    <w:rsid w:val="00900012"/>
    <w:rsid w:val="0090009B"/>
    <w:rsid w:val="00901537"/>
    <w:rsid w:val="00903EE4"/>
    <w:rsid w:val="009043B0"/>
    <w:rsid w:val="0090448A"/>
    <w:rsid w:val="009044C4"/>
    <w:rsid w:val="00904E43"/>
    <w:rsid w:val="009054ED"/>
    <w:rsid w:val="009058D1"/>
    <w:rsid w:val="0090590E"/>
    <w:rsid w:val="00905AF5"/>
    <w:rsid w:val="00905CA2"/>
    <w:rsid w:val="00906170"/>
    <w:rsid w:val="009067F9"/>
    <w:rsid w:val="00907772"/>
    <w:rsid w:val="009102DF"/>
    <w:rsid w:val="00910F56"/>
    <w:rsid w:val="009112CB"/>
    <w:rsid w:val="00911496"/>
    <w:rsid w:val="0091211A"/>
    <w:rsid w:val="009121A0"/>
    <w:rsid w:val="00912567"/>
    <w:rsid w:val="00912653"/>
    <w:rsid w:val="009127FF"/>
    <w:rsid w:val="009136AD"/>
    <w:rsid w:val="00913871"/>
    <w:rsid w:val="00913A3F"/>
    <w:rsid w:val="00914BDD"/>
    <w:rsid w:val="009152BF"/>
    <w:rsid w:val="0091531F"/>
    <w:rsid w:val="00916429"/>
    <w:rsid w:val="0092088B"/>
    <w:rsid w:val="00920961"/>
    <w:rsid w:val="00920A4E"/>
    <w:rsid w:val="00920CEA"/>
    <w:rsid w:val="00920E91"/>
    <w:rsid w:val="009217D1"/>
    <w:rsid w:val="00921A05"/>
    <w:rsid w:val="00924471"/>
    <w:rsid w:val="00924884"/>
    <w:rsid w:val="00924918"/>
    <w:rsid w:val="00924DB0"/>
    <w:rsid w:val="00925276"/>
    <w:rsid w:val="00925774"/>
    <w:rsid w:val="00925783"/>
    <w:rsid w:val="00925C9F"/>
    <w:rsid w:val="0092681D"/>
    <w:rsid w:val="0092707D"/>
    <w:rsid w:val="009275F6"/>
    <w:rsid w:val="00927CCE"/>
    <w:rsid w:val="009302CD"/>
    <w:rsid w:val="009305F5"/>
    <w:rsid w:val="0093060E"/>
    <w:rsid w:val="0093161D"/>
    <w:rsid w:val="00932522"/>
    <w:rsid w:val="00932733"/>
    <w:rsid w:val="00932F3C"/>
    <w:rsid w:val="00933946"/>
    <w:rsid w:val="00933F77"/>
    <w:rsid w:val="0093485F"/>
    <w:rsid w:val="00934C6E"/>
    <w:rsid w:val="00934CF8"/>
    <w:rsid w:val="00934DD4"/>
    <w:rsid w:val="00935386"/>
    <w:rsid w:val="009357F8"/>
    <w:rsid w:val="00935860"/>
    <w:rsid w:val="00935A1D"/>
    <w:rsid w:val="00936416"/>
    <w:rsid w:val="00936886"/>
    <w:rsid w:val="00936EA3"/>
    <w:rsid w:val="00937A25"/>
    <w:rsid w:val="00940855"/>
    <w:rsid w:val="009409F5"/>
    <w:rsid w:val="00941CAD"/>
    <w:rsid w:val="009427C2"/>
    <w:rsid w:val="009429F9"/>
    <w:rsid w:val="00942E8B"/>
    <w:rsid w:val="00943298"/>
    <w:rsid w:val="00943C2C"/>
    <w:rsid w:val="00943F6A"/>
    <w:rsid w:val="009443DA"/>
    <w:rsid w:val="0094472A"/>
    <w:rsid w:val="00945AE7"/>
    <w:rsid w:val="00946702"/>
    <w:rsid w:val="00946C6C"/>
    <w:rsid w:val="00946EEF"/>
    <w:rsid w:val="009475F2"/>
    <w:rsid w:val="0094785D"/>
    <w:rsid w:val="00950434"/>
    <w:rsid w:val="00950C97"/>
    <w:rsid w:val="0095158C"/>
    <w:rsid w:val="00951B9B"/>
    <w:rsid w:val="009521A9"/>
    <w:rsid w:val="00952518"/>
    <w:rsid w:val="0095266F"/>
    <w:rsid w:val="0095287D"/>
    <w:rsid w:val="00953AEC"/>
    <w:rsid w:val="00953EA4"/>
    <w:rsid w:val="0095476F"/>
    <w:rsid w:val="00954C3E"/>
    <w:rsid w:val="00955570"/>
    <w:rsid w:val="00955BE2"/>
    <w:rsid w:val="00956621"/>
    <w:rsid w:val="00956FBE"/>
    <w:rsid w:val="0095712C"/>
    <w:rsid w:val="00957450"/>
    <w:rsid w:val="0095752A"/>
    <w:rsid w:val="009575B4"/>
    <w:rsid w:val="00957D02"/>
    <w:rsid w:val="00960435"/>
    <w:rsid w:val="00961769"/>
    <w:rsid w:val="00962F67"/>
    <w:rsid w:val="00963930"/>
    <w:rsid w:val="009648EA"/>
    <w:rsid w:val="00964D0C"/>
    <w:rsid w:val="00964EE2"/>
    <w:rsid w:val="009651EC"/>
    <w:rsid w:val="009656BB"/>
    <w:rsid w:val="00965D6E"/>
    <w:rsid w:val="00965E7C"/>
    <w:rsid w:val="00965E96"/>
    <w:rsid w:val="009664BA"/>
    <w:rsid w:val="00966997"/>
    <w:rsid w:val="00966C67"/>
    <w:rsid w:val="00966DF9"/>
    <w:rsid w:val="009672DA"/>
    <w:rsid w:val="00970495"/>
    <w:rsid w:val="009709A3"/>
    <w:rsid w:val="00970C65"/>
    <w:rsid w:val="009717F8"/>
    <w:rsid w:val="009718A6"/>
    <w:rsid w:val="00972576"/>
    <w:rsid w:val="00972EAB"/>
    <w:rsid w:val="00973715"/>
    <w:rsid w:val="00973C5A"/>
    <w:rsid w:val="00974589"/>
    <w:rsid w:val="00975782"/>
    <w:rsid w:val="00975924"/>
    <w:rsid w:val="00976ABB"/>
    <w:rsid w:val="00976CE9"/>
    <w:rsid w:val="0097717D"/>
    <w:rsid w:val="00977E5F"/>
    <w:rsid w:val="0098052F"/>
    <w:rsid w:val="00980FBC"/>
    <w:rsid w:val="00981130"/>
    <w:rsid w:val="00982B0A"/>
    <w:rsid w:val="00982F12"/>
    <w:rsid w:val="00983BAE"/>
    <w:rsid w:val="00983E6F"/>
    <w:rsid w:val="00983FD1"/>
    <w:rsid w:val="0098495C"/>
    <w:rsid w:val="00984E67"/>
    <w:rsid w:val="00984FD3"/>
    <w:rsid w:val="009853ED"/>
    <w:rsid w:val="00985A73"/>
    <w:rsid w:val="00986C47"/>
    <w:rsid w:val="00986DA7"/>
    <w:rsid w:val="00987274"/>
    <w:rsid w:val="00990715"/>
    <w:rsid w:val="00990F95"/>
    <w:rsid w:val="0099161F"/>
    <w:rsid w:val="009917AE"/>
    <w:rsid w:val="00991C39"/>
    <w:rsid w:val="00992FC3"/>
    <w:rsid w:val="00993397"/>
    <w:rsid w:val="00993663"/>
    <w:rsid w:val="0099425F"/>
    <w:rsid w:val="0099433B"/>
    <w:rsid w:val="00995351"/>
    <w:rsid w:val="00995AF8"/>
    <w:rsid w:val="00995D47"/>
    <w:rsid w:val="0099665E"/>
    <w:rsid w:val="009A0CFD"/>
    <w:rsid w:val="009A0E2C"/>
    <w:rsid w:val="009A13A2"/>
    <w:rsid w:val="009A13B1"/>
    <w:rsid w:val="009A1B0E"/>
    <w:rsid w:val="009A1B25"/>
    <w:rsid w:val="009A23C8"/>
    <w:rsid w:val="009A2AB6"/>
    <w:rsid w:val="009A2E7B"/>
    <w:rsid w:val="009A33D2"/>
    <w:rsid w:val="009A35A0"/>
    <w:rsid w:val="009A44BB"/>
    <w:rsid w:val="009A463D"/>
    <w:rsid w:val="009A48D5"/>
    <w:rsid w:val="009A51A6"/>
    <w:rsid w:val="009A5674"/>
    <w:rsid w:val="009A56FE"/>
    <w:rsid w:val="009A5A94"/>
    <w:rsid w:val="009A5DB1"/>
    <w:rsid w:val="009A6C59"/>
    <w:rsid w:val="009A6CCE"/>
    <w:rsid w:val="009A70BD"/>
    <w:rsid w:val="009A7A96"/>
    <w:rsid w:val="009A7EC2"/>
    <w:rsid w:val="009B0169"/>
    <w:rsid w:val="009B0577"/>
    <w:rsid w:val="009B0AC5"/>
    <w:rsid w:val="009B0C3C"/>
    <w:rsid w:val="009B171E"/>
    <w:rsid w:val="009B1DEE"/>
    <w:rsid w:val="009B3085"/>
    <w:rsid w:val="009B3284"/>
    <w:rsid w:val="009B3959"/>
    <w:rsid w:val="009B3EE5"/>
    <w:rsid w:val="009B4714"/>
    <w:rsid w:val="009B49D4"/>
    <w:rsid w:val="009B503C"/>
    <w:rsid w:val="009B5391"/>
    <w:rsid w:val="009B5954"/>
    <w:rsid w:val="009B5B93"/>
    <w:rsid w:val="009B5CEE"/>
    <w:rsid w:val="009B5FFA"/>
    <w:rsid w:val="009B6371"/>
    <w:rsid w:val="009B68E3"/>
    <w:rsid w:val="009B690F"/>
    <w:rsid w:val="009B6C52"/>
    <w:rsid w:val="009B786E"/>
    <w:rsid w:val="009B7CBB"/>
    <w:rsid w:val="009B7D2B"/>
    <w:rsid w:val="009C0044"/>
    <w:rsid w:val="009C0116"/>
    <w:rsid w:val="009C0757"/>
    <w:rsid w:val="009C13C1"/>
    <w:rsid w:val="009C18D0"/>
    <w:rsid w:val="009C1DB7"/>
    <w:rsid w:val="009C2205"/>
    <w:rsid w:val="009C317E"/>
    <w:rsid w:val="009C32C2"/>
    <w:rsid w:val="009C4150"/>
    <w:rsid w:val="009C44E9"/>
    <w:rsid w:val="009C470F"/>
    <w:rsid w:val="009C4BD8"/>
    <w:rsid w:val="009C4FC9"/>
    <w:rsid w:val="009C5195"/>
    <w:rsid w:val="009C5D53"/>
    <w:rsid w:val="009C6047"/>
    <w:rsid w:val="009C6266"/>
    <w:rsid w:val="009C62B2"/>
    <w:rsid w:val="009C64A0"/>
    <w:rsid w:val="009C6501"/>
    <w:rsid w:val="009C6D69"/>
    <w:rsid w:val="009C7071"/>
    <w:rsid w:val="009C73EB"/>
    <w:rsid w:val="009C74B6"/>
    <w:rsid w:val="009C762C"/>
    <w:rsid w:val="009C78F8"/>
    <w:rsid w:val="009D001A"/>
    <w:rsid w:val="009D0352"/>
    <w:rsid w:val="009D0E45"/>
    <w:rsid w:val="009D10EF"/>
    <w:rsid w:val="009D1334"/>
    <w:rsid w:val="009D1403"/>
    <w:rsid w:val="009D1B64"/>
    <w:rsid w:val="009D1EDB"/>
    <w:rsid w:val="009D3293"/>
    <w:rsid w:val="009D3A3F"/>
    <w:rsid w:val="009D3AFF"/>
    <w:rsid w:val="009D4A39"/>
    <w:rsid w:val="009D5138"/>
    <w:rsid w:val="009D5328"/>
    <w:rsid w:val="009D54B1"/>
    <w:rsid w:val="009D5D76"/>
    <w:rsid w:val="009D5E4F"/>
    <w:rsid w:val="009D6D91"/>
    <w:rsid w:val="009D70A3"/>
    <w:rsid w:val="009D716C"/>
    <w:rsid w:val="009D71E5"/>
    <w:rsid w:val="009E0F95"/>
    <w:rsid w:val="009E16C7"/>
    <w:rsid w:val="009E188F"/>
    <w:rsid w:val="009E2130"/>
    <w:rsid w:val="009E2D4A"/>
    <w:rsid w:val="009E3C41"/>
    <w:rsid w:val="009E421B"/>
    <w:rsid w:val="009E4FE5"/>
    <w:rsid w:val="009E5248"/>
    <w:rsid w:val="009E56BF"/>
    <w:rsid w:val="009E5720"/>
    <w:rsid w:val="009E6480"/>
    <w:rsid w:val="009E6672"/>
    <w:rsid w:val="009E69CC"/>
    <w:rsid w:val="009E6E56"/>
    <w:rsid w:val="009E7340"/>
    <w:rsid w:val="009E7A50"/>
    <w:rsid w:val="009E7A9E"/>
    <w:rsid w:val="009E7C4D"/>
    <w:rsid w:val="009E7D85"/>
    <w:rsid w:val="009F086D"/>
    <w:rsid w:val="009F0914"/>
    <w:rsid w:val="009F0A72"/>
    <w:rsid w:val="009F0F4A"/>
    <w:rsid w:val="009F106C"/>
    <w:rsid w:val="009F1C4C"/>
    <w:rsid w:val="009F21C1"/>
    <w:rsid w:val="009F2F08"/>
    <w:rsid w:val="009F3BC8"/>
    <w:rsid w:val="009F3DE6"/>
    <w:rsid w:val="009F41F5"/>
    <w:rsid w:val="009F4815"/>
    <w:rsid w:val="009F4A08"/>
    <w:rsid w:val="009F5377"/>
    <w:rsid w:val="009F5B16"/>
    <w:rsid w:val="009F6A05"/>
    <w:rsid w:val="009F6DA5"/>
    <w:rsid w:val="009F700A"/>
    <w:rsid w:val="009F771A"/>
    <w:rsid w:val="00A00F28"/>
    <w:rsid w:val="00A019E2"/>
    <w:rsid w:val="00A01BAD"/>
    <w:rsid w:val="00A02249"/>
    <w:rsid w:val="00A025EB"/>
    <w:rsid w:val="00A027E0"/>
    <w:rsid w:val="00A0297D"/>
    <w:rsid w:val="00A02EAA"/>
    <w:rsid w:val="00A02FA8"/>
    <w:rsid w:val="00A042C3"/>
    <w:rsid w:val="00A04BBC"/>
    <w:rsid w:val="00A04FDC"/>
    <w:rsid w:val="00A05A18"/>
    <w:rsid w:val="00A05AFE"/>
    <w:rsid w:val="00A05CD5"/>
    <w:rsid w:val="00A0631D"/>
    <w:rsid w:val="00A064E3"/>
    <w:rsid w:val="00A071D7"/>
    <w:rsid w:val="00A075F9"/>
    <w:rsid w:val="00A07D59"/>
    <w:rsid w:val="00A1099B"/>
    <w:rsid w:val="00A1164A"/>
    <w:rsid w:val="00A11E5A"/>
    <w:rsid w:val="00A12086"/>
    <w:rsid w:val="00A137C9"/>
    <w:rsid w:val="00A1456C"/>
    <w:rsid w:val="00A145F5"/>
    <w:rsid w:val="00A15260"/>
    <w:rsid w:val="00A15785"/>
    <w:rsid w:val="00A16384"/>
    <w:rsid w:val="00A1660D"/>
    <w:rsid w:val="00A169A8"/>
    <w:rsid w:val="00A16BB5"/>
    <w:rsid w:val="00A171E9"/>
    <w:rsid w:val="00A200FB"/>
    <w:rsid w:val="00A206C0"/>
    <w:rsid w:val="00A215AB"/>
    <w:rsid w:val="00A216C3"/>
    <w:rsid w:val="00A217EE"/>
    <w:rsid w:val="00A218C7"/>
    <w:rsid w:val="00A219E5"/>
    <w:rsid w:val="00A22E98"/>
    <w:rsid w:val="00A22F5E"/>
    <w:rsid w:val="00A23702"/>
    <w:rsid w:val="00A23968"/>
    <w:rsid w:val="00A23A4E"/>
    <w:rsid w:val="00A247BA"/>
    <w:rsid w:val="00A24A87"/>
    <w:rsid w:val="00A24CA9"/>
    <w:rsid w:val="00A24DFC"/>
    <w:rsid w:val="00A250E3"/>
    <w:rsid w:val="00A25117"/>
    <w:rsid w:val="00A25D49"/>
    <w:rsid w:val="00A2631B"/>
    <w:rsid w:val="00A2648F"/>
    <w:rsid w:val="00A26756"/>
    <w:rsid w:val="00A27DED"/>
    <w:rsid w:val="00A305EB"/>
    <w:rsid w:val="00A30783"/>
    <w:rsid w:val="00A3225A"/>
    <w:rsid w:val="00A33063"/>
    <w:rsid w:val="00A340D1"/>
    <w:rsid w:val="00A34238"/>
    <w:rsid w:val="00A35405"/>
    <w:rsid w:val="00A35A61"/>
    <w:rsid w:val="00A35B6E"/>
    <w:rsid w:val="00A35BFA"/>
    <w:rsid w:val="00A365E0"/>
    <w:rsid w:val="00A366B0"/>
    <w:rsid w:val="00A367B8"/>
    <w:rsid w:val="00A371D0"/>
    <w:rsid w:val="00A37BC1"/>
    <w:rsid w:val="00A37E61"/>
    <w:rsid w:val="00A402F9"/>
    <w:rsid w:val="00A40FCD"/>
    <w:rsid w:val="00A41526"/>
    <w:rsid w:val="00A4251C"/>
    <w:rsid w:val="00A42CEF"/>
    <w:rsid w:val="00A42E65"/>
    <w:rsid w:val="00A444E7"/>
    <w:rsid w:val="00A44DF1"/>
    <w:rsid w:val="00A460DA"/>
    <w:rsid w:val="00A46254"/>
    <w:rsid w:val="00A463E9"/>
    <w:rsid w:val="00A4760D"/>
    <w:rsid w:val="00A478E8"/>
    <w:rsid w:val="00A479B8"/>
    <w:rsid w:val="00A479F3"/>
    <w:rsid w:val="00A47A0A"/>
    <w:rsid w:val="00A47BAA"/>
    <w:rsid w:val="00A501AA"/>
    <w:rsid w:val="00A5037A"/>
    <w:rsid w:val="00A512B5"/>
    <w:rsid w:val="00A520C7"/>
    <w:rsid w:val="00A52A5C"/>
    <w:rsid w:val="00A52D9E"/>
    <w:rsid w:val="00A53AE0"/>
    <w:rsid w:val="00A5447D"/>
    <w:rsid w:val="00A554EF"/>
    <w:rsid w:val="00A55C6A"/>
    <w:rsid w:val="00A563A4"/>
    <w:rsid w:val="00A56E96"/>
    <w:rsid w:val="00A57D08"/>
    <w:rsid w:val="00A602E8"/>
    <w:rsid w:val="00A60A20"/>
    <w:rsid w:val="00A60C36"/>
    <w:rsid w:val="00A61BF9"/>
    <w:rsid w:val="00A622C1"/>
    <w:rsid w:val="00A62D38"/>
    <w:rsid w:val="00A63C11"/>
    <w:rsid w:val="00A64F5B"/>
    <w:rsid w:val="00A66409"/>
    <w:rsid w:val="00A6676E"/>
    <w:rsid w:val="00A66993"/>
    <w:rsid w:val="00A66E18"/>
    <w:rsid w:val="00A6707F"/>
    <w:rsid w:val="00A671A8"/>
    <w:rsid w:val="00A705AA"/>
    <w:rsid w:val="00A71E51"/>
    <w:rsid w:val="00A72060"/>
    <w:rsid w:val="00A724C4"/>
    <w:rsid w:val="00A733CB"/>
    <w:rsid w:val="00A73FF1"/>
    <w:rsid w:val="00A74757"/>
    <w:rsid w:val="00A74AA9"/>
    <w:rsid w:val="00A74ADC"/>
    <w:rsid w:val="00A74E5F"/>
    <w:rsid w:val="00A75649"/>
    <w:rsid w:val="00A7572F"/>
    <w:rsid w:val="00A75A65"/>
    <w:rsid w:val="00A75B05"/>
    <w:rsid w:val="00A80538"/>
    <w:rsid w:val="00A8070F"/>
    <w:rsid w:val="00A8072D"/>
    <w:rsid w:val="00A80BD6"/>
    <w:rsid w:val="00A81170"/>
    <w:rsid w:val="00A81CDA"/>
    <w:rsid w:val="00A8369E"/>
    <w:rsid w:val="00A841E8"/>
    <w:rsid w:val="00A847BF"/>
    <w:rsid w:val="00A84AF4"/>
    <w:rsid w:val="00A84C39"/>
    <w:rsid w:val="00A8559A"/>
    <w:rsid w:val="00A85667"/>
    <w:rsid w:val="00A860AE"/>
    <w:rsid w:val="00A862D7"/>
    <w:rsid w:val="00A869E9"/>
    <w:rsid w:val="00A86F6C"/>
    <w:rsid w:val="00A87071"/>
    <w:rsid w:val="00A90621"/>
    <w:rsid w:val="00A91047"/>
    <w:rsid w:val="00A914E9"/>
    <w:rsid w:val="00A91A5F"/>
    <w:rsid w:val="00A91C8C"/>
    <w:rsid w:val="00A91CBB"/>
    <w:rsid w:val="00A93628"/>
    <w:rsid w:val="00A94CFD"/>
    <w:rsid w:val="00A95498"/>
    <w:rsid w:val="00A95AE0"/>
    <w:rsid w:val="00A95BE3"/>
    <w:rsid w:val="00A966BF"/>
    <w:rsid w:val="00A96A79"/>
    <w:rsid w:val="00A97434"/>
    <w:rsid w:val="00A9747C"/>
    <w:rsid w:val="00AA0630"/>
    <w:rsid w:val="00AA0769"/>
    <w:rsid w:val="00AA0F63"/>
    <w:rsid w:val="00AA1408"/>
    <w:rsid w:val="00AA15B9"/>
    <w:rsid w:val="00AA2BAE"/>
    <w:rsid w:val="00AA2C58"/>
    <w:rsid w:val="00AA2F06"/>
    <w:rsid w:val="00AA3041"/>
    <w:rsid w:val="00AA3422"/>
    <w:rsid w:val="00AA48B8"/>
    <w:rsid w:val="00AA4AC2"/>
    <w:rsid w:val="00AA4F25"/>
    <w:rsid w:val="00AA50FF"/>
    <w:rsid w:val="00AA5150"/>
    <w:rsid w:val="00AA6362"/>
    <w:rsid w:val="00AA6DFC"/>
    <w:rsid w:val="00AA73DC"/>
    <w:rsid w:val="00AA7499"/>
    <w:rsid w:val="00AA767A"/>
    <w:rsid w:val="00AA7E85"/>
    <w:rsid w:val="00AA7F90"/>
    <w:rsid w:val="00AB03AE"/>
    <w:rsid w:val="00AB0A19"/>
    <w:rsid w:val="00AB0AC4"/>
    <w:rsid w:val="00AB0F11"/>
    <w:rsid w:val="00AB1137"/>
    <w:rsid w:val="00AB19C6"/>
    <w:rsid w:val="00AB2761"/>
    <w:rsid w:val="00AB29DE"/>
    <w:rsid w:val="00AB39F1"/>
    <w:rsid w:val="00AB3A6D"/>
    <w:rsid w:val="00AB401C"/>
    <w:rsid w:val="00AB4150"/>
    <w:rsid w:val="00AB49DF"/>
    <w:rsid w:val="00AB57F2"/>
    <w:rsid w:val="00AB5D16"/>
    <w:rsid w:val="00AB5D85"/>
    <w:rsid w:val="00AB6104"/>
    <w:rsid w:val="00AB6424"/>
    <w:rsid w:val="00AB6BEC"/>
    <w:rsid w:val="00AC12F1"/>
    <w:rsid w:val="00AC1649"/>
    <w:rsid w:val="00AC1EA7"/>
    <w:rsid w:val="00AC2B75"/>
    <w:rsid w:val="00AC2FD3"/>
    <w:rsid w:val="00AC3691"/>
    <w:rsid w:val="00AC37CA"/>
    <w:rsid w:val="00AC3EB6"/>
    <w:rsid w:val="00AC4F34"/>
    <w:rsid w:val="00AC500E"/>
    <w:rsid w:val="00AC50CA"/>
    <w:rsid w:val="00AC5147"/>
    <w:rsid w:val="00AC5344"/>
    <w:rsid w:val="00AC582A"/>
    <w:rsid w:val="00AC58A5"/>
    <w:rsid w:val="00AC59E9"/>
    <w:rsid w:val="00AC5CBD"/>
    <w:rsid w:val="00AC6523"/>
    <w:rsid w:val="00AC66FE"/>
    <w:rsid w:val="00AC6836"/>
    <w:rsid w:val="00AC7C61"/>
    <w:rsid w:val="00AC7E5E"/>
    <w:rsid w:val="00AD1F6C"/>
    <w:rsid w:val="00AD24A4"/>
    <w:rsid w:val="00AD2CD2"/>
    <w:rsid w:val="00AD4155"/>
    <w:rsid w:val="00AD43F4"/>
    <w:rsid w:val="00AD45E4"/>
    <w:rsid w:val="00AD4F4E"/>
    <w:rsid w:val="00AD505F"/>
    <w:rsid w:val="00AD604A"/>
    <w:rsid w:val="00AD6443"/>
    <w:rsid w:val="00AD676F"/>
    <w:rsid w:val="00AD6FF5"/>
    <w:rsid w:val="00AD7003"/>
    <w:rsid w:val="00AD75D4"/>
    <w:rsid w:val="00AD76C7"/>
    <w:rsid w:val="00AD7F73"/>
    <w:rsid w:val="00AD7FDA"/>
    <w:rsid w:val="00AE0031"/>
    <w:rsid w:val="00AE0320"/>
    <w:rsid w:val="00AE0ABD"/>
    <w:rsid w:val="00AE0AEB"/>
    <w:rsid w:val="00AE0C18"/>
    <w:rsid w:val="00AE2202"/>
    <w:rsid w:val="00AE3E58"/>
    <w:rsid w:val="00AE40FC"/>
    <w:rsid w:val="00AE4AD4"/>
    <w:rsid w:val="00AE51F0"/>
    <w:rsid w:val="00AE5769"/>
    <w:rsid w:val="00AE5928"/>
    <w:rsid w:val="00AE6257"/>
    <w:rsid w:val="00AE6CCD"/>
    <w:rsid w:val="00AE71E8"/>
    <w:rsid w:val="00AE753E"/>
    <w:rsid w:val="00AE7809"/>
    <w:rsid w:val="00AE787B"/>
    <w:rsid w:val="00AE7E65"/>
    <w:rsid w:val="00AF0084"/>
    <w:rsid w:val="00AF048F"/>
    <w:rsid w:val="00AF0620"/>
    <w:rsid w:val="00AF1386"/>
    <w:rsid w:val="00AF21B3"/>
    <w:rsid w:val="00AF278D"/>
    <w:rsid w:val="00AF27B7"/>
    <w:rsid w:val="00AF2960"/>
    <w:rsid w:val="00AF386E"/>
    <w:rsid w:val="00AF4945"/>
    <w:rsid w:val="00AF4C1C"/>
    <w:rsid w:val="00AF6138"/>
    <w:rsid w:val="00AF744E"/>
    <w:rsid w:val="00AF7A00"/>
    <w:rsid w:val="00B01E95"/>
    <w:rsid w:val="00B0257A"/>
    <w:rsid w:val="00B02B15"/>
    <w:rsid w:val="00B037A9"/>
    <w:rsid w:val="00B0477D"/>
    <w:rsid w:val="00B057B3"/>
    <w:rsid w:val="00B0652E"/>
    <w:rsid w:val="00B06885"/>
    <w:rsid w:val="00B06D60"/>
    <w:rsid w:val="00B0714B"/>
    <w:rsid w:val="00B0725A"/>
    <w:rsid w:val="00B075F8"/>
    <w:rsid w:val="00B07E18"/>
    <w:rsid w:val="00B10296"/>
    <w:rsid w:val="00B10E39"/>
    <w:rsid w:val="00B114D7"/>
    <w:rsid w:val="00B122F2"/>
    <w:rsid w:val="00B12A49"/>
    <w:rsid w:val="00B12C05"/>
    <w:rsid w:val="00B1320D"/>
    <w:rsid w:val="00B13614"/>
    <w:rsid w:val="00B13FF4"/>
    <w:rsid w:val="00B1451E"/>
    <w:rsid w:val="00B14C39"/>
    <w:rsid w:val="00B14DE0"/>
    <w:rsid w:val="00B1510A"/>
    <w:rsid w:val="00B15737"/>
    <w:rsid w:val="00B15AC4"/>
    <w:rsid w:val="00B15E36"/>
    <w:rsid w:val="00B16210"/>
    <w:rsid w:val="00B165CC"/>
    <w:rsid w:val="00B16A88"/>
    <w:rsid w:val="00B171D3"/>
    <w:rsid w:val="00B1773E"/>
    <w:rsid w:val="00B1774B"/>
    <w:rsid w:val="00B20185"/>
    <w:rsid w:val="00B205A5"/>
    <w:rsid w:val="00B2065A"/>
    <w:rsid w:val="00B211EF"/>
    <w:rsid w:val="00B2179E"/>
    <w:rsid w:val="00B218F7"/>
    <w:rsid w:val="00B228EC"/>
    <w:rsid w:val="00B2401C"/>
    <w:rsid w:val="00B25042"/>
    <w:rsid w:val="00B25EFF"/>
    <w:rsid w:val="00B269C5"/>
    <w:rsid w:val="00B2723E"/>
    <w:rsid w:val="00B272B1"/>
    <w:rsid w:val="00B2773D"/>
    <w:rsid w:val="00B303B2"/>
    <w:rsid w:val="00B31EC3"/>
    <w:rsid w:val="00B327DB"/>
    <w:rsid w:val="00B32A6B"/>
    <w:rsid w:val="00B32AF4"/>
    <w:rsid w:val="00B32B6D"/>
    <w:rsid w:val="00B32CAC"/>
    <w:rsid w:val="00B32FB8"/>
    <w:rsid w:val="00B33841"/>
    <w:rsid w:val="00B339A5"/>
    <w:rsid w:val="00B33B53"/>
    <w:rsid w:val="00B350A1"/>
    <w:rsid w:val="00B3535D"/>
    <w:rsid w:val="00B354D7"/>
    <w:rsid w:val="00B3562F"/>
    <w:rsid w:val="00B35EA9"/>
    <w:rsid w:val="00B361E9"/>
    <w:rsid w:val="00B363E1"/>
    <w:rsid w:val="00B37173"/>
    <w:rsid w:val="00B37616"/>
    <w:rsid w:val="00B4062B"/>
    <w:rsid w:val="00B40A73"/>
    <w:rsid w:val="00B414C7"/>
    <w:rsid w:val="00B41621"/>
    <w:rsid w:val="00B41E70"/>
    <w:rsid w:val="00B420A3"/>
    <w:rsid w:val="00B421F2"/>
    <w:rsid w:val="00B42E1F"/>
    <w:rsid w:val="00B437B1"/>
    <w:rsid w:val="00B43AAE"/>
    <w:rsid w:val="00B43CAC"/>
    <w:rsid w:val="00B44700"/>
    <w:rsid w:val="00B44A80"/>
    <w:rsid w:val="00B45289"/>
    <w:rsid w:val="00B45919"/>
    <w:rsid w:val="00B45988"/>
    <w:rsid w:val="00B463AA"/>
    <w:rsid w:val="00B46509"/>
    <w:rsid w:val="00B47A59"/>
    <w:rsid w:val="00B47B7C"/>
    <w:rsid w:val="00B50693"/>
    <w:rsid w:val="00B51473"/>
    <w:rsid w:val="00B51E2D"/>
    <w:rsid w:val="00B5258D"/>
    <w:rsid w:val="00B5264F"/>
    <w:rsid w:val="00B52DE4"/>
    <w:rsid w:val="00B53617"/>
    <w:rsid w:val="00B5390F"/>
    <w:rsid w:val="00B548E5"/>
    <w:rsid w:val="00B54CCF"/>
    <w:rsid w:val="00B55CD8"/>
    <w:rsid w:val="00B5609F"/>
    <w:rsid w:val="00B56935"/>
    <w:rsid w:val="00B56B36"/>
    <w:rsid w:val="00B57795"/>
    <w:rsid w:val="00B578AB"/>
    <w:rsid w:val="00B57A2B"/>
    <w:rsid w:val="00B600C2"/>
    <w:rsid w:val="00B610AC"/>
    <w:rsid w:val="00B6165A"/>
    <w:rsid w:val="00B61689"/>
    <w:rsid w:val="00B617F7"/>
    <w:rsid w:val="00B61F08"/>
    <w:rsid w:val="00B6203E"/>
    <w:rsid w:val="00B62A03"/>
    <w:rsid w:val="00B62ED8"/>
    <w:rsid w:val="00B63A30"/>
    <w:rsid w:val="00B63FCD"/>
    <w:rsid w:val="00B64017"/>
    <w:rsid w:val="00B6428C"/>
    <w:rsid w:val="00B643C7"/>
    <w:rsid w:val="00B64434"/>
    <w:rsid w:val="00B649E2"/>
    <w:rsid w:val="00B64A4C"/>
    <w:rsid w:val="00B64ABC"/>
    <w:rsid w:val="00B64B8F"/>
    <w:rsid w:val="00B6738A"/>
    <w:rsid w:val="00B675B9"/>
    <w:rsid w:val="00B67B0C"/>
    <w:rsid w:val="00B702A5"/>
    <w:rsid w:val="00B704C6"/>
    <w:rsid w:val="00B709C3"/>
    <w:rsid w:val="00B712EE"/>
    <w:rsid w:val="00B71546"/>
    <w:rsid w:val="00B71B7C"/>
    <w:rsid w:val="00B71CBD"/>
    <w:rsid w:val="00B722C6"/>
    <w:rsid w:val="00B72B99"/>
    <w:rsid w:val="00B72F1C"/>
    <w:rsid w:val="00B76A08"/>
    <w:rsid w:val="00B77818"/>
    <w:rsid w:val="00B77CFD"/>
    <w:rsid w:val="00B77D05"/>
    <w:rsid w:val="00B8043A"/>
    <w:rsid w:val="00B80751"/>
    <w:rsid w:val="00B80B7E"/>
    <w:rsid w:val="00B80E18"/>
    <w:rsid w:val="00B80EA5"/>
    <w:rsid w:val="00B810D1"/>
    <w:rsid w:val="00B819B8"/>
    <w:rsid w:val="00B819D1"/>
    <w:rsid w:val="00B81E47"/>
    <w:rsid w:val="00B84414"/>
    <w:rsid w:val="00B84C5C"/>
    <w:rsid w:val="00B850E7"/>
    <w:rsid w:val="00B854C8"/>
    <w:rsid w:val="00B85933"/>
    <w:rsid w:val="00B85A26"/>
    <w:rsid w:val="00B85C0B"/>
    <w:rsid w:val="00B85EF3"/>
    <w:rsid w:val="00B86750"/>
    <w:rsid w:val="00B86A09"/>
    <w:rsid w:val="00B86CE4"/>
    <w:rsid w:val="00B87D19"/>
    <w:rsid w:val="00B9035A"/>
    <w:rsid w:val="00B90C35"/>
    <w:rsid w:val="00B90E5B"/>
    <w:rsid w:val="00B910E2"/>
    <w:rsid w:val="00B9126F"/>
    <w:rsid w:val="00B92186"/>
    <w:rsid w:val="00B9242B"/>
    <w:rsid w:val="00B92DAC"/>
    <w:rsid w:val="00B934E4"/>
    <w:rsid w:val="00B93930"/>
    <w:rsid w:val="00B94338"/>
    <w:rsid w:val="00B94DDE"/>
    <w:rsid w:val="00B9599A"/>
    <w:rsid w:val="00B9642A"/>
    <w:rsid w:val="00B966FE"/>
    <w:rsid w:val="00B977FA"/>
    <w:rsid w:val="00B97A4A"/>
    <w:rsid w:val="00BA05B7"/>
    <w:rsid w:val="00BA214E"/>
    <w:rsid w:val="00BA346C"/>
    <w:rsid w:val="00BA39EC"/>
    <w:rsid w:val="00BA449D"/>
    <w:rsid w:val="00BA4581"/>
    <w:rsid w:val="00BA49D7"/>
    <w:rsid w:val="00BA5693"/>
    <w:rsid w:val="00BA62D2"/>
    <w:rsid w:val="00BA6EDB"/>
    <w:rsid w:val="00BA728B"/>
    <w:rsid w:val="00BA7342"/>
    <w:rsid w:val="00BA7422"/>
    <w:rsid w:val="00BB0077"/>
    <w:rsid w:val="00BB0094"/>
    <w:rsid w:val="00BB0168"/>
    <w:rsid w:val="00BB0619"/>
    <w:rsid w:val="00BB0AFD"/>
    <w:rsid w:val="00BB12F2"/>
    <w:rsid w:val="00BB13C0"/>
    <w:rsid w:val="00BB1462"/>
    <w:rsid w:val="00BB163F"/>
    <w:rsid w:val="00BB1D4F"/>
    <w:rsid w:val="00BB2453"/>
    <w:rsid w:val="00BB2932"/>
    <w:rsid w:val="00BB2D37"/>
    <w:rsid w:val="00BB2F5D"/>
    <w:rsid w:val="00BB3705"/>
    <w:rsid w:val="00BB37B7"/>
    <w:rsid w:val="00BB3DD4"/>
    <w:rsid w:val="00BB46AD"/>
    <w:rsid w:val="00BB4754"/>
    <w:rsid w:val="00BB4B53"/>
    <w:rsid w:val="00BB51EA"/>
    <w:rsid w:val="00BB531A"/>
    <w:rsid w:val="00BB56D3"/>
    <w:rsid w:val="00BB5D9A"/>
    <w:rsid w:val="00BB7249"/>
    <w:rsid w:val="00BB7697"/>
    <w:rsid w:val="00BB790E"/>
    <w:rsid w:val="00BB7E7B"/>
    <w:rsid w:val="00BC02E7"/>
    <w:rsid w:val="00BC042C"/>
    <w:rsid w:val="00BC0496"/>
    <w:rsid w:val="00BC08F1"/>
    <w:rsid w:val="00BC0A60"/>
    <w:rsid w:val="00BC189C"/>
    <w:rsid w:val="00BC18A9"/>
    <w:rsid w:val="00BC2611"/>
    <w:rsid w:val="00BC274D"/>
    <w:rsid w:val="00BC2761"/>
    <w:rsid w:val="00BC2BC6"/>
    <w:rsid w:val="00BC37A1"/>
    <w:rsid w:val="00BC3E76"/>
    <w:rsid w:val="00BC42A4"/>
    <w:rsid w:val="00BC491D"/>
    <w:rsid w:val="00BC4A35"/>
    <w:rsid w:val="00BC67AD"/>
    <w:rsid w:val="00BC70EC"/>
    <w:rsid w:val="00BC710B"/>
    <w:rsid w:val="00BC71E1"/>
    <w:rsid w:val="00BC7563"/>
    <w:rsid w:val="00BC786E"/>
    <w:rsid w:val="00BD0E98"/>
    <w:rsid w:val="00BD1284"/>
    <w:rsid w:val="00BD182C"/>
    <w:rsid w:val="00BD1943"/>
    <w:rsid w:val="00BD1FD1"/>
    <w:rsid w:val="00BD2543"/>
    <w:rsid w:val="00BD2A90"/>
    <w:rsid w:val="00BD3087"/>
    <w:rsid w:val="00BD309B"/>
    <w:rsid w:val="00BD34E9"/>
    <w:rsid w:val="00BD37E0"/>
    <w:rsid w:val="00BD3BDD"/>
    <w:rsid w:val="00BD3EFE"/>
    <w:rsid w:val="00BD3F9B"/>
    <w:rsid w:val="00BD4144"/>
    <w:rsid w:val="00BD4E36"/>
    <w:rsid w:val="00BD4EAB"/>
    <w:rsid w:val="00BD4F52"/>
    <w:rsid w:val="00BD5676"/>
    <w:rsid w:val="00BD5BC6"/>
    <w:rsid w:val="00BD5BCF"/>
    <w:rsid w:val="00BD5DA2"/>
    <w:rsid w:val="00BD60E1"/>
    <w:rsid w:val="00BD6734"/>
    <w:rsid w:val="00BD6AD9"/>
    <w:rsid w:val="00BD6D2E"/>
    <w:rsid w:val="00BD785E"/>
    <w:rsid w:val="00BE0457"/>
    <w:rsid w:val="00BE05C8"/>
    <w:rsid w:val="00BE0BC9"/>
    <w:rsid w:val="00BE17FC"/>
    <w:rsid w:val="00BE1F56"/>
    <w:rsid w:val="00BE25D8"/>
    <w:rsid w:val="00BE3437"/>
    <w:rsid w:val="00BE4367"/>
    <w:rsid w:val="00BE4DB1"/>
    <w:rsid w:val="00BE4E59"/>
    <w:rsid w:val="00BE574F"/>
    <w:rsid w:val="00BE602E"/>
    <w:rsid w:val="00BE661A"/>
    <w:rsid w:val="00BE663D"/>
    <w:rsid w:val="00BE71E4"/>
    <w:rsid w:val="00BE7244"/>
    <w:rsid w:val="00BF013A"/>
    <w:rsid w:val="00BF05CF"/>
    <w:rsid w:val="00BF08C6"/>
    <w:rsid w:val="00BF1092"/>
    <w:rsid w:val="00BF1392"/>
    <w:rsid w:val="00BF1CB3"/>
    <w:rsid w:val="00BF29C6"/>
    <w:rsid w:val="00BF32B8"/>
    <w:rsid w:val="00BF3C59"/>
    <w:rsid w:val="00BF452B"/>
    <w:rsid w:val="00BF4A33"/>
    <w:rsid w:val="00BF5378"/>
    <w:rsid w:val="00BF5B1D"/>
    <w:rsid w:val="00BF5C6B"/>
    <w:rsid w:val="00C00BFB"/>
    <w:rsid w:val="00C00C64"/>
    <w:rsid w:val="00C01433"/>
    <w:rsid w:val="00C01E2B"/>
    <w:rsid w:val="00C0268A"/>
    <w:rsid w:val="00C027F9"/>
    <w:rsid w:val="00C02E00"/>
    <w:rsid w:val="00C03456"/>
    <w:rsid w:val="00C03CDC"/>
    <w:rsid w:val="00C0404D"/>
    <w:rsid w:val="00C04115"/>
    <w:rsid w:val="00C0476A"/>
    <w:rsid w:val="00C04AFD"/>
    <w:rsid w:val="00C055FA"/>
    <w:rsid w:val="00C05D00"/>
    <w:rsid w:val="00C06206"/>
    <w:rsid w:val="00C066FA"/>
    <w:rsid w:val="00C0686D"/>
    <w:rsid w:val="00C069DA"/>
    <w:rsid w:val="00C0702B"/>
    <w:rsid w:val="00C0702C"/>
    <w:rsid w:val="00C1030C"/>
    <w:rsid w:val="00C104DF"/>
    <w:rsid w:val="00C105DB"/>
    <w:rsid w:val="00C10B0A"/>
    <w:rsid w:val="00C11803"/>
    <w:rsid w:val="00C119E9"/>
    <w:rsid w:val="00C11E21"/>
    <w:rsid w:val="00C11EAF"/>
    <w:rsid w:val="00C123A1"/>
    <w:rsid w:val="00C127E6"/>
    <w:rsid w:val="00C12A6F"/>
    <w:rsid w:val="00C130D6"/>
    <w:rsid w:val="00C1310E"/>
    <w:rsid w:val="00C135E1"/>
    <w:rsid w:val="00C13A85"/>
    <w:rsid w:val="00C13B23"/>
    <w:rsid w:val="00C14C5C"/>
    <w:rsid w:val="00C14CEC"/>
    <w:rsid w:val="00C153B9"/>
    <w:rsid w:val="00C157C6"/>
    <w:rsid w:val="00C159FB"/>
    <w:rsid w:val="00C15AD2"/>
    <w:rsid w:val="00C15DC2"/>
    <w:rsid w:val="00C15F69"/>
    <w:rsid w:val="00C17734"/>
    <w:rsid w:val="00C20E21"/>
    <w:rsid w:val="00C2143D"/>
    <w:rsid w:val="00C219DE"/>
    <w:rsid w:val="00C21CE4"/>
    <w:rsid w:val="00C21F59"/>
    <w:rsid w:val="00C22308"/>
    <w:rsid w:val="00C22327"/>
    <w:rsid w:val="00C225A0"/>
    <w:rsid w:val="00C229FC"/>
    <w:rsid w:val="00C233BB"/>
    <w:rsid w:val="00C2368E"/>
    <w:rsid w:val="00C23AB0"/>
    <w:rsid w:val="00C23F19"/>
    <w:rsid w:val="00C2475A"/>
    <w:rsid w:val="00C24C3E"/>
    <w:rsid w:val="00C24FFF"/>
    <w:rsid w:val="00C2577C"/>
    <w:rsid w:val="00C25F97"/>
    <w:rsid w:val="00C25FCD"/>
    <w:rsid w:val="00C2622C"/>
    <w:rsid w:val="00C2640E"/>
    <w:rsid w:val="00C27314"/>
    <w:rsid w:val="00C27D18"/>
    <w:rsid w:val="00C27E77"/>
    <w:rsid w:val="00C30350"/>
    <w:rsid w:val="00C3041E"/>
    <w:rsid w:val="00C305E0"/>
    <w:rsid w:val="00C30FD4"/>
    <w:rsid w:val="00C319AA"/>
    <w:rsid w:val="00C323C9"/>
    <w:rsid w:val="00C3304C"/>
    <w:rsid w:val="00C332A4"/>
    <w:rsid w:val="00C337CF"/>
    <w:rsid w:val="00C33979"/>
    <w:rsid w:val="00C34038"/>
    <w:rsid w:val="00C34067"/>
    <w:rsid w:val="00C340B8"/>
    <w:rsid w:val="00C34768"/>
    <w:rsid w:val="00C34D78"/>
    <w:rsid w:val="00C350DA"/>
    <w:rsid w:val="00C3510B"/>
    <w:rsid w:val="00C36B8B"/>
    <w:rsid w:val="00C37589"/>
    <w:rsid w:val="00C3760A"/>
    <w:rsid w:val="00C3795E"/>
    <w:rsid w:val="00C4006A"/>
    <w:rsid w:val="00C40688"/>
    <w:rsid w:val="00C40A91"/>
    <w:rsid w:val="00C412AA"/>
    <w:rsid w:val="00C41791"/>
    <w:rsid w:val="00C42FF7"/>
    <w:rsid w:val="00C43406"/>
    <w:rsid w:val="00C43CC3"/>
    <w:rsid w:val="00C44318"/>
    <w:rsid w:val="00C44D29"/>
    <w:rsid w:val="00C45857"/>
    <w:rsid w:val="00C45A5F"/>
    <w:rsid w:val="00C45CCD"/>
    <w:rsid w:val="00C45D04"/>
    <w:rsid w:val="00C4685D"/>
    <w:rsid w:val="00C46F15"/>
    <w:rsid w:val="00C46F8D"/>
    <w:rsid w:val="00C47608"/>
    <w:rsid w:val="00C47AC0"/>
    <w:rsid w:val="00C47D48"/>
    <w:rsid w:val="00C503C8"/>
    <w:rsid w:val="00C52459"/>
    <w:rsid w:val="00C52808"/>
    <w:rsid w:val="00C52E10"/>
    <w:rsid w:val="00C53BC8"/>
    <w:rsid w:val="00C53ED8"/>
    <w:rsid w:val="00C54C46"/>
    <w:rsid w:val="00C54D45"/>
    <w:rsid w:val="00C55294"/>
    <w:rsid w:val="00C55CDF"/>
    <w:rsid w:val="00C55DAD"/>
    <w:rsid w:val="00C5636C"/>
    <w:rsid w:val="00C56565"/>
    <w:rsid w:val="00C56C2A"/>
    <w:rsid w:val="00C57554"/>
    <w:rsid w:val="00C57E7C"/>
    <w:rsid w:val="00C601C3"/>
    <w:rsid w:val="00C604BC"/>
    <w:rsid w:val="00C609C7"/>
    <w:rsid w:val="00C60DBC"/>
    <w:rsid w:val="00C6132E"/>
    <w:rsid w:val="00C61DEC"/>
    <w:rsid w:val="00C626D8"/>
    <w:rsid w:val="00C635BB"/>
    <w:rsid w:val="00C63964"/>
    <w:rsid w:val="00C64038"/>
    <w:rsid w:val="00C652B6"/>
    <w:rsid w:val="00C65B22"/>
    <w:rsid w:val="00C6662A"/>
    <w:rsid w:val="00C66BD3"/>
    <w:rsid w:val="00C66E85"/>
    <w:rsid w:val="00C66EB8"/>
    <w:rsid w:val="00C67242"/>
    <w:rsid w:val="00C675AC"/>
    <w:rsid w:val="00C6773B"/>
    <w:rsid w:val="00C67F8A"/>
    <w:rsid w:val="00C7028F"/>
    <w:rsid w:val="00C70856"/>
    <w:rsid w:val="00C71278"/>
    <w:rsid w:val="00C712D1"/>
    <w:rsid w:val="00C715E2"/>
    <w:rsid w:val="00C71B13"/>
    <w:rsid w:val="00C71B54"/>
    <w:rsid w:val="00C725E7"/>
    <w:rsid w:val="00C7285A"/>
    <w:rsid w:val="00C730AB"/>
    <w:rsid w:val="00C73206"/>
    <w:rsid w:val="00C73F41"/>
    <w:rsid w:val="00C741C2"/>
    <w:rsid w:val="00C74527"/>
    <w:rsid w:val="00C7475F"/>
    <w:rsid w:val="00C74AA3"/>
    <w:rsid w:val="00C74DFA"/>
    <w:rsid w:val="00C74FF1"/>
    <w:rsid w:val="00C75E69"/>
    <w:rsid w:val="00C76898"/>
    <w:rsid w:val="00C76BF8"/>
    <w:rsid w:val="00C76EDB"/>
    <w:rsid w:val="00C7727E"/>
    <w:rsid w:val="00C77522"/>
    <w:rsid w:val="00C77602"/>
    <w:rsid w:val="00C7780B"/>
    <w:rsid w:val="00C77ECB"/>
    <w:rsid w:val="00C80F9A"/>
    <w:rsid w:val="00C82092"/>
    <w:rsid w:val="00C82478"/>
    <w:rsid w:val="00C829AD"/>
    <w:rsid w:val="00C82CD5"/>
    <w:rsid w:val="00C83BB8"/>
    <w:rsid w:val="00C84228"/>
    <w:rsid w:val="00C84CE7"/>
    <w:rsid w:val="00C853F5"/>
    <w:rsid w:val="00C85434"/>
    <w:rsid w:val="00C86186"/>
    <w:rsid w:val="00C86940"/>
    <w:rsid w:val="00C86B98"/>
    <w:rsid w:val="00C901BC"/>
    <w:rsid w:val="00C90591"/>
    <w:rsid w:val="00C90753"/>
    <w:rsid w:val="00C912EE"/>
    <w:rsid w:val="00C914EC"/>
    <w:rsid w:val="00C915DB"/>
    <w:rsid w:val="00C91C12"/>
    <w:rsid w:val="00C9239A"/>
    <w:rsid w:val="00C927FA"/>
    <w:rsid w:val="00C92E9B"/>
    <w:rsid w:val="00C92F2C"/>
    <w:rsid w:val="00C93A6E"/>
    <w:rsid w:val="00C93B93"/>
    <w:rsid w:val="00C93C64"/>
    <w:rsid w:val="00C93F3B"/>
    <w:rsid w:val="00C948D8"/>
    <w:rsid w:val="00C949B9"/>
    <w:rsid w:val="00C94CAE"/>
    <w:rsid w:val="00C94ED0"/>
    <w:rsid w:val="00C95213"/>
    <w:rsid w:val="00C95354"/>
    <w:rsid w:val="00C9577F"/>
    <w:rsid w:val="00C966C2"/>
    <w:rsid w:val="00C966C3"/>
    <w:rsid w:val="00C96929"/>
    <w:rsid w:val="00C969F1"/>
    <w:rsid w:val="00C96A3B"/>
    <w:rsid w:val="00C9714C"/>
    <w:rsid w:val="00C97482"/>
    <w:rsid w:val="00C97CAE"/>
    <w:rsid w:val="00C97E84"/>
    <w:rsid w:val="00CA013A"/>
    <w:rsid w:val="00CA0205"/>
    <w:rsid w:val="00CA0996"/>
    <w:rsid w:val="00CA12E1"/>
    <w:rsid w:val="00CA1482"/>
    <w:rsid w:val="00CA1550"/>
    <w:rsid w:val="00CA19D1"/>
    <w:rsid w:val="00CA1AFE"/>
    <w:rsid w:val="00CA2700"/>
    <w:rsid w:val="00CA27ED"/>
    <w:rsid w:val="00CA34C2"/>
    <w:rsid w:val="00CA4285"/>
    <w:rsid w:val="00CA42AB"/>
    <w:rsid w:val="00CA4393"/>
    <w:rsid w:val="00CA5078"/>
    <w:rsid w:val="00CA6EE7"/>
    <w:rsid w:val="00CA7065"/>
    <w:rsid w:val="00CA7111"/>
    <w:rsid w:val="00CA73E9"/>
    <w:rsid w:val="00CB0119"/>
    <w:rsid w:val="00CB044A"/>
    <w:rsid w:val="00CB1963"/>
    <w:rsid w:val="00CB1AC0"/>
    <w:rsid w:val="00CB2406"/>
    <w:rsid w:val="00CB33F4"/>
    <w:rsid w:val="00CB3A77"/>
    <w:rsid w:val="00CB3DA5"/>
    <w:rsid w:val="00CB476C"/>
    <w:rsid w:val="00CB5D19"/>
    <w:rsid w:val="00CB5DD4"/>
    <w:rsid w:val="00CB5E19"/>
    <w:rsid w:val="00CB6707"/>
    <w:rsid w:val="00CB6994"/>
    <w:rsid w:val="00CC020F"/>
    <w:rsid w:val="00CC0A34"/>
    <w:rsid w:val="00CC0EFE"/>
    <w:rsid w:val="00CC162A"/>
    <w:rsid w:val="00CC17C2"/>
    <w:rsid w:val="00CC1EE2"/>
    <w:rsid w:val="00CC27DE"/>
    <w:rsid w:val="00CC2BCF"/>
    <w:rsid w:val="00CC3064"/>
    <w:rsid w:val="00CC32F3"/>
    <w:rsid w:val="00CC3AF2"/>
    <w:rsid w:val="00CC3FAB"/>
    <w:rsid w:val="00CC43D1"/>
    <w:rsid w:val="00CC4C1E"/>
    <w:rsid w:val="00CC4D2C"/>
    <w:rsid w:val="00CC4F18"/>
    <w:rsid w:val="00CC6603"/>
    <w:rsid w:val="00CC692A"/>
    <w:rsid w:val="00CC6DDC"/>
    <w:rsid w:val="00CC7AB8"/>
    <w:rsid w:val="00CD01B7"/>
    <w:rsid w:val="00CD1331"/>
    <w:rsid w:val="00CD1400"/>
    <w:rsid w:val="00CD147F"/>
    <w:rsid w:val="00CD16A7"/>
    <w:rsid w:val="00CD1AFF"/>
    <w:rsid w:val="00CD1CC3"/>
    <w:rsid w:val="00CD1CD2"/>
    <w:rsid w:val="00CD2175"/>
    <w:rsid w:val="00CD218D"/>
    <w:rsid w:val="00CD2927"/>
    <w:rsid w:val="00CD2DDC"/>
    <w:rsid w:val="00CD36A2"/>
    <w:rsid w:val="00CD3D08"/>
    <w:rsid w:val="00CD47F6"/>
    <w:rsid w:val="00CD4CB2"/>
    <w:rsid w:val="00CD4DE0"/>
    <w:rsid w:val="00CD4E99"/>
    <w:rsid w:val="00CD55BD"/>
    <w:rsid w:val="00CD5C87"/>
    <w:rsid w:val="00CD6F28"/>
    <w:rsid w:val="00CD710D"/>
    <w:rsid w:val="00CE01AF"/>
    <w:rsid w:val="00CE0619"/>
    <w:rsid w:val="00CE0A6B"/>
    <w:rsid w:val="00CE0F7E"/>
    <w:rsid w:val="00CE0FE4"/>
    <w:rsid w:val="00CE15C2"/>
    <w:rsid w:val="00CE1B71"/>
    <w:rsid w:val="00CE1F72"/>
    <w:rsid w:val="00CE2376"/>
    <w:rsid w:val="00CE25A6"/>
    <w:rsid w:val="00CE2DE5"/>
    <w:rsid w:val="00CE2EEB"/>
    <w:rsid w:val="00CE37B0"/>
    <w:rsid w:val="00CE3C3A"/>
    <w:rsid w:val="00CE3C54"/>
    <w:rsid w:val="00CE3C92"/>
    <w:rsid w:val="00CE4005"/>
    <w:rsid w:val="00CE4D1E"/>
    <w:rsid w:val="00CE50F3"/>
    <w:rsid w:val="00CE571B"/>
    <w:rsid w:val="00CE5871"/>
    <w:rsid w:val="00CE6BFB"/>
    <w:rsid w:val="00CE6D17"/>
    <w:rsid w:val="00CE72B5"/>
    <w:rsid w:val="00CE78BA"/>
    <w:rsid w:val="00CE7C08"/>
    <w:rsid w:val="00CE7C46"/>
    <w:rsid w:val="00CE7F46"/>
    <w:rsid w:val="00CF04EE"/>
    <w:rsid w:val="00CF0592"/>
    <w:rsid w:val="00CF07C0"/>
    <w:rsid w:val="00CF0AC4"/>
    <w:rsid w:val="00CF0C92"/>
    <w:rsid w:val="00CF1033"/>
    <w:rsid w:val="00CF1B30"/>
    <w:rsid w:val="00CF1B7B"/>
    <w:rsid w:val="00CF1D5F"/>
    <w:rsid w:val="00CF4447"/>
    <w:rsid w:val="00CF4C0C"/>
    <w:rsid w:val="00CF5A6A"/>
    <w:rsid w:val="00CF69A0"/>
    <w:rsid w:val="00CF755E"/>
    <w:rsid w:val="00CF7A0F"/>
    <w:rsid w:val="00CF7AD2"/>
    <w:rsid w:val="00D001DD"/>
    <w:rsid w:val="00D00B9F"/>
    <w:rsid w:val="00D010CC"/>
    <w:rsid w:val="00D0261B"/>
    <w:rsid w:val="00D02986"/>
    <w:rsid w:val="00D02EF6"/>
    <w:rsid w:val="00D04730"/>
    <w:rsid w:val="00D049C5"/>
    <w:rsid w:val="00D056FB"/>
    <w:rsid w:val="00D062E6"/>
    <w:rsid w:val="00D06340"/>
    <w:rsid w:val="00D06394"/>
    <w:rsid w:val="00D077BD"/>
    <w:rsid w:val="00D077F7"/>
    <w:rsid w:val="00D102A7"/>
    <w:rsid w:val="00D10CBB"/>
    <w:rsid w:val="00D117BC"/>
    <w:rsid w:val="00D1193C"/>
    <w:rsid w:val="00D12A52"/>
    <w:rsid w:val="00D13251"/>
    <w:rsid w:val="00D1423B"/>
    <w:rsid w:val="00D142B5"/>
    <w:rsid w:val="00D15232"/>
    <w:rsid w:val="00D152D0"/>
    <w:rsid w:val="00D1558E"/>
    <w:rsid w:val="00D15BF5"/>
    <w:rsid w:val="00D176BA"/>
    <w:rsid w:val="00D201E0"/>
    <w:rsid w:val="00D2060A"/>
    <w:rsid w:val="00D21492"/>
    <w:rsid w:val="00D21B8B"/>
    <w:rsid w:val="00D21BDD"/>
    <w:rsid w:val="00D2256C"/>
    <w:rsid w:val="00D225DD"/>
    <w:rsid w:val="00D225F2"/>
    <w:rsid w:val="00D22D41"/>
    <w:rsid w:val="00D230BE"/>
    <w:rsid w:val="00D23275"/>
    <w:rsid w:val="00D23853"/>
    <w:rsid w:val="00D23CA5"/>
    <w:rsid w:val="00D23CCA"/>
    <w:rsid w:val="00D23D7A"/>
    <w:rsid w:val="00D24014"/>
    <w:rsid w:val="00D24165"/>
    <w:rsid w:val="00D24363"/>
    <w:rsid w:val="00D24796"/>
    <w:rsid w:val="00D24A26"/>
    <w:rsid w:val="00D24D4C"/>
    <w:rsid w:val="00D255DB"/>
    <w:rsid w:val="00D256B7"/>
    <w:rsid w:val="00D25C96"/>
    <w:rsid w:val="00D266B9"/>
    <w:rsid w:val="00D26AAD"/>
    <w:rsid w:val="00D26F6C"/>
    <w:rsid w:val="00D27D1E"/>
    <w:rsid w:val="00D30CFA"/>
    <w:rsid w:val="00D32469"/>
    <w:rsid w:val="00D32889"/>
    <w:rsid w:val="00D32CA5"/>
    <w:rsid w:val="00D32CD8"/>
    <w:rsid w:val="00D32D62"/>
    <w:rsid w:val="00D33568"/>
    <w:rsid w:val="00D3371F"/>
    <w:rsid w:val="00D337BC"/>
    <w:rsid w:val="00D33855"/>
    <w:rsid w:val="00D33906"/>
    <w:rsid w:val="00D3390A"/>
    <w:rsid w:val="00D33CD2"/>
    <w:rsid w:val="00D33CDF"/>
    <w:rsid w:val="00D34340"/>
    <w:rsid w:val="00D34F6E"/>
    <w:rsid w:val="00D35AE2"/>
    <w:rsid w:val="00D37F13"/>
    <w:rsid w:val="00D4063C"/>
    <w:rsid w:val="00D40AA4"/>
    <w:rsid w:val="00D40D32"/>
    <w:rsid w:val="00D40D5A"/>
    <w:rsid w:val="00D40E81"/>
    <w:rsid w:val="00D412DE"/>
    <w:rsid w:val="00D44490"/>
    <w:rsid w:val="00D45E18"/>
    <w:rsid w:val="00D45E2F"/>
    <w:rsid w:val="00D46317"/>
    <w:rsid w:val="00D466C7"/>
    <w:rsid w:val="00D46A6E"/>
    <w:rsid w:val="00D46DEB"/>
    <w:rsid w:val="00D47043"/>
    <w:rsid w:val="00D478AB"/>
    <w:rsid w:val="00D478E8"/>
    <w:rsid w:val="00D47D9F"/>
    <w:rsid w:val="00D5099F"/>
    <w:rsid w:val="00D514D0"/>
    <w:rsid w:val="00D523D8"/>
    <w:rsid w:val="00D52FF6"/>
    <w:rsid w:val="00D54236"/>
    <w:rsid w:val="00D545A3"/>
    <w:rsid w:val="00D54B5B"/>
    <w:rsid w:val="00D55895"/>
    <w:rsid w:val="00D55D1C"/>
    <w:rsid w:val="00D567B1"/>
    <w:rsid w:val="00D57B14"/>
    <w:rsid w:val="00D607C5"/>
    <w:rsid w:val="00D60B69"/>
    <w:rsid w:val="00D60CEF"/>
    <w:rsid w:val="00D61F2C"/>
    <w:rsid w:val="00D63568"/>
    <w:rsid w:val="00D63EE2"/>
    <w:rsid w:val="00D640F5"/>
    <w:rsid w:val="00D647F2"/>
    <w:rsid w:val="00D64D87"/>
    <w:rsid w:val="00D64D8E"/>
    <w:rsid w:val="00D656FC"/>
    <w:rsid w:val="00D66257"/>
    <w:rsid w:val="00D66F39"/>
    <w:rsid w:val="00D6799B"/>
    <w:rsid w:val="00D67E1B"/>
    <w:rsid w:val="00D70C17"/>
    <w:rsid w:val="00D70C1E"/>
    <w:rsid w:val="00D71DC4"/>
    <w:rsid w:val="00D72123"/>
    <w:rsid w:val="00D7224F"/>
    <w:rsid w:val="00D72753"/>
    <w:rsid w:val="00D73C82"/>
    <w:rsid w:val="00D74536"/>
    <w:rsid w:val="00D74950"/>
    <w:rsid w:val="00D74C10"/>
    <w:rsid w:val="00D7539A"/>
    <w:rsid w:val="00D75959"/>
    <w:rsid w:val="00D759C2"/>
    <w:rsid w:val="00D768A1"/>
    <w:rsid w:val="00D76B33"/>
    <w:rsid w:val="00D77289"/>
    <w:rsid w:val="00D806AC"/>
    <w:rsid w:val="00D81EE5"/>
    <w:rsid w:val="00D8217B"/>
    <w:rsid w:val="00D82705"/>
    <w:rsid w:val="00D83228"/>
    <w:rsid w:val="00D83498"/>
    <w:rsid w:val="00D837F5"/>
    <w:rsid w:val="00D8386E"/>
    <w:rsid w:val="00D83B7B"/>
    <w:rsid w:val="00D83CAF"/>
    <w:rsid w:val="00D8424C"/>
    <w:rsid w:val="00D847B2"/>
    <w:rsid w:val="00D84A15"/>
    <w:rsid w:val="00D85191"/>
    <w:rsid w:val="00D8520B"/>
    <w:rsid w:val="00D8589C"/>
    <w:rsid w:val="00D86329"/>
    <w:rsid w:val="00D87BB0"/>
    <w:rsid w:val="00D909AA"/>
    <w:rsid w:val="00D9192B"/>
    <w:rsid w:val="00D91D75"/>
    <w:rsid w:val="00D92503"/>
    <w:rsid w:val="00D92A3C"/>
    <w:rsid w:val="00D93341"/>
    <w:rsid w:val="00D93708"/>
    <w:rsid w:val="00D93D59"/>
    <w:rsid w:val="00D941EC"/>
    <w:rsid w:val="00D94488"/>
    <w:rsid w:val="00D9459D"/>
    <w:rsid w:val="00D9465F"/>
    <w:rsid w:val="00D96134"/>
    <w:rsid w:val="00D96278"/>
    <w:rsid w:val="00D962FC"/>
    <w:rsid w:val="00D976CE"/>
    <w:rsid w:val="00D97864"/>
    <w:rsid w:val="00DA0382"/>
    <w:rsid w:val="00DA0980"/>
    <w:rsid w:val="00DA0EF0"/>
    <w:rsid w:val="00DA0FF8"/>
    <w:rsid w:val="00DA1F63"/>
    <w:rsid w:val="00DA20A5"/>
    <w:rsid w:val="00DA211F"/>
    <w:rsid w:val="00DA23D3"/>
    <w:rsid w:val="00DA31E7"/>
    <w:rsid w:val="00DA322D"/>
    <w:rsid w:val="00DA3962"/>
    <w:rsid w:val="00DA3A1D"/>
    <w:rsid w:val="00DA3F3E"/>
    <w:rsid w:val="00DA4198"/>
    <w:rsid w:val="00DA42B4"/>
    <w:rsid w:val="00DA584F"/>
    <w:rsid w:val="00DA5BC5"/>
    <w:rsid w:val="00DA63A5"/>
    <w:rsid w:val="00DA6A1A"/>
    <w:rsid w:val="00DA6E90"/>
    <w:rsid w:val="00DA73EC"/>
    <w:rsid w:val="00DB0428"/>
    <w:rsid w:val="00DB085B"/>
    <w:rsid w:val="00DB1B98"/>
    <w:rsid w:val="00DB235D"/>
    <w:rsid w:val="00DB3A42"/>
    <w:rsid w:val="00DB4349"/>
    <w:rsid w:val="00DB5759"/>
    <w:rsid w:val="00DB67CC"/>
    <w:rsid w:val="00DB6D78"/>
    <w:rsid w:val="00DB6EAF"/>
    <w:rsid w:val="00DB73F7"/>
    <w:rsid w:val="00DB7587"/>
    <w:rsid w:val="00DB788C"/>
    <w:rsid w:val="00DB78D0"/>
    <w:rsid w:val="00DB7A35"/>
    <w:rsid w:val="00DC0074"/>
    <w:rsid w:val="00DC0EA8"/>
    <w:rsid w:val="00DC0FC4"/>
    <w:rsid w:val="00DC1DA6"/>
    <w:rsid w:val="00DC2AD7"/>
    <w:rsid w:val="00DC319B"/>
    <w:rsid w:val="00DC4837"/>
    <w:rsid w:val="00DC4F2A"/>
    <w:rsid w:val="00DC54AB"/>
    <w:rsid w:val="00DC5901"/>
    <w:rsid w:val="00DC5B96"/>
    <w:rsid w:val="00DC68C5"/>
    <w:rsid w:val="00DC68DF"/>
    <w:rsid w:val="00DC7F76"/>
    <w:rsid w:val="00DD0767"/>
    <w:rsid w:val="00DD0B88"/>
    <w:rsid w:val="00DD0D1B"/>
    <w:rsid w:val="00DD16AC"/>
    <w:rsid w:val="00DD1A45"/>
    <w:rsid w:val="00DD1B5F"/>
    <w:rsid w:val="00DD1C5F"/>
    <w:rsid w:val="00DD202B"/>
    <w:rsid w:val="00DD20AE"/>
    <w:rsid w:val="00DD24B4"/>
    <w:rsid w:val="00DD30B1"/>
    <w:rsid w:val="00DD3632"/>
    <w:rsid w:val="00DD4D06"/>
    <w:rsid w:val="00DD5615"/>
    <w:rsid w:val="00DD59D2"/>
    <w:rsid w:val="00DD660B"/>
    <w:rsid w:val="00DD7A68"/>
    <w:rsid w:val="00DD7C57"/>
    <w:rsid w:val="00DE09B1"/>
    <w:rsid w:val="00DE0D27"/>
    <w:rsid w:val="00DE0DF6"/>
    <w:rsid w:val="00DE0F32"/>
    <w:rsid w:val="00DE10FC"/>
    <w:rsid w:val="00DE1AF6"/>
    <w:rsid w:val="00DE241C"/>
    <w:rsid w:val="00DE2CFF"/>
    <w:rsid w:val="00DE2EA0"/>
    <w:rsid w:val="00DE36A1"/>
    <w:rsid w:val="00DE3A54"/>
    <w:rsid w:val="00DE3CD6"/>
    <w:rsid w:val="00DE4033"/>
    <w:rsid w:val="00DE43E2"/>
    <w:rsid w:val="00DE4506"/>
    <w:rsid w:val="00DE476D"/>
    <w:rsid w:val="00DE4EE4"/>
    <w:rsid w:val="00DE539A"/>
    <w:rsid w:val="00DE5828"/>
    <w:rsid w:val="00DE5CD5"/>
    <w:rsid w:val="00DE60C5"/>
    <w:rsid w:val="00DE698B"/>
    <w:rsid w:val="00DE6F6E"/>
    <w:rsid w:val="00DE723E"/>
    <w:rsid w:val="00DE7A17"/>
    <w:rsid w:val="00DF0966"/>
    <w:rsid w:val="00DF0DDC"/>
    <w:rsid w:val="00DF1709"/>
    <w:rsid w:val="00DF1C57"/>
    <w:rsid w:val="00DF1CAA"/>
    <w:rsid w:val="00DF1D4C"/>
    <w:rsid w:val="00DF296E"/>
    <w:rsid w:val="00DF2EBE"/>
    <w:rsid w:val="00DF3BBF"/>
    <w:rsid w:val="00DF4410"/>
    <w:rsid w:val="00DF449B"/>
    <w:rsid w:val="00DF44DB"/>
    <w:rsid w:val="00DF497C"/>
    <w:rsid w:val="00DF49BF"/>
    <w:rsid w:val="00DF53B0"/>
    <w:rsid w:val="00DF6181"/>
    <w:rsid w:val="00DF62E9"/>
    <w:rsid w:val="00DF6683"/>
    <w:rsid w:val="00DF7B1E"/>
    <w:rsid w:val="00DF7C55"/>
    <w:rsid w:val="00E0023B"/>
    <w:rsid w:val="00E0060C"/>
    <w:rsid w:val="00E008B6"/>
    <w:rsid w:val="00E00A91"/>
    <w:rsid w:val="00E00D25"/>
    <w:rsid w:val="00E00D6B"/>
    <w:rsid w:val="00E01F36"/>
    <w:rsid w:val="00E02605"/>
    <w:rsid w:val="00E02A43"/>
    <w:rsid w:val="00E03837"/>
    <w:rsid w:val="00E03E5F"/>
    <w:rsid w:val="00E046F5"/>
    <w:rsid w:val="00E06886"/>
    <w:rsid w:val="00E06EF6"/>
    <w:rsid w:val="00E07136"/>
    <w:rsid w:val="00E07472"/>
    <w:rsid w:val="00E07BF7"/>
    <w:rsid w:val="00E07F96"/>
    <w:rsid w:val="00E10EFB"/>
    <w:rsid w:val="00E11505"/>
    <w:rsid w:val="00E13008"/>
    <w:rsid w:val="00E13237"/>
    <w:rsid w:val="00E13495"/>
    <w:rsid w:val="00E1359B"/>
    <w:rsid w:val="00E14018"/>
    <w:rsid w:val="00E14754"/>
    <w:rsid w:val="00E14FB2"/>
    <w:rsid w:val="00E159F7"/>
    <w:rsid w:val="00E161F9"/>
    <w:rsid w:val="00E16CA7"/>
    <w:rsid w:val="00E17244"/>
    <w:rsid w:val="00E1726C"/>
    <w:rsid w:val="00E17D43"/>
    <w:rsid w:val="00E20859"/>
    <w:rsid w:val="00E20A56"/>
    <w:rsid w:val="00E20AFC"/>
    <w:rsid w:val="00E20E2A"/>
    <w:rsid w:val="00E2198D"/>
    <w:rsid w:val="00E22584"/>
    <w:rsid w:val="00E22972"/>
    <w:rsid w:val="00E22DC5"/>
    <w:rsid w:val="00E2315E"/>
    <w:rsid w:val="00E2383F"/>
    <w:rsid w:val="00E23DE4"/>
    <w:rsid w:val="00E24123"/>
    <w:rsid w:val="00E2449E"/>
    <w:rsid w:val="00E24FF8"/>
    <w:rsid w:val="00E26AB6"/>
    <w:rsid w:val="00E27A6F"/>
    <w:rsid w:val="00E27D8D"/>
    <w:rsid w:val="00E3013E"/>
    <w:rsid w:val="00E30353"/>
    <w:rsid w:val="00E316E3"/>
    <w:rsid w:val="00E318A5"/>
    <w:rsid w:val="00E318F6"/>
    <w:rsid w:val="00E31B62"/>
    <w:rsid w:val="00E32091"/>
    <w:rsid w:val="00E32902"/>
    <w:rsid w:val="00E32F3E"/>
    <w:rsid w:val="00E3358C"/>
    <w:rsid w:val="00E33BEB"/>
    <w:rsid w:val="00E34517"/>
    <w:rsid w:val="00E34730"/>
    <w:rsid w:val="00E34A4E"/>
    <w:rsid w:val="00E352CF"/>
    <w:rsid w:val="00E35CFF"/>
    <w:rsid w:val="00E35FF9"/>
    <w:rsid w:val="00E36603"/>
    <w:rsid w:val="00E368D7"/>
    <w:rsid w:val="00E36A74"/>
    <w:rsid w:val="00E36C8E"/>
    <w:rsid w:val="00E41080"/>
    <w:rsid w:val="00E413E8"/>
    <w:rsid w:val="00E421CF"/>
    <w:rsid w:val="00E425AB"/>
    <w:rsid w:val="00E42D48"/>
    <w:rsid w:val="00E43313"/>
    <w:rsid w:val="00E435DC"/>
    <w:rsid w:val="00E4462F"/>
    <w:rsid w:val="00E4467F"/>
    <w:rsid w:val="00E44875"/>
    <w:rsid w:val="00E45C50"/>
    <w:rsid w:val="00E45FD3"/>
    <w:rsid w:val="00E463E0"/>
    <w:rsid w:val="00E469D9"/>
    <w:rsid w:val="00E50450"/>
    <w:rsid w:val="00E5049E"/>
    <w:rsid w:val="00E504B4"/>
    <w:rsid w:val="00E5076B"/>
    <w:rsid w:val="00E50BD1"/>
    <w:rsid w:val="00E518C8"/>
    <w:rsid w:val="00E52015"/>
    <w:rsid w:val="00E5278E"/>
    <w:rsid w:val="00E530EF"/>
    <w:rsid w:val="00E531EA"/>
    <w:rsid w:val="00E535A9"/>
    <w:rsid w:val="00E5395C"/>
    <w:rsid w:val="00E54A70"/>
    <w:rsid w:val="00E54E16"/>
    <w:rsid w:val="00E55AF3"/>
    <w:rsid w:val="00E55C4B"/>
    <w:rsid w:val="00E56099"/>
    <w:rsid w:val="00E56177"/>
    <w:rsid w:val="00E57A07"/>
    <w:rsid w:val="00E57B81"/>
    <w:rsid w:val="00E57BE3"/>
    <w:rsid w:val="00E605DF"/>
    <w:rsid w:val="00E60D18"/>
    <w:rsid w:val="00E61222"/>
    <w:rsid w:val="00E6488D"/>
    <w:rsid w:val="00E6515E"/>
    <w:rsid w:val="00E6553B"/>
    <w:rsid w:val="00E657B5"/>
    <w:rsid w:val="00E657EB"/>
    <w:rsid w:val="00E674FD"/>
    <w:rsid w:val="00E677CD"/>
    <w:rsid w:val="00E6793A"/>
    <w:rsid w:val="00E679E8"/>
    <w:rsid w:val="00E70B54"/>
    <w:rsid w:val="00E70FFC"/>
    <w:rsid w:val="00E72156"/>
    <w:rsid w:val="00E723F2"/>
    <w:rsid w:val="00E727E7"/>
    <w:rsid w:val="00E729D8"/>
    <w:rsid w:val="00E7354C"/>
    <w:rsid w:val="00E73A69"/>
    <w:rsid w:val="00E747F2"/>
    <w:rsid w:val="00E748BA"/>
    <w:rsid w:val="00E74F93"/>
    <w:rsid w:val="00E75213"/>
    <w:rsid w:val="00E752EB"/>
    <w:rsid w:val="00E75311"/>
    <w:rsid w:val="00E75678"/>
    <w:rsid w:val="00E75E73"/>
    <w:rsid w:val="00E7641B"/>
    <w:rsid w:val="00E76C88"/>
    <w:rsid w:val="00E76FF3"/>
    <w:rsid w:val="00E7701C"/>
    <w:rsid w:val="00E77367"/>
    <w:rsid w:val="00E77517"/>
    <w:rsid w:val="00E80890"/>
    <w:rsid w:val="00E81B41"/>
    <w:rsid w:val="00E8303F"/>
    <w:rsid w:val="00E83194"/>
    <w:rsid w:val="00E83BD4"/>
    <w:rsid w:val="00E84D96"/>
    <w:rsid w:val="00E854A0"/>
    <w:rsid w:val="00E85630"/>
    <w:rsid w:val="00E85873"/>
    <w:rsid w:val="00E85E89"/>
    <w:rsid w:val="00E86635"/>
    <w:rsid w:val="00E87238"/>
    <w:rsid w:val="00E87390"/>
    <w:rsid w:val="00E874CB"/>
    <w:rsid w:val="00E87543"/>
    <w:rsid w:val="00E8763F"/>
    <w:rsid w:val="00E87BAB"/>
    <w:rsid w:val="00E9106D"/>
    <w:rsid w:val="00E917EB"/>
    <w:rsid w:val="00E92A8B"/>
    <w:rsid w:val="00E92B80"/>
    <w:rsid w:val="00E93977"/>
    <w:rsid w:val="00E93A61"/>
    <w:rsid w:val="00E93AE1"/>
    <w:rsid w:val="00E94530"/>
    <w:rsid w:val="00E94AF7"/>
    <w:rsid w:val="00E94F36"/>
    <w:rsid w:val="00E9588E"/>
    <w:rsid w:val="00E96417"/>
    <w:rsid w:val="00E96E8D"/>
    <w:rsid w:val="00E96FF2"/>
    <w:rsid w:val="00E9793C"/>
    <w:rsid w:val="00EA0CB5"/>
    <w:rsid w:val="00EA115F"/>
    <w:rsid w:val="00EA19A9"/>
    <w:rsid w:val="00EA2594"/>
    <w:rsid w:val="00EA319D"/>
    <w:rsid w:val="00EA5247"/>
    <w:rsid w:val="00EA52E5"/>
    <w:rsid w:val="00EA52F4"/>
    <w:rsid w:val="00EA5A1B"/>
    <w:rsid w:val="00EA644E"/>
    <w:rsid w:val="00EA6C41"/>
    <w:rsid w:val="00EA6FC5"/>
    <w:rsid w:val="00EA75A5"/>
    <w:rsid w:val="00EA7955"/>
    <w:rsid w:val="00EA7F4E"/>
    <w:rsid w:val="00EB0240"/>
    <w:rsid w:val="00EB09F7"/>
    <w:rsid w:val="00EB1EEC"/>
    <w:rsid w:val="00EB1FBE"/>
    <w:rsid w:val="00EB2650"/>
    <w:rsid w:val="00EB27E0"/>
    <w:rsid w:val="00EB320E"/>
    <w:rsid w:val="00EB32A7"/>
    <w:rsid w:val="00EB35AA"/>
    <w:rsid w:val="00EB386F"/>
    <w:rsid w:val="00EB4C35"/>
    <w:rsid w:val="00EB57C9"/>
    <w:rsid w:val="00EB5B4B"/>
    <w:rsid w:val="00EB61DB"/>
    <w:rsid w:val="00EB68B8"/>
    <w:rsid w:val="00EB6DEF"/>
    <w:rsid w:val="00EB7051"/>
    <w:rsid w:val="00EC012C"/>
    <w:rsid w:val="00EC06E6"/>
    <w:rsid w:val="00EC0B0F"/>
    <w:rsid w:val="00EC12E5"/>
    <w:rsid w:val="00EC17DB"/>
    <w:rsid w:val="00EC1839"/>
    <w:rsid w:val="00EC222C"/>
    <w:rsid w:val="00EC2871"/>
    <w:rsid w:val="00EC2E29"/>
    <w:rsid w:val="00EC32E2"/>
    <w:rsid w:val="00EC49C6"/>
    <w:rsid w:val="00EC4A6C"/>
    <w:rsid w:val="00EC4E07"/>
    <w:rsid w:val="00EC56A5"/>
    <w:rsid w:val="00EC585D"/>
    <w:rsid w:val="00EC61C4"/>
    <w:rsid w:val="00EC6915"/>
    <w:rsid w:val="00EC6918"/>
    <w:rsid w:val="00EC78C8"/>
    <w:rsid w:val="00EC7AC6"/>
    <w:rsid w:val="00ED014A"/>
    <w:rsid w:val="00ED03B4"/>
    <w:rsid w:val="00ED26D7"/>
    <w:rsid w:val="00ED2954"/>
    <w:rsid w:val="00ED29CB"/>
    <w:rsid w:val="00ED3013"/>
    <w:rsid w:val="00ED39C7"/>
    <w:rsid w:val="00ED3E42"/>
    <w:rsid w:val="00ED3F50"/>
    <w:rsid w:val="00ED42A1"/>
    <w:rsid w:val="00ED4367"/>
    <w:rsid w:val="00ED4417"/>
    <w:rsid w:val="00ED4DD4"/>
    <w:rsid w:val="00ED557E"/>
    <w:rsid w:val="00ED55E3"/>
    <w:rsid w:val="00ED5AE3"/>
    <w:rsid w:val="00ED5D72"/>
    <w:rsid w:val="00ED5E9B"/>
    <w:rsid w:val="00ED5EC4"/>
    <w:rsid w:val="00ED6138"/>
    <w:rsid w:val="00ED6473"/>
    <w:rsid w:val="00ED6911"/>
    <w:rsid w:val="00ED71A4"/>
    <w:rsid w:val="00EE090D"/>
    <w:rsid w:val="00EE0BCB"/>
    <w:rsid w:val="00EE0EB1"/>
    <w:rsid w:val="00EE1557"/>
    <w:rsid w:val="00EE1EF1"/>
    <w:rsid w:val="00EE2134"/>
    <w:rsid w:val="00EE2350"/>
    <w:rsid w:val="00EE279D"/>
    <w:rsid w:val="00EE59F8"/>
    <w:rsid w:val="00EE5A20"/>
    <w:rsid w:val="00EE615B"/>
    <w:rsid w:val="00EE6704"/>
    <w:rsid w:val="00EE6C95"/>
    <w:rsid w:val="00EE772C"/>
    <w:rsid w:val="00EE7801"/>
    <w:rsid w:val="00EF171F"/>
    <w:rsid w:val="00EF19C9"/>
    <w:rsid w:val="00EF1C1B"/>
    <w:rsid w:val="00EF2370"/>
    <w:rsid w:val="00EF27A2"/>
    <w:rsid w:val="00EF27A3"/>
    <w:rsid w:val="00EF28AB"/>
    <w:rsid w:val="00EF2AD7"/>
    <w:rsid w:val="00EF2BC7"/>
    <w:rsid w:val="00EF38B9"/>
    <w:rsid w:val="00EF40E8"/>
    <w:rsid w:val="00EF40F9"/>
    <w:rsid w:val="00EF4ADE"/>
    <w:rsid w:val="00EF5238"/>
    <w:rsid w:val="00EF5283"/>
    <w:rsid w:val="00EF5537"/>
    <w:rsid w:val="00EF64A1"/>
    <w:rsid w:val="00EF6925"/>
    <w:rsid w:val="00EF6B6B"/>
    <w:rsid w:val="00EF77A6"/>
    <w:rsid w:val="00F000FD"/>
    <w:rsid w:val="00F005FB"/>
    <w:rsid w:val="00F0180B"/>
    <w:rsid w:val="00F02587"/>
    <w:rsid w:val="00F0548F"/>
    <w:rsid w:val="00F05A1D"/>
    <w:rsid w:val="00F05EAA"/>
    <w:rsid w:val="00F06E4A"/>
    <w:rsid w:val="00F074B2"/>
    <w:rsid w:val="00F07615"/>
    <w:rsid w:val="00F1010E"/>
    <w:rsid w:val="00F103B7"/>
    <w:rsid w:val="00F10B30"/>
    <w:rsid w:val="00F11BCE"/>
    <w:rsid w:val="00F1292D"/>
    <w:rsid w:val="00F1300F"/>
    <w:rsid w:val="00F130F8"/>
    <w:rsid w:val="00F13B31"/>
    <w:rsid w:val="00F13FD2"/>
    <w:rsid w:val="00F14C58"/>
    <w:rsid w:val="00F152A0"/>
    <w:rsid w:val="00F15EA4"/>
    <w:rsid w:val="00F1627D"/>
    <w:rsid w:val="00F16C57"/>
    <w:rsid w:val="00F17DEB"/>
    <w:rsid w:val="00F20308"/>
    <w:rsid w:val="00F20BD1"/>
    <w:rsid w:val="00F21189"/>
    <w:rsid w:val="00F215B5"/>
    <w:rsid w:val="00F228B9"/>
    <w:rsid w:val="00F22D46"/>
    <w:rsid w:val="00F231A5"/>
    <w:rsid w:val="00F23D66"/>
    <w:rsid w:val="00F24D1D"/>
    <w:rsid w:val="00F257A6"/>
    <w:rsid w:val="00F26001"/>
    <w:rsid w:val="00F26684"/>
    <w:rsid w:val="00F26EE3"/>
    <w:rsid w:val="00F30761"/>
    <w:rsid w:val="00F31E2E"/>
    <w:rsid w:val="00F33C2D"/>
    <w:rsid w:val="00F34783"/>
    <w:rsid w:val="00F34D6F"/>
    <w:rsid w:val="00F34F7F"/>
    <w:rsid w:val="00F3505B"/>
    <w:rsid w:val="00F35381"/>
    <w:rsid w:val="00F35405"/>
    <w:rsid w:val="00F35FEB"/>
    <w:rsid w:val="00F36326"/>
    <w:rsid w:val="00F3668A"/>
    <w:rsid w:val="00F3696D"/>
    <w:rsid w:val="00F378D8"/>
    <w:rsid w:val="00F400C2"/>
    <w:rsid w:val="00F4046D"/>
    <w:rsid w:val="00F404A2"/>
    <w:rsid w:val="00F40A90"/>
    <w:rsid w:val="00F40ED1"/>
    <w:rsid w:val="00F41628"/>
    <w:rsid w:val="00F41A94"/>
    <w:rsid w:val="00F43247"/>
    <w:rsid w:val="00F43326"/>
    <w:rsid w:val="00F433A7"/>
    <w:rsid w:val="00F44790"/>
    <w:rsid w:val="00F46FDB"/>
    <w:rsid w:val="00F47250"/>
    <w:rsid w:val="00F47BAA"/>
    <w:rsid w:val="00F47D0D"/>
    <w:rsid w:val="00F509D7"/>
    <w:rsid w:val="00F50C8B"/>
    <w:rsid w:val="00F5158E"/>
    <w:rsid w:val="00F5213D"/>
    <w:rsid w:val="00F5233C"/>
    <w:rsid w:val="00F52A24"/>
    <w:rsid w:val="00F52B5C"/>
    <w:rsid w:val="00F52EAD"/>
    <w:rsid w:val="00F532A5"/>
    <w:rsid w:val="00F53B48"/>
    <w:rsid w:val="00F53D63"/>
    <w:rsid w:val="00F53FE5"/>
    <w:rsid w:val="00F54351"/>
    <w:rsid w:val="00F5459F"/>
    <w:rsid w:val="00F545CA"/>
    <w:rsid w:val="00F5466B"/>
    <w:rsid w:val="00F56C73"/>
    <w:rsid w:val="00F5738E"/>
    <w:rsid w:val="00F57A02"/>
    <w:rsid w:val="00F57F59"/>
    <w:rsid w:val="00F6078D"/>
    <w:rsid w:val="00F6161C"/>
    <w:rsid w:val="00F61834"/>
    <w:rsid w:val="00F6187E"/>
    <w:rsid w:val="00F61A3B"/>
    <w:rsid w:val="00F61C1D"/>
    <w:rsid w:val="00F62C39"/>
    <w:rsid w:val="00F62D9F"/>
    <w:rsid w:val="00F633CB"/>
    <w:rsid w:val="00F633FC"/>
    <w:rsid w:val="00F63958"/>
    <w:rsid w:val="00F64231"/>
    <w:rsid w:val="00F6432A"/>
    <w:rsid w:val="00F64504"/>
    <w:rsid w:val="00F651AF"/>
    <w:rsid w:val="00F6523C"/>
    <w:rsid w:val="00F6542E"/>
    <w:rsid w:val="00F654ED"/>
    <w:rsid w:val="00F65A05"/>
    <w:rsid w:val="00F65A62"/>
    <w:rsid w:val="00F65AF4"/>
    <w:rsid w:val="00F67B9E"/>
    <w:rsid w:val="00F67FFD"/>
    <w:rsid w:val="00F7041D"/>
    <w:rsid w:val="00F71D82"/>
    <w:rsid w:val="00F7220B"/>
    <w:rsid w:val="00F7240B"/>
    <w:rsid w:val="00F73210"/>
    <w:rsid w:val="00F7371D"/>
    <w:rsid w:val="00F737AC"/>
    <w:rsid w:val="00F737DF"/>
    <w:rsid w:val="00F7452F"/>
    <w:rsid w:val="00F74B8A"/>
    <w:rsid w:val="00F75F24"/>
    <w:rsid w:val="00F76092"/>
    <w:rsid w:val="00F769C3"/>
    <w:rsid w:val="00F802A2"/>
    <w:rsid w:val="00F80B73"/>
    <w:rsid w:val="00F80D01"/>
    <w:rsid w:val="00F8107B"/>
    <w:rsid w:val="00F815C1"/>
    <w:rsid w:val="00F81B50"/>
    <w:rsid w:val="00F8243F"/>
    <w:rsid w:val="00F829CD"/>
    <w:rsid w:val="00F82C2E"/>
    <w:rsid w:val="00F844AF"/>
    <w:rsid w:val="00F85600"/>
    <w:rsid w:val="00F86FA0"/>
    <w:rsid w:val="00F87B49"/>
    <w:rsid w:val="00F90BF1"/>
    <w:rsid w:val="00F90CB4"/>
    <w:rsid w:val="00F9121E"/>
    <w:rsid w:val="00F92281"/>
    <w:rsid w:val="00F9253F"/>
    <w:rsid w:val="00F92946"/>
    <w:rsid w:val="00F92A84"/>
    <w:rsid w:val="00F930CC"/>
    <w:rsid w:val="00F93253"/>
    <w:rsid w:val="00F935A5"/>
    <w:rsid w:val="00F93866"/>
    <w:rsid w:val="00F93A6D"/>
    <w:rsid w:val="00F950E2"/>
    <w:rsid w:val="00F951CD"/>
    <w:rsid w:val="00F955BC"/>
    <w:rsid w:val="00F9598F"/>
    <w:rsid w:val="00F965F0"/>
    <w:rsid w:val="00F96CDA"/>
    <w:rsid w:val="00F96EC0"/>
    <w:rsid w:val="00F97F5C"/>
    <w:rsid w:val="00FA028B"/>
    <w:rsid w:val="00FA084B"/>
    <w:rsid w:val="00FA0DE9"/>
    <w:rsid w:val="00FA13DB"/>
    <w:rsid w:val="00FA15FA"/>
    <w:rsid w:val="00FA175D"/>
    <w:rsid w:val="00FA1942"/>
    <w:rsid w:val="00FA197F"/>
    <w:rsid w:val="00FA2F5C"/>
    <w:rsid w:val="00FA34BC"/>
    <w:rsid w:val="00FA3592"/>
    <w:rsid w:val="00FA3A44"/>
    <w:rsid w:val="00FA3DCC"/>
    <w:rsid w:val="00FA4009"/>
    <w:rsid w:val="00FA4A55"/>
    <w:rsid w:val="00FA5726"/>
    <w:rsid w:val="00FA5CA2"/>
    <w:rsid w:val="00FA6982"/>
    <w:rsid w:val="00FA6CA1"/>
    <w:rsid w:val="00FA7C2A"/>
    <w:rsid w:val="00FA7D4A"/>
    <w:rsid w:val="00FB011D"/>
    <w:rsid w:val="00FB096F"/>
    <w:rsid w:val="00FB0A43"/>
    <w:rsid w:val="00FB0AF3"/>
    <w:rsid w:val="00FB14B3"/>
    <w:rsid w:val="00FB18EA"/>
    <w:rsid w:val="00FB2194"/>
    <w:rsid w:val="00FB2438"/>
    <w:rsid w:val="00FB2D62"/>
    <w:rsid w:val="00FB34F1"/>
    <w:rsid w:val="00FB3D19"/>
    <w:rsid w:val="00FB40C5"/>
    <w:rsid w:val="00FB4819"/>
    <w:rsid w:val="00FB4843"/>
    <w:rsid w:val="00FB4962"/>
    <w:rsid w:val="00FB4B10"/>
    <w:rsid w:val="00FB4CB2"/>
    <w:rsid w:val="00FB4DA8"/>
    <w:rsid w:val="00FB559E"/>
    <w:rsid w:val="00FB5E79"/>
    <w:rsid w:val="00FB6A7A"/>
    <w:rsid w:val="00FB6AF7"/>
    <w:rsid w:val="00FB6CCC"/>
    <w:rsid w:val="00FB70BB"/>
    <w:rsid w:val="00FB72EC"/>
    <w:rsid w:val="00FB7439"/>
    <w:rsid w:val="00FB7E3B"/>
    <w:rsid w:val="00FC0CD1"/>
    <w:rsid w:val="00FC0EDA"/>
    <w:rsid w:val="00FC1518"/>
    <w:rsid w:val="00FC1BCE"/>
    <w:rsid w:val="00FC2367"/>
    <w:rsid w:val="00FC2C44"/>
    <w:rsid w:val="00FC2D00"/>
    <w:rsid w:val="00FC3DA2"/>
    <w:rsid w:val="00FC4838"/>
    <w:rsid w:val="00FC4884"/>
    <w:rsid w:val="00FC4FCE"/>
    <w:rsid w:val="00FC6CFA"/>
    <w:rsid w:val="00FC6FB7"/>
    <w:rsid w:val="00FC7FC3"/>
    <w:rsid w:val="00FD102B"/>
    <w:rsid w:val="00FD123B"/>
    <w:rsid w:val="00FD15C8"/>
    <w:rsid w:val="00FD3820"/>
    <w:rsid w:val="00FD3C65"/>
    <w:rsid w:val="00FD403F"/>
    <w:rsid w:val="00FD49AD"/>
    <w:rsid w:val="00FD4CDF"/>
    <w:rsid w:val="00FD4CE5"/>
    <w:rsid w:val="00FD544D"/>
    <w:rsid w:val="00FD5DE9"/>
    <w:rsid w:val="00FD7E7D"/>
    <w:rsid w:val="00FE01AF"/>
    <w:rsid w:val="00FE0454"/>
    <w:rsid w:val="00FE0853"/>
    <w:rsid w:val="00FE18C4"/>
    <w:rsid w:val="00FE24AF"/>
    <w:rsid w:val="00FE2A2A"/>
    <w:rsid w:val="00FE2C57"/>
    <w:rsid w:val="00FE3451"/>
    <w:rsid w:val="00FE3FF1"/>
    <w:rsid w:val="00FE4252"/>
    <w:rsid w:val="00FE46AB"/>
    <w:rsid w:val="00FE4F98"/>
    <w:rsid w:val="00FE58DF"/>
    <w:rsid w:val="00FE5A5A"/>
    <w:rsid w:val="00FE65EB"/>
    <w:rsid w:val="00FE6E07"/>
    <w:rsid w:val="00FE7342"/>
    <w:rsid w:val="00FE7613"/>
    <w:rsid w:val="00FE7615"/>
    <w:rsid w:val="00FE7728"/>
    <w:rsid w:val="00FE77BB"/>
    <w:rsid w:val="00FE7A19"/>
    <w:rsid w:val="00FF04B3"/>
    <w:rsid w:val="00FF1486"/>
    <w:rsid w:val="00FF19D1"/>
    <w:rsid w:val="00FF1D8F"/>
    <w:rsid w:val="00FF22F1"/>
    <w:rsid w:val="00FF2BD3"/>
    <w:rsid w:val="00FF2CBD"/>
    <w:rsid w:val="00FF2EBF"/>
    <w:rsid w:val="00FF34AC"/>
    <w:rsid w:val="00FF3A9B"/>
    <w:rsid w:val="00FF4E83"/>
    <w:rsid w:val="00FF5995"/>
    <w:rsid w:val="00FF5C3A"/>
    <w:rsid w:val="00FF6562"/>
    <w:rsid w:val="00FF6CDB"/>
    <w:rsid w:val="00FF71F7"/>
    <w:rsid w:val="00FF7591"/>
    <w:rsid w:val="00FF7874"/>
    <w:rsid w:val="00FF7F98"/>
  </w:rsids>
  <m:mathPr>
    <m:mathFont m:val="Cambria Math"/>
    <m:brkBin m:val="before"/>
    <m:brkBinSub m:val="--"/>
    <m:smallFrac/>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845ED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4" w:uiPriority="9" w:qFormat="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iPriority="99"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A39"/>
    <w:pPr>
      <w:spacing w:after="0" w:line="240" w:lineRule="auto"/>
    </w:pPr>
    <w:rPr>
      <w:rFonts w:ascii="Times New Roman" w:hAnsi="Times New Roman" w:cs="Times New Roman"/>
      <w:sz w:val="24"/>
      <w:szCs w:val="24"/>
      <w:lang w:eastAsia="zh-CN"/>
    </w:rPr>
  </w:style>
  <w:style w:type="paragraph" w:styleId="Heading1">
    <w:name w:val="heading 1"/>
    <w:basedOn w:val="Normal"/>
    <w:next w:val="Normal"/>
    <w:link w:val="Heading1Char"/>
    <w:uiPriority w:val="9"/>
    <w:qFormat/>
    <w:rsid w:val="00EC17DB"/>
    <w:pPr>
      <w:keepNext/>
      <w:keepLines/>
      <w:spacing w:before="120" w:after="120" w:line="480" w:lineRule="auto"/>
      <w:jc w:val="center"/>
      <w:outlineLvl w:val="0"/>
    </w:pPr>
    <w:rPr>
      <w:rFonts w:eastAsiaTheme="majorEastAsia" w:cstheme="majorBidi"/>
      <w:b/>
      <w:bCs/>
      <w:szCs w:val="32"/>
      <w:lang w:val="en-US" w:eastAsia="en-US"/>
    </w:rPr>
  </w:style>
  <w:style w:type="paragraph" w:styleId="Heading2">
    <w:name w:val="heading 2"/>
    <w:basedOn w:val="Normal"/>
    <w:next w:val="Normal"/>
    <w:link w:val="Heading2Char"/>
    <w:rsid w:val="000346DB"/>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rsid w:val="005F2E05"/>
    <w:pPr>
      <w:keepNext/>
      <w:keepLines/>
      <w:spacing w:before="40" w:line="276" w:lineRule="auto"/>
      <w:outlineLvl w:val="2"/>
    </w:pPr>
    <w:rPr>
      <w:rFonts w:asciiTheme="majorHAnsi" w:eastAsiaTheme="majorEastAsia" w:hAnsiTheme="majorHAnsi" w:cstheme="majorBidi"/>
      <w:color w:val="243F60" w:themeColor="accent1" w:themeShade="7F"/>
      <w:lang w:eastAsia="en-US"/>
    </w:rPr>
  </w:style>
  <w:style w:type="paragraph" w:styleId="Heading4">
    <w:name w:val="heading 4"/>
    <w:basedOn w:val="Normal"/>
    <w:link w:val="Heading4Char"/>
    <w:uiPriority w:val="9"/>
    <w:qFormat/>
    <w:rsid w:val="001C12D5"/>
    <w:pPr>
      <w:spacing w:before="100" w:beforeAutospacing="1" w:after="100" w:afterAutospacing="1"/>
      <w:outlineLvl w:val="3"/>
    </w:pPr>
    <w:rPr>
      <w:rFonts w:eastAsiaTheme="minorEastAsia"/>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EC17DB"/>
    <w:rPr>
      <w:rFonts w:ascii="Lucida Grande" w:hAnsi="Lucida Grande" w:cstheme="minorBidi"/>
      <w:sz w:val="18"/>
      <w:szCs w:val="18"/>
      <w:lang w:eastAsia="en-US"/>
    </w:rPr>
  </w:style>
  <w:style w:type="character" w:customStyle="1" w:styleId="BalloonTextChar">
    <w:name w:val="Balloon Text Char"/>
    <w:basedOn w:val="DefaultParagraphFont"/>
    <w:uiPriority w:val="99"/>
    <w:semiHidden/>
    <w:rsid w:val="00EE364F"/>
    <w:rPr>
      <w:rFonts w:ascii="Lucida Grande" w:hAnsi="Lucida Grande"/>
      <w:sz w:val="18"/>
      <w:szCs w:val="18"/>
    </w:rPr>
  </w:style>
  <w:style w:type="character" w:styleId="Hyperlink">
    <w:name w:val="Hyperlink"/>
    <w:basedOn w:val="DefaultParagraphFont"/>
    <w:uiPriority w:val="99"/>
    <w:unhideWhenUsed/>
    <w:rsid w:val="00C7780B"/>
    <w:rPr>
      <w:color w:val="0000FF" w:themeColor="hyperlink"/>
      <w:u w:val="single"/>
    </w:rPr>
  </w:style>
  <w:style w:type="character" w:customStyle="1" w:styleId="Heading1Char">
    <w:name w:val="Heading 1 Char"/>
    <w:basedOn w:val="DefaultParagraphFont"/>
    <w:link w:val="Heading1"/>
    <w:uiPriority w:val="9"/>
    <w:rsid w:val="00EC17DB"/>
    <w:rPr>
      <w:rFonts w:ascii="Times New Roman" w:eastAsiaTheme="majorEastAsia" w:hAnsi="Times New Roman" w:cstheme="majorBidi"/>
      <w:b/>
      <w:bCs/>
      <w:sz w:val="24"/>
      <w:szCs w:val="32"/>
      <w:lang w:val="en-US"/>
    </w:rPr>
  </w:style>
  <w:style w:type="paragraph" w:styleId="BodyText">
    <w:name w:val="Body Text"/>
    <w:basedOn w:val="Normal"/>
    <w:link w:val="BodyTextChar"/>
    <w:uiPriority w:val="99"/>
    <w:semiHidden/>
    <w:unhideWhenUsed/>
    <w:rsid w:val="00EC17DB"/>
    <w:pPr>
      <w:spacing w:after="120" w:line="276" w:lineRule="auto"/>
    </w:pPr>
    <w:rPr>
      <w:rFonts w:cstheme="minorBidi"/>
      <w:szCs w:val="22"/>
      <w:lang w:eastAsia="en-US"/>
    </w:rPr>
  </w:style>
  <w:style w:type="character" w:customStyle="1" w:styleId="BodyTextChar">
    <w:name w:val="Body Text Char"/>
    <w:basedOn w:val="DefaultParagraphFont"/>
    <w:link w:val="BodyText"/>
    <w:uiPriority w:val="99"/>
    <w:semiHidden/>
    <w:rsid w:val="00EC17DB"/>
    <w:rPr>
      <w:rFonts w:ascii="Times New Roman" w:hAnsi="Times New Roman"/>
      <w:sz w:val="24"/>
    </w:rPr>
  </w:style>
  <w:style w:type="paragraph" w:styleId="BodyTextFirstIndent">
    <w:name w:val="Body Text First Indent"/>
    <w:basedOn w:val="BodyText"/>
    <w:link w:val="BodyTextFirstIndentChar"/>
    <w:uiPriority w:val="99"/>
    <w:unhideWhenUsed/>
    <w:rsid w:val="00EC17DB"/>
    <w:pPr>
      <w:spacing w:after="0" w:line="480" w:lineRule="auto"/>
      <w:ind w:firstLine="567"/>
    </w:pPr>
    <w:rPr>
      <w:lang w:val="en-US"/>
    </w:rPr>
  </w:style>
  <w:style w:type="character" w:customStyle="1" w:styleId="BodyTextFirstIndentChar">
    <w:name w:val="Body Text First Indent Char"/>
    <w:basedOn w:val="BodyTextChar"/>
    <w:link w:val="BodyTextFirstIndent"/>
    <w:uiPriority w:val="99"/>
    <w:rsid w:val="00EC17DB"/>
    <w:rPr>
      <w:rFonts w:ascii="Times New Roman" w:hAnsi="Times New Roman"/>
      <w:sz w:val="24"/>
      <w:lang w:val="en-US"/>
    </w:rPr>
  </w:style>
  <w:style w:type="character" w:styleId="CommentReference">
    <w:name w:val="annotation reference"/>
    <w:basedOn w:val="DefaultParagraphFont"/>
    <w:uiPriority w:val="99"/>
    <w:semiHidden/>
    <w:unhideWhenUsed/>
    <w:rsid w:val="00EC17DB"/>
    <w:rPr>
      <w:sz w:val="18"/>
      <w:szCs w:val="18"/>
    </w:rPr>
  </w:style>
  <w:style w:type="paragraph" w:styleId="CommentText">
    <w:name w:val="annotation text"/>
    <w:basedOn w:val="Normal"/>
    <w:link w:val="CommentTextChar"/>
    <w:uiPriority w:val="99"/>
    <w:unhideWhenUsed/>
    <w:rsid w:val="00EC17DB"/>
    <w:rPr>
      <w:rFonts w:cstheme="minorBidi"/>
      <w:lang w:eastAsia="en-US"/>
    </w:rPr>
  </w:style>
  <w:style w:type="character" w:customStyle="1" w:styleId="CommentTextChar">
    <w:name w:val="Comment Text Char"/>
    <w:basedOn w:val="DefaultParagraphFont"/>
    <w:link w:val="CommentText"/>
    <w:uiPriority w:val="99"/>
    <w:rsid w:val="00EC17DB"/>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EC17DB"/>
    <w:rPr>
      <w:b/>
      <w:bCs/>
      <w:sz w:val="20"/>
      <w:szCs w:val="20"/>
    </w:rPr>
  </w:style>
  <w:style w:type="character" w:customStyle="1" w:styleId="CommentSubjectChar">
    <w:name w:val="Comment Subject Char"/>
    <w:basedOn w:val="CommentTextChar"/>
    <w:link w:val="CommentSubject"/>
    <w:uiPriority w:val="99"/>
    <w:semiHidden/>
    <w:rsid w:val="00EC17DB"/>
    <w:rPr>
      <w:rFonts w:ascii="Times New Roman" w:hAnsi="Times New Roman"/>
      <w:b/>
      <w:bCs/>
      <w:sz w:val="20"/>
      <w:szCs w:val="20"/>
    </w:rPr>
  </w:style>
  <w:style w:type="character" w:customStyle="1" w:styleId="BalloonTextChar1">
    <w:name w:val="Balloon Text Char1"/>
    <w:basedOn w:val="DefaultParagraphFont"/>
    <w:link w:val="BalloonText"/>
    <w:uiPriority w:val="99"/>
    <w:semiHidden/>
    <w:rsid w:val="00EC17DB"/>
    <w:rPr>
      <w:rFonts w:ascii="Lucida Grande" w:hAnsi="Lucida Grande"/>
      <w:sz w:val="18"/>
      <w:szCs w:val="18"/>
    </w:rPr>
  </w:style>
  <w:style w:type="paragraph" w:styleId="Footer">
    <w:name w:val="footer"/>
    <w:basedOn w:val="Normal"/>
    <w:link w:val="FooterChar"/>
    <w:uiPriority w:val="99"/>
    <w:unhideWhenUsed/>
    <w:rsid w:val="00B13614"/>
    <w:pPr>
      <w:tabs>
        <w:tab w:val="center" w:pos="4320"/>
        <w:tab w:val="right" w:pos="8640"/>
      </w:tabs>
    </w:pPr>
    <w:rPr>
      <w:rFonts w:cstheme="minorBidi"/>
      <w:szCs w:val="22"/>
      <w:lang w:eastAsia="en-US"/>
    </w:rPr>
  </w:style>
  <w:style w:type="character" w:customStyle="1" w:styleId="FooterChar">
    <w:name w:val="Footer Char"/>
    <w:basedOn w:val="DefaultParagraphFont"/>
    <w:link w:val="Footer"/>
    <w:uiPriority w:val="99"/>
    <w:rsid w:val="00B13614"/>
    <w:rPr>
      <w:rFonts w:ascii="Times New Roman" w:hAnsi="Times New Roman"/>
      <w:sz w:val="24"/>
    </w:rPr>
  </w:style>
  <w:style w:type="character" w:styleId="PageNumber">
    <w:name w:val="page number"/>
    <w:basedOn w:val="DefaultParagraphFont"/>
    <w:uiPriority w:val="99"/>
    <w:semiHidden/>
    <w:unhideWhenUsed/>
    <w:rsid w:val="00B13614"/>
  </w:style>
  <w:style w:type="paragraph" w:styleId="Revision">
    <w:name w:val="Revision"/>
    <w:hidden/>
    <w:rsid w:val="005341C2"/>
    <w:pPr>
      <w:spacing w:after="0" w:line="240" w:lineRule="auto"/>
    </w:pPr>
    <w:rPr>
      <w:rFonts w:ascii="Times New Roman" w:hAnsi="Times New Roman"/>
      <w:sz w:val="24"/>
    </w:rPr>
  </w:style>
  <w:style w:type="table" w:styleId="TableGrid">
    <w:name w:val="Table Grid"/>
    <w:basedOn w:val="TableNormal"/>
    <w:uiPriority w:val="39"/>
    <w:rsid w:val="00205794"/>
    <w:pPr>
      <w:spacing w:after="0" w:line="240" w:lineRule="auto"/>
    </w:pPr>
    <w:rPr>
      <w:lang w:val="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05794"/>
    <w:pPr>
      <w:ind w:left="720"/>
      <w:contextualSpacing/>
    </w:pPr>
    <w:rPr>
      <w:rFonts w:cstheme="minorBidi"/>
      <w:szCs w:val="22"/>
      <w:lang w:val="en-US" w:eastAsia="en-US"/>
    </w:rPr>
  </w:style>
  <w:style w:type="paragraph" w:styleId="PlainText">
    <w:name w:val="Plain Text"/>
    <w:basedOn w:val="Normal"/>
    <w:link w:val="PlainTextChar"/>
    <w:uiPriority w:val="99"/>
    <w:unhideWhenUsed/>
    <w:rsid w:val="00205794"/>
    <w:rPr>
      <w:rFonts w:ascii="Consolas" w:eastAsia="Times New Roman" w:hAnsi="Consolas"/>
      <w:sz w:val="21"/>
      <w:szCs w:val="21"/>
      <w:lang w:eastAsia="en-GB"/>
    </w:rPr>
  </w:style>
  <w:style w:type="character" w:customStyle="1" w:styleId="PlainTextChar">
    <w:name w:val="Plain Text Char"/>
    <w:basedOn w:val="DefaultParagraphFont"/>
    <w:link w:val="PlainText"/>
    <w:uiPriority w:val="99"/>
    <w:rsid w:val="00205794"/>
    <w:rPr>
      <w:rFonts w:ascii="Consolas" w:eastAsia="Times New Roman" w:hAnsi="Consolas" w:cs="Times New Roman"/>
      <w:sz w:val="21"/>
      <w:szCs w:val="21"/>
      <w:lang w:eastAsia="en-GB"/>
    </w:rPr>
  </w:style>
  <w:style w:type="paragraph" w:customStyle="1" w:styleId="ListParagraph1">
    <w:name w:val="List Paragraph1"/>
    <w:basedOn w:val="Normal"/>
    <w:rsid w:val="00205794"/>
    <w:pPr>
      <w:suppressAutoHyphens/>
      <w:ind w:left="720"/>
    </w:pPr>
    <w:rPr>
      <w:rFonts w:ascii="Arial Narrow" w:eastAsia="SimSun" w:hAnsi="Arial Narrow" w:cs="Mangal"/>
      <w:kern w:val="1"/>
      <w:sz w:val="18"/>
      <w:lang w:val="it-IT" w:eastAsia="hi-IN" w:bidi="hi-IN"/>
    </w:rPr>
  </w:style>
  <w:style w:type="character" w:styleId="Emphasis">
    <w:name w:val="Emphasis"/>
    <w:qFormat/>
    <w:rsid w:val="00205794"/>
    <w:rPr>
      <w:i/>
      <w:iCs/>
    </w:rPr>
  </w:style>
  <w:style w:type="paragraph" w:styleId="Header">
    <w:name w:val="header"/>
    <w:basedOn w:val="Normal"/>
    <w:link w:val="HeaderChar"/>
    <w:uiPriority w:val="99"/>
    <w:unhideWhenUsed/>
    <w:rsid w:val="00205794"/>
    <w:pPr>
      <w:tabs>
        <w:tab w:val="center" w:pos="4513"/>
        <w:tab w:val="right" w:pos="9026"/>
      </w:tabs>
    </w:pPr>
    <w:rPr>
      <w:rFonts w:cstheme="minorBidi"/>
      <w:szCs w:val="22"/>
      <w:lang w:val="en-US" w:eastAsia="en-US"/>
    </w:rPr>
  </w:style>
  <w:style w:type="character" w:customStyle="1" w:styleId="HeaderChar">
    <w:name w:val="Header Char"/>
    <w:basedOn w:val="DefaultParagraphFont"/>
    <w:link w:val="Header"/>
    <w:uiPriority w:val="99"/>
    <w:rsid w:val="00205794"/>
    <w:rPr>
      <w:rFonts w:ascii="Times New Roman" w:hAnsi="Times New Roman"/>
      <w:sz w:val="24"/>
      <w:lang w:val="en-US"/>
    </w:rPr>
  </w:style>
  <w:style w:type="paragraph" w:styleId="FootnoteText">
    <w:name w:val="footnote text"/>
    <w:basedOn w:val="Normal"/>
    <w:link w:val="FootnoteTextChar"/>
    <w:uiPriority w:val="99"/>
    <w:unhideWhenUsed/>
    <w:rsid w:val="00205794"/>
    <w:rPr>
      <w:rFonts w:cstheme="minorBidi"/>
      <w:lang w:val="en-US" w:eastAsia="en-US"/>
    </w:rPr>
  </w:style>
  <w:style w:type="character" w:customStyle="1" w:styleId="FootnoteTextChar">
    <w:name w:val="Footnote Text Char"/>
    <w:basedOn w:val="DefaultParagraphFont"/>
    <w:link w:val="FootnoteText"/>
    <w:uiPriority w:val="99"/>
    <w:rsid w:val="00205794"/>
    <w:rPr>
      <w:rFonts w:ascii="Times New Roman" w:hAnsi="Times New Roman"/>
      <w:sz w:val="24"/>
      <w:szCs w:val="24"/>
      <w:lang w:val="en-US"/>
    </w:rPr>
  </w:style>
  <w:style w:type="character" w:styleId="FootnoteReference">
    <w:name w:val="footnote reference"/>
    <w:basedOn w:val="DefaultParagraphFont"/>
    <w:uiPriority w:val="99"/>
    <w:unhideWhenUsed/>
    <w:rsid w:val="00205794"/>
    <w:rPr>
      <w:vertAlign w:val="superscript"/>
    </w:rPr>
  </w:style>
  <w:style w:type="paragraph" w:customStyle="1" w:styleId="NoSpacing1">
    <w:name w:val="No Spacing1"/>
    <w:rsid w:val="003D4E11"/>
    <w:pPr>
      <w:suppressAutoHyphens/>
      <w:spacing w:after="0" w:line="100" w:lineRule="atLeast"/>
    </w:pPr>
    <w:rPr>
      <w:rFonts w:ascii="Arial Narrow" w:eastAsia="SimSun" w:hAnsi="Arial Narrow" w:cs="Mangal"/>
      <w:kern w:val="1"/>
      <w:sz w:val="18"/>
      <w:szCs w:val="24"/>
      <w:lang w:val="it-IT" w:eastAsia="hi-IN" w:bidi="hi-IN"/>
    </w:rPr>
  </w:style>
  <w:style w:type="paragraph" w:customStyle="1" w:styleId="EndNoteBibliographyTitle">
    <w:name w:val="EndNote Bibliography Title"/>
    <w:basedOn w:val="Normal"/>
    <w:rsid w:val="00237ABC"/>
    <w:pPr>
      <w:spacing w:line="276" w:lineRule="auto"/>
      <w:jc w:val="center"/>
    </w:pPr>
    <w:rPr>
      <w:szCs w:val="22"/>
      <w:lang w:val="en-US" w:eastAsia="en-US"/>
    </w:rPr>
  </w:style>
  <w:style w:type="paragraph" w:customStyle="1" w:styleId="EndNoteBibliography">
    <w:name w:val="EndNote Bibliography"/>
    <w:basedOn w:val="Normal"/>
    <w:rsid w:val="00237ABC"/>
    <w:rPr>
      <w:szCs w:val="22"/>
      <w:lang w:val="en-US" w:eastAsia="en-US"/>
    </w:rPr>
  </w:style>
  <w:style w:type="character" w:customStyle="1" w:styleId="Heading2Char">
    <w:name w:val="Heading 2 Char"/>
    <w:basedOn w:val="DefaultParagraphFont"/>
    <w:link w:val="Heading2"/>
    <w:rsid w:val="000346DB"/>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0F4E92"/>
  </w:style>
  <w:style w:type="character" w:styleId="Strong">
    <w:name w:val="Strong"/>
    <w:basedOn w:val="DefaultParagraphFont"/>
    <w:uiPriority w:val="22"/>
    <w:qFormat/>
    <w:rsid w:val="00797E5A"/>
    <w:rPr>
      <w:b/>
      <w:bCs/>
    </w:rPr>
  </w:style>
  <w:style w:type="paragraph" w:styleId="NormalWeb">
    <w:name w:val="Normal (Web)"/>
    <w:basedOn w:val="Normal"/>
    <w:uiPriority w:val="99"/>
    <w:unhideWhenUsed/>
    <w:rsid w:val="00CE1F72"/>
    <w:pPr>
      <w:spacing w:before="100" w:beforeAutospacing="1" w:after="100" w:afterAutospacing="1"/>
    </w:pPr>
    <w:rPr>
      <w:rFonts w:eastAsia="Times New Roman"/>
      <w:lang w:eastAsia="en-GB"/>
    </w:rPr>
  </w:style>
  <w:style w:type="paragraph" w:styleId="DocumentMap">
    <w:name w:val="Document Map"/>
    <w:basedOn w:val="Normal"/>
    <w:link w:val="DocumentMapChar"/>
    <w:semiHidden/>
    <w:unhideWhenUsed/>
    <w:rsid w:val="0023293D"/>
  </w:style>
  <w:style w:type="character" w:customStyle="1" w:styleId="DocumentMapChar">
    <w:name w:val="Document Map Char"/>
    <w:basedOn w:val="DefaultParagraphFont"/>
    <w:link w:val="DocumentMap"/>
    <w:semiHidden/>
    <w:rsid w:val="0023293D"/>
    <w:rPr>
      <w:rFonts w:ascii="Times New Roman" w:hAnsi="Times New Roman" w:cs="Times New Roman"/>
      <w:sz w:val="24"/>
      <w:szCs w:val="24"/>
    </w:rPr>
  </w:style>
  <w:style w:type="character" w:styleId="FollowedHyperlink">
    <w:name w:val="FollowedHyperlink"/>
    <w:basedOn w:val="DefaultParagraphFont"/>
    <w:unhideWhenUsed/>
    <w:rsid w:val="00243B9A"/>
    <w:rPr>
      <w:color w:val="800080" w:themeColor="followedHyperlink"/>
      <w:u w:val="single"/>
    </w:rPr>
  </w:style>
  <w:style w:type="character" w:customStyle="1" w:styleId="Heading4Char">
    <w:name w:val="Heading 4 Char"/>
    <w:basedOn w:val="DefaultParagraphFont"/>
    <w:link w:val="Heading4"/>
    <w:uiPriority w:val="9"/>
    <w:rsid w:val="001C12D5"/>
    <w:rPr>
      <w:rFonts w:ascii="Times New Roman" w:eastAsiaTheme="minorEastAsia" w:hAnsi="Times New Roman" w:cs="Times New Roman"/>
      <w:b/>
      <w:bCs/>
      <w:sz w:val="24"/>
      <w:szCs w:val="24"/>
      <w:lang w:val="en-US" w:eastAsia="zh-CN"/>
    </w:rPr>
  </w:style>
  <w:style w:type="paragraph" w:customStyle="1" w:styleId="Body">
    <w:name w:val="Body"/>
    <w:rsid w:val="001C12D5"/>
    <w:pPr>
      <w:spacing w:after="0" w:line="240" w:lineRule="auto"/>
    </w:pPr>
    <w:rPr>
      <w:rFonts w:ascii="Helvetica" w:eastAsia="ヒラギノ角ゴ Pro W3" w:hAnsi="Helvetica" w:cs="Times New Roman"/>
      <w:color w:val="000000"/>
      <w:sz w:val="24"/>
      <w:szCs w:val="20"/>
      <w:lang w:val="en-US"/>
    </w:rPr>
  </w:style>
  <w:style w:type="character" w:customStyle="1" w:styleId="Heading3Char">
    <w:name w:val="Heading 3 Char"/>
    <w:basedOn w:val="DefaultParagraphFont"/>
    <w:link w:val="Heading3"/>
    <w:rsid w:val="005F2E05"/>
    <w:rPr>
      <w:rFonts w:asciiTheme="majorHAnsi" w:eastAsiaTheme="majorEastAsia" w:hAnsiTheme="majorHAnsi" w:cstheme="majorBidi"/>
      <w:color w:val="243F60" w:themeColor="accent1" w:themeShade="7F"/>
      <w:sz w:val="24"/>
      <w:szCs w:val="24"/>
    </w:rPr>
  </w:style>
  <w:style w:type="character" w:customStyle="1" w:styleId="misspelled">
    <w:name w:val="misspelled"/>
    <w:basedOn w:val="DefaultParagraphFont"/>
    <w:rsid w:val="005F2E05"/>
  </w:style>
  <w:style w:type="character" w:customStyle="1" w:styleId="gscah">
    <w:name w:val="gsc_a_h"/>
    <w:basedOn w:val="DefaultParagraphFont"/>
    <w:rsid w:val="008C1ECD"/>
  </w:style>
  <w:style w:type="character" w:customStyle="1" w:styleId="medium-font">
    <w:name w:val="medium-font"/>
    <w:basedOn w:val="DefaultParagraphFont"/>
    <w:rsid w:val="00EF5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11848">
      <w:bodyDiv w:val="1"/>
      <w:marLeft w:val="0"/>
      <w:marRight w:val="0"/>
      <w:marTop w:val="0"/>
      <w:marBottom w:val="0"/>
      <w:divBdr>
        <w:top w:val="none" w:sz="0" w:space="0" w:color="auto"/>
        <w:left w:val="none" w:sz="0" w:space="0" w:color="auto"/>
        <w:bottom w:val="none" w:sz="0" w:space="0" w:color="auto"/>
        <w:right w:val="none" w:sz="0" w:space="0" w:color="auto"/>
      </w:divBdr>
    </w:div>
    <w:div w:id="189416907">
      <w:bodyDiv w:val="1"/>
      <w:marLeft w:val="0"/>
      <w:marRight w:val="0"/>
      <w:marTop w:val="0"/>
      <w:marBottom w:val="0"/>
      <w:divBdr>
        <w:top w:val="none" w:sz="0" w:space="0" w:color="auto"/>
        <w:left w:val="none" w:sz="0" w:space="0" w:color="auto"/>
        <w:bottom w:val="none" w:sz="0" w:space="0" w:color="auto"/>
        <w:right w:val="none" w:sz="0" w:space="0" w:color="auto"/>
      </w:divBdr>
    </w:div>
    <w:div w:id="251402630">
      <w:bodyDiv w:val="1"/>
      <w:marLeft w:val="0"/>
      <w:marRight w:val="0"/>
      <w:marTop w:val="0"/>
      <w:marBottom w:val="0"/>
      <w:divBdr>
        <w:top w:val="none" w:sz="0" w:space="0" w:color="auto"/>
        <w:left w:val="none" w:sz="0" w:space="0" w:color="auto"/>
        <w:bottom w:val="none" w:sz="0" w:space="0" w:color="auto"/>
        <w:right w:val="none" w:sz="0" w:space="0" w:color="auto"/>
      </w:divBdr>
      <w:divsChild>
        <w:div w:id="1222521052">
          <w:marLeft w:val="0"/>
          <w:marRight w:val="0"/>
          <w:marTop w:val="0"/>
          <w:marBottom w:val="0"/>
          <w:divBdr>
            <w:top w:val="none" w:sz="0" w:space="0" w:color="auto"/>
            <w:left w:val="none" w:sz="0" w:space="0" w:color="auto"/>
            <w:bottom w:val="none" w:sz="0" w:space="0" w:color="auto"/>
            <w:right w:val="none" w:sz="0" w:space="0" w:color="auto"/>
          </w:divBdr>
        </w:div>
        <w:div w:id="257761055">
          <w:marLeft w:val="0"/>
          <w:marRight w:val="0"/>
          <w:marTop w:val="0"/>
          <w:marBottom w:val="0"/>
          <w:divBdr>
            <w:top w:val="none" w:sz="0" w:space="0" w:color="auto"/>
            <w:left w:val="none" w:sz="0" w:space="0" w:color="auto"/>
            <w:bottom w:val="none" w:sz="0" w:space="0" w:color="auto"/>
            <w:right w:val="none" w:sz="0" w:space="0" w:color="auto"/>
          </w:divBdr>
        </w:div>
      </w:divsChild>
    </w:div>
    <w:div w:id="252521378">
      <w:bodyDiv w:val="1"/>
      <w:marLeft w:val="0"/>
      <w:marRight w:val="0"/>
      <w:marTop w:val="0"/>
      <w:marBottom w:val="0"/>
      <w:divBdr>
        <w:top w:val="none" w:sz="0" w:space="0" w:color="auto"/>
        <w:left w:val="none" w:sz="0" w:space="0" w:color="auto"/>
        <w:bottom w:val="none" w:sz="0" w:space="0" w:color="auto"/>
        <w:right w:val="none" w:sz="0" w:space="0" w:color="auto"/>
      </w:divBdr>
    </w:div>
    <w:div w:id="390619743">
      <w:bodyDiv w:val="1"/>
      <w:marLeft w:val="0"/>
      <w:marRight w:val="0"/>
      <w:marTop w:val="0"/>
      <w:marBottom w:val="0"/>
      <w:divBdr>
        <w:top w:val="none" w:sz="0" w:space="0" w:color="auto"/>
        <w:left w:val="none" w:sz="0" w:space="0" w:color="auto"/>
        <w:bottom w:val="none" w:sz="0" w:space="0" w:color="auto"/>
        <w:right w:val="none" w:sz="0" w:space="0" w:color="auto"/>
      </w:divBdr>
    </w:div>
    <w:div w:id="524292138">
      <w:bodyDiv w:val="1"/>
      <w:marLeft w:val="0"/>
      <w:marRight w:val="0"/>
      <w:marTop w:val="0"/>
      <w:marBottom w:val="0"/>
      <w:divBdr>
        <w:top w:val="none" w:sz="0" w:space="0" w:color="auto"/>
        <w:left w:val="none" w:sz="0" w:space="0" w:color="auto"/>
        <w:bottom w:val="none" w:sz="0" w:space="0" w:color="auto"/>
        <w:right w:val="none" w:sz="0" w:space="0" w:color="auto"/>
      </w:divBdr>
    </w:div>
    <w:div w:id="580796041">
      <w:bodyDiv w:val="1"/>
      <w:marLeft w:val="0"/>
      <w:marRight w:val="0"/>
      <w:marTop w:val="0"/>
      <w:marBottom w:val="0"/>
      <w:divBdr>
        <w:top w:val="none" w:sz="0" w:space="0" w:color="auto"/>
        <w:left w:val="none" w:sz="0" w:space="0" w:color="auto"/>
        <w:bottom w:val="none" w:sz="0" w:space="0" w:color="auto"/>
        <w:right w:val="none" w:sz="0" w:space="0" w:color="auto"/>
      </w:divBdr>
    </w:div>
    <w:div w:id="588127018">
      <w:bodyDiv w:val="1"/>
      <w:marLeft w:val="0"/>
      <w:marRight w:val="0"/>
      <w:marTop w:val="0"/>
      <w:marBottom w:val="0"/>
      <w:divBdr>
        <w:top w:val="none" w:sz="0" w:space="0" w:color="auto"/>
        <w:left w:val="none" w:sz="0" w:space="0" w:color="auto"/>
        <w:bottom w:val="none" w:sz="0" w:space="0" w:color="auto"/>
        <w:right w:val="none" w:sz="0" w:space="0" w:color="auto"/>
      </w:divBdr>
    </w:div>
    <w:div w:id="823467732">
      <w:bodyDiv w:val="1"/>
      <w:marLeft w:val="0"/>
      <w:marRight w:val="0"/>
      <w:marTop w:val="0"/>
      <w:marBottom w:val="0"/>
      <w:divBdr>
        <w:top w:val="none" w:sz="0" w:space="0" w:color="auto"/>
        <w:left w:val="none" w:sz="0" w:space="0" w:color="auto"/>
        <w:bottom w:val="none" w:sz="0" w:space="0" w:color="auto"/>
        <w:right w:val="none" w:sz="0" w:space="0" w:color="auto"/>
      </w:divBdr>
    </w:div>
    <w:div w:id="845676795">
      <w:bodyDiv w:val="1"/>
      <w:marLeft w:val="0"/>
      <w:marRight w:val="0"/>
      <w:marTop w:val="0"/>
      <w:marBottom w:val="0"/>
      <w:divBdr>
        <w:top w:val="none" w:sz="0" w:space="0" w:color="auto"/>
        <w:left w:val="none" w:sz="0" w:space="0" w:color="auto"/>
        <w:bottom w:val="none" w:sz="0" w:space="0" w:color="auto"/>
        <w:right w:val="none" w:sz="0" w:space="0" w:color="auto"/>
      </w:divBdr>
    </w:div>
    <w:div w:id="912858601">
      <w:bodyDiv w:val="1"/>
      <w:marLeft w:val="0"/>
      <w:marRight w:val="0"/>
      <w:marTop w:val="0"/>
      <w:marBottom w:val="0"/>
      <w:divBdr>
        <w:top w:val="none" w:sz="0" w:space="0" w:color="auto"/>
        <w:left w:val="none" w:sz="0" w:space="0" w:color="auto"/>
        <w:bottom w:val="none" w:sz="0" w:space="0" w:color="auto"/>
        <w:right w:val="none" w:sz="0" w:space="0" w:color="auto"/>
      </w:divBdr>
    </w:div>
    <w:div w:id="1075543510">
      <w:bodyDiv w:val="1"/>
      <w:marLeft w:val="0"/>
      <w:marRight w:val="0"/>
      <w:marTop w:val="0"/>
      <w:marBottom w:val="0"/>
      <w:divBdr>
        <w:top w:val="none" w:sz="0" w:space="0" w:color="auto"/>
        <w:left w:val="none" w:sz="0" w:space="0" w:color="auto"/>
        <w:bottom w:val="none" w:sz="0" w:space="0" w:color="auto"/>
        <w:right w:val="none" w:sz="0" w:space="0" w:color="auto"/>
      </w:divBdr>
    </w:div>
    <w:div w:id="1101028612">
      <w:bodyDiv w:val="1"/>
      <w:marLeft w:val="0"/>
      <w:marRight w:val="0"/>
      <w:marTop w:val="0"/>
      <w:marBottom w:val="0"/>
      <w:divBdr>
        <w:top w:val="none" w:sz="0" w:space="0" w:color="auto"/>
        <w:left w:val="none" w:sz="0" w:space="0" w:color="auto"/>
        <w:bottom w:val="none" w:sz="0" w:space="0" w:color="auto"/>
        <w:right w:val="none" w:sz="0" w:space="0" w:color="auto"/>
      </w:divBdr>
    </w:div>
    <w:div w:id="1220870661">
      <w:bodyDiv w:val="1"/>
      <w:marLeft w:val="0"/>
      <w:marRight w:val="0"/>
      <w:marTop w:val="0"/>
      <w:marBottom w:val="0"/>
      <w:divBdr>
        <w:top w:val="none" w:sz="0" w:space="0" w:color="auto"/>
        <w:left w:val="none" w:sz="0" w:space="0" w:color="auto"/>
        <w:bottom w:val="none" w:sz="0" w:space="0" w:color="auto"/>
        <w:right w:val="none" w:sz="0" w:space="0" w:color="auto"/>
      </w:divBdr>
    </w:div>
    <w:div w:id="1252817289">
      <w:bodyDiv w:val="1"/>
      <w:marLeft w:val="0"/>
      <w:marRight w:val="0"/>
      <w:marTop w:val="0"/>
      <w:marBottom w:val="0"/>
      <w:divBdr>
        <w:top w:val="none" w:sz="0" w:space="0" w:color="auto"/>
        <w:left w:val="none" w:sz="0" w:space="0" w:color="auto"/>
        <w:bottom w:val="none" w:sz="0" w:space="0" w:color="auto"/>
        <w:right w:val="none" w:sz="0" w:space="0" w:color="auto"/>
      </w:divBdr>
    </w:div>
    <w:div w:id="1303191026">
      <w:bodyDiv w:val="1"/>
      <w:marLeft w:val="0"/>
      <w:marRight w:val="0"/>
      <w:marTop w:val="0"/>
      <w:marBottom w:val="0"/>
      <w:divBdr>
        <w:top w:val="none" w:sz="0" w:space="0" w:color="auto"/>
        <w:left w:val="none" w:sz="0" w:space="0" w:color="auto"/>
        <w:bottom w:val="none" w:sz="0" w:space="0" w:color="auto"/>
        <w:right w:val="none" w:sz="0" w:space="0" w:color="auto"/>
      </w:divBdr>
    </w:div>
    <w:div w:id="1339307832">
      <w:bodyDiv w:val="1"/>
      <w:marLeft w:val="0"/>
      <w:marRight w:val="0"/>
      <w:marTop w:val="0"/>
      <w:marBottom w:val="0"/>
      <w:divBdr>
        <w:top w:val="none" w:sz="0" w:space="0" w:color="auto"/>
        <w:left w:val="none" w:sz="0" w:space="0" w:color="auto"/>
        <w:bottom w:val="none" w:sz="0" w:space="0" w:color="auto"/>
        <w:right w:val="none" w:sz="0" w:space="0" w:color="auto"/>
      </w:divBdr>
    </w:div>
    <w:div w:id="1390693519">
      <w:bodyDiv w:val="1"/>
      <w:marLeft w:val="0"/>
      <w:marRight w:val="0"/>
      <w:marTop w:val="0"/>
      <w:marBottom w:val="0"/>
      <w:divBdr>
        <w:top w:val="none" w:sz="0" w:space="0" w:color="auto"/>
        <w:left w:val="none" w:sz="0" w:space="0" w:color="auto"/>
        <w:bottom w:val="none" w:sz="0" w:space="0" w:color="auto"/>
        <w:right w:val="none" w:sz="0" w:space="0" w:color="auto"/>
      </w:divBdr>
      <w:divsChild>
        <w:div w:id="1132602539">
          <w:marLeft w:val="0"/>
          <w:marRight w:val="0"/>
          <w:marTop w:val="0"/>
          <w:marBottom w:val="0"/>
          <w:divBdr>
            <w:top w:val="none" w:sz="0" w:space="0" w:color="auto"/>
            <w:left w:val="none" w:sz="0" w:space="0" w:color="auto"/>
            <w:bottom w:val="none" w:sz="0" w:space="0" w:color="auto"/>
            <w:right w:val="none" w:sz="0" w:space="0" w:color="auto"/>
          </w:divBdr>
          <w:divsChild>
            <w:div w:id="1275558682">
              <w:marLeft w:val="0"/>
              <w:marRight w:val="0"/>
              <w:marTop w:val="0"/>
              <w:marBottom w:val="0"/>
              <w:divBdr>
                <w:top w:val="none" w:sz="0" w:space="0" w:color="auto"/>
                <w:left w:val="none" w:sz="0" w:space="0" w:color="auto"/>
                <w:bottom w:val="none" w:sz="0" w:space="0" w:color="auto"/>
                <w:right w:val="none" w:sz="0" w:space="0" w:color="auto"/>
              </w:divBdr>
              <w:divsChild>
                <w:div w:id="649094089">
                  <w:marLeft w:val="0"/>
                  <w:marRight w:val="0"/>
                  <w:marTop w:val="0"/>
                  <w:marBottom w:val="0"/>
                  <w:divBdr>
                    <w:top w:val="none" w:sz="0" w:space="0" w:color="auto"/>
                    <w:left w:val="none" w:sz="0" w:space="0" w:color="auto"/>
                    <w:bottom w:val="none" w:sz="0" w:space="0" w:color="auto"/>
                    <w:right w:val="none" w:sz="0" w:space="0" w:color="auto"/>
                  </w:divBdr>
                  <w:divsChild>
                    <w:div w:id="1990399352">
                      <w:marLeft w:val="0"/>
                      <w:marRight w:val="0"/>
                      <w:marTop w:val="0"/>
                      <w:marBottom w:val="0"/>
                      <w:divBdr>
                        <w:top w:val="none" w:sz="0" w:space="0" w:color="auto"/>
                        <w:left w:val="none" w:sz="0" w:space="0" w:color="auto"/>
                        <w:bottom w:val="none" w:sz="0" w:space="0" w:color="auto"/>
                        <w:right w:val="none" w:sz="0" w:space="0" w:color="auto"/>
                      </w:divBdr>
                      <w:divsChild>
                        <w:div w:id="432943354">
                          <w:marLeft w:val="0"/>
                          <w:marRight w:val="0"/>
                          <w:marTop w:val="15"/>
                          <w:marBottom w:val="0"/>
                          <w:divBdr>
                            <w:top w:val="none" w:sz="0" w:space="0" w:color="auto"/>
                            <w:left w:val="none" w:sz="0" w:space="0" w:color="auto"/>
                            <w:bottom w:val="none" w:sz="0" w:space="0" w:color="auto"/>
                            <w:right w:val="none" w:sz="0" w:space="0" w:color="auto"/>
                          </w:divBdr>
                          <w:divsChild>
                            <w:div w:id="1863321825">
                              <w:marLeft w:val="0"/>
                              <w:marRight w:val="0"/>
                              <w:marTop w:val="0"/>
                              <w:marBottom w:val="0"/>
                              <w:divBdr>
                                <w:top w:val="none" w:sz="0" w:space="0" w:color="auto"/>
                                <w:left w:val="none" w:sz="0" w:space="0" w:color="auto"/>
                                <w:bottom w:val="none" w:sz="0" w:space="0" w:color="auto"/>
                                <w:right w:val="none" w:sz="0" w:space="0" w:color="auto"/>
                              </w:divBdr>
                              <w:divsChild>
                                <w:div w:id="65108364">
                                  <w:marLeft w:val="0"/>
                                  <w:marRight w:val="0"/>
                                  <w:marTop w:val="0"/>
                                  <w:marBottom w:val="0"/>
                                  <w:divBdr>
                                    <w:top w:val="none" w:sz="0" w:space="0" w:color="auto"/>
                                    <w:left w:val="none" w:sz="0" w:space="0" w:color="auto"/>
                                    <w:bottom w:val="none" w:sz="0" w:space="0" w:color="auto"/>
                                    <w:right w:val="none" w:sz="0" w:space="0" w:color="auto"/>
                                  </w:divBdr>
                                </w:div>
                                <w:div w:id="70858681">
                                  <w:marLeft w:val="0"/>
                                  <w:marRight w:val="0"/>
                                  <w:marTop w:val="0"/>
                                  <w:marBottom w:val="0"/>
                                  <w:divBdr>
                                    <w:top w:val="none" w:sz="0" w:space="0" w:color="auto"/>
                                    <w:left w:val="none" w:sz="0" w:space="0" w:color="auto"/>
                                    <w:bottom w:val="none" w:sz="0" w:space="0" w:color="auto"/>
                                    <w:right w:val="none" w:sz="0" w:space="0" w:color="auto"/>
                                  </w:divBdr>
                                </w:div>
                                <w:div w:id="131753622">
                                  <w:marLeft w:val="0"/>
                                  <w:marRight w:val="0"/>
                                  <w:marTop w:val="0"/>
                                  <w:marBottom w:val="0"/>
                                  <w:divBdr>
                                    <w:top w:val="none" w:sz="0" w:space="0" w:color="auto"/>
                                    <w:left w:val="none" w:sz="0" w:space="0" w:color="auto"/>
                                    <w:bottom w:val="none" w:sz="0" w:space="0" w:color="auto"/>
                                    <w:right w:val="none" w:sz="0" w:space="0" w:color="auto"/>
                                  </w:divBdr>
                                </w:div>
                                <w:div w:id="147871304">
                                  <w:marLeft w:val="0"/>
                                  <w:marRight w:val="0"/>
                                  <w:marTop w:val="0"/>
                                  <w:marBottom w:val="0"/>
                                  <w:divBdr>
                                    <w:top w:val="none" w:sz="0" w:space="0" w:color="auto"/>
                                    <w:left w:val="none" w:sz="0" w:space="0" w:color="auto"/>
                                    <w:bottom w:val="none" w:sz="0" w:space="0" w:color="auto"/>
                                    <w:right w:val="none" w:sz="0" w:space="0" w:color="auto"/>
                                  </w:divBdr>
                                </w:div>
                                <w:div w:id="151337777">
                                  <w:marLeft w:val="0"/>
                                  <w:marRight w:val="0"/>
                                  <w:marTop w:val="0"/>
                                  <w:marBottom w:val="0"/>
                                  <w:divBdr>
                                    <w:top w:val="none" w:sz="0" w:space="0" w:color="auto"/>
                                    <w:left w:val="none" w:sz="0" w:space="0" w:color="auto"/>
                                    <w:bottom w:val="none" w:sz="0" w:space="0" w:color="auto"/>
                                    <w:right w:val="none" w:sz="0" w:space="0" w:color="auto"/>
                                  </w:divBdr>
                                </w:div>
                                <w:div w:id="160777200">
                                  <w:marLeft w:val="0"/>
                                  <w:marRight w:val="0"/>
                                  <w:marTop w:val="0"/>
                                  <w:marBottom w:val="0"/>
                                  <w:divBdr>
                                    <w:top w:val="none" w:sz="0" w:space="0" w:color="auto"/>
                                    <w:left w:val="none" w:sz="0" w:space="0" w:color="auto"/>
                                    <w:bottom w:val="none" w:sz="0" w:space="0" w:color="auto"/>
                                    <w:right w:val="none" w:sz="0" w:space="0" w:color="auto"/>
                                  </w:divBdr>
                                </w:div>
                                <w:div w:id="161743014">
                                  <w:marLeft w:val="0"/>
                                  <w:marRight w:val="0"/>
                                  <w:marTop w:val="0"/>
                                  <w:marBottom w:val="0"/>
                                  <w:divBdr>
                                    <w:top w:val="none" w:sz="0" w:space="0" w:color="auto"/>
                                    <w:left w:val="none" w:sz="0" w:space="0" w:color="auto"/>
                                    <w:bottom w:val="none" w:sz="0" w:space="0" w:color="auto"/>
                                    <w:right w:val="none" w:sz="0" w:space="0" w:color="auto"/>
                                  </w:divBdr>
                                </w:div>
                                <w:div w:id="203176734">
                                  <w:marLeft w:val="0"/>
                                  <w:marRight w:val="0"/>
                                  <w:marTop w:val="0"/>
                                  <w:marBottom w:val="0"/>
                                  <w:divBdr>
                                    <w:top w:val="none" w:sz="0" w:space="0" w:color="auto"/>
                                    <w:left w:val="none" w:sz="0" w:space="0" w:color="auto"/>
                                    <w:bottom w:val="none" w:sz="0" w:space="0" w:color="auto"/>
                                    <w:right w:val="none" w:sz="0" w:space="0" w:color="auto"/>
                                  </w:divBdr>
                                </w:div>
                                <w:div w:id="205919760">
                                  <w:marLeft w:val="0"/>
                                  <w:marRight w:val="0"/>
                                  <w:marTop w:val="0"/>
                                  <w:marBottom w:val="0"/>
                                  <w:divBdr>
                                    <w:top w:val="none" w:sz="0" w:space="0" w:color="auto"/>
                                    <w:left w:val="none" w:sz="0" w:space="0" w:color="auto"/>
                                    <w:bottom w:val="none" w:sz="0" w:space="0" w:color="auto"/>
                                    <w:right w:val="none" w:sz="0" w:space="0" w:color="auto"/>
                                  </w:divBdr>
                                </w:div>
                                <w:div w:id="268321967">
                                  <w:marLeft w:val="0"/>
                                  <w:marRight w:val="0"/>
                                  <w:marTop w:val="0"/>
                                  <w:marBottom w:val="0"/>
                                  <w:divBdr>
                                    <w:top w:val="none" w:sz="0" w:space="0" w:color="auto"/>
                                    <w:left w:val="none" w:sz="0" w:space="0" w:color="auto"/>
                                    <w:bottom w:val="none" w:sz="0" w:space="0" w:color="auto"/>
                                    <w:right w:val="none" w:sz="0" w:space="0" w:color="auto"/>
                                  </w:divBdr>
                                </w:div>
                                <w:div w:id="298001682">
                                  <w:marLeft w:val="0"/>
                                  <w:marRight w:val="0"/>
                                  <w:marTop w:val="0"/>
                                  <w:marBottom w:val="0"/>
                                  <w:divBdr>
                                    <w:top w:val="none" w:sz="0" w:space="0" w:color="auto"/>
                                    <w:left w:val="none" w:sz="0" w:space="0" w:color="auto"/>
                                    <w:bottom w:val="none" w:sz="0" w:space="0" w:color="auto"/>
                                    <w:right w:val="none" w:sz="0" w:space="0" w:color="auto"/>
                                  </w:divBdr>
                                </w:div>
                                <w:div w:id="303971320">
                                  <w:marLeft w:val="0"/>
                                  <w:marRight w:val="0"/>
                                  <w:marTop w:val="0"/>
                                  <w:marBottom w:val="0"/>
                                  <w:divBdr>
                                    <w:top w:val="none" w:sz="0" w:space="0" w:color="auto"/>
                                    <w:left w:val="none" w:sz="0" w:space="0" w:color="auto"/>
                                    <w:bottom w:val="none" w:sz="0" w:space="0" w:color="auto"/>
                                    <w:right w:val="none" w:sz="0" w:space="0" w:color="auto"/>
                                  </w:divBdr>
                                </w:div>
                                <w:div w:id="323976223">
                                  <w:marLeft w:val="0"/>
                                  <w:marRight w:val="0"/>
                                  <w:marTop w:val="0"/>
                                  <w:marBottom w:val="0"/>
                                  <w:divBdr>
                                    <w:top w:val="none" w:sz="0" w:space="0" w:color="auto"/>
                                    <w:left w:val="none" w:sz="0" w:space="0" w:color="auto"/>
                                    <w:bottom w:val="none" w:sz="0" w:space="0" w:color="auto"/>
                                    <w:right w:val="none" w:sz="0" w:space="0" w:color="auto"/>
                                  </w:divBdr>
                                </w:div>
                                <w:div w:id="324015558">
                                  <w:marLeft w:val="0"/>
                                  <w:marRight w:val="0"/>
                                  <w:marTop w:val="0"/>
                                  <w:marBottom w:val="0"/>
                                  <w:divBdr>
                                    <w:top w:val="none" w:sz="0" w:space="0" w:color="auto"/>
                                    <w:left w:val="none" w:sz="0" w:space="0" w:color="auto"/>
                                    <w:bottom w:val="none" w:sz="0" w:space="0" w:color="auto"/>
                                    <w:right w:val="none" w:sz="0" w:space="0" w:color="auto"/>
                                  </w:divBdr>
                                </w:div>
                                <w:div w:id="351996455">
                                  <w:marLeft w:val="0"/>
                                  <w:marRight w:val="0"/>
                                  <w:marTop w:val="0"/>
                                  <w:marBottom w:val="0"/>
                                  <w:divBdr>
                                    <w:top w:val="none" w:sz="0" w:space="0" w:color="auto"/>
                                    <w:left w:val="none" w:sz="0" w:space="0" w:color="auto"/>
                                    <w:bottom w:val="none" w:sz="0" w:space="0" w:color="auto"/>
                                    <w:right w:val="none" w:sz="0" w:space="0" w:color="auto"/>
                                  </w:divBdr>
                                </w:div>
                                <w:div w:id="352614986">
                                  <w:marLeft w:val="0"/>
                                  <w:marRight w:val="0"/>
                                  <w:marTop w:val="0"/>
                                  <w:marBottom w:val="0"/>
                                  <w:divBdr>
                                    <w:top w:val="none" w:sz="0" w:space="0" w:color="auto"/>
                                    <w:left w:val="none" w:sz="0" w:space="0" w:color="auto"/>
                                    <w:bottom w:val="none" w:sz="0" w:space="0" w:color="auto"/>
                                    <w:right w:val="none" w:sz="0" w:space="0" w:color="auto"/>
                                  </w:divBdr>
                                </w:div>
                                <w:div w:id="400257337">
                                  <w:marLeft w:val="0"/>
                                  <w:marRight w:val="0"/>
                                  <w:marTop w:val="0"/>
                                  <w:marBottom w:val="0"/>
                                  <w:divBdr>
                                    <w:top w:val="none" w:sz="0" w:space="0" w:color="auto"/>
                                    <w:left w:val="none" w:sz="0" w:space="0" w:color="auto"/>
                                    <w:bottom w:val="none" w:sz="0" w:space="0" w:color="auto"/>
                                    <w:right w:val="none" w:sz="0" w:space="0" w:color="auto"/>
                                  </w:divBdr>
                                </w:div>
                                <w:div w:id="469204465">
                                  <w:marLeft w:val="0"/>
                                  <w:marRight w:val="0"/>
                                  <w:marTop w:val="0"/>
                                  <w:marBottom w:val="0"/>
                                  <w:divBdr>
                                    <w:top w:val="none" w:sz="0" w:space="0" w:color="auto"/>
                                    <w:left w:val="none" w:sz="0" w:space="0" w:color="auto"/>
                                    <w:bottom w:val="none" w:sz="0" w:space="0" w:color="auto"/>
                                    <w:right w:val="none" w:sz="0" w:space="0" w:color="auto"/>
                                  </w:divBdr>
                                </w:div>
                                <w:div w:id="478153652">
                                  <w:marLeft w:val="0"/>
                                  <w:marRight w:val="0"/>
                                  <w:marTop w:val="0"/>
                                  <w:marBottom w:val="0"/>
                                  <w:divBdr>
                                    <w:top w:val="none" w:sz="0" w:space="0" w:color="auto"/>
                                    <w:left w:val="none" w:sz="0" w:space="0" w:color="auto"/>
                                    <w:bottom w:val="none" w:sz="0" w:space="0" w:color="auto"/>
                                    <w:right w:val="none" w:sz="0" w:space="0" w:color="auto"/>
                                  </w:divBdr>
                                </w:div>
                                <w:div w:id="559487169">
                                  <w:marLeft w:val="0"/>
                                  <w:marRight w:val="0"/>
                                  <w:marTop w:val="0"/>
                                  <w:marBottom w:val="0"/>
                                  <w:divBdr>
                                    <w:top w:val="none" w:sz="0" w:space="0" w:color="auto"/>
                                    <w:left w:val="none" w:sz="0" w:space="0" w:color="auto"/>
                                    <w:bottom w:val="none" w:sz="0" w:space="0" w:color="auto"/>
                                    <w:right w:val="none" w:sz="0" w:space="0" w:color="auto"/>
                                  </w:divBdr>
                                </w:div>
                                <w:div w:id="602611750">
                                  <w:marLeft w:val="0"/>
                                  <w:marRight w:val="0"/>
                                  <w:marTop w:val="0"/>
                                  <w:marBottom w:val="0"/>
                                  <w:divBdr>
                                    <w:top w:val="none" w:sz="0" w:space="0" w:color="auto"/>
                                    <w:left w:val="none" w:sz="0" w:space="0" w:color="auto"/>
                                    <w:bottom w:val="none" w:sz="0" w:space="0" w:color="auto"/>
                                    <w:right w:val="none" w:sz="0" w:space="0" w:color="auto"/>
                                  </w:divBdr>
                                </w:div>
                                <w:div w:id="641814827">
                                  <w:marLeft w:val="0"/>
                                  <w:marRight w:val="0"/>
                                  <w:marTop w:val="0"/>
                                  <w:marBottom w:val="0"/>
                                  <w:divBdr>
                                    <w:top w:val="none" w:sz="0" w:space="0" w:color="auto"/>
                                    <w:left w:val="none" w:sz="0" w:space="0" w:color="auto"/>
                                    <w:bottom w:val="none" w:sz="0" w:space="0" w:color="auto"/>
                                    <w:right w:val="none" w:sz="0" w:space="0" w:color="auto"/>
                                  </w:divBdr>
                                </w:div>
                                <w:div w:id="646205138">
                                  <w:marLeft w:val="0"/>
                                  <w:marRight w:val="0"/>
                                  <w:marTop w:val="0"/>
                                  <w:marBottom w:val="0"/>
                                  <w:divBdr>
                                    <w:top w:val="none" w:sz="0" w:space="0" w:color="auto"/>
                                    <w:left w:val="none" w:sz="0" w:space="0" w:color="auto"/>
                                    <w:bottom w:val="none" w:sz="0" w:space="0" w:color="auto"/>
                                    <w:right w:val="none" w:sz="0" w:space="0" w:color="auto"/>
                                  </w:divBdr>
                                </w:div>
                                <w:div w:id="655956713">
                                  <w:marLeft w:val="0"/>
                                  <w:marRight w:val="0"/>
                                  <w:marTop w:val="0"/>
                                  <w:marBottom w:val="0"/>
                                  <w:divBdr>
                                    <w:top w:val="none" w:sz="0" w:space="0" w:color="auto"/>
                                    <w:left w:val="none" w:sz="0" w:space="0" w:color="auto"/>
                                    <w:bottom w:val="none" w:sz="0" w:space="0" w:color="auto"/>
                                    <w:right w:val="none" w:sz="0" w:space="0" w:color="auto"/>
                                  </w:divBdr>
                                </w:div>
                                <w:div w:id="690842842">
                                  <w:marLeft w:val="0"/>
                                  <w:marRight w:val="0"/>
                                  <w:marTop w:val="0"/>
                                  <w:marBottom w:val="0"/>
                                  <w:divBdr>
                                    <w:top w:val="none" w:sz="0" w:space="0" w:color="auto"/>
                                    <w:left w:val="none" w:sz="0" w:space="0" w:color="auto"/>
                                    <w:bottom w:val="none" w:sz="0" w:space="0" w:color="auto"/>
                                    <w:right w:val="none" w:sz="0" w:space="0" w:color="auto"/>
                                  </w:divBdr>
                                </w:div>
                                <w:div w:id="745611021">
                                  <w:marLeft w:val="0"/>
                                  <w:marRight w:val="0"/>
                                  <w:marTop w:val="0"/>
                                  <w:marBottom w:val="0"/>
                                  <w:divBdr>
                                    <w:top w:val="none" w:sz="0" w:space="0" w:color="auto"/>
                                    <w:left w:val="none" w:sz="0" w:space="0" w:color="auto"/>
                                    <w:bottom w:val="none" w:sz="0" w:space="0" w:color="auto"/>
                                    <w:right w:val="none" w:sz="0" w:space="0" w:color="auto"/>
                                  </w:divBdr>
                                </w:div>
                                <w:div w:id="799346643">
                                  <w:marLeft w:val="0"/>
                                  <w:marRight w:val="0"/>
                                  <w:marTop w:val="0"/>
                                  <w:marBottom w:val="0"/>
                                  <w:divBdr>
                                    <w:top w:val="none" w:sz="0" w:space="0" w:color="auto"/>
                                    <w:left w:val="none" w:sz="0" w:space="0" w:color="auto"/>
                                    <w:bottom w:val="none" w:sz="0" w:space="0" w:color="auto"/>
                                    <w:right w:val="none" w:sz="0" w:space="0" w:color="auto"/>
                                  </w:divBdr>
                                </w:div>
                                <w:div w:id="840848863">
                                  <w:marLeft w:val="0"/>
                                  <w:marRight w:val="0"/>
                                  <w:marTop w:val="0"/>
                                  <w:marBottom w:val="0"/>
                                  <w:divBdr>
                                    <w:top w:val="none" w:sz="0" w:space="0" w:color="auto"/>
                                    <w:left w:val="none" w:sz="0" w:space="0" w:color="auto"/>
                                    <w:bottom w:val="none" w:sz="0" w:space="0" w:color="auto"/>
                                    <w:right w:val="none" w:sz="0" w:space="0" w:color="auto"/>
                                  </w:divBdr>
                                </w:div>
                                <w:div w:id="881593702">
                                  <w:marLeft w:val="0"/>
                                  <w:marRight w:val="0"/>
                                  <w:marTop w:val="0"/>
                                  <w:marBottom w:val="0"/>
                                  <w:divBdr>
                                    <w:top w:val="none" w:sz="0" w:space="0" w:color="auto"/>
                                    <w:left w:val="none" w:sz="0" w:space="0" w:color="auto"/>
                                    <w:bottom w:val="none" w:sz="0" w:space="0" w:color="auto"/>
                                    <w:right w:val="none" w:sz="0" w:space="0" w:color="auto"/>
                                  </w:divBdr>
                                </w:div>
                                <w:div w:id="884176859">
                                  <w:marLeft w:val="0"/>
                                  <w:marRight w:val="0"/>
                                  <w:marTop w:val="0"/>
                                  <w:marBottom w:val="0"/>
                                  <w:divBdr>
                                    <w:top w:val="none" w:sz="0" w:space="0" w:color="auto"/>
                                    <w:left w:val="none" w:sz="0" w:space="0" w:color="auto"/>
                                    <w:bottom w:val="none" w:sz="0" w:space="0" w:color="auto"/>
                                    <w:right w:val="none" w:sz="0" w:space="0" w:color="auto"/>
                                  </w:divBdr>
                                </w:div>
                                <w:div w:id="911895398">
                                  <w:marLeft w:val="0"/>
                                  <w:marRight w:val="0"/>
                                  <w:marTop w:val="0"/>
                                  <w:marBottom w:val="0"/>
                                  <w:divBdr>
                                    <w:top w:val="none" w:sz="0" w:space="0" w:color="auto"/>
                                    <w:left w:val="none" w:sz="0" w:space="0" w:color="auto"/>
                                    <w:bottom w:val="none" w:sz="0" w:space="0" w:color="auto"/>
                                    <w:right w:val="none" w:sz="0" w:space="0" w:color="auto"/>
                                  </w:divBdr>
                                </w:div>
                                <w:div w:id="919409628">
                                  <w:marLeft w:val="0"/>
                                  <w:marRight w:val="0"/>
                                  <w:marTop w:val="0"/>
                                  <w:marBottom w:val="0"/>
                                  <w:divBdr>
                                    <w:top w:val="none" w:sz="0" w:space="0" w:color="auto"/>
                                    <w:left w:val="none" w:sz="0" w:space="0" w:color="auto"/>
                                    <w:bottom w:val="none" w:sz="0" w:space="0" w:color="auto"/>
                                    <w:right w:val="none" w:sz="0" w:space="0" w:color="auto"/>
                                  </w:divBdr>
                                </w:div>
                                <w:div w:id="919948596">
                                  <w:marLeft w:val="0"/>
                                  <w:marRight w:val="0"/>
                                  <w:marTop w:val="0"/>
                                  <w:marBottom w:val="0"/>
                                  <w:divBdr>
                                    <w:top w:val="none" w:sz="0" w:space="0" w:color="auto"/>
                                    <w:left w:val="none" w:sz="0" w:space="0" w:color="auto"/>
                                    <w:bottom w:val="none" w:sz="0" w:space="0" w:color="auto"/>
                                    <w:right w:val="none" w:sz="0" w:space="0" w:color="auto"/>
                                  </w:divBdr>
                                </w:div>
                                <w:div w:id="926616903">
                                  <w:marLeft w:val="0"/>
                                  <w:marRight w:val="0"/>
                                  <w:marTop w:val="0"/>
                                  <w:marBottom w:val="0"/>
                                  <w:divBdr>
                                    <w:top w:val="none" w:sz="0" w:space="0" w:color="auto"/>
                                    <w:left w:val="none" w:sz="0" w:space="0" w:color="auto"/>
                                    <w:bottom w:val="none" w:sz="0" w:space="0" w:color="auto"/>
                                    <w:right w:val="none" w:sz="0" w:space="0" w:color="auto"/>
                                  </w:divBdr>
                                </w:div>
                                <w:div w:id="941113971">
                                  <w:marLeft w:val="0"/>
                                  <w:marRight w:val="0"/>
                                  <w:marTop w:val="0"/>
                                  <w:marBottom w:val="0"/>
                                  <w:divBdr>
                                    <w:top w:val="none" w:sz="0" w:space="0" w:color="auto"/>
                                    <w:left w:val="none" w:sz="0" w:space="0" w:color="auto"/>
                                    <w:bottom w:val="none" w:sz="0" w:space="0" w:color="auto"/>
                                    <w:right w:val="none" w:sz="0" w:space="0" w:color="auto"/>
                                  </w:divBdr>
                                </w:div>
                                <w:div w:id="982270811">
                                  <w:marLeft w:val="0"/>
                                  <w:marRight w:val="0"/>
                                  <w:marTop w:val="0"/>
                                  <w:marBottom w:val="0"/>
                                  <w:divBdr>
                                    <w:top w:val="none" w:sz="0" w:space="0" w:color="auto"/>
                                    <w:left w:val="none" w:sz="0" w:space="0" w:color="auto"/>
                                    <w:bottom w:val="none" w:sz="0" w:space="0" w:color="auto"/>
                                    <w:right w:val="none" w:sz="0" w:space="0" w:color="auto"/>
                                  </w:divBdr>
                                </w:div>
                                <w:div w:id="985428624">
                                  <w:marLeft w:val="0"/>
                                  <w:marRight w:val="0"/>
                                  <w:marTop w:val="0"/>
                                  <w:marBottom w:val="0"/>
                                  <w:divBdr>
                                    <w:top w:val="none" w:sz="0" w:space="0" w:color="auto"/>
                                    <w:left w:val="none" w:sz="0" w:space="0" w:color="auto"/>
                                    <w:bottom w:val="none" w:sz="0" w:space="0" w:color="auto"/>
                                    <w:right w:val="none" w:sz="0" w:space="0" w:color="auto"/>
                                  </w:divBdr>
                                </w:div>
                                <w:div w:id="990982243">
                                  <w:marLeft w:val="0"/>
                                  <w:marRight w:val="0"/>
                                  <w:marTop w:val="0"/>
                                  <w:marBottom w:val="0"/>
                                  <w:divBdr>
                                    <w:top w:val="none" w:sz="0" w:space="0" w:color="auto"/>
                                    <w:left w:val="none" w:sz="0" w:space="0" w:color="auto"/>
                                    <w:bottom w:val="none" w:sz="0" w:space="0" w:color="auto"/>
                                    <w:right w:val="none" w:sz="0" w:space="0" w:color="auto"/>
                                  </w:divBdr>
                                </w:div>
                                <w:div w:id="1007832885">
                                  <w:marLeft w:val="0"/>
                                  <w:marRight w:val="0"/>
                                  <w:marTop w:val="0"/>
                                  <w:marBottom w:val="0"/>
                                  <w:divBdr>
                                    <w:top w:val="none" w:sz="0" w:space="0" w:color="auto"/>
                                    <w:left w:val="none" w:sz="0" w:space="0" w:color="auto"/>
                                    <w:bottom w:val="none" w:sz="0" w:space="0" w:color="auto"/>
                                    <w:right w:val="none" w:sz="0" w:space="0" w:color="auto"/>
                                  </w:divBdr>
                                </w:div>
                                <w:div w:id="1053238827">
                                  <w:marLeft w:val="0"/>
                                  <w:marRight w:val="0"/>
                                  <w:marTop w:val="0"/>
                                  <w:marBottom w:val="0"/>
                                  <w:divBdr>
                                    <w:top w:val="none" w:sz="0" w:space="0" w:color="auto"/>
                                    <w:left w:val="none" w:sz="0" w:space="0" w:color="auto"/>
                                    <w:bottom w:val="none" w:sz="0" w:space="0" w:color="auto"/>
                                    <w:right w:val="none" w:sz="0" w:space="0" w:color="auto"/>
                                  </w:divBdr>
                                </w:div>
                                <w:div w:id="1072312899">
                                  <w:marLeft w:val="0"/>
                                  <w:marRight w:val="0"/>
                                  <w:marTop w:val="0"/>
                                  <w:marBottom w:val="0"/>
                                  <w:divBdr>
                                    <w:top w:val="none" w:sz="0" w:space="0" w:color="auto"/>
                                    <w:left w:val="none" w:sz="0" w:space="0" w:color="auto"/>
                                    <w:bottom w:val="none" w:sz="0" w:space="0" w:color="auto"/>
                                    <w:right w:val="none" w:sz="0" w:space="0" w:color="auto"/>
                                  </w:divBdr>
                                </w:div>
                                <w:div w:id="1198811340">
                                  <w:marLeft w:val="0"/>
                                  <w:marRight w:val="0"/>
                                  <w:marTop w:val="0"/>
                                  <w:marBottom w:val="0"/>
                                  <w:divBdr>
                                    <w:top w:val="none" w:sz="0" w:space="0" w:color="auto"/>
                                    <w:left w:val="none" w:sz="0" w:space="0" w:color="auto"/>
                                    <w:bottom w:val="none" w:sz="0" w:space="0" w:color="auto"/>
                                    <w:right w:val="none" w:sz="0" w:space="0" w:color="auto"/>
                                  </w:divBdr>
                                </w:div>
                                <w:div w:id="1204320925">
                                  <w:marLeft w:val="0"/>
                                  <w:marRight w:val="0"/>
                                  <w:marTop w:val="0"/>
                                  <w:marBottom w:val="0"/>
                                  <w:divBdr>
                                    <w:top w:val="none" w:sz="0" w:space="0" w:color="auto"/>
                                    <w:left w:val="none" w:sz="0" w:space="0" w:color="auto"/>
                                    <w:bottom w:val="none" w:sz="0" w:space="0" w:color="auto"/>
                                    <w:right w:val="none" w:sz="0" w:space="0" w:color="auto"/>
                                  </w:divBdr>
                                </w:div>
                                <w:div w:id="1205363568">
                                  <w:marLeft w:val="0"/>
                                  <w:marRight w:val="0"/>
                                  <w:marTop w:val="0"/>
                                  <w:marBottom w:val="0"/>
                                  <w:divBdr>
                                    <w:top w:val="none" w:sz="0" w:space="0" w:color="auto"/>
                                    <w:left w:val="none" w:sz="0" w:space="0" w:color="auto"/>
                                    <w:bottom w:val="none" w:sz="0" w:space="0" w:color="auto"/>
                                    <w:right w:val="none" w:sz="0" w:space="0" w:color="auto"/>
                                  </w:divBdr>
                                </w:div>
                                <w:div w:id="1237588155">
                                  <w:marLeft w:val="0"/>
                                  <w:marRight w:val="0"/>
                                  <w:marTop w:val="0"/>
                                  <w:marBottom w:val="0"/>
                                  <w:divBdr>
                                    <w:top w:val="none" w:sz="0" w:space="0" w:color="auto"/>
                                    <w:left w:val="none" w:sz="0" w:space="0" w:color="auto"/>
                                    <w:bottom w:val="none" w:sz="0" w:space="0" w:color="auto"/>
                                    <w:right w:val="none" w:sz="0" w:space="0" w:color="auto"/>
                                  </w:divBdr>
                                </w:div>
                                <w:div w:id="1243562558">
                                  <w:marLeft w:val="0"/>
                                  <w:marRight w:val="0"/>
                                  <w:marTop w:val="0"/>
                                  <w:marBottom w:val="0"/>
                                  <w:divBdr>
                                    <w:top w:val="none" w:sz="0" w:space="0" w:color="auto"/>
                                    <w:left w:val="none" w:sz="0" w:space="0" w:color="auto"/>
                                    <w:bottom w:val="none" w:sz="0" w:space="0" w:color="auto"/>
                                    <w:right w:val="none" w:sz="0" w:space="0" w:color="auto"/>
                                  </w:divBdr>
                                </w:div>
                                <w:div w:id="1267733433">
                                  <w:marLeft w:val="0"/>
                                  <w:marRight w:val="0"/>
                                  <w:marTop w:val="0"/>
                                  <w:marBottom w:val="0"/>
                                  <w:divBdr>
                                    <w:top w:val="none" w:sz="0" w:space="0" w:color="auto"/>
                                    <w:left w:val="none" w:sz="0" w:space="0" w:color="auto"/>
                                    <w:bottom w:val="none" w:sz="0" w:space="0" w:color="auto"/>
                                    <w:right w:val="none" w:sz="0" w:space="0" w:color="auto"/>
                                  </w:divBdr>
                                </w:div>
                                <w:div w:id="1303383488">
                                  <w:marLeft w:val="0"/>
                                  <w:marRight w:val="0"/>
                                  <w:marTop w:val="0"/>
                                  <w:marBottom w:val="0"/>
                                  <w:divBdr>
                                    <w:top w:val="none" w:sz="0" w:space="0" w:color="auto"/>
                                    <w:left w:val="none" w:sz="0" w:space="0" w:color="auto"/>
                                    <w:bottom w:val="none" w:sz="0" w:space="0" w:color="auto"/>
                                    <w:right w:val="none" w:sz="0" w:space="0" w:color="auto"/>
                                  </w:divBdr>
                                </w:div>
                                <w:div w:id="1320960643">
                                  <w:marLeft w:val="0"/>
                                  <w:marRight w:val="0"/>
                                  <w:marTop w:val="0"/>
                                  <w:marBottom w:val="0"/>
                                  <w:divBdr>
                                    <w:top w:val="none" w:sz="0" w:space="0" w:color="auto"/>
                                    <w:left w:val="none" w:sz="0" w:space="0" w:color="auto"/>
                                    <w:bottom w:val="none" w:sz="0" w:space="0" w:color="auto"/>
                                    <w:right w:val="none" w:sz="0" w:space="0" w:color="auto"/>
                                  </w:divBdr>
                                </w:div>
                                <w:div w:id="1423456044">
                                  <w:marLeft w:val="0"/>
                                  <w:marRight w:val="0"/>
                                  <w:marTop w:val="0"/>
                                  <w:marBottom w:val="0"/>
                                  <w:divBdr>
                                    <w:top w:val="none" w:sz="0" w:space="0" w:color="auto"/>
                                    <w:left w:val="none" w:sz="0" w:space="0" w:color="auto"/>
                                    <w:bottom w:val="none" w:sz="0" w:space="0" w:color="auto"/>
                                    <w:right w:val="none" w:sz="0" w:space="0" w:color="auto"/>
                                  </w:divBdr>
                                </w:div>
                                <w:div w:id="1433547263">
                                  <w:marLeft w:val="0"/>
                                  <w:marRight w:val="0"/>
                                  <w:marTop w:val="0"/>
                                  <w:marBottom w:val="0"/>
                                  <w:divBdr>
                                    <w:top w:val="none" w:sz="0" w:space="0" w:color="auto"/>
                                    <w:left w:val="none" w:sz="0" w:space="0" w:color="auto"/>
                                    <w:bottom w:val="none" w:sz="0" w:space="0" w:color="auto"/>
                                    <w:right w:val="none" w:sz="0" w:space="0" w:color="auto"/>
                                  </w:divBdr>
                                </w:div>
                                <w:div w:id="1457602938">
                                  <w:marLeft w:val="0"/>
                                  <w:marRight w:val="0"/>
                                  <w:marTop w:val="0"/>
                                  <w:marBottom w:val="0"/>
                                  <w:divBdr>
                                    <w:top w:val="none" w:sz="0" w:space="0" w:color="auto"/>
                                    <w:left w:val="none" w:sz="0" w:space="0" w:color="auto"/>
                                    <w:bottom w:val="none" w:sz="0" w:space="0" w:color="auto"/>
                                    <w:right w:val="none" w:sz="0" w:space="0" w:color="auto"/>
                                  </w:divBdr>
                                </w:div>
                                <w:div w:id="1481539187">
                                  <w:marLeft w:val="0"/>
                                  <w:marRight w:val="0"/>
                                  <w:marTop w:val="0"/>
                                  <w:marBottom w:val="0"/>
                                  <w:divBdr>
                                    <w:top w:val="none" w:sz="0" w:space="0" w:color="auto"/>
                                    <w:left w:val="none" w:sz="0" w:space="0" w:color="auto"/>
                                    <w:bottom w:val="none" w:sz="0" w:space="0" w:color="auto"/>
                                    <w:right w:val="none" w:sz="0" w:space="0" w:color="auto"/>
                                  </w:divBdr>
                                </w:div>
                                <w:div w:id="1503085561">
                                  <w:marLeft w:val="0"/>
                                  <w:marRight w:val="0"/>
                                  <w:marTop w:val="0"/>
                                  <w:marBottom w:val="0"/>
                                  <w:divBdr>
                                    <w:top w:val="none" w:sz="0" w:space="0" w:color="auto"/>
                                    <w:left w:val="none" w:sz="0" w:space="0" w:color="auto"/>
                                    <w:bottom w:val="none" w:sz="0" w:space="0" w:color="auto"/>
                                    <w:right w:val="none" w:sz="0" w:space="0" w:color="auto"/>
                                  </w:divBdr>
                                </w:div>
                                <w:div w:id="1535843890">
                                  <w:marLeft w:val="0"/>
                                  <w:marRight w:val="0"/>
                                  <w:marTop w:val="0"/>
                                  <w:marBottom w:val="0"/>
                                  <w:divBdr>
                                    <w:top w:val="none" w:sz="0" w:space="0" w:color="auto"/>
                                    <w:left w:val="none" w:sz="0" w:space="0" w:color="auto"/>
                                    <w:bottom w:val="none" w:sz="0" w:space="0" w:color="auto"/>
                                    <w:right w:val="none" w:sz="0" w:space="0" w:color="auto"/>
                                  </w:divBdr>
                                </w:div>
                                <w:div w:id="1550650340">
                                  <w:marLeft w:val="0"/>
                                  <w:marRight w:val="0"/>
                                  <w:marTop w:val="0"/>
                                  <w:marBottom w:val="0"/>
                                  <w:divBdr>
                                    <w:top w:val="none" w:sz="0" w:space="0" w:color="auto"/>
                                    <w:left w:val="none" w:sz="0" w:space="0" w:color="auto"/>
                                    <w:bottom w:val="none" w:sz="0" w:space="0" w:color="auto"/>
                                    <w:right w:val="none" w:sz="0" w:space="0" w:color="auto"/>
                                  </w:divBdr>
                                </w:div>
                                <w:div w:id="1573270373">
                                  <w:marLeft w:val="0"/>
                                  <w:marRight w:val="0"/>
                                  <w:marTop w:val="0"/>
                                  <w:marBottom w:val="0"/>
                                  <w:divBdr>
                                    <w:top w:val="none" w:sz="0" w:space="0" w:color="auto"/>
                                    <w:left w:val="none" w:sz="0" w:space="0" w:color="auto"/>
                                    <w:bottom w:val="none" w:sz="0" w:space="0" w:color="auto"/>
                                    <w:right w:val="none" w:sz="0" w:space="0" w:color="auto"/>
                                  </w:divBdr>
                                </w:div>
                                <w:div w:id="1602489201">
                                  <w:marLeft w:val="0"/>
                                  <w:marRight w:val="0"/>
                                  <w:marTop w:val="0"/>
                                  <w:marBottom w:val="0"/>
                                  <w:divBdr>
                                    <w:top w:val="none" w:sz="0" w:space="0" w:color="auto"/>
                                    <w:left w:val="none" w:sz="0" w:space="0" w:color="auto"/>
                                    <w:bottom w:val="none" w:sz="0" w:space="0" w:color="auto"/>
                                    <w:right w:val="none" w:sz="0" w:space="0" w:color="auto"/>
                                  </w:divBdr>
                                </w:div>
                                <w:div w:id="1643776628">
                                  <w:marLeft w:val="0"/>
                                  <w:marRight w:val="0"/>
                                  <w:marTop w:val="0"/>
                                  <w:marBottom w:val="0"/>
                                  <w:divBdr>
                                    <w:top w:val="none" w:sz="0" w:space="0" w:color="auto"/>
                                    <w:left w:val="none" w:sz="0" w:space="0" w:color="auto"/>
                                    <w:bottom w:val="none" w:sz="0" w:space="0" w:color="auto"/>
                                    <w:right w:val="none" w:sz="0" w:space="0" w:color="auto"/>
                                  </w:divBdr>
                                </w:div>
                                <w:div w:id="1655335766">
                                  <w:marLeft w:val="0"/>
                                  <w:marRight w:val="0"/>
                                  <w:marTop w:val="0"/>
                                  <w:marBottom w:val="0"/>
                                  <w:divBdr>
                                    <w:top w:val="none" w:sz="0" w:space="0" w:color="auto"/>
                                    <w:left w:val="none" w:sz="0" w:space="0" w:color="auto"/>
                                    <w:bottom w:val="none" w:sz="0" w:space="0" w:color="auto"/>
                                    <w:right w:val="none" w:sz="0" w:space="0" w:color="auto"/>
                                  </w:divBdr>
                                </w:div>
                                <w:div w:id="1708141494">
                                  <w:marLeft w:val="0"/>
                                  <w:marRight w:val="0"/>
                                  <w:marTop w:val="0"/>
                                  <w:marBottom w:val="0"/>
                                  <w:divBdr>
                                    <w:top w:val="none" w:sz="0" w:space="0" w:color="auto"/>
                                    <w:left w:val="none" w:sz="0" w:space="0" w:color="auto"/>
                                    <w:bottom w:val="none" w:sz="0" w:space="0" w:color="auto"/>
                                    <w:right w:val="none" w:sz="0" w:space="0" w:color="auto"/>
                                  </w:divBdr>
                                </w:div>
                                <w:div w:id="1718091851">
                                  <w:marLeft w:val="0"/>
                                  <w:marRight w:val="0"/>
                                  <w:marTop w:val="0"/>
                                  <w:marBottom w:val="0"/>
                                  <w:divBdr>
                                    <w:top w:val="none" w:sz="0" w:space="0" w:color="auto"/>
                                    <w:left w:val="none" w:sz="0" w:space="0" w:color="auto"/>
                                    <w:bottom w:val="none" w:sz="0" w:space="0" w:color="auto"/>
                                    <w:right w:val="none" w:sz="0" w:space="0" w:color="auto"/>
                                  </w:divBdr>
                                </w:div>
                                <w:div w:id="1722168537">
                                  <w:marLeft w:val="0"/>
                                  <w:marRight w:val="0"/>
                                  <w:marTop w:val="0"/>
                                  <w:marBottom w:val="0"/>
                                  <w:divBdr>
                                    <w:top w:val="none" w:sz="0" w:space="0" w:color="auto"/>
                                    <w:left w:val="none" w:sz="0" w:space="0" w:color="auto"/>
                                    <w:bottom w:val="none" w:sz="0" w:space="0" w:color="auto"/>
                                    <w:right w:val="none" w:sz="0" w:space="0" w:color="auto"/>
                                  </w:divBdr>
                                </w:div>
                                <w:div w:id="1757554080">
                                  <w:marLeft w:val="0"/>
                                  <w:marRight w:val="0"/>
                                  <w:marTop w:val="0"/>
                                  <w:marBottom w:val="0"/>
                                  <w:divBdr>
                                    <w:top w:val="none" w:sz="0" w:space="0" w:color="auto"/>
                                    <w:left w:val="none" w:sz="0" w:space="0" w:color="auto"/>
                                    <w:bottom w:val="none" w:sz="0" w:space="0" w:color="auto"/>
                                    <w:right w:val="none" w:sz="0" w:space="0" w:color="auto"/>
                                  </w:divBdr>
                                </w:div>
                                <w:div w:id="1916936883">
                                  <w:marLeft w:val="0"/>
                                  <w:marRight w:val="0"/>
                                  <w:marTop w:val="0"/>
                                  <w:marBottom w:val="0"/>
                                  <w:divBdr>
                                    <w:top w:val="none" w:sz="0" w:space="0" w:color="auto"/>
                                    <w:left w:val="none" w:sz="0" w:space="0" w:color="auto"/>
                                    <w:bottom w:val="none" w:sz="0" w:space="0" w:color="auto"/>
                                    <w:right w:val="none" w:sz="0" w:space="0" w:color="auto"/>
                                  </w:divBdr>
                                </w:div>
                                <w:div w:id="1923447323">
                                  <w:marLeft w:val="0"/>
                                  <w:marRight w:val="0"/>
                                  <w:marTop w:val="0"/>
                                  <w:marBottom w:val="0"/>
                                  <w:divBdr>
                                    <w:top w:val="none" w:sz="0" w:space="0" w:color="auto"/>
                                    <w:left w:val="none" w:sz="0" w:space="0" w:color="auto"/>
                                    <w:bottom w:val="none" w:sz="0" w:space="0" w:color="auto"/>
                                    <w:right w:val="none" w:sz="0" w:space="0" w:color="auto"/>
                                  </w:divBdr>
                                </w:div>
                                <w:div w:id="1927693449">
                                  <w:marLeft w:val="0"/>
                                  <w:marRight w:val="0"/>
                                  <w:marTop w:val="0"/>
                                  <w:marBottom w:val="0"/>
                                  <w:divBdr>
                                    <w:top w:val="none" w:sz="0" w:space="0" w:color="auto"/>
                                    <w:left w:val="none" w:sz="0" w:space="0" w:color="auto"/>
                                    <w:bottom w:val="none" w:sz="0" w:space="0" w:color="auto"/>
                                    <w:right w:val="none" w:sz="0" w:space="0" w:color="auto"/>
                                  </w:divBdr>
                                </w:div>
                                <w:div w:id="1930037206">
                                  <w:marLeft w:val="0"/>
                                  <w:marRight w:val="0"/>
                                  <w:marTop w:val="0"/>
                                  <w:marBottom w:val="0"/>
                                  <w:divBdr>
                                    <w:top w:val="none" w:sz="0" w:space="0" w:color="auto"/>
                                    <w:left w:val="none" w:sz="0" w:space="0" w:color="auto"/>
                                    <w:bottom w:val="none" w:sz="0" w:space="0" w:color="auto"/>
                                    <w:right w:val="none" w:sz="0" w:space="0" w:color="auto"/>
                                  </w:divBdr>
                                </w:div>
                                <w:div w:id="1958442496">
                                  <w:marLeft w:val="0"/>
                                  <w:marRight w:val="0"/>
                                  <w:marTop w:val="0"/>
                                  <w:marBottom w:val="0"/>
                                  <w:divBdr>
                                    <w:top w:val="none" w:sz="0" w:space="0" w:color="auto"/>
                                    <w:left w:val="none" w:sz="0" w:space="0" w:color="auto"/>
                                    <w:bottom w:val="none" w:sz="0" w:space="0" w:color="auto"/>
                                    <w:right w:val="none" w:sz="0" w:space="0" w:color="auto"/>
                                  </w:divBdr>
                                </w:div>
                                <w:div w:id="2008242572">
                                  <w:marLeft w:val="0"/>
                                  <w:marRight w:val="0"/>
                                  <w:marTop w:val="0"/>
                                  <w:marBottom w:val="0"/>
                                  <w:divBdr>
                                    <w:top w:val="none" w:sz="0" w:space="0" w:color="auto"/>
                                    <w:left w:val="none" w:sz="0" w:space="0" w:color="auto"/>
                                    <w:bottom w:val="none" w:sz="0" w:space="0" w:color="auto"/>
                                    <w:right w:val="none" w:sz="0" w:space="0" w:color="auto"/>
                                  </w:divBdr>
                                </w:div>
                                <w:div w:id="2012759719">
                                  <w:marLeft w:val="0"/>
                                  <w:marRight w:val="0"/>
                                  <w:marTop w:val="0"/>
                                  <w:marBottom w:val="0"/>
                                  <w:divBdr>
                                    <w:top w:val="none" w:sz="0" w:space="0" w:color="auto"/>
                                    <w:left w:val="none" w:sz="0" w:space="0" w:color="auto"/>
                                    <w:bottom w:val="none" w:sz="0" w:space="0" w:color="auto"/>
                                    <w:right w:val="none" w:sz="0" w:space="0" w:color="auto"/>
                                  </w:divBdr>
                                </w:div>
                                <w:div w:id="2012873408">
                                  <w:marLeft w:val="0"/>
                                  <w:marRight w:val="0"/>
                                  <w:marTop w:val="0"/>
                                  <w:marBottom w:val="0"/>
                                  <w:divBdr>
                                    <w:top w:val="none" w:sz="0" w:space="0" w:color="auto"/>
                                    <w:left w:val="none" w:sz="0" w:space="0" w:color="auto"/>
                                    <w:bottom w:val="none" w:sz="0" w:space="0" w:color="auto"/>
                                    <w:right w:val="none" w:sz="0" w:space="0" w:color="auto"/>
                                  </w:divBdr>
                                </w:div>
                                <w:div w:id="2032678704">
                                  <w:marLeft w:val="0"/>
                                  <w:marRight w:val="0"/>
                                  <w:marTop w:val="0"/>
                                  <w:marBottom w:val="0"/>
                                  <w:divBdr>
                                    <w:top w:val="none" w:sz="0" w:space="0" w:color="auto"/>
                                    <w:left w:val="none" w:sz="0" w:space="0" w:color="auto"/>
                                    <w:bottom w:val="none" w:sz="0" w:space="0" w:color="auto"/>
                                    <w:right w:val="none" w:sz="0" w:space="0" w:color="auto"/>
                                  </w:divBdr>
                                </w:div>
                                <w:div w:id="2056926475">
                                  <w:marLeft w:val="0"/>
                                  <w:marRight w:val="0"/>
                                  <w:marTop w:val="0"/>
                                  <w:marBottom w:val="0"/>
                                  <w:divBdr>
                                    <w:top w:val="none" w:sz="0" w:space="0" w:color="auto"/>
                                    <w:left w:val="none" w:sz="0" w:space="0" w:color="auto"/>
                                    <w:bottom w:val="none" w:sz="0" w:space="0" w:color="auto"/>
                                    <w:right w:val="none" w:sz="0" w:space="0" w:color="auto"/>
                                  </w:divBdr>
                                </w:div>
                                <w:div w:id="2060395596">
                                  <w:marLeft w:val="0"/>
                                  <w:marRight w:val="0"/>
                                  <w:marTop w:val="0"/>
                                  <w:marBottom w:val="0"/>
                                  <w:divBdr>
                                    <w:top w:val="none" w:sz="0" w:space="0" w:color="auto"/>
                                    <w:left w:val="none" w:sz="0" w:space="0" w:color="auto"/>
                                    <w:bottom w:val="none" w:sz="0" w:space="0" w:color="auto"/>
                                    <w:right w:val="none" w:sz="0" w:space="0" w:color="auto"/>
                                  </w:divBdr>
                                </w:div>
                                <w:div w:id="2068871269">
                                  <w:marLeft w:val="0"/>
                                  <w:marRight w:val="0"/>
                                  <w:marTop w:val="0"/>
                                  <w:marBottom w:val="0"/>
                                  <w:divBdr>
                                    <w:top w:val="none" w:sz="0" w:space="0" w:color="auto"/>
                                    <w:left w:val="none" w:sz="0" w:space="0" w:color="auto"/>
                                    <w:bottom w:val="none" w:sz="0" w:space="0" w:color="auto"/>
                                    <w:right w:val="none" w:sz="0" w:space="0" w:color="auto"/>
                                  </w:divBdr>
                                </w:div>
                                <w:div w:id="2079008972">
                                  <w:marLeft w:val="0"/>
                                  <w:marRight w:val="0"/>
                                  <w:marTop w:val="0"/>
                                  <w:marBottom w:val="0"/>
                                  <w:divBdr>
                                    <w:top w:val="none" w:sz="0" w:space="0" w:color="auto"/>
                                    <w:left w:val="none" w:sz="0" w:space="0" w:color="auto"/>
                                    <w:bottom w:val="none" w:sz="0" w:space="0" w:color="auto"/>
                                    <w:right w:val="none" w:sz="0" w:space="0" w:color="auto"/>
                                  </w:divBdr>
                                </w:div>
                                <w:div w:id="2080669181">
                                  <w:marLeft w:val="0"/>
                                  <w:marRight w:val="0"/>
                                  <w:marTop w:val="0"/>
                                  <w:marBottom w:val="0"/>
                                  <w:divBdr>
                                    <w:top w:val="none" w:sz="0" w:space="0" w:color="auto"/>
                                    <w:left w:val="none" w:sz="0" w:space="0" w:color="auto"/>
                                    <w:bottom w:val="none" w:sz="0" w:space="0" w:color="auto"/>
                                    <w:right w:val="none" w:sz="0" w:space="0" w:color="auto"/>
                                  </w:divBdr>
                                </w:div>
                                <w:div w:id="2089619615">
                                  <w:marLeft w:val="0"/>
                                  <w:marRight w:val="0"/>
                                  <w:marTop w:val="0"/>
                                  <w:marBottom w:val="0"/>
                                  <w:divBdr>
                                    <w:top w:val="none" w:sz="0" w:space="0" w:color="auto"/>
                                    <w:left w:val="none" w:sz="0" w:space="0" w:color="auto"/>
                                    <w:bottom w:val="none" w:sz="0" w:space="0" w:color="auto"/>
                                    <w:right w:val="none" w:sz="0" w:space="0" w:color="auto"/>
                                  </w:divBdr>
                                </w:div>
                                <w:div w:id="2091612802">
                                  <w:marLeft w:val="0"/>
                                  <w:marRight w:val="0"/>
                                  <w:marTop w:val="0"/>
                                  <w:marBottom w:val="0"/>
                                  <w:divBdr>
                                    <w:top w:val="none" w:sz="0" w:space="0" w:color="auto"/>
                                    <w:left w:val="none" w:sz="0" w:space="0" w:color="auto"/>
                                    <w:bottom w:val="none" w:sz="0" w:space="0" w:color="auto"/>
                                    <w:right w:val="none" w:sz="0" w:space="0" w:color="auto"/>
                                  </w:divBdr>
                                </w:div>
                                <w:div w:id="211956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81817">
                          <w:marLeft w:val="0"/>
                          <w:marRight w:val="0"/>
                          <w:marTop w:val="15"/>
                          <w:marBottom w:val="0"/>
                          <w:divBdr>
                            <w:top w:val="none" w:sz="0" w:space="0" w:color="auto"/>
                            <w:left w:val="none" w:sz="0" w:space="0" w:color="auto"/>
                            <w:bottom w:val="none" w:sz="0" w:space="0" w:color="auto"/>
                            <w:right w:val="none" w:sz="0" w:space="0" w:color="auto"/>
                          </w:divBdr>
                          <w:divsChild>
                            <w:div w:id="1735010802">
                              <w:marLeft w:val="0"/>
                              <w:marRight w:val="0"/>
                              <w:marTop w:val="0"/>
                              <w:marBottom w:val="0"/>
                              <w:divBdr>
                                <w:top w:val="none" w:sz="0" w:space="0" w:color="auto"/>
                                <w:left w:val="none" w:sz="0" w:space="0" w:color="auto"/>
                                <w:bottom w:val="none" w:sz="0" w:space="0" w:color="auto"/>
                                <w:right w:val="none" w:sz="0" w:space="0" w:color="auto"/>
                              </w:divBdr>
                              <w:divsChild>
                                <w:div w:id="52779246">
                                  <w:marLeft w:val="0"/>
                                  <w:marRight w:val="0"/>
                                  <w:marTop w:val="0"/>
                                  <w:marBottom w:val="0"/>
                                  <w:divBdr>
                                    <w:top w:val="none" w:sz="0" w:space="0" w:color="auto"/>
                                    <w:left w:val="none" w:sz="0" w:space="0" w:color="auto"/>
                                    <w:bottom w:val="none" w:sz="0" w:space="0" w:color="auto"/>
                                    <w:right w:val="none" w:sz="0" w:space="0" w:color="auto"/>
                                  </w:divBdr>
                                </w:div>
                                <w:div w:id="108859526">
                                  <w:marLeft w:val="0"/>
                                  <w:marRight w:val="0"/>
                                  <w:marTop w:val="0"/>
                                  <w:marBottom w:val="0"/>
                                  <w:divBdr>
                                    <w:top w:val="none" w:sz="0" w:space="0" w:color="auto"/>
                                    <w:left w:val="none" w:sz="0" w:space="0" w:color="auto"/>
                                    <w:bottom w:val="none" w:sz="0" w:space="0" w:color="auto"/>
                                    <w:right w:val="none" w:sz="0" w:space="0" w:color="auto"/>
                                  </w:divBdr>
                                </w:div>
                                <w:div w:id="214053272">
                                  <w:marLeft w:val="0"/>
                                  <w:marRight w:val="0"/>
                                  <w:marTop w:val="0"/>
                                  <w:marBottom w:val="0"/>
                                  <w:divBdr>
                                    <w:top w:val="none" w:sz="0" w:space="0" w:color="auto"/>
                                    <w:left w:val="none" w:sz="0" w:space="0" w:color="auto"/>
                                    <w:bottom w:val="none" w:sz="0" w:space="0" w:color="auto"/>
                                    <w:right w:val="none" w:sz="0" w:space="0" w:color="auto"/>
                                  </w:divBdr>
                                </w:div>
                                <w:div w:id="233008823">
                                  <w:marLeft w:val="0"/>
                                  <w:marRight w:val="0"/>
                                  <w:marTop w:val="0"/>
                                  <w:marBottom w:val="0"/>
                                  <w:divBdr>
                                    <w:top w:val="none" w:sz="0" w:space="0" w:color="auto"/>
                                    <w:left w:val="none" w:sz="0" w:space="0" w:color="auto"/>
                                    <w:bottom w:val="none" w:sz="0" w:space="0" w:color="auto"/>
                                    <w:right w:val="none" w:sz="0" w:space="0" w:color="auto"/>
                                  </w:divBdr>
                                </w:div>
                                <w:div w:id="253167362">
                                  <w:marLeft w:val="0"/>
                                  <w:marRight w:val="0"/>
                                  <w:marTop w:val="0"/>
                                  <w:marBottom w:val="0"/>
                                  <w:divBdr>
                                    <w:top w:val="none" w:sz="0" w:space="0" w:color="auto"/>
                                    <w:left w:val="none" w:sz="0" w:space="0" w:color="auto"/>
                                    <w:bottom w:val="none" w:sz="0" w:space="0" w:color="auto"/>
                                    <w:right w:val="none" w:sz="0" w:space="0" w:color="auto"/>
                                  </w:divBdr>
                                </w:div>
                                <w:div w:id="259918805">
                                  <w:marLeft w:val="0"/>
                                  <w:marRight w:val="0"/>
                                  <w:marTop w:val="0"/>
                                  <w:marBottom w:val="0"/>
                                  <w:divBdr>
                                    <w:top w:val="none" w:sz="0" w:space="0" w:color="auto"/>
                                    <w:left w:val="none" w:sz="0" w:space="0" w:color="auto"/>
                                    <w:bottom w:val="none" w:sz="0" w:space="0" w:color="auto"/>
                                    <w:right w:val="none" w:sz="0" w:space="0" w:color="auto"/>
                                  </w:divBdr>
                                </w:div>
                                <w:div w:id="300118072">
                                  <w:marLeft w:val="0"/>
                                  <w:marRight w:val="0"/>
                                  <w:marTop w:val="0"/>
                                  <w:marBottom w:val="0"/>
                                  <w:divBdr>
                                    <w:top w:val="none" w:sz="0" w:space="0" w:color="auto"/>
                                    <w:left w:val="none" w:sz="0" w:space="0" w:color="auto"/>
                                    <w:bottom w:val="none" w:sz="0" w:space="0" w:color="auto"/>
                                    <w:right w:val="none" w:sz="0" w:space="0" w:color="auto"/>
                                  </w:divBdr>
                                </w:div>
                                <w:div w:id="323050410">
                                  <w:marLeft w:val="0"/>
                                  <w:marRight w:val="0"/>
                                  <w:marTop w:val="0"/>
                                  <w:marBottom w:val="0"/>
                                  <w:divBdr>
                                    <w:top w:val="none" w:sz="0" w:space="0" w:color="auto"/>
                                    <w:left w:val="none" w:sz="0" w:space="0" w:color="auto"/>
                                    <w:bottom w:val="none" w:sz="0" w:space="0" w:color="auto"/>
                                    <w:right w:val="none" w:sz="0" w:space="0" w:color="auto"/>
                                  </w:divBdr>
                                </w:div>
                                <w:div w:id="334234638">
                                  <w:marLeft w:val="0"/>
                                  <w:marRight w:val="0"/>
                                  <w:marTop w:val="0"/>
                                  <w:marBottom w:val="0"/>
                                  <w:divBdr>
                                    <w:top w:val="none" w:sz="0" w:space="0" w:color="auto"/>
                                    <w:left w:val="none" w:sz="0" w:space="0" w:color="auto"/>
                                    <w:bottom w:val="none" w:sz="0" w:space="0" w:color="auto"/>
                                    <w:right w:val="none" w:sz="0" w:space="0" w:color="auto"/>
                                  </w:divBdr>
                                </w:div>
                                <w:div w:id="406539322">
                                  <w:marLeft w:val="0"/>
                                  <w:marRight w:val="0"/>
                                  <w:marTop w:val="0"/>
                                  <w:marBottom w:val="0"/>
                                  <w:divBdr>
                                    <w:top w:val="none" w:sz="0" w:space="0" w:color="auto"/>
                                    <w:left w:val="none" w:sz="0" w:space="0" w:color="auto"/>
                                    <w:bottom w:val="none" w:sz="0" w:space="0" w:color="auto"/>
                                    <w:right w:val="none" w:sz="0" w:space="0" w:color="auto"/>
                                  </w:divBdr>
                                </w:div>
                                <w:div w:id="431895827">
                                  <w:marLeft w:val="0"/>
                                  <w:marRight w:val="0"/>
                                  <w:marTop w:val="0"/>
                                  <w:marBottom w:val="0"/>
                                  <w:divBdr>
                                    <w:top w:val="none" w:sz="0" w:space="0" w:color="auto"/>
                                    <w:left w:val="none" w:sz="0" w:space="0" w:color="auto"/>
                                    <w:bottom w:val="none" w:sz="0" w:space="0" w:color="auto"/>
                                    <w:right w:val="none" w:sz="0" w:space="0" w:color="auto"/>
                                  </w:divBdr>
                                </w:div>
                                <w:div w:id="444156937">
                                  <w:marLeft w:val="0"/>
                                  <w:marRight w:val="0"/>
                                  <w:marTop w:val="0"/>
                                  <w:marBottom w:val="0"/>
                                  <w:divBdr>
                                    <w:top w:val="none" w:sz="0" w:space="0" w:color="auto"/>
                                    <w:left w:val="none" w:sz="0" w:space="0" w:color="auto"/>
                                    <w:bottom w:val="none" w:sz="0" w:space="0" w:color="auto"/>
                                    <w:right w:val="none" w:sz="0" w:space="0" w:color="auto"/>
                                  </w:divBdr>
                                </w:div>
                                <w:div w:id="504828904">
                                  <w:marLeft w:val="0"/>
                                  <w:marRight w:val="0"/>
                                  <w:marTop w:val="0"/>
                                  <w:marBottom w:val="0"/>
                                  <w:divBdr>
                                    <w:top w:val="none" w:sz="0" w:space="0" w:color="auto"/>
                                    <w:left w:val="none" w:sz="0" w:space="0" w:color="auto"/>
                                    <w:bottom w:val="none" w:sz="0" w:space="0" w:color="auto"/>
                                    <w:right w:val="none" w:sz="0" w:space="0" w:color="auto"/>
                                  </w:divBdr>
                                </w:div>
                                <w:div w:id="629095865">
                                  <w:marLeft w:val="0"/>
                                  <w:marRight w:val="0"/>
                                  <w:marTop w:val="0"/>
                                  <w:marBottom w:val="0"/>
                                  <w:divBdr>
                                    <w:top w:val="none" w:sz="0" w:space="0" w:color="auto"/>
                                    <w:left w:val="none" w:sz="0" w:space="0" w:color="auto"/>
                                    <w:bottom w:val="none" w:sz="0" w:space="0" w:color="auto"/>
                                    <w:right w:val="none" w:sz="0" w:space="0" w:color="auto"/>
                                  </w:divBdr>
                                </w:div>
                                <w:div w:id="633221252">
                                  <w:marLeft w:val="0"/>
                                  <w:marRight w:val="0"/>
                                  <w:marTop w:val="0"/>
                                  <w:marBottom w:val="0"/>
                                  <w:divBdr>
                                    <w:top w:val="none" w:sz="0" w:space="0" w:color="auto"/>
                                    <w:left w:val="none" w:sz="0" w:space="0" w:color="auto"/>
                                    <w:bottom w:val="none" w:sz="0" w:space="0" w:color="auto"/>
                                    <w:right w:val="none" w:sz="0" w:space="0" w:color="auto"/>
                                  </w:divBdr>
                                </w:div>
                                <w:div w:id="660887265">
                                  <w:marLeft w:val="0"/>
                                  <w:marRight w:val="0"/>
                                  <w:marTop w:val="0"/>
                                  <w:marBottom w:val="0"/>
                                  <w:divBdr>
                                    <w:top w:val="none" w:sz="0" w:space="0" w:color="auto"/>
                                    <w:left w:val="none" w:sz="0" w:space="0" w:color="auto"/>
                                    <w:bottom w:val="none" w:sz="0" w:space="0" w:color="auto"/>
                                    <w:right w:val="none" w:sz="0" w:space="0" w:color="auto"/>
                                  </w:divBdr>
                                </w:div>
                                <w:div w:id="717247578">
                                  <w:marLeft w:val="0"/>
                                  <w:marRight w:val="0"/>
                                  <w:marTop w:val="0"/>
                                  <w:marBottom w:val="0"/>
                                  <w:divBdr>
                                    <w:top w:val="none" w:sz="0" w:space="0" w:color="auto"/>
                                    <w:left w:val="none" w:sz="0" w:space="0" w:color="auto"/>
                                    <w:bottom w:val="none" w:sz="0" w:space="0" w:color="auto"/>
                                    <w:right w:val="none" w:sz="0" w:space="0" w:color="auto"/>
                                  </w:divBdr>
                                </w:div>
                                <w:div w:id="720055236">
                                  <w:marLeft w:val="0"/>
                                  <w:marRight w:val="0"/>
                                  <w:marTop w:val="0"/>
                                  <w:marBottom w:val="0"/>
                                  <w:divBdr>
                                    <w:top w:val="none" w:sz="0" w:space="0" w:color="auto"/>
                                    <w:left w:val="none" w:sz="0" w:space="0" w:color="auto"/>
                                    <w:bottom w:val="none" w:sz="0" w:space="0" w:color="auto"/>
                                    <w:right w:val="none" w:sz="0" w:space="0" w:color="auto"/>
                                  </w:divBdr>
                                </w:div>
                                <w:div w:id="734087674">
                                  <w:marLeft w:val="0"/>
                                  <w:marRight w:val="0"/>
                                  <w:marTop w:val="0"/>
                                  <w:marBottom w:val="0"/>
                                  <w:divBdr>
                                    <w:top w:val="none" w:sz="0" w:space="0" w:color="auto"/>
                                    <w:left w:val="none" w:sz="0" w:space="0" w:color="auto"/>
                                    <w:bottom w:val="none" w:sz="0" w:space="0" w:color="auto"/>
                                    <w:right w:val="none" w:sz="0" w:space="0" w:color="auto"/>
                                  </w:divBdr>
                                </w:div>
                                <w:div w:id="808061033">
                                  <w:marLeft w:val="0"/>
                                  <w:marRight w:val="0"/>
                                  <w:marTop w:val="0"/>
                                  <w:marBottom w:val="0"/>
                                  <w:divBdr>
                                    <w:top w:val="none" w:sz="0" w:space="0" w:color="auto"/>
                                    <w:left w:val="none" w:sz="0" w:space="0" w:color="auto"/>
                                    <w:bottom w:val="none" w:sz="0" w:space="0" w:color="auto"/>
                                    <w:right w:val="none" w:sz="0" w:space="0" w:color="auto"/>
                                  </w:divBdr>
                                </w:div>
                                <w:div w:id="900868158">
                                  <w:marLeft w:val="0"/>
                                  <w:marRight w:val="0"/>
                                  <w:marTop w:val="0"/>
                                  <w:marBottom w:val="0"/>
                                  <w:divBdr>
                                    <w:top w:val="none" w:sz="0" w:space="0" w:color="auto"/>
                                    <w:left w:val="none" w:sz="0" w:space="0" w:color="auto"/>
                                    <w:bottom w:val="none" w:sz="0" w:space="0" w:color="auto"/>
                                    <w:right w:val="none" w:sz="0" w:space="0" w:color="auto"/>
                                  </w:divBdr>
                                </w:div>
                                <w:div w:id="954799332">
                                  <w:marLeft w:val="0"/>
                                  <w:marRight w:val="0"/>
                                  <w:marTop w:val="0"/>
                                  <w:marBottom w:val="0"/>
                                  <w:divBdr>
                                    <w:top w:val="none" w:sz="0" w:space="0" w:color="auto"/>
                                    <w:left w:val="none" w:sz="0" w:space="0" w:color="auto"/>
                                    <w:bottom w:val="none" w:sz="0" w:space="0" w:color="auto"/>
                                    <w:right w:val="none" w:sz="0" w:space="0" w:color="auto"/>
                                  </w:divBdr>
                                </w:div>
                                <w:div w:id="994647441">
                                  <w:marLeft w:val="0"/>
                                  <w:marRight w:val="0"/>
                                  <w:marTop w:val="0"/>
                                  <w:marBottom w:val="0"/>
                                  <w:divBdr>
                                    <w:top w:val="none" w:sz="0" w:space="0" w:color="auto"/>
                                    <w:left w:val="none" w:sz="0" w:space="0" w:color="auto"/>
                                    <w:bottom w:val="none" w:sz="0" w:space="0" w:color="auto"/>
                                    <w:right w:val="none" w:sz="0" w:space="0" w:color="auto"/>
                                  </w:divBdr>
                                </w:div>
                                <w:div w:id="1094664953">
                                  <w:marLeft w:val="0"/>
                                  <w:marRight w:val="0"/>
                                  <w:marTop w:val="0"/>
                                  <w:marBottom w:val="0"/>
                                  <w:divBdr>
                                    <w:top w:val="none" w:sz="0" w:space="0" w:color="auto"/>
                                    <w:left w:val="none" w:sz="0" w:space="0" w:color="auto"/>
                                    <w:bottom w:val="none" w:sz="0" w:space="0" w:color="auto"/>
                                    <w:right w:val="none" w:sz="0" w:space="0" w:color="auto"/>
                                  </w:divBdr>
                                </w:div>
                                <w:div w:id="1168128799">
                                  <w:marLeft w:val="0"/>
                                  <w:marRight w:val="0"/>
                                  <w:marTop w:val="0"/>
                                  <w:marBottom w:val="0"/>
                                  <w:divBdr>
                                    <w:top w:val="none" w:sz="0" w:space="0" w:color="auto"/>
                                    <w:left w:val="none" w:sz="0" w:space="0" w:color="auto"/>
                                    <w:bottom w:val="none" w:sz="0" w:space="0" w:color="auto"/>
                                    <w:right w:val="none" w:sz="0" w:space="0" w:color="auto"/>
                                  </w:divBdr>
                                </w:div>
                                <w:div w:id="1174799641">
                                  <w:marLeft w:val="0"/>
                                  <w:marRight w:val="0"/>
                                  <w:marTop w:val="0"/>
                                  <w:marBottom w:val="0"/>
                                  <w:divBdr>
                                    <w:top w:val="none" w:sz="0" w:space="0" w:color="auto"/>
                                    <w:left w:val="none" w:sz="0" w:space="0" w:color="auto"/>
                                    <w:bottom w:val="none" w:sz="0" w:space="0" w:color="auto"/>
                                    <w:right w:val="none" w:sz="0" w:space="0" w:color="auto"/>
                                  </w:divBdr>
                                </w:div>
                                <w:div w:id="1175728704">
                                  <w:marLeft w:val="0"/>
                                  <w:marRight w:val="0"/>
                                  <w:marTop w:val="0"/>
                                  <w:marBottom w:val="0"/>
                                  <w:divBdr>
                                    <w:top w:val="none" w:sz="0" w:space="0" w:color="auto"/>
                                    <w:left w:val="none" w:sz="0" w:space="0" w:color="auto"/>
                                    <w:bottom w:val="none" w:sz="0" w:space="0" w:color="auto"/>
                                    <w:right w:val="none" w:sz="0" w:space="0" w:color="auto"/>
                                  </w:divBdr>
                                </w:div>
                                <w:div w:id="1225482830">
                                  <w:marLeft w:val="0"/>
                                  <w:marRight w:val="0"/>
                                  <w:marTop w:val="0"/>
                                  <w:marBottom w:val="0"/>
                                  <w:divBdr>
                                    <w:top w:val="none" w:sz="0" w:space="0" w:color="auto"/>
                                    <w:left w:val="none" w:sz="0" w:space="0" w:color="auto"/>
                                    <w:bottom w:val="none" w:sz="0" w:space="0" w:color="auto"/>
                                    <w:right w:val="none" w:sz="0" w:space="0" w:color="auto"/>
                                  </w:divBdr>
                                </w:div>
                                <w:div w:id="1272856584">
                                  <w:marLeft w:val="0"/>
                                  <w:marRight w:val="0"/>
                                  <w:marTop w:val="0"/>
                                  <w:marBottom w:val="0"/>
                                  <w:divBdr>
                                    <w:top w:val="none" w:sz="0" w:space="0" w:color="auto"/>
                                    <w:left w:val="none" w:sz="0" w:space="0" w:color="auto"/>
                                    <w:bottom w:val="none" w:sz="0" w:space="0" w:color="auto"/>
                                    <w:right w:val="none" w:sz="0" w:space="0" w:color="auto"/>
                                  </w:divBdr>
                                </w:div>
                                <w:div w:id="1277253216">
                                  <w:marLeft w:val="0"/>
                                  <w:marRight w:val="0"/>
                                  <w:marTop w:val="0"/>
                                  <w:marBottom w:val="0"/>
                                  <w:divBdr>
                                    <w:top w:val="none" w:sz="0" w:space="0" w:color="auto"/>
                                    <w:left w:val="none" w:sz="0" w:space="0" w:color="auto"/>
                                    <w:bottom w:val="none" w:sz="0" w:space="0" w:color="auto"/>
                                    <w:right w:val="none" w:sz="0" w:space="0" w:color="auto"/>
                                  </w:divBdr>
                                </w:div>
                                <w:div w:id="1339968222">
                                  <w:marLeft w:val="0"/>
                                  <w:marRight w:val="0"/>
                                  <w:marTop w:val="0"/>
                                  <w:marBottom w:val="0"/>
                                  <w:divBdr>
                                    <w:top w:val="none" w:sz="0" w:space="0" w:color="auto"/>
                                    <w:left w:val="none" w:sz="0" w:space="0" w:color="auto"/>
                                    <w:bottom w:val="none" w:sz="0" w:space="0" w:color="auto"/>
                                    <w:right w:val="none" w:sz="0" w:space="0" w:color="auto"/>
                                  </w:divBdr>
                                </w:div>
                                <w:div w:id="1344818579">
                                  <w:marLeft w:val="0"/>
                                  <w:marRight w:val="0"/>
                                  <w:marTop w:val="0"/>
                                  <w:marBottom w:val="0"/>
                                  <w:divBdr>
                                    <w:top w:val="none" w:sz="0" w:space="0" w:color="auto"/>
                                    <w:left w:val="none" w:sz="0" w:space="0" w:color="auto"/>
                                    <w:bottom w:val="none" w:sz="0" w:space="0" w:color="auto"/>
                                    <w:right w:val="none" w:sz="0" w:space="0" w:color="auto"/>
                                  </w:divBdr>
                                </w:div>
                                <w:div w:id="1439525671">
                                  <w:marLeft w:val="0"/>
                                  <w:marRight w:val="0"/>
                                  <w:marTop w:val="0"/>
                                  <w:marBottom w:val="0"/>
                                  <w:divBdr>
                                    <w:top w:val="none" w:sz="0" w:space="0" w:color="auto"/>
                                    <w:left w:val="none" w:sz="0" w:space="0" w:color="auto"/>
                                    <w:bottom w:val="none" w:sz="0" w:space="0" w:color="auto"/>
                                    <w:right w:val="none" w:sz="0" w:space="0" w:color="auto"/>
                                  </w:divBdr>
                                </w:div>
                                <w:div w:id="1463959676">
                                  <w:marLeft w:val="0"/>
                                  <w:marRight w:val="0"/>
                                  <w:marTop w:val="0"/>
                                  <w:marBottom w:val="0"/>
                                  <w:divBdr>
                                    <w:top w:val="none" w:sz="0" w:space="0" w:color="auto"/>
                                    <w:left w:val="none" w:sz="0" w:space="0" w:color="auto"/>
                                    <w:bottom w:val="none" w:sz="0" w:space="0" w:color="auto"/>
                                    <w:right w:val="none" w:sz="0" w:space="0" w:color="auto"/>
                                  </w:divBdr>
                                </w:div>
                                <w:div w:id="1478569410">
                                  <w:marLeft w:val="0"/>
                                  <w:marRight w:val="0"/>
                                  <w:marTop w:val="0"/>
                                  <w:marBottom w:val="0"/>
                                  <w:divBdr>
                                    <w:top w:val="none" w:sz="0" w:space="0" w:color="auto"/>
                                    <w:left w:val="none" w:sz="0" w:space="0" w:color="auto"/>
                                    <w:bottom w:val="none" w:sz="0" w:space="0" w:color="auto"/>
                                    <w:right w:val="none" w:sz="0" w:space="0" w:color="auto"/>
                                  </w:divBdr>
                                </w:div>
                                <w:div w:id="1558278399">
                                  <w:marLeft w:val="0"/>
                                  <w:marRight w:val="0"/>
                                  <w:marTop w:val="0"/>
                                  <w:marBottom w:val="0"/>
                                  <w:divBdr>
                                    <w:top w:val="none" w:sz="0" w:space="0" w:color="auto"/>
                                    <w:left w:val="none" w:sz="0" w:space="0" w:color="auto"/>
                                    <w:bottom w:val="none" w:sz="0" w:space="0" w:color="auto"/>
                                    <w:right w:val="none" w:sz="0" w:space="0" w:color="auto"/>
                                  </w:divBdr>
                                </w:div>
                                <w:div w:id="1606620829">
                                  <w:marLeft w:val="0"/>
                                  <w:marRight w:val="0"/>
                                  <w:marTop w:val="0"/>
                                  <w:marBottom w:val="0"/>
                                  <w:divBdr>
                                    <w:top w:val="none" w:sz="0" w:space="0" w:color="auto"/>
                                    <w:left w:val="none" w:sz="0" w:space="0" w:color="auto"/>
                                    <w:bottom w:val="none" w:sz="0" w:space="0" w:color="auto"/>
                                    <w:right w:val="none" w:sz="0" w:space="0" w:color="auto"/>
                                  </w:divBdr>
                                </w:div>
                                <w:div w:id="1627855368">
                                  <w:marLeft w:val="0"/>
                                  <w:marRight w:val="0"/>
                                  <w:marTop w:val="0"/>
                                  <w:marBottom w:val="0"/>
                                  <w:divBdr>
                                    <w:top w:val="none" w:sz="0" w:space="0" w:color="auto"/>
                                    <w:left w:val="none" w:sz="0" w:space="0" w:color="auto"/>
                                    <w:bottom w:val="none" w:sz="0" w:space="0" w:color="auto"/>
                                    <w:right w:val="none" w:sz="0" w:space="0" w:color="auto"/>
                                  </w:divBdr>
                                </w:div>
                                <w:div w:id="1633363717">
                                  <w:marLeft w:val="0"/>
                                  <w:marRight w:val="0"/>
                                  <w:marTop w:val="0"/>
                                  <w:marBottom w:val="0"/>
                                  <w:divBdr>
                                    <w:top w:val="none" w:sz="0" w:space="0" w:color="auto"/>
                                    <w:left w:val="none" w:sz="0" w:space="0" w:color="auto"/>
                                    <w:bottom w:val="none" w:sz="0" w:space="0" w:color="auto"/>
                                    <w:right w:val="none" w:sz="0" w:space="0" w:color="auto"/>
                                  </w:divBdr>
                                </w:div>
                                <w:div w:id="1660956992">
                                  <w:marLeft w:val="0"/>
                                  <w:marRight w:val="0"/>
                                  <w:marTop w:val="0"/>
                                  <w:marBottom w:val="0"/>
                                  <w:divBdr>
                                    <w:top w:val="none" w:sz="0" w:space="0" w:color="auto"/>
                                    <w:left w:val="none" w:sz="0" w:space="0" w:color="auto"/>
                                    <w:bottom w:val="none" w:sz="0" w:space="0" w:color="auto"/>
                                    <w:right w:val="none" w:sz="0" w:space="0" w:color="auto"/>
                                  </w:divBdr>
                                </w:div>
                                <w:div w:id="1688096672">
                                  <w:marLeft w:val="0"/>
                                  <w:marRight w:val="0"/>
                                  <w:marTop w:val="0"/>
                                  <w:marBottom w:val="0"/>
                                  <w:divBdr>
                                    <w:top w:val="none" w:sz="0" w:space="0" w:color="auto"/>
                                    <w:left w:val="none" w:sz="0" w:space="0" w:color="auto"/>
                                    <w:bottom w:val="none" w:sz="0" w:space="0" w:color="auto"/>
                                    <w:right w:val="none" w:sz="0" w:space="0" w:color="auto"/>
                                  </w:divBdr>
                                </w:div>
                                <w:div w:id="1712610866">
                                  <w:marLeft w:val="0"/>
                                  <w:marRight w:val="0"/>
                                  <w:marTop w:val="0"/>
                                  <w:marBottom w:val="0"/>
                                  <w:divBdr>
                                    <w:top w:val="none" w:sz="0" w:space="0" w:color="auto"/>
                                    <w:left w:val="none" w:sz="0" w:space="0" w:color="auto"/>
                                    <w:bottom w:val="none" w:sz="0" w:space="0" w:color="auto"/>
                                    <w:right w:val="none" w:sz="0" w:space="0" w:color="auto"/>
                                  </w:divBdr>
                                </w:div>
                                <w:div w:id="1735735009">
                                  <w:marLeft w:val="0"/>
                                  <w:marRight w:val="0"/>
                                  <w:marTop w:val="0"/>
                                  <w:marBottom w:val="0"/>
                                  <w:divBdr>
                                    <w:top w:val="none" w:sz="0" w:space="0" w:color="auto"/>
                                    <w:left w:val="none" w:sz="0" w:space="0" w:color="auto"/>
                                    <w:bottom w:val="none" w:sz="0" w:space="0" w:color="auto"/>
                                    <w:right w:val="none" w:sz="0" w:space="0" w:color="auto"/>
                                  </w:divBdr>
                                </w:div>
                                <w:div w:id="1850872512">
                                  <w:marLeft w:val="0"/>
                                  <w:marRight w:val="0"/>
                                  <w:marTop w:val="0"/>
                                  <w:marBottom w:val="0"/>
                                  <w:divBdr>
                                    <w:top w:val="none" w:sz="0" w:space="0" w:color="auto"/>
                                    <w:left w:val="none" w:sz="0" w:space="0" w:color="auto"/>
                                    <w:bottom w:val="none" w:sz="0" w:space="0" w:color="auto"/>
                                    <w:right w:val="none" w:sz="0" w:space="0" w:color="auto"/>
                                  </w:divBdr>
                                </w:div>
                                <w:div w:id="1963461540">
                                  <w:marLeft w:val="0"/>
                                  <w:marRight w:val="0"/>
                                  <w:marTop w:val="0"/>
                                  <w:marBottom w:val="0"/>
                                  <w:divBdr>
                                    <w:top w:val="none" w:sz="0" w:space="0" w:color="auto"/>
                                    <w:left w:val="none" w:sz="0" w:space="0" w:color="auto"/>
                                    <w:bottom w:val="none" w:sz="0" w:space="0" w:color="auto"/>
                                    <w:right w:val="none" w:sz="0" w:space="0" w:color="auto"/>
                                  </w:divBdr>
                                </w:div>
                                <w:div w:id="1994719955">
                                  <w:marLeft w:val="0"/>
                                  <w:marRight w:val="0"/>
                                  <w:marTop w:val="0"/>
                                  <w:marBottom w:val="0"/>
                                  <w:divBdr>
                                    <w:top w:val="none" w:sz="0" w:space="0" w:color="auto"/>
                                    <w:left w:val="none" w:sz="0" w:space="0" w:color="auto"/>
                                    <w:bottom w:val="none" w:sz="0" w:space="0" w:color="auto"/>
                                    <w:right w:val="none" w:sz="0" w:space="0" w:color="auto"/>
                                  </w:divBdr>
                                </w:div>
                                <w:div w:id="2017922612">
                                  <w:marLeft w:val="0"/>
                                  <w:marRight w:val="0"/>
                                  <w:marTop w:val="0"/>
                                  <w:marBottom w:val="0"/>
                                  <w:divBdr>
                                    <w:top w:val="none" w:sz="0" w:space="0" w:color="auto"/>
                                    <w:left w:val="none" w:sz="0" w:space="0" w:color="auto"/>
                                    <w:bottom w:val="none" w:sz="0" w:space="0" w:color="auto"/>
                                    <w:right w:val="none" w:sz="0" w:space="0" w:color="auto"/>
                                  </w:divBdr>
                                </w:div>
                                <w:div w:id="2103910566">
                                  <w:marLeft w:val="0"/>
                                  <w:marRight w:val="0"/>
                                  <w:marTop w:val="0"/>
                                  <w:marBottom w:val="0"/>
                                  <w:divBdr>
                                    <w:top w:val="none" w:sz="0" w:space="0" w:color="auto"/>
                                    <w:left w:val="none" w:sz="0" w:space="0" w:color="auto"/>
                                    <w:bottom w:val="none" w:sz="0" w:space="0" w:color="auto"/>
                                    <w:right w:val="none" w:sz="0" w:space="0" w:color="auto"/>
                                  </w:divBdr>
                                </w:div>
                                <w:div w:id="2109232780">
                                  <w:marLeft w:val="0"/>
                                  <w:marRight w:val="0"/>
                                  <w:marTop w:val="0"/>
                                  <w:marBottom w:val="0"/>
                                  <w:divBdr>
                                    <w:top w:val="none" w:sz="0" w:space="0" w:color="auto"/>
                                    <w:left w:val="none" w:sz="0" w:space="0" w:color="auto"/>
                                    <w:bottom w:val="none" w:sz="0" w:space="0" w:color="auto"/>
                                    <w:right w:val="none" w:sz="0" w:space="0" w:color="auto"/>
                                  </w:divBdr>
                                </w:div>
                                <w:div w:id="213948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62900">
                          <w:marLeft w:val="0"/>
                          <w:marRight w:val="0"/>
                          <w:marTop w:val="15"/>
                          <w:marBottom w:val="0"/>
                          <w:divBdr>
                            <w:top w:val="none" w:sz="0" w:space="0" w:color="auto"/>
                            <w:left w:val="none" w:sz="0" w:space="0" w:color="auto"/>
                            <w:bottom w:val="none" w:sz="0" w:space="0" w:color="auto"/>
                            <w:right w:val="none" w:sz="0" w:space="0" w:color="auto"/>
                          </w:divBdr>
                          <w:divsChild>
                            <w:div w:id="724916942">
                              <w:marLeft w:val="0"/>
                              <w:marRight w:val="0"/>
                              <w:marTop w:val="0"/>
                              <w:marBottom w:val="0"/>
                              <w:divBdr>
                                <w:top w:val="none" w:sz="0" w:space="0" w:color="auto"/>
                                <w:left w:val="none" w:sz="0" w:space="0" w:color="auto"/>
                                <w:bottom w:val="none" w:sz="0" w:space="0" w:color="auto"/>
                                <w:right w:val="none" w:sz="0" w:space="0" w:color="auto"/>
                              </w:divBdr>
                              <w:divsChild>
                                <w:div w:id="347101926">
                                  <w:marLeft w:val="0"/>
                                  <w:marRight w:val="0"/>
                                  <w:marTop w:val="0"/>
                                  <w:marBottom w:val="0"/>
                                  <w:divBdr>
                                    <w:top w:val="none" w:sz="0" w:space="0" w:color="auto"/>
                                    <w:left w:val="none" w:sz="0" w:space="0" w:color="auto"/>
                                    <w:bottom w:val="none" w:sz="0" w:space="0" w:color="auto"/>
                                    <w:right w:val="none" w:sz="0" w:space="0" w:color="auto"/>
                                  </w:divBdr>
                                </w:div>
                                <w:div w:id="629360278">
                                  <w:marLeft w:val="0"/>
                                  <w:marRight w:val="0"/>
                                  <w:marTop w:val="0"/>
                                  <w:marBottom w:val="0"/>
                                  <w:divBdr>
                                    <w:top w:val="none" w:sz="0" w:space="0" w:color="auto"/>
                                    <w:left w:val="none" w:sz="0" w:space="0" w:color="auto"/>
                                    <w:bottom w:val="none" w:sz="0" w:space="0" w:color="auto"/>
                                    <w:right w:val="none" w:sz="0" w:space="0" w:color="auto"/>
                                  </w:divBdr>
                                </w:div>
                                <w:div w:id="677393841">
                                  <w:marLeft w:val="0"/>
                                  <w:marRight w:val="0"/>
                                  <w:marTop w:val="0"/>
                                  <w:marBottom w:val="0"/>
                                  <w:divBdr>
                                    <w:top w:val="none" w:sz="0" w:space="0" w:color="auto"/>
                                    <w:left w:val="none" w:sz="0" w:space="0" w:color="auto"/>
                                    <w:bottom w:val="none" w:sz="0" w:space="0" w:color="auto"/>
                                    <w:right w:val="none" w:sz="0" w:space="0" w:color="auto"/>
                                  </w:divBdr>
                                </w:div>
                                <w:div w:id="809132303">
                                  <w:marLeft w:val="0"/>
                                  <w:marRight w:val="0"/>
                                  <w:marTop w:val="0"/>
                                  <w:marBottom w:val="0"/>
                                  <w:divBdr>
                                    <w:top w:val="none" w:sz="0" w:space="0" w:color="auto"/>
                                    <w:left w:val="none" w:sz="0" w:space="0" w:color="auto"/>
                                    <w:bottom w:val="none" w:sz="0" w:space="0" w:color="auto"/>
                                    <w:right w:val="none" w:sz="0" w:space="0" w:color="auto"/>
                                  </w:divBdr>
                                </w:div>
                                <w:div w:id="1354726687">
                                  <w:marLeft w:val="0"/>
                                  <w:marRight w:val="0"/>
                                  <w:marTop w:val="0"/>
                                  <w:marBottom w:val="0"/>
                                  <w:divBdr>
                                    <w:top w:val="none" w:sz="0" w:space="0" w:color="auto"/>
                                    <w:left w:val="none" w:sz="0" w:space="0" w:color="auto"/>
                                    <w:bottom w:val="none" w:sz="0" w:space="0" w:color="auto"/>
                                    <w:right w:val="none" w:sz="0" w:space="0" w:color="auto"/>
                                  </w:divBdr>
                                </w:div>
                                <w:div w:id="1481918952">
                                  <w:marLeft w:val="0"/>
                                  <w:marRight w:val="0"/>
                                  <w:marTop w:val="0"/>
                                  <w:marBottom w:val="0"/>
                                  <w:divBdr>
                                    <w:top w:val="none" w:sz="0" w:space="0" w:color="auto"/>
                                    <w:left w:val="none" w:sz="0" w:space="0" w:color="auto"/>
                                    <w:bottom w:val="none" w:sz="0" w:space="0" w:color="auto"/>
                                    <w:right w:val="none" w:sz="0" w:space="0" w:color="auto"/>
                                  </w:divBdr>
                                </w:div>
                                <w:div w:id="1505707891">
                                  <w:marLeft w:val="0"/>
                                  <w:marRight w:val="0"/>
                                  <w:marTop w:val="0"/>
                                  <w:marBottom w:val="0"/>
                                  <w:divBdr>
                                    <w:top w:val="none" w:sz="0" w:space="0" w:color="auto"/>
                                    <w:left w:val="none" w:sz="0" w:space="0" w:color="auto"/>
                                    <w:bottom w:val="none" w:sz="0" w:space="0" w:color="auto"/>
                                    <w:right w:val="none" w:sz="0" w:space="0" w:color="auto"/>
                                  </w:divBdr>
                                </w:div>
                                <w:div w:id="1540246079">
                                  <w:marLeft w:val="0"/>
                                  <w:marRight w:val="0"/>
                                  <w:marTop w:val="0"/>
                                  <w:marBottom w:val="0"/>
                                  <w:divBdr>
                                    <w:top w:val="none" w:sz="0" w:space="0" w:color="auto"/>
                                    <w:left w:val="none" w:sz="0" w:space="0" w:color="auto"/>
                                    <w:bottom w:val="none" w:sz="0" w:space="0" w:color="auto"/>
                                    <w:right w:val="none" w:sz="0" w:space="0" w:color="auto"/>
                                  </w:divBdr>
                                </w:div>
                                <w:div w:id="1600673572">
                                  <w:marLeft w:val="0"/>
                                  <w:marRight w:val="0"/>
                                  <w:marTop w:val="0"/>
                                  <w:marBottom w:val="0"/>
                                  <w:divBdr>
                                    <w:top w:val="none" w:sz="0" w:space="0" w:color="auto"/>
                                    <w:left w:val="none" w:sz="0" w:space="0" w:color="auto"/>
                                    <w:bottom w:val="none" w:sz="0" w:space="0" w:color="auto"/>
                                    <w:right w:val="none" w:sz="0" w:space="0" w:color="auto"/>
                                  </w:divBdr>
                                </w:div>
                                <w:div w:id="1642613407">
                                  <w:marLeft w:val="0"/>
                                  <w:marRight w:val="0"/>
                                  <w:marTop w:val="0"/>
                                  <w:marBottom w:val="0"/>
                                  <w:divBdr>
                                    <w:top w:val="none" w:sz="0" w:space="0" w:color="auto"/>
                                    <w:left w:val="none" w:sz="0" w:space="0" w:color="auto"/>
                                    <w:bottom w:val="none" w:sz="0" w:space="0" w:color="auto"/>
                                    <w:right w:val="none" w:sz="0" w:space="0" w:color="auto"/>
                                  </w:divBdr>
                                </w:div>
                                <w:div w:id="1774782774">
                                  <w:marLeft w:val="0"/>
                                  <w:marRight w:val="0"/>
                                  <w:marTop w:val="0"/>
                                  <w:marBottom w:val="0"/>
                                  <w:divBdr>
                                    <w:top w:val="none" w:sz="0" w:space="0" w:color="auto"/>
                                    <w:left w:val="none" w:sz="0" w:space="0" w:color="auto"/>
                                    <w:bottom w:val="none" w:sz="0" w:space="0" w:color="auto"/>
                                    <w:right w:val="none" w:sz="0" w:space="0" w:color="auto"/>
                                  </w:divBdr>
                                </w:div>
                                <w:div w:id="1971088473">
                                  <w:marLeft w:val="0"/>
                                  <w:marRight w:val="0"/>
                                  <w:marTop w:val="0"/>
                                  <w:marBottom w:val="0"/>
                                  <w:divBdr>
                                    <w:top w:val="none" w:sz="0" w:space="0" w:color="auto"/>
                                    <w:left w:val="none" w:sz="0" w:space="0" w:color="auto"/>
                                    <w:bottom w:val="none" w:sz="0" w:space="0" w:color="auto"/>
                                    <w:right w:val="none" w:sz="0" w:space="0" w:color="auto"/>
                                  </w:divBdr>
                                </w:div>
                                <w:div w:id="204722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899262">
      <w:bodyDiv w:val="1"/>
      <w:marLeft w:val="0"/>
      <w:marRight w:val="0"/>
      <w:marTop w:val="0"/>
      <w:marBottom w:val="0"/>
      <w:divBdr>
        <w:top w:val="none" w:sz="0" w:space="0" w:color="auto"/>
        <w:left w:val="none" w:sz="0" w:space="0" w:color="auto"/>
        <w:bottom w:val="none" w:sz="0" w:space="0" w:color="auto"/>
        <w:right w:val="none" w:sz="0" w:space="0" w:color="auto"/>
      </w:divBdr>
    </w:div>
    <w:div w:id="1438791389">
      <w:bodyDiv w:val="1"/>
      <w:marLeft w:val="0"/>
      <w:marRight w:val="0"/>
      <w:marTop w:val="0"/>
      <w:marBottom w:val="0"/>
      <w:divBdr>
        <w:top w:val="none" w:sz="0" w:space="0" w:color="auto"/>
        <w:left w:val="none" w:sz="0" w:space="0" w:color="auto"/>
        <w:bottom w:val="none" w:sz="0" w:space="0" w:color="auto"/>
        <w:right w:val="none" w:sz="0" w:space="0" w:color="auto"/>
      </w:divBdr>
    </w:div>
    <w:div w:id="1506897504">
      <w:bodyDiv w:val="1"/>
      <w:marLeft w:val="0"/>
      <w:marRight w:val="0"/>
      <w:marTop w:val="0"/>
      <w:marBottom w:val="0"/>
      <w:divBdr>
        <w:top w:val="none" w:sz="0" w:space="0" w:color="auto"/>
        <w:left w:val="none" w:sz="0" w:space="0" w:color="auto"/>
        <w:bottom w:val="none" w:sz="0" w:space="0" w:color="auto"/>
        <w:right w:val="none" w:sz="0" w:space="0" w:color="auto"/>
      </w:divBdr>
    </w:div>
    <w:div w:id="1541669451">
      <w:bodyDiv w:val="1"/>
      <w:marLeft w:val="0"/>
      <w:marRight w:val="0"/>
      <w:marTop w:val="0"/>
      <w:marBottom w:val="0"/>
      <w:divBdr>
        <w:top w:val="none" w:sz="0" w:space="0" w:color="auto"/>
        <w:left w:val="none" w:sz="0" w:space="0" w:color="auto"/>
        <w:bottom w:val="none" w:sz="0" w:space="0" w:color="auto"/>
        <w:right w:val="none" w:sz="0" w:space="0" w:color="auto"/>
      </w:divBdr>
    </w:div>
    <w:div w:id="185742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tracey@jbs.cam.ac.uk" TargetMode="External"/><Relationship Id="rId13" Type="http://schemas.openxmlformats.org/officeDocument/2006/relationships/image" Target="media/image2.jpeg"/><Relationship Id="rId18" Type="http://schemas.openxmlformats.org/officeDocument/2006/relationships/hyperlink" Target="mailto:n.phillips@imperial.ac.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mailto:e.dalpiaz@imperial.ac.uk" TargetMode="External"/><Relationship Id="rId2" Type="http://schemas.openxmlformats.org/officeDocument/2006/relationships/numbering" Target="numbering.xml"/><Relationship Id="rId16" Type="http://schemas.openxmlformats.org/officeDocument/2006/relationships/hyperlink" Target="mailto:p.tracey@jbs.cam.ac.uk" TargetMode="Externa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7BAA4-2238-4CDB-9DD3-979C4D933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27987</Words>
  <Characters>159530</Characters>
  <Application>Microsoft Office Word</Application>
  <DocSecurity>0</DocSecurity>
  <Lines>1329</Lines>
  <Paragraphs>374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187143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Dalpiaz, Elena</cp:lastModifiedBy>
  <cp:revision>3</cp:revision>
  <cp:lastPrinted>2018-01-03T11:29:00Z</cp:lastPrinted>
  <dcterms:created xsi:type="dcterms:W3CDTF">2018-01-05T13:26:00Z</dcterms:created>
  <dcterms:modified xsi:type="dcterms:W3CDTF">2018-01-05T13:27:00Z</dcterms:modified>
  <cp:category/>
</cp:coreProperties>
</file>