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0F6E2" w14:textId="77777777" w:rsidR="00A66EDD" w:rsidRPr="009E2448" w:rsidRDefault="00F54E9B" w:rsidP="00141659">
      <w:pPr>
        <w:pStyle w:val="BATitle"/>
        <w:rPr>
          <w:b w:val="0"/>
        </w:rPr>
      </w:pPr>
      <w:r w:rsidRPr="009E2448">
        <w:t>3d/4f Coordination clusters as c</w:t>
      </w:r>
      <w:r w:rsidR="00034312" w:rsidRPr="009E2448">
        <w:t xml:space="preserve">ooperative catalysts for </w:t>
      </w:r>
      <w:r w:rsidRPr="009E2448">
        <w:t>highly diastereoselective Michael a</w:t>
      </w:r>
      <w:r w:rsidR="00034312" w:rsidRPr="009E2448">
        <w:t>ddition</w:t>
      </w:r>
      <w:r w:rsidRPr="009E2448">
        <w:t xml:space="preserve"> reactions</w:t>
      </w:r>
    </w:p>
    <w:p w14:paraId="451C169D" w14:textId="046B04D6" w:rsidR="00034312" w:rsidRPr="009E2448" w:rsidRDefault="00034312" w:rsidP="00034312">
      <w:pPr>
        <w:pStyle w:val="BBAuthorName"/>
      </w:pPr>
      <w:bookmarkStart w:id="0" w:name="OLE_LINK29"/>
      <w:bookmarkStart w:id="1" w:name="OLE_LINK30"/>
      <w:bookmarkStart w:id="2" w:name="OLE_LINK31"/>
      <w:bookmarkStart w:id="3" w:name="OLE_LINK32"/>
      <w:bookmarkStart w:id="4" w:name="OLE_LINK40"/>
      <w:r w:rsidRPr="009E2448">
        <w:t>Kieran Griffiths</w:t>
      </w:r>
      <w:proofErr w:type="gramStart"/>
      <w:r w:rsidRPr="009E2448">
        <w:t>,</w:t>
      </w:r>
      <w:r w:rsidRPr="009E2448">
        <w:rPr>
          <w:rStyle w:val="nlmxref-aff"/>
          <w:vertAlign w:val="superscript"/>
        </w:rPr>
        <w:t>†</w:t>
      </w:r>
      <w:proofErr w:type="gramEnd"/>
      <w:r w:rsidRPr="009E2448">
        <w:t xml:space="preserve"> </w:t>
      </w:r>
      <w:proofErr w:type="spellStart"/>
      <w:r w:rsidRPr="009E2448">
        <w:t>Athanassio</w:t>
      </w:r>
      <w:bookmarkStart w:id="5" w:name="_GoBack"/>
      <w:bookmarkEnd w:id="5"/>
      <w:r w:rsidRPr="009E2448">
        <w:t>s</w:t>
      </w:r>
      <w:proofErr w:type="spellEnd"/>
      <w:r w:rsidRPr="009E2448">
        <w:t xml:space="preserve"> C. </w:t>
      </w:r>
      <w:proofErr w:type="spellStart"/>
      <w:r w:rsidRPr="009E2448">
        <w:t>Tsipis</w:t>
      </w:r>
      <w:proofErr w:type="spellEnd"/>
      <w:r w:rsidRPr="009E2448">
        <w:t>,</w:t>
      </w:r>
      <w:r w:rsidRPr="009E2448">
        <w:rPr>
          <w:rStyle w:val="nlmxref-aff"/>
          <w:vertAlign w:val="superscript"/>
        </w:rPr>
        <w:t>‡</w:t>
      </w:r>
      <w:r w:rsidRPr="009E2448">
        <w:t xml:space="preserve"> </w:t>
      </w:r>
      <w:r w:rsidR="00DA095F" w:rsidRPr="009E2448">
        <w:t>Prashant Kumar,</w:t>
      </w:r>
      <w:r w:rsidR="00DA095F" w:rsidRPr="009E2448">
        <w:rPr>
          <w:rStyle w:val="nlmxref-aff"/>
          <w:vertAlign w:val="superscript"/>
        </w:rPr>
        <w:t>†</w:t>
      </w:r>
      <w:r w:rsidR="00DA095F" w:rsidRPr="009E2448">
        <w:t xml:space="preserve"> </w:t>
      </w:r>
      <w:r w:rsidRPr="009E2448">
        <w:t xml:space="preserve">Oliver P. E. </w:t>
      </w:r>
      <w:proofErr w:type="spellStart"/>
      <w:r w:rsidRPr="009E2448">
        <w:t>Townrow</w:t>
      </w:r>
      <w:proofErr w:type="spellEnd"/>
      <w:r w:rsidRPr="009E2448">
        <w:t>,</w:t>
      </w:r>
      <w:r w:rsidRPr="009E2448">
        <w:rPr>
          <w:rStyle w:val="nlmxref-aff"/>
          <w:vertAlign w:val="superscript"/>
        </w:rPr>
        <w:t>†</w:t>
      </w:r>
      <w:r w:rsidRPr="009E2448">
        <w:t xml:space="preserve"> </w:t>
      </w:r>
      <w:proofErr w:type="spellStart"/>
      <w:r w:rsidRPr="009E2448">
        <w:t>Alaa</w:t>
      </w:r>
      <w:proofErr w:type="spellEnd"/>
      <w:r w:rsidRPr="009E2448">
        <w:t xml:space="preserve"> Abdul-</w:t>
      </w:r>
      <w:proofErr w:type="spellStart"/>
      <w:r w:rsidRPr="009E2448">
        <w:t>Sada</w:t>
      </w:r>
      <w:proofErr w:type="spellEnd"/>
      <w:r w:rsidRPr="009E2448">
        <w:t>,</w:t>
      </w:r>
      <w:r w:rsidRPr="009E2448">
        <w:rPr>
          <w:rStyle w:val="nlmxref-aff"/>
          <w:vertAlign w:val="superscript"/>
        </w:rPr>
        <w:t>†</w:t>
      </w:r>
      <w:r w:rsidRPr="009E2448">
        <w:t xml:space="preserve"> Geoffrey </w:t>
      </w:r>
      <w:r w:rsidR="00F1101E" w:rsidRPr="009E2448">
        <w:t xml:space="preserve">R. </w:t>
      </w:r>
      <w:proofErr w:type="spellStart"/>
      <w:r w:rsidRPr="009E2448">
        <w:t>Akien</w:t>
      </w:r>
      <w:proofErr w:type="spellEnd"/>
      <w:r w:rsidRPr="009E2448">
        <w:t>,</w:t>
      </w:r>
      <w:r w:rsidRPr="009E2448">
        <w:rPr>
          <w:rStyle w:val="nlmxref-aff"/>
          <w:vertAlign w:val="superscript"/>
        </w:rPr>
        <w:t>§</w:t>
      </w:r>
      <w:r w:rsidRPr="009E2448">
        <w:t xml:space="preserve"> </w:t>
      </w:r>
      <w:proofErr w:type="spellStart"/>
      <w:r w:rsidRPr="009E2448">
        <w:t>Amgalanbaatar</w:t>
      </w:r>
      <w:proofErr w:type="spellEnd"/>
      <w:r w:rsidRPr="009E2448">
        <w:t xml:space="preserve"> </w:t>
      </w:r>
      <w:proofErr w:type="spellStart"/>
      <w:r w:rsidRPr="009E2448">
        <w:t>Baldansuren</w:t>
      </w:r>
      <w:proofErr w:type="spellEnd"/>
      <w:r w:rsidRPr="009E2448">
        <w:t>,</w:t>
      </w:r>
      <w:r w:rsidRPr="009E2448">
        <w:rPr>
          <w:rStyle w:val="nlmxref-aff"/>
          <w:rFonts w:ascii="Cambria Math" w:hAnsi="Cambria Math" w:cs="Cambria Math"/>
          <w:vertAlign w:val="superscript"/>
        </w:rPr>
        <w:t>⊥</w:t>
      </w:r>
      <w:r w:rsidRPr="009E2448">
        <w:t xml:space="preserve"> Alan C. Spivey,</w:t>
      </w:r>
      <w:r w:rsidRPr="009E2448">
        <w:rPr>
          <w:rStyle w:val="nlmxref-aff"/>
          <w:rFonts w:ascii="Cambria Math" w:hAnsi="Cambria Math" w:cs="Cambria Math"/>
          <w:vertAlign w:val="superscript"/>
        </w:rPr>
        <w:t>∥</w:t>
      </w:r>
      <w:r w:rsidRPr="009E2448">
        <w:t xml:space="preserve"> and George E. Kostakis</w:t>
      </w:r>
      <w:r w:rsidRPr="009E2448">
        <w:rPr>
          <w:rStyle w:val="nlmxref-aff"/>
          <w:vertAlign w:val="superscript"/>
        </w:rPr>
        <w:t>†</w:t>
      </w:r>
      <w:r w:rsidRPr="009E2448">
        <w:t>*</w:t>
      </w:r>
      <w:bookmarkEnd w:id="0"/>
      <w:bookmarkEnd w:id="1"/>
      <w:bookmarkEnd w:id="2"/>
      <w:bookmarkEnd w:id="3"/>
      <w:bookmarkEnd w:id="4"/>
    </w:p>
    <w:p w14:paraId="619C6F0F" w14:textId="77777777" w:rsidR="00034312" w:rsidRPr="009E2448" w:rsidRDefault="00034312" w:rsidP="003F6ACB">
      <w:pPr>
        <w:pStyle w:val="BCAuthorAddress"/>
        <w:spacing w:after="0"/>
        <w:rPr>
          <w:i/>
        </w:rPr>
      </w:pPr>
      <w:r w:rsidRPr="009E2448">
        <w:rPr>
          <w:rStyle w:val="nlmxref-aff"/>
        </w:rPr>
        <w:t>†</w:t>
      </w:r>
      <w:r w:rsidRPr="009E2448">
        <w:rPr>
          <w:vertAlign w:val="superscript"/>
        </w:rPr>
        <w:t xml:space="preserve"> </w:t>
      </w:r>
      <w:r w:rsidRPr="009E2448">
        <w:t xml:space="preserve">Department of Chemistry, School of Life Sciences, University of Sussex, Brighton BN1 9QJ, </w:t>
      </w:r>
      <w:bookmarkStart w:id="6" w:name="OLE_LINK38"/>
      <w:bookmarkStart w:id="7" w:name="OLE_LINK16"/>
      <w:bookmarkStart w:id="8" w:name="OLE_LINK15"/>
      <w:bookmarkStart w:id="9" w:name="OLE_LINK14"/>
      <w:r w:rsidRPr="009E2448">
        <w:t>UK</w:t>
      </w:r>
      <w:bookmarkEnd w:id="6"/>
      <w:bookmarkEnd w:id="7"/>
      <w:bookmarkEnd w:id="8"/>
      <w:bookmarkEnd w:id="9"/>
      <w:r w:rsidRPr="009E2448">
        <w:t xml:space="preserve">. </w:t>
      </w:r>
    </w:p>
    <w:p w14:paraId="495D6D1D" w14:textId="52DBB235" w:rsidR="00034312" w:rsidRPr="009E2448" w:rsidRDefault="00034312" w:rsidP="003F6ACB">
      <w:pPr>
        <w:spacing w:after="0"/>
        <w:rPr>
          <w:rFonts w:ascii="Arno Pro" w:hAnsi="Arno Pro"/>
          <w:sz w:val="20"/>
          <w:vertAlign w:val="superscript"/>
        </w:rPr>
      </w:pPr>
      <w:r w:rsidRPr="009E2448">
        <w:rPr>
          <w:rStyle w:val="nlmxref-aff"/>
          <w:sz w:val="20"/>
        </w:rPr>
        <w:t>‡</w:t>
      </w:r>
      <w:r w:rsidR="00B37B02" w:rsidRPr="009E2448">
        <w:rPr>
          <w:rStyle w:val="nlmxref-aff"/>
          <w:sz w:val="20"/>
        </w:rPr>
        <w:t xml:space="preserve"> </w:t>
      </w:r>
      <w:r w:rsidRPr="009E2448">
        <w:rPr>
          <w:rFonts w:ascii="Arno Pro" w:hAnsi="Arno Pro"/>
          <w:sz w:val="20"/>
        </w:rPr>
        <w:t>Laboratory of Inorganic and General Chemistry, Department of Chemistry, University of Ioannina, 451 10 Ioannina, Greece.</w:t>
      </w:r>
    </w:p>
    <w:p w14:paraId="202FC322" w14:textId="77777777" w:rsidR="00034312" w:rsidRPr="009E2448" w:rsidRDefault="00034312" w:rsidP="00034312">
      <w:pPr>
        <w:spacing w:after="0"/>
        <w:rPr>
          <w:rFonts w:ascii="Arno Pro" w:hAnsi="Arno Pro"/>
          <w:i/>
          <w:sz w:val="20"/>
          <w:vertAlign w:val="superscript"/>
        </w:rPr>
      </w:pPr>
      <w:r w:rsidRPr="009E2448">
        <w:rPr>
          <w:rStyle w:val="nlmxref-aff"/>
          <w:sz w:val="20"/>
          <w:vertAlign w:val="superscript"/>
        </w:rPr>
        <w:t>§</w:t>
      </w:r>
      <w:r w:rsidRPr="009E2448">
        <w:rPr>
          <w:rFonts w:ascii="Arno Pro" w:hAnsi="Arno Pro"/>
          <w:sz w:val="20"/>
        </w:rPr>
        <w:t xml:space="preserve"> Department of Chemistry, Lancaster University, Lancaster LA1 4YB, UK</w:t>
      </w:r>
      <w:r w:rsidR="003F6ACB" w:rsidRPr="009E2448">
        <w:rPr>
          <w:rFonts w:ascii="Arno Pro" w:hAnsi="Arno Pro"/>
          <w:sz w:val="20"/>
        </w:rPr>
        <w:t>.</w:t>
      </w:r>
    </w:p>
    <w:p w14:paraId="635DC1C5" w14:textId="77777777" w:rsidR="00034312" w:rsidRPr="009E2448" w:rsidRDefault="00034312" w:rsidP="00034312">
      <w:pPr>
        <w:spacing w:after="0"/>
        <w:rPr>
          <w:rFonts w:ascii="Arno Pro" w:hAnsi="Arno Pro"/>
          <w:i/>
          <w:sz w:val="20"/>
          <w:vertAlign w:val="superscript"/>
        </w:rPr>
      </w:pPr>
      <w:r w:rsidRPr="009E2448">
        <w:rPr>
          <w:rStyle w:val="nlmxref-aff"/>
          <w:rFonts w:ascii="Cambria Math" w:hAnsi="Cambria Math" w:cs="Cambria Math"/>
          <w:sz w:val="20"/>
          <w:vertAlign w:val="superscript"/>
        </w:rPr>
        <w:t>⊥</w:t>
      </w:r>
      <w:r w:rsidRPr="009E2448">
        <w:rPr>
          <w:rFonts w:ascii="Arno Pro" w:hAnsi="Arno Pro"/>
          <w:i/>
          <w:sz w:val="20"/>
          <w:vertAlign w:val="superscript"/>
        </w:rPr>
        <w:t xml:space="preserve"> </w:t>
      </w:r>
      <w:r w:rsidRPr="009E2448">
        <w:rPr>
          <w:rFonts w:ascii="Arno Pro" w:hAnsi="Arno Pro"/>
          <w:sz w:val="20"/>
        </w:rPr>
        <w:t xml:space="preserve">School of Chemistry, </w:t>
      </w:r>
      <w:proofErr w:type="gramStart"/>
      <w:r w:rsidRPr="009E2448">
        <w:rPr>
          <w:rFonts w:ascii="Arno Pro" w:hAnsi="Arno Pro"/>
          <w:sz w:val="20"/>
        </w:rPr>
        <w:t>The</w:t>
      </w:r>
      <w:proofErr w:type="gramEnd"/>
      <w:r w:rsidRPr="009E2448">
        <w:rPr>
          <w:rFonts w:ascii="Arno Pro" w:hAnsi="Arno Pro"/>
          <w:sz w:val="20"/>
        </w:rPr>
        <w:t xml:space="preserve"> University of Manchester, Manchester M13 9PL, U</w:t>
      </w:r>
      <w:r w:rsidR="003F6ACB" w:rsidRPr="009E2448">
        <w:rPr>
          <w:rFonts w:ascii="Arno Pro" w:hAnsi="Arno Pro"/>
          <w:sz w:val="20"/>
        </w:rPr>
        <w:t>K.</w:t>
      </w:r>
    </w:p>
    <w:p w14:paraId="1EDF9B47" w14:textId="77777777" w:rsidR="00BE533F" w:rsidRPr="009E2448" w:rsidRDefault="00034312" w:rsidP="00034312">
      <w:pPr>
        <w:spacing w:after="0"/>
        <w:rPr>
          <w:rFonts w:ascii="Arno Pro" w:hAnsi="Arno Pro"/>
          <w:sz w:val="20"/>
        </w:rPr>
      </w:pPr>
      <w:r w:rsidRPr="009E2448">
        <w:rPr>
          <w:rStyle w:val="nlmxref-aff"/>
          <w:rFonts w:ascii="Cambria Math" w:hAnsi="Cambria Math" w:cs="Cambria Math"/>
          <w:sz w:val="20"/>
          <w:vertAlign w:val="superscript"/>
        </w:rPr>
        <w:t xml:space="preserve">∥ </w:t>
      </w:r>
      <w:r w:rsidRPr="009E2448">
        <w:rPr>
          <w:rFonts w:ascii="Arno Pro" w:hAnsi="Arno Pro"/>
          <w:sz w:val="20"/>
        </w:rPr>
        <w:t>Department of Chemistry, South Kensington Campus, Imperial College London, SW7 2AZ, UK</w:t>
      </w:r>
      <w:r w:rsidR="003F6ACB" w:rsidRPr="009E2448">
        <w:rPr>
          <w:rFonts w:ascii="Arno Pro" w:hAnsi="Arno Pro"/>
          <w:sz w:val="20"/>
        </w:rPr>
        <w:t>.</w:t>
      </w:r>
    </w:p>
    <w:p w14:paraId="0354BE2D" w14:textId="77777777" w:rsidR="00A66EDD" w:rsidRPr="009E2448" w:rsidRDefault="005329C7" w:rsidP="007F6792">
      <w:pPr>
        <w:pStyle w:val="StyleBIEmailAddress95pt"/>
        <w:sectPr w:rsidR="00A66EDD" w:rsidRPr="009E2448" w:rsidSect="00984F9E">
          <w:footerReference w:type="even" r:id="rId8"/>
          <w:footerReference w:type="default" r:id="rId9"/>
          <w:type w:val="continuous"/>
          <w:pgSz w:w="12240" w:h="15840" w:code="1"/>
          <w:pgMar w:top="720" w:right="1094" w:bottom="720" w:left="1094" w:header="720" w:footer="720" w:gutter="0"/>
          <w:cols w:space="720"/>
          <w:titlePg/>
        </w:sectPr>
      </w:pPr>
      <w:r w:rsidRPr="009E2448">
        <w:t xml:space="preserve"> </w:t>
      </w:r>
    </w:p>
    <w:p w14:paraId="65106D7B" w14:textId="070E230E" w:rsidR="00034312" w:rsidRPr="009E2448" w:rsidRDefault="00552A07" w:rsidP="003F6ACB">
      <w:pPr>
        <w:pStyle w:val="BDAbstract"/>
      </w:pPr>
      <w:r w:rsidRPr="009E2448">
        <w:rPr>
          <w:rStyle w:val="BDAbstractTitleChar"/>
        </w:rPr>
        <w:t>ABSTRACT</w:t>
      </w:r>
      <w:r w:rsidR="006532A9" w:rsidRPr="009E2448">
        <w:rPr>
          <w:rStyle w:val="BDAbstractTitleChar"/>
        </w:rPr>
        <w:t>:</w:t>
      </w:r>
      <w:r w:rsidR="003F6ACB" w:rsidRPr="009E2448">
        <w:t xml:space="preserve"> </w:t>
      </w:r>
      <w:r w:rsidR="00034312" w:rsidRPr="009E2448">
        <w:t>Michael addition</w:t>
      </w:r>
      <w:r w:rsidR="00F54E9B" w:rsidRPr="009E2448">
        <w:t xml:space="preserve"> (MA)</w:t>
      </w:r>
      <w:r w:rsidR="00034312" w:rsidRPr="009E2448">
        <w:t xml:space="preserve"> is one of the most well studied chemical transformation in synthetic chemistry. Here, we report the synthesis and crystal structures of a library of 3d/4f coordination clusters (CCs) formulated </w:t>
      </w:r>
      <w:r w:rsidR="00802238" w:rsidRPr="009E2448">
        <w:t xml:space="preserve">as </w:t>
      </w:r>
      <w:r w:rsidR="00F01DAC" w:rsidRPr="009E2448">
        <w:t>[</w:t>
      </w:r>
      <w:proofErr w:type="gramStart"/>
      <w:r w:rsidR="00F01DAC" w:rsidRPr="009E2448">
        <w:t>Zn</w:t>
      </w:r>
      <w:r w:rsidR="00034312" w:rsidRPr="009E2448">
        <w:rPr>
          <w:vertAlign w:val="superscript"/>
        </w:rPr>
        <w:t>II</w:t>
      </w:r>
      <w:r w:rsidR="00034312" w:rsidRPr="009E2448">
        <w:rPr>
          <w:vertAlign w:val="subscript"/>
        </w:rPr>
        <w:t>2</w:t>
      </w:r>
      <w:r w:rsidR="00F01DAC" w:rsidRPr="009E2448">
        <w:t>Y</w:t>
      </w:r>
      <w:r w:rsidR="00034312" w:rsidRPr="009E2448">
        <w:rPr>
          <w:vertAlign w:val="superscript"/>
        </w:rPr>
        <w:t>III</w:t>
      </w:r>
      <w:r w:rsidR="00034312" w:rsidRPr="009E2448">
        <w:rPr>
          <w:vertAlign w:val="subscript"/>
        </w:rPr>
        <w:t>2</w:t>
      </w:r>
      <w:r w:rsidR="00034312" w:rsidRPr="009E2448">
        <w:t>L</w:t>
      </w:r>
      <w:r w:rsidR="00034312" w:rsidRPr="009E2448">
        <w:rPr>
          <w:vertAlign w:val="subscript"/>
        </w:rPr>
        <w:t>4</w:t>
      </w:r>
      <w:r w:rsidR="00034312" w:rsidRPr="009E2448">
        <w:t>(</w:t>
      </w:r>
      <w:proofErr w:type="spellStart"/>
      <w:proofErr w:type="gramEnd"/>
      <w:r w:rsidR="00034312" w:rsidRPr="009E2448">
        <w:t>solv</w:t>
      </w:r>
      <w:proofErr w:type="spellEnd"/>
      <w:r w:rsidR="00034312" w:rsidRPr="009E2448">
        <w:t>)</w:t>
      </w:r>
      <w:r w:rsidR="00034312" w:rsidRPr="009E2448">
        <w:rPr>
          <w:vertAlign w:val="subscript"/>
        </w:rPr>
        <w:t>X</w:t>
      </w:r>
      <w:r w:rsidR="00034312" w:rsidRPr="009E2448">
        <w:t>(Z)</w:t>
      </w:r>
      <w:r w:rsidR="00034312" w:rsidRPr="009E2448">
        <w:rPr>
          <w:vertAlign w:val="subscript"/>
        </w:rPr>
        <w:t>Y</w:t>
      </w:r>
      <w:r w:rsidR="00034312" w:rsidRPr="009E2448">
        <w:t xml:space="preserve">] and study their catalytic properties towards </w:t>
      </w:r>
      <w:r w:rsidR="00F54E9B" w:rsidRPr="009E2448">
        <w:t xml:space="preserve">the MA of nitrostyrenes with barbituric acid derivatives. </w:t>
      </w:r>
      <w:r w:rsidR="00F01DAC" w:rsidRPr="009E2448">
        <w:t>Each CC</w:t>
      </w:r>
      <w:r w:rsidR="00034312" w:rsidRPr="009E2448">
        <w:t xml:space="preserve"> </w:t>
      </w:r>
      <w:r w:rsidR="00F01DAC" w:rsidRPr="009E2448">
        <w:t>presents</w:t>
      </w:r>
      <w:r w:rsidR="00034312" w:rsidRPr="009E2448">
        <w:t xml:space="preserve"> </w:t>
      </w:r>
      <w:r w:rsidR="002040F7" w:rsidRPr="009E2448">
        <w:t xml:space="preserve">two </w:t>
      </w:r>
      <w:r w:rsidR="00F01DAC" w:rsidRPr="009E2448">
        <w:t xml:space="preserve">borderline hard/soft Lewis acidic </w:t>
      </w:r>
      <w:proofErr w:type="spellStart"/>
      <w:r w:rsidR="00F01DAC" w:rsidRPr="009E2448">
        <w:t>Zn</w:t>
      </w:r>
      <w:r w:rsidR="00F01DAC" w:rsidRPr="009E2448">
        <w:rPr>
          <w:vertAlign w:val="superscript"/>
        </w:rPr>
        <w:t>II</w:t>
      </w:r>
      <w:proofErr w:type="spellEnd"/>
      <w:r w:rsidR="00F01DAC" w:rsidRPr="009E2448">
        <w:t xml:space="preserve"> </w:t>
      </w:r>
      <w:r w:rsidR="00287F3D" w:rsidRPr="009E2448">
        <w:t>centers</w:t>
      </w:r>
      <w:r w:rsidR="00F01DAC" w:rsidRPr="009E2448">
        <w:t xml:space="preserve"> </w:t>
      </w:r>
      <w:r w:rsidR="002040F7" w:rsidRPr="009E2448">
        <w:t>and two</w:t>
      </w:r>
      <w:r w:rsidR="00034312" w:rsidRPr="009E2448">
        <w:t xml:space="preserve"> </w:t>
      </w:r>
      <w:r w:rsidR="000E4A09" w:rsidRPr="009E2448">
        <w:t xml:space="preserve">hard </w:t>
      </w:r>
      <w:r w:rsidR="002040F7" w:rsidRPr="009E2448">
        <w:t xml:space="preserve">Lewis acidic </w:t>
      </w:r>
      <w:r w:rsidR="00F01DAC" w:rsidRPr="009E2448">
        <w:t>Y</w:t>
      </w:r>
      <w:r w:rsidR="00F01DAC" w:rsidRPr="009E2448">
        <w:rPr>
          <w:vertAlign w:val="superscript"/>
        </w:rPr>
        <w:t>III</w:t>
      </w:r>
      <w:r w:rsidR="00F01DAC" w:rsidRPr="009E2448">
        <w:t xml:space="preserve"> </w:t>
      </w:r>
      <w:r w:rsidR="00287F3D" w:rsidRPr="009E2448">
        <w:t>centers</w:t>
      </w:r>
      <w:r w:rsidR="002040F7" w:rsidRPr="009E2448">
        <w:t xml:space="preserve"> </w:t>
      </w:r>
      <w:r w:rsidR="00F01DAC" w:rsidRPr="009E2448">
        <w:t>in</w:t>
      </w:r>
      <w:r w:rsidR="00034312" w:rsidRPr="009E2448">
        <w:t xml:space="preserve"> a defect dicubane topology that brings the two </w:t>
      </w:r>
      <w:r w:rsidR="002040F7" w:rsidRPr="009E2448">
        <w:t xml:space="preserve">different </w:t>
      </w:r>
      <w:r w:rsidR="00034312" w:rsidRPr="009E2448">
        <w:t>metals in</w:t>
      </w:r>
      <w:r w:rsidR="00F54E9B" w:rsidRPr="009E2448">
        <w:t xml:space="preserve">to </w:t>
      </w:r>
      <w:r w:rsidR="0086326E" w:rsidRPr="009E2448">
        <w:t xml:space="preserve">a </w:t>
      </w:r>
      <w:r w:rsidR="00F54E9B" w:rsidRPr="009E2448">
        <w:t xml:space="preserve">proximity </w:t>
      </w:r>
      <w:r w:rsidR="0086326E" w:rsidRPr="009E2448">
        <w:t xml:space="preserve">of </w:t>
      </w:r>
      <w:r w:rsidR="00F01DAC" w:rsidRPr="009E2448">
        <w:t>~</w:t>
      </w:r>
      <w:r w:rsidR="00034312" w:rsidRPr="009E2448">
        <w:t>3.3 Å</w:t>
      </w:r>
      <w:r w:rsidR="00BD4DCE" w:rsidRPr="009E2448">
        <w:t xml:space="preserve">. </w:t>
      </w:r>
      <w:r w:rsidR="0086326E" w:rsidRPr="009E2448">
        <w:t xml:space="preserve">DFT computational studies suggest that these </w:t>
      </w:r>
      <w:proofErr w:type="spellStart"/>
      <w:r w:rsidR="0086326E" w:rsidRPr="009E2448">
        <w:t>tetrametallic</w:t>
      </w:r>
      <w:proofErr w:type="spellEnd"/>
      <w:r w:rsidR="0086326E" w:rsidRPr="009E2448">
        <w:t xml:space="preserve"> CCs dissociate in solution to give two catalytically active dimers, each containing one 3d and one 4f metal </w:t>
      </w:r>
      <w:proofErr w:type="gramStart"/>
      <w:r w:rsidR="0086326E" w:rsidRPr="009E2448">
        <w:t>which</w:t>
      </w:r>
      <w:proofErr w:type="gramEnd"/>
      <w:r w:rsidR="0086326E" w:rsidRPr="009E2448">
        <w:t xml:space="preserve"> act cooperatively. T</w:t>
      </w:r>
      <w:r w:rsidR="00034312" w:rsidRPr="009E2448">
        <w:t>h</w:t>
      </w:r>
      <w:r w:rsidR="0086326E" w:rsidRPr="009E2448">
        <w:t>e</w:t>
      </w:r>
      <w:r w:rsidR="00034312" w:rsidRPr="009E2448">
        <w:t xml:space="preserve"> </w:t>
      </w:r>
      <w:r w:rsidR="0086326E" w:rsidRPr="009E2448">
        <w:t>mechanism of</w:t>
      </w:r>
      <w:r w:rsidR="00034312" w:rsidRPr="009E2448">
        <w:t xml:space="preserve"> catal</w:t>
      </w:r>
      <w:r w:rsidR="00BD4DCE" w:rsidRPr="009E2448">
        <w:t xml:space="preserve">ysis </w:t>
      </w:r>
      <w:r w:rsidR="0086326E" w:rsidRPr="009E2448">
        <w:t>has been</w:t>
      </w:r>
      <w:r w:rsidR="00BD4DCE" w:rsidRPr="009E2448">
        <w:t xml:space="preserve"> </w:t>
      </w:r>
      <w:r w:rsidR="0086326E" w:rsidRPr="009E2448">
        <w:t xml:space="preserve">corroborated </w:t>
      </w:r>
      <w:r w:rsidR="00034312" w:rsidRPr="009E2448">
        <w:rPr>
          <w:i/>
        </w:rPr>
        <w:t>via</w:t>
      </w:r>
      <w:r w:rsidR="00F54E9B" w:rsidRPr="009E2448">
        <w:t xml:space="preserve"> NMR, EPR</w:t>
      </w:r>
      <w:r w:rsidR="0086326E" w:rsidRPr="009E2448">
        <w:t xml:space="preserve"> and</w:t>
      </w:r>
      <w:r w:rsidR="00F54E9B" w:rsidRPr="009E2448">
        <w:t xml:space="preserve"> </w:t>
      </w:r>
      <w:r w:rsidR="00034312" w:rsidRPr="009E2448">
        <w:t>UV-Vis. The present work demonstrates for the first time the successful use of 3d/4f CCs as efficient and high di</w:t>
      </w:r>
      <w:r w:rsidR="00BD4DCE" w:rsidRPr="009E2448">
        <w:t xml:space="preserve">astereoselective catalysts in </w:t>
      </w:r>
      <w:r w:rsidR="00034312" w:rsidRPr="009E2448">
        <w:t>MA reaction</w:t>
      </w:r>
      <w:r w:rsidR="00BD4DCE" w:rsidRPr="009E2448">
        <w:t>s</w:t>
      </w:r>
      <w:r w:rsidR="00034312" w:rsidRPr="009E2448">
        <w:t>.</w:t>
      </w:r>
    </w:p>
    <w:p w14:paraId="4244FD2C" w14:textId="77777777" w:rsidR="004E35E0" w:rsidRPr="009E2448" w:rsidRDefault="004E35E0" w:rsidP="005C543D">
      <w:pPr>
        <w:pStyle w:val="TAMainText"/>
        <w:rPr>
          <w:lang w:val="en-US"/>
        </w:rPr>
        <w:sectPr w:rsidR="004E35E0" w:rsidRPr="009E2448" w:rsidSect="004E35E0">
          <w:type w:val="continuous"/>
          <w:pgSz w:w="12240" w:h="15840"/>
          <w:pgMar w:top="720" w:right="1094" w:bottom="720" w:left="1094" w:header="720" w:footer="720" w:gutter="0"/>
          <w:cols w:space="461"/>
        </w:sectPr>
      </w:pPr>
    </w:p>
    <w:p w14:paraId="6BB16AA2" w14:textId="77777777" w:rsidR="003F6ACB" w:rsidRPr="009E2448" w:rsidRDefault="003F6ACB" w:rsidP="003F6ACB">
      <w:pPr>
        <w:spacing w:after="0" w:line="360" w:lineRule="auto"/>
        <w:rPr>
          <w:rFonts w:ascii="Arno Pro" w:hAnsi="Arno Pro"/>
          <w:b/>
          <w:sz w:val="19"/>
          <w:szCs w:val="19"/>
        </w:rPr>
      </w:pPr>
      <w:bookmarkStart w:id="10" w:name="OLE_LINK20"/>
      <w:bookmarkStart w:id="11" w:name="OLE_LINK21"/>
      <w:r w:rsidRPr="009E2448">
        <w:rPr>
          <w:rFonts w:ascii="Arno Pro" w:hAnsi="Arno Pro"/>
          <w:b/>
          <w:sz w:val="19"/>
          <w:szCs w:val="19"/>
        </w:rPr>
        <w:t>INTRODUCTION</w:t>
      </w:r>
    </w:p>
    <w:bookmarkEnd w:id="10"/>
    <w:bookmarkEnd w:id="11"/>
    <w:p w14:paraId="1054A70A" w14:textId="57805E09" w:rsidR="003F6ACB" w:rsidRPr="009E2448" w:rsidRDefault="003F6ACB" w:rsidP="0061649E">
      <w:pPr>
        <w:spacing w:after="60"/>
        <w:rPr>
          <w:rFonts w:ascii="Arno Pro" w:hAnsi="Arno Pro"/>
          <w:sz w:val="19"/>
          <w:szCs w:val="19"/>
        </w:rPr>
      </w:pPr>
      <w:r w:rsidRPr="009E2448">
        <w:rPr>
          <w:rFonts w:ascii="Arno Pro" w:hAnsi="Arno Pro"/>
          <w:sz w:val="19"/>
          <w:szCs w:val="19"/>
        </w:rPr>
        <w:t xml:space="preserve">Nature </w:t>
      </w:r>
      <w:r w:rsidR="00802238" w:rsidRPr="009E2448">
        <w:rPr>
          <w:rFonts w:ascii="Arno Pro" w:hAnsi="Arno Pro"/>
          <w:sz w:val="19"/>
          <w:szCs w:val="19"/>
        </w:rPr>
        <w:t>provides</w:t>
      </w:r>
      <w:r w:rsidRPr="009E2448">
        <w:rPr>
          <w:rFonts w:ascii="Arno Pro" w:hAnsi="Arno Pro"/>
          <w:sz w:val="19"/>
          <w:szCs w:val="19"/>
        </w:rPr>
        <w:t xml:space="preserve"> </w:t>
      </w:r>
      <w:r w:rsidR="00802238" w:rsidRPr="009E2448">
        <w:rPr>
          <w:rFonts w:ascii="Arno Pro" w:hAnsi="Arno Pro"/>
          <w:sz w:val="19"/>
          <w:szCs w:val="19"/>
        </w:rPr>
        <w:t>many highly efficient but complex catalytic systems that rely on</w:t>
      </w:r>
      <w:r w:rsidRPr="009E2448">
        <w:rPr>
          <w:rFonts w:ascii="Arno Pro" w:hAnsi="Arno Pro"/>
          <w:sz w:val="19"/>
          <w:szCs w:val="19"/>
        </w:rPr>
        <w:t xml:space="preserve"> synergistic, cooperative activation through multiple metal </w:t>
      </w:r>
      <w:r w:rsidR="001412C5" w:rsidRPr="009E2448">
        <w:rPr>
          <w:rFonts w:ascii="Arno Pro" w:hAnsi="Arno Pro"/>
          <w:sz w:val="19"/>
          <w:szCs w:val="19"/>
        </w:rPr>
        <w:t>centers</w:t>
      </w:r>
      <w:r w:rsidR="00802238" w:rsidRPr="009E2448">
        <w:rPr>
          <w:rFonts w:ascii="Arno Pro" w:hAnsi="Arno Pro"/>
          <w:sz w:val="19"/>
          <w:szCs w:val="19"/>
        </w:rPr>
        <w:t xml:space="preserve">. Examples include </w:t>
      </w:r>
      <w:r w:rsidRPr="009E2448">
        <w:rPr>
          <w:rFonts w:ascii="Arno Pro" w:hAnsi="Arno Pro"/>
          <w:sz w:val="19"/>
          <w:szCs w:val="19"/>
        </w:rPr>
        <w:t>tyrosinase</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"10.1126/science.1112081", "ISBN" : "0036-8075", "ISSN" : "0036-8075", "PMID" : "15976297", "abstract" : "The binuclear copper enzyme tyrosinase activates O2 to form a mu-eta2:eta2-peroxodicopper(II) complex, which oxidizes phenols to catechols. Here, a synthetic mu-eta2:eta2-peroxodicopper(II) complex, with an absorption spectrum similar to that of the enzymatic active oxidant, is reported to rapidly hydroxylate phenolates at -80 degrees C. Upon phenolate addition at extreme temperature in solution (-120 degrees C), a reactive intermediate consistent with a bis-mu-oxodicopper(III)-phenolate complex, with the O-O bond fully cleaved, is observed experimentally. The subsequent hydroxylation step has the hallmarks of an electrophilic aromatic substitution mechanism, similar to tyrosinase. Overall, the evidence for sequential O-O bond cleavage and C-O bond formation in this synthetic complex suggests an alternative intimate mechanism to the concerted or late stage O-O bond scission generally accepted for the phenol hydroxylation reaction performed by tyrosinase.", "author" : [ { "dropping-particle" : "", "family" : "Mirica", "given" : "Liviu M.", "non-dropping-particle" : "", "parse-names" : false, "suffix" : "" }, { "dropping-particle" : "", "family" : "Vance", "given" : "Michael", "non-dropping-particle" : "", "parse-names" : false, "suffix" : "" }, { "dropping-particle" : "", "family" : "Rudd", "given" : "Deanne Jackson", "non-dropping-particle" : "", "parse-names" : false, "suffix" : "" }, { "dropping-particle" : "", "family" : "Hedman", "given" : "Britt", "non-dropping-particle" : "", "parse-names" : false, "suffix" : "" }, { "dropping-particle" : "", "family" : "Hodgson", "given" : "Keith O.", "non-dropping-particle" : "", "parse-names" : false, "suffix" : "" }, { "dropping-particle" : "", "family" : "Solomon", "given" : "Edward I.", "non-dropping-particle" : "", "parse-names" : false, "suffix" : "" }, { "dropping-particle" : "", "family" : "Stack", "given" : "T. Daniel P.", "non-dropping-particle" : "", "parse-names" : false, "suffix" : "" } ], "container-title" : "Science", "id" : "ITEM-1", "issue" : "5730", "issued" : { "date-parts" : [ [ "2005" ] ] }, "page" : "1890-1892", "title" : "Tyrosinase Reactivity in a Model Complex: An Alternative Hydroxylation Mechanism", "type" : "article-journal", "volume" : "308" }, "uris" : [ "http://www.mendeley.com/documents/?uuid=6d3a0e31-640e-3188-ae1d-449460c6fd03" ] } ], "mendeley" : { "formattedCitation" : "&lt;sup&gt;1&lt;/sup&gt;", "plainTextFormattedCitation" : "1", "previouslyFormattedCitation" : "&lt;sup&gt;1&lt;/sup&gt;"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1</w:t>
      </w:r>
      <w:r w:rsidRPr="009E2448">
        <w:rPr>
          <w:rFonts w:ascii="Arno Pro" w:hAnsi="Arno Pro"/>
          <w:sz w:val="19"/>
          <w:szCs w:val="19"/>
        </w:rPr>
        <w:fldChar w:fldCharType="end"/>
      </w:r>
      <w:r w:rsidR="00802238" w:rsidRPr="009E2448">
        <w:rPr>
          <w:rFonts w:ascii="Arno Pro" w:hAnsi="Arno Pro"/>
          <w:sz w:val="19"/>
          <w:szCs w:val="19"/>
        </w:rPr>
        <w:t xml:space="preserve"> and</w:t>
      </w:r>
      <w:r w:rsidRPr="009E2448">
        <w:rPr>
          <w:rFonts w:ascii="Arno Pro" w:hAnsi="Arno Pro"/>
          <w:sz w:val="19"/>
          <w:szCs w:val="19"/>
        </w:rPr>
        <w:t xml:space="preserve"> photosystem II.</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"10.1126/science.1206036", "ISBN" : "0036-8075", "ISSN" : "0036-8075, 1095-9203", "PMID" : "21817047", "abstract" : "Within photosynthetic organisms, the oxygen-evolving complex (OEC) of photosystem II generates dioxygen from water using a catalytic Mn4CaOn cluster (n varies with the mechanism and nature of the intermediate). We report here the rational synthesis of a [Mn3CaO4]6+ cubane that structurally models the trimanganese-calcium\u2013cubane subsite of the OEC. Structural and electrochemical comparison between Mn3CaO4 and a related Mn4O4 cubane alongside characterization of an intermediate calcium-manganese multinuclear complex reveals potential roles of calcium in facilitating high oxidation states at manganese and in the assembly of the biological cluster.", "author" : [ { "dropping-particle" : "", "family" : "Kanady", "given" : "Jacob S", "non-dropping-particle" : "", "parse-names" : false, "suffix" : "" }, { "dropping-particle" : "", "family" : "Tsui", "given" : "Emily Y", "non-dropping-particle" : "", "parse-names" : false, "suffix" : "" }, { "dropping-particle" : "", "family" : "Day", "given" : "Michael W", "non-dropping-particle" : "", "parse-names" : false, "suffix" : "" }, { "dropping-particle" : "", "family" : "Agapie", "given" : "Theodor", "non-dropping-particle" : "", "parse-names" : false, "suffix" : "" } ], "container-title" : "Science", "id" : "ITEM-1", "issue" : "6043", "issued" : { "date-parts" : [ [ "2011", "8" ] ] }, "page" : "733-736", "title" : "A Synthetic Model of the Mn3Ca Subsite of the Oxygen-Evolving Complex in Photosystem II", "type" : "article-journal", "volume" : "333" }, "uris" : [ "http://www.mendeley.com/documents/?uuid=f247a545-20a2-4dfc-a627-e3b35ea0b96c" ] } ], "mendeley" : { "formattedCitation" : "&lt;sup&gt;2&lt;/sup&gt;", "plainTextFormattedCitation" : "2", "previouslyFormattedCitation" : "&lt;sup&gt;2&lt;/sup&gt;"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2</w:t>
      </w:r>
      <w:r w:rsidRPr="009E2448">
        <w:rPr>
          <w:rFonts w:ascii="Arno Pro" w:hAnsi="Arno Pro"/>
          <w:sz w:val="19"/>
          <w:szCs w:val="19"/>
        </w:rPr>
        <w:fldChar w:fldCharType="end"/>
      </w:r>
      <w:r w:rsidRPr="009E2448">
        <w:rPr>
          <w:rFonts w:ascii="Arno Pro" w:hAnsi="Arno Pro"/>
          <w:sz w:val="19"/>
          <w:szCs w:val="19"/>
        </w:rPr>
        <w:t xml:space="preserve"> </w:t>
      </w:r>
      <w:r w:rsidR="00D420E8" w:rsidRPr="009E2448">
        <w:rPr>
          <w:rFonts w:ascii="Arno Pro" w:hAnsi="Arno Pro"/>
          <w:sz w:val="19"/>
          <w:szCs w:val="19"/>
        </w:rPr>
        <w:t>To emulate</w:t>
      </w:r>
      <w:r w:rsidRPr="009E2448">
        <w:rPr>
          <w:rFonts w:ascii="Arno Pro" w:hAnsi="Arno Pro"/>
          <w:sz w:val="19"/>
          <w:szCs w:val="19"/>
        </w:rPr>
        <w:t xml:space="preserve"> this </w:t>
      </w:r>
      <w:r w:rsidR="001412C5" w:rsidRPr="009E2448">
        <w:rPr>
          <w:rFonts w:ascii="Arno Pro" w:hAnsi="Arno Pro"/>
          <w:sz w:val="19"/>
          <w:szCs w:val="19"/>
        </w:rPr>
        <w:t>behavior</w:t>
      </w:r>
      <w:r w:rsidRPr="009E2448">
        <w:rPr>
          <w:rFonts w:ascii="Arno Pro" w:hAnsi="Arno Pro"/>
          <w:sz w:val="19"/>
          <w:szCs w:val="19"/>
        </w:rPr>
        <w:t xml:space="preserve"> </w:t>
      </w:r>
      <w:r w:rsidR="00802238" w:rsidRPr="009E2448">
        <w:rPr>
          <w:rFonts w:ascii="Arno Pro" w:hAnsi="Arno Pro"/>
          <w:sz w:val="19"/>
          <w:szCs w:val="19"/>
        </w:rPr>
        <w:t xml:space="preserve">is hugely challenging and </w:t>
      </w:r>
      <w:r w:rsidRPr="009E2448">
        <w:rPr>
          <w:rFonts w:ascii="Arno Pro" w:hAnsi="Arno Pro"/>
          <w:sz w:val="19"/>
          <w:szCs w:val="19"/>
        </w:rPr>
        <w:t xml:space="preserve">it is only </w:t>
      </w:r>
      <w:r w:rsidR="00802238" w:rsidRPr="009E2448">
        <w:rPr>
          <w:rFonts w:ascii="Arno Pro" w:hAnsi="Arno Pro"/>
          <w:sz w:val="19"/>
          <w:szCs w:val="19"/>
        </w:rPr>
        <w:t xml:space="preserve">in </w:t>
      </w:r>
      <w:r w:rsidRPr="009E2448">
        <w:rPr>
          <w:rFonts w:ascii="Arno Pro" w:hAnsi="Arno Pro"/>
          <w:sz w:val="19"/>
          <w:szCs w:val="19"/>
        </w:rPr>
        <w:t>the last decade that polynuclear coordination clusters (CCs)</w:t>
      </w:r>
      <w:r w:rsidR="00802238" w:rsidRPr="009E2448">
        <w:rPr>
          <w:rFonts w:ascii="Arno Pro" w:hAnsi="Arno Pro"/>
          <w:sz w:val="19"/>
          <w:szCs w:val="19"/>
        </w:rPr>
        <w:t>,</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"10.1021/ic301460q", "ISSN" : "1520-510X", "PMID" : "22853695", "abstract" : "The heterometallic complex [Co(4)Fe(2)OSae(8)]\u00b74DMF\u00b7H(2)O (1) was synthesized by one-pot reaction of cobalt powder with iron chloride in a dimethylformamide solution of salicylidene-2-ethanolamine (H(2)Sae) and characterized by single crystal X-ray diffraction analysis, magnetic measurements, high frequency electron paramagnetic resonance (HF-EPR), and M\u00f6ssbauer spectroscopies. The exchange coupling in the Fe(III)-Fe(III) pair is of antiferromagnetic behavior with J/hc = -190 cm(-1). The HF-EPR spectra reveal an unusual pattern with a hardly detectable triplet signal of the Fe(III) dimer. The magnitude of D (ca. 13.9 cm(-1)) was found to be much larger than in related dimers. The catalytic investigations disclosed an outstanding activity of 1 toward oxidation of cycloalkanes with hydrogen peroxide, under mild conditions. The most efficient system showed a turnover number (TON) of 3.57 \u00d7 10(3) with the concomitant overall yield of 26% for cyclohexane, and 2.28 \u00d7 10(3)/46%, respectively, for cyclooctane. A remarkable turnover frequency (TOF) of 1.12 \u00d7 10(4) h(-1) (the highest initial rate W(0) = 3.5 \u00d7 10(-4) M s(-1)) was achieved in oxidation of cyclohexane. Kinetic experiments and selectivity parameters led to the conclusion that hydroxyl radicals are active (attacking C-H bonds) species. Kinetic and electrospray ionization mass spectrometry (ESI-MS) data allowed us to assume that the trinuclear heterometallic particle [Co(2)Fe(Sae)(4)](+), originated from 1 in solution, could be responsible for efficient generation of hydroxyl radicals from hydrogen peroxide.", "author" : [ { "dropping-particle" : "", "family" : "Nesterov", "given" : "Dmytro S", "non-dropping-particle" : "", "parse-names" : false, "suffix" : "" }, { "dropping-particle" : "", "family" : "Chygorin", "given" : "Eduard N", "non-dropping-particle" : "", "parse-names" : false, "suffix" : "" }, { "dropping-particle" : "", "family" : "Kokozay", "given" : "Volodymyr N", "non-dropping-particle" : "", "parse-names" : false, "suffix" : "" }, { "dropping-particle" : "V", "family" : "Bon", "given" : "Volodymyr", "non-dropping-particle" : "", "parse-names" : false, "suffix" : "" }, { "dropping-particle" : "", "family" : "Bo\u010da", "given" : "Roman", "non-dropping-particle" : "", "parse-names" : false, "suffix" : "" }, { "dropping-particle" : "", "family" : "Kozlov", "given" : "Yuriy N", "non-dropping-particle" : "", "parse-names" : false, "suffix" : "" }, { "dropping-particle" : "", "family" : "Shul'pina", "given" : "Lidia S", "non-dropping-particle" : "", "parse-names" : false, "suffix" : "" }, { "dropping-particle" : "", "family" : "Jezierska", "given" : "Julia", "non-dropping-particle" : "", "parse-names" : false, "suffix" : "" }, { "dropping-particle" : "", "family" : "Ozarowski", "given" : "Andrew", "non-dropping-particle" : "", "parse-names" : false, "suffix" : "" }, { "dropping-particle" : "", "family" : "Pombeiro", "given" : "Armando J L", "non-dropping-particle" : "", "parse-names" : false, "suffix" : "" }, { "dropping-particle" : "", "family" : "Shul'pin", "given" : "Georgiy B", "non-dropping-particle" : "", "parse-names" : false, "suffix" : "" } ], "container-title" : "Inorg. Chem.", "id" : "ITEM-1", "issue" : "16", "issued" : { "date-parts" : [ [ "2012", "8", "20" ] ] }, "page" : "9110-9122", "publisher" : "American Chemical Society", "title" : "Heterometallic Co(III)4Fe(III)2 Schiff base complex: structure, electron paramagnetic resonance, and alkane oxidation catalytic activity.", "type" : "article-journal", "volume" : "51" }, "uris" : [ "http://www.mendeley.com/documents/?uuid=9b641979-38bf-4e1f-8d10-9be348b85212" ] }, { "id" : "ITEM-2", "itemData" : { "DOI" : "10.1038/nature16529", "ISSN" : "0028-0836", "author" : [ { "dropping-particle" : "", "family" : "Okamura", "given" : "Masaya", "non-dropping-particle" : "", "parse-names" : false, "suffix" : "" }, { "dropping-particle" : "", "family" : "Kondo", "given" : "Mio", "non-dropping-particle" : "", "parse-names" : false, "suffix" : "" }, { "dropping-particle" : "", "family" : "Kuga", "given" : "Reiko", "non-dropping-particle" : "", "parse-names" : false, "suffix" : "" }, { "dropping-particle" : "", "family" : "Kurashige", "given" : "Yuki", "non-dropping-particle" : "", "parse-names" : false, "suffix" : "" }, { "dropping-particle" : "", "family" : "Yanai", "given" : "Takeshi", "non-dropping-particle" : "", "parse-names" : false, "suffix" : "" }, { "dropping-particle" : "", "family" : "Hayami", "given" : "Shinya", "non-dropping-particle" : "", "parse-names" : false, "suffix" : "" }, { "dropping-particle" : "", "family" : "Praneeth", "given" : "Vijayendran K. K.", "non-dropping-particle" : "", "parse-names" : false, "suffix" : "" }, { "dropping-particle" : "", "family" : "Yoshida", "given" : "Masaki", "non-dropping-particle" : "", "parse-names" : false, "suffix" : "" }, { "dropping-particle" : "", "family" : "Yoneda", "given" : "Ko", "non-dropping-particle" : "", "parse-names" : false, "suffix" : "" }, { "dropping-particle" : "", "family" : "Kawata", "given" : "Satoshi", "non-dropping-particle" : "", "parse-names" : false, "suffix" : "" }, { "dropping-particle" : "", "family" : "Masaoka", "given" : "Shigeyuki", "non-dropping-particle" : "", "parse-names" : false, "suffix" : "" } ], "container-title" : "Nature", "id" : "ITEM-2", "issue" : "7591", "issued" : { "date-parts" : [ [ "2016", "2", "10" ] ] }, "page" : "465-468", "publisher" : "Nature Publishing Group, a division of Macmillan Publishers Limited. All Rights Reserved.", "title" : "A pentanuclear iron catalyst designed for water oxidation", "title-short" : "Nature", "type" : "article-journal", "volume" : "530" }, "uris" : [ "http://www.mendeley.com/documents/?uuid=d7dbeae1-e88a-491f-8357-c4ee15e736f3", "http://www.mendeley.com/documents/?uuid=0d3c8f85-8722-47ef-8e75-8373623d2392" ] }, { "id" : "ITEM-3", "itemData" : { "DOI" : "10.1002/chem.201500791", "ISSN" : "1521-3765", "PMID" : "25950426", "abstract" : "The transmetalation of bimetallic copper-sodium silsesquioxane cages, namely, [(PhSiO1.5 )10 (CuO)2 (NaO0.5 )2 ] (\"Cooling Tower\"; 1), [(PhSiO1.5 )12 (CuO)4 (NaO0.5 )4 ] (\"Globule\"; 2), and [(PhSiO1.5 )6 (CuO)4 (NaO0.5 )4 (PhSiO1.5 )6 ] (\"Sandwich\"; 3), resulted in the generation of three types of hexanuclear cylinder-like copper silsesqui- oxanes, [(PhSiO1.5 )12 (CuO)6 (C4 H9 OH)2 (C2 H5 OH)6 ] (4), [(PhSiO1.5 )12 (CuO)6 (C4 H8 O2 )4 (PhCN)2 (MeOH)4 ] (5), and [(PhSiO1.5 )12 (CuO)6 (NaCl)(C4 H8 O2 )12 (H2 O)2 ] (6). The products show a prominent \"solvating system-structure\" dependency, as determined by X-ray diffraction. Topological analysis of cages 1-6 was also performed. In addition, DFT theory was used to examine the structures of the Cooling Tower and Cylinder compounds, as well as the spin density distributions. Compounds 1, 2, and 5 were applied as catalysts for the direct oxidation of alcohols and amines into the corresponding amides. Compound 6 is an excellent catalyst in the oxidation reactions of benzene and alcohols.", "author" : [ { "dropping-particle" : "", "family" : "Bilyachenko", "given" : "Alexey N", "non-dropping-particle" : "", "parse-names" : false, "suffix" : "" }, { "dropping-particle" : "", "family" : "Dronova", "given" : "Marina S", "non-dropping-particle" : "", "parse-names" : false, "suffix" : "" }, { "dropping-particle" : "", "family" : "Yalymov", "given" : "Alexey I", "non-dropping-particle" : "", "parse-names" : false, "suffix" : "" }, { "dropping-particle" : "", "family" : "Lamaty", "given" : "Fr\u00e9d\u00e9ric", "non-dropping-particle" : "", "parse-names" : false, "suffix" : "" }, { "dropping-particle" : "", "family" : "Bantreil", "given" : "Xavier", "non-dropping-particle" : "", "parse-names" : false, "suffix" : "" }, { "dropping-particle" : "", "family" : "Martinez", "given" : "Jean", "non-dropping-particle" : "", "parse-names" : false, "suffix" : "" }, { "dropping-particle" : "", "family" : "Bizet", "given" : "Christelle", "non-dropping-particle" : "", "parse-names" : false, "suffix" : "" }, { "dropping-particle" : "", "family" : "Shul'pina", "given" : "Lidia S", "non-dropping-particle" : "", "parse-names" : false, "suffix" : "" }, { "dropping-particle" : "", "family" : "Korlyukov", "given" : "Alexander A", "non-dropping-particle" : "", "parse-names" : false, "suffix" : "" }, { "dropping-particle" : "", "family" : "Arkhipov", "given" : "Dmitry E", "non-dropping-particle" : "", "parse-names" : false, "suffix" : "" }, { "dropping-particle" : "", "family" : "Levitsky", "given" : "Mikhail M", "non-dropping-particle" : "", "parse-names" : false, "suffix" : "" }, { "dropping-particle" : "", "family" : "Shubina", "given" : "Elena S", "non-dropping-particle" : "", "parse-names" : false, "suffix" : "" }, { "dropping-particle" : "", "family" : "Kirillov", "given" : "Alexander M", "non-dropping-particle" : "", "parse-names" : false, "suffix" : "" }, { "dropping-particle" : "", "family" : "Shul'pin", "given" : "Georgiy B", "non-dropping-particle" : "", "parse-names" : false, "suffix" : "" } ], "container-title" : "Chem. Eur. J.", "id" : "ITEM-3", "issued" : { "date-parts" : [ [ "2015", "5", "7" ] ] }, "page" : "8758\u20138770", "title" : "Cage-like Copper(II) Silsesquioxanes: Transmetalation Reactions and Structural, Quantum Chemical, and Catalytic Studies.", "type" : "article-journal", "volume" : "21" }, "uris" : [ "http://www.mendeley.com/documents/?uuid=5392b812-e841-40b8-b528-cdd66edbc901" ] } ], "mendeley" : { "formattedCitation" : "&lt;sup&gt;3\u20135&lt;/sup&gt;", "plainTextFormattedCitation" : "3\u20135", "previouslyFormattedCitation" : "&lt;sup&gt;3\u20135&lt;/sup&gt;"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3–5</w:t>
      </w:r>
      <w:r w:rsidRPr="009E2448">
        <w:rPr>
          <w:rFonts w:ascii="Arno Pro" w:hAnsi="Arno Pro"/>
          <w:sz w:val="19"/>
          <w:szCs w:val="19"/>
        </w:rPr>
        <w:fldChar w:fldCharType="end"/>
      </w:r>
      <w:r w:rsidR="00802238" w:rsidRPr="009E2448">
        <w:rPr>
          <w:rFonts w:ascii="Arno Pro" w:hAnsi="Arno Pro"/>
          <w:sz w:val="19"/>
          <w:szCs w:val="19"/>
        </w:rPr>
        <w:t xml:space="preserve"> </w:t>
      </w:r>
      <w:r w:rsidRPr="009E2448">
        <w:rPr>
          <w:rFonts w:ascii="Arno Pro" w:hAnsi="Arno Pro"/>
          <w:sz w:val="19"/>
          <w:szCs w:val="19"/>
        </w:rPr>
        <w:t xml:space="preserve">especially </w:t>
      </w:r>
      <w:r w:rsidR="00A70C9B" w:rsidRPr="009E2448">
        <w:rPr>
          <w:rFonts w:ascii="Arno Pro" w:hAnsi="Arno Pro"/>
          <w:sz w:val="19"/>
          <w:szCs w:val="19"/>
        </w:rPr>
        <w:t>ones</w:t>
      </w:r>
      <w:r w:rsidR="00802238" w:rsidRPr="009E2448">
        <w:rPr>
          <w:rFonts w:ascii="Arno Pro" w:hAnsi="Arno Pro"/>
          <w:sz w:val="19"/>
          <w:szCs w:val="19"/>
        </w:rPr>
        <w:t xml:space="preserve"> contain</w:t>
      </w:r>
      <w:r w:rsidRPr="009E2448">
        <w:rPr>
          <w:rFonts w:ascii="Arno Pro" w:hAnsi="Arno Pro"/>
          <w:sz w:val="19"/>
          <w:szCs w:val="19"/>
        </w:rPr>
        <w:t>ing two metals</w:t>
      </w:r>
      <w:r w:rsidR="00802238" w:rsidRPr="009E2448">
        <w:rPr>
          <w:rFonts w:ascii="Arno Pro" w:hAnsi="Arno Pro"/>
          <w:sz w:val="19"/>
          <w:szCs w:val="19"/>
        </w:rPr>
        <w:t>,</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"10.1002/anie.200300635", "ISBN" : "1433-7851 (Print)\\r1433-7851 (Linking)", "ISSN" : "14337851", "PMID" : "15352183", "abstract" : "The design and development of new high-performance catalysts for applications in asymmetric catalytic reactions is of ongoing interest in organic chemistry. The combination of a Lewis acid and a Lewis base working in concert is now considered state of the art in stereoselective syntheses. The synergistic activation by two or more reactive centers allows high reaction rates and excellent transfer of stereochemical information. Despite the self-quenching reaction between Lewis acids and Lewis bases that might lead to an inactive catalyst, considerable effort has been directed towards the development of the dual-activation concept. The ultimate goal is to mimic nature by the discovery of catalytic systems analogous to enzymatic processes that involve metal-ion cocatalysts. With this aim, the dual activation concept greatly broadens the range of artificial catalysts. The most efficient catalytic systems are reviewed, and the mechanisms of action are discussed.", "author" : [ { "dropping-particle" : "", "family" : "Ma", "given" : "Jun An", "non-dropping-particle" : "", "parse-names" : false, "suffix" : "" }, { "dropping-particle" : "", "family" : "Cahard", "given" : "Dominique", "non-dropping-particle" : "", "parse-names" : false, "suffix" : "" } ], "container-title" : "Angew. Chem. Int. Ed.", "id" : "ITEM-1", "issue" : "35", "issued" : { "date-parts" : [ [ "2004", "9", "6" ] ] }, "page" : "4566-4583", "publisher" : "WILEY\u2010VCH Verlag", "title" : "Towards perfect catalytic asymmetric synthesis: Dual activation of the electrophile and the nucleophile", "type" : "article-journal", "volume" : "43" }, "uris" : [ "http://www.mendeley.com/documents/?uuid=906b8ee1-cad5-34ef-a5b4-175aeea75d5b" ] }, { "id" : "ITEM-2", "itemData" : { "DOI" : "10.1039/C3CC47587E", "abstract" : "Cooperative catalysis has proven to be a powerful strategy for realizing high reactivity and selectivity in asymmetric transformations. A variety of cooperative asymmetric catalysts have been developed over the last two decades. In this feature article, recent advances from our research on cooperative asymmetric catalysis, focusing on dinuclear Schiff base catalysis, are described. Design of dinuclear Schiff base catalysts and their applications in several asymmetric C\u2013C and C\u2013N bond-forming reactions under simple proton transfer conditions with perfect atom-economy are discussed in detail.", "author" : [ { "dropping-particle" : "", "family" : "Matsunaga", "given" : "Shigeki", "non-dropping-particle" : "", "parse-names" : false, "suffix" : "" }, { "dropping-particle" : "", "family" : "Shibasaki", "given" : "Masakatsu", "non-dropping-particle" : "", "parse-names" : false, "suffix" : "" } ], "container-title" : "Chem. Commun.", "id" : "ITEM-2", "issue" : "9", "issued" : { "date-parts" : [ [ "2014" ] ] }, "page" : "1044-1057", "publisher" : "The Royal Society of Chemistry", "title" : "Recent advances in cooperative bimetallic asymmetric catalysis: dinuclear Schiff base complexes", "type" : "article-journal", "volume" : "50" }, "uris" : [ "http://www.mendeley.com/documents/?uuid=0840f1c9-705b-336a-af7d-0316df640f1b" ] }, { "id" : "ITEM-3", "itemData" : { "DOI" : "10.1039/c2cs35129c", "ISBN" : "1460-4744 (Electronic)\\n0306-0012 (Linking)", "ISSN" : "0306-0012", "PMID" : "22842925", "abstract" : "The efficient synthesis of enantioenriched compounds is becoming increasingly important in modern organic, pharmaceutical, and materials chemistry. Recently, chiral cooperative bimetallic catalysts have emerged as a powerful tool to achieve high efficiency and selectivity in asymmetric transformations. This tutorial review highlights strategies and recent advances in cooperative bimetallic catalysts which have been developed for a variety of asymmetric transformations.", "author" : [ { "dropping-particle" : "", "family" : "Park", "given" : "Jongwoo", "non-dropping-particle" : "", "parse-names" : false, "suffix" : "" }, { "dropping-particle" : "", "family" : "Hong", "given" : "Sukwon", "non-dropping-particle" : "", "parse-names" : false, "suffix" : "" } ], "container-title" : "Chem. Soc. Rev.", "id" : "ITEM-3", "issue" : "21", "issued" : { "date-parts" : [ [ "2012" ] ] }, "page" : "6931-6943", "publisher" : "The Royal Society of Chemistry", "title" : "Cooperative bimetallic catalysis in asymmetric transformations", "type" : "article-journal", "volume" : "41" }, "uris" : [ "http://www.mendeley.com/documents/?uuid=1616be3d-0c38-3117-87ce-1c9bacbb6094" ] }, { "id" : "ITEM-4", "itemData" : { "DOI" : "10.1021/cr500208k", "author" : [ { "dropping-particle" : "", "family" : "Buchwalter", "given" : "Paulin", "non-dropping-particle" : "", "parse-names" : false, "suffix" : "" }, { "dropping-particle" : "", "family" : "Ros\u00e9", "given" : "Jacky", "non-dropping-particle" : "", "parse-names" : false, "suffix" : "" }, { "dropping-particle" : "", "family" : "Braunstein", "given" : "Pierre", "non-dropping-particle" : "", "parse-names" : false, "suffix" : "" } ], "container-title" : "Chem. Rev.", "id" : "ITEM-4", "issue" : "1", "issued" : { "date-parts" : [ [ "2015" ] ] }, "page" : "28\u2013126", "publisher" : "American Chemical Society", "title" : "Multimetallic Catalysis Based on Heterometallic Complexes and Clusters", "type" : "article-journal", "volume" : "115" }, "uris" : [ "http://www.mendeley.com/documents/?uuid=d17e0037-ac79-300b-8dc3-f11afc873832" ] }, { "id" : "ITEM-5", "itemData" : { "DOI" : "10.1002/chem.201505002", "ISSN" : "09476539", "author" : [ { "dropping-particle" : "", "family" : "Mankad", "given" : "Neal P.", "non-dropping-particle" : "", "parse-names" : false, "suffix" : "" } ], "container-title" : "Chem. Eur. J.", "id" : "ITEM-5", "issue" : "17", "issued" : { "date-parts" : [ [ "2016", "4", "18" ] ] }, "page" : "5822-5829", "title" : "Selectivity Effects in Bimetallic Catalysis", "type" : "article-journal", "volume" : "22" }, "uris" : [ "http://www.mendeley.com/documents/?uuid=4cead104-91ec-3ff5-b959-f985c3482728" ] }, { "id" : "ITEM-6", "itemData" : { "DOI" : "10.1039/c6sc05556g", "ISSN" : "2041-6520", "abstract" : "Bimetallic catalysis represents an alternative paradigm for coupling chemistry that complements the more traditional single-site catalysis approach. In this perspective, recent advances in bimetallic systems for catalytic C\u2013C and C\u2013X coupling reactions are reviewed. Behavior which complements that of established single-site catalysts is highlighted. Two major reaction classes are covered. First, generation of catalytic amounts of organometallic species of e.g. Cu, Au, or Ni capable of transmetallation to a Pd co-catalyst (or other traditional cross-coupling catalyst) has allowed important new C\u2013C coupling technologies to emerge. Second, catalytic transformations involving binuclear bond-breaking and/or bond-forming steps, in some cases involving metal\u2013metal bonds, represent a frontier area for C\u2013C and C\u2013X coupling processes.", "author" : [ { "dropping-particle" : "", "family" : "Pye", "given" : "Dominic R.", "non-dropping-particle" : "", "parse-names" : false, "suffix" : "" }, { "dropping-particle" : "", "family" : "Mankad", "given" : "Neal P.", "non-dropping-particle" : "", "parse-names" : false, "suffix" : "" } ], "container-title" : "Chem. Sci.", "id" : "ITEM-6", "issue" : "3", "issued" : { "date-parts" : [ [ "2017" ] ] }, "page" : "1705-1718", "publisher" : "The Royal Society of Chemistry", "title" : "Bimetallic catalysis for C\u2013C and C\u2013X coupling reactions", "type" : "article-journal", "volume" : "8" }, "uris" : [ "http://www.mendeley.com/documents/?uuid=7afc1fcd-49ba-3b74-a7d7-71d5bbd8793a" ] } ], "mendeley" : { "formattedCitation" : "&lt;sup&gt;6\u201311&lt;/sup&gt;", "plainTextFormattedCitation" : "6\u201311", "previouslyFormattedCitation" : "&lt;sup&gt;6\u201311&lt;/sup&gt;"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6–11</w:t>
      </w:r>
      <w:r w:rsidRPr="009E2448">
        <w:rPr>
          <w:rFonts w:ascii="Arno Pro" w:hAnsi="Arno Pro"/>
          <w:sz w:val="19"/>
          <w:szCs w:val="19"/>
        </w:rPr>
        <w:fldChar w:fldCharType="end"/>
      </w:r>
      <w:r w:rsidRPr="009E2448">
        <w:rPr>
          <w:rFonts w:ascii="Arno Pro" w:hAnsi="Arno Pro"/>
          <w:sz w:val="19"/>
          <w:szCs w:val="19"/>
        </w:rPr>
        <w:t xml:space="preserve"> have </w:t>
      </w:r>
      <w:r w:rsidR="00802238" w:rsidRPr="009E2448">
        <w:rPr>
          <w:rFonts w:ascii="Arno Pro" w:hAnsi="Arno Pro"/>
          <w:sz w:val="19"/>
          <w:szCs w:val="19"/>
        </w:rPr>
        <w:t xml:space="preserve">emerged as </w:t>
      </w:r>
      <w:r w:rsidR="00D420E8" w:rsidRPr="009E2448">
        <w:rPr>
          <w:rFonts w:ascii="Arno Pro" w:hAnsi="Arno Pro"/>
          <w:sz w:val="19"/>
          <w:szCs w:val="19"/>
        </w:rPr>
        <w:t>viable</w:t>
      </w:r>
      <w:r w:rsidRPr="009E2448">
        <w:rPr>
          <w:rFonts w:ascii="Arno Pro" w:hAnsi="Arno Pro"/>
          <w:sz w:val="19"/>
          <w:szCs w:val="19"/>
        </w:rPr>
        <w:t xml:space="preserve"> platforms </w:t>
      </w:r>
      <w:r w:rsidR="00D420E8" w:rsidRPr="009E2448">
        <w:rPr>
          <w:rFonts w:ascii="Arno Pro" w:hAnsi="Arno Pro"/>
          <w:sz w:val="19"/>
          <w:szCs w:val="19"/>
        </w:rPr>
        <w:t>to achieve this. B</w:t>
      </w:r>
      <w:r w:rsidRPr="009E2448">
        <w:rPr>
          <w:rFonts w:ascii="Arno Pro" w:hAnsi="Arno Pro"/>
          <w:sz w:val="19"/>
          <w:szCs w:val="19"/>
        </w:rPr>
        <w:t xml:space="preserve">imetallic cooperative catalysts </w:t>
      </w:r>
      <w:r w:rsidR="00D420E8" w:rsidRPr="009E2448">
        <w:rPr>
          <w:rFonts w:ascii="Arno Pro" w:hAnsi="Arno Pro"/>
          <w:sz w:val="19"/>
          <w:szCs w:val="19"/>
        </w:rPr>
        <w:t>have been described comprising</w:t>
      </w:r>
      <w:r w:rsidRPr="009E2448">
        <w:rPr>
          <w:rFonts w:ascii="Arno Pro" w:hAnsi="Arno Pro"/>
          <w:sz w:val="19"/>
          <w:szCs w:val="19"/>
        </w:rPr>
        <w:t xml:space="preserve"> different types of metals </w:t>
      </w:r>
      <w:r w:rsidR="00D420E8" w:rsidRPr="009E2448">
        <w:rPr>
          <w:rFonts w:ascii="Arno Pro" w:hAnsi="Arno Pro"/>
          <w:sz w:val="19"/>
          <w:szCs w:val="19"/>
        </w:rPr>
        <w:t xml:space="preserve">encompassing </w:t>
      </w:r>
      <w:r w:rsidRPr="009E2448">
        <w:rPr>
          <w:rFonts w:ascii="Arno Pro" w:hAnsi="Arno Pro"/>
          <w:sz w:val="19"/>
          <w:szCs w:val="19"/>
        </w:rPr>
        <w:t>alkali, transition and lanthanides</w:t>
      </w:r>
      <w:r w:rsidR="00D420E8" w:rsidRPr="009E2448">
        <w:rPr>
          <w:rFonts w:ascii="Arno Pro" w:hAnsi="Arno Pro"/>
          <w:sz w:val="19"/>
          <w:szCs w:val="19"/>
        </w:rPr>
        <w:t>.</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"10.1021/acs.orglett.6b00432", "ISSN" : "15237052", "abstract" : "A novel heterobimetallic Cu/Sm/aminophenol sulfonamide complex has been developed by a convenient one-pot method for the anti-selective asymmetric Henry reaction. The corresponding anti-\u03b2-nitro alcohols are obtained in up to 99% yield, &gt;30:1 dr, and 98% ee. The results of control experiments and ESI-MS analysis of the complex indicate that the monomeric bimetallic Cu/Sm/1 complex would be the active species.", "author" : [ { "dropping-particle" : "", "family" : "Li", "given" : "Yang", "non-dropping-particle" : "", "parse-names" : false, "suffix" : "" }, { "dropping-particle" : "", "family" : "Deng", "given" : "Ping", "non-dropping-particle" : "", "parse-names" : false, "suffix" : "" }, { "dropping-particle" : "", "family" : "Zeng", "given" : "Youmao", "non-dropping-particle" : "", "parse-names" : false, "suffix" : "" }, { "dropping-particle" : "", "family" : "Xiong", "given" : "Yan", "non-dropping-particle" : "", "parse-names" : false, "suffix" : "" }, { "dropping-particle" : "", "family" : "Zhou", "given" : "Hui", "non-dropping-particle" : "", "parse-names" : false, "suffix" : "" } ], "container-title" : "Organic Letters", "id" : "ITEM-1", "issue" : "7", "issued" : { "date-parts" : [ [ "2016", "4" ] ] }, "page" : "1578-1581", "publisher" : "American Chemical Society", "title" : "Anti-Selective Asymmetric Henry Reaction Catalyzed by a Heterobimetallic Cu-Sm-Aminophenol Sulfonamide Complex", "type" : "article-journal", "volume" : "18" }, "uris" : [ "http://www.mendeley.com/documents/?uuid=98b5c455-ce2b-38c2-9d32-8e7726affd3c" ] }, { "id" : "ITEM-2", "itemData" : { "DOI" : "10.1002/anie.200705617", "ISBN" : "1521-3773 (Electronic)\\n1433-7851 (Linking)", "ISSN" : "14337851", "PMID" : "18348135", "abstract" : "(Chemical Equation Presented) Two metals in a pod: The combination of Pd and La with a dinucleating Schiff base was developed for anti selectivity in the catalytic asymmetric nitroaldol reaction (see scheme). Short syntheses of \u03b2-adrenoceptor agonists by using the heterobimetallic catalyst are presented. \u00a9 2008 Wiley-VCH Verlag GmbH &amp; Co. KGaA.", "author" : [ { "dropping-particle" : "", "family" : "Handa", "given" : "Shinya", "non-dropping-particle" : "", "parse-names" : false, "suffix" : "" }, { "dropping-particle" : "", "family" : "Nagawa", "given" : "Keita", "non-dropping-particle" : "", "parse-names" : false, "suffix" : "" }, { "dropping-particle" : "", "family" : "Sohtome", "given" : "Yoshihiro", "non-dropping-particle" : "", "parse-names" : false, "suffix" : "" }, { "dropping-particle" : "", "family" : "Matsunaga", "given" : "Shigeki", "non-dropping-particle" : "", "parse-names" : false, "suffix" : "" }, { "dropping-particle" : "", "family" : "Shibasaki", "given" : "Masakatsu", "non-dropping-particle" : "", "parse-names" : false, "suffix" : "" } ], "container-title" : "Angew. Chem. Int. Ed.", "id" : "ITEM-2", "issue" : "17", "issued" : { "date-parts" : [ [ "2008", "4", "14" ] ] }, "page" : "3230-3233", "publisher" : "WILEY\u2010VCH Verlag", "title" : "A heterobimetallic Pd/La/Schiff base complex for anti-selective catalytic asymmetric nitroaldol reactions and applications to short syntheses of ??-adrenoceptor agonists", "type" : "article-journal", "volume" : "47" }, "uris" : [ "http://www.mendeley.com/documents/?uuid=52fda187-eafe-3a51-ae0a-999ad0c88e8c" ] }, { "id" : "ITEM-3", "itemData" : { "DOI" : "10.1021/ja100514y", "ISSN" : "0002-7863", "abstract" : "The full details of a catalytic asymmetric syn-selective nitro-Mannich reaction promoted by heterobimetallic Cu/Sm/dinucleating Schiff base complexes are described, demonstrating the effectiveness of the heterobimetallic transition metal/rare earth metal bifunctional catalysis. The first-generation system prepared from Cu(OAc)2/Sm(O-iPr)3/Schiff base 1a = 1:1:1 with an achiral phenol additive was partially successful for achieving the syn-selective catalytic asymmetric nitro-Mannich reaction. The substrate scope and limitations of the first-generation system remained problematic. After mechanistic studies on the catalyst prepared from Sm(O-iPr)3, we reoptimized the catalyst preparation method, and a catalyst derived from Sm5O(O-iPr)13 showed broader substrate generality as well as higher reactivity and stereoselectivity compared to Sm(O-iPr)3. The optimal system with Sm5O(O-iPr)13 was applicable to various aromatic, heteroaromatic, and isomerizable aliphatic N-Boc imines, giving products in 66\u221299% ee and ...",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"ITEM-3", "issue" : "13", "issued" : { "date-parts" : [ [ "2010", "4", "7" ] ] }, "page" : "4925-4934", "publisher" : " American Chemical Society", "title" : "Heterobimetallic Transition Metal/Rare Earth Metal Bifunctional Catalysis: A Cu/Sm/Schiff Base Complex for &lt;i&gt;Syn&lt;/i&gt; -Selective Catalytic Asymmetric Nitro-Mannich Reaction", "type" : "article-journal", "volume" : "132" }, "uris" : [ "http://www.mendeley.com/documents/?uuid=ba7f3556-c02f-391c-9f98-1e54c0b330ad" ] }, { "id" : "ITEM-4", "itemData" : { "DOI" : "10.1021/om500762r", "ISSN" : "0276-7333", "abstract" : "Salen and NHC ligands are among the most important ligands for homogeneous catalysis. We have recently reported bimetallic complexes, in which both motifs have been merged for the first time. However, the intermetallic distances, which play a crucial role for cooperative bimetallic catalysis, were probably not appropriate in these first-generation hybrid catalysts. To generate heterobimetallic salen/NHC hybrid complexes with intermetallic distances suitable for cooperative catalysis, chiral macrocyclic hybrid ligands featuring a salen and two linked NHC donor moieties have been prepared in the present study. For the ligand formation, chiral enantiopure diamines as well as chiral enantiopure bisimidazoles were employed, and a matched/mismatched situation was found depending on the configuration of both chirality sources. Regioselective complexation of Zn(II), Ni(II), and Pd(II) by the salen N2O2 coordination sphere was efficiently accomplished. Subsequent coordination of the NHC units was achieved for Ag(I...", "author" : [ { "dropping-particle" : "", "family" : "Mechler", "given" : "Melanie", "non-dropping-particle" : "", "parse-names" : false, "suffix" : "" }, { "dropping-particle" : "", "family" : "Frey", "given" : "Wolfgang", "non-dropping-particle" : "", "parse-names" : false, "suffix" : "" }, { "dropping-particle" : "", "family" : "Peters", "given" : "Ren\u00e9", "non-dropping-particle" : "", "parse-names" : false, "suffix" : "" } ], "container-title" : "Organometallics", "id" : "ITEM-4", "issue" : "19", "issued" : { "date-parts" : [ [ "2014", "10", "13" ] ] }, "page" : "5492-5508", "publisher" : "American Chemical Society", "title" : "Macrocyclic Salen\u2013Bis-NHC Hybrid Ligands and Their Application to the Synthesis of Enantiopure Bi- and Trimetallic Complexes", "type" : "article-journal", "volume" : "33" }, "uris" : [ "http://www.mendeley.com/documents/?uuid=85ab29b4-5b4b-3683-88ca-bf4f5c2295c6" ] }, { "id" : "ITEM-5", "itemData" : { "DOI" : "10.1021/ol800653d", "ISBN" : "1523-7060 (Print)\\n1523-7052 (Linking)", "ISSN" : "15237060", "PMID" : "18465868", "abstract" : "Stereodivergent construction of three contiguous stereocenters in catalytic doubly diastereoselective nitroaldol reactions of alpha-chiral aldehydes with nitroacetaldehyde dimethyl acetal using two types of heterobimetallic catalysts is described. A La-Li-BINOL (LLB) catalyst afforded anti,syn-nitroaldol products in &gt;20:1-14:1 selectivity, and a Pd/La/Schiff base catalyst afforded complimentary syn,syn-nitroaldol products in 10:1-5:1 selectivity.", "author" : [ { "dropping-particle" : "", "family" : "Sohtome", "given" : "Yoshihiro", "non-dropping-particle" : "", "parse-names" : false, "suffix" : "" }, { "dropping-particle" : "", "family" : "Kato", "given" : "Yuko", "non-dropping-particle" : "", "parse-names" : false, "suffix" : "" }, { "dropping-particle" : "", "family" : "Handa", "given" : "Shinya", "non-dropping-particle" : "", "parse-names" : false, "suffix" : "" }, { "dropping-particle" : "", "family" : "Aoyama", "given" : "Naohiro", "non-dropping-particle" : "", "parse-names" : false, "suffix" : "" }, { "dropping-particle" : "", "family" : "Nagawa", "given" : "Keita", "non-dropping-particle" : "", "parse-names" : false, "suffix" : "" }, { "dropping-particle" : "", "family" : "Matsunaga", "given" : "Shigeki", "non-dropping-particle" : "", "parse-names" : false, "suffix" : "" }, { "dropping-particle" : "", "family" : "Shibasaki", "given" : "Masakatsu", "non-dropping-particle" : "", "parse-names" : false, "suffix" : "" } ], "container-title" : "Organic Letters", "id" : "ITEM-5", "issue" : "11", "issued" : { "date-parts" : [ [ "2008", "6" ] ] }, "page" : "2231-2234", "publisher" : "American Chemical Society", "title" : "Stereodivergent catalytic doubly diastereoselective nitroaldol reactions using heterobimetallic complexes", "type" : "article-journal", "volume" : "10" }, "uris" : [ "http://www.mendeley.com/documents/?uuid=49ad3c92-4fac-31e2-a4b2-6dcaf883ef0c" ] }, { "id" : "ITEM-6", "itemData" : { "DOI" : "10.1021/ja0701560", "ISSN" : "0002-7863", "abstract" : "syn-Selective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syn-selectivity.\nsyn-Selective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"ITEM-6", "issue" : "16", "issued" : { "date-parts" : [ [ "2007", "4" ] ] }, "page" : "4900-4901", "publisher" : "American Chemical Society", "title" : "syn -Selective Catalytic Asymmetric Nitro-Mannich Reactions Using a Heterobimetallic Cu\u2212Sm\u2212Schiff Base Complex", "type" : "article-journal", "volume" : "129" }, "uris" : [ "http://www.mendeley.com/documents/?uuid=0da1dc99-3363-40fd-b2fd-3b9cceaf293d" ] } ], "mendeley" : { "formattedCitation" : "&lt;sup&gt;12\u201317&lt;/sup&gt;", "plainTextFormattedCitation" : "12\u201317", "previouslyFormattedCitation" : "&lt;sup&gt;12\u201317&lt;/sup&gt;"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12–17</w:t>
      </w:r>
      <w:r w:rsidRPr="009E2448">
        <w:rPr>
          <w:rFonts w:ascii="Arno Pro" w:hAnsi="Arno Pro"/>
          <w:sz w:val="19"/>
          <w:szCs w:val="19"/>
        </w:rPr>
        <w:fldChar w:fldCharType="end"/>
      </w:r>
      <w:r w:rsidR="00D420E8" w:rsidRPr="009E2448">
        <w:rPr>
          <w:rFonts w:ascii="Arno Pro" w:hAnsi="Arno Pro"/>
          <w:sz w:val="19"/>
          <w:szCs w:val="19"/>
        </w:rPr>
        <w:t xml:space="preserve"> Unsurprisingly, </w:t>
      </w:r>
      <w:r w:rsidRPr="009E2448">
        <w:rPr>
          <w:rFonts w:ascii="Arno Pro" w:hAnsi="Arno Pro"/>
          <w:sz w:val="19"/>
          <w:szCs w:val="19"/>
        </w:rPr>
        <w:t xml:space="preserve">the </w:t>
      </w:r>
      <w:r w:rsidR="00D420E8" w:rsidRPr="009E2448">
        <w:rPr>
          <w:rFonts w:ascii="Arno Pro" w:hAnsi="Arno Pro"/>
          <w:sz w:val="19"/>
          <w:szCs w:val="19"/>
        </w:rPr>
        <w:t xml:space="preserve">precise topology of the cluster and in particular the distance separating the </w:t>
      </w:r>
      <w:r w:rsidRPr="009E2448">
        <w:rPr>
          <w:rFonts w:ascii="Arno Pro" w:hAnsi="Arno Pro"/>
          <w:sz w:val="19"/>
          <w:szCs w:val="19"/>
        </w:rPr>
        <w:t>two metals (</w:t>
      </w:r>
      <w:r w:rsidR="00D420E8" w:rsidRPr="009E2448">
        <w:rPr>
          <w:rFonts w:ascii="Arno Pro" w:hAnsi="Arno Pro"/>
          <w:sz w:val="19"/>
          <w:szCs w:val="19"/>
        </w:rPr>
        <w:t xml:space="preserve">typically 3.5–6 Å) </w:t>
      </w:r>
      <w:r w:rsidR="00FB318D" w:rsidRPr="009E2448">
        <w:rPr>
          <w:rFonts w:ascii="Arno Pro" w:hAnsi="Arno Pro"/>
          <w:sz w:val="19"/>
          <w:szCs w:val="19"/>
        </w:rPr>
        <w:t>has been suggested to be a</w:t>
      </w:r>
      <w:r w:rsidR="00D420E8" w:rsidRPr="009E2448">
        <w:rPr>
          <w:rFonts w:ascii="Arno Pro" w:hAnsi="Arno Pro"/>
          <w:sz w:val="19"/>
          <w:szCs w:val="19"/>
        </w:rPr>
        <w:t xml:space="preserve"> key </w:t>
      </w:r>
      <w:r w:rsidR="00FB318D" w:rsidRPr="009E2448">
        <w:rPr>
          <w:rFonts w:ascii="Arno Pro" w:hAnsi="Arno Pro"/>
          <w:sz w:val="19"/>
          <w:szCs w:val="19"/>
        </w:rPr>
        <w:t>parameter for</w:t>
      </w:r>
      <w:r w:rsidR="00D420E8" w:rsidRPr="009E2448">
        <w:rPr>
          <w:rFonts w:ascii="Arno Pro" w:hAnsi="Arno Pro"/>
          <w:sz w:val="19"/>
          <w:szCs w:val="19"/>
        </w:rPr>
        <w:t xml:space="preserve"> efficient</w:t>
      </w:r>
      <w:r w:rsidRPr="009E2448">
        <w:rPr>
          <w:rFonts w:ascii="Arno Pro" w:hAnsi="Arno Pro"/>
          <w:sz w:val="19"/>
          <w:szCs w:val="19"/>
        </w:rPr>
        <w:t xml:space="preserve"> catalysis.</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"10.1039/c2cs35129c", "ISBN" : "1460-4744 (Electronic)\\n0306-0012 (Linking)", "ISSN" : "0306-0012", "PMID" : "22842925", "abstract" : "The efficient synthesis of enantioenriched compounds is becoming increasingly important in modern organic, pharmaceutical, and materials chemistry. Recently, chiral cooperative bimetallic catalysts have emerged as a powerful tool to achieve high efficiency and selectivity in asymmetric transformations. This tutorial review highlights strategies and recent advances in cooperative bimetallic catalysts which have been developed for a variety of asymmetric transformations.", "author" : [ { "dropping-particle" : "", "family" : "Park", "given" : "Jongwoo", "non-dropping-particle" : "", "parse-names" : false, "suffix" : "" }, { "dropping-particle" : "", "family" : "Hong", "given" : "Sukwon", "non-dropping-particle" : "", "parse-names" : false, "suffix" : "" } ], "container-title" : "Chem. Soc. Rev.", "id" : "ITEM-1", "issue" : "21", "issued" : { "date-parts" : [ [ "2012" ] ] }, "page" : "6931-6943", "publisher" : "The Royal Society of Chemistry", "title" : "Cooperative bimetallic catalysis in asymmetric transformations", "type" : "article-journal", "volume" : "41" }, "uris" : [ "http://www.mendeley.com/documents/?uuid=1616be3d-0c38-3117-87ce-1c9bacbb6094" ] } ], "mendeley" : { "formattedCitation" : "&lt;sup&gt;8&lt;/sup&gt;", "plainTextFormattedCitation" : "8", "previouslyFormattedCitation" : "&lt;sup&gt;8&lt;/sup&gt;"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8</w:t>
      </w:r>
      <w:r w:rsidRPr="009E2448">
        <w:rPr>
          <w:rFonts w:ascii="Arno Pro" w:hAnsi="Arno Pro"/>
          <w:sz w:val="19"/>
          <w:szCs w:val="19"/>
        </w:rPr>
        <w:fldChar w:fldCharType="end"/>
      </w:r>
      <w:r w:rsidRPr="009E2448">
        <w:rPr>
          <w:rFonts w:ascii="Arno Pro" w:hAnsi="Arno Pro"/>
          <w:sz w:val="19"/>
          <w:szCs w:val="19"/>
        </w:rPr>
        <w:t xml:space="preserve"> Only</w:t>
      </w:r>
      <w:r w:rsidR="00D420E8" w:rsidRPr="009E2448">
        <w:rPr>
          <w:rFonts w:ascii="Arno Pro" w:hAnsi="Arno Pro"/>
          <w:sz w:val="19"/>
          <w:szCs w:val="19"/>
        </w:rPr>
        <w:t xml:space="preserve"> a</w:t>
      </w:r>
      <w:r w:rsidRPr="009E2448">
        <w:rPr>
          <w:rFonts w:ascii="Arno Pro" w:hAnsi="Arno Pro"/>
          <w:sz w:val="19"/>
          <w:szCs w:val="19"/>
        </w:rPr>
        <w:t xml:space="preserve"> few 3d/4f bimetallic catalysts have been reported,</w:t>
      </w:r>
      <w:r w:rsidR="00D420E8" w:rsidRPr="009E2448">
        <w:rPr>
          <w:rFonts w:ascii="Arno Pro" w:hAnsi="Arno Pro"/>
          <w:sz w:val="19"/>
          <w:szCs w:val="19"/>
        </w:rPr>
        <w:t xml:space="preserve"> but </w:t>
      </w:r>
      <w:r w:rsidR="00FB318D" w:rsidRPr="009E2448">
        <w:rPr>
          <w:rFonts w:ascii="Arno Pro" w:hAnsi="Arno Pro"/>
          <w:sz w:val="19"/>
          <w:szCs w:val="19"/>
        </w:rPr>
        <w:t>some of these have</w:t>
      </w:r>
      <w:r w:rsidR="00D420E8" w:rsidRPr="009E2448">
        <w:rPr>
          <w:rFonts w:ascii="Arno Pro" w:hAnsi="Arno Pro"/>
          <w:sz w:val="19"/>
          <w:szCs w:val="19"/>
        </w:rPr>
        <w:t xml:space="preserve"> been shown to display</w:t>
      </w:r>
      <w:r w:rsidRPr="009E2448">
        <w:rPr>
          <w:rFonts w:ascii="Arno Pro" w:hAnsi="Arno Pro"/>
          <w:sz w:val="19"/>
          <w:szCs w:val="19"/>
        </w:rPr>
        <w:t xml:space="preserve"> high </w:t>
      </w:r>
      <w:proofErr w:type="spellStart"/>
      <w:r w:rsidRPr="009E2448">
        <w:rPr>
          <w:rFonts w:ascii="Arno Pro" w:hAnsi="Arno Pro"/>
          <w:sz w:val="19"/>
          <w:szCs w:val="19"/>
        </w:rPr>
        <w:t>diastereo</w:t>
      </w:r>
      <w:proofErr w:type="spellEnd"/>
      <w:r w:rsidRPr="009E2448">
        <w:rPr>
          <w:rFonts w:ascii="Arno Pro" w:hAnsi="Arno Pro"/>
          <w:sz w:val="19"/>
          <w:szCs w:val="19"/>
        </w:rPr>
        <w:t>-</w:t>
      </w:r>
      <w:r w:rsidR="002040F7" w:rsidRPr="009E2448">
        <w:rPr>
          <w:rFonts w:ascii="Arno Pro" w:hAnsi="Arno Pro"/>
          <w:sz w:val="19"/>
          <w:szCs w:val="19"/>
        </w:rPr>
        <w:t xml:space="preserve"> and </w:t>
      </w:r>
      <w:proofErr w:type="spellStart"/>
      <w:r w:rsidR="002040F7" w:rsidRPr="009E2448">
        <w:rPr>
          <w:rFonts w:ascii="Arno Pro" w:hAnsi="Arno Pro"/>
          <w:sz w:val="19"/>
          <w:szCs w:val="19"/>
        </w:rPr>
        <w:t>enantio</w:t>
      </w:r>
      <w:r w:rsidR="00B85EA7" w:rsidRPr="009E2448">
        <w:rPr>
          <w:rFonts w:ascii="Arno Pro" w:hAnsi="Arno Pro"/>
          <w:sz w:val="19"/>
          <w:szCs w:val="19"/>
        </w:rPr>
        <w:t>selectivity</w:t>
      </w:r>
      <w:proofErr w:type="spellEnd"/>
      <w:r w:rsidR="00B85EA7" w:rsidRPr="009E2448">
        <w:rPr>
          <w:rFonts w:ascii="Arno Pro" w:hAnsi="Arno Pro"/>
          <w:sz w:val="19"/>
          <w:szCs w:val="19"/>
        </w:rPr>
        <w:t xml:space="preserve"> in n</w:t>
      </w:r>
      <w:r w:rsidRPr="009E2448">
        <w:rPr>
          <w:rFonts w:ascii="Arno Pro" w:hAnsi="Arno Pro"/>
          <w:sz w:val="19"/>
          <w:szCs w:val="19"/>
        </w:rPr>
        <w:t>itro-Mannich</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"10.1021/ja100514y", "ISSN" : "0002-7863", "abstract" : "The full details of a catalytic asymmetric syn-selective nitro-Mannich reaction promoted by heterobimetallic Cu/Sm/dinucleating Schiff base complexes are described, demonstrating the effectiveness of the heterobimetallic transition metal/rare earth metal bifunctional catalysis. The first-generation system prepared from Cu(OAc)2/Sm(O-iPr)3/Schiff base 1a = 1:1:1 with an achiral phenol additive was partially successful for achieving the syn-selective catalytic asymmetric nitro-Mannich reaction. The substrate scope and limitations of the first-generation system remained problematic. After mechanistic studies on the catalyst prepared from Sm(O-iPr)3, we reoptimized the catalyst preparation method, and a catalyst derived from Sm5O(O-iPr)13 showed broader substrate generality as well as higher reactivity and stereoselectivity compared to Sm(O-iPr)3. The optimal system with Sm5O(O-iPr)13 was applicable to various aromatic, heteroaromatic, and isomerizable aliphatic N-Boc imines, giving products in 66\u221299% ee and ...",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"ITEM-1", "issue" : "13", "issued" : { "date-parts" : [ [ "2010", "4", "7" ] ] }, "page" : "4925-4934", "publisher" : " American Chemical Society", "title" : "Heterobimetallic Transition Metal/Rare Earth Metal Bifunctional Catalysis: A Cu/Sm/Schiff Base Complex for &lt;i&gt;Syn&lt;/i&gt; -Selective Catalytic Asymmetric Nitro-Mannich Reaction", "type" : "article-journal", "volume" : "132" }, "uris" : [ "http://www.mendeley.com/documents/?uuid=ba7f3556-c02f-391c-9f98-1e54c0b330ad" ] }, { "id" : "ITEM-2", "itemData" : { "DOI" : "10.1021/ja0701560", "ISSN" : "0002-7863", "abstract" : "syn-Selective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syn-selectivity.\nsyn-Selective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"ITEM-2", "issue" : "16", "issued" : { "date-parts" : [ [ "2007", "4" ] ] }, "page" : "4900-4901", "publisher" : "American Chemical Society", "title" : "syn -Selective Catalytic Asymmetric Nitro-Mannich Reactions Using a Heterobimetallic Cu\u2212Sm\u2212Schiff Base Complex", "type" : "article-journal", "volume" : "129" }, "uris" : [ "http://www.mendeley.com/documents/?uuid=0da1dc99-3363-40fd-b2fd-3b9cceaf293d" ] } ], "mendeley" : { "formattedCitation" : "&lt;sup&gt;14,17&lt;/sup&gt;", "plainTextFormattedCitation" : "14,17", "previouslyFormattedCitation" : "&lt;sup&gt;14,17&lt;/sup&gt;"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14,17</w:t>
      </w:r>
      <w:r w:rsidRPr="009E2448">
        <w:rPr>
          <w:rFonts w:ascii="Arno Pro" w:hAnsi="Arno Pro"/>
          <w:sz w:val="19"/>
          <w:szCs w:val="19"/>
        </w:rPr>
        <w:fldChar w:fldCharType="end"/>
      </w:r>
      <w:r w:rsidRPr="009E2448">
        <w:rPr>
          <w:rFonts w:ascii="Arno Pro" w:hAnsi="Arno Pro"/>
          <w:sz w:val="19"/>
          <w:szCs w:val="19"/>
        </w:rPr>
        <w:t xml:space="preserve"> and Henry</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"10.1021/acs.orglett.6b00432", "ISSN" : "15237052", "abstract" : "A novel heterobimetallic Cu/Sm/aminophenol sulfonamide complex has been developed by a convenient one-pot method for the anti-selective asymmetric Henry reaction. The corresponding anti-\u03b2-nitro alcohols are obtained in up to 99% yield, &gt;30:1 dr, and 98% ee. The results of control experiments and ESI-MS analysis of the complex indicate that the monomeric bimetallic Cu/Sm/1 complex would be the active species.", "author" : [ { "dropping-particle" : "", "family" : "Li", "given" : "Yang", "non-dropping-particle" : "", "parse-names" : false, "suffix" : "" }, { "dropping-particle" : "", "family" : "Deng", "given" : "Ping", "non-dropping-particle" : "", "parse-names" : false, "suffix" : "" }, { "dropping-particle" : "", "family" : "Zeng", "given" : "Youmao", "non-dropping-particle" : "", "parse-names" : false, "suffix" : "" }, { "dropping-particle" : "", "family" : "Xiong", "given" : "Yan", "non-dropping-particle" : "", "parse-names" : false, "suffix" : "" }, { "dropping-particle" : "", "family" : "Zhou", "given" : "Hui", "non-dropping-particle" : "", "parse-names" : false, "suffix" : "" } ], "container-title" : "Organic Letters", "id" : "ITEM-1", "issue" : "7", "issued" : { "date-parts" : [ [ "2016", "4" ] ] }, "page" : "1578-1581", "publisher" : "American Chemical Society", "title" : "Anti-Selective Asymmetric Henry Reaction Catalyzed by a Heterobimetallic Cu-Sm-Aminophenol Sulfonamide Complex", "type" : "article-journal", "volume" : "18" }, "uris" : [ "http://www.mendeley.com/documents/?uuid=98b5c455-ce2b-38c2-9d32-8e7726affd3c" ] } ], "mendeley" : { "formattedCitation" : "&lt;sup&gt;12&lt;/sup&gt;", "plainTextFormattedCitation" : "12", "previouslyFormattedCitation" : "&lt;sup&gt;12&lt;/sup&gt;"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12</w:t>
      </w:r>
      <w:r w:rsidRPr="009E2448">
        <w:rPr>
          <w:rFonts w:ascii="Arno Pro" w:hAnsi="Arno Pro"/>
          <w:sz w:val="19"/>
          <w:szCs w:val="19"/>
        </w:rPr>
        <w:fldChar w:fldCharType="end"/>
      </w:r>
      <w:r w:rsidRPr="009E2448">
        <w:rPr>
          <w:rFonts w:ascii="Arno Pro" w:hAnsi="Arno Pro"/>
          <w:sz w:val="19"/>
          <w:szCs w:val="19"/>
        </w:rPr>
        <w:t xml:space="preserve"> reactions, and excellent efficiency in oxidation of alcohols</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"10.1021/ic200393y", "ISSN" : "1520-510X", "PMID" : "21728283", "abstract" : "The family of polynuclear manganese clusters of formula [Mn(12)O(12)(O(2)CR)(16)(H(2)O)(4)] (R = Et, Ph, etc.) has been investigated in great detail over the years for their ability to function as single-molecule magnets (SMMs), but they have not been employed as oxidation catalysts. In the present report, the ability is described of these clusters to act as catalysts in the selective oxidation of benzyl alcohol to benzaldehyde using molecular O(2) as the primary oxidant and the nitroxyl radical TEMPO as a cocatalyst. A systematic investigation of Mn clusters varied in their R group, oxidation state, and size was conducted in order to realize the electronic requirements that will lead to the best catalytic activity. The best reactivity (&gt;99%) was obtained when the catalyst was the mixed-metal cluster [CeMn(6)O(9)(O(2)CMe)(9)(NO(3))(H(2)O)(2)], which contains Ce(4+)Mn(4+)(6) ions; in this case, lower loadings of catalysts (cluster and TEMPO) are required and the reaction can proceed even without a solvent. In addition, it has been demonstrated that the high efficiency can be only achieved when both high oxidation Ce(4+) and Mn(4+) ions are present within the same cluster.", "author" : [ { "dropping-particle" : "", "family" : "Maayan", "given" : "Galia", "non-dropping-particle" : "", "parse-names" : false, "suffix" : "" }, { "dropping-particle" : "", "family" : "Christou", "given" : "George", "non-dropping-particle" : "", "parse-names" : false, "suffix" : "" } ], "container-title" : "Inorg. Chem.", "id" : "ITEM-1", "issue" : "15", "issued" : { "date-parts" : [ [ "2011", "8", "1" ] ] }, "page" : "7015-7021", "publisher" : "American Chemical Society", "title" : "'Old' clusters with new function: oxidation catalysis by high oxidation state manganese and cerium/manganese clusters using O2 gas.", "type" : "article-journal", "volume" : "50" }, "uris" : [ "http://www.mendeley.com/documents/?uuid=5c3ce31d-1917-4188-a416-7f8b1a99dccd" ] } ], "mendeley" : { "formattedCitation" : "&lt;sup&gt;18&lt;/sup&gt;", "plainTextFormattedCitation" : "18", "previouslyFormattedCitation" : "&lt;sup&gt;18&lt;/sup&gt;"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18</w:t>
      </w:r>
      <w:r w:rsidRPr="009E2448">
        <w:rPr>
          <w:rFonts w:ascii="Arno Pro" w:hAnsi="Arno Pro"/>
          <w:sz w:val="19"/>
          <w:szCs w:val="19"/>
        </w:rPr>
        <w:fldChar w:fldCharType="end"/>
      </w:r>
      <w:r w:rsidRPr="009E2448">
        <w:rPr>
          <w:rFonts w:ascii="Arno Pro" w:hAnsi="Arno Pro"/>
          <w:sz w:val="19"/>
          <w:szCs w:val="19"/>
        </w:rPr>
        <w:t xml:space="preserve"> and water.</w:t>
      </w:r>
      <w:r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"10.1021/jacs.5b05831", "ISSN" : "1520-5126", "PMID" : "26266575", "abstract" : "Although the {CaMn4O5} oxygen evolving complex (OEC) of photosystem II is a major paradigm for water oxidation catalyst (WOC) development, the comprehensive translation of its key features into active molecular WOCs remains challenging. The [Co(II)3Ln(hmp)4(OAc)5H2O] ({Co(II)3Ln(OR)4}; Ln = Ho - Yb, hmp = 2-(hydroxymethyl)pyridine) cubane WOC series is introduced as a new springboard to address crucial design parameters, ranging from nuclearity and redox-inactive promoters to operational stability and ligand exchange properties. The {Co(II)3Ln(OR)4} cubanes promote bio-inspired WOC design by newly combining Ln(3+) centers as redox-inactive Ca(2+) analogues with flexible aqua-/acetate ligands into active and stable WOCs (max. TON / TOF values of 211 / 9 s(-1)). Furthermore, they open up the important family of 3d-4f complexes for photocatalytic applications. Stability of the {Co(II)3Ln(OR)4} WOCs under photocatalytic conditions is demonstrated with a comprehensive analytical strategy including trace metal analyses and solution-based X-ray absorption spectroscopy (XAS) investigations. The productive influence of the Ln(3+) centers is linked to favorable ligand mobility, and the experimental trends are substantiated with Born-Oppenheimer molecular dynamics studies.", "author" : [ { "dropping-particle" : "", "family" : "Evangelisti", "given" : "Fabio", "non-dropping-particle" : "", "parse-names" : false, "suffix" : "" }, { "dropping-particle" : "", "family" : "More", "given" : "Rene", "non-dropping-particle" : "", "parse-names" : false, "suffix" : "" }, { "dropping-particle" : "", "family" : "Hodel", "given" : "Florian", "non-dropping-particle" : "", "parse-names" : false, "suffix" : "" }, { "dropping-particle" : "", "family" : "Luber", "given" : "Sandra", "non-dropping-particle" : "", "parse-names" : false, "suffix" : "" }, { "dropping-particle" : "", "family" : "Patzke", "given" : "Greta R", "non-dropping-particle" : "", "parse-names" : false, "suffix" : "" } ], "container-title" : "J. Am. Chem. Soc.", "id" : "ITEM-1", "issue" : "34", "issued" : { "date-parts" : [ [ "2015", "8", "12" ] ] }, "page" : "11076-11084", "publisher" : "American Chemical Society", "title" : "3d-4f {Co(II)3Ln(OR)4} Cubanes as Bio-Inspired Water Oxidation Catalysts.", "type" : "article-journal", "volume" : "137" }, "uris" : [ "http://www.mendeley.com/documents/?uuid=e1f382bc-6892-48f4-9f57-c675a8ecbb37" ] } ], "mendeley" : { "formattedCitation" : "&lt;sup&gt;19&lt;/sup&gt;", "plainTextFormattedCitation" : "19", "previouslyFormattedCitation" : "&lt;sup&gt;19&lt;/sup&gt;" }, "properties" : { "noteIndex" : 0 }, "schema" : "https://github.com/citation-style-language/schema/raw/master/csl-citation.json" }</w:instrText>
      </w:r>
      <w:r w:rsidRPr="009E2448">
        <w:rPr>
          <w:rFonts w:ascii="Arno Pro" w:hAnsi="Arno Pro"/>
          <w:sz w:val="19"/>
          <w:szCs w:val="19"/>
        </w:rPr>
        <w:fldChar w:fldCharType="separate"/>
      </w:r>
      <w:r w:rsidR="00743102" w:rsidRPr="009E2448">
        <w:rPr>
          <w:rFonts w:ascii="Arno Pro" w:hAnsi="Arno Pro"/>
          <w:noProof/>
          <w:sz w:val="19"/>
          <w:szCs w:val="19"/>
          <w:vertAlign w:val="superscript"/>
        </w:rPr>
        <w:t>19</w:t>
      </w:r>
      <w:r w:rsidRPr="009E2448">
        <w:rPr>
          <w:rFonts w:ascii="Arno Pro" w:hAnsi="Arno Pro"/>
          <w:sz w:val="19"/>
          <w:szCs w:val="19"/>
        </w:rPr>
        <w:fldChar w:fldCharType="end"/>
      </w:r>
    </w:p>
    <w:p w14:paraId="4C0ACBB1" w14:textId="76F01316" w:rsidR="00DA4EBC" w:rsidRPr="009E2448" w:rsidRDefault="00C0773A" w:rsidP="0061649E">
      <w:pPr>
        <w:spacing w:after="60"/>
        <w:ind w:firstLine="284"/>
        <w:rPr>
          <w:rFonts w:ascii="Arno Pro" w:hAnsi="Arno Pro"/>
          <w:sz w:val="19"/>
          <w:szCs w:val="19"/>
        </w:rPr>
      </w:pPr>
      <w:r w:rsidRPr="009E2448">
        <w:rPr>
          <w:rFonts w:ascii="Arno Pro" w:hAnsi="Arno Pro"/>
          <w:sz w:val="19"/>
          <w:szCs w:val="19"/>
        </w:rPr>
        <w:t>We</w:t>
      </w:r>
      <w:r w:rsidR="003F6ACB" w:rsidRPr="009E2448">
        <w:rPr>
          <w:rFonts w:ascii="Arno Pro" w:hAnsi="Arno Pro"/>
          <w:sz w:val="19"/>
          <w:szCs w:val="19"/>
        </w:rPr>
        <w:t xml:space="preserve"> have </w:t>
      </w:r>
      <w:r w:rsidRPr="009E2448">
        <w:rPr>
          <w:rFonts w:ascii="Arno Pro" w:hAnsi="Arno Pro"/>
          <w:sz w:val="19"/>
          <w:szCs w:val="19"/>
        </w:rPr>
        <w:t xml:space="preserve">previously </w:t>
      </w:r>
      <w:r w:rsidR="003F6ACB" w:rsidRPr="009E2448">
        <w:rPr>
          <w:rFonts w:ascii="Arno Pro" w:hAnsi="Arno Pro"/>
          <w:sz w:val="19"/>
          <w:szCs w:val="19"/>
        </w:rPr>
        <w:t xml:space="preserve">reported the synthesis of a </w:t>
      </w:r>
      <w:r w:rsidRPr="009E2448">
        <w:rPr>
          <w:rFonts w:ascii="Arno Pro" w:hAnsi="Arno Pro"/>
          <w:sz w:val="19"/>
          <w:szCs w:val="19"/>
        </w:rPr>
        <w:t xml:space="preserve">small </w:t>
      </w:r>
      <w:r w:rsidR="003F6ACB" w:rsidRPr="009E2448">
        <w:rPr>
          <w:rFonts w:ascii="Arno Pro" w:hAnsi="Arno Pro"/>
          <w:sz w:val="19"/>
          <w:szCs w:val="19"/>
        </w:rPr>
        <w:t>library of heterometallic 3d/4f CCs possessing a rigid defect dic</w:t>
      </w:r>
      <w:r w:rsidRPr="009E2448">
        <w:rPr>
          <w:rFonts w:ascii="Arno Pro" w:hAnsi="Arno Pro"/>
          <w:sz w:val="19"/>
          <w:szCs w:val="19"/>
        </w:rPr>
        <w:t>ubane topology</w:t>
      </w:r>
      <w:r w:rsidR="000E4A09" w:rsidRPr="009E2448">
        <w:rPr>
          <w:rFonts w:ascii="Arno Pro" w:hAnsi="Arno Pro"/>
          <w:sz w:val="19"/>
          <w:szCs w:val="19"/>
        </w:rPr>
        <w:t>,</w:t>
      </w:r>
      <w:r w:rsidRPr="009E2448">
        <w:rPr>
          <w:rFonts w:ascii="Arno Pro" w:hAnsi="Arno Pro"/>
          <w:sz w:val="19"/>
          <w:szCs w:val="19"/>
        </w:rPr>
        <w:t xml:space="preserve"> with the</w:t>
      </w:r>
      <w:r w:rsidR="003F6ACB" w:rsidRPr="009E2448">
        <w:rPr>
          <w:rFonts w:ascii="Arno Pro" w:hAnsi="Arno Pro"/>
          <w:sz w:val="19"/>
          <w:szCs w:val="19"/>
        </w:rPr>
        <w:t xml:space="preserve"> general formula [M</w:t>
      </w:r>
      <w:r w:rsidR="003F6ACB" w:rsidRPr="009E2448">
        <w:rPr>
          <w:rFonts w:ascii="Arno Pro" w:hAnsi="Arno Pro"/>
          <w:sz w:val="19"/>
          <w:szCs w:val="19"/>
          <w:vertAlign w:val="superscript"/>
        </w:rPr>
        <w:t>II</w:t>
      </w:r>
      <w:r w:rsidR="003F6ACB" w:rsidRPr="009E2448">
        <w:rPr>
          <w:rFonts w:ascii="Arno Pro" w:hAnsi="Arno Pro"/>
          <w:sz w:val="19"/>
          <w:szCs w:val="19"/>
          <w:vertAlign w:val="subscript"/>
        </w:rPr>
        <w:t>2</w:t>
      </w:r>
      <w:r w:rsidR="003F6ACB" w:rsidRPr="009E2448">
        <w:rPr>
          <w:rFonts w:ascii="Arno Pro" w:hAnsi="Arno Pro"/>
          <w:sz w:val="19"/>
          <w:szCs w:val="19"/>
        </w:rPr>
        <w:t>Ln</w:t>
      </w:r>
      <w:r w:rsidR="003F6ACB" w:rsidRPr="009E2448">
        <w:rPr>
          <w:rFonts w:ascii="Arno Pro" w:hAnsi="Arno Pro"/>
          <w:sz w:val="19"/>
          <w:szCs w:val="19"/>
          <w:vertAlign w:val="superscript"/>
        </w:rPr>
        <w:t>III</w:t>
      </w:r>
      <w:r w:rsidR="003F6ACB" w:rsidRPr="009E2448">
        <w:rPr>
          <w:rFonts w:ascii="Arno Pro" w:hAnsi="Arno Pro"/>
          <w:sz w:val="19"/>
          <w:szCs w:val="19"/>
          <w:vertAlign w:val="subscript"/>
        </w:rPr>
        <w:t>2</w:t>
      </w:r>
      <w:r w:rsidR="003F6ACB" w:rsidRPr="009E2448">
        <w:rPr>
          <w:rFonts w:ascii="Arno Pro" w:hAnsi="Arno Pro"/>
          <w:sz w:val="19"/>
          <w:szCs w:val="19"/>
        </w:rPr>
        <w:t>(</w:t>
      </w:r>
      <w:r w:rsidR="003F6ACB" w:rsidRPr="009E2448">
        <w:rPr>
          <w:rFonts w:ascii="Arno Pro" w:hAnsi="Arno Pro"/>
          <w:b/>
          <w:sz w:val="19"/>
          <w:szCs w:val="19"/>
        </w:rPr>
        <w:t>L1</w:t>
      </w:r>
      <w:r w:rsidR="003F6ACB" w:rsidRPr="009E2448">
        <w:rPr>
          <w:rFonts w:ascii="Arno Pro" w:hAnsi="Arno Pro"/>
          <w:sz w:val="19"/>
          <w:szCs w:val="19"/>
        </w:rPr>
        <w:t>)</w:t>
      </w:r>
      <w:r w:rsidR="003F6ACB" w:rsidRPr="009E2448">
        <w:rPr>
          <w:rFonts w:ascii="Arno Pro" w:hAnsi="Arno Pro"/>
          <w:sz w:val="19"/>
          <w:szCs w:val="19"/>
          <w:vertAlign w:val="subscript"/>
        </w:rPr>
        <w:t>4</w:t>
      </w:r>
      <w:r w:rsidR="003F6ACB" w:rsidRPr="009E2448">
        <w:rPr>
          <w:rFonts w:ascii="Arno Pro" w:hAnsi="Arno Pro"/>
          <w:sz w:val="19"/>
          <w:szCs w:val="19"/>
        </w:rPr>
        <w:t>(</w:t>
      </w:r>
      <w:proofErr w:type="spellStart"/>
      <w:r w:rsidR="003F6ACB" w:rsidRPr="009E2448">
        <w:rPr>
          <w:rFonts w:ascii="Arno Pro" w:hAnsi="Arno Pro"/>
          <w:sz w:val="19"/>
          <w:szCs w:val="19"/>
        </w:rPr>
        <w:t>solv</w:t>
      </w:r>
      <w:proofErr w:type="spellEnd"/>
      <w:r w:rsidR="003F6ACB" w:rsidRPr="009E2448">
        <w:rPr>
          <w:rFonts w:ascii="Arno Pro" w:hAnsi="Arno Pro"/>
          <w:sz w:val="19"/>
          <w:szCs w:val="19"/>
        </w:rPr>
        <w:t>)</w:t>
      </w:r>
      <w:r w:rsidR="003F6ACB" w:rsidRPr="009E2448">
        <w:rPr>
          <w:rFonts w:ascii="Arno Pro" w:hAnsi="Arno Pro"/>
          <w:sz w:val="19"/>
          <w:szCs w:val="19"/>
          <w:vertAlign w:val="subscript"/>
        </w:rPr>
        <w:t>X</w:t>
      </w:r>
      <w:r w:rsidR="003F6ACB" w:rsidRPr="009E2448">
        <w:rPr>
          <w:rFonts w:ascii="Arno Pro" w:hAnsi="Arno Pro"/>
          <w:sz w:val="19"/>
          <w:szCs w:val="19"/>
        </w:rPr>
        <w:t>(Z)</w:t>
      </w:r>
      <w:r w:rsidR="003F6ACB" w:rsidRPr="009E2448">
        <w:rPr>
          <w:rFonts w:ascii="Arno Pro" w:hAnsi="Arno Pro"/>
          <w:sz w:val="19"/>
          <w:szCs w:val="19"/>
          <w:vertAlign w:val="subscript"/>
        </w:rPr>
        <w:t>Y</w:t>
      </w:r>
      <w:r w:rsidR="003F6ACB" w:rsidRPr="009E2448">
        <w:rPr>
          <w:rFonts w:ascii="Arno Pro" w:hAnsi="Arno Pro"/>
          <w:sz w:val="19"/>
          <w:szCs w:val="19"/>
        </w:rPr>
        <w:t>] (</w:t>
      </w:r>
      <w:r w:rsidR="003F6ACB" w:rsidRPr="009E2448">
        <w:rPr>
          <w:rFonts w:ascii="Arno Pro" w:hAnsi="Arno Pro"/>
          <w:b/>
          <w:sz w:val="19"/>
          <w:szCs w:val="19"/>
        </w:rPr>
        <w:t>1ML</w:t>
      </w:r>
      <w:r w:rsidR="0061649E" w:rsidRPr="009E2448">
        <w:rPr>
          <w:rFonts w:ascii="Arno Pro" w:hAnsi="Arno Pro"/>
          <w:b/>
          <w:sz w:val="19"/>
          <w:szCs w:val="19"/>
        </w:rPr>
        <w:t>n</w:t>
      </w:r>
      <w:r w:rsidR="003F6ACB" w:rsidRPr="009E2448">
        <w:rPr>
          <w:rFonts w:ascii="Arno Pro" w:hAnsi="Arno Pro"/>
          <w:sz w:val="19"/>
          <w:szCs w:val="19"/>
        </w:rPr>
        <w:t>), where H</w:t>
      </w:r>
      <w:r w:rsidR="003F6ACB" w:rsidRPr="009E2448">
        <w:rPr>
          <w:rFonts w:ascii="Arno Pro" w:hAnsi="Arno Pro"/>
          <w:sz w:val="19"/>
          <w:szCs w:val="19"/>
          <w:vertAlign w:val="subscript"/>
        </w:rPr>
        <w:t>2</w:t>
      </w:r>
      <w:r w:rsidR="003F6ACB" w:rsidRPr="009E2448">
        <w:rPr>
          <w:rFonts w:ascii="Arno Pro" w:hAnsi="Arno Pro"/>
          <w:b/>
          <w:sz w:val="19"/>
          <w:szCs w:val="19"/>
        </w:rPr>
        <w:t>L1</w:t>
      </w:r>
      <w:r w:rsidRPr="009E2448">
        <w:rPr>
          <w:rFonts w:ascii="Arno Pro" w:hAnsi="Arno Pro"/>
          <w:sz w:val="19"/>
          <w:szCs w:val="19"/>
        </w:rPr>
        <w:t xml:space="preserve">, </w:t>
      </w:r>
      <w:r w:rsidR="003F6ACB" w:rsidRPr="009E2448">
        <w:rPr>
          <w:rFonts w:ascii="Arno Pro" w:hAnsi="Arno Pro"/>
          <w:sz w:val="19"/>
          <w:szCs w:val="19"/>
        </w:rPr>
        <w:t>is (</w:t>
      </w:r>
      <w:r w:rsidR="003F6ACB" w:rsidRPr="009E2448">
        <w:rPr>
          <w:rFonts w:ascii="Arno Pro" w:hAnsi="Arno Pro"/>
          <w:i/>
          <w:sz w:val="19"/>
          <w:szCs w:val="19"/>
        </w:rPr>
        <w:t>E</w:t>
      </w:r>
      <w:r w:rsidR="003F6ACB" w:rsidRPr="009E2448">
        <w:rPr>
          <w:rFonts w:ascii="Arno Pro" w:hAnsi="Arno Pro"/>
          <w:sz w:val="19"/>
          <w:szCs w:val="19"/>
        </w:rPr>
        <w:t>)-2-(2-hydroxy-3-met</w:t>
      </w:r>
      <w:r w:rsidR="0060351D" w:rsidRPr="009E2448">
        <w:rPr>
          <w:rFonts w:ascii="Arno Pro" w:hAnsi="Arno Pro"/>
          <w:sz w:val="19"/>
          <w:szCs w:val="19"/>
        </w:rPr>
        <w:t>hoxybenzylidene-amino)</w:t>
      </w:r>
      <w:r w:rsidR="003F6ACB" w:rsidRPr="009E2448">
        <w:rPr>
          <w:rFonts w:ascii="Arno Pro" w:hAnsi="Arno Pro"/>
          <w:sz w:val="19"/>
          <w:szCs w:val="19"/>
        </w:rPr>
        <w:t>phenol, M is Co/Ni/Zn, Ln is Y</w:t>
      </w:r>
      <w:r w:rsidR="003F6ACB"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"id" : "ITEM-1", "issued" : { "date-parts" : [ [ "0" ] ] }, "title" : "YIII is not a lanthanide, but has similar ionic radii to HoIII and catalytic behaviour to DyIII.", "type" : "legislation" }, "uris" : [ "http://www.mendeley.com/documents/?uuid=f103b128-2038-4dd4-99ff-c1ed60f53fc4" ] } ], "mendeley" : { "formattedCitation" : "&lt;sup&gt;20&lt;/sup&gt;", "plainTextFormattedCitation" : "20", "previouslyFormattedCitation" : "&lt;sup&gt;20&lt;/sup&gt;" }, "properties" : { "noteIndex" : 0 }, "schema" : "https://github.com/citation-style-language/schema/raw/master/csl-citation.json" }</w:instrText>
      </w:r>
      <w:r w:rsidR="003F6ACB" w:rsidRPr="009E2448">
        <w:rPr>
          <w:rFonts w:ascii="Arno Pro" w:hAnsi="Arno Pro"/>
          <w:sz w:val="19"/>
          <w:szCs w:val="19"/>
        </w:rPr>
        <w:fldChar w:fldCharType="separate"/>
      </w:r>
      <w:r w:rsidR="00743102" w:rsidRPr="009E2448">
        <w:rPr>
          <w:rFonts w:ascii="Arno Pro" w:hAnsi="Arno Pro"/>
          <w:noProof/>
          <w:sz w:val="19"/>
          <w:szCs w:val="19"/>
          <w:vertAlign w:val="superscript"/>
        </w:rPr>
        <w:t>20</w:t>
      </w:r>
      <w:r w:rsidR="003F6ACB" w:rsidRPr="009E2448">
        <w:rPr>
          <w:rFonts w:ascii="Arno Pro" w:hAnsi="Arno Pro"/>
          <w:sz w:val="19"/>
          <w:szCs w:val="19"/>
        </w:rPr>
        <w:fldChar w:fldCharType="end"/>
      </w:r>
      <w:r w:rsidR="003F6ACB" w:rsidRPr="009E2448">
        <w:rPr>
          <w:rFonts w:ascii="Arno Pro" w:hAnsi="Arno Pro"/>
          <w:sz w:val="19"/>
          <w:szCs w:val="19"/>
        </w:rPr>
        <w:t>/Sm/</w:t>
      </w:r>
      <w:proofErr w:type="spellStart"/>
      <w:r w:rsidR="003F6ACB" w:rsidRPr="009E2448">
        <w:rPr>
          <w:rFonts w:ascii="Arno Pro" w:hAnsi="Arno Pro"/>
          <w:sz w:val="19"/>
          <w:szCs w:val="19"/>
        </w:rPr>
        <w:t>Eu</w:t>
      </w:r>
      <w:proofErr w:type="spellEnd"/>
      <w:r w:rsidR="003F6ACB" w:rsidRPr="009E2448">
        <w:rPr>
          <w:rFonts w:ascii="Arno Pro" w:hAnsi="Arno Pro"/>
          <w:sz w:val="19"/>
          <w:szCs w:val="19"/>
        </w:rPr>
        <w:t>/</w:t>
      </w:r>
      <w:proofErr w:type="spellStart"/>
      <w:r w:rsidR="003F6ACB" w:rsidRPr="009E2448">
        <w:rPr>
          <w:rFonts w:ascii="Arno Pro" w:hAnsi="Arno Pro"/>
          <w:sz w:val="19"/>
          <w:szCs w:val="19"/>
        </w:rPr>
        <w:t>Gd</w:t>
      </w:r>
      <w:proofErr w:type="spellEnd"/>
      <w:r w:rsidR="003F6ACB" w:rsidRPr="009E2448">
        <w:rPr>
          <w:rFonts w:ascii="Arno Pro" w:hAnsi="Arno Pro"/>
          <w:sz w:val="19"/>
          <w:szCs w:val="19"/>
        </w:rPr>
        <w:t>/Dy/Tb/</w:t>
      </w:r>
      <w:proofErr w:type="spellStart"/>
      <w:r w:rsidR="003F6ACB" w:rsidRPr="009E2448">
        <w:rPr>
          <w:rFonts w:ascii="Arno Pro" w:hAnsi="Arno Pro"/>
          <w:sz w:val="19"/>
          <w:szCs w:val="19"/>
        </w:rPr>
        <w:t>Yb</w:t>
      </w:r>
      <w:proofErr w:type="spellEnd"/>
      <w:r w:rsidR="003F6ACB" w:rsidRPr="009E2448">
        <w:rPr>
          <w:rFonts w:ascii="Arno Pro" w:hAnsi="Arno Pro"/>
          <w:sz w:val="19"/>
          <w:szCs w:val="19"/>
        </w:rPr>
        <w:t xml:space="preserve">, </w:t>
      </w:r>
      <w:proofErr w:type="spellStart"/>
      <w:r w:rsidR="003F6ACB" w:rsidRPr="009E2448">
        <w:rPr>
          <w:rFonts w:ascii="Arno Pro" w:hAnsi="Arno Pro"/>
          <w:sz w:val="19"/>
          <w:szCs w:val="19"/>
        </w:rPr>
        <w:t>solv</w:t>
      </w:r>
      <w:proofErr w:type="spellEnd"/>
      <w:r w:rsidR="003F6ACB" w:rsidRPr="009E2448">
        <w:rPr>
          <w:rFonts w:ascii="Arno Pro" w:hAnsi="Arno Pro"/>
          <w:sz w:val="19"/>
          <w:szCs w:val="19"/>
        </w:rPr>
        <w:t xml:space="preserve"> is EtOH/CH</w:t>
      </w:r>
      <w:r w:rsidR="003F6ACB" w:rsidRPr="009E2448">
        <w:rPr>
          <w:rFonts w:ascii="Arno Pro" w:hAnsi="Arno Pro"/>
          <w:sz w:val="19"/>
          <w:szCs w:val="19"/>
          <w:vertAlign w:val="subscript"/>
        </w:rPr>
        <w:t>3</w:t>
      </w:r>
      <w:r w:rsidRPr="009E2448">
        <w:rPr>
          <w:rFonts w:ascii="Arno Pro" w:hAnsi="Arno Pro"/>
          <w:sz w:val="19"/>
          <w:szCs w:val="19"/>
        </w:rPr>
        <w:t xml:space="preserve">CN/DMF, </w:t>
      </w:r>
      <w:r w:rsidR="00FB318D" w:rsidRPr="009E2448">
        <w:rPr>
          <w:rFonts w:ascii="Arno Pro" w:hAnsi="Arno Pro"/>
          <w:sz w:val="19"/>
          <w:szCs w:val="19"/>
        </w:rPr>
        <w:t xml:space="preserve">and </w:t>
      </w:r>
      <w:r w:rsidRPr="009E2448">
        <w:rPr>
          <w:rFonts w:ascii="Arno Pro" w:hAnsi="Arno Pro"/>
          <w:sz w:val="19"/>
          <w:szCs w:val="19"/>
        </w:rPr>
        <w:t>Z is</w:t>
      </w:r>
      <w:r w:rsidR="003F6ACB" w:rsidRPr="009E2448">
        <w:rPr>
          <w:rFonts w:ascii="Arno Pro" w:hAnsi="Arno Pro"/>
          <w:sz w:val="19"/>
          <w:szCs w:val="19"/>
        </w:rPr>
        <w:t xml:space="preserve"> Cl/NO</w:t>
      </w:r>
      <w:r w:rsidR="003F6ACB" w:rsidRPr="009E2448">
        <w:rPr>
          <w:rFonts w:ascii="Arno Pro" w:hAnsi="Arno Pro"/>
          <w:sz w:val="19"/>
          <w:szCs w:val="19"/>
          <w:vertAlign w:val="subscript"/>
        </w:rPr>
        <w:t>3</w:t>
      </w:r>
      <w:r w:rsidR="003F6ACB" w:rsidRPr="009E2448">
        <w:rPr>
          <w:rFonts w:ascii="Arno Pro" w:hAnsi="Arno Pro"/>
          <w:sz w:val="19"/>
          <w:szCs w:val="19"/>
        </w:rPr>
        <w:t>/ClO</w:t>
      </w:r>
      <w:r w:rsidR="003F6ACB" w:rsidRPr="009E2448">
        <w:rPr>
          <w:rFonts w:ascii="Arno Pro" w:hAnsi="Arno Pro"/>
          <w:sz w:val="19"/>
          <w:szCs w:val="19"/>
          <w:vertAlign w:val="subscript"/>
        </w:rPr>
        <w:t>4</w:t>
      </w:r>
      <w:r w:rsidR="000E4A09" w:rsidRPr="009E2448">
        <w:rPr>
          <w:rFonts w:ascii="Arno Pro" w:hAnsi="Arno Pro"/>
          <w:sz w:val="19"/>
          <w:szCs w:val="19"/>
        </w:rPr>
        <w:t xml:space="preserve"> </w:t>
      </w:r>
      <w:r w:rsidR="00045EEB" w:rsidRPr="009E2448">
        <w:rPr>
          <w:rFonts w:ascii="Arno Pro" w:hAnsi="Arno Pro"/>
          <w:sz w:val="19"/>
          <w:szCs w:val="19"/>
        </w:rPr>
        <w:t>(Figure</w:t>
      </w:r>
      <w:r w:rsidR="000E4A09" w:rsidRPr="009E2448">
        <w:rPr>
          <w:rFonts w:ascii="Arno Pro" w:hAnsi="Arno Pro"/>
          <w:sz w:val="19"/>
          <w:szCs w:val="19"/>
        </w:rPr>
        <w:t xml:space="preserve"> 1).</w:t>
      </w:r>
      <w:r w:rsidR="000E4A09"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"10.1002/chem.201500505", "ISSN" : "1521-3765", "PMID" : "25766091", "abstract" : "Three isoskeletal tetranuclear coordination clusters with general formula [M(II) 2 Dy(III) 2 L4 (EtOH)6 ](ClO4 )2 \u22c52 EtOH, (M=Co, 1; M=Ni, 2) and [Ni(II) 2 Dy(III) 2 L4 Cl2 (CH3 CN)2 ]\u22c52 CH3 CN (3), have been synthesized and characterized. These air-stable compounds, and in particular 3, display efficient homogeneous catalytic behavior in the room-temperature synthesis of trans-4,5-diaminocyclopent-2-enones from 2-furaldehyde and primary or secondary amines under a non-inert atmosphere.", "author" : [ { "dropping-particle" : "", "family" : "Griffiths", "given" : "Kieran", "non-dropping-particle" : "", "parse-names" : false, "suffix" : "" }, { "dropping-particle" : "", "family" : "Gallop", "given" : "Christopher W D", "non-dropping-particle" : "", "parse-names" : false, "suffix" : "" }, { "dropping-particle" : "", "family" : "Abdul-Sada", "given" : "Alaa", "non-dropping-particle" : "", "parse-names" : false, "suffix" : "" }, { "dropping-particle" : "", "family" : "Vargas", "given" : "Alfredo", "non-dropping-particle" : "", "parse-names" : false, "suffix" : "" }, { "dropping-particle" : "", "family" : "Navarro", "given" : "Oscar", "non-dropping-particle" : "", "parse-names" : false, "suffix" : "" }, { "dropping-particle" : "", "family" : "Kostakis", "given" : "George E", "non-dropping-particle" : "", "parse-names" : false, "suffix" : "" } ], "container-title" : "Chem. Eur. J.", "id" : "ITEM-1", "issue" : "17", "issued" : { "date-parts" : [ [ "2015", "3", "12" ] ] }, "page" : "6358-6361", "title" : "Heteronuclear 3 d/Dy(III) Coordination Clusters as Catalysts in a Domino Reaction.", "type" : "article-journal", "volume" : "21" }, "uris" : [ "http://www.mendeley.com/documents/?uuid=947bc6c8-9ff6-4187-af5a-f8b6e5575bdf" ] }, { "id" : "ITEM-2", "itemData" : { "abstract" : "A series of heterometallic coordination clusters (CCs) [NiII2LnIII2(L1)4Cl2(CH3CN)2] 2CH3CN [Ln = Y (1Y), Sm (1Sm), Eu (1Eu), Gd (1Gd), or Tb (1Tb)] were synthesized by the reaction of (E)-2-(2-hydroxy-3-methoxybenzylidene-amino)phenol) (H2L1) with NiCl2\u00b76(H2O) and LnCl3\u00b7x(H2O) in the presence of Et3N at room temperature. These air-stable CCs can be obtained in very high yields from commercially available materials and are efficient catalysts for the room-temperature domino ring-opening electrocyclization synthesis of trans-4,5-diaminocyclopent-2-enones from 2-furaldehyde and primary or secondary amines under a non-inert atmosphere. Structural modification of the catalyst to achieve immobilization or photosensitivity is possible without deterioration in catalytic activity.", "author" : [ { "dropping-particle" : "", "family" : "Griffiths", "given" : "Kieran", "non-dropping-particle" : "", "parse-names" : false, "suffix" : "" }, { "dropping-particle" : "", "family" : "Kumar", "given" : "Prashant", "non-dropping-particle" : "", "parse-names" : false, "suffix" : "" }, { "dropping-particle" : "", "family" : "Mattock", "given" : "James D.", "non-dropping-particle" : "", "parse-names" : false, "suffix" : "" }, { "dropping-particle" : "", "family" : "Abdul-Sada", "given" : "Alaa", "non-dropping-particle" : "", "parse-names" : false, "suffix" : "" }, { "dropping-particle" : "", "family" : "Pitak", "given" : "Mateusz B.", "non-dropping-particle" : "", "parse-names" : false, "suffix" : "" }, { "dropping-particle" : "", "family" : "Coles", "given" : "Simon J.", "non-dropping-particle" : "", "parse-names" : false, "suffix" : "" }, { "dropping-particle" : "", "family" : "Navarro", "given" : "Oscar", "non-dropping-particle" : "", "parse-names" : false, "suffix" : "" }, { "dropping-particle" : "", "family" : "Vargas", "given" : "Alfredo", "non-dropping-particle" : "", "parse-names" : false, "suffix" : "" }, { "dropping-particle" : "", "family" : "Kostakis", "given" : "George E.", "non-dropping-particle" : "", "parse-names" : false, "suffix" : "" } ], "container-title" : "Inorg. Chem.", "id" : "ITEM-2", "issue" : "14", "issued" : { "date-parts" : [ [ "2016" ] ] }, "page" : "6988-6994", "publisher" : "American Chemical Society", "title" : "Efficient NiII2LnIII2 Electrocyclization Catalysts for the Synthesis of trans-4,5-Diaminocyclopent-2-enones from 2-Furaldehyde and Primary or Secondary Amines", "type" : "article-journal", "volume" : "55" }, "uris" : [ "http://www.mendeley.com/documents/?uuid=9f128522-837f-3587-8bde-8431905b4022" ] }, { "id" : "ITEM-3", "itemData" : { "DOI" : "10.1039/C6CC03608B", "ISSN" : "1359-7345", "abstract" : "A series of custom-designed high yield isoskeletal tetranuclear 3d/4f coordination clusters showing high efficiency as catalysts with low catalytic loadings in Friedel Crafts alkylation are described for the first time. The possibility to alter the 3d and the 4f centers in these catalysts without altering the core topology allows to further confirm their stability via EPR and NMR, as well to gain insights regarding the plausible reaction mechanism, showcasing their usefulness of these bimetallic systems as catalysts.", "author" : [ { "dropping-particle" : "", "family" : "Griffiths", "given" : "Kieran", "non-dropping-particle" : "", "parse-names" : false, "suffix" : "" }, { "dropping-particle" : "", "family" : "Kumar", "given" : "Prashant", "non-dropping-particle" : "", "parse-names" : false, "suffix" : "" }, { "dropping-particle" : "", "family" : "Akien", "given" : "Geoffrey", "non-dropping-particle" : "", "parse-names" : false, "suffix" : "" }, { "dropping-particle" : "", "family" : "Chilton", "given" : "Nicholas F",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"non-dropping-particle" : "", "parse-names" : false, "suffix" : "" }, { "dropping-particle" : "", "family" : "Kostakis", "given" : "George E.", "non-dropping-particle" : "", "parse-names" : false, "suffix" : "" } ], "container-title" : "Chem. Commun.", "id" : "ITEM-3", "issue" : "50", "issued" : { "date-parts" : [ [ "2016" ] ] }, "language" : "en", "page" : "7866-7869", "publisher" : "The Royal Society of Chemistry", "title" : "Tetranuclear Zn/4f coordination clusters as highly efficient catalysts for Friedel Crafts alkylation", "type" : "article-journal", "volume" : "52" }, "uris" : [ "http://www.mendeley.com/documents/?uuid=6c2cabf3-33ff-4081-ae50-323b4809dc5e" ] }, { "id" : "ITEM-4", "itemData" : { "author" : [ { "dropping-particle" : "", "family" : "Kumar", "given" : "Prashant", "non-dropping-particle" : "", "parse-names" : false, "suffix" : "" }, { "dropping-particle" : "", "family" : "Lymperopoulou", "given" : "Smaragda", "non-dropping-particle" : "", "parse-names" : false, "suffix" : "" }, { "dropping-particle" : "", "family" : "Griffiths", "given" : "Kieran", "non-dropping-particle" : "", "parse-names" : false, "suffix" : "" }, { "dropping-particle" : "", "family" : "Sampani", "given" : "Stavroula I.", "non-dropping-particle" : "", "parse-names" : false, "suffix" : "" }, { "dropping-particle" : "", "family" : "Kostakis", "given" : "George E.", "non-dropping-particle" : "", "parse-names" : false, "suffix" : "" } ], "container-title" : "Catalysts", "id" : "ITEM-4", "issued" : { "date-parts" : [ [ "2016" ] ] }, "language" : "en", "page" : "140", "title" : "Highly efficient tetranuclear ZnII2LnIII2 catalysts for the Friedel \u2013 Crafts alkylation of indoles and nitrostyrenes", "type" : "article-journal", "volume" : "6" }, "uris" : [ "http://www.mendeley.com/documents/?uuid=d28b9845-dfbe-457b-924f-4c9d387bb9fb" ] }, { "id" : "ITEM-5", "itemData" : { "DOI" : "10.1039/C6RA17209A", "ISSN" : "2046-2069", "abstract" : "We report herein for the first time the efficiency of heteronuclear Zn/Ln coordination clusters (CCs) as catalysts for the multicomponent Mannich-type condensation that involves amines, aldehydes and boronic acids, known as Petasis borono-Mannich (RBR) reaction. The reaction proceeds in very good to excellent yields (84-98%, 17 products) at room temperature with catalyst loadings as low as 1.0 mol%.", "author" : [ { "dropping-particle" : "", "family" : "Kumar", "given" : "Prashant", "non-dropping-particle" : "", "parse-names" : false, "suffix" : "" }, { "dropping-particle" : "", "family" : "Griffiths", "given" : "Kieran", "non-dropping-particle" : "", "parse-names" : false, "suffix" : "" }, { "dropping-particle" : "", "family" : "Lymperopoulou", "given" : "Smaragda", "non-dropping-particle" : "", "parse-names" : false, "suffix" : "" }, { "dropping-particle" : "", "family" : "Kostakis", "given" : "George E.", "non-dropping-particle" : "", "parse-names" : false, "suffix" : "" }, { "dropping-particle" : "", "family" : "\u039aostakis", "given" : "George E.", "non-dropping-particle" : "", "parse-names" : false, "suffix" : "" } ], "container-title" : "RSC Adv.", "id" : "ITEM-5", "issue" : "82", "issued" : { "date-parts" : [ [ "2016" ] ] }, "page" : "79180-79184", "publisher" : "The Royal Society of Chemistry", "title" : "Tetranuclear Zn2 Ln2 coordination clusters as catalysts in the Petasis borono-Mannich multicomponent reaction", "type" : "article-journal", "volume" : "6" }, "uris" : [ "http://www.mendeley.com/documents/?uuid=91368f1d-5cb4-4e2a-bf4a-b989b52b9797" ] } ], "mendeley" : { "formattedCitation" : "&lt;sup&gt;21\u201325&lt;/sup&gt;", "plainTextFormattedCitation" : "21\u201325", "previouslyFormattedCitation" : "&lt;sup&gt;21\u201325&lt;/sup&gt;" }, "properties" : { "noteIndex" : 0 }, "schema" : "https://github.com/citation-style-language/schema/raw/master/csl-citation.json" }</w:instrText>
      </w:r>
      <w:r w:rsidR="000E4A09" w:rsidRPr="009E2448">
        <w:rPr>
          <w:rFonts w:ascii="Arno Pro" w:hAnsi="Arno Pro"/>
          <w:sz w:val="19"/>
          <w:szCs w:val="19"/>
        </w:rPr>
        <w:fldChar w:fldCharType="separate"/>
      </w:r>
      <w:r w:rsidR="00743102" w:rsidRPr="009E2448">
        <w:rPr>
          <w:rFonts w:ascii="Arno Pro" w:hAnsi="Arno Pro"/>
          <w:noProof/>
          <w:sz w:val="19"/>
          <w:szCs w:val="19"/>
          <w:vertAlign w:val="superscript"/>
        </w:rPr>
        <w:t>21–25</w:t>
      </w:r>
      <w:r w:rsidR="000E4A09" w:rsidRPr="009E2448">
        <w:rPr>
          <w:rFonts w:ascii="Arno Pro" w:hAnsi="Arno Pro"/>
          <w:sz w:val="19"/>
          <w:szCs w:val="19"/>
        </w:rPr>
        <w:fldChar w:fldCharType="end"/>
      </w:r>
      <w:r w:rsidR="00DA4EBC" w:rsidRPr="009E2448">
        <w:rPr>
          <w:rFonts w:ascii="Arno Pro" w:hAnsi="Arno Pro"/>
          <w:sz w:val="19"/>
          <w:szCs w:val="19"/>
        </w:rPr>
        <w:t xml:space="preserve"> The crystallographic characterization of seven of these CCs containing different metal combinations (</w:t>
      </w:r>
      <w:r w:rsidR="00DA4EBC" w:rsidRPr="009E2448">
        <w:rPr>
          <w:rFonts w:ascii="Arno Pro" w:hAnsi="Arno Pro"/>
          <w:i/>
          <w:sz w:val="19"/>
          <w:szCs w:val="19"/>
        </w:rPr>
        <w:t xml:space="preserve">i.e. </w:t>
      </w:r>
      <w:r w:rsidR="00DA4EBC" w:rsidRPr="009E2448">
        <w:rPr>
          <w:rFonts w:ascii="Arno Pro" w:hAnsi="Arno Pro"/>
          <w:b/>
          <w:sz w:val="19"/>
          <w:szCs w:val="19"/>
        </w:rPr>
        <w:t>1ZnY</w:t>
      </w:r>
      <w:r w:rsidR="00DA4EBC" w:rsidRPr="009E2448">
        <w:rPr>
          <w:rFonts w:ascii="Arno Pro" w:hAnsi="Arno Pro"/>
          <w:sz w:val="19"/>
          <w:szCs w:val="19"/>
        </w:rPr>
        <w:t xml:space="preserve">, </w:t>
      </w:r>
      <w:r w:rsidR="00DA4EBC" w:rsidRPr="009E2448">
        <w:rPr>
          <w:rFonts w:ascii="Arno Pro" w:hAnsi="Arno Pro"/>
          <w:b/>
          <w:sz w:val="19"/>
          <w:szCs w:val="19"/>
        </w:rPr>
        <w:t>1ZnSm</w:t>
      </w:r>
      <w:r w:rsidR="00DA4EBC" w:rsidRPr="009E2448">
        <w:rPr>
          <w:rFonts w:ascii="Arno Pro" w:hAnsi="Arno Pro"/>
          <w:sz w:val="19"/>
          <w:szCs w:val="19"/>
        </w:rPr>
        <w:t xml:space="preserve">, </w:t>
      </w:r>
      <w:r w:rsidR="00DA4EBC" w:rsidRPr="009E2448">
        <w:rPr>
          <w:rFonts w:ascii="Arno Pro" w:hAnsi="Arno Pro"/>
          <w:b/>
          <w:sz w:val="19"/>
          <w:szCs w:val="19"/>
        </w:rPr>
        <w:t>1ZnEu</w:t>
      </w:r>
      <w:r w:rsidR="00DA4EBC" w:rsidRPr="009E2448">
        <w:rPr>
          <w:rFonts w:ascii="Arno Pro" w:hAnsi="Arno Pro"/>
          <w:sz w:val="19"/>
          <w:szCs w:val="19"/>
        </w:rPr>
        <w:t xml:space="preserve">, </w:t>
      </w:r>
      <w:r w:rsidR="00DA4EBC" w:rsidRPr="009E2448">
        <w:rPr>
          <w:rFonts w:ascii="Arno Pro" w:hAnsi="Arno Pro"/>
          <w:b/>
          <w:sz w:val="19"/>
          <w:szCs w:val="19"/>
        </w:rPr>
        <w:t>1ZnGd</w:t>
      </w:r>
      <w:r w:rsidR="00DA4EBC" w:rsidRPr="009E2448">
        <w:rPr>
          <w:rFonts w:ascii="Arno Pro" w:hAnsi="Arno Pro"/>
          <w:sz w:val="19"/>
          <w:szCs w:val="19"/>
        </w:rPr>
        <w:t xml:space="preserve">, </w:t>
      </w:r>
      <w:r w:rsidR="00DA4EBC" w:rsidRPr="009E2448">
        <w:rPr>
          <w:rFonts w:ascii="Arno Pro" w:hAnsi="Arno Pro"/>
          <w:b/>
          <w:sz w:val="19"/>
          <w:szCs w:val="19"/>
        </w:rPr>
        <w:t>1ZnDy</w:t>
      </w:r>
      <w:r w:rsidR="00DA4EBC" w:rsidRPr="009E2448">
        <w:rPr>
          <w:rFonts w:ascii="Arno Pro" w:hAnsi="Arno Pro"/>
          <w:sz w:val="19"/>
          <w:szCs w:val="19"/>
        </w:rPr>
        <w:t xml:space="preserve">, </w:t>
      </w:r>
      <w:r w:rsidR="00DA4EBC" w:rsidRPr="009E2448">
        <w:rPr>
          <w:rFonts w:ascii="Arno Pro" w:hAnsi="Arno Pro"/>
          <w:b/>
          <w:sz w:val="19"/>
          <w:szCs w:val="19"/>
        </w:rPr>
        <w:t>1ZnTb</w:t>
      </w:r>
      <w:r w:rsidR="00DA4EBC" w:rsidRPr="009E2448">
        <w:rPr>
          <w:rFonts w:ascii="Arno Pro" w:hAnsi="Arno Pro"/>
          <w:sz w:val="19"/>
          <w:szCs w:val="19"/>
        </w:rPr>
        <w:t xml:space="preserve"> and </w:t>
      </w:r>
      <w:r w:rsidR="00DA4EBC" w:rsidRPr="009E2448">
        <w:rPr>
          <w:rFonts w:ascii="Arno Pro" w:hAnsi="Arno Pro"/>
          <w:b/>
          <w:sz w:val="19"/>
          <w:szCs w:val="19"/>
        </w:rPr>
        <w:t>1ZnYb</w:t>
      </w:r>
      <w:r w:rsidR="00DA4EBC" w:rsidRPr="009E2448">
        <w:rPr>
          <w:rFonts w:ascii="Arno Pro" w:hAnsi="Arno Pro"/>
          <w:sz w:val="19"/>
          <w:szCs w:val="19"/>
        </w:rPr>
        <w:t>), have been reported previously</w:t>
      </w:r>
      <w:r w:rsidR="00DA4EBC" w:rsidRPr="009E2448">
        <w:rPr>
          <w:rFonts w:ascii="Arno Pro" w:hAnsi="Arno Pro"/>
          <w:sz w:val="19"/>
          <w:szCs w:val="19"/>
        </w:rPr>
        <w:fldChar w:fldCharType="begin" w:fldLock="1"/>
      </w:r>
      <w:r w:rsidR="00DA4EBC" w:rsidRPr="009E2448">
        <w:rPr>
          <w:rFonts w:ascii="Arno Pro" w:hAnsi="Arno Pro"/>
          <w:sz w:val="19"/>
          <w:szCs w:val="19"/>
        </w:rPr>
        <w:instrText>ADDIN CSL_CITATION { "citationItems" : [ { "id" : "ITEM-1", "itemData" : { "DOI" : "10.1039/C6CC03608B", "ISSN" : "1359-7345", "abstract" : "A series of custom-designed high yield isoskeletal tetranuclear 3d/4f coordination clusters showing high efficiency as catalysts with low catalytic loadings in Friedel Crafts alkylation are described for the first time. The possibility to alter the 3d and the 4f centers in these catalysts without altering the core topology allows to further confirm their stability via EPR and NMR, as well to gain insights regarding the plausible reaction mechanism, showcasing their usefulness of these bimetallic systems as catalysts.", "author" : [ { "dropping-particle" : "", "family" : "Griffiths", "given" : "Kieran", "non-dropping-particle" : "", "parse-names" : false, "suffix" : "" }, { "dropping-particle" : "", "family" : "Kumar", "given" : "Prashant", "non-dropping-particle" : "", "parse-names" : false, "suffix" : "" }, { "dropping-particle" : "", "family" : "Akien", "given" : "Geoffrey", "non-dropping-particle" : "", "parse-names" : false, "suffix" : "" }, { "dropping-particle" : "", "family" : "Chilton", "given" : "Nicholas F",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"non-dropping-particle" : "", "parse-names" : false, "suffix" : "" }, { "dropping-particle" : "", "family" : "Kostakis", "given" : "George E.", "non-dropping-particle" : "", "parse-names" : false, "suffix" : "" } ], "container-title" : "Chem. Commun.", "id" : "ITEM-1", "issue" : "50", "issued" : { "date-parts" : [ [ "2016" ] ] }, "language" : "en", "page" : "7866-7869", "publisher" : "The Royal Society of Chemistry", "title" : "Tetranuclear Zn/4f coordination clusters as highly efficient catalysts for Friedel Crafts alkylation", "type" : "article-journal", "volume" : "52" }, "uris" : [ "http://www.mendeley.com/documents/?uuid=6c2cabf3-33ff-4081-ae50-323b4809dc5e" ] } ], "mendeley" : { "formattedCitation" : "&lt;sup&gt;23&lt;/sup&gt;", "plainTextFormattedCitation" : "23", "previouslyFormattedCitation" : "&lt;sup&gt;23&lt;/sup&gt;" }, "properties" : { "noteIndex" : 0 }, "schema" : "https://github.com/citation-style-language/schema/raw/master/csl-citation.json" }</w:instrText>
      </w:r>
      <w:r w:rsidR="00DA4EBC" w:rsidRPr="009E2448">
        <w:rPr>
          <w:rFonts w:ascii="Arno Pro" w:hAnsi="Arno Pro"/>
          <w:sz w:val="19"/>
          <w:szCs w:val="19"/>
        </w:rPr>
        <w:fldChar w:fldCharType="separate"/>
      </w:r>
      <w:r w:rsidR="00DA4EBC" w:rsidRPr="009E2448">
        <w:rPr>
          <w:rFonts w:ascii="Arno Pro" w:hAnsi="Arno Pro"/>
          <w:noProof/>
          <w:sz w:val="19"/>
          <w:szCs w:val="19"/>
          <w:vertAlign w:val="superscript"/>
        </w:rPr>
        <w:t>23</w:t>
      </w:r>
      <w:r w:rsidR="00DA4EBC" w:rsidRPr="009E2448">
        <w:rPr>
          <w:rFonts w:ascii="Arno Pro" w:hAnsi="Arno Pro"/>
          <w:sz w:val="19"/>
          <w:szCs w:val="19"/>
        </w:rPr>
        <w:fldChar w:fldCharType="end"/>
      </w:r>
      <w:r w:rsidR="00DA4EBC" w:rsidRPr="009E2448">
        <w:rPr>
          <w:rFonts w:ascii="Arno Pro" w:hAnsi="Arno Pro"/>
          <w:sz w:val="19"/>
          <w:szCs w:val="19"/>
        </w:rPr>
        <w:t xml:space="preserve"> and reveal that in all cases the 3d and 4f metals are </w:t>
      </w:r>
      <w:r w:rsidR="00AD6886" w:rsidRPr="009E2448">
        <w:rPr>
          <w:rFonts w:ascii="Arno Pro" w:hAnsi="Arno Pro"/>
          <w:sz w:val="19"/>
          <w:szCs w:val="19"/>
        </w:rPr>
        <w:t>close together</w:t>
      </w:r>
      <w:r w:rsidR="00DA4EBC" w:rsidRPr="009E2448">
        <w:rPr>
          <w:rFonts w:ascii="Arno Pro" w:hAnsi="Arno Pro"/>
          <w:sz w:val="19"/>
          <w:szCs w:val="19"/>
        </w:rPr>
        <w:t xml:space="preserve"> (3.3</w:t>
      </w:r>
      <w:r w:rsidR="00DA4EBC" w:rsidRPr="009E2448">
        <w:rPr>
          <w:rFonts w:ascii="Constantia" w:hAnsi="Constantia"/>
          <w:sz w:val="19"/>
          <w:szCs w:val="19"/>
        </w:rPr>
        <w:t>±</w:t>
      </w:r>
      <w:r w:rsidR="00DA4EBC" w:rsidRPr="009E2448">
        <w:rPr>
          <w:rFonts w:ascii="Arno Pro" w:hAnsi="Arno Pro"/>
          <w:sz w:val="19"/>
          <w:szCs w:val="19"/>
        </w:rPr>
        <w:t>0.1 Å).</w:t>
      </w:r>
    </w:p>
    <w:p w14:paraId="57B493BD" w14:textId="77777777" w:rsidR="000E4A09" w:rsidRPr="009E2448" w:rsidRDefault="00E37A2E" w:rsidP="000E4A09">
      <w:pPr>
        <w:spacing w:after="0" w:line="360" w:lineRule="auto"/>
        <w:jc w:val="center"/>
        <w:rPr>
          <w:rFonts w:ascii="Times New Roman" w:hAnsi="Times New Roman"/>
          <w:szCs w:val="24"/>
        </w:rPr>
      </w:pPr>
      <w:r w:rsidRPr="009E2448">
        <w:rPr>
          <w:rFonts w:ascii="Times New Roman" w:hAnsi="Times New Roman"/>
          <w:szCs w:val="24"/>
        </w:rPr>
        <w:object w:dxaOrig="2349" w:dyaOrig="1665" w14:anchorId="3646D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68.6pt" o:ole="">
            <v:imagedata r:id="rId10" o:title=""/>
          </v:shape>
          <o:OLEObject Type="Embed" ProgID="ChemDraw.Document.6.0" ShapeID="_x0000_i1025" DrawAspect="Content" ObjectID="_1562184975" r:id="rId11"/>
        </w:object>
      </w:r>
    </w:p>
    <w:p w14:paraId="4594A6D5" w14:textId="74867EFF" w:rsidR="000E4A09" w:rsidRPr="009E2448" w:rsidRDefault="00045EEB" w:rsidP="0061649E">
      <w:pPr>
        <w:spacing w:after="60"/>
        <w:jc w:val="center"/>
        <w:rPr>
          <w:rFonts w:ascii="Times New Roman" w:hAnsi="Times New Roman"/>
          <w:szCs w:val="24"/>
        </w:rPr>
      </w:pPr>
      <w:bookmarkStart w:id="12" w:name="OLE_LINK33"/>
      <w:r w:rsidRPr="009E2448">
        <w:rPr>
          <w:rFonts w:ascii="Arno Pro" w:hAnsi="Arno Pro"/>
          <w:b/>
          <w:kern w:val="21"/>
          <w:sz w:val="19"/>
        </w:rPr>
        <w:t>Figure</w:t>
      </w:r>
      <w:r w:rsidR="000E4A09" w:rsidRPr="009E2448">
        <w:rPr>
          <w:rFonts w:ascii="Arno Pro" w:hAnsi="Arno Pro"/>
          <w:b/>
          <w:kern w:val="21"/>
          <w:sz w:val="19"/>
        </w:rPr>
        <w:t xml:space="preserve"> 1.</w:t>
      </w:r>
      <w:r w:rsidR="000E4A09" w:rsidRPr="009E2448">
        <w:rPr>
          <w:rFonts w:ascii="Times New Roman" w:hAnsi="Times New Roman"/>
          <w:szCs w:val="24"/>
        </w:rPr>
        <w:t xml:space="preserve"> </w:t>
      </w:r>
      <w:r w:rsidR="000E4A09" w:rsidRPr="009E2448">
        <w:rPr>
          <w:rFonts w:ascii="Arno Pro" w:hAnsi="Arno Pro"/>
          <w:kern w:val="21"/>
          <w:sz w:val="19"/>
        </w:rPr>
        <w:t>A cartoon representation of a 3d/4f CC.</w:t>
      </w:r>
      <w:r w:rsidR="00A84CA8" w:rsidRPr="009E2448">
        <w:rPr>
          <w:rFonts w:ascii="Arno Pro" w:hAnsi="Arno Pro"/>
          <w:kern w:val="21"/>
          <w:sz w:val="19"/>
        </w:rPr>
        <w:t xml:space="preserve"> Red balls indicate O atom</w:t>
      </w:r>
      <w:r w:rsidR="00AD6886" w:rsidRPr="009E2448">
        <w:rPr>
          <w:rFonts w:ascii="Arno Pro" w:hAnsi="Arno Pro"/>
          <w:kern w:val="21"/>
          <w:sz w:val="19"/>
        </w:rPr>
        <w:t>s</w:t>
      </w:r>
      <w:r w:rsidR="00A84CA8" w:rsidRPr="009E2448">
        <w:rPr>
          <w:rFonts w:ascii="Arno Pro" w:hAnsi="Arno Pro"/>
          <w:kern w:val="21"/>
          <w:sz w:val="19"/>
        </w:rPr>
        <w:t>.</w:t>
      </w:r>
    </w:p>
    <w:bookmarkEnd w:id="12"/>
    <w:p w14:paraId="4D3F73E1" w14:textId="3832F816" w:rsidR="003F6ACB" w:rsidRPr="009E2448" w:rsidRDefault="000E4A09" w:rsidP="0050266A">
      <w:pPr>
        <w:spacing w:after="60"/>
        <w:ind w:firstLine="284"/>
        <w:rPr>
          <w:rFonts w:ascii="Arno Pro" w:hAnsi="Arno Pro"/>
          <w:sz w:val="19"/>
          <w:szCs w:val="19"/>
        </w:rPr>
      </w:pPr>
      <w:r w:rsidRPr="009E2448">
        <w:rPr>
          <w:rFonts w:ascii="Arno Pro" w:hAnsi="Arno Pro"/>
          <w:sz w:val="19"/>
          <w:szCs w:val="19"/>
        </w:rPr>
        <w:t>In addition to developing</w:t>
      </w:r>
      <w:r w:rsidR="00C0773A" w:rsidRPr="009E2448">
        <w:rPr>
          <w:rFonts w:ascii="Arno Pro" w:hAnsi="Arno Pro"/>
          <w:sz w:val="19"/>
          <w:szCs w:val="19"/>
        </w:rPr>
        <w:t xml:space="preserve"> a facile method for t</w:t>
      </w:r>
      <w:r w:rsidR="001207FA" w:rsidRPr="009E2448">
        <w:rPr>
          <w:rFonts w:ascii="Arno Pro" w:hAnsi="Arno Pro"/>
          <w:sz w:val="19"/>
          <w:szCs w:val="19"/>
        </w:rPr>
        <w:t>he synthesis of these 3d/4f CCs</w:t>
      </w:r>
      <w:r w:rsidR="00FB318D" w:rsidRPr="009E2448">
        <w:rPr>
          <w:rFonts w:ascii="Arno Pro" w:hAnsi="Arno Pro"/>
          <w:sz w:val="19"/>
          <w:szCs w:val="19"/>
        </w:rPr>
        <w:t>,</w:t>
      </w:r>
      <w:r w:rsidR="001207FA" w:rsidRPr="009E2448">
        <w:rPr>
          <w:rFonts w:ascii="Arno Pro" w:hAnsi="Arno Pro"/>
          <w:sz w:val="19"/>
          <w:szCs w:val="19"/>
        </w:rPr>
        <w:t xml:space="preserve"> and structurally characterizing them,</w:t>
      </w:r>
      <w:r w:rsidR="00C0773A" w:rsidRPr="009E2448">
        <w:rPr>
          <w:rFonts w:ascii="Arno Pro" w:hAnsi="Arno Pro"/>
          <w:sz w:val="19"/>
          <w:szCs w:val="19"/>
        </w:rPr>
        <w:t xml:space="preserve"> we </w:t>
      </w:r>
      <w:r w:rsidR="002040F7" w:rsidRPr="009E2448">
        <w:rPr>
          <w:rFonts w:ascii="Arno Pro" w:hAnsi="Arno Pro"/>
          <w:sz w:val="19"/>
          <w:szCs w:val="19"/>
        </w:rPr>
        <w:t xml:space="preserve">have previously </w:t>
      </w:r>
      <w:r w:rsidR="00C0773A" w:rsidRPr="009E2448">
        <w:rPr>
          <w:rFonts w:ascii="Arno Pro" w:hAnsi="Arno Pro"/>
          <w:sz w:val="19"/>
          <w:szCs w:val="19"/>
        </w:rPr>
        <w:t>demonstrated their stability</w:t>
      </w:r>
      <w:r w:rsidR="003F6ACB" w:rsidRPr="009E2448">
        <w:rPr>
          <w:rFonts w:ascii="Arno Pro" w:hAnsi="Arno Pro"/>
          <w:sz w:val="19"/>
          <w:szCs w:val="19"/>
        </w:rPr>
        <w:t xml:space="preserve"> in solut</w:t>
      </w:r>
      <w:r w:rsidR="00C0773A" w:rsidRPr="009E2448">
        <w:rPr>
          <w:rFonts w:ascii="Arno Pro" w:hAnsi="Arno Pro"/>
          <w:sz w:val="19"/>
          <w:szCs w:val="19"/>
        </w:rPr>
        <w:t xml:space="preserve">ion (by ESI-MS, EPR and NMR) </w:t>
      </w:r>
      <w:r w:rsidR="003F6ACB" w:rsidRPr="009E2448">
        <w:rPr>
          <w:rFonts w:ascii="Arno Pro" w:hAnsi="Arno Pro"/>
          <w:sz w:val="19"/>
          <w:szCs w:val="19"/>
        </w:rPr>
        <w:t xml:space="preserve">and their </w:t>
      </w:r>
      <w:r w:rsidR="00C0773A" w:rsidRPr="009E2448">
        <w:rPr>
          <w:rFonts w:ascii="Arno Pro" w:hAnsi="Arno Pro"/>
          <w:sz w:val="19"/>
          <w:szCs w:val="19"/>
        </w:rPr>
        <w:t xml:space="preserve">catalytic competence </w:t>
      </w:r>
      <w:r w:rsidR="003F6ACB" w:rsidRPr="009E2448">
        <w:rPr>
          <w:rFonts w:ascii="Arno Pro" w:hAnsi="Arno Pro"/>
          <w:sz w:val="19"/>
          <w:szCs w:val="19"/>
        </w:rPr>
        <w:t xml:space="preserve">at room temperature </w:t>
      </w:r>
      <w:r w:rsidR="00C0773A" w:rsidRPr="009E2448">
        <w:rPr>
          <w:rFonts w:ascii="Arno Pro" w:hAnsi="Arno Pro"/>
          <w:sz w:val="19"/>
          <w:szCs w:val="19"/>
        </w:rPr>
        <w:t xml:space="preserve">and low catalyst </w:t>
      </w:r>
      <w:r w:rsidR="003F6ACB" w:rsidRPr="009E2448">
        <w:rPr>
          <w:rFonts w:ascii="Arno Pro" w:hAnsi="Arno Pro"/>
          <w:sz w:val="19"/>
          <w:szCs w:val="19"/>
        </w:rPr>
        <w:t>loading</w:t>
      </w:r>
      <w:r w:rsidR="00C0773A" w:rsidRPr="009E2448">
        <w:rPr>
          <w:rFonts w:ascii="Arno Pro" w:hAnsi="Arno Pro"/>
          <w:sz w:val="19"/>
          <w:szCs w:val="19"/>
        </w:rPr>
        <w:t xml:space="preserve"> (1</w:t>
      </w:r>
      <w:r w:rsidR="00743102" w:rsidRPr="009E2448">
        <w:rPr>
          <w:rFonts w:ascii="Arno Pro" w:hAnsi="Arno Pro"/>
          <w:sz w:val="19"/>
          <w:szCs w:val="19"/>
        </w:rPr>
        <w:t>-2.5</w:t>
      </w:r>
      <w:r w:rsidR="00C0773A" w:rsidRPr="009E2448">
        <w:rPr>
          <w:rFonts w:ascii="Arno Pro" w:hAnsi="Arno Pro"/>
          <w:sz w:val="19"/>
          <w:szCs w:val="19"/>
        </w:rPr>
        <w:t xml:space="preserve"> </w:t>
      </w:r>
      <w:proofErr w:type="spellStart"/>
      <w:r w:rsidR="00C0773A" w:rsidRPr="009E2448">
        <w:rPr>
          <w:rFonts w:ascii="Arno Pro" w:hAnsi="Arno Pro"/>
          <w:sz w:val="19"/>
          <w:szCs w:val="19"/>
        </w:rPr>
        <w:t>mol</w:t>
      </w:r>
      <w:proofErr w:type="spellEnd"/>
      <w:r w:rsidR="00C0773A" w:rsidRPr="009E2448">
        <w:rPr>
          <w:rFonts w:ascii="Arno Pro" w:hAnsi="Arno Pro"/>
          <w:sz w:val="19"/>
          <w:szCs w:val="19"/>
        </w:rPr>
        <w:t>%)</w:t>
      </w:r>
      <w:r w:rsidR="003F6ACB" w:rsidRPr="009E2448">
        <w:rPr>
          <w:rFonts w:ascii="Arno Pro" w:hAnsi="Arno Pro"/>
          <w:sz w:val="19"/>
          <w:szCs w:val="19"/>
        </w:rPr>
        <w:t xml:space="preserve"> in </w:t>
      </w:r>
      <w:r w:rsidR="002040F7" w:rsidRPr="009E2448">
        <w:rPr>
          <w:rFonts w:ascii="Arno Pro" w:hAnsi="Arno Pro"/>
          <w:sz w:val="19"/>
          <w:szCs w:val="19"/>
        </w:rPr>
        <w:t>2-furaldehyde/</w:t>
      </w:r>
      <w:r w:rsidR="002040F7" w:rsidRPr="009E2448">
        <w:rPr>
          <w:rFonts w:ascii="Arno Pro" w:hAnsi="Arno Pro"/>
          <w:i/>
          <w:sz w:val="19"/>
          <w:szCs w:val="19"/>
        </w:rPr>
        <w:t>sec</w:t>
      </w:r>
      <w:r w:rsidR="002040F7" w:rsidRPr="009E2448">
        <w:rPr>
          <w:rFonts w:ascii="Arno Pro" w:hAnsi="Arno Pro"/>
          <w:sz w:val="19"/>
          <w:szCs w:val="19"/>
        </w:rPr>
        <w:t xml:space="preserve">-amine </w:t>
      </w:r>
      <w:r w:rsidR="003F6ACB" w:rsidRPr="009E2448">
        <w:rPr>
          <w:rFonts w:ascii="Arno Pro" w:hAnsi="Arno Pro"/>
          <w:sz w:val="19"/>
          <w:szCs w:val="19"/>
        </w:rPr>
        <w:t>domino</w:t>
      </w:r>
      <w:r w:rsidR="002040F7" w:rsidRPr="009E2448">
        <w:rPr>
          <w:rFonts w:ascii="Arno Pro" w:hAnsi="Arno Pro"/>
          <w:sz w:val="19"/>
          <w:szCs w:val="19"/>
        </w:rPr>
        <w:t xml:space="preserve"> reaction</w:t>
      </w:r>
      <w:r w:rsidR="009D3145" w:rsidRPr="009E2448">
        <w:rPr>
          <w:rFonts w:ascii="Arno Pro" w:hAnsi="Arno Pro"/>
          <w:sz w:val="19"/>
          <w:szCs w:val="19"/>
        </w:rPr>
        <w:t>s</w:t>
      </w:r>
      <w:r w:rsidRPr="009E2448">
        <w:rPr>
          <w:rFonts w:ascii="Arno Pro" w:hAnsi="Arno Pro"/>
          <w:sz w:val="19"/>
          <w:szCs w:val="19"/>
        </w:rPr>
        <w:t>,</w:t>
      </w:r>
      <w:r w:rsidR="003F6ACB"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"10.1002/chem.201500505", "ISSN" : "1521-3765", "PMID" : "25766091", "abstract" : "Three isoskeletal tetranuclear coordination clusters with general formula [M(II) 2 Dy(III) 2 L4 (EtOH)6 ](ClO4 )2 \u22c52 EtOH, (M=Co, 1; M=Ni, 2) and [Ni(II) 2 Dy(III) 2 L4 Cl2 (CH3 CN)2 ]\u22c52 CH3 CN (3), have been synthesized and characterized. These air-stable compounds, and in particular 3, display efficient homogeneous catalytic behavior in the room-temperature synthesis of trans-4,5-diaminocyclopent-2-enones from 2-furaldehyde and primary or secondary amines under a non-inert atmosphere.", "author" : [ { "dropping-particle" : "", "family" : "Griffiths", "given" : "Kieran", "non-dropping-particle" : "", "parse-names" : false, "suffix" : "" }, { "dropping-particle" : "", "family" : "Gallop", "given" : "Christopher W D", "non-dropping-particle" : "", "parse-names" : false, "suffix" : "" }, { "dropping-particle" : "", "family" : "Abdul-Sada", "given" : "Alaa", "non-dropping-particle" : "", "parse-names" : false, "suffix" : "" }, { "dropping-particle" : "", "family" : "Vargas", "given" : "Alfredo", "non-dropping-particle" : "", "parse-names" : false, "suffix" : "" }, { "dropping-particle" : "", "family" : "Navarro", "given" : "Oscar", "non-dropping-particle" : "", "parse-names" : false, "suffix" : "" }, { "dropping-particle" : "", "family" : "Kostakis", "given" : "George E", "non-dropping-particle" : "", "parse-names" : false, "suffix" : "" } ], "container-title" : "Chem. Eur. J.", "id" : "ITEM-1", "issue" : "17", "issued" : { "date-parts" : [ [ "2015", "3", "12" ] ] }, "page" : "6358-6361", "title" : "Heteronuclear 3 d/Dy(III) Coordination Clusters as Catalysts in a Domino Reaction.", "type" : "article-journal", "volume" : "21" }, "uris" : [ "http://www.mendeley.com/documents/?uuid=947bc6c8-9ff6-4187-af5a-f8b6e5575bdf" ] }, { "id" : "ITEM-2", "itemData" : { "abstract" : "A series of heterometallic coordination clusters (CCs) [NiII2LnIII2(L1)4Cl2(CH3CN)2] 2CH3CN [Ln = Y (1Y), Sm (1Sm), Eu (1Eu), Gd (1Gd), or Tb (1Tb)] were synthesized by the reaction of (E)-2-(2-hydroxy-3-methoxybenzylidene-amino)phenol) (H2L1) with NiCl2\u00b76(H2O) and LnCl3\u00b7x(H2O) in the presence of Et3N at room temperature. These air-stable CCs can be obtained in very high yields from commercially available materials and are efficient catalysts for the room-temperature domino ring-opening electrocyclization synthesis of trans-4,5-diaminocyclopent-2-enones from 2-furaldehyde and primary or secondary amines under a non-inert atmosphere. Structural modification of the catalyst to achieve immobilization or photosensitivity is possible without deterioration in catalytic activity.", "author" : [ { "dropping-particle" : "", "family" : "Griffiths", "given" : "Kieran", "non-dropping-particle" : "", "parse-names" : false, "suffix" : "" }, { "dropping-particle" : "", "family" : "Kumar", "given" : "Prashant", "non-dropping-particle" : "", "parse-names" : false, "suffix" : "" }, { "dropping-particle" : "", "family" : "Mattock", "given" : "James D.", "non-dropping-particle" : "", "parse-names" : false, "suffix" : "" }, { "dropping-particle" : "", "family" : "Abdul-Sada", "given" : "Alaa", "non-dropping-particle" : "", "parse-names" : false, "suffix" : "" }, { "dropping-particle" : "", "family" : "Pitak", "given" : "Mateusz B.", "non-dropping-particle" : "", "parse-names" : false, "suffix" : "" }, { "dropping-particle" : "", "family" : "Coles", "given" : "Simon J.", "non-dropping-particle" : "", "parse-names" : false, "suffix" : "" }, { "dropping-particle" : "", "family" : "Navarro", "given" : "Oscar", "non-dropping-particle" : "", "parse-names" : false, "suffix" : "" }, { "dropping-particle" : "", "family" : "Vargas", "given" : "Alfredo", "non-dropping-particle" : "", "parse-names" : false, "suffix" : "" }, { "dropping-particle" : "", "family" : "Kostakis", "given" : "George E.", "non-dropping-particle" : "", "parse-names" : false, "suffix" : "" } ], "container-title" : "Inorg. Chem.", "id" : "ITEM-2", "issue" : "14", "issued" : { "date-parts" : [ [ "2016" ] ] }, "page" : "6988-6994", "publisher" : "American Chemical Society", "title" : "Efficient NiII2LnIII2 Electrocyclization Catalysts for the Synthesis of trans-4,5-Diaminocyclopent-2-enones from 2-Furaldehyde and Primary or Secondary Amines", "type" : "article-journal", "volume" : "55" }, "uris" : [ "http://www.mendeley.com/documents/?uuid=9f128522-837f-3587-8bde-8431905b4022" ] } ], "mendeley" : { "formattedCitation" : "&lt;sup&gt;21,22&lt;/sup&gt;", "plainTextFormattedCitation" : "21,22", "previouslyFormattedCitation" : "&lt;sup&gt;21,22&lt;/sup&gt;" }, "properties" : { "noteIndex" : 0 }, "schema" : "https://github.com/citation-style-language/schema/raw/master/csl-citation.json" }</w:instrText>
      </w:r>
      <w:r w:rsidR="003F6ACB" w:rsidRPr="009E2448">
        <w:rPr>
          <w:rFonts w:ascii="Arno Pro" w:hAnsi="Arno Pro"/>
          <w:sz w:val="19"/>
          <w:szCs w:val="19"/>
        </w:rPr>
        <w:fldChar w:fldCharType="separate"/>
      </w:r>
      <w:r w:rsidR="00743102" w:rsidRPr="009E2448">
        <w:rPr>
          <w:rFonts w:ascii="Arno Pro" w:hAnsi="Arno Pro"/>
          <w:noProof/>
          <w:sz w:val="19"/>
          <w:szCs w:val="19"/>
          <w:vertAlign w:val="superscript"/>
        </w:rPr>
        <w:t>21,22</w:t>
      </w:r>
      <w:r w:rsidR="003F6ACB" w:rsidRPr="009E2448">
        <w:rPr>
          <w:rFonts w:ascii="Arno Pro" w:hAnsi="Arno Pro"/>
          <w:sz w:val="19"/>
          <w:szCs w:val="19"/>
        </w:rPr>
        <w:fldChar w:fldCharType="end"/>
      </w:r>
      <w:r w:rsidRPr="009E2448">
        <w:rPr>
          <w:rFonts w:ascii="Arno Pro" w:hAnsi="Arno Pro"/>
          <w:sz w:val="19"/>
          <w:szCs w:val="19"/>
        </w:rPr>
        <w:t xml:space="preserve"> </w:t>
      </w:r>
      <w:r w:rsidR="009D3145" w:rsidRPr="009E2448">
        <w:rPr>
          <w:rFonts w:ascii="Arno Pro" w:hAnsi="Arno Pro"/>
          <w:sz w:val="19"/>
          <w:szCs w:val="19"/>
        </w:rPr>
        <w:t xml:space="preserve">in </w:t>
      </w:r>
      <w:proofErr w:type="spellStart"/>
      <w:r w:rsidRPr="009E2448">
        <w:rPr>
          <w:rFonts w:ascii="Arno Pro" w:hAnsi="Arno Pro"/>
          <w:sz w:val="19"/>
          <w:szCs w:val="19"/>
        </w:rPr>
        <w:t>Friedel</w:t>
      </w:r>
      <w:proofErr w:type="spellEnd"/>
      <w:r w:rsidRPr="009E2448">
        <w:rPr>
          <w:rFonts w:ascii="Arno Pro" w:hAnsi="Arno Pro"/>
          <w:sz w:val="19"/>
          <w:szCs w:val="19"/>
        </w:rPr>
        <w:t>-</w:t>
      </w:r>
      <w:r w:rsidR="003F6ACB" w:rsidRPr="009E2448">
        <w:rPr>
          <w:rFonts w:ascii="Arno Pro" w:hAnsi="Arno Pro"/>
          <w:sz w:val="19"/>
          <w:szCs w:val="19"/>
        </w:rPr>
        <w:t xml:space="preserve">Crafts </w:t>
      </w:r>
      <w:r w:rsidRPr="009E2448">
        <w:rPr>
          <w:rFonts w:ascii="Arno Pro" w:hAnsi="Arno Pro"/>
          <w:sz w:val="19"/>
          <w:szCs w:val="19"/>
        </w:rPr>
        <w:t xml:space="preserve">type </w:t>
      </w:r>
      <w:r w:rsidR="009D3145" w:rsidRPr="009E2448">
        <w:rPr>
          <w:rFonts w:ascii="Arno Pro" w:hAnsi="Arno Pro"/>
          <w:sz w:val="19"/>
          <w:szCs w:val="19"/>
        </w:rPr>
        <w:t>indole/aldehyde and indole/</w:t>
      </w:r>
      <w:proofErr w:type="spellStart"/>
      <w:r w:rsidR="009D3145" w:rsidRPr="009E2448">
        <w:rPr>
          <w:rFonts w:ascii="Arno Pro" w:hAnsi="Arno Pro"/>
          <w:sz w:val="19"/>
          <w:szCs w:val="19"/>
        </w:rPr>
        <w:t>nitrostyrene</w:t>
      </w:r>
      <w:proofErr w:type="spellEnd"/>
      <w:r w:rsidR="009D3145" w:rsidRPr="009E2448">
        <w:rPr>
          <w:rFonts w:ascii="Arno Pro" w:hAnsi="Arno Pro"/>
          <w:sz w:val="19"/>
          <w:szCs w:val="19"/>
        </w:rPr>
        <w:t xml:space="preserve"> </w:t>
      </w:r>
      <w:r w:rsidR="003F6ACB" w:rsidRPr="009E2448">
        <w:rPr>
          <w:rFonts w:ascii="Arno Pro" w:hAnsi="Arno Pro"/>
          <w:sz w:val="19"/>
          <w:szCs w:val="19"/>
        </w:rPr>
        <w:t>alkylation</w:t>
      </w:r>
      <w:r w:rsidRPr="009E2448">
        <w:rPr>
          <w:rFonts w:ascii="Arno Pro" w:hAnsi="Arno Pro"/>
          <w:sz w:val="19"/>
          <w:szCs w:val="19"/>
        </w:rPr>
        <w:t xml:space="preserve"> </w:t>
      </w:r>
      <w:r w:rsidR="009D3145" w:rsidRPr="009E2448">
        <w:rPr>
          <w:rFonts w:ascii="Arno Pro" w:hAnsi="Arno Pro"/>
          <w:sz w:val="19"/>
          <w:szCs w:val="19"/>
        </w:rPr>
        <w:t>reaction</w:t>
      </w:r>
      <w:r w:rsidR="001207FA" w:rsidRPr="009E2448">
        <w:rPr>
          <w:rFonts w:ascii="Arno Pro" w:hAnsi="Arno Pro"/>
          <w:sz w:val="19"/>
          <w:szCs w:val="19"/>
        </w:rPr>
        <w:t>s</w:t>
      </w:r>
      <w:r w:rsidR="003F6ACB" w:rsidRPr="009E2448">
        <w:rPr>
          <w:rFonts w:ascii="Arno Pro" w:hAnsi="Arno Pro"/>
          <w:sz w:val="19"/>
          <w:szCs w:val="19"/>
        </w:rPr>
        <w:t>,</w:t>
      </w:r>
      <w:r w:rsidR="003F6ACB"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"10.1039/C6CC03608B", "ISSN" : "1359-7345", "abstract" : "A series of custom-designed high yield isoskeletal tetranuclear 3d/4f coordination clusters showing high efficiency as catalysts with low catalytic loadings in Friedel Crafts alkylation are described for the first time. The possibility to alter the 3d and the 4f centers in these catalysts without altering the core topology allows to further confirm their stability via EPR and NMR, as well to gain insights regarding the plausible reaction mechanism, showcasing their usefulness of these bimetallic systems as catalysts.", "author" : [ { "dropping-particle" : "", "family" : "Griffiths", "given" : "Kieran", "non-dropping-particle" : "", "parse-names" : false, "suffix" : "" }, { "dropping-particle" : "", "family" : "Kumar", "given" : "Prashant", "non-dropping-particle" : "", "parse-names" : false, "suffix" : "" }, { "dropping-particle" : "", "family" : "Akien", "given" : "Geoffrey", "non-dropping-particle" : "", "parse-names" : false, "suffix" : "" }, { "dropping-particle" : "", "family" : "Chilton", "given" : "Nicholas F", "non-dropping-particle" : "", "parse-names" : false, "suffix" : "" }, { "dropping-particle" : "", "family" : "Abdul-Sada", "given" : "Alaa", "non-dropping-particle" : "", "parse-names" : false, "suffix" : "" }, { "dropping-particle" : "", "family" : "Tizzard", "given" : "Graham J.", "non-dropping-particle" : "", "parse-names" : false, "suffix" : "" }, { "dropping-particle" : "", "family" : "Coles", "given" : "Simon", "non-dropping-particle" : "", "parse-names" : false, "suffix" : "" }, { "dropping-particle" : "", "family" : "Kostakis", "given" : "George E.", "non-dropping-particle" : "", "parse-names" : false, "suffix" : "" } ], "container-title" : "Chem. Commun.", "id" : "ITEM-1", "issue" : "50", "issued" : { "date-parts" : [ [ "2016" ] ] }, "language" : "en", "page" : "7866-7869", "publisher" : "The Royal Society of Chemistry", "title" : "Tetranuclear Zn/4f coordination clusters as highly efficient catalysts for Friedel Crafts alkylation", "type" : "article-journal", "volume" : "52" }, "uris" : [ "http://www.mendeley.com/documents/?uuid=6c2cabf3-33ff-4081-ae50-323b4809dc5e" ] }, { "id" : "ITEM-2", "itemData" : { "author" : [ { "dropping-particle" : "", "family" : "Kumar", "given" : "Prashant", "non-dropping-particle" : "", "parse-names" : false, "suffix" : "" }, { "dropping-particle" : "", "family" : "Lymperopoulou", "given" : "Smaragda", "non-dropping-particle" : "", "parse-names" : false, "suffix" : "" }, { "dropping-particle" : "", "family" : "Griffiths", "given" : "Kieran", "non-dropping-particle" : "", "parse-names" : false, "suffix" : "" }, { "dropping-particle" : "", "family" : "Sampani", "given" : "Stavroula I.", "non-dropping-particle" : "", "parse-names" : false, "suffix" : "" }, { "dropping-particle" : "", "family" : "Kostakis", "given" : "George E.", "non-dropping-particle" : "", "parse-names" : false, "suffix" : "" } ], "container-title" : "Catalysts", "id" : "ITEM-2", "issued" : { "date-parts" : [ [ "2016" ] ] }, "language" : "en", "page" : "140", "title" : "Highly efficient tetranuclear ZnII2LnIII2 catalysts for the Friedel \u2013 Crafts alkylation of indoles and nitrostyrenes", "type" : "article-journal", "volume" : "6" }, "uris" : [ "http://www.mendeley.com/documents/?uuid=d28b9845-dfbe-457b-924f-4c9d387bb9fb" ] } ], "mendeley" : { "formattedCitation" : "&lt;sup&gt;23,24&lt;/sup&gt;", "plainTextFormattedCitation" : "23,24", "previouslyFormattedCitation" : "&lt;sup&gt;23,24&lt;/sup&gt;" }, "properties" : { "noteIndex" : 0 }, "schema" : "https://github.com/citation-style-language/schema/raw/master/csl-citation.json" }</w:instrText>
      </w:r>
      <w:r w:rsidR="003F6ACB" w:rsidRPr="009E2448">
        <w:rPr>
          <w:rFonts w:ascii="Arno Pro" w:hAnsi="Arno Pro"/>
          <w:sz w:val="19"/>
          <w:szCs w:val="19"/>
        </w:rPr>
        <w:fldChar w:fldCharType="separate"/>
      </w:r>
      <w:r w:rsidR="00743102" w:rsidRPr="009E2448">
        <w:rPr>
          <w:rFonts w:ascii="Arno Pro" w:hAnsi="Arno Pro"/>
          <w:noProof/>
          <w:sz w:val="19"/>
          <w:szCs w:val="19"/>
          <w:vertAlign w:val="superscript"/>
        </w:rPr>
        <w:t>23,24</w:t>
      </w:r>
      <w:r w:rsidR="003F6ACB" w:rsidRPr="009E2448">
        <w:rPr>
          <w:rFonts w:ascii="Arno Pro" w:hAnsi="Arno Pro"/>
          <w:sz w:val="19"/>
          <w:szCs w:val="19"/>
        </w:rPr>
        <w:fldChar w:fldCharType="end"/>
      </w:r>
      <w:r w:rsidRPr="009E2448">
        <w:rPr>
          <w:rFonts w:ascii="Arno Pro" w:hAnsi="Arno Pro"/>
          <w:sz w:val="19"/>
          <w:szCs w:val="19"/>
        </w:rPr>
        <w:t xml:space="preserve"> and </w:t>
      </w:r>
      <w:r w:rsidR="001207FA" w:rsidRPr="009E2448">
        <w:rPr>
          <w:rFonts w:ascii="Arno Pro" w:hAnsi="Arno Pro"/>
          <w:sz w:val="19"/>
          <w:szCs w:val="19"/>
        </w:rPr>
        <w:t xml:space="preserve">in </w:t>
      </w:r>
      <w:r w:rsidRPr="009E2448">
        <w:rPr>
          <w:rFonts w:ascii="Arno Pro" w:hAnsi="Arno Pro"/>
          <w:sz w:val="19"/>
          <w:szCs w:val="19"/>
        </w:rPr>
        <w:t>Petasis-</w:t>
      </w:r>
      <w:proofErr w:type="spellStart"/>
      <w:r w:rsidR="003F6ACB" w:rsidRPr="009E2448">
        <w:rPr>
          <w:rFonts w:ascii="Arno Pro" w:hAnsi="Arno Pro"/>
          <w:sz w:val="19"/>
          <w:szCs w:val="19"/>
        </w:rPr>
        <w:t>Manich</w:t>
      </w:r>
      <w:proofErr w:type="spellEnd"/>
      <w:r w:rsidRPr="009E2448">
        <w:rPr>
          <w:rFonts w:ascii="Arno Pro" w:hAnsi="Arno Pro"/>
          <w:sz w:val="19"/>
          <w:szCs w:val="19"/>
        </w:rPr>
        <w:t xml:space="preserve"> reactions.</w:t>
      </w:r>
      <w:r w:rsidR="009D3145" w:rsidRPr="009E2448">
        <w:rPr>
          <w:rFonts w:ascii="Arno Pro" w:hAnsi="Arno Pro"/>
          <w:sz w:val="19"/>
          <w:szCs w:val="19"/>
        </w:rPr>
        <w:fldChar w:fldCharType="begin" w:fldLock="1"/>
      </w:r>
      <w:r w:rsidR="00743102" w:rsidRPr="009E2448">
        <w:rPr>
          <w:rFonts w:ascii="Arno Pro" w:hAnsi="Arno Pro"/>
          <w:sz w:val="19"/>
          <w:szCs w:val="19"/>
        </w:rPr>
        <w:instrText>ADDIN CSL_CITATION { "citationItems" : [ { "id" : "ITEM-1", "itemData" : { "DOI" : "10.1039/C6RA17209A", "ISSN" : "2046-2069", "abstract" : "We report herein for the first time the efficiency of heteronuclear Zn/Ln coordination clusters (CCs) as catalysts for the multicomponent Mannich-type condensation that involves amines, aldehydes and boronic acids, known as Petasis borono-Mannich (RBR) reaction. The reaction proceeds in very good to excellent yields (84-98%, 17 products) at room temperature with catalyst loadings as low as 1.0 mol%.", "author" : [ { "dropping-particle" : "", "family" : "Kumar", "given" : "Prashant", "non-dropping-particle" : "", "parse-names" : false, "suffix" : "" }, { "dropping-particle" : "", "family" : "Griffiths", "given" : "Kieran", "non-dropping-particle" : "", "parse-names" : false, "suffix" : "" }, { "dropping-particle" : "", "family" : "Lymperopoulou", "given" : "Smaragda", "non-dropping-particle" : "", "parse-names" : false, "suffix" : "" }, { "dropping-particle" : "", "family" : "Kostakis", "given" : "George E.", "non-dropping-particle" : "", "parse-names" : false, "suffix" : "" }, { "dropping-particle" : "", "family" : "\u039aostakis", "given" : "George E.", "non-dropping-particle" : "", "parse-names" : false, "suffix" : "" } ], "container-title" : "RSC Adv.", "id" : "ITEM-1", "issue" : "82", "issued" : { "date-parts" : [ [ "2016" ] ] }, "page" : "79180-79184", "publisher" : "The Royal Society of Chemistry", "title" : "Tetranuclear Zn2 Ln2 coordination clusters as catalysts in the Petasis borono-Mannich multicomponent reaction", "type" : "article-journal", "volume" : "6" }, "uris" : [ "http://www.mendeley.com/documents/?uuid=91368f1d-5cb4-4e2a-bf4a-b989b52b9797" ] } ], "mendeley" : { "formattedCitation" : "&lt;sup&gt;25&lt;/sup&gt;", "plainTextFormattedCitation" : "25", "previouslyFormattedCitation" : "&lt;sup&gt;25&lt;/sup&gt;" }, "properties" : { "noteIndex" : 0 }, "schema" : "https://github.com/citation-style-language/schema/raw/master/csl-citation.json" }</w:instrText>
      </w:r>
      <w:r w:rsidR="009D3145" w:rsidRPr="009E2448">
        <w:rPr>
          <w:rFonts w:ascii="Arno Pro" w:hAnsi="Arno Pro"/>
          <w:sz w:val="19"/>
          <w:szCs w:val="19"/>
        </w:rPr>
        <w:fldChar w:fldCharType="separate"/>
      </w:r>
      <w:r w:rsidR="00743102" w:rsidRPr="009E2448">
        <w:rPr>
          <w:rFonts w:ascii="Arno Pro" w:hAnsi="Arno Pro"/>
          <w:noProof/>
          <w:sz w:val="19"/>
          <w:szCs w:val="19"/>
          <w:vertAlign w:val="superscript"/>
        </w:rPr>
        <w:t>25</w:t>
      </w:r>
      <w:r w:rsidR="009D3145" w:rsidRPr="009E2448">
        <w:rPr>
          <w:rFonts w:ascii="Arno Pro" w:hAnsi="Arno Pro"/>
          <w:sz w:val="19"/>
          <w:szCs w:val="19"/>
        </w:rPr>
        <w:fldChar w:fldCharType="end"/>
      </w:r>
      <w:r w:rsidR="001207FA" w:rsidRPr="009E2448">
        <w:rPr>
          <w:rFonts w:ascii="Arno Pro" w:hAnsi="Arno Pro"/>
          <w:sz w:val="19"/>
          <w:szCs w:val="19"/>
        </w:rPr>
        <w:t xml:space="preserve"> B</w:t>
      </w:r>
      <w:r w:rsidR="009D3145" w:rsidRPr="009E2448">
        <w:rPr>
          <w:rFonts w:ascii="Arno Pro" w:hAnsi="Arno Pro"/>
          <w:sz w:val="19"/>
          <w:szCs w:val="19"/>
        </w:rPr>
        <w:t>y maintaining</w:t>
      </w:r>
      <w:r w:rsidR="003F6ACB" w:rsidRPr="009E2448">
        <w:rPr>
          <w:rFonts w:ascii="Arno Pro" w:hAnsi="Arno Pro"/>
          <w:sz w:val="19"/>
          <w:szCs w:val="19"/>
        </w:rPr>
        <w:t xml:space="preserve"> the hard 4f </w:t>
      </w:r>
      <w:r w:rsidR="001412C5" w:rsidRPr="009E2448">
        <w:rPr>
          <w:rFonts w:ascii="Arno Pro" w:hAnsi="Arno Pro"/>
          <w:sz w:val="19"/>
          <w:szCs w:val="19"/>
        </w:rPr>
        <w:t>center</w:t>
      </w:r>
      <w:r w:rsidR="003F6ACB" w:rsidRPr="009E2448">
        <w:rPr>
          <w:rFonts w:ascii="Arno Pro" w:hAnsi="Arno Pro"/>
          <w:sz w:val="19"/>
          <w:szCs w:val="19"/>
        </w:rPr>
        <w:t xml:space="preserve"> invariant and tuning the 3d </w:t>
      </w:r>
      <w:r w:rsidR="001412C5" w:rsidRPr="009E2448">
        <w:rPr>
          <w:rFonts w:ascii="Arno Pro" w:hAnsi="Arno Pro"/>
          <w:sz w:val="19"/>
          <w:szCs w:val="19"/>
        </w:rPr>
        <w:t>center</w:t>
      </w:r>
      <w:r w:rsidR="00436D73" w:rsidRPr="009E2448">
        <w:rPr>
          <w:rFonts w:ascii="Arno Pro" w:hAnsi="Arno Pro"/>
          <w:sz w:val="19"/>
          <w:szCs w:val="19"/>
        </w:rPr>
        <w:t xml:space="preserve"> (Co, Ni, Cu, or Zn</w:t>
      </w:r>
      <w:r w:rsidR="003F6ACB" w:rsidRPr="009E2448">
        <w:rPr>
          <w:rFonts w:ascii="Arno Pro" w:hAnsi="Arno Pro"/>
          <w:sz w:val="19"/>
          <w:szCs w:val="19"/>
        </w:rPr>
        <w:t xml:space="preserve">), </w:t>
      </w:r>
      <w:r w:rsidR="001207FA" w:rsidRPr="009E2448">
        <w:rPr>
          <w:rFonts w:ascii="Arno Pro" w:hAnsi="Arno Pro"/>
          <w:sz w:val="19"/>
          <w:szCs w:val="19"/>
        </w:rPr>
        <w:t xml:space="preserve">we have shown that </w:t>
      </w:r>
      <w:r w:rsidR="003F6ACB" w:rsidRPr="009E2448">
        <w:rPr>
          <w:rFonts w:ascii="Arno Pro" w:hAnsi="Arno Pro"/>
          <w:sz w:val="19"/>
          <w:szCs w:val="19"/>
        </w:rPr>
        <w:t>valuable mechanistic information can be extracted by co</w:t>
      </w:r>
      <w:r w:rsidR="00296833" w:rsidRPr="009E2448">
        <w:rPr>
          <w:rFonts w:ascii="Arno Pro" w:hAnsi="Arno Pro"/>
          <w:sz w:val="19"/>
          <w:szCs w:val="19"/>
        </w:rPr>
        <w:t xml:space="preserve">rrelating product distributions and </w:t>
      </w:r>
      <w:r w:rsidR="001412C5" w:rsidRPr="009E2448">
        <w:rPr>
          <w:rFonts w:ascii="Arno Pro" w:hAnsi="Arno Pro"/>
          <w:sz w:val="19"/>
          <w:szCs w:val="19"/>
        </w:rPr>
        <w:t>selectivity</w:t>
      </w:r>
      <w:r w:rsidR="003F6ACB" w:rsidRPr="009E2448">
        <w:rPr>
          <w:rFonts w:ascii="Arno Pro" w:hAnsi="Arno Pro"/>
          <w:sz w:val="19"/>
          <w:szCs w:val="19"/>
        </w:rPr>
        <w:t xml:space="preserve"> </w:t>
      </w:r>
      <w:r w:rsidR="003F6ACB" w:rsidRPr="009E2448">
        <w:rPr>
          <w:rFonts w:ascii="Arno Pro" w:hAnsi="Arno Pro"/>
          <w:i/>
          <w:sz w:val="19"/>
          <w:szCs w:val="19"/>
        </w:rPr>
        <w:t>vs</w:t>
      </w:r>
      <w:r w:rsidR="00FB318D" w:rsidRPr="009E2448">
        <w:rPr>
          <w:rFonts w:ascii="Arno Pro" w:hAnsi="Arno Pro"/>
          <w:sz w:val="19"/>
          <w:szCs w:val="19"/>
        </w:rPr>
        <w:t>. metal properties</w:t>
      </w:r>
      <w:r w:rsidR="003F6ACB" w:rsidRPr="009E2448">
        <w:rPr>
          <w:rFonts w:ascii="Arno Pro" w:hAnsi="Arno Pro"/>
          <w:sz w:val="19"/>
          <w:szCs w:val="19"/>
        </w:rPr>
        <w:t>.</w:t>
      </w:r>
      <w:r w:rsidR="003F6ACB"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"ISSN" : "00108545 (ISSN)", "author" : [ { "dropping-particle" : "", "family" : "Hegedus", "given" : "L S", "non-dropping-particle" : "", "parse-names" : false, "suffix" : "" } ], "container-title" : "Coordination Chemistry Reviews", "id" : "ITEM-1", "issue" : "1", "issued" : { "date-parts" : [ [ "2000" ] ] }, "language" : "English", "note" : "Cited By :12\n\nExport Date: 1 June 2016\n\nCODEN: CCHRA\n\nCorrespondence Address: Hegedus, L.S.; Department of Chemistry, Colorado State University, Fort Collins, CO 80523, United States; email: sswanson@lamar.colostate.edu\n\nReferences: Cantrill, A.A., Osborn, H.M.I., Sweeney, J., (1998) Tetrahedron, 54, p. 2181; \nKarlstr\u00f6m, A.S.E., R\u00f6nn, M., Thoravensen, A., B\u00e4ckvall, J.-E., (1998) J. Org. Chem., 63, p. 2517;\nGamez, P., Ariente, C., Gore, J., Cazes, B., (1998) Tetrahedron, 54, p. 14825;\nKamikawa, T., Hayashi, T., (1998) J. Org. Chem., 63, p. 8922;\nPark, M., Buck, J.R., Rizzo, C.J., (1998) Tetrahedron, 54, p. 12707;\nLloyd-Jones, G.C., Butts, C.P., (1998) Tetrahedron, 54, p. 901;\nBlake, I.M., Anderson, H.L., Beljonne, D., Bredas, J.-L., Clegg, W., (1998) J. Am. Chem. Soc., 120, p. 10764;\nKang, S.-K., Kim, W.-Y., (1998) Syn. Comm., 28, p. 3743;\nPiers, E., Renaud, J., Rettig, S.J., (1998) Synthesis, p. 590;\n\u00c5hman, J., Wolfe, J.P., Troutman, M.V., Palucki, M., Buchwald, S.L., (1998) J. Am. Chem. Soc., 120, p. 1918;\nInoh, J.-L., Satoh, T., Pivsa-Art, S., Miura, M., Nomura, M., (1998) Tetrahedron Lett., 39, p. 4673;\nBringmann, G., Wuzik, A., Vedder, C., Pfeiffer, M., Stalke, D., (1998) J. Chem. Soc. Chem. Commun., p. 1211;\nMiura, M., Pivsa-Art, S., Dyker, G., Heiermann, J., Satoh, T., Nomura, M., (1998) J. Chem. Soc. Chem. Commun., p. 1889;\nAmatore, C., Jutland, A., (1998) Coord. Chem. Rev., 178-180, p. 511;\nMiller, J.A., Farrell, R.P., (1998) Tetrahedron Lett., 39, p. 6441;\nMiller, J.A., Farrell, R.P., (1998) Tetrahedron Lett., 39, p. 7275;\nAmano, M., Sanga, A., Ikegami, R., Ogata, T., Takagi, K., (1998) Tetrahedron Lett., 39, p. 8667;\nPalmgren, A., Thorarensen, E., B\u00e4ckvall, J.E., (1998) J. Org. Chem., 63, p. 3764;\nDanieli, B., Lesma, G., Martinelli, M., Passavella, D., Pevetto, I., Silvani, A., (1998) Tetrahedron, 54, p. 14081;\nTurck, A., Ple, N., Lepretre-Gaquere, A., Queguiner, G., (1998) Heterocycles, 49, p. 205;\nSavage, S.A., Smith, A.P., Fraser, C.L., (1998) J. Org. Chem., 63, p. 10048;\nRossi, R., Bellina, F., Cuicci, D., Carpita, A., Fanelli, C., (1998) Tetrahedron, 54, p. 7595;\nRossi, R., Bellina, F., Bechini, C., Mannina, L., Vergamini, P., (1998) Tetrahedron, 54, p. 135;\nBoukouvalas, J., Lachance, N., (1998) Synlett, p. 31;\nVicart, N., Castet-Caillabet, D., Ple, G., Ramondenc, Y., Duhamel, L., (1998) Synlett, p. 411;\nLipshutz, B.H., Ullman, B., Lindsley, C., Pecchi, S., Buzzard, D.J., Dickson, D., (1998) J. Org. Chem., 63, p. 6092;\nRossi, R., Bellina, F., Mannina, L., (1998) Tetrahedron Lett., 39, p. 3017;\nWilliams, D.R., Kissel, W.S., (1998) J. Am. Chem. Soc., 120, p. 11198;\nDe Lang, R.J., Brandsma, L., (1998) Syn. Comm., 28, p. 225;\nGiovannini, R., Knochel, P., (1998) J. Am. Chem. Soc., 120, p. 11186;\nBach, T., Kr\u00fcger, L., (1998) Synlett, p. 1185;\nBerillon, L., Wagner, R., Knochel, P., (1998) J. Org. Chem., 63, p. 9117;\nNguyen, B.V., Burton, D.J., (1998) J. Org. Chem., 63, p. 1714;\nHu, Y., Yu, J., Yang, S., Wang, J.X., Yin, Y., (1998) Synlett, p. 1213;\nJackson, R.F.W., Moore, R.J., Dexter, C.S., Elliot, J., Mowbray, C.E., (1998) J. Org. Chem., 63, p. 7875;\nOkano, M., Amano, M., Takagi, K., (1998) Tetrahedron Lett., 39, p. 3001;\nAmatore, C., Jutland, A., Meyer, G., Atami, H., Khalil, F., Chahbi, F.O., (1998) Organometallics, 17, p. 2958;\nRidgeway, B.H., Woerpel, K.A., (1998) J. Org. Chem., 63, p. 458;\nMatos, K., Soderquist, J.A., (1998) J. Org. Chem., 63, p. 461;\nBumagin, N., Tsarev, D.A., (1998) Tetrahedron Lett., 39, p. 8155;\nAlbisson, D.A., Bedford, R.B., Lawrence, S.E., Scully, P.N., (1998) J. Chem. Soc. Chem. Commun., p. 2095;\nBlettner, C.G., Konig, W.A., Stengel, W., Schotter, T., (1998) Synlett, p. 295;\nWendeborn, S.B., Berteina, S., Brill, W.K.-D., DeMesinalker, A., (1998) Synlett, p. 671;\nLorsbach, B.A., Bagdanoff, J.T., Miller, R.B., Kurth, M.J., (1998) J. Org. Chem., 63, p. 2444;\nFenger, I., LeDrian, C., (1998) Tetrahedron Lett., 39, p. 4287;\nHone, N.D., Davies, S.G., Devereux, N.J., Taylor, S.L., Baxter, A.D., (1998) Tetrahedron Lett., 39, p. 897;\nCai, M.-Z., Song, C.-S., Huang, X., (1998) J. Chem. Res. (S), p. 264;\nSchilling, B., Kaufmann, D.E., (1998) Eur. J. Org. Chem., p. 701;\nSimonsen, K.B., Gothelf, K.V., Jorgensen, K.A., (1998) J. Org. Chem., 63, p. 7536;\nLittle, A.F., Fu, G.C., (1998) Angew. Chem. Int. Ed. Engl., 37, p. 3387;\nFirooznia, F., Gude, C., Chan, K., Satoh, Y., (1998) Tetrahedron Lett., 39, p. 3985;\nDol, G.C., Kanner, P.C.J., Van Leeuwen, P.W.N.M., (1998) Eur. J. Org. Chem., p. 359;\nCiske, F.L., Jones Jr., W.D., (1998) Synthesis, p. 1195;\nHolzapfel, C.W., Dwerz, C., (1998) Heterocycles, 48, p. 1513;\nBaston, E., Hartmann, R.W., (1998) Syn. Comm., 28, p. 2725;\nKumar, S., (1998) J. Chem. Soc. Perkin Trans I, p. 3157;\nKawamura, Y., Satoh, T., Miura, M., Nomura, M., (1998) Chem. Lett., p. 931;\nUeda, M., Saitoh, A., Oh-tani, S., Miyaura, N., (1998) Tetrahedron, 54, p. 13079;\nKang, S.-K., Ryu, H.-C., Son, H.J., (1998) Synlett, p. 771;\nYonezawa, S., Komurasaki, T., Kawada, K., (1998) J. Org. Chem., 63, p. 5831;\nPridgen, L.N., Huang, G.K., (1998) Tet. Lett., 39, p. 8421;\nKawada, K., Arimura, A., Tsuri, T., Fuji, M., Komurasaki, T., Yonezawa, S., Kugimiya, A., Ohtani, M., (1998) Angew. Chem. Int. Ed. Engl., 37, p. 973;\nThoresen, L.H., Kim, H., Welch, M.B., Burghart, A., Burgess, K., (1998) Synlett, p. 1278;\nJetter, M.C., Reitz, A.B., (1998) Synthesis, p. 829;\nYasuda, N., Huffman, M.A., Ho, G.J., (1998) J. Org. Chem., 63, p. 5438;\nZhang, H., Kwong, F.-Y., Tian, Y., Chan, K.S., (1998) J. Org. Chem., 63, p. 6886;\nFu, J.-M., Chen, Y., Castelhano, A.L., (1998) Synlett, p. 1408;\nJohnson, C.N., Stemp, G., Anand, N., Stephen, S.C., Gallagher, T., (1998) Synlett, p. 1025;\nMalapel-Andrien, B., Merour, J.-Y., (1998) Tetrahedron, 54, p. 11079;\nCarbonnelle, A.-C., Gonzalez Zamora, E., Buegelmans, R., Roussi, G., (1998) Tetrahedron Lett., 39, p. 4467;\nMurase, M., Watanabe, K., Kurihara, T., Tobinaga, S., (1998) Chem. Pharm. Bull., 46, p. 889;\nDarses, S., Michaud, G., Genet, J.-P., (1998) Tetrahedron Lett., 39, p. 5045;\nBowers, J.F., Guillaneux, D., Nguyen, T., Wong, P.L., Snieckus, V., (1998) J. Org. Chem., 63, p. 1514;\nAllain, L., Begue, J.-P., Bonnet-Delpon, D., Bouvet, D., (1998) Synthesis, p. 847;\nAlvarez, R., De Ler, A.R., (1998) Tetrahedron Asymm., 9, p. 3065;\nSoderquist, J., Leon, G., (1998) Tetrahedron Lett., 39, p. 3989;\nBoukouvalas, J., Lachance, N., Guellet, M., Trudea, M., (1998) Tetrahedron Lett., 39, p. 7665;\nWendeborn, S., Des Mesmacher, A., Brill, W.K.-D., (1998) Synlett, p. 865;\nKobayashi, Y., Nakayama, Y., Mizojiri, R., (1998) Tetrahedron, 54, p. 1053;\nAlvarez, R., Herrero, M., Lopez, S., De Lera, A.R., (1998) Tetrahedron, 54, p. 6793;\nUenishi, J., Kawahama, R., Yonemitsu, O., Wada, A., Ito, M., (1998) Angew. Chem. Int. Ed. Engl., 37, p. 320;\nJandelang, R., Van Hooijdonk, M.J.C.M., Brandsma, L., Kramer, H., Seinen, W., (1998) Tetrahedron, 54, p. 2953;\nEsteban, G., Lopez-Sanchez, M.A., Martinez, M.E., Plumet, J., (1998) Tetrahedron, 54, p. 197;\nBrimble, M., Neville, D., Duncalf, L.J., (1998) Tetrahedron Lett., 39, p. 5647;\nF\u00fcrstner, A., Konetzke, I., (1998) J. Org. Chem., 63, p. 3072;\nSatoh, Y., DeLombaert, S., Marcopulos, N., Moliterni, J., Moskal, M., Tan, J., Wallaces, E., (1998) Tetrahedron Lett., 39, p. 3367;\nZhou, S.M., Yam, Y.-L., Deng, M.Z., (1998) Synlett, p. 198;\nBaloz, A., Harris, C., Savin, K., Zhang, X.-G., Chou, T.C., Danishefsky, S.J., (1998) Angew. Chem. Int. Ed. Engl., 37, p. 2675;\nSasaki, M., Fuwa, H., Inoue, M., Tachibana, K., (1998) Tetrahedron Lett., 39, p. 9027;\nFurstner, A., Seidel, G., (1998) Synlett, p. 161;\nHostetter, E.D., Fallis, S., McCarthy, T.J., Welch, M.J., Katzenellenbogen, J.A., (1998) J. Org. Chem., 63, p. 1348;\nHysloe, A.G., Kellett, M.A., Iovine, P.M., Therien, M.J., (1998) J. Am. Chem. Soc., 120, p. 12676;\nGroenendaal, L., Frechet, J.M.J., (1998) J. Org. Chem., 63, p. 5675;\nCasado, A., Espinet, P., (1998) J. Am. Chem. Soc., 120, p. 8978;\nFlohr, A., (1998) Tetrahedron Lett., 39, p. 5177;\nRottlander, M., Knochel, P., (1998) J. Org. Chem., 63, p. 203;\nFouquet, E., Rodriguez, A.L., (1998) Synlett, p. 1323;\nCotter, W.D., Barbour, L., McNamara, K.L., Hechter, R., Lachicotte, R.J., (1998) J. Am. Chem. Soc., 120, p. 11016;\nKang, S.-K., Kim, W.-Y., Jiao, X., (1998) Synthesis, p. 1252;\nEvans, D.A., Kim, A.-S., Metternich, R., Novack, V.J., (1998) J. Am. Chem. Soc., 120, p. 5921;\nPrie, G., Thibonnet, J., Abanbri, M., Duchene, A., Parran, J.-L., (1998) Synlett, p. 839;\nDussault, P.H., Eary, C.T., (1998) J. Am. Chem. Soc., 120, p. 7133;\nAbasbi, M., Parrain, J.-L., Duchene, A., (1998) Synthel. Comm., 28, p. 239;\nBoyd, D.R., Sharma, N.D., Byrne, B., Hand, M.V., Malone, J.F., Sheldrake, G.N., Blecher, J., Dalton, H., (1998) J. Chem. Soc. Perkin Trans I, p. 1935;\nBetzer, J.-F., Lallemand, J.-Y., Panorazi, A., (1998) Synthesis, p. 522;\nDymock, B.W., Kocienski, P.J., Pons, J.-M., (1998) Synthesis, p. 1655;\nDominguez, B., Iglisias, B., De Lera, A.R., (1998) J. Org. Chem., 63, p. 4135;\nMacdonald, G., Alcarez, L., Wei, X., Lewis, N.J., Taylor, R.J.K., (1998) Tetrahedron, 54, p. 9823;\nRzasa, R.M., Shea, H.A., Romo, D., (1998) J. Am. Chem. Soc., 120, p. 591;\nContendo, M., Da Col, M., Galletti, P., Sandri, S., Umani-Ronchi, A., (1998) Tetrahedron Lett., 39, p. 8743;\nDykstra, K.D., Di Ninno, F., (1998) Tetrahedron Lett., 39, p. 1865;\nPanek, J.S., (1998) J. Org. Chem., 63, p. 4572;\nIyojima, T., Miyamoto, N., Katohno, M., Nakata, M., Matsumura, S., Toshima, K., (1998) Tetrahedron Lett., 39, p. 6007;\nKim, Y., Singer, R.A., Carreira, E.M., (1998) Angew. Chem. Int. Ed. Engl., 37, p. 1261;\nAllain-Barbier, L., Lasne, M.-C., Perrio-Huard, C., Moreau, B., Barre, L., (1998) Acta Chem. Scan., 52, p. 480;\nQuayle, P., Wang, J., Xu, J., Urch, C.J., (1998) Tetrahedron Lett., 39, p. 485;\nKang, S.-K., Kim, J.-S., Yoon, S.-K., Lim, K.-H., Yoon, S.S., (1998) Tetrahedron Lett., 39, p. 3011;\nArimoto, H., Nishimura, K., Kuramoto, M., Uemura, D., (1998) Tetrahedron Lett., 39, p. 9513;\nNicolaou, K.C., Winsinger, N., Pastor, J., Murphy, F., (1998) Angew. Chem. Int. Ed. Engl., 37, p. 2534;\nLi, J., Chen, S.-H., Li, X., Niu, C., Doyle, T.W., (1998) Tetrahedron, 54, p. 393;\nSirisoma, N.S., Johnson, C.R., (1998) Tetrahedron Lett., 39, p. 2059;\nIshibashi, K., Nakajima, K., Nishi, T., (1998) Heterocycles, 48, p. 2669;\nRodriguez, A., Peron, G., Duprat, C., Vallier, M., Fouquet, E., Fages, F., (1998) Tetrahedron Lett., 39, p. 1179;\nKamenecka, T.M., Danishefsky, S.J., (1998) Angew. Chem. Int. Ed. Engl., 37, p. 2993;\nShirakawa, E., Yamasaki, K., Hiyama, T., (1998) Synthesis, p. 1544;\nSchubert, U.S., Eschbaumer, C., Hochwimmer, G., (1998) Tetrahedron Lett., 39, p. 8643;\nFelding, J., Uhlmann, P., Kristensen, J., Vedso, P., Begtrup, M., (1998) Synthesis, p. 1181;\nChoshi, T., Yamada, S., Nobuhiro, J., Mihara, Y., Sugino, E., Hikino, S., (1998) Heterocycles, 48, p. 11;\nGordon, D.W., (1998) Synlett, p. 1005;\nBeecalli, E.M., Clerici, F., Marchesini, A., (1998) Tetrahedron, 54, p. 11675;\nWipf, P., Yokokawa, F., (1998) Tetrahedron Lett., 39, p. 2223;\nSmith III, A.B., Ott, G.R., (1998) J. Am. Chem. Soc., 120, p. 3935;\nChamoin, S., Houldsworth, S., Snieckus, V., (1998) Tetrahedron Lett., 39, p. 4175;\nChamoin, S., Houldsworth, S., Snieckus, V., (1998) Tetrahedron Lett., 39, p. 4179;\nBlaskovich, M.A., Kahn, M., (1998) J. Org. Chem., 63, p. 1119;\nStanforth, S.P., (1998) Tetrahedron, 54, p. 263;\nFujiwara, K., Murai, A., Yotsu-Yamashita, M., Yasumoto, T., (1998) J. Am. Chem. Soc., 120, p. 10770;\nTakahashi, T., Sun, W.H., Liu, Y., Nakajima, K., Kotara, M., (1998) Organometallics, 17, p. 3841;\nTakahashi, T., Sun, W.-H., Xi, C., Ubayama, H., Xi, Z., (1998) Tetrahedron, 54, p. 715;\nHanzawa, Y., Tabuchi, N., Taguchi, T., (1998) Tetrahedron Lett., 39, p. 6249;\nHarada, S., Kowase, N., Tabuchi, N., Taguchi, T., Dobashi, Y., Dobashi, A., Hanzawa, Y., (1998) Tetrahedron, 54, p. 753;\nLipshutz, B.H., Kim, S.-K., Mollard, P., Blomgren, P.A., Stevens, K.L., (1998) Tetrahedron, 54, p. 6999;\nMurakami, M., Hoshino, Y., Ito, H., Ito, Y., (1998) Chem. Lett., p. 163;\nFujio, M., Tanaka, M., Wu, X.-M., Funakoshi, K., Sakai, K., Suemune, H., (1998) Chem. Lett., p. 881;\nKim, S.-H., Rieke, R.D., (1998) J. Org. Chem., 63, p. 6767;\nKristensen, J., Begtrep, M., Vedso, P., (1998) Synthesis, p. 1604;\nNakanishi, S., Nakanishi, J.I., Takata, T., (1998) Syn. Comm., 28, p. 1967;\nLee, Y.R., Suk, J.Y., (1998) J. Chem. Soc. Chem. Commun., p. 2621;\nCrisp, G.T., (1998) Chem. Soc. Rev., 27, p. 427;\nDyker, G., Kellner, A., (1998) J. Organomet. Chem., 555, p. 141;\nBeller, M., Zapf, A., (1998) Synlett, p. 792;\nReetz, M.T., Westermann, E., Lohmer, R., Lohmer, G., (1998) Tetrahedron Lett., 39, p. 8449;\nShaw, B.L., Perera, S.D., (1998) J. Chem. Soc. Chem. Commun., p. 1863;\nBhanage, B.M., Zhao, F.-G., Shiri, M., Arai, M., (1998) Tetrahedron Lett., 39, p. 9509;\nReetz, M.T., Lohmer, G., Schwickardi, R., (1998) Angew. Chem. Int. Ed. Engl., 37, p. 481;\nAlbisson, D.A., Bedford, R.B., Scully, P.N., (1998) Tetrahedron Lett., 39, p. 9793;\nStephan, M.S., Teunissen, A.J.J.M., Verzijl, G.K.M., De Vries, J.-G., (1998) Angew. Chem. Int. Ed. Engl., 37, p. 662;\nKang, S.-K., Choi, S.-C., Ryu, H.C., Yamaguchi, T., (1998) J. Org. Chem., 63, p. 5748;\nCarroli, M.A., Holmes, A.B., (1998) J. Chem. Soc. Chem. Commun., p. 1395;\nMorita, D.K., Pesiri, D., David, S.A., Glaze, W.H., Tumas, W., (1998) J. Chem. Soc. Chem. Commun., p. 1397;\nSongupta, S., Sadhukhan, S.K., (1998) Tetrahedron Lett., 39, p. 715;\nHirabayashi, K., Nishihara, Y., Mori, A., Hiyama, T., (1998) Tetrahedron Lett., 39, p. 7893;\nLiang, Y., Jing, H., Liu, C., Wu, X., Yongxiang, M., (1998) Tetrahedron Lett., 39, p. 7143;\nGamez, P., Arienti, C., Gore, J., Cazes, B., (1998) Tetrahedron, 54, p. 14835;\nMehnert, C.P., Weaver, D.W., Ying, J.Y., (1998) J. Am. Chem. Soc., 120, p. 12289;\nHanessian, S., Xie, F., (1998) Tetrahedron Lett., 39, p. 737;\nBrase, S., Waegell, B., De Meijere, A., (1998) Synthesis, p. 148;\nOlafsson, K., Larhed, M., Hallberg, A., (1998) J. Org. Chem., 63, p. 5076;\nPeng, S., Qing, F.-L., Guo, Y., (1998) Synlett, p. 859;\nDyker, G., Markwitz, H., (1998) Synthesis, p. 1750;\nNakami, J., Furukawa, A., Okuda, Y., Hazato, A., Kurozumi, S., (1998) Tetrahedron Lett., 39, p. 1005;\nBasavaiah, D., Muthukumaran, K., (1998) Tetrahedron, 54, p. 4943;\nRitzen, A., Basu, B., Chattopadhyay, S.K., Dossa, F., Fjeld, T., (1998) Tetrahedron Asymm., 9, p. 503;\nItaya, T., Hozumi, Y., (1998) Chem. Pharm. Bull, 46, p. 1094;\nAgnelli, F., Sulidowski, G.A., (1998) Tetrahedron Lett., 39, p. 8807;\nLaBrenz, S.R., Bebele, H., Kelly, J.W., (1998) Tetrahedron, 54, p. 8671;\nKim, H.-O., Ogbu, G.O., Nelson, S., Kahn, M., (1998) Synlett, p. 1059;\nBenhinda, R., Lezama, R., Fourrey, J.-L., (1998) Tetrahedron Lett., 39, p. 5963;\nYamashita, M., Oda, M., Hayashi, K., Kawasaki, I., Ohta, S., (1998) Heterocycles, 48, p. 2543;\nMitra, A.K., De, A., Karchaudhuri, N., Mitra, J., (1998) J. Chem. Res. Syn., p. 766;\nOtten, A., Namyslo, J.C., Stoermer, M., Kaufmann, D.E., (1998) Eur. J. Org. Chem., p. 1997;\nJeffry, T., David, M., (1998) Tetrahedron Lett., 39, p. 5751;\nRichecoer, A.M.E., Sweeney, J.B., (1998) Tetrahedron Lett., 39, p. 8901;\nGarg, N., Larhed, M., Hallberg, A., (1998) J. Org. Chem., 63, p. 4158;\nDiaz, N., Alonso, I., Carretero, J.C., (1998) J. Am. Chem. Soc., 120, p. 7129;\nDesmayeau, P., Legros, J.-Y., Fiaud, J.-C., (1998) Tetrahedron Lett., 39, p. 6707;\nHarayama, T., Akiyama, T., Nakano, Y., Shibaibe, K., (1998) Heterocycles, 48, p. 1989;\nBringmann, G., Ochse, M., (1998) Synlett, p. 1294;\nPivsa-Art, S., Satoh, T., Kawamura, Y., Miura, M., Nomura, N., (1998) Bull. Chem. Soc. Jpn., 71, p. 467;\nLavenot, L., Gozzi, C., Ilg, K., Orlova, I., Penalva, V., Lemaure, M., (1998) J. Organomet. Chem., 567, p. 49;\nKwon, O., Su, D.-S., Meng, D., Deng, W., D'Amico, D.C., Danishefsky, S.J., (1998) Angew. Chem. Int. Ed. Engl., 37, p. 1877;\nHayashi, M., Sai, H., Horikawa, H., (1998) Heterocycles, 48, p. 1331;\nBirman, V.B., Rawal, V.H., (1998) Tetrahedron Lett., 39, p. 7219;\nTretze, L.F., Nobel, T., Spescha, M., (1998) J. Am. Chem. Soc., 120, p. 8971;\nKojima, A., Takemoto, T., Sodeoka, M., Shibasaki, M., (1998) Synthesis, p. 581;\nCossy, J., Portevin, C., Pardo, D.G., Peglion, J.-L., Dessinger, A., (1998) Tetrahedron Lett., 39, p. 2965;\nOverman, L.E., Rucker, P.V., (1998) Tetrahedron Lett., 39, p. 4643;\nHynes Jr., J.R., Overman, L.E., Nasser, T., Rucker, P.V., (1998) Tetrahedron Lett., 39, p. 4647;\nMamouni, A., Darch, A., Decroix, B., (1998) Syn. Comm., 28, p. 1839;\nClark, W.M., Tickner-Eldridge, A.M., Huang, G.K., Pridgen, L.N., Olsen, M.A., Milles, R.J., Lantos, I., Bane, N.H., (1998) J. Am. Chem. Soc., 120, p. 4550;\nJeong, S., Chen, X., Harran, P.G., (1998) J. Org. Chem., 63, p. 8640;\nVoigt, K., Von Zezschwitz, P., Rosauer, K., Lansky, A., Adams, A., Reiser, O., De Meijere, A., (1998) Eur. J. Org. Chem., p. 1521;\nMa, S., Xu, B., (1998) J. Org. Chem., 63, p. 9156;\nMiyazaki, F., Uotsu, K., Shibasaki, M., (1998) Tetrahedron, 54, p. 13073;\nBrase, S., Rumper, J., Voight, K., Alberg, S., Thuran, G., Villard, R., Waegell, B., De Meijere, A., (1998) Eur. J. Org. Chem., p. 671;\nCho, S.Y., Shibasaki, M., (1998) Tetrahedron Asymm., 9, p. 3751;\nFugami, K., Hagiwara, S., Oda, H., Kosugi, M., (1998) Synlett, p. 477;\nKang, S.-K., Kim, J.-S., Choi, S.-C., Lim, K.-H., (1998) Synthesis, p. 1249;\nCoudanne, I., Castro, J., Balme, G., (1998) Synlett, p. 995;\nCoudanne, I., Balme, G., (1998) Synlett, p. 998;\nHan, X., Larock, R.C., (1998) Synlett, p. 748;\nKarstens, W.F.J., Stol, M., Rutjes, F.P.J.T., Hiemstra, H., (1998) Synlett, p. 1127;\nHiroi, K., Kato, F., Yamagata, A., (1998) Chem. Lett., p. 397;\nJeong, I.-Y., Nagao, Y., (1998) Tetrahedron Lett., 39, p. 8677;\nGarcia, J., Thomas, E.J., (1998) J. Chem. Soc. Perkin Trans I, p. 2865;\nTerao, Y., Satoh, T., Miura, M., Nomura, M., (1998) Tetrahedron Lett., 39, p. 6203;\nLu, X., Zhu, G., Wang, Z., (1998) Synlett, p. 115;\nJun, C.-H., Hwang, D.-C., Na, S.-J., (1998) J. Chem. Soc. Chem. Commun., p. 1405;\nSato, T., Kakiuchi, F., Chatani, N., Murai, S., (1998) Chem. Lett., p. 893;\nNomura, N., Jin, J., Park, H., Rajanbabu, T.V., (1998) J. Am. Chem. Soc., 120, p. 459;\nJou, D.-C., Hsiao, T.-Y., Wu, M.-Y., Kong, K.-C., Cheng, C.-H., (1998) Tetrahedron, 54, p. 1041;\nBell, L., Brookings, D.C., Dawson, G.J., Whitby, R.J., Jones, R.V.H., Standen, M.C.H., (1998) Tetrahedron, 54, p. 14617;\nShaughnessy, K.H., Waymouth, R.M., (1998) Organometallics, 17, p. 5728;\nGansauer, A., Pierobon, M., Bluhm, H., (1998) Angew. Chem. Int. Ed. Engl., 37, p. 101;\nTerao, J., Saito, K., Nii, S., Kambe, N., Sonoda, N., (1998) J. Am. Chem. Soc., 120, p. 11822;\nJun, C.-H., Huh, C.-W., Na, S.J., (1998) Angew. Chem. Int. Ed. Engl., 37, p. 145;\nDoyle, M.P., Protopopova, M.N., (1998) Tetrahedron, 54, p. 7919;\nDavies, H.M.L., Rusiniak, L., (1998) Tetrahedron Lett., 39, p. 8811;\nLo, M.M.-C., Fu, G.C., (1998) J. Am. Chem. Soc., 120, p. 10270;\nDavies, H.M.L., Kong, N., Churchill, M.R., (1998) J. Org. Chem., 63, p. 6587;\nDavies, H.M.L., Ahmed, G., Calvo, R.L., Churchill, M.R., Churchill, D.G., (1998) J. Org. Chem., 63, p. 2641;\nDavies, H.M.L., Stafford, D.G., Doan, B.D., Houser, J.H., (1998) J. Am. Chem. Soc., 120, p. 3326;\nImogai, H., Bernardinelli, C., Granicker, C., Moran, M., Rossier, J.-C., Muller, P., (1998) Helv. Chim. Acta, 81, p. 1754;\nSarkar, T., Nandy, S.K., (1998) Tetrahedron Lett., 39, p. 2411;\nMorris, J.C., Mander, L.N., Hockless, D.C.R., (1998) Synthesis, p. 455;\nZhou, S.-M., Deng, M.-Z., Xia, L.-J., Tang, M.-H., (1998) Angew. Chem. Int. Ed. Engl., 37, p. 2845;\nDavies, H.M.L., Hodges, L.M., Thornby, C.T., (1998) Tetrahedron Lett., 39, p. 2707;\nFranck-Neumann, M., Geoffroy, P., Winling, A., (1998) Tetrahedron Lett., 39, p. 5643;\nWang, J., Chen, B., Bao, J., (1998) J. Org. Chem., 63, p. 1853;\nDoyle, M.P., Forbes, D.C., Vaskinder, M.S., Peterson, C.S., (1998) J. Am. Chem. Soc., 120, p. 7653;\nSrikrishna, A., Gharpure, S.J., (1998) J. Chem. Soc. Chem. Commun., p. 1589;\nYakura, T., Yamada, S., Azuma, M., Ueki, A., Ikeda, M., (1998) Synthesis, p. 973;\nBeall, L.S., Padwa, A., (1998) Tetrahedron Lett., 39, p. 4159;\nFernandez-Mateos, A., Coca, G.P., Perez-Alonso, J.J., Gonzalez, R.R., Simmonda, M.S.J., Blaney, W.M., (1998) Tetrahedron, 54, p. 14989;\nAburel, P.S., Undheim, K., (1998) Tetrahedron Lett., 39, p. 3813;\nMikolajizzyk, M., Zurawinski, R., (1998) J. Org. Chem., 63, p. 8894;\nDakin, L.A., Schaus, S.E., Jacobsen, E.N., Panek, J.S., (1998) Tetrahedron Lett., 39, p. 8947;\nAnada, M., Hashimoto, S.-I., (1998) Tetrahedron Lett., 39, p. 9063;\nGulea, M., Marchand, P., Masson, S., Saquet, M., Collignon, N., (1998) Synthesis, p. 1635;\nHori, K., Ito, J., Ohta, T., Furukawa, I., (1998) Tetrahedron, 54, p. 12737;\nOi, S., Kashiwagi, K., Inoue, Y., (1998) Tetrahedron Lett., 39, p. 6253;\nBinger, P.,", "page" : "199-307", "publisher-place" : "Department of Chemistry, Colorado State University, Fort Collins, CO 80523, United States", "title" : "Transition metals in organic synthesis: Highlights for the year 1998 (25th anniversary)", "type" : "article-journal", "volume" : "204" }, "uris" : [ "http://www.mendeley.com/documents/?uuid=1258eb2a-d1e8-4f27-a4ce-f717745d2951" ] } ], "mendeley" : { "formattedCitation" : "&lt;sup&gt;26&lt;/sup&gt;", "plainTextFormattedCitation" : "26", "previouslyFormattedCitation" : "&lt;sup&gt;26&lt;/sup&gt;" }, "properties" : { "noteIndex" : 0 }, "schema" : "https://github.com/citation-style-language/schema/raw/master/csl-citation.json" }</w:instrText>
      </w:r>
      <w:r w:rsidR="003F6ACB" w:rsidRPr="009E2448">
        <w:rPr>
          <w:rFonts w:ascii="Arno Pro" w:hAnsi="Arno Pro"/>
          <w:sz w:val="19"/>
          <w:szCs w:val="19"/>
        </w:rPr>
        <w:fldChar w:fldCharType="separate"/>
      </w:r>
      <w:r w:rsidR="005B768F" w:rsidRPr="009E2448">
        <w:rPr>
          <w:rFonts w:ascii="Arno Pro" w:hAnsi="Arno Pro"/>
          <w:noProof/>
          <w:sz w:val="19"/>
          <w:szCs w:val="19"/>
          <w:vertAlign w:val="superscript"/>
        </w:rPr>
        <w:t>26</w:t>
      </w:r>
      <w:r w:rsidR="003F6ACB" w:rsidRPr="009E2448">
        <w:rPr>
          <w:rFonts w:ascii="Arno Pro" w:hAnsi="Arno Pro"/>
          <w:sz w:val="19"/>
          <w:szCs w:val="19"/>
        </w:rPr>
        <w:fldChar w:fldCharType="end"/>
      </w:r>
      <w:r w:rsidR="001207FA" w:rsidRPr="009E2448">
        <w:rPr>
          <w:rFonts w:ascii="Arno Pro" w:hAnsi="Arno Pro"/>
          <w:sz w:val="19"/>
          <w:szCs w:val="19"/>
          <w:vertAlign w:val="superscript"/>
        </w:rPr>
        <w:t xml:space="preserve"> </w:t>
      </w:r>
      <w:r w:rsidR="003F6ACB" w:rsidRPr="009E2448">
        <w:rPr>
          <w:rFonts w:ascii="Arno Pro" w:hAnsi="Arno Pro"/>
          <w:sz w:val="19"/>
          <w:szCs w:val="19"/>
        </w:rPr>
        <w:t xml:space="preserve">Such </w:t>
      </w:r>
      <w:r w:rsidR="00FB318D" w:rsidRPr="009E2448">
        <w:rPr>
          <w:rFonts w:ascii="Arno Pro" w:hAnsi="Arno Pro"/>
          <w:sz w:val="19"/>
          <w:szCs w:val="19"/>
        </w:rPr>
        <w:t xml:space="preserve">correlations are not possible using </w:t>
      </w:r>
      <w:proofErr w:type="spellStart"/>
      <w:r w:rsidR="003F6ACB" w:rsidRPr="009E2448">
        <w:rPr>
          <w:rFonts w:ascii="Arno Pro" w:hAnsi="Arno Pro"/>
          <w:sz w:val="19"/>
          <w:szCs w:val="19"/>
        </w:rPr>
        <w:t>homometallic</w:t>
      </w:r>
      <w:proofErr w:type="spellEnd"/>
      <w:r w:rsidR="003F6ACB" w:rsidRPr="009E2448">
        <w:rPr>
          <w:rFonts w:ascii="Arno Pro" w:hAnsi="Arno Pro"/>
          <w:sz w:val="19"/>
          <w:szCs w:val="19"/>
        </w:rPr>
        <w:t xml:space="preserve"> polynuclear 3d/3d or 4f/4f catalysts.</w:t>
      </w:r>
    </w:p>
    <w:p w14:paraId="4107A1A0" w14:textId="16C85D7A" w:rsidR="0061649E" w:rsidRPr="009E2448" w:rsidRDefault="003F6ACB" w:rsidP="003F6ACB">
      <w:pPr>
        <w:spacing w:after="60"/>
        <w:ind w:firstLine="284"/>
        <w:rPr>
          <w:rFonts w:ascii="Arno Pro" w:hAnsi="Arno Pro"/>
          <w:sz w:val="19"/>
          <w:szCs w:val="19"/>
          <w:vertAlign w:val="superscript"/>
        </w:rPr>
      </w:pPr>
      <w:r w:rsidRPr="009E2448">
        <w:rPr>
          <w:rFonts w:ascii="Arno Pro" w:hAnsi="Arno Pro"/>
          <w:sz w:val="19"/>
          <w:szCs w:val="19"/>
        </w:rPr>
        <w:t>Michael addition</w:t>
      </w:r>
      <w:r w:rsidR="00436D73" w:rsidRPr="009E2448">
        <w:rPr>
          <w:rFonts w:ascii="Arno Pro" w:hAnsi="Arno Pro"/>
          <w:sz w:val="19"/>
          <w:szCs w:val="19"/>
        </w:rPr>
        <w:t>s</w:t>
      </w:r>
      <w:r w:rsidRPr="009E2448">
        <w:rPr>
          <w:rFonts w:ascii="Arno Pro" w:hAnsi="Arno Pro"/>
          <w:sz w:val="19"/>
          <w:szCs w:val="19"/>
        </w:rPr>
        <w:t xml:space="preserve"> (MA</w:t>
      </w:r>
      <w:r w:rsidR="00436D73" w:rsidRPr="009E2448">
        <w:rPr>
          <w:rFonts w:ascii="Arno Pro" w:hAnsi="Arno Pro"/>
          <w:sz w:val="19"/>
          <w:szCs w:val="19"/>
        </w:rPr>
        <w:t>s) ar</w:t>
      </w:r>
      <w:r w:rsidR="00296833" w:rsidRPr="009E2448">
        <w:rPr>
          <w:rFonts w:ascii="Arno Pro" w:hAnsi="Arno Pro"/>
          <w:sz w:val="19"/>
          <w:szCs w:val="19"/>
        </w:rPr>
        <w:t xml:space="preserve">e </w:t>
      </w:r>
      <w:r w:rsidR="00436D73" w:rsidRPr="009E2448">
        <w:rPr>
          <w:rFonts w:ascii="Arno Pro" w:hAnsi="Arno Pro"/>
          <w:sz w:val="19"/>
          <w:szCs w:val="19"/>
        </w:rPr>
        <w:t>some</w:t>
      </w:r>
      <w:r w:rsidRPr="009E2448">
        <w:rPr>
          <w:rFonts w:ascii="Arno Pro" w:hAnsi="Arno Pro"/>
          <w:sz w:val="19"/>
          <w:szCs w:val="19"/>
        </w:rPr>
        <w:t xml:space="preserve"> of the most well studied chemical transformation in synthetic chemistry </w:t>
      </w:r>
      <w:r w:rsidRPr="009E2448">
        <w:rPr>
          <w:rFonts w:ascii="Arno Pro" w:hAnsi="Arno Pro"/>
          <w:sz w:val="19"/>
          <w:szCs w:val="19"/>
        </w:rPr>
        <w:lastRenderedPageBreak/>
        <w:t xml:space="preserve">and various catalytic protocols </w:t>
      </w:r>
      <w:r w:rsidR="00FB318D" w:rsidRPr="009E2448">
        <w:rPr>
          <w:rFonts w:ascii="Arno Pro" w:hAnsi="Arno Pro"/>
          <w:sz w:val="19"/>
          <w:szCs w:val="19"/>
        </w:rPr>
        <w:t>displaying high l</w:t>
      </w:r>
      <w:r w:rsidR="007C5227" w:rsidRPr="009E2448">
        <w:rPr>
          <w:rFonts w:ascii="Arno Pro" w:hAnsi="Arno Pro"/>
          <w:sz w:val="19"/>
          <w:szCs w:val="19"/>
        </w:rPr>
        <w:t xml:space="preserve">evels of </w:t>
      </w:r>
      <w:proofErr w:type="spellStart"/>
      <w:r w:rsidR="007C5227" w:rsidRPr="009E2448">
        <w:rPr>
          <w:rFonts w:ascii="Arno Pro" w:hAnsi="Arno Pro"/>
          <w:sz w:val="19"/>
          <w:szCs w:val="19"/>
        </w:rPr>
        <w:t>diastereo</w:t>
      </w:r>
      <w:proofErr w:type="spellEnd"/>
      <w:r w:rsidR="007C5227" w:rsidRPr="009E2448">
        <w:rPr>
          <w:rFonts w:ascii="Arno Pro" w:hAnsi="Arno Pro"/>
          <w:sz w:val="19"/>
          <w:szCs w:val="19"/>
        </w:rPr>
        <w:t xml:space="preserve">- and </w:t>
      </w:r>
      <w:proofErr w:type="spellStart"/>
      <w:r w:rsidR="007C5227" w:rsidRPr="009E2448">
        <w:rPr>
          <w:rFonts w:ascii="Arno Pro" w:hAnsi="Arno Pro"/>
          <w:sz w:val="19"/>
          <w:szCs w:val="19"/>
        </w:rPr>
        <w:t>enantioselectivity</w:t>
      </w:r>
      <w:proofErr w:type="spellEnd"/>
      <w:r w:rsidR="007C5227" w:rsidRPr="009E2448">
        <w:rPr>
          <w:rFonts w:ascii="Arno Pro" w:hAnsi="Arno Pro"/>
          <w:sz w:val="19"/>
          <w:szCs w:val="19"/>
        </w:rPr>
        <w:t xml:space="preserve"> </w:t>
      </w:r>
      <w:r w:rsidR="00436D73" w:rsidRPr="009E2448">
        <w:rPr>
          <w:rFonts w:ascii="Arno Pro" w:hAnsi="Arno Pro"/>
          <w:sz w:val="19"/>
          <w:szCs w:val="19"/>
        </w:rPr>
        <w:t>have been developed,</w:t>
      </w:r>
      <w:r w:rsidR="007C5227" w:rsidRPr="009E2448">
        <w:rPr>
          <w:rFonts w:ascii="Segoe UI" w:hAnsi="Segoe UI" w:cs="Segoe UI"/>
          <w:sz w:val="18"/>
          <w:szCs w:val="18"/>
        </w:rPr>
        <w:t xml:space="preserve"> </w:t>
      </w:r>
      <w:r w:rsidR="00436D73" w:rsidRPr="009E2448">
        <w:rPr>
          <w:rFonts w:ascii="Arno Pro" w:hAnsi="Arno Pro"/>
          <w:sz w:val="19"/>
          <w:szCs w:val="19"/>
        </w:rPr>
        <w:t xml:space="preserve">including those promoted by </w:t>
      </w:r>
      <w:proofErr w:type="spellStart"/>
      <w:r w:rsidRPr="009E2448">
        <w:rPr>
          <w:rFonts w:ascii="Arno Pro" w:hAnsi="Arno Pro"/>
          <w:sz w:val="19"/>
          <w:szCs w:val="19"/>
        </w:rPr>
        <w:t>organocatalysts</w:t>
      </w:r>
      <w:proofErr w:type="spellEnd"/>
      <w:r w:rsidRPr="009E2448">
        <w:rPr>
          <w:rFonts w:ascii="Arno Pro" w:hAnsi="Arno Pro"/>
          <w:sz w:val="19"/>
          <w:szCs w:val="19"/>
        </w:rPr>
        <w:t>, simple salts, and complexes</w:t>
      </w:r>
      <w:r w:rsidR="008D2312" w:rsidRPr="009E2448">
        <w:rPr>
          <w:rFonts w:ascii="Arno Pro" w:hAnsi="Arno Pro"/>
          <w:sz w:val="19"/>
          <w:szCs w:val="19"/>
        </w:rPr>
        <w:t>.</w:t>
      </w:r>
      <w:r w:rsidR="00743102"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"10.2174/13852728113176660149", "ISSN" : "13852728", "abstract" : "Attempts to induce stereoselectivity in the conjugate addition to the ?,?-unsaturated acceptors have been investigated by numerous research groups, classically through the use of either a chiral acceptor or chiral donor component in the reaction. The asymmetric Michael addition catalyzed by chiral catalysts has been extensively proven and established to be a powerful synthetic tool for especially a range of asymmetric syntheses of natural products and various heterocyclic systems. This review covers the recent reports and further applications of this methodology in the formation of carbon-carbon bond between or within functionalized and sensitive substrates which provides new opportunities, mainly in the total synthesis, medicinal and process chemistry, nanotechnology and chemical biology. ? 2014 Bentham Science Publishers.", "author" : [ { "dropping-particle" : "", "family" : "Heravi", "given" : "M.M.", "non-dropping-particle" : "", "parse-names" : false, "suffix" : "" }, { "dropping-particle" : "", "family" : "Hajiabbasi", "given" : "Parvin", "non-dropping-particle" : "", "parse-names" : false, "suffix" : "" }, { "dropping-particle" : "", "family" : "Hamidi", "given" : "Hoda", "non-dropping-particle" : "", "parse-names" : false, "suffix" : "" } ], "container-title" : "Current Organic Chemistry", "id" : "ITEM-1", "issue" : "4", "issued" : { "date-parts" : [ [ "2014" ] ] }, "page" : "489-511", "publisher" : "Bentham Science Publishers", "title" : "Recent development in the asymmetric michael addition for carbon-carbon bond formation", "type" : "article-journal", "volume" : "18" }, "uris" : [ "http://www.mendeley.com/documents/?uuid=8dbb69da-6405-39a0-93eb-93add1b91657" ] }, { "id" : "ITEM-2", "itemData" : { "ISBN" : "3527310746", "author" : [ { "dropping-particle" : "", "family" : "Hamashima", "given" : "Y.", "non-dropping-particle" : "", "parse-names" : false, "suffix" : "" }, { "dropping-particle" : "", "family" : "Sodeoka", "given" : "M.", "non-dropping-particle" : "", "parse-names" : false, "suffix" : "" } ], "id" : "ITEM-2", "issued" : { "date-parts" : [ [ "2005" ] ] }, "number-of-pages" : "347-358", "publisher" : "Wiley-VCH", "title" : "Handbook of C-H transformations : applications in organic synthesis", "type" : "book" }, "uris" : [ "http://www.mendeley.com/documents/?uuid=9a51f2ee-a638-3f77-bb2a-f058037b15f2" ] }, { "id" : "ITEM-3", "itemData" : { "DOI" : "10.1080/00304948.2011.547102", "ISSN" : "0030-4948", "author" : [ { "dropping-particle" : "", "family" : "Thirumalaikumar", "given" : "Muniappan", "non-dropping-particle" : "", "parse-names" : false, "suffix" : "" } ], "container-title" : "Organic Preparations and Procedures International", "id" : "ITEM-3", "issue" : "1", "issued" : { "date-parts" : [ [ "2011", "2", "10" ] ] }, "page" : "67-129", "title" : "Enantioselective Michael Addition Reactions", "type" : "article-journal", "volume" : "43" }, "uris" : [ "http://www.mendeley.com/documents/?uuid=f06bf879-10b4-3cd8-be59-8f3697f96a0c" ] }, { "id" : "ITEM-4", "itemData" : { "abstract" : "This review summarizes the tremendous achievemento in the field of catalytic enantioselective Michael additions over the last few years. An impressive number of efficient catalytic systems has been established which are complementary to each other with respect to applicable Michael acceptors and donors. Copper phosphorus amidites, phosphites and phosphonates are the catalysts of choice for the highly enantioselective transfer of (functionalized or unfunctionalized) alkyl groups to cyclic and linear enones. For the corresponding arylations and alkenylations, however, Rhodium-BINAP catalysts are superior. Remarkably, efficient catalytic systems for Michael additions of malonates and other soft nucleophiles include copper(II) bisoxazolines and heterobimetal complexes. Very recently, even metal-free catalysts (e.g., alkaloids and peptides) are gaining importance for enantioselective Michael additions. Several applications of these catalysts in natural product syntheses document the high standard now reached in this field.", "author" : [ { "dropping-particle" : "", "family" : "Krause", "given" : "Norbert", "non-dropping-particle" : "", "parse-names" : false, "suffix" : "" }, { "dropping-particle" : "", "family" : "Hoffmann-R\u00f6der", "given" : "Anja", "non-dropping-particle" : "", "parse-names" : false, "suffix" : "" } ], "container-title" : "Synthesis", "id" : "ITEM-4", "issued" : { "date-parts" : [ [ "2001" ] ] }, "page" : "171-196", "title" : "Recent Advances in Catalytic Enantioselective Michael Additions", "type" : "article-journal", "volume" : "2001" }, "uris" : [ "http://www.mendeley.com/documents/?uuid=e6eb25bf-dfad-4860-a0f2-04d12152ed07" ] } ], "mendeley" : { "formattedCitation" : "&lt;sup&gt;27\u201330&lt;/sup&gt;", "plainTextFormattedCitation" : "27\u201330", "previouslyFormattedCitation" : "&lt;sup&gt;27\u201330&lt;/sup&gt;" }, "properties" : { "noteIndex" : 0 }, "schema" : "https://github.com/citation-style-language/schema/raw/master/csl-citation.json" }</w:instrText>
      </w:r>
      <w:r w:rsidR="00743102" w:rsidRPr="009E2448">
        <w:rPr>
          <w:rFonts w:ascii="Arno Pro" w:hAnsi="Arno Pro"/>
          <w:sz w:val="19"/>
          <w:szCs w:val="19"/>
        </w:rPr>
        <w:fldChar w:fldCharType="separate"/>
      </w:r>
      <w:r w:rsidR="005B768F" w:rsidRPr="009E2448">
        <w:rPr>
          <w:rFonts w:ascii="Arno Pro" w:hAnsi="Arno Pro"/>
          <w:noProof/>
          <w:sz w:val="19"/>
          <w:szCs w:val="19"/>
          <w:vertAlign w:val="superscript"/>
        </w:rPr>
        <w:t>27–30</w:t>
      </w:r>
      <w:r w:rsidR="00743102" w:rsidRPr="009E2448">
        <w:rPr>
          <w:rFonts w:ascii="Arno Pro" w:hAnsi="Arno Pro"/>
          <w:sz w:val="19"/>
          <w:szCs w:val="19"/>
        </w:rPr>
        <w:fldChar w:fldCharType="end"/>
      </w:r>
      <w:r w:rsidR="007C5227" w:rsidRPr="009E2448">
        <w:rPr>
          <w:rFonts w:ascii="Arno Pro" w:hAnsi="Arno Pro"/>
          <w:sz w:val="19"/>
          <w:szCs w:val="19"/>
          <w:vertAlign w:val="superscript"/>
        </w:rPr>
        <w:t xml:space="preserve"> </w:t>
      </w:r>
    </w:p>
    <w:p w14:paraId="164D6EAF" w14:textId="117A4442" w:rsidR="003F6ACB" w:rsidRPr="009E2448" w:rsidRDefault="008D2312" w:rsidP="003F6ACB">
      <w:pPr>
        <w:spacing w:after="60"/>
        <w:ind w:firstLine="284"/>
        <w:rPr>
          <w:rFonts w:ascii="Arno Pro" w:hAnsi="Arno Pro"/>
          <w:sz w:val="19"/>
          <w:szCs w:val="19"/>
        </w:rPr>
      </w:pPr>
      <w:r w:rsidRPr="009E2448">
        <w:rPr>
          <w:rFonts w:ascii="Arno Pro" w:hAnsi="Arno Pro"/>
          <w:sz w:val="19"/>
          <w:szCs w:val="19"/>
        </w:rPr>
        <w:t xml:space="preserve">Inspired by </w:t>
      </w:r>
      <w:proofErr w:type="spellStart"/>
      <w:r w:rsidRPr="009E2448">
        <w:rPr>
          <w:rFonts w:ascii="Arno Pro" w:hAnsi="Arno Pro"/>
          <w:sz w:val="19"/>
          <w:szCs w:val="19"/>
        </w:rPr>
        <w:t>Shibasaki</w:t>
      </w:r>
      <w:r w:rsidR="003F6ACB" w:rsidRPr="009E2448">
        <w:rPr>
          <w:rFonts w:ascii="Arno Pro" w:hAnsi="Arno Pro"/>
          <w:sz w:val="19"/>
          <w:szCs w:val="19"/>
        </w:rPr>
        <w:t>’s</w:t>
      </w:r>
      <w:proofErr w:type="spellEnd"/>
      <w:r w:rsidR="003F6ACB" w:rsidRPr="009E2448">
        <w:rPr>
          <w:rFonts w:ascii="Arno Pro" w:hAnsi="Arno Pro"/>
          <w:sz w:val="19"/>
          <w:szCs w:val="19"/>
        </w:rPr>
        <w:t xml:space="preserve"> pioneer</w:t>
      </w:r>
      <w:r w:rsidRPr="009E2448">
        <w:rPr>
          <w:rFonts w:ascii="Arno Pro" w:hAnsi="Arno Pro"/>
          <w:sz w:val="19"/>
          <w:szCs w:val="19"/>
        </w:rPr>
        <w:t>ing</w:t>
      </w:r>
      <w:r w:rsidR="003F6ACB" w:rsidRPr="009E2448">
        <w:rPr>
          <w:rFonts w:ascii="Arno Pro" w:hAnsi="Arno Pro"/>
          <w:sz w:val="19"/>
          <w:szCs w:val="19"/>
        </w:rPr>
        <w:t xml:space="preserve"> </w:t>
      </w:r>
      <w:r w:rsidR="007C5227" w:rsidRPr="009E2448">
        <w:rPr>
          <w:rFonts w:ascii="Arno Pro" w:hAnsi="Arno Pro"/>
          <w:sz w:val="19"/>
          <w:szCs w:val="19"/>
        </w:rPr>
        <w:t>studies</w:t>
      </w:r>
      <w:r w:rsidR="003F6ACB" w:rsidRPr="009E2448">
        <w:rPr>
          <w:rFonts w:ascii="Arno Pro" w:hAnsi="Arno Pro"/>
          <w:sz w:val="19"/>
          <w:szCs w:val="19"/>
        </w:rPr>
        <w:t xml:space="preserve"> </w:t>
      </w:r>
      <w:r w:rsidRPr="009E2448">
        <w:rPr>
          <w:rFonts w:ascii="Arno Pro" w:hAnsi="Arno Pro"/>
          <w:sz w:val="19"/>
          <w:szCs w:val="19"/>
        </w:rPr>
        <w:t xml:space="preserve">into </w:t>
      </w:r>
      <w:r w:rsidR="00B85EA7" w:rsidRPr="009E2448">
        <w:rPr>
          <w:rFonts w:ascii="Arno Pro" w:hAnsi="Arno Pro"/>
          <w:sz w:val="19"/>
          <w:szCs w:val="19"/>
        </w:rPr>
        <w:t>nitro-</w:t>
      </w:r>
      <w:r w:rsidR="003F6ACB" w:rsidRPr="009E2448">
        <w:rPr>
          <w:rFonts w:ascii="Arno Pro" w:hAnsi="Arno Pro"/>
          <w:sz w:val="19"/>
          <w:szCs w:val="19"/>
        </w:rPr>
        <w:t>Mannich reactions</w:t>
      </w:r>
      <w:r w:rsidRPr="009E2448">
        <w:rPr>
          <w:rFonts w:ascii="Arno Pro" w:hAnsi="Arno Pro"/>
          <w:sz w:val="19"/>
          <w:szCs w:val="19"/>
        </w:rPr>
        <w:t xml:space="preserve"> catalyzed by a presumed </w:t>
      </w:r>
      <w:proofErr w:type="spellStart"/>
      <w:r w:rsidRPr="009E2448">
        <w:rPr>
          <w:rFonts w:ascii="Arno Pro" w:hAnsi="Arno Pro"/>
          <w:sz w:val="19"/>
          <w:szCs w:val="19"/>
        </w:rPr>
        <w:t>dinuclear</w:t>
      </w:r>
      <w:proofErr w:type="spellEnd"/>
      <w:r w:rsidRPr="009E2448">
        <w:rPr>
          <w:rFonts w:ascii="Arno Pro" w:hAnsi="Arno Pro"/>
          <w:sz w:val="19"/>
          <w:szCs w:val="19"/>
        </w:rPr>
        <w:t xml:space="preserve"> Cu/Sm CC formed </w:t>
      </w:r>
      <w:r w:rsidRPr="009E2448">
        <w:rPr>
          <w:rFonts w:ascii="Arno Pro" w:hAnsi="Arno Pro"/>
          <w:i/>
          <w:sz w:val="19"/>
          <w:szCs w:val="19"/>
        </w:rPr>
        <w:t>in situ</w:t>
      </w:r>
      <w:r w:rsidR="003F6ACB" w:rsidRPr="009E2448">
        <w:rPr>
          <w:rFonts w:ascii="Arno Pro" w:hAnsi="Arno Pro"/>
          <w:sz w:val="19"/>
          <w:szCs w:val="19"/>
        </w:rPr>
        <w:t>,</w:t>
      </w:r>
      <w:r w:rsidR="0061649E" w:rsidRPr="009E2448">
        <w:rPr>
          <w:rFonts w:ascii="Arno Pro" w:hAnsi="Arno Pro"/>
          <w:sz w:val="19"/>
          <w:szCs w:val="19"/>
        </w:rPr>
        <w:fldChar w:fldCharType="begin" w:fldLock="1"/>
      </w:r>
      <w:r w:rsidR="0061649E" w:rsidRPr="009E2448">
        <w:rPr>
          <w:rFonts w:ascii="Arno Pro" w:hAnsi="Arno Pro"/>
          <w:sz w:val="19"/>
          <w:szCs w:val="19"/>
        </w:rPr>
        <w:instrText>ADDIN CSL_CITATION { "citationItems" : [ { "id" : "ITEM-1", "itemData" : { "DOI" : "10.1021/ja100514y", "ISSN" : "0002-7863", "abstract" : "The full details of a catalytic asymmetric syn-selective nitro-Mannich reaction promoted by heterobimetallic Cu/Sm/dinucleating Schiff base complexes are described, demonstrating the effectiveness of the heterobimetallic transition metal/rare earth metal bifunctional catalysis. The first-generation system prepared from Cu(OAc)2/Sm(O-iPr)3/Schiff base 1a = 1:1:1 with an achiral phenol additive was partially successful for achieving the syn-selective catalytic asymmetric nitro-Mannich reaction. The substrate scope and limitations of the first-generation system remained problematic. After mechanistic studies on the catalyst prepared from Sm(O-iPr)3, we reoptimized the catalyst preparation method, and a catalyst derived from Sm5O(O-iPr)13 showed broader substrate generality as well as higher reactivity and stereoselectivity compared to Sm(O-iPr)3. The optimal system with Sm5O(O-iPr)13 was applicable to various aromatic, heteroaromatic, and isomerizable aliphatic N-Boc imines, giving products in 66\u221299% ee and ...",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"ITEM-1", "issue" : "13", "issued" : { "date-parts" : [ [ "2010", "4", "7" ] ] }, "page" : "4925-4934", "publisher" : " American Chemical Society", "title" : "Heterobimetallic Transition Metal/Rare Earth Metal Bifunctional Catalysis: A Cu/Sm/Schiff Base Complex for &lt;i&gt;Syn&lt;/i&gt; -Selective Catalytic Asymmetric Nitro-Mannich Reaction", "type" : "article-journal", "volume" : "132" }, "uris" : [ "http://www.mendeley.com/documents/?uuid=ba7f3556-c02f-391c-9f98-1e54c0b330ad" ] }, { "id" : "ITEM-2", "itemData" : { "DOI" : "10.1021/ja0701560", "ISSN" : "0002-7863", "abstract" : "syn-Selective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syn-selectivity.\nsyn-Selective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"ITEM-2", "issue" : "16", "issued" : { "date-parts" : [ [ "2007", "4" ] ] }, "page" : "4900-4901", "publisher" : "American Chemical Society", "title" : "syn -Selective Catalytic Asymmetric Nitro-Mannich Reactions Using a Heterobimetallic Cu\u2212Sm\u2212Schiff Base Complex", "type" : "article-journal", "volume" : "129" }, "uris" : [ "http://www.mendeley.com/documents/?uuid=0da1dc99-3363-40fd-b2fd-3b9cceaf293d" ] } ], "mendeley" : { "formattedCitation" : "&lt;sup&gt;14,17&lt;/sup&gt;", "plainTextFormattedCitation" : "14,17", "previouslyFormattedCitation" : "&lt;sup&gt;14,17&lt;/sup&gt;" }, "properties" : { "noteIndex" : 0 }, "schema" : "https://github.com/citation-style-language/schema/raw/master/csl-citation.json" }</w:instrText>
      </w:r>
      <w:r w:rsidR="0061649E" w:rsidRPr="009E2448">
        <w:rPr>
          <w:rFonts w:ascii="Arno Pro" w:hAnsi="Arno Pro"/>
          <w:sz w:val="19"/>
          <w:szCs w:val="19"/>
        </w:rPr>
        <w:fldChar w:fldCharType="separate"/>
      </w:r>
      <w:r w:rsidR="0061649E" w:rsidRPr="009E2448">
        <w:rPr>
          <w:rFonts w:ascii="Arno Pro" w:hAnsi="Arno Pro"/>
          <w:noProof/>
          <w:sz w:val="19"/>
          <w:szCs w:val="19"/>
          <w:vertAlign w:val="superscript"/>
        </w:rPr>
        <w:t>14,17</w:t>
      </w:r>
      <w:r w:rsidR="0061649E" w:rsidRPr="009E2448">
        <w:rPr>
          <w:rFonts w:ascii="Arno Pro" w:hAnsi="Arno Pro"/>
          <w:sz w:val="19"/>
          <w:szCs w:val="19"/>
        </w:rPr>
        <w:fldChar w:fldCharType="end"/>
      </w:r>
      <w:r w:rsidR="003F6ACB" w:rsidRPr="009E2448">
        <w:rPr>
          <w:rFonts w:ascii="Arno Pro" w:hAnsi="Arno Pro"/>
          <w:sz w:val="19"/>
          <w:szCs w:val="19"/>
        </w:rPr>
        <w:t xml:space="preserve"> in which </w:t>
      </w:r>
      <w:r w:rsidRPr="009E2448">
        <w:rPr>
          <w:rFonts w:ascii="Arno Pro" w:hAnsi="Arno Pro"/>
          <w:sz w:val="19"/>
          <w:szCs w:val="19"/>
        </w:rPr>
        <w:t xml:space="preserve">cooperative binding of the substrates to both metal </w:t>
      </w:r>
      <w:r w:rsidR="00287F3D" w:rsidRPr="009E2448">
        <w:rPr>
          <w:rFonts w:ascii="Arno Pro" w:hAnsi="Arno Pro"/>
          <w:sz w:val="19"/>
          <w:szCs w:val="19"/>
        </w:rPr>
        <w:t>centers</w:t>
      </w:r>
      <w:r w:rsidRPr="009E2448">
        <w:rPr>
          <w:rFonts w:ascii="Arno Pro" w:hAnsi="Arno Pro"/>
          <w:sz w:val="19"/>
          <w:szCs w:val="19"/>
        </w:rPr>
        <w:t xml:space="preserve"> was </w:t>
      </w:r>
      <w:r w:rsidR="00436D73" w:rsidRPr="009E2448">
        <w:rPr>
          <w:rFonts w:ascii="Arno Pro" w:hAnsi="Arno Pro"/>
          <w:sz w:val="19"/>
          <w:szCs w:val="19"/>
        </w:rPr>
        <w:t>p</w:t>
      </w:r>
      <w:r w:rsidRPr="009E2448">
        <w:rPr>
          <w:rFonts w:ascii="Arno Pro" w:hAnsi="Arno Pro"/>
          <w:sz w:val="19"/>
          <w:szCs w:val="19"/>
        </w:rPr>
        <w:t>roposed</w:t>
      </w:r>
      <w:r w:rsidR="00436D73" w:rsidRPr="009E2448">
        <w:rPr>
          <w:rFonts w:ascii="Arno Pro" w:hAnsi="Arno Pro"/>
          <w:sz w:val="19"/>
          <w:szCs w:val="19"/>
        </w:rPr>
        <w:t xml:space="preserve">, </w:t>
      </w:r>
      <w:r w:rsidR="003F6ACB" w:rsidRPr="009E2448">
        <w:rPr>
          <w:rFonts w:ascii="Arno Pro" w:hAnsi="Arno Pro"/>
          <w:sz w:val="19"/>
          <w:szCs w:val="19"/>
        </w:rPr>
        <w:t xml:space="preserve">we envisaged that </w:t>
      </w:r>
      <w:r w:rsidR="00436D73" w:rsidRPr="009E2448">
        <w:rPr>
          <w:rFonts w:ascii="Arno Pro" w:hAnsi="Arno Pro"/>
          <w:sz w:val="19"/>
          <w:szCs w:val="19"/>
        </w:rPr>
        <w:t>our</w:t>
      </w:r>
      <w:r w:rsidRPr="009E2448">
        <w:rPr>
          <w:rFonts w:ascii="Arno Pro" w:hAnsi="Arno Pro"/>
          <w:sz w:val="19"/>
          <w:szCs w:val="19"/>
        </w:rPr>
        <w:t xml:space="preserve"> library of catalysts </w:t>
      </w:r>
      <w:r w:rsidR="00436D73" w:rsidRPr="009E2448">
        <w:rPr>
          <w:rFonts w:ascii="Arno Pro" w:hAnsi="Arno Pro"/>
          <w:sz w:val="19"/>
          <w:szCs w:val="19"/>
        </w:rPr>
        <w:t>might provide efficient</w:t>
      </w:r>
      <w:r w:rsidR="003F6ACB" w:rsidRPr="009E2448">
        <w:rPr>
          <w:rFonts w:ascii="Arno Pro" w:hAnsi="Arno Pro"/>
          <w:sz w:val="19"/>
          <w:szCs w:val="19"/>
        </w:rPr>
        <w:t xml:space="preserve"> </w:t>
      </w:r>
      <w:r w:rsidR="00436D73" w:rsidRPr="009E2448">
        <w:rPr>
          <w:rFonts w:ascii="Arno Pro" w:hAnsi="Arno Pro"/>
          <w:sz w:val="19"/>
          <w:szCs w:val="19"/>
        </w:rPr>
        <w:t xml:space="preserve">catalysts for </w:t>
      </w:r>
      <w:r w:rsidR="003F6ACB" w:rsidRPr="009E2448">
        <w:rPr>
          <w:rFonts w:ascii="Arno Pro" w:hAnsi="Arno Pro"/>
          <w:sz w:val="19"/>
          <w:szCs w:val="19"/>
        </w:rPr>
        <w:t>MA reaction</w:t>
      </w:r>
      <w:r w:rsidR="00E03B2A" w:rsidRPr="009E2448">
        <w:rPr>
          <w:rFonts w:ascii="Arno Pro" w:hAnsi="Arno Pro"/>
          <w:sz w:val="19"/>
          <w:szCs w:val="19"/>
        </w:rPr>
        <w:t>s. To this</w:t>
      </w:r>
      <w:r w:rsidR="00436D73" w:rsidRPr="009E2448">
        <w:rPr>
          <w:rFonts w:ascii="Arno Pro" w:hAnsi="Arno Pro"/>
          <w:sz w:val="19"/>
          <w:szCs w:val="19"/>
        </w:rPr>
        <w:t xml:space="preserve"> end, w</w:t>
      </w:r>
      <w:r w:rsidR="003F6ACB" w:rsidRPr="009E2448">
        <w:rPr>
          <w:rFonts w:ascii="Arno Pro" w:hAnsi="Arno Pro"/>
          <w:sz w:val="19"/>
          <w:szCs w:val="19"/>
        </w:rPr>
        <w:t xml:space="preserve">e </w:t>
      </w:r>
      <w:r w:rsidR="00436D73" w:rsidRPr="009E2448">
        <w:rPr>
          <w:rFonts w:ascii="Arno Pro" w:hAnsi="Arno Pro"/>
          <w:sz w:val="19"/>
          <w:szCs w:val="19"/>
        </w:rPr>
        <w:t>opted to investigate the MA reaction</w:t>
      </w:r>
      <w:r w:rsidR="007C5227" w:rsidRPr="009E2448">
        <w:rPr>
          <w:rFonts w:ascii="Arno Pro" w:hAnsi="Arno Pro"/>
          <w:sz w:val="19"/>
          <w:szCs w:val="19"/>
        </w:rPr>
        <w:t>s</w:t>
      </w:r>
      <w:r w:rsidR="00436D73" w:rsidRPr="009E2448">
        <w:rPr>
          <w:rFonts w:ascii="Arno Pro" w:hAnsi="Arno Pro"/>
          <w:sz w:val="19"/>
          <w:szCs w:val="19"/>
        </w:rPr>
        <w:t xml:space="preserve"> of</w:t>
      </w:r>
      <w:r w:rsidR="003F6ACB" w:rsidRPr="009E2448">
        <w:rPr>
          <w:rFonts w:ascii="Arno Pro" w:hAnsi="Arno Pro"/>
          <w:sz w:val="19"/>
          <w:szCs w:val="19"/>
        </w:rPr>
        <w:t xml:space="preserve"> nitrostyrene</w:t>
      </w:r>
      <w:r w:rsidR="00581196" w:rsidRPr="009E2448">
        <w:rPr>
          <w:rFonts w:ascii="Arno Pro" w:hAnsi="Arno Pro"/>
          <w:sz w:val="19"/>
          <w:szCs w:val="19"/>
        </w:rPr>
        <w:t>s and 1,3-dimethyl barbituric acid</w:t>
      </w:r>
      <w:r w:rsidR="003F6ACB" w:rsidRPr="009E2448">
        <w:rPr>
          <w:rFonts w:ascii="Arno Pro" w:hAnsi="Arno Pro"/>
          <w:sz w:val="19"/>
          <w:szCs w:val="19"/>
        </w:rPr>
        <w:t xml:space="preserve"> </w:t>
      </w:r>
      <w:r w:rsidR="00436D73" w:rsidRPr="009E2448">
        <w:rPr>
          <w:rFonts w:ascii="Arno Pro" w:hAnsi="Arno Pro"/>
          <w:sz w:val="19"/>
          <w:szCs w:val="19"/>
        </w:rPr>
        <w:t>as a test system</w:t>
      </w:r>
      <w:r w:rsidR="003F6ACB" w:rsidRPr="009E2448">
        <w:rPr>
          <w:rFonts w:ascii="Arno Pro" w:hAnsi="Arno Pro"/>
          <w:sz w:val="19"/>
          <w:szCs w:val="19"/>
        </w:rPr>
        <w:t>.</w:t>
      </w:r>
      <w:r w:rsidR="003F6ACB"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"10.1021/jacs.5b12237", "ISSN" : "1520-5126", "PMID" : "26771202", "abstract" : "Reaction of a ditopic urea \"strut\" (L1) with cis-(tmen)Pd(NO3)2 yielded a [3+3] self-assembled molecular triangle (T) [L1 = 1,4-di(4-pyridylureido)benzene; tmen = N,N,N',N'-tetramethylethane-1,2-diamine]. Replacing cis-(tmen)Pd(NO3)2 in the above reaction with an equimolar mixture of Pd(NO3)2 and a clip-type donor (L2) yielded a template-free multicomponent 3D trigonal prism (P) decorated with multiple urea moieties [L2 = 3,3'-(1H-1,2,4-triazole-3,5-diyl)dipyridine]. This prism (P) was characterized by NMR spectroscopy, and the structure was confirmed by X-ray crystallography. The P was employed as an effective hydrogen-bond-donor catalyst for Michael reactions of a series of water-insoluble nitro-olefins in an aqueous medium. The P showed better catalytic activity compared to the urea-based ligand L1 and the triangle T. Moreover, the confined nanospace of P in addition to large product outlet windows makes this 3D architecture a perfect molecular vessel to catalyze Diels-Alder reactions of 9-hydroxymethylanthracene with N-substituted maleimide in the aqueous medium. The present results demonstrate new observations on catalytic aqueous Diels-Alder and Michael reactions in heterogeneous fashion employing a discrete 3D architecture of Pd(II). The prism was recycled by simple filtration and reused several times without significant loss of activity.", "author" : [ { "dropping-particle" : "", "family" : "Howlader", "given" : "Prodip", "non-dropping-particle" : "", "parse-names" : false, "suffix" : "" }, { "dropping-particle" : "", "family" : "Das", "given" : "Paramita", "non-dropping-particle" : "", "parse-names" : false, "suffix" : "" }, { "dropping-particle" : "", "family" : "Zangrando", "given" : "Ennio", "non-dropping-particle" : "", "parse-names" : false, "suffix" : "" }, { "dropping-particle" : "", "family" : "Mukherjee", "given" : "Partha Sarathi", "non-dropping-particle" : "", "parse-names" : false, "suffix" : "" } ], "container-title" : "J. Am. Chem. Soc.", "id" : "ITEM-1", "issue" : "5", "issued" : { "date-parts" : [ [ "2016", "2", "10" ] ] }, "page" : "1668-1676", "publisher" : "American Chemical Society", "title" : "Urea-Functionalized Self-Assembled Molecular Prism for Heterogeneous Catalysis in Water.", "type" : "article-journal", "volume" : "138" }, "uris" : [ "http://www.mendeley.com/documents/?uuid=8519efe6-82cc-4cb1-a268-a19daa1824bc" ] }, { "id" : "ITEM-2", "itemData" : { "abstract" : "An efficient method for the synthesis of a variety of pyrimidine derivatives 3a-t by reaction of barbituric acids 1a,b as Michael donor with nitroalkenes 2a-k as Michael acceptor using an aqueous medium and diethylamine is described. This 1,4-Addition strategy offers several advantages, such as using an economic and environmentally benign reaction media, high yields, versatility, and shorter reaction times. The synthesized compounds were identified by 1H-NMR, 13C-NMR, CHN, IR, and MS. The structure of compound 3a was further confirmed by single crystal X-ray structure determination.", "author" : [ { "dropping-particle" : "", "family" : "Al-Najjar", "given" : "Hany J", "non-dropping-particle" : "", "parse-names" : false, "suffix" : "" }, { "dropping-particle" : "", "family" : "Barakat", "given" : "Assem", "non-dropping-particle" : "", "parse-names" : false, "suffix" : "" }, { "dropping-particle" : "", "family" : "Al-Majid", "given" : "Abdullah M", "non-dropping-particle" : "", "parse-names" : false, "suffix" : "" }, { "dropping-particle" : "", "family" : "Mabkhot", "given" : "Yahia N", "non-dropping-particle" : "", "parse-names" : false, "suffix" : "" }, { "dropping-particle" : "", "family" : "Weber", "given" : "Manuel", "non-dropping-particle" : "", "parse-names" : false, "suffix" : "" }, { "dropping-particle" : "", "family" : "Ghabbour", "given" : "Hazem A", "non-dropping-particle" : "", "parse-names" : false, "suffix" : "" }, { "dropping-particle" : "", "family" : "Fun", "given" : "Hoong-Kun", "non-dropping-particle" : "", "parse-names" : false, "suffix" : "" } ], "container-title" : "Molecules", "id" : "ITEM-2", "issue" : "1", "issued" : { "date-parts" : [ [ "2014" ] ] }, "page" : "1150-1162", "title" : "A greener, efficient approach to michael addition of barbituric acid to nitroalkene in aqueous diethylamine medium", "type" : "article-journal", "volume" : "19" }, "uris" : [ "http://www.mendeley.com/documents/?uuid=84c3d013-0618-4e4a-9e84-05e15ee98f8b" ] }, { "id" : "ITEM-3", "itemData" : { "DOI" : "10.1021/jo071273g", "ISSN" : "0022-3263", "PMID" : "17963402", "abstract" : "The kinetics of reactions of acceptor-stabilized carbanions 2a-m with benzylidenebarbituric and -thiobarbituric acids 1a-e has been determined in a dimethyl sulfoxide solution at 20 degrees C. Second-order rate constants were employed to determine the electrophilicity parameters E of the benzylidenebarbituric and -thiobarbituric acids 1a-e according to the correlation equation log k(20 degrees C) = s(N + E). With E parameters in the range of -10.4 to -13.9, the electrophilicities of 1a-e are comparable to those of analogously substituted benzylidenemalononitriles.", "author" : [ { "dropping-particle" : "", "family" : "Seeliger", "given" : "Florian", "non-dropping-particle" : "", "parse-names" : false, "suffix" : "" }, { "dropping-particle" : "", "family" : "Berger", "given" : "Stefan T A", "non-dropping-particle" : "", "parse-names" : false, "suffix" : "" }, { "dropping-particle" : "", "family" : "Remennikov", "given" : "Grygoriy Y", "non-dropping-particle" : "", "parse-names" : false, "suffix" : "" }, { "dropping-particle" : "", "family" : "Polborn", "given" : "Kurt", "non-dropping-particle" : "", "parse-names" : false, "suffix" : "" }, { "dropping-particle" : "", "family" : "Mayr", "given" : "Herbert", "non-dropping-particle" : "", "parse-names" : false, "suffix" : "" } ], "container-title" : "J. Org. Chem.", "id" : "ITEM-3", "issue" : "24", "issued" : { "date-parts" : [ [ "2007", "11", "23" ] ] }, "page" : "9170-9180", "publisher" : "American Chemical Society", "title" : "Electrophilicity of 5-benzylidene-1,3-dimethylbarbituric and -thiobarbituric acids.", "type" : "article-journal", "volume" : "72" }, "uris" : [ "http://www.mendeley.com/documents/?uuid=c086da37-a21f-4ba5-9d33-4d5e9a384ca0" ] } ], "mendeley" : { "formattedCitation" : "&lt;sup&gt;31\u201333&lt;/sup&gt;", "plainTextFormattedCitation" : "31\u201333", "previouslyFormattedCitation" : "&lt;sup&gt;31\u201333&lt;/sup&gt;" }, "properties" : { "noteIndex" : 0 }, "schema" : "https://github.com/citation-style-language/schema/raw/master/csl-citation.json" }</w:instrText>
      </w:r>
      <w:r w:rsidR="003F6ACB" w:rsidRPr="009E2448">
        <w:rPr>
          <w:rFonts w:ascii="Arno Pro" w:hAnsi="Arno Pro"/>
          <w:sz w:val="19"/>
          <w:szCs w:val="19"/>
        </w:rPr>
        <w:fldChar w:fldCharType="separate"/>
      </w:r>
      <w:r w:rsidR="005B768F" w:rsidRPr="009E2448">
        <w:rPr>
          <w:rFonts w:ascii="Arno Pro" w:hAnsi="Arno Pro"/>
          <w:noProof/>
          <w:sz w:val="19"/>
          <w:szCs w:val="19"/>
          <w:vertAlign w:val="superscript"/>
        </w:rPr>
        <w:t>31–33</w:t>
      </w:r>
      <w:r w:rsidR="003F6ACB" w:rsidRPr="009E2448">
        <w:rPr>
          <w:rFonts w:ascii="Arno Pro" w:hAnsi="Arno Pro"/>
          <w:sz w:val="19"/>
          <w:szCs w:val="19"/>
        </w:rPr>
        <w:fldChar w:fldCharType="end"/>
      </w:r>
      <w:r w:rsidR="003F6ACB" w:rsidRPr="009E2448">
        <w:rPr>
          <w:rFonts w:ascii="Arno Pro" w:hAnsi="Arno Pro"/>
          <w:sz w:val="19"/>
          <w:szCs w:val="19"/>
        </w:rPr>
        <w:t xml:space="preserve"> </w:t>
      </w:r>
      <w:proofErr w:type="gramStart"/>
      <w:r w:rsidR="003F6ACB" w:rsidRPr="009E2448">
        <w:rPr>
          <w:rFonts w:ascii="Arno Pro" w:hAnsi="Arno Pro"/>
          <w:sz w:val="19"/>
          <w:szCs w:val="19"/>
        </w:rPr>
        <w:t>To</w:t>
      </w:r>
      <w:proofErr w:type="gramEnd"/>
      <w:r w:rsidR="003F6ACB" w:rsidRPr="009E2448">
        <w:rPr>
          <w:rFonts w:ascii="Arno Pro" w:hAnsi="Arno Pro"/>
          <w:sz w:val="19"/>
          <w:szCs w:val="19"/>
        </w:rPr>
        <w:t xml:space="preserve"> the best of our knowledge there is no previous report with the use of bimetallic 3d/4f as catalysts in MA reactions. Modification of the ligand and </w:t>
      </w:r>
      <w:r w:rsidR="00436D73" w:rsidRPr="009E2448">
        <w:rPr>
          <w:rFonts w:ascii="Arno Pro" w:hAnsi="Arno Pro"/>
          <w:sz w:val="19"/>
          <w:szCs w:val="19"/>
        </w:rPr>
        <w:t xml:space="preserve">the </w:t>
      </w:r>
      <w:r w:rsidR="003F6ACB" w:rsidRPr="009E2448">
        <w:rPr>
          <w:rFonts w:ascii="Arno Pro" w:hAnsi="Arno Pro"/>
          <w:sz w:val="19"/>
          <w:szCs w:val="19"/>
        </w:rPr>
        <w:t xml:space="preserve">metal </w:t>
      </w:r>
      <w:r w:rsidR="001412C5" w:rsidRPr="009E2448">
        <w:rPr>
          <w:rFonts w:ascii="Arno Pro" w:hAnsi="Arno Pro"/>
          <w:sz w:val="19"/>
          <w:szCs w:val="19"/>
        </w:rPr>
        <w:t>centers</w:t>
      </w:r>
      <w:r w:rsidR="003F6ACB" w:rsidRPr="009E2448">
        <w:rPr>
          <w:rFonts w:ascii="Arno Pro" w:hAnsi="Arno Pro"/>
          <w:sz w:val="19"/>
          <w:szCs w:val="19"/>
        </w:rPr>
        <w:t xml:space="preserve"> as well</w:t>
      </w:r>
      <w:r w:rsidR="00436D73" w:rsidRPr="009E2448">
        <w:rPr>
          <w:rFonts w:ascii="Arno Pro" w:hAnsi="Arno Pro"/>
          <w:sz w:val="19"/>
          <w:szCs w:val="19"/>
        </w:rPr>
        <w:t xml:space="preserve"> as</w:t>
      </w:r>
      <w:r w:rsidR="003F6ACB" w:rsidRPr="009E2448">
        <w:rPr>
          <w:rFonts w:ascii="Arno Pro" w:hAnsi="Arno Pro"/>
          <w:sz w:val="19"/>
          <w:szCs w:val="19"/>
        </w:rPr>
        <w:t xml:space="preserve"> </w:t>
      </w:r>
      <w:r w:rsidR="003F6ACB" w:rsidRPr="009E2448">
        <w:rPr>
          <w:rFonts w:ascii="Arno Pro" w:hAnsi="Arno Pro"/>
          <w:i/>
          <w:sz w:val="19"/>
          <w:szCs w:val="19"/>
        </w:rPr>
        <w:t>in situ</w:t>
      </w:r>
      <w:r w:rsidR="00E03B2A" w:rsidRPr="009E2448">
        <w:rPr>
          <w:rFonts w:ascii="Arno Pro" w:hAnsi="Arno Pro"/>
          <w:sz w:val="19"/>
          <w:szCs w:val="19"/>
        </w:rPr>
        <w:t xml:space="preserve"> studies</w:t>
      </w:r>
      <w:r w:rsidR="003F6ACB" w:rsidRPr="009E2448">
        <w:rPr>
          <w:rFonts w:ascii="Arno Pro" w:hAnsi="Arno Pro"/>
          <w:sz w:val="19"/>
          <w:szCs w:val="19"/>
        </w:rPr>
        <w:t xml:space="preserve"> of the catalytic reaction with UV Vis, NMR and EPR spectroscop</w:t>
      </w:r>
      <w:r w:rsidR="00436D73" w:rsidRPr="009E2448">
        <w:rPr>
          <w:rFonts w:ascii="Arno Pro" w:hAnsi="Arno Pro"/>
          <w:sz w:val="19"/>
          <w:szCs w:val="19"/>
        </w:rPr>
        <w:t>y h</w:t>
      </w:r>
      <w:r w:rsidR="00E03B2A" w:rsidRPr="009E2448">
        <w:rPr>
          <w:rFonts w:ascii="Arno Pro" w:hAnsi="Arno Pro"/>
          <w:sz w:val="19"/>
          <w:szCs w:val="19"/>
        </w:rPr>
        <w:t>ave</w:t>
      </w:r>
      <w:r w:rsidR="00436D73" w:rsidRPr="009E2448">
        <w:rPr>
          <w:rFonts w:ascii="Arno Pro" w:hAnsi="Arno Pro"/>
          <w:sz w:val="19"/>
          <w:szCs w:val="19"/>
        </w:rPr>
        <w:t xml:space="preserve"> been carried out and the mechanistic insights provided by these methods augmented by DFT computation.</w:t>
      </w:r>
    </w:p>
    <w:p w14:paraId="339BF14A" w14:textId="77777777" w:rsidR="00870DC9" w:rsidRPr="009E2448" w:rsidRDefault="008D2312" w:rsidP="00A02897">
      <w:pPr>
        <w:spacing w:before="120" w:after="0" w:line="360" w:lineRule="auto"/>
        <w:rPr>
          <w:rFonts w:ascii="Arno Pro" w:hAnsi="Arno Pro"/>
          <w:b/>
          <w:sz w:val="19"/>
          <w:szCs w:val="19"/>
        </w:rPr>
      </w:pPr>
      <w:r w:rsidRPr="009E2448">
        <w:rPr>
          <w:rFonts w:ascii="Arno Pro" w:hAnsi="Arno Pro"/>
          <w:b/>
          <w:sz w:val="19"/>
          <w:szCs w:val="19"/>
        </w:rPr>
        <w:t>RESULTS AND DISCUSSION</w:t>
      </w:r>
    </w:p>
    <w:p w14:paraId="4C48CB51" w14:textId="75E930AD" w:rsidR="00576618" w:rsidRPr="009E2448" w:rsidRDefault="0042605C" w:rsidP="00ED006F">
      <w:pPr>
        <w:spacing w:after="60"/>
        <w:rPr>
          <w:rFonts w:ascii="Arno Pro" w:hAnsi="Arno Pro"/>
          <w:sz w:val="19"/>
          <w:szCs w:val="19"/>
        </w:rPr>
      </w:pPr>
      <w:r w:rsidRPr="009E2448">
        <w:rPr>
          <w:rFonts w:ascii="Arno Pro" w:hAnsi="Arno Pro"/>
          <w:b/>
          <w:sz w:val="19"/>
          <w:szCs w:val="19"/>
        </w:rPr>
        <w:t>Catalyst</w:t>
      </w:r>
      <w:r w:rsidR="00870DC9" w:rsidRPr="009E2448">
        <w:rPr>
          <w:rFonts w:ascii="Arno Pro" w:hAnsi="Arno Pro"/>
          <w:b/>
          <w:sz w:val="19"/>
          <w:szCs w:val="19"/>
        </w:rPr>
        <w:t xml:space="preserve"> Synthesis. </w:t>
      </w:r>
      <w:r w:rsidR="0060351D" w:rsidRPr="009E2448">
        <w:rPr>
          <w:rFonts w:ascii="Arno Pro" w:hAnsi="Arno Pro"/>
          <w:sz w:val="19"/>
          <w:szCs w:val="19"/>
        </w:rPr>
        <w:t>Using our already reported</w:t>
      </w:r>
      <w:r w:rsidR="0060351D" w:rsidRPr="009E2448">
        <w:rPr>
          <w:rFonts w:ascii="Arno Pro" w:hAnsi="Arno Pro"/>
          <w:b/>
          <w:sz w:val="19"/>
          <w:szCs w:val="19"/>
        </w:rPr>
        <w:t xml:space="preserve"> </w:t>
      </w:r>
      <w:proofErr w:type="spellStart"/>
      <w:r w:rsidR="00692E7E" w:rsidRPr="009E2448">
        <w:rPr>
          <w:rFonts w:ascii="Arno Pro" w:hAnsi="Arno Pro"/>
          <w:sz w:val="19"/>
          <w:szCs w:val="19"/>
        </w:rPr>
        <w:t>ZnY</w:t>
      </w:r>
      <w:proofErr w:type="spellEnd"/>
      <w:r w:rsidR="00692E7E" w:rsidRPr="009E2448">
        <w:rPr>
          <w:rFonts w:ascii="Arno Pro" w:hAnsi="Arno Pro"/>
          <w:sz w:val="19"/>
          <w:szCs w:val="19"/>
        </w:rPr>
        <w:t xml:space="preserve"> CC </w:t>
      </w:r>
      <w:r w:rsidR="00692E7E" w:rsidRPr="009E2448">
        <w:rPr>
          <w:rFonts w:ascii="Arno Pro" w:hAnsi="Arno Pro"/>
          <w:b/>
          <w:sz w:val="19"/>
          <w:szCs w:val="19"/>
        </w:rPr>
        <w:t xml:space="preserve">1ZnY </w:t>
      </w:r>
      <w:r w:rsidR="00692E7E" w:rsidRPr="009E2448">
        <w:rPr>
          <w:rFonts w:ascii="Arno Pro" w:hAnsi="Arno Pro"/>
          <w:sz w:val="19"/>
          <w:szCs w:val="19"/>
        </w:rPr>
        <w:t xml:space="preserve">as a starting point, a library of 20 analogous </w:t>
      </w:r>
      <w:proofErr w:type="spellStart"/>
      <w:r w:rsidR="00692E7E" w:rsidRPr="009E2448">
        <w:rPr>
          <w:rFonts w:ascii="Arno Pro" w:hAnsi="Arno Pro"/>
          <w:sz w:val="19"/>
          <w:szCs w:val="19"/>
        </w:rPr>
        <w:t>ZnY</w:t>
      </w:r>
      <w:proofErr w:type="spellEnd"/>
      <w:r w:rsidR="00692E7E" w:rsidRPr="009E2448">
        <w:rPr>
          <w:rFonts w:ascii="Arno Pro" w:hAnsi="Arno Pro"/>
          <w:sz w:val="19"/>
          <w:szCs w:val="19"/>
        </w:rPr>
        <w:t xml:space="preserve"> CCs was</w:t>
      </w:r>
      <w:r w:rsidR="0060351D" w:rsidRPr="009E2448">
        <w:rPr>
          <w:rFonts w:ascii="Arno Pro" w:hAnsi="Arno Pro"/>
          <w:sz w:val="19"/>
          <w:szCs w:val="19"/>
        </w:rPr>
        <w:t xml:space="preserve"> prepared using </w:t>
      </w:r>
      <w:r w:rsidR="00692E7E" w:rsidRPr="009E2448">
        <w:rPr>
          <w:rFonts w:ascii="Arno Pro" w:hAnsi="Arno Pro"/>
          <w:sz w:val="19"/>
          <w:szCs w:val="19"/>
        </w:rPr>
        <w:t xml:space="preserve">substituted </w:t>
      </w:r>
      <w:r w:rsidR="0060351D" w:rsidRPr="009E2448">
        <w:rPr>
          <w:rFonts w:ascii="Arno Pro" w:hAnsi="Arno Pro"/>
          <w:sz w:val="19"/>
          <w:szCs w:val="19"/>
        </w:rPr>
        <w:t>(</w:t>
      </w:r>
      <w:r w:rsidR="0060351D" w:rsidRPr="009E2448">
        <w:rPr>
          <w:rFonts w:ascii="Arno Pro" w:hAnsi="Arno Pro"/>
          <w:i/>
          <w:sz w:val="19"/>
          <w:szCs w:val="19"/>
        </w:rPr>
        <w:t>E</w:t>
      </w:r>
      <w:r w:rsidR="0060351D" w:rsidRPr="009E2448">
        <w:rPr>
          <w:rFonts w:ascii="Arno Pro" w:hAnsi="Arno Pro"/>
          <w:sz w:val="19"/>
          <w:szCs w:val="19"/>
        </w:rPr>
        <w:t xml:space="preserve">)-2-(2-hydroxy-3-methoxybenzylidene-amino)phenol </w:t>
      </w:r>
      <w:r w:rsidR="00692E7E" w:rsidRPr="009E2448">
        <w:rPr>
          <w:rFonts w:ascii="Arno Pro" w:hAnsi="Arno Pro"/>
          <w:sz w:val="19"/>
          <w:szCs w:val="19"/>
        </w:rPr>
        <w:t>ligands</w:t>
      </w:r>
      <w:r w:rsidR="00576618" w:rsidRPr="009E2448">
        <w:rPr>
          <w:rFonts w:ascii="Arno Pro" w:hAnsi="Arno Pro"/>
          <w:sz w:val="19"/>
          <w:szCs w:val="19"/>
        </w:rPr>
        <w:t xml:space="preserve"> (H</w:t>
      </w:r>
      <w:r w:rsidR="00576618" w:rsidRPr="009E2448">
        <w:rPr>
          <w:rFonts w:ascii="Arno Pro" w:hAnsi="Arno Pro"/>
          <w:sz w:val="19"/>
          <w:szCs w:val="19"/>
          <w:vertAlign w:val="subscript"/>
        </w:rPr>
        <w:t>2</w:t>
      </w:r>
      <w:r w:rsidR="00576618" w:rsidRPr="009E2448">
        <w:rPr>
          <w:rFonts w:ascii="Arno Pro" w:hAnsi="Arno Pro"/>
          <w:b/>
          <w:sz w:val="19"/>
          <w:szCs w:val="19"/>
        </w:rPr>
        <w:t>L1</w:t>
      </w:r>
      <w:r w:rsidR="00576618" w:rsidRPr="009E2448">
        <w:rPr>
          <w:rFonts w:ascii="Arno Pro" w:hAnsi="Arno Pro"/>
          <w:sz w:val="19"/>
          <w:szCs w:val="19"/>
        </w:rPr>
        <w:t>-H</w:t>
      </w:r>
      <w:r w:rsidR="00576618" w:rsidRPr="009E2448">
        <w:rPr>
          <w:rFonts w:ascii="Arno Pro" w:hAnsi="Arno Pro"/>
          <w:sz w:val="19"/>
          <w:szCs w:val="19"/>
          <w:vertAlign w:val="subscript"/>
        </w:rPr>
        <w:t>2</w:t>
      </w:r>
      <w:r w:rsidR="00576618" w:rsidRPr="009E2448">
        <w:rPr>
          <w:rFonts w:ascii="Arno Pro" w:hAnsi="Arno Pro"/>
          <w:b/>
          <w:sz w:val="19"/>
          <w:szCs w:val="19"/>
        </w:rPr>
        <w:t>L21</w:t>
      </w:r>
      <w:r w:rsidR="00B37B02" w:rsidRPr="009E2448">
        <w:rPr>
          <w:rFonts w:ascii="Arno Pro" w:hAnsi="Arno Pro"/>
          <w:sz w:val="19"/>
          <w:szCs w:val="19"/>
        </w:rPr>
        <w:t>, Table 1</w:t>
      </w:r>
      <w:r w:rsidR="00576618" w:rsidRPr="009E2448">
        <w:rPr>
          <w:rFonts w:ascii="Arno Pro" w:hAnsi="Arno Pro"/>
          <w:sz w:val="19"/>
          <w:szCs w:val="19"/>
        </w:rPr>
        <w:t>)</w:t>
      </w:r>
      <w:r w:rsidR="00692E7E" w:rsidRPr="009E2448">
        <w:rPr>
          <w:rFonts w:ascii="Arno Pro" w:hAnsi="Arno Pro"/>
          <w:sz w:val="19"/>
          <w:szCs w:val="19"/>
        </w:rPr>
        <w:t xml:space="preserve">. </w:t>
      </w:r>
      <w:r w:rsidR="00E03B2A" w:rsidRPr="009E2448">
        <w:rPr>
          <w:rFonts w:ascii="Arno Pro" w:hAnsi="Arno Pro"/>
          <w:sz w:val="19"/>
          <w:szCs w:val="19"/>
        </w:rPr>
        <w:t>The</w:t>
      </w:r>
      <w:r w:rsidR="00BB3F32" w:rsidRPr="009E2448">
        <w:rPr>
          <w:rFonts w:ascii="Arno Pro" w:hAnsi="Arno Pro"/>
          <w:sz w:val="19"/>
          <w:szCs w:val="19"/>
        </w:rPr>
        <w:t>se</w:t>
      </w:r>
      <w:r w:rsidR="00E03B2A" w:rsidRPr="009E2448">
        <w:rPr>
          <w:rFonts w:ascii="Arno Pro" w:hAnsi="Arno Pro"/>
          <w:sz w:val="19"/>
          <w:szCs w:val="19"/>
        </w:rPr>
        <w:t xml:space="preserve"> ligands were easily synthesized in one step </w:t>
      </w:r>
      <w:r w:rsidR="00045EEB" w:rsidRPr="009E2448">
        <w:rPr>
          <w:rFonts w:ascii="Arno Pro" w:hAnsi="Arno Pro"/>
          <w:sz w:val="19"/>
          <w:szCs w:val="19"/>
        </w:rPr>
        <w:t>by condensation of three</w:t>
      </w:r>
      <w:r w:rsidR="00E03B2A" w:rsidRPr="009E2448">
        <w:rPr>
          <w:rFonts w:ascii="Arno Pro" w:hAnsi="Arno Pro"/>
          <w:sz w:val="19"/>
          <w:szCs w:val="19"/>
        </w:rPr>
        <w:t xml:space="preserve"> commercially available </w:t>
      </w:r>
      <w:r w:rsidR="00045EEB" w:rsidRPr="009E2448">
        <w:rPr>
          <w:rFonts w:ascii="Arno Pro" w:hAnsi="Arno Pro"/>
          <w:sz w:val="19"/>
          <w:szCs w:val="19"/>
        </w:rPr>
        <w:t>5-substituted-3-methoxysalicylaldehydes (5-H, 5-allyl and 5-Br) with seven 2-aminophenol derivatives</w:t>
      </w:r>
      <w:r w:rsidR="00E03B2A" w:rsidRPr="009E2448">
        <w:rPr>
          <w:rFonts w:ascii="Arno Pro" w:hAnsi="Arno Pro"/>
          <w:sz w:val="19"/>
          <w:szCs w:val="19"/>
        </w:rPr>
        <w:t>, under ambient conditions and in high yields</w:t>
      </w:r>
      <w:r w:rsidR="00576618" w:rsidRPr="009E2448">
        <w:rPr>
          <w:rFonts w:ascii="Arno Pro" w:hAnsi="Arno Pro"/>
          <w:sz w:val="19"/>
          <w:szCs w:val="19"/>
        </w:rPr>
        <w:t xml:space="preserve"> (</w:t>
      </w:r>
      <w:r w:rsidR="00045EEB" w:rsidRPr="009E2448">
        <w:rPr>
          <w:rFonts w:ascii="Arno Pro" w:hAnsi="Arno Pro"/>
          <w:sz w:val="19"/>
          <w:szCs w:val="19"/>
        </w:rPr>
        <w:t>Table</w:t>
      </w:r>
      <w:r w:rsidR="00576618" w:rsidRPr="009E2448">
        <w:rPr>
          <w:rFonts w:ascii="Arno Pro" w:hAnsi="Arno Pro"/>
          <w:sz w:val="19"/>
          <w:szCs w:val="19"/>
        </w:rPr>
        <w:t xml:space="preserve"> 1).</w:t>
      </w:r>
    </w:p>
    <w:p w14:paraId="5F5B8CCE" w14:textId="77777777" w:rsidR="00045EEB" w:rsidRPr="009E2448" w:rsidRDefault="00045EEB" w:rsidP="00045EEB">
      <w:pPr>
        <w:pStyle w:val="TAMainText"/>
        <w:rPr>
          <w:b/>
          <w:sz w:val="19"/>
          <w:szCs w:val="19"/>
          <w:lang w:val="en-US"/>
        </w:rPr>
      </w:pPr>
      <w:r w:rsidRPr="009E2448">
        <w:rPr>
          <w:b/>
          <w:lang w:val="en-US"/>
        </w:rPr>
        <w:t>Table 1</w:t>
      </w:r>
      <w:r w:rsidRPr="009E2448">
        <w:rPr>
          <w:lang w:val="en-US"/>
        </w:rPr>
        <w:t xml:space="preserve">. The synthesis and structures of ligands </w:t>
      </w:r>
      <w:r w:rsidRPr="009E2448">
        <w:rPr>
          <w:sz w:val="19"/>
          <w:szCs w:val="19"/>
          <w:lang w:val="en-US"/>
        </w:rPr>
        <w:t>H</w:t>
      </w:r>
      <w:r w:rsidRPr="009E2448">
        <w:rPr>
          <w:sz w:val="19"/>
          <w:szCs w:val="19"/>
          <w:vertAlign w:val="subscript"/>
          <w:lang w:val="en-US"/>
        </w:rPr>
        <w:t>2</w:t>
      </w:r>
      <w:r w:rsidRPr="009E2448">
        <w:rPr>
          <w:b/>
          <w:sz w:val="19"/>
          <w:szCs w:val="19"/>
          <w:lang w:val="en-US"/>
        </w:rPr>
        <w:t>L1</w:t>
      </w:r>
      <w:r w:rsidRPr="009E2448">
        <w:rPr>
          <w:sz w:val="19"/>
          <w:szCs w:val="19"/>
          <w:lang w:val="en-US"/>
        </w:rPr>
        <w:t>- H</w:t>
      </w:r>
      <w:r w:rsidRPr="009E2448">
        <w:rPr>
          <w:sz w:val="19"/>
          <w:szCs w:val="19"/>
          <w:vertAlign w:val="subscript"/>
          <w:lang w:val="en-US"/>
        </w:rPr>
        <w:t>2</w:t>
      </w:r>
      <w:r w:rsidRPr="009E2448">
        <w:rPr>
          <w:b/>
          <w:sz w:val="19"/>
          <w:szCs w:val="19"/>
          <w:lang w:val="en-US"/>
        </w:rPr>
        <w:t xml:space="preserve">L21 </w:t>
      </w:r>
      <w:r w:rsidRPr="009E2448">
        <w:rPr>
          <w:sz w:val="19"/>
          <w:szCs w:val="19"/>
          <w:lang w:val="en-US"/>
        </w:rPr>
        <w:t>used to prepare CCs</w:t>
      </w:r>
      <w:r w:rsidRPr="009E2448">
        <w:rPr>
          <w:b/>
          <w:sz w:val="19"/>
          <w:szCs w:val="19"/>
          <w:lang w:val="en-US"/>
        </w:rPr>
        <w:t xml:space="preserve"> 1ZnY</w:t>
      </w:r>
      <w:r w:rsidRPr="009E2448">
        <w:rPr>
          <w:sz w:val="19"/>
          <w:szCs w:val="19"/>
          <w:lang w:val="en-US"/>
        </w:rPr>
        <w:t>-</w:t>
      </w:r>
      <w:r w:rsidRPr="009E2448">
        <w:rPr>
          <w:b/>
          <w:sz w:val="19"/>
          <w:szCs w:val="19"/>
          <w:lang w:val="en-US"/>
        </w:rPr>
        <w:t>21ZnY</w:t>
      </w:r>
      <w:r w:rsidRPr="009E2448">
        <w:rPr>
          <w:sz w:val="19"/>
          <w:szCs w:val="19"/>
          <w:lang w:val="en-US"/>
        </w:rPr>
        <w:t>.</w:t>
      </w:r>
    </w:p>
    <w:p w14:paraId="67F538E2" w14:textId="19663BBA" w:rsidR="00A769F0" w:rsidRPr="009E2448" w:rsidRDefault="00E37A2E" w:rsidP="00045EEB">
      <w:pPr>
        <w:spacing w:after="60"/>
        <w:jc w:val="center"/>
      </w:pPr>
      <w:r w:rsidRPr="009E2448">
        <w:object w:dxaOrig="6710" w:dyaOrig="2349" w14:anchorId="12386ACF">
          <v:shape id="_x0000_i1026" type="#_x0000_t75" style="width:184.1pt;height:62.5pt" o:ole="">
            <v:imagedata r:id="rId12" o:title=""/>
          </v:shape>
          <o:OLEObject Type="Embed" ProgID="ChemDraw.Document.6.0" ShapeID="_x0000_i1026" DrawAspect="Content" ObjectID="_1562184976" r:id="rId13"/>
        </w:object>
      </w:r>
    </w:p>
    <w:tbl>
      <w:tblPr>
        <w:tblStyle w:val="TableGrid"/>
        <w:tblW w:w="0" w:type="auto"/>
        <w:tblLayout w:type="fixed"/>
        <w:tblLook w:val="04A0" w:firstRow="1" w:lastRow="0" w:firstColumn="1" w:lastColumn="0" w:noHBand="0" w:noVBand="1"/>
      </w:tblPr>
      <w:tblGrid>
        <w:gridCol w:w="562"/>
        <w:gridCol w:w="603"/>
        <w:gridCol w:w="603"/>
        <w:gridCol w:w="603"/>
        <w:gridCol w:w="604"/>
        <w:gridCol w:w="603"/>
        <w:gridCol w:w="603"/>
        <w:gridCol w:w="604"/>
      </w:tblGrid>
      <w:tr w:rsidR="00B37B02" w:rsidRPr="009E2448" w14:paraId="364F934B" w14:textId="77777777" w:rsidTr="00771F5E">
        <w:trPr>
          <w:trHeight w:hRule="exact" w:val="340"/>
        </w:trPr>
        <w:tc>
          <w:tcPr>
            <w:tcW w:w="562" w:type="dxa"/>
          </w:tcPr>
          <w:p w14:paraId="17E4841B" w14:textId="54D22B3E" w:rsidR="005C543D" w:rsidRPr="009E2448" w:rsidRDefault="00E37A2E" w:rsidP="00E37A2E">
            <w:pPr>
              <w:spacing w:after="60"/>
              <w:jc w:val="center"/>
              <w:rPr>
                <w:lang w:val="en-US"/>
              </w:rPr>
            </w:pPr>
            <w:r w:rsidRPr="009E2448">
              <w:rPr>
                <w:rFonts w:ascii="Arno" w:hAnsi="Arno"/>
                <w:b/>
                <w:sz w:val="14"/>
                <w:szCs w:val="14"/>
              </w:rPr>
              <w:t>R</w:t>
            </w:r>
            <w:r w:rsidRPr="009E2448">
              <w:rPr>
                <w:rFonts w:ascii="Arno" w:hAnsi="Arno"/>
                <w:b/>
                <w:sz w:val="14"/>
                <w:szCs w:val="14"/>
                <w:vertAlign w:val="subscript"/>
              </w:rPr>
              <w:t>1</w:t>
            </w:r>
          </w:p>
        </w:tc>
        <w:tc>
          <w:tcPr>
            <w:tcW w:w="603" w:type="dxa"/>
          </w:tcPr>
          <w:p w14:paraId="34ACCAAA" w14:textId="5B84051D" w:rsidR="005C543D" w:rsidRPr="009E2448" w:rsidRDefault="007B2399"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770" w:dyaOrig="768" w14:anchorId="67372E60">
                <v:shape id="_x0000_i1027" type="#_x0000_t75" style="width:18.35pt;height:14.95pt" o:ole="">
                  <v:imagedata r:id="rId14" o:title=""/>
                </v:shape>
                <o:OLEObject Type="Embed" ProgID="ChemDraw.Document.6.0" ShapeID="_x0000_i1027" DrawAspect="Content" ObjectID="_1562184977" r:id="rId15"/>
              </w:object>
            </w:r>
          </w:p>
        </w:tc>
        <w:tc>
          <w:tcPr>
            <w:tcW w:w="603" w:type="dxa"/>
          </w:tcPr>
          <w:p w14:paraId="63E7A0D7" w14:textId="41ED57A4" w:rsidR="005C543D" w:rsidRPr="009E2448" w:rsidRDefault="00FF4217"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1430" w:dyaOrig="904" w14:anchorId="2C93E229">
                <v:shape id="_x0000_i1028" type="#_x0000_t75" style="width:22.4pt;height:15.6pt" o:ole="">
                  <v:imagedata r:id="rId16" o:title=""/>
                </v:shape>
                <o:OLEObject Type="Embed" ProgID="ChemDraw.Document.6.0" ShapeID="_x0000_i1028" DrawAspect="Content" ObjectID="_1562184978" r:id="rId17"/>
              </w:object>
            </w:r>
          </w:p>
        </w:tc>
        <w:tc>
          <w:tcPr>
            <w:tcW w:w="603" w:type="dxa"/>
          </w:tcPr>
          <w:p w14:paraId="48124414" w14:textId="56B6465B" w:rsidR="005C543D" w:rsidRPr="009E2448" w:rsidRDefault="00FF4217"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1430" w:dyaOrig="1003" w14:anchorId="146B6540">
                <v:shape id="_x0000_i1029" type="#_x0000_t75" style="width:22.4pt;height:18.35pt" o:ole="">
                  <v:imagedata r:id="rId18" o:title=""/>
                </v:shape>
                <o:OLEObject Type="Embed" ProgID="ChemDraw.Document.6.0" ShapeID="_x0000_i1029" DrawAspect="Content" ObjectID="_1562184979" r:id="rId19"/>
              </w:object>
            </w:r>
          </w:p>
        </w:tc>
        <w:tc>
          <w:tcPr>
            <w:tcW w:w="604" w:type="dxa"/>
          </w:tcPr>
          <w:p w14:paraId="7FCA8349" w14:textId="45A9BDC0" w:rsidR="005C543D" w:rsidRPr="009E2448" w:rsidRDefault="00FF4217"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1359" w:dyaOrig="768" w14:anchorId="5E5A34D5">
                <v:shape id="_x0000_i1030" type="#_x0000_t75" style="width:25.8pt;height:14.25pt" o:ole="">
                  <v:imagedata r:id="rId20" o:title=""/>
                </v:shape>
                <o:OLEObject Type="Embed" ProgID="ChemDraw.Document.6.0" ShapeID="_x0000_i1030" DrawAspect="Content" ObjectID="_1562184980" r:id="rId21"/>
              </w:object>
            </w:r>
          </w:p>
        </w:tc>
        <w:tc>
          <w:tcPr>
            <w:tcW w:w="603" w:type="dxa"/>
          </w:tcPr>
          <w:p w14:paraId="171B876D" w14:textId="1778C184" w:rsidR="005C543D" w:rsidRPr="009E2448" w:rsidRDefault="007B2399"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1270" w:dyaOrig="864" w14:anchorId="7A48C5C9">
                <v:shape id="_x0000_i1031" type="#_x0000_t75" style="width:21.75pt;height:14.95pt" o:ole="">
                  <v:imagedata r:id="rId22" o:title=""/>
                </v:shape>
                <o:OLEObject Type="Embed" ProgID="ChemDraw.Document.6.0" ShapeID="_x0000_i1031" DrawAspect="Content" ObjectID="_1562184981" r:id="rId23"/>
              </w:object>
            </w:r>
          </w:p>
        </w:tc>
        <w:tc>
          <w:tcPr>
            <w:tcW w:w="603" w:type="dxa"/>
          </w:tcPr>
          <w:p w14:paraId="16271679" w14:textId="31E9FE9B" w:rsidR="005C543D" w:rsidRPr="009E2448" w:rsidRDefault="00111A96"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1464" w:dyaOrig="864" w14:anchorId="6BB7EDE9">
                <v:shape id="_x0000_i1032" type="#_x0000_t75" style="width:25.8pt;height:15.6pt" o:ole="">
                  <v:imagedata r:id="rId24" o:title=""/>
                </v:shape>
                <o:OLEObject Type="Embed" ProgID="ChemDraw.Document.6.0" ShapeID="_x0000_i1032" DrawAspect="Content" ObjectID="_1562184982" r:id="rId25"/>
              </w:object>
            </w:r>
          </w:p>
        </w:tc>
        <w:tc>
          <w:tcPr>
            <w:tcW w:w="604" w:type="dxa"/>
          </w:tcPr>
          <w:p w14:paraId="7495EA6F" w14:textId="40CF6A3E" w:rsidR="005C543D" w:rsidRPr="009E2448" w:rsidRDefault="00111A96" w:rsidP="00ED006F">
            <w:pPr>
              <w:spacing w:after="60"/>
              <w:rPr>
                <w:rFonts w:ascii="Arial" w:eastAsiaTheme="minorEastAsia" w:hAnsi="Arial" w:cs="Arial"/>
                <w:sz w:val="20"/>
                <w:lang w:val="en-US" w:eastAsia="el-GR"/>
              </w:rPr>
            </w:pPr>
            <w:r w:rsidRPr="009E2448">
              <w:rPr>
                <w:rFonts w:ascii="Arial" w:eastAsiaTheme="minorEastAsia" w:hAnsi="Arial" w:cs="Arial"/>
                <w:sz w:val="20"/>
                <w:szCs w:val="20"/>
                <w:lang w:val="en-US" w:eastAsia="el-GR"/>
              </w:rPr>
              <w:object w:dxaOrig="770" w:dyaOrig="864" w14:anchorId="3C7B5CD3">
                <v:shape id="_x0000_i1033" type="#_x0000_t75" style="width:14.95pt;height:14.95pt" o:ole="">
                  <v:imagedata r:id="rId26" o:title=""/>
                </v:shape>
                <o:OLEObject Type="Embed" ProgID="ChemDraw.Document.6.0" ShapeID="_x0000_i1033" DrawAspect="Content" ObjectID="_1562184983" r:id="rId27"/>
              </w:object>
            </w:r>
          </w:p>
        </w:tc>
      </w:tr>
      <w:tr w:rsidR="00B37B02" w:rsidRPr="009E2448" w14:paraId="2BF8DAB9" w14:textId="77777777" w:rsidTr="005C543D">
        <w:tc>
          <w:tcPr>
            <w:tcW w:w="562" w:type="dxa"/>
          </w:tcPr>
          <w:p w14:paraId="1AE1C11A" w14:textId="7ED973F1" w:rsidR="005C543D" w:rsidRPr="009E2448" w:rsidRDefault="005C543D" w:rsidP="00E37A2E">
            <w:pPr>
              <w:spacing w:after="60"/>
              <w:jc w:val="center"/>
              <w:rPr>
                <w:rFonts w:ascii="Arno" w:hAnsi="Arno"/>
                <w:b/>
                <w:sz w:val="14"/>
                <w:szCs w:val="14"/>
                <w:lang w:val="en-US"/>
              </w:rPr>
            </w:pPr>
            <w:r w:rsidRPr="009E2448">
              <w:rPr>
                <w:rFonts w:ascii="Arno" w:hAnsi="Arno" w:cs="Arial"/>
                <w:b/>
                <w:sz w:val="14"/>
                <w:szCs w:val="14"/>
              </w:rPr>
              <w:t>H</w:t>
            </w:r>
          </w:p>
        </w:tc>
        <w:tc>
          <w:tcPr>
            <w:tcW w:w="603" w:type="dxa"/>
          </w:tcPr>
          <w:p w14:paraId="61B9B46C" w14:textId="7741F370"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w:t>
            </w:r>
          </w:p>
        </w:tc>
        <w:tc>
          <w:tcPr>
            <w:tcW w:w="603" w:type="dxa"/>
          </w:tcPr>
          <w:p w14:paraId="2C4B89FF" w14:textId="3824F883"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L4</w:t>
            </w:r>
          </w:p>
        </w:tc>
        <w:tc>
          <w:tcPr>
            <w:tcW w:w="603" w:type="dxa"/>
          </w:tcPr>
          <w:p w14:paraId="68F9D1A7" w14:textId="7D5E97EC"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L7</w:t>
            </w:r>
          </w:p>
        </w:tc>
        <w:tc>
          <w:tcPr>
            <w:tcW w:w="604" w:type="dxa"/>
          </w:tcPr>
          <w:p w14:paraId="52ECE196" w14:textId="30F72CE0"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L10</w:t>
            </w:r>
          </w:p>
        </w:tc>
        <w:tc>
          <w:tcPr>
            <w:tcW w:w="603" w:type="dxa"/>
          </w:tcPr>
          <w:p w14:paraId="6497233D" w14:textId="158155D5"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L13</w:t>
            </w:r>
          </w:p>
        </w:tc>
        <w:tc>
          <w:tcPr>
            <w:tcW w:w="603" w:type="dxa"/>
          </w:tcPr>
          <w:p w14:paraId="152FBCA5" w14:textId="1DC698A9"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L16</w:t>
            </w:r>
          </w:p>
        </w:tc>
        <w:tc>
          <w:tcPr>
            <w:tcW w:w="604" w:type="dxa"/>
          </w:tcPr>
          <w:p w14:paraId="6364C57B" w14:textId="66DB3B6C"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L19</w:t>
            </w:r>
          </w:p>
        </w:tc>
      </w:tr>
      <w:tr w:rsidR="00B37B02" w:rsidRPr="009E2448" w14:paraId="78C6E2B5" w14:textId="77777777" w:rsidTr="005C543D">
        <w:tc>
          <w:tcPr>
            <w:tcW w:w="562" w:type="dxa"/>
          </w:tcPr>
          <w:p w14:paraId="04EBB949" w14:textId="038388A3" w:rsidR="005C543D" w:rsidRPr="009E2448" w:rsidRDefault="005C543D" w:rsidP="00C43756">
            <w:pPr>
              <w:spacing w:after="60"/>
              <w:jc w:val="center"/>
              <w:rPr>
                <w:rFonts w:ascii="Arno" w:hAnsi="Arno"/>
                <w:b/>
                <w:sz w:val="14"/>
                <w:szCs w:val="14"/>
                <w:lang w:val="en-US"/>
              </w:rPr>
            </w:pPr>
            <w:r w:rsidRPr="009E2448">
              <w:rPr>
                <w:rFonts w:ascii="Arno" w:hAnsi="Arno" w:cs="Arial"/>
                <w:b/>
                <w:sz w:val="14"/>
                <w:szCs w:val="14"/>
              </w:rPr>
              <w:t>allyl</w:t>
            </w:r>
          </w:p>
        </w:tc>
        <w:tc>
          <w:tcPr>
            <w:tcW w:w="603" w:type="dxa"/>
          </w:tcPr>
          <w:p w14:paraId="622FE355" w14:textId="681D85FE"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L2</w:t>
            </w:r>
          </w:p>
        </w:tc>
        <w:tc>
          <w:tcPr>
            <w:tcW w:w="603" w:type="dxa"/>
          </w:tcPr>
          <w:p w14:paraId="62312E76" w14:textId="4FAA44A1"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L5</w:t>
            </w:r>
          </w:p>
        </w:tc>
        <w:tc>
          <w:tcPr>
            <w:tcW w:w="603" w:type="dxa"/>
          </w:tcPr>
          <w:p w14:paraId="13D04501" w14:textId="5217A8C8"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L8</w:t>
            </w:r>
          </w:p>
        </w:tc>
        <w:tc>
          <w:tcPr>
            <w:tcW w:w="604" w:type="dxa"/>
          </w:tcPr>
          <w:p w14:paraId="37F3EC90" w14:textId="70B2E7C1"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L11</w:t>
            </w:r>
          </w:p>
        </w:tc>
        <w:tc>
          <w:tcPr>
            <w:tcW w:w="603" w:type="dxa"/>
          </w:tcPr>
          <w:p w14:paraId="23C728CE" w14:textId="1A71D4EC"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L14</w:t>
            </w:r>
          </w:p>
        </w:tc>
        <w:tc>
          <w:tcPr>
            <w:tcW w:w="603" w:type="dxa"/>
          </w:tcPr>
          <w:p w14:paraId="2A752E2B" w14:textId="1C021450"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L17</w:t>
            </w:r>
          </w:p>
        </w:tc>
        <w:tc>
          <w:tcPr>
            <w:tcW w:w="604" w:type="dxa"/>
          </w:tcPr>
          <w:p w14:paraId="6C78FE76" w14:textId="16D20BD8"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L20</w:t>
            </w:r>
          </w:p>
        </w:tc>
      </w:tr>
      <w:tr w:rsidR="00B37B02" w:rsidRPr="009E2448" w14:paraId="0F9C5324" w14:textId="77777777" w:rsidTr="005C543D">
        <w:tc>
          <w:tcPr>
            <w:tcW w:w="562" w:type="dxa"/>
          </w:tcPr>
          <w:p w14:paraId="00F4450D" w14:textId="131D1B96" w:rsidR="005C543D" w:rsidRPr="009E2448" w:rsidRDefault="005C543D" w:rsidP="00C43756">
            <w:pPr>
              <w:spacing w:after="60"/>
              <w:jc w:val="center"/>
              <w:rPr>
                <w:rFonts w:ascii="Arno" w:hAnsi="Arno"/>
                <w:b/>
                <w:sz w:val="14"/>
                <w:szCs w:val="14"/>
                <w:lang w:val="en-US"/>
              </w:rPr>
            </w:pPr>
            <w:r w:rsidRPr="009E2448">
              <w:rPr>
                <w:rFonts w:ascii="Arno" w:hAnsi="Arno" w:cs="Arial"/>
                <w:b/>
                <w:sz w:val="14"/>
                <w:szCs w:val="14"/>
              </w:rPr>
              <w:t>Br</w:t>
            </w:r>
          </w:p>
        </w:tc>
        <w:tc>
          <w:tcPr>
            <w:tcW w:w="603" w:type="dxa"/>
          </w:tcPr>
          <w:p w14:paraId="3609AA9D" w14:textId="5EB81338"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L3</w:t>
            </w:r>
          </w:p>
        </w:tc>
        <w:tc>
          <w:tcPr>
            <w:tcW w:w="603" w:type="dxa"/>
          </w:tcPr>
          <w:p w14:paraId="2BE306EE" w14:textId="56C6415B"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L6</w:t>
            </w:r>
          </w:p>
        </w:tc>
        <w:tc>
          <w:tcPr>
            <w:tcW w:w="603" w:type="dxa"/>
          </w:tcPr>
          <w:p w14:paraId="3F8D98C0" w14:textId="0EC61D1F"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L9</w:t>
            </w:r>
          </w:p>
        </w:tc>
        <w:tc>
          <w:tcPr>
            <w:tcW w:w="604" w:type="dxa"/>
          </w:tcPr>
          <w:p w14:paraId="3629D1BF" w14:textId="6157F8AA"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L12</w:t>
            </w:r>
          </w:p>
        </w:tc>
        <w:tc>
          <w:tcPr>
            <w:tcW w:w="603" w:type="dxa"/>
          </w:tcPr>
          <w:p w14:paraId="7D60579C" w14:textId="06EB79C3"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L15</w:t>
            </w:r>
          </w:p>
        </w:tc>
        <w:tc>
          <w:tcPr>
            <w:tcW w:w="603" w:type="dxa"/>
          </w:tcPr>
          <w:p w14:paraId="740E09F5" w14:textId="12AAE5D0"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L18</w:t>
            </w:r>
          </w:p>
        </w:tc>
        <w:tc>
          <w:tcPr>
            <w:tcW w:w="604" w:type="dxa"/>
          </w:tcPr>
          <w:p w14:paraId="59A0F9CF" w14:textId="413F2A57" w:rsidR="005C543D" w:rsidRPr="009E2448" w:rsidRDefault="005C543D" w:rsidP="00C43756">
            <w:pPr>
              <w:spacing w:after="60"/>
              <w:jc w:val="center"/>
              <w:rPr>
                <w:rFonts w:ascii="Arno" w:hAnsi="Arno"/>
                <w:sz w:val="14"/>
                <w:szCs w:val="14"/>
                <w:lang w:val="en-US"/>
              </w:rPr>
            </w:pPr>
            <w:r w:rsidRPr="009E2448">
              <w:rPr>
                <w:rFonts w:ascii="Arno" w:hAnsi="Arno" w:cs="Arial"/>
                <w:sz w:val="14"/>
                <w:szCs w:val="14"/>
              </w:rPr>
              <w:t>H</w:t>
            </w:r>
            <w:r w:rsidRPr="009E2448">
              <w:rPr>
                <w:rFonts w:ascii="Arno" w:hAnsi="Arno" w:cs="Arial"/>
                <w:sz w:val="14"/>
                <w:szCs w:val="14"/>
                <w:vertAlign w:val="subscript"/>
              </w:rPr>
              <w:t>2</w:t>
            </w:r>
            <w:r w:rsidRPr="009E2448">
              <w:rPr>
                <w:rFonts w:ascii="Arno" w:hAnsi="Arno" w:cs="Arial"/>
                <w:b/>
                <w:sz w:val="14"/>
                <w:szCs w:val="14"/>
              </w:rPr>
              <w:t>L21</w:t>
            </w:r>
          </w:p>
        </w:tc>
      </w:tr>
    </w:tbl>
    <w:p w14:paraId="53F55961" w14:textId="66BCE32F" w:rsidR="001412C5" w:rsidRPr="009E2448" w:rsidRDefault="00E03B2A" w:rsidP="00771F5E">
      <w:pPr>
        <w:spacing w:before="240" w:after="60"/>
      </w:pPr>
      <w:r w:rsidRPr="009E2448">
        <w:rPr>
          <w:rFonts w:ascii="Arno Pro" w:hAnsi="Arno Pro"/>
          <w:sz w:val="19"/>
          <w:szCs w:val="19"/>
        </w:rPr>
        <w:t>The</w:t>
      </w:r>
      <w:r w:rsidR="00576618" w:rsidRPr="009E2448">
        <w:rPr>
          <w:rFonts w:ascii="Arno Pro" w:hAnsi="Arno Pro"/>
          <w:sz w:val="19"/>
          <w:szCs w:val="19"/>
        </w:rPr>
        <w:t xml:space="preserve"> selected ligands</w:t>
      </w:r>
      <w:r w:rsidRPr="009E2448">
        <w:rPr>
          <w:rFonts w:ascii="Arno Pro" w:hAnsi="Arno Pro"/>
          <w:sz w:val="19"/>
          <w:szCs w:val="19"/>
        </w:rPr>
        <w:t xml:space="preserve"> were expected to offer very similar coordination environments, such that the same core </w:t>
      </w:r>
      <w:r w:rsidR="00BB3F32" w:rsidRPr="009E2448">
        <w:rPr>
          <w:rFonts w:ascii="Arno Pro" w:hAnsi="Arno Pro"/>
          <w:sz w:val="19"/>
          <w:szCs w:val="19"/>
        </w:rPr>
        <w:t xml:space="preserve">CC </w:t>
      </w:r>
      <w:r w:rsidRPr="009E2448">
        <w:rPr>
          <w:rFonts w:ascii="Arno Pro" w:hAnsi="Arno Pro"/>
          <w:sz w:val="19"/>
          <w:szCs w:val="19"/>
        </w:rPr>
        <w:t xml:space="preserve">motif </w:t>
      </w:r>
      <w:r w:rsidR="00BB3F32" w:rsidRPr="009E2448">
        <w:rPr>
          <w:rFonts w:ascii="Arno Pro" w:hAnsi="Arno Pro"/>
          <w:sz w:val="19"/>
          <w:szCs w:val="19"/>
        </w:rPr>
        <w:t>would assemble</w:t>
      </w:r>
      <w:r w:rsidRPr="009E2448">
        <w:rPr>
          <w:rFonts w:ascii="Arno Pro" w:hAnsi="Arno Pro"/>
          <w:sz w:val="19"/>
          <w:szCs w:val="19"/>
        </w:rPr>
        <w:t xml:space="preserve"> and we </w:t>
      </w:r>
      <w:r w:rsidR="00BB3F32" w:rsidRPr="009E2448">
        <w:rPr>
          <w:rFonts w:ascii="Arno Pro" w:hAnsi="Arno Pro"/>
          <w:sz w:val="19"/>
          <w:szCs w:val="19"/>
        </w:rPr>
        <w:t>w</w:t>
      </w:r>
      <w:r w:rsidRPr="009E2448">
        <w:rPr>
          <w:rFonts w:ascii="Arno Pro" w:hAnsi="Arno Pro"/>
          <w:sz w:val="19"/>
          <w:szCs w:val="19"/>
        </w:rPr>
        <w:t>ould</w:t>
      </w:r>
      <w:r w:rsidR="00BB3F32" w:rsidRPr="009E2448">
        <w:rPr>
          <w:rFonts w:ascii="Arno Pro" w:hAnsi="Arno Pro"/>
          <w:sz w:val="19"/>
          <w:szCs w:val="19"/>
        </w:rPr>
        <w:t xml:space="preserve"> be able to</w:t>
      </w:r>
      <w:r w:rsidRPr="009E2448">
        <w:rPr>
          <w:rFonts w:ascii="Arno Pro" w:hAnsi="Arno Pro"/>
          <w:sz w:val="19"/>
          <w:szCs w:val="19"/>
        </w:rPr>
        <w:t xml:space="preserve"> identify the influence of the second coordination sphere on the</w:t>
      </w:r>
      <w:r w:rsidR="00BB3F32" w:rsidRPr="009E2448">
        <w:rPr>
          <w:rFonts w:ascii="Arno Pro" w:hAnsi="Arno Pro"/>
          <w:sz w:val="19"/>
          <w:szCs w:val="19"/>
        </w:rPr>
        <w:t>ir properties as</w:t>
      </w:r>
      <w:r w:rsidRPr="009E2448">
        <w:rPr>
          <w:rFonts w:ascii="Arno Pro" w:hAnsi="Arno Pro"/>
          <w:sz w:val="19"/>
          <w:szCs w:val="19"/>
        </w:rPr>
        <w:t xml:space="preserve"> catalysis. </w:t>
      </w:r>
      <w:r w:rsidR="00870DC9" w:rsidRPr="009E2448">
        <w:rPr>
          <w:rFonts w:ascii="Arno Pro" w:hAnsi="Arno Pro"/>
          <w:sz w:val="19"/>
          <w:szCs w:val="19"/>
        </w:rPr>
        <w:t xml:space="preserve">The </w:t>
      </w:r>
      <w:r w:rsidR="00ED006F" w:rsidRPr="009E2448">
        <w:rPr>
          <w:rFonts w:ascii="Arno Pro" w:hAnsi="Arno Pro"/>
          <w:sz w:val="19"/>
          <w:szCs w:val="19"/>
        </w:rPr>
        <w:t xml:space="preserve">solid </w:t>
      </w:r>
      <w:r w:rsidR="00BB3F32" w:rsidRPr="009E2448">
        <w:rPr>
          <w:rFonts w:ascii="Arno Pro" w:hAnsi="Arno Pro"/>
          <w:sz w:val="19"/>
          <w:szCs w:val="19"/>
        </w:rPr>
        <w:t>CCs</w:t>
      </w:r>
      <w:r w:rsidR="00ED006F" w:rsidRPr="009E2448">
        <w:rPr>
          <w:rFonts w:ascii="Arno Pro" w:hAnsi="Arno Pro"/>
          <w:sz w:val="19"/>
          <w:szCs w:val="19"/>
        </w:rPr>
        <w:t xml:space="preserve"> </w:t>
      </w:r>
      <w:r w:rsidR="00BB3F32" w:rsidRPr="009E2448">
        <w:rPr>
          <w:rFonts w:ascii="Arno Pro" w:hAnsi="Arno Pro"/>
          <w:sz w:val="19"/>
          <w:szCs w:val="19"/>
        </w:rPr>
        <w:t xml:space="preserve">were </w:t>
      </w:r>
      <w:r w:rsidR="00870DC9" w:rsidRPr="009E2448">
        <w:rPr>
          <w:rFonts w:ascii="Arno Pro" w:hAnsi="Arno Pro"/>
          <w:sz w:val="19"/>
          <w:szCs w:val="19"/>
        </w:rPr>
        <w:t xml:space="preserve">synthesized </w:t>
      </w:r>
      <w:r w:rsidR="00692E7E" w:rsidRPr="009E2448">
        <w:rPr>
          <w:rFonts w:ascii="Arno Pro" w:hAnsi="Arno Pro"/>
          <w:sz w:val="19"/>
          <w:szCs w:val="19"/>
        </w:rPr>
        <w:t xml:space="preserve">in </w:t>
      </w:r>
      <w:r w:rsidR="00ED006F" w:rsidRPr="009E2448">
        <w:rPr>
          <w:rFonts w:ascii="Arno Pro" w:hAnsi="Arno Pro"/>
          <w:sz w:val="19"/>
          <w:szCs w:val="19"/>
        </w:rPr>
        <w:t>one-</w:t>
      </w:r>
      <w:r w:rsidR="00870DC9" w:rsidRPr="009E2448">
        <w:rPr>
          <w:rFonts w:ascii="Arno Pro" w:hAnsi="Arno Pro"/>
          <w:sz w:val="19"/>
          <w:szCs w:val="19"/>
        </w:rPr>
        <w:t>step reaction</w:t>
      </w:r>
      <w:r w:rsidR="00BB3F32" w:rsidRPr="009E2448">
        <w:rPr>
          <w:rFonts w:ascii="Arno Pro" w:hAnsi="Arno Pro"/>
          <w:sz w:val="19"/>
          <w:szCs w:val="19"/>
        </w:rPr>
        <w:t>s using</w:t>
      </w:r>
      <w:r w:rsidR="00870DC9" w:rsidRPr="009E2448">
        <w:rPr>
          <w:rFonts w:ascii="Arno Pro" w:hAnsi="Arno Pro"/>
          <w:sz w:val="19"/>
          <w:szCs w:val="19"/>
        </w:rPr>
        <w:t xml:space="preserve"> </w:t>
      </w:r>
      <w:r w:rsidR="00BB3F32" w:rsidRPr="009E2448">
        <w:rPr>
          <w:rFonts w:ascii="Arno Pro" w:hAnsi="Arno Pro"/>
          <w:sz w:val="19"/>
          <w:szCs w:val="19"/>
        </w:rPr>
        <w:t>the ligand</w:t>
      </w:r>
      <w:r w:rsidR="007B2399" w:rsidRPr="009E2448">
        <w:rPr>
          <w:rFonts w:ascii="Arno Pro" w:hAnsi="Arno Pro"/>
          <w:sz w:val="19"/>
          <w:szCs w:val="19"/>
        </w:rPr>
        <w:t xml:space="preserve"> </w:t>
      </w:r>
      <w:r w:rsidR="0061649E" w:rsidRPr="009E2448">
        <w:rPr>
          <w:sz w:val="19"/>
          <w:szCs w:val="19"/>
        </w:rPr>
        <w:t>H</w:t>
      </w:r>
      <w:r w:rsidR="0061649E" w:rsidRPr="009E2448">
        <w:rPr>
          <w:sz w:val="19"/>
          <w:szCs w:val="19"/>
          <w:vertAlign w:val="subscript"/>
        </w:rPr>
        <w:t>2</w:t>
      </w:r>
      <w:r w:rsidR="0061649E" w:rsidRPr="009E2448">
        <w:rPr>
          <w:b/>
          <w:sz w:val="19"/>
          <w:szCs w:val="19"/>
        </w:rPr>
        <w:t>L</w:t>
      </w:r>
      <w:r w:rsidR="00BB3F32" w:rsidRPr="009E2448">
        <w:rPr>
          <w:rFonts w:ascii="Arno Pro" w:hAnsi="Arno Pro"/>
          <w:sz w:val="19"/>
          <w:szCs w:val="19"/>
        </w:rPr>
        <w:t xml:space="preserve">, </w:t>
      </w:r>
      <w:proofErr w:type="gramStart"/>
      <w:r w:rsidR="00ED006F" w:rsidRPr="009E2448">
        <w:rPr>
          <w:rFonts w:ascii="Arno Pro" w:hAnsi="Arno Pro"/>
          <w:sz w:val="19"/>
          <w:szCs w:val="19"/>
        </w:rPr>
        <w:t>Zn</w:t>
      </w:r>
      <w:r w:rsidR="00870DC9" w:rsidRPr="009E2448">
        <w:rPr>
          <w:rFonts w:ascii="Arno Pro" w:hAnsi="Arno Pro"/>
          <w:sz w:val="19"/>
          <w:szCs w:val="19"/>
        </w:rPr>
        <w:t>(</w:t>
      </w:r>
      <w:proofErr w:type="gramEnd"/>
      <w:r w:rsidR="00870DC9" w:rsidRPr="009E2448">
        <w:rPr>
          <w:rFonts w:ascii="Arno Pro" w:hAnsi="Arno Pro"/>
          <w:sz w:val="19"/>
          <w:szCs w:val="19"/>
        </w:rPr>
        <w:t>NO</w:t>
      </w:r>
      <w:r w:rsidR="00870DC9" w:rsidRPr="009E2448">
        <w:rPr>
          <w:rFonts w:ascii="Arno Pro" w:hAnsi="Arno Pro"/>
          <w:sz w:val="19"/>
          <w:szCs w:val="19"/>
          <w:vertAlign w:val="subscript"/>
        </w:rPr>
        <w:t>3</w:t>
      </w:r>
      <w:r w:rsidR="00870DC9" w:rsidRPr="009E2448">
        <w:rPr>
          <w:rFonts w:ascii="Arno Pro" w:hAnsi="Arno Pro"/>
          <w:sz w:val="19"/>
          <w:szCs w:val="19"/>
        </w:rPr>
        <w:t>)</w:t>
      </w:r>
      <w:r w:rsidR="00870DC9" w:rsidRPr="009E2448">
        <w:rPr>
          <w:rFonts w:ascii="Arno Pro" w:hAnsi="Arno Pro"/>
          <w:sz w:val="19"/>
          <w:szCs w:val="19"/>
          <w:vertAlign w:val="subscript"/>
        </w:rPr>
        <w:t>2</w:t>
      </w:r>
      <w:r w:rsidR="00870DC9" w:rsidRPr="009E2448">
        <w:rPr>
          <w:rFonts w:ascii="Arno Pro" w:hAnsi="Arno Pro"/>
          <w:sz w:val="19"/>
          <w:szCs w:val="19"/>
        </w:rPr>
        <w:t xml:space="preserve"> 6H</w:t>
      </w:r>
      <w:r w:rsidR="00870DC9" w:rsidRPr="009E2448">
        <w:rPr>
          <w:rFonts w:ascii="Arno Pro" w:hAnsi="Arno Pro"/>
          <w:sz w:val="19"/>
          <w:szCs w:val="19"/>
          <w:vertAlign w:val="subscript"/>
        </w:rPr>
        <w:t>2</w:t>
      </w:r>
      <w:r w:rsidR="00692E7E" w:rsidRPr="009E2448">
        <w:rPr>
          <w:rFonts w:ascii="Arno Pro" w:hAnsi="Arno Pro"/>
          <w:sz w:val="19"/>
          <w:szCs w:val="19"/>
        </w:rPr>
        <w:t xml:space="preserve">O, </w:t>
      </w:r>
      <w:r w:rsidR="00ED006F" w:rsidRPr="009E2448">
        <w:rPr>
          <w:rFonts w:ascii="Arno Pro" w:hAnsi="Arno Pro"/>
          <w:sz w:val="19"/>
          <w:szCs w:val="19"/>
        </w:rPr>
        <w:t>Y</w:t>
      </w:r>
      <w:r w:rsidR="00870DC9" w:rsidRPr="009E2448">
        <w:rPr>
          <w:rFonts w:ascii="Arno Pro" w:hAnsi="Arno Pro"/>
          <w:sz w:val="19"/>
          <w:szCs w:val="19"/>
        </w:rPr>
        <w:t>(NO</w:t>
      </w:r>
      <w:r w:rsidR="00870DC9" w:rsidRPr="009E2448">
        <w:rPr>
          <w:rFonts w:ascii="Arno Pro" w:hAnsi="Arno Pro"/>
          <w:sz w:val="19"/>
          <w:szCs w:val="19"/>
          <w:vertAlign w:val="subscript"/>
        </w:rPr>
        <w:t>3</w:t>
      </w:r>
      <w:r w:rsidR="00870DC9" w:rsidRPr="009E2448">
        <w:rPr>
          <w:rFonts w:ascii="Arno Pro" w:hAnsi="Arno Pro"/>
          <w:sz w:val="19"/>
          <w:szCs w:val="19"/>
        </w:rPr>
        <w:t>)</w:t>
      </w:r>
      <w:r w:rsidR="00870DC9" w:rsidRPr="009E2448">
        <w:rPr>
          <w:rFonts w:ascii="Arno Pro" w:hAnsi="Arno Pro"/>
          <w:sz w:val="19"/>
          <w:szCs w:val="19"/>
          <w:vertAlign w:val="subscript"/>
        </w:rPr>
        <w:t>3</w:t>
      </w:r>
      <w:r w:rsidR="00870DC9" w:rsidRPr="009E2448">
        <w:rPr>
          <w:rFonts w:ascii="Arno Pro" w:hAnsi="Arno Pro"/>
          <w:sz w:val="19"/>
          <w:szCs w:val="19"/>
        </w:rPr>
        <w:t xml:space="preserve"> x(H</w:t>
      </w:r>
      <w:r w:rsidR="00870DC9" w:rsidRPr="009E2448">
        <w:rPr>
          <w:rFonts w:ascii="Arno Pro" w:hAnsi="Arno Pro"/>
          <w:sz w:val="19"/>
          <w:szCs w:val="19"/>
          <w:vertAlign w:val="subscript"/>
        </w:rPr>
        <w:t>2</w:t>
      </w:r>
      <w:r w:rsidR="00870DC9" w:rsidRPr="009E2448">
        <w:rPr>
          <w:rFonts w:ascii="Arno Pro" w:hAnsi="Arno Pro"/>
          <w:sz w:val="19"/>
          <w:szCs w:val="19"/>
        </w:rPr>
        <w:t xml:space="preserve">O) </w:t>
      </w:r>
      <w:r w:rsidR="00692E7E" w:rsidRPr="009E2448">
        <w:rPr>
          <w:rFonts w:ascii="Arno Pro" w:hAnsi="Arno Pro"/>
          <w:sz w:val="19"/>
          <w:szCs w:val="19"/>
        </w:rPr>
        <w:t>and Et</w:t>
      </w:r>
      <w:r w:rsidR="00692E7E" w:rsidRPr="009E2448">
        <w:rPr>
          <w:rFonts w:ascii="Arno Pro" w:hAnsi="Arno Pro"/>
          <w:sz w:val="19"/>
          <w:szCs w:val="19"/>
          <w:vertAlign w:val="subscript"/>
        </w:rPr>
        <w:t>3</w:t>
      </w:r>
      <w:r w:rsidR="00692E7E" w:rsidRPr="009E2448">
        <w:rPr>
          <w:rFonts w:ascii="Arno Pro" w:hAnsi="Arno Pro"/>
          <w:sz w:val="19"/>
          <w:szCs w:val="19"/>
        </w:rPr>
        <w:t xml:space="preserve">N </w:t>
      </w:r>
      <w:r w:rsidR="00870DC9" w:rsidRPr="009E2448">
        <w:rPr>
          <w:rFonts w:ascii="Arno Pro" w:hAnsi="Arno Pro"/>
          <w:sz w:val="19"/>
          <w:szCs w:val="19"/>
        </w:rPr>
        <w:t>under reflux for 2 hours in</w:t>
      </w:r>
      <w:r w:rsidR="00BB3F32" w:rsidRPr="009E2448">
        <w:rPr>
          <w:rFonts w:ascii="Arno Pro" w:hAnsi="Arno Pro"/>
          <w:sz w:val="19"/>
          <w:szCs w:val="19"/>
        </w:rPr>
        <w:t xml:space="preserve"> excellent yields (&gt;90%)</w:t>
      </w:r>
      <w:r w:rsidR="00ED006F" w:rsidRPr="009E2448">
        <w:rPr>
          <w:rFonts w:ascii="Arno Pro" w:hAnsi="Arno Pro"/>
          <w:sz w:val="19"/>
          <w:szCs w:val="19"/>
        </w:rPr>
        <w:t>.</w:t>
      </w:r>
      <w:r w:rsidR="00BB3F32" w:rsidRPr="009E2448">
        <w:rPr>
          <w:rFonts w:ascii="Arno Pro" w:hAnsi="Arno Pro"/>
          <w:sz w:val="19"/>
          <w:szCs w:val="19"/>
        </w:rPr>
        <w:t xml:space="preserve"> In all cases, compounds formulated as [</w:t>
      </w:r>
      <w:proofErr w:type="gramStart"/>
      <w:r w:rsidR="00BB3F32" w:rsidRPr="009E2448">
        <w:rPr>
          <w:rFonts w:ascii="Arno Pro" w:hAnsi="Arno Pro"/>
          <w:sz w:val="19"/>
          <w:szCs w:val="19"/>
        </w:rPr>
        <w:t>Zn</w:t>
      </w:r>
      <w:r w:rsidR="00BB3F32" w:rsidRPr="009E2448">
        <w:rPr>
          <w:rFonts w:ascii="Arno Pro" w:hAnsi="Arno Pro"/>
          <w:sz w:val="19"/>
          <w:szCs w:val="19"/>
          <w:vertAlign w:val="superscript"/>
        </w:rPr>
        <w:t>II</w:t>
      </w:r>
      <w:r w:rsidR="00BB3F32" w:rsidRPr="009E2448">
        <w:rPr>
          <w:rFonts w:ascii="Arno Pro" w:hAnsi="Arno Pro"/>
          <w:sz w:val="19"/>
          <w:szCs w:val="19"/>
          <w:vertAlign w:val="subscript"/>
        </w:rPr>
        <w:t>2</w:t>
      </w:r>
      <w:r w:rsidR="00BB3F32" w:rsidRPr="009E2448">
        <w:rPr>
          <w:rFonts w:ascii="Arno Pro" w:hAnsi="Arno Pro"/>
          <w:sz w:val="19"/>
          <w:szCs w:val="19"/>
        </w:rPr>
        <w:t>Y</w:t>
      </w:r>
      <w:r w:rsidR="00BB3F32" w:rsidRPr="009E2448">
        <w:rPr>
          <w:rFonts w:ascii="Arno Pro" w:hAnsi="Arno Pro"/>
          <w:sz w:val="19"/>
          <w:szCs w:val="19"/>
          <w:vertAlign w:val="superscript"/>
        </w:rPr>
        <w:t>III</w:t>
      </w:r>
      <w:r w:rsidR="00BB3F32" w:rsidRPr="009E2448">
        <w:rPr>
          <w:rFonts w:ascii="Arno Pro" w:hAnsi="Arno Pro"/>
          <w:sz w:val="19"/>
          <w:szCs w:val="19"/>
          <w:vertAlign w:val="subscript"/>
        </w:rPr>
        <w:t>2</w:t>
      </w:r>
      <w:r w:rsidR="00BB3F32" w:rsidRPr="009E2448">
        <w:rPr>
          <w:rFonts w:ascii="Arno Pro" w:hAnsi="Arno Pro"/>
          <w:b/>
          <w:sz w:val="19"/>
          <w:szCs w:val="19"/>
        </w:rPr>
        <w:t>L</w:t>
      </w:r>
      <w:r w:rsidR="00BB3F32" w:rsidRPr="009E2448">
        <w:rPr>
          <w:rFonts w:ascii="Arno Pro" w:hAnsi="Arno Pro"/>
          <w:sz w:val="19"/>
          <w:szCs w:val="19"/>
          <w:vertAlign w:val="subscript"/>
        </w:rPr>
        <w:t>4</w:t>
      </w:r>
      <w:r w:rsidR="00BB3F32" w:rsidRPr="009E2448">
        <w:rPr>
          <w:rFonts w:ascii="Arno Pro" w:hAnsi="Arno Pro"/>
          <w:sz w:val="19"/>
          <w:szCs w:val="19"/>
        </w:rPr>
        <w:t>(</w:t>
      </w:r>
      <w:proofErr w:type="gramEnd"/>
      <w:r w:rsidR="00BB3F32" w:rsidRPr="009E2448">
        <w:rPr>
          <w:rFonts w:ascii="Arno Pro" w:hAnsi="Arno Pro"/>
          <w:sz w:val="19"/>
          <w:szCs w:val="19"/>
        </w:rPr>
        <w:t>NO</w:t>
      </w:r>
      <w:r w:rsidR="00BB3F32" w:rsidRPr="009E2448">
        <w:rPr>
          <w:rFonts w:ascii="Arno Pro" w:hAnsi="Arno Pro"/>
          <w:sz w:val="19"/>
          <w:szCs w:val="19"/>
          <w:vertAlign w:val="subscript"/>
        </w:rPr>
        <w:t>3</w:t>
      </w:r>
      <w:r w:rsidR="00BB3F32" w:rsidRPr="009E2448">
        <w:rPr>
          <w:rFonts w:ascii="Arno Pro" w:hAnsi="Arno Pro"/>
          <w:sz w:val="19"/>
          <w:szCs w:val="19"/>
        </w:rPr>
        <w:t>)</w:t>
      </w:r>
      <w:r w:rsidR="00BB3F32" w:rsidRPr="009E2448">
        <w:rPr>
          <w:rFonts w:ascii="Arno Pro" w:hAnsi="Arno Pro"/>
          <w:sz w:val="19"/>
          <w:szCs w:val="19"/>
          <w:vertAlign w:val="subscript"/>
        </w:rPr>
        <w:t>2</w:t>
      </w:r>
      <w:r w:rsidR="00BB3F32" w:rsidRPr="009E2448">
        <w:rPr>
          <w:rFonts w:ascii="Arno Pro" w:hAnsi="Arno Pro"/>
          <w:sz w:val="19"/>
          <w:szCs w:val="19"/>
        </w:rPr>
        <w:t>(DMF)</w:t>
      </w:r>
      <w:r w:rsidR="00BB3F32" w:rsidRPr="009E2448">
        <w:rPr>
          <w:rFonts w:ascii="Arno Pro" w:hAnsi="Arno Pro"/>
          <w:sz w:val="19"/>
          <w:szCs w:val="19"/>
          <w:vertAlign w:val="subscript"/>
        </w:rPr>
        <w:t>2</w:t>
      </w:r>
      <w:r w:rsidR="00BB3F32" w:rsidRPr="009E2448">
        <w:rPr>
          <w:rFonts w:ascii="Arno Pro" w:hAnsi="Arno Pro"/>
          <w:sz w:val="19"/>
          <w:szCs w:val="19"/>
        </w:rPr>
        <w:t>] solvent were obtained an</w:t>
      </w:r>
      <w:r w:rsidR="00C0006A" w:rsidRPr="009E2448">
        <w:rPr>
          <w:rFonts w:ascii="Arno Pro" w:hAnsi="Arno Pro"/>
          <w:sz w:val="19"/>
          <w:szCs w:val="19"/>
        </w:rPr>
        <w:t>d they were characterized by</w:t>
      </w:r>
      <w:r w:rsidR="00BB3F32" w:rsidRPr="009E2448">
        <w:rPr>
          <w:rFonts w:ascii="Arno Pro" w:hAnsi="Arno Pro"/>
          <w:sz w:val="19"/>
          <w:szCs w:val="19"/>
        </w:rPr>
        <w:t xml:space="preserve"> TGA and CHN analysis.</w:t>
      </w:r>
    </w:p>
    <w:p w14:paraId="07C7B31A" w14:textId="74D0424E" w:rsidR="00507989" w:rsidRPr="009E2448" w:rsidRDefault="00870DC9" w:rsidP="00507989">
      <w:pPr>
        <w:spacing w:before="120" w:after="60"/>
        <w:rPr>
          <w:rFonts w:ascii="Arno Pro" w:hAnsi="Arno Pro"/>
          <w:sz w:val="19"/>
          <w:szCs w:val="19"/>
        </w:rPr>
      </w:pPr>
      <w:r w:rsidRPr="009E2448">
        <w:rPr>
          <w:rFonts w:ascii="Arno Pro" w:hAnsi="Arno Pro"/>
          <w:b/>
          <w:sz w:val="19"/>
          <w:szCs w:val="19"/>
        </w:rPr>
        <w:t xml:space="preserve">Crystal structures. </w:t>
      </w:r>
      <w:r w:rsidR="00ED006F" w:rsidRPr="009E2448">
        <w:rPr>
          <w:rFonts w:ascii="Arno Pro" w:hAnsi="Arno Pro"/>
          <w:sz w:val="19"/>
          <w:szCs w:val="19"/>
        </w:rPr>
        <w:t xml:space="preserve">For </w:t>
      </w:r>
      <w:r w:rsidR="00BB3F32" w:rsidRPr="009E2448">
        <w:rPr>
          <w:rFonts w:ascii="Arno Pro" w:hAnsi="Arno Pro"/>
          <w:sz w:val="19"/>
          <w:szCs w:val="19"/>
        </w:rPr>
        <w:t>nine</w:t>
      </w:r>
      <w:r w:rsidR="00ED006F" w:rsidRPr="009E2448">
        <w:rPr>
          <w:rFonts w:ascii="Arno Pro" w:hAnsi="Arno Pro"/>
          <w:sz w:val="19"/>
          <w:szCs w:val="19"/>
        </w:rPr>
        <w:t xml:space="preserve"> of the CCs</w:t>
      </w:r>
      <w:r w:rsidR="00BB3F32" w:rsidRPr="009E2448">
        <w:rPr>
          <w:rFonts w:ascii="Arno Pro" w:hAnsi="Arno Pro"/>
          <w:sz w:val="19"/>
          <w:szCs w:val="19"/>
        </w:rPr>
        <w:t xml:space="preserve"> (</w:t>
      </w:r>
      <w:r w:rsidR="00BB3F32" w:rsidRPr="009E2448">
        <w:rPr>
          <w:rFonts w:ascii="Arno Pro" w:hAnsi="Arno Pro"/>
          <w:b/>
          <w:sz w:val="19"/>
          <w:szCs w:val="19"/>
        </w:rPr>
        <w:t>2ZnY, 4ZnY</w:t>
      </w:r>
      <w:r w:rsidR="00BB3F32" w:rsidRPr="009E2448">
        <w:rPr>
          <w:rFonts w:ascii="Arno Pro" w:hAnsi="Arno Pro"/>
          <w:sz w:val="19"/>
          <w:szCs w:val="19"/>
        </w:rPr>
        <w:t xml:space="preserve">, </w:t>
      </w:r>
      <w:r w:rsidR="00BB3F32" w:rsidRPr="009E2448">
        <w:rPr>
          <w:rFonts w:ascii="Arno Pro" w:hAnsi="Arno Pro"/>
          <w:b/>
          <w:sz w:val="19"/>
          <w:szCs w:val="19"/>
        </w:rPr>
        <w:t>7ZnY</w:t>
      </w:r>
      <w:r w:rsidR="00BB3F32" w:rsidRPr="009E2448">
        <w:rPr>
          <w:rFonts w:ascii="Arno Pro" w:hAnsi="Arno Pro"/>
          <w:sz w:val="19"/>
          <w:szCs w:val="19"/>
        </w:rPr>
        <w:t xml:space="preserve">, </w:t>
      </w:r>
      <w:r w:rsidR="00BB3F32" w:rsidRPr="009E2448">
        <w:rPr>
          <w:rFonts w:ascii="Arno Pro" w:hAnsi="Arno Pro"/>
          <w:b/>
          <w:sz w:val="19"/>
          <w:szCs w:val="19"/>
        </w:rPr>
        <w:t>8ZnY</w:t>
      </w:r>
      <w:r w:rsidR="00BB3F32" w:rsidRPr="009E2448">
        <w:rPr>
          <w:rFonts w:ascii="Arno Pro" w:hAnsi="Arno Pro"/>
          <w:sz w:val="19"/>
          <w:szCs w:val="19"/>
        </w:rPr>
        <w:t xml:space="preserve">, </w:t>
      </w:r>
      <w:r w:rsidR="00BB3F32" w:rsidRPr="009E2448">
        <w:rPr>
          <w:rFonts w:ascii="Arno Pro" w:hAnsi="Arno Pro"/>
          <w:b/>
          <w:sz w:val="19"/>
          <w:szCs w:val="19"/>
        </w:rPr>
        <w:t>10ZnY</w:t>
      </w:r>
      <w:r w:rsidR="00BB3F32" w:rsidRPr="009E2448">
        <w:rPr>
          <w:rFonts w:ascii="Arno Pro" w:hAnsi="Arno Pro"/>
          <w:sz w:val="19"/>
          <w:szCs w:val="19"/>
        </w:rPr>
        <w:t xml:space="preserve">, </w:t>
      </w:r>
      <w:r w:rsidR="00BB3F32" w:rsidRPr="009E2448">
        <w:rPr>
          <w:rFonts w:ascii="Arno Pro" w:hAnsi="Arno Pro"/>
          <w:b/>
          <w:sz w:val="19"/>
          <w:szCs w:val="19"/>
        </w:rPr>
        <w:t>14ZnY</w:t>
      </w:r>
      <w:r w:rsidR="00BB3F32" w:rsidRPr="009E2448">
        <w:rPr>
          <w:rFonts w:ascii="Arno Pro" w:hAnsi="Arno Pro"/>
          <w:sz w:val="19"/>
          <w:szCs w:val="19"/>
        </w:rPr>
        <w:t xml:space="preserve">, </w:t>
      </w:r>
      <w:r w:rsidR="00BB3F32" w:rsidRPr="009E2448">
        <w:rPr>
          <w:rFonts w:ascii="Arno Pro" w:hAnsi="Arno Pro"/>
          <w:b/>
          <w:sz w:val="19"/>
          <w:szCs w:val="19"/>
        </w:rPr>
        <w:t>15ZnY</w:t>
      </w:r>
      <w:r w:rsidR="00BB3F32" w:rsidRPr="009E2448">
        <w:rPr>
          <w:rFonts w:ascii="Arno Pro" w:hAnsi="Arno Pro"/>
          <w:sz w:val="19"/>
          <w:szCs w:val="19"/>
        </w:rPr>
        <w:t xml:space="preserve">, </w:t>
      </w:r>
      <w:r w:rsidR="00BB3F32" w:rsidRPr="009E2448">
        <w:rPr>
          <w:rFonts w:ascii="Arno Pro" w:hAnsi="Arno Pro"/>
          <w:b/>
          <w:sz w:val="19"/>
          <w:szCs w:val="19"/>
        </w:rPr>
        <w:t xml:space="preserve">16ZnY </w:t>
      </w:r>
      <w:r w:rsidR="00BB3F32" w:rsidRPr="009E2448">
        <w:rPr>
          <w:rFonts w:ascii="Arno Pro" w:hAnsi="Arno Pro"/>
          <w:sz w:val="19"/>
          <w:szCs w:val="19"/>
        </w:rPr>
        <w:t>and</w:t>
      </w:r>
      <w:r w:rsidR="00BB3F32" w:rsidRPr="009E2448">
        <w:rPr>
          <w:rFonts w:ascii="Arno Pro" w:hAnsi="Arno Pro"/>
          <w:b/>
          <w:sz w:val="19"/>
          <w:szCs w:val="19"/>
        </w:rPr>
        <w:t xml:space="preserve"> 19ZnY</w:t>
      </w:r>
      <w:r w:rsidR="00BB3F32" w:rsidRPr="009E2448">
        <w:rPr>
          <w:rFonts w:ascii="Arno Pro" w:hAnsi="Arno Pro"/>
          <w:sz w:val="19"/>
          <w:szCs w:val="19"/>
        </w:rPr>
        <w:t xml:space="preserve">), </w:t>
      </w:r>
      <w:r w:rsidR="00ED006F" w:rsidRPr="009E2448">
        <w:rPr>
          <w:rFonts w:ascii="Arno Pro" w:hAnsi="Arno Pro"/>
          <w:sz w:val="19"/>
          <w:szCs w:val="19"/>
        </w:rPr>
        <w:t>crystals suitable for single crystal X-ray diffraction were obtained by the vapor diffusion method using DMF and Et</w:t>
      </w:r>
      <w:r w:rsidR="00ED006F" w:rsidRPr="009E2448">
        <w:rPr>
          <w:rFonts w:ascii="Arno Pro" w:hAnsi="Arno Pro"/>
          <w:sz w:val="19"/>
          <w:szCs w:val="19"/>
          <w:vertAlign w:val="subscript"/>
        </w:rPr>
        <w:t>2</w:t>
      </w:r>
      <w:r w:rsidR="00E03B2A" w:rsidRPr="009E2448">
        <w:rPr>
          <w:rFonts w:ascii="Arno Pro" w:hAnsi="Arno Pro"/>
          <w:sz w:val="19"/>
          <w:szCs w:val="19"/>
        </w:rPr>
        <w:t>O</w:t>
      </w:r>
      <w:r w:rsidR="00BB3F32" w:rsidRPr="009E2448">
        <w:rPr>
          <w:rFonts w:ascii="Arno Pro" w:hAnsi="Arno Pro"/>
          <w:sz w:val="19"/>
          <w:szCs w:val="19"/>
        </w:rPr>
        <w:t xml:space="preserve">. </w:t>
      </w:r>
      <w:r w:rsidR="00BB3F32" w:rsidRPr="009E2448">
        <w:rPr>
          <w:rFonts w:ascii="Arno Pro" w:hAnsi="Arno Pro"/>
          <w:sz w:val="19"/>
          <w:szCs w:val="19"/>
        </w:rPr>
        <w:t>The crystal structure</w:t>
      </w:r>
      <w:r w:rsidR="00AD6886" w:rsidRPr="009E2448">
        <w:rPr>
          <w:rFonts w:ascii="Arno Pro" w:hAnsi="Arno Pro"/>
          <w:sz w:val="19"/>
          <w:szCs w:val="19"/>
        </w:rPr>
        <w:t>s of all nine clusters are</w:t>
      </w:r>
      <w:r w:rsidR="00BB3F32" w:rsidRPr="009E2448">
        <w:rPr>
          <w:rFonts w:ascii="Arno Pro" w:hAnsi="Arno Pro"/>
          <w:sz w:val="19"/>
          <w:szCs w:val="19"/>
        </w:rPr>
        <w:t xml:space="preserve"> shown below (</w:t>
      </w:r>
      <w:r w:rsidR="00045EEB" w:rsidRPr="009E2448">
        <w:rPr>
          <w:rFonts w:ascii="Arno Pro" w:hAnsi="Arno Pro"/>
          <w:sz w:val="19"/>
          <w:szCs w:val="19"/>
        </w:rPr>
        <w:t>Figure 2</w:t>
      </w:r>
      <w:r w:rsidR="00BB3F32" w:rsidRPr="009E2448">
        <w:rPr>
          <w:rFonts w:ascii="Arno Pro" w:hAnsi="Arno Pro"/>
          <w:sz w:val="19"/>
          <w:szCs w:val="19"/>
        </w:rPr>
        <w:t>)</w:t>
      </w:r>
      <w:r w:rsidR="00E03B2A" w:rsidRPr="009E2448">
        <w:rPr>
          <w:rFonts w:ascii="Arno Pro" w:hAnsi="Arno Pro"/>
          <w:sz w:val="19"/>
          <w:szCs w:val="19"/>
        </w:rPr>
        <w:t>.</w:t>
      </w:r>
      <w:r w:rsidR="00507989" w:rsidRPr="009E2448">
        <w:rPr>
          <w:rFonts w:ascii="Arno Pro" w:hAnsi="Arno Pro"/>
          <w:sz w:val="19"/>
          <w:szCs w:val="19"/>
        </w:rPr>
        <w:t xml:space="preserve"> We use the term “isoskeletal”,</w:t>
      </w:r>
      <w:r w:rsidR="00507989"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"10.1039/C5CE02109J", "ISSN" : "1466-8033", "abstract" : "This work addresses and enlightens synthetic aspects derived from our effort to systematically construct isoskeletal tetranuclear coordination clusters (CCs) of the general formula [TR2Ln2(LX)4(NO3)2(solv)2] possessing a specific defected dicubane topology, utilizing various substituted Schiff base organic ligands (H2LX) and NiII/CoII and Dy(OTf)3 salts. Our synthetic work is further supported by DFT studies.", "author" : [ { "dropping-particle" : "", "family" : "Griffiths", "given" : "Kieran", "non-dropping-particle" : "", "parse-names" : false, "suffix" : "" }, { "dropping-particle" : "", "family" : "Dokorou", "given" : "Vassiliki N.", "non-dropping-particle" : "", "parse-names" : false, "suffix" : "" }, { "dropping-particle" : "", "family" : "Spencer", "given" : "John", "non-dropping-particle" : "", "parse-names" : false, "suffix" : "" }, { "dropping-particle" : "", "family" : "Abdul-Sada", "given" : "Alaa", "non-dropping-particle" : "", "parse-names" : false, "suffix" : "" }, { "dropping-particle" : "", "family" : "Vargas", "given" : "Alfredo", "non-dropping-particle" : "", "parse-names" : false, "suffix" : "" }, { "dropping-particle" : "", "family" : "Kostakis", "given" : "George E.", "non-dropping-particle" : "", "parse-names" : false, "suffix" : "" } ], "container-title" : "CrystEngComm", "id" : "ITEM-1", "issue" : "5", "issued" : { "date-parts" : [ [ "2016" ] ] }, "page" : "704-713", "publisher" : "Royal Society of Chemistry", "title" : "Isoskeletal Schiff base polynuclear coordination clusters: synthetic and theoretical aspects", "type" : "article-journal", "volume" : "18" }, "uris" : [ "http://www.mendeley.com/documents/?uuid=7f7ef2bb-cd48-45d4-86ac-cadab59fa1d6" ] } ], "mendeley" : { "formattedCitation" : "&lt;sup&gt;34&lt;/sup&gt;", "plainTextFormattedCitation" : "34", "previouslyFormattedCitation" : "&lt;sup&gt;34&lt;/sup&gt;" }, "properties" : { "noteIndex" : 0 }, "schema" : "https://github.com/citation-style-language/schema/raw/master/csl-citation.json" }</w:instrText>
      </w:r>
      <w:r w:rsidR="00507989" w:rsidRPr="009E2448">
        <w:rPr>
          <w:rFonts w:ascii="Arno Pro" w:hAnsi="Arno Pro"/>
          <w:sz w:val="19"/>
          <w:szCs w:val="19"/>
        </w:rPr>
        <w:fldChar w:fldCharType="separate"/>
      </w:r>
      <w:r w:rsidR="00507989" w:rsidRPr="009E2448">
        <w:rPr>
          <w:rFonts w:ascii="Arno Pro" w:hAnsi="Arno Pro"/>
          <w:noProof/>
          <w:sz w:val="19"/>
          <w:szCs w:val="19"/>
          <w:vertAlign w:val="superscript"/>
        </w:rPr>
        <w:t>34</w:t>
      </w:r>
      <w:r w:rsidR="00507989" w:rsidRPr="009E2448">
        <w:rPr>
          <w:rFonts w:ascii="Arno Pro" w:hAnsi="Arno Pro"/>
          <w:sz w:val="19"/>
          <w:szCs w:val="19"/>
        </w:rPr>
        <w:fldChar w:fldCharType="end"/>
      </w:r>
      <w:r w:rsidR="00507989" w:rsidRPr="009E2448">
        <w:rPr>
          <w:rFonts w:ascii="Arno Pro" w:hAnsi="Arno Pro"/>
          <w:sz w:val="19"/>
          <w:szCs w:val="19"/>
        </w:rPr>
        <w:t xml:space="preserve"> to describe all these catalysts as they all possess a defect dicubane topology. The 3d metal is in the center and the 4f in the wings, as shown in the cartoon representation (Figure 1). In accord with our previous findings, the 3d and 4f metals are </w:t>
      </w:r>
      <w:r w:rsidR="00AD6886" w:rsidRPr="009E2448">
        <w:rPr>
          <w:rFonts w:ascii="Arno Pro" w:hAnsi="Arno Pro"/>
          <w:sz w:val="19"/>
          <w:szCs w:val="19"/>
        </w:rPr>
        <w:t xml:space="preserve">separated by </w:t>
      </w:r>
      <w:r w:rsidR="00507989" w:rsidRPr="009E2448">
        <w:rPr>
          <w:rFonts w:ascii="Arno Pro" w:hAnsi="Arno Pro"/>
          <w:sz w:val="19"/>
          <w:szCs w:val="19"/>
        </w:rPr>
        <w:t>3.3</w:t>
      </w:r>
      <w:r w:rsidR="00507989" w:rsidRPr="009E2448">
        <w:rPr>
          <w:rFonts w:ascii="Constantia" w:hAnsi="Constantia"/>
          <w:sz w:val="19"/>
          <w:szCs w:val="19"/>
        </w:rPr>
        <w:t>±</w:t>
      </w:r>
      <w:r w:rsidR="00507989" w:rsidRPr="009E2448">
        <w:rPr>
          <w:rFonts w:ascii="Arno Pro" w:hAnsi="Arno Pro"/>
          <w:sz w:val="19"/>
          <w:szCs w:val="19"/>
        </w:rPr>
        <w:t>0.1 Å. Five out of six and six out of eight coordination sites of the 3d and 4f centers respectively are occupied by the ligand.</w:t>
      </w:r>
    </w:p>
    <w:p w14:paraId="600BDEE4" w14:textId="1406D8FF" w:rsidR="00DA6CAE" w:rsidRPr="009E2448" w:rsidRDefault="00DA6CAE" w:rsidP="00DA6CAE">
      <w:pPr>
        <w:rPr>
          <w:rFonts w:ascii="Constantia" w:hAnsi="Constantia"/>
          <w:sz w:val="19"/>
          <w:szCs w:val="19"/>
        </w:rPr>
      </w:pPr>
      <w:r w:rsidRPr="009E2448">
        <w:rPr>
          <w:rFonts w:ascii="Constantia" w:hAnsi="Constantia"/>
          <w:b/>
          <w:sz w:val="19"/>
          <w:szCs w:val="19"/>
        </w:rPr>
        <w:t>Thermal Studies.</w:t>
      </w:r>
      <w:r w:rsidRPr="009E2448">
        <w:rPr>
          <w:rFonts w:ascii="Constantia" w:hAnsi="Constantia"/>
          <w:sz w:val="19"/>
          <w:szCs w:val="19"/>
        </w:rPr>
        <w:t xml:space="preserve"> Thermogravimetric analysis for compounds </w:t>
      </w:r>
      <w:r w:rsidRPr="009E2448">
        <w:rPr>
          <w:rFonts w:ascii="Constantia" w:hAnsi="Constantia"/>
          <w:b/>
          <w:sz w:val="19"/>
          <w:szCs w:val="19"/>
        </w:rPr>
        <w:t>2ZnY</w:t>
      </w:r>
      <w:r w:rsidRPr="009E2448">
        <w:rPr>
          <w:rFonts w:ascii="Constantia" w:hAnsi="Constantia"/>
          <w:sz w:val="19"/>
          <w:szCs w:val="19"/>
        </w:rPr>
        <w:t>-</w:t>
      </w:r>
      <w:r w:rsidRPr="009E2448">
        <w:rPr>
          <w:rFonts w:ascii="Constantia" w:hAnsi="Constantia"/>
          <w:b/>
          <w:sz w:val="19"/>
          <w:szCs w:val="19"/>
        </w:rPr>
        <w:t>21ZnY</w:t>
      </w:r>
      <w:r w:rsidRPr="009E2448">
        <w:rPr>
          <w:rFonts w:ascii="Constantia" w:hAnsi="Constantia"/>
          <w:sz w:val="19"/>
          <w:szCs w:val="19"/>
        </w:rPr>
        <w:t xml:space="preserve"> (</w:t>
      </w:r>
      <w:r w:rsidR="00A415F8" w:rsidRPr="009E2448">
        <w:rPr>
          <w:rFonts w:ascii="Constantia" w:hAnsi="Constantia"/>
          <w:sz w:val="19"/>
          <w:szCs w:val="19"/>
        </w:rPr>
        <w:t xml:space="preserve">see ESI </w:t>
      </w:r>
      <w:r w:rsidRPr="009E2448">
        <w:rPr>
          <w:rFonts w:ascii="Constantia" w:hAnsi="Constantia"/>
          <w:sz w:val="19"/>
          <w:szCs w:val="19"/>
        </w:rPr>
        <w:t xml:space="preserve">Figures S26-S45) display similar behavior. </w:t>
      </w:r>
      <w:r w:rsidR="00AD6886" w:rsidRPr="009E2448">
        <w:rPr>
          <w:rFonts w:ascii="Constantia" w:hAnsi="Constantia"/>
          <w:sz w:val="19"/>
          <w:szCs w:val="19"/>
        </w:rPr>
        <w:t>As the temperature in increased,</w:t>
      </w:r>
      <w:r w:rsidRPr="009E2448">
        <w:rPr>
          <w:rFonts w:ascii="Constantia" w:hAnsi="Constantia"/>
          <w:sz w:val="19"/>
          <w:szCs w:val="19"/>
        </w:rPr>
        <w:t xml:space="preserve"> the mass of the CCs decreases slowly up to 280-320</w:t>
      </w:r>
      <w:r w:rsidRPr="009E2448">
        <w:rPr>
          <w:rFonts w:ascii="Constantia" w:hAnsi="Constantia"/>
          <w:sz w:val="19"/>
          <w:szCs w:val="19"/>
          <w:vertAlign w:val="superscript"/>
        </w:rPr>
        <w:t>o</w:t>
      </w:r>
      <w:r w:rsidRPr="009E2448">
        <w:rPr>
          <w:rFonts w:ascii="Constantia" w:hAnsi="Constantia"/>
          <w:sz w:val="19"/>
          <w:szCs w:val="19"/>
        </w:rPr>
        <w:t>C. This decrease is between 6-13% depending on overall molecule weight and corresponds to the loss of the two solvent DMF molecules. Once this temperature is exceeded, the mass rapidly decreases up to 400</w:t>
      </w:r>
      <w:r w:rsidRPr="009E2448">
        <w:rPr>
          <w:rFonts w:ascii="Constantia" w:hAnsi="Constantia"/>
          <w:sz w:val="19"/>
          <w:szCs w:val="19"/>
          <w:vertAlign w:val="superscript"/>
        </w:rPr>
        <w:t>o</w:t>
      </w:r>
      <w:r w:rsidRPr="009E2448">
        <w:rPr>
          <w:rFonts w:ascii="Constantia" w:hAnsi="Constantia"/>
          <w:sz w:val="19"/>
          <w:szCs w:val="19"/>
        </w:rPr>
        <w:t>C, which is indicative of decomposition. This decrease becomes less significant and plateaus after 600</w:t>
      </w:r>
      <w:r w:rsidRPr="009E2448">
        <w:rPr>
          <w:rFonts w:ascii="Constantia" w:hAnsi="Constantia"/>
          <w:sz w:val="19"/>
          <w:szCs w:val="19"/>
          <w:vertAlign w:val="superscript"/>
        </w:rPr>
        <w:t>o</w:t>
      </w:r>
      <w:r w:rsidRPr="009E2448">
        <w:rPr>
          <w:rFonts w:ascii="Constantia" w:hAnsi="Constantia"/>
          <w:sz w:val="19"/>
          <w:szCs w:val="19"/>
        </w:rPr>
        <w:t xml:space="preserve">C and with all examples the remaining mass is </w:t>
      </w:r>
      <w:r w:rsidR="00AD6886" w:rsidRPr="009E2448">
        <w:rPr>
          <w:rFonts w:ascii="Constantia" w:hAnsi="Constantia"/>
          <w:sz w:val="19"/>
          <w:szCs w:val="19"/>
        </w:rPr>
        <w:t xml:space="preserve">constant </w:t>
      </w:r>
      <w:r w:rsidRPr="009E2448">
        <w:rPr>
          <w:rFonts w:ascii="Constantia" w:hAnsi="Constantia"/>
          <w:sz w:val="19"/>
          <w:szCs w:val="19"/>
        </w:rPr>
        <w:t>by 800</w:t>
      </w:r>
      <w:r w:rsidRPr="009E2448">
        <w:rPr>
          <w:rFonts w:ascii="Constantia" w:hAnsi="Constantia"/>
          <w:sz w:val="19"/>
          <w:szCs w:val="19"/>
          <w:vertAlign w:val="superscript"/>
        </w:rPr>
        <w:t>o</w:t>
      </w:r>
      <w:r w:rsidRPr="009E2448">
        <w:rPr>
          <w:rFonts w:ascii="Constantia" w:hAnsi="Constantia"/>
          <w:sz w:val="19"/>
          <w:szCs w:val="19"/>
        </w:rPr>
        <w:t>C. The r</w:t>
      </w:r>
      <w:r w:rsidR="00AD6886" w:rsidRPr="009E2448">
        <w:rPr>
          <w:rFonts w:ascii="Constantia" w:hAnsi="Constantia"/>
          <w:sz w:val="19"/>
          <w:szCs w:val="19"/>
        </w:rPr>
        <w:t>esidual</w:t>
      </w:r>
      <w:r w:rsidRPr="009E2448">
        <w:rPr>
          <w:rFonts w:ascii="Constantia" w:hAnsi="Constantia"/>
          <w:sz w:val="19"/>
          <w:szCs w:val="19"/>
        </w:rPr>
        <w:t xml:space="preserve"> % mass is between 19-25% depending on initial molecular mass and corresponds to the remaining metal oxides (</w:t>
      </w:r>
      <w:proofErr w:type="spellStart"/>
      <w:r w:rsidRPr="009E2448">
        <w:rPr>
          <w:rFonts w:ascii="Constantia" w:hAnsi="Constantia"/>
          <w:sz w:val="19"/>
          <w:szCs w:val="19"/>
        </w:rPr>
        <w:t>ZnO</w:t>
      </w:r>
      <w:proofErr w:type="spellEnd"/>
      <w:r w:rsidR="00AD6886" w:rsidRPr="009E2448">
        <w:rPr>
          <w:rFonts w:ascii="Constantia" w:hAnsi="Constantia"/>
          <w:sz w:val="19"/>
          <w:szCs w:val="19"/>
        </w:rPr>
        <w:t>/</w:t>
      </w:r>
      <w:r w:rsidRPr="009E2448">
        <w:rPr>
          <w:rFonts w:ascii="Constantia" w:hAnsi="Constantia"/>
          <w:sz w:val="19"/>
          <w:szCs w:val="19"/>
        </w:rPr>
        <w:t>Y</w:t>
      </w:r>
      <w:r w:rsidRPr="009E2448">
        <w:rPr>
          <w:rFonts w:ascii="Constantia" w:hAnsi="Constantia"/>
          <w:sz w:val="19"/>
          <w:szCs w:val="19"/>
          <w:vertAlign w:val="subscript"/>
        </w:rPr>
        <w:t>2</w:t>
      </w:r>
      <w:r w:rsidRPr="009E2448">
        <w:rPr>
          <w:rFonts w:ascii="Constantia" w:hAnsi="Constantia"/>
          <w:sz w:val="19"/>
          <w:szCs w:val="19"/>
        </w:rPr>
        <w:t>O</w:t>
      </w:r>
      <w:r w:rsidRPr="009E2448">
        <w:rPr>
          <w:rFonts w:ascii="Constantia" w:hAnsi="Constantia"/>
          <w:sz w:val="19"/>
          <w:szCs w:val="19"/>
          <w:vertAlign w:val="subscript"/>
        </w:rPr>
        <w:t>3</w:t>
      </w:r>
      <w:r w:rsidR="00AD6886" w:rsidRPr="009E2448">
        <w:rPr>
          <w:rFonts w:ascii="Constantia" w:hAnsi="Constantia"/>
          <w:sz w:val="19"/>
          <w:szCs w:val="19"/>
        </w:rPr>
        <w:t xml:space="preserve">, </w:t>
      </w:r>
      <w:r w:rsidRPr="009E2448">
        <w:rPr>
          <w:rFonts w:ascii="Constantia" w:hAnsi="Constantia"/>
          <w:sz w:val="19"/>
          <w:szCs w:val="19"/>
        </w:rPr>
        <w:t>2</w:t>
      </w:r>
      <w:r w:rsidR="00AD6886" w:rsidRPr="009E2448">
        <w:rPr>
          <w:rFonts w:ascii="Constantia" w:hAnsi="Constantia"/>
          <w:sz w:val="19"/>
          <w:szCs w:val="19"/>
        </w:rPr>
        <w:t>:</w:t>
      </w:r>
      <w:r w:rsidRPr="009E2448">
        <w:rPr>
          <w:rFonts w:ascii="Constantia" w:hAnsi="Constantia"/>
          <w:sz w:val="19"/>
          <w:szCs w:val="19"/>
        </w:rPr>
        <w:t>1).</w:t>
      </w:r>
    </w:p>
    <w:p w14:paraId="4937F6C8" w14:textId="5FA261B0" w:rsidR="00DA6CAE" w:rsidRPr="009E2448" w:rsidRDefault="00DA6CAE" w:rsidP="00DA6CAE">
      <w:pPr>
        <w:spacing w:before="120" w:after="60"/>
        <w:rPr>
          <w:rFonts w:ascii="Arno Pro" w:hAnsi="Arno Pro"/>
          <w:b/>
          <w:sz w:val="19"/>
          <w:szCs w:val="19"/>
        </w:rPr>
        <w:sectPr w:rsidR="00DA6CAE" w:rsidRPr="009E2448" w:rsidSect="00984F9E">
          <w:type w:val="continuous"/>
          <w:pgSz w:w="12240" w:h="15840"/>
          <w:pgMar w:top="720" w:right="1094" w:bottom="720" w:left="1094" w:header="720" w:footer="720" w:gutter="0"/>
          <w:cols w:num="2" w:space="461"/>
        </w:sectPr>
      </w:pPr>
      <w:r w:rsidRPr="009E2448">
        <w:rPr>
          <w:rFonts w:ascii="Arno Pro" w:hAnsi="Arno Pro"/>
          <w:b/>
          <w:sz w:val="19"/>
          <w:szCs w:val="19"/>
        </w:rPr>
        <w:t>Catalytic experiments</w:t>
      </w:r>
      <w:r w:rsidRPr="009E2448">
        <w:rPr>
          <w:rFonts w:ascii="Arno Pro" w:hAnsi="Arno Pro"/>
          <w:sz w:val="19"/>
          <w:szCs w:val="19"/>
        </w:rPr>
        <w:t xml:space="preserve">. Our initial benchmarking studies leading up to the synthesis of the above library of </w:t>
      </w:r>
      <w:proofErr w:type="spellStart"/>
      <w:r w:rsidRPr="009E2448">
        <w:rPr>
          <w:rFonts w:ascii="Arno Pro" w:hAnsi="Arno Pro"/>
          <w:b/>
          <w:sz w:val="19"/>
          <w:szCs w:val="19"/>
        </w:rPr>
        <w:t>ZnY</w:t>
      </w:r>
      <w:proofErr w:type="spellEnd"/>
      <w:r w:rsidRPr="009E2448">
        <w:rPr>
          <w:rFonts w:ascii="Arno Pro" w:hAnsi="Arno Pro"/>
          <w:sz w:val="19"/>
          <w:szCs w:val="19"/>
        </w:rPr>
        <w:t xml:space="preserve"> CCs, examined the reaction of 1,3-dimethyl barbituric acid with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in ethanol. This reaction proceeds only slowly in the absence of a catalyst (</w:t>
      </w:r>
      <w:r w:rsidRPr="009E2448">
        <w:rPr>
          <w:rFonts w:ascii="Arno Pro" w:hAnsi="Arno Pro"/>
          <w:i/>
          <w:sz w:val="19"/>
          <w:szCs w:val="19"/>
        </w:rPr>
        <w:t xml:space="preserve">i.e. </w:t>
      </w:r>
      <w:r w:rsidRPr="009E2448">
        <w:rPr>
          <w:rFonts w:ascii="Arno Pro" w:hAnsi="Arno Pro"/>
          <w:sz w:val="19"/>
          <w:szCs w:val="19"/>
        </w:rPr>
        <w:t xml:space="preserve">35% conversion in 1 h). Zn salts alone do not promote the transformation but some lanthanide salts give moderate yields (see SI, Table S3). Using a range of our previously reported 3d/4f CCs as catalysts at a 2.5 </w:t>
      </w:r>
      <w:proofErr w:type="spellStart"/>
      <w:r w:rsidRPr="009E2448">
        <w:rPr>
          <w:rFonts w:ascii="Arno Pro" w:hAnsi="Arno Pro"/>
          <w:sz w:val="19"/>
          <w:szCs w:val="19"/>
        </w:rPr>
        <w:t>mol</w:t>
      </w:r>
      <w:proofErr w:type="spellEnd"/>
      <w:r w:rsidRPr="009E2448">
        <w:rPr>
          <w:rFonts w:ascii="Arno Pro" w:hAnsi="Arno Pro"/>
          <w:sz w:val="19"/>
          <w:szCs w:val="19"/>
        </w:rPr>
        <w:t xml:space="preserve">% loading level, </w:t>
      </w:r>
      <w:r w:rsidRPr="009E2448">
        <w:rPr>
          <w:rFonts w:ascii="Arno Pro" w:hAnsi="Arno Pro"/>
          <w:b/>
          <w:sz w:val="19"/>
          <w:szCs w:val="19"/>
        </w:rPr>
        <w:t>1ZnSm</w:t>
      </w:r>
      <w:r w:rsidRPr="009E2448">
        <w:rPr>
          <w:rFonts w:ascii="Arno Pro" w:hAnsi="Arno Pro"/>
          <w:sz w:val="19"/>
          <w:szCs w:val="19"/>
        </w:rPr>
        <w:t xml:space="preserve">, </w:t>
      </w:r>
      <w:r w:rsidRPr="009E2448">
        <w:rPr>
          <w:rFonts w:ascii="Arno Pro" w:hAnsi="Arno Pro"/>
          <w:b/>
          <w:sz w:val="19"/>
          <w:szCs w:val="19"/>
        </w:rPr>
        <w:t>1ZnEu</w:t>
      </w:r>
      <w:r w:rsidRPr="009E2448">
        <w:rPr>
          <w:rFonts w:ascii="Arno Pro" w:hAnsi="Arno Pro"/>
          <w:sz w:val="19"/>
          <w:szCs w:val="19"/>
        </w:rPr>
        <w:t xml:space="preserve">, </w:t>
      </w:r>
      <w:r w:rsidRPr="009E2448">
        <w:rPr>
          <w:rFonts w:ascii="Arno Pro" w:hAnsi="Arno Pro"/>
          <w:b/>
          <w:sz w:val="19"/>
          <w:szCs w:val="19"/>
        </w:rPr>
        <w:t>1ZnTb</w:t>
      </w:r>
      <w:r w:rsidRPr="009E2448">
        <w:rPr>
          <w:rFonts w:ascii="Arno Pro" w:hAnsi="Arno Pro"/>
          <w:sz w:val="19"/>
          <w:szCs w:val="19"/>
        </w:rPr>
        <w:t xml:space="preserve">, </w:t>
      </w:r>
      <w:r w:rsidRPr="009E2448">
        <w:rPr>
          <w:rFonts w:ascii="Arno Pro" w:hAnsi="Arno Pro"/>
          <w:b/>
          <w:sz w:val="19"/>
          <w:szCs w:val="19"/>
        </w:rPr>
        <w:t>1ZnGd</w:t>
      </w:r>
      <w:r w:rsidRPr="009E2448">
        <w:rPr>
          <w:rFonts w:ascii="Arno Pro" w:hAnsi="Arno Pro"/>
          <w:sz w:val="19"/>
          <w:szCs w:val="19"/>
        </w:rPr>
        <w:t xml:space="preserve">, and </w:t>
      </w:r>
      <w:r w:rsidRPr="009E2448">
        <w:rPr>
          <w:rFonts w:ascii="Arno Pro" w:hAnsi="Arno Pro"/>
          <w:b/>
          <w:sz w:val="19"/>
          <w:szCs w:val="19"/>
        </w:rPr>
        <w:t>1ZnDy</w:t>
      </w:r>
      <w:r w:rsidRPr="009E2448">
        <w:rPr>
          <w:rFonts w:ascii="Arno Pro" w:hAnsi="Arno Pro"/>
          <w:sz w:val="19"/>
          <w:szCs w:val="19"/>
        </w:rPr>
        <w:t xml:space="preserve"> were found to give moderate performance but the use of </w:t>
      </w:r>
      <w:r w:rsidRPr="009E2448">
        <w:rPr>
          <w:rFonts w:ascii="Arno Pro" w:hAnsi="Arno Pro"/>
          <w:b/>
          <w:sz w:val="19"/>
          <w:szCs w:val="19"/>
        </w:rPr>
        <w:t>1ZnY</w:t>
      </w:r>
      <w:r w:rsidRPr="009E2448">
        <w:rPr>
          <w:rFonts w:ascii="Arno Pro" w:hAnsi="Arno Pro"/>
          <w:sz w:val="19"/>
          <w:szCs w:val="19"/>
        </w:rPr>
        <w:t xml:space="preserve"> and </w:t>
      </w:r>
      <w:r w:rsidRPr="009E2448">
        <w:rPr>
          <w:rFonts w:ascii="Arno Pro" w:hAnsi="Arno Pro"/>
          <w:b/>
          <w:sz w:val="19"/>
          <w:szCs w:val="19"/>
        </w:rPr>
        <w:t>1ZnYb</w:t>
      </w:r>
      <w:r w:rsidRPr="009E2448">
        <w:rPr>
          <w:rFonts w:ascii="Arno Pro" w:hAnsi="Arno Pro"/>
          <w:sz w:val="19"/>
          <w:szCs w:val="19"/>
        </w:rPr>
        <w:t xml:space="preserve"> </w:t>
      </w:r>
      <w:r w:rsidR="00AD6886" w:rsidRPr="009E2448">
        <w:rPr>
          <w:rFonts w:ascii="Arno Pro" w:hAnsi="Arno Pro"/>
          <w:sz w:val="19"/>
          <w:szCs w:val="19"/>
        </w:rPr>
        <w:t>provided</w:t>
      </w:r>
      <w:r w:rsidRPr="009E2448">
        <w:rPr>
          <w:rFonts w:ascii="Arno Pro" w:hAnsi="Arno Pro"/>
          <w:sz w:val="19"/>
          <w:szCs w:val="19"/>
        </w:rPr>
        <w:t xml:space="preserve"> the MA product in quantitative yield within 15 minutes at room temperature (see SI, Table S4). Taking into account the relative prices of Y and </w:t>
      </w:r>
      <w:proofErr w:type="spellStart"/>
      <w:r w:rsidRPr="009E2448">
        <w:rPr>
          <w:rFonts w:ascii="Arno Pro" w:hAnsi="Arno Pro"/>
          <w:sz w:val="19"/>
          <w:szCs w:val="19"/>
        </w:rPr>
        <w:t>Yb</w:t>
      </w:r>
      <w:proofErr w:type="spellEnd"/>
      <w:r w:rsidRPr="009E2448">
        <w:rPr>
          <w:rFonts w:ascii="Arno Pro" w:hAnsi="Arno Pro"/>
          <w:sz w:val="19"/>
          <w:szCs w:val="19"/>
        </w:rPr>
        <w:t xml:space="preserve">, we selected to evaluate the performance of </w:t>
      </w:r>
      <w:r w:rsidRPr="009E2448">
        <w:rPr>
          <w:rFonts w:ascii="Arno Pro" w:hAnsi="Arno Pro"/>
          <w:b/>
          <w:sz w:val="19"/>
          <w:szCs w:val="19"/>
        </w:rPr>
        <w:t>1ZnY</w:t>
      </w:r>
      <w:r w:rsidRPr="009E2448">
        <w:rPr>
          <w:rFonts w:ascii="Arno Pro" w:hAnsi="Arno Pro"/>
          <w:sz w:val="19"/>
          <w:szCs w:val="19"/>
        </w:rPr>
        <w:t xml:space="preserve"> further. After screening several solvents, we identified that the ethanol/water (6</w:t>
      </w:r>
      <w:r w:rsidR="00AD6886" w:rsidRPr="009E2448">
        <w:rPr>
          <w:rFonts w:ascii="Arno Pro" w:hAnsi="Arno Pro"/>
          <w:sz w:val="19"/>
          <w:szCs w:val="19"/>
        </w:rPr>
        <w:t>:</w:t>
      </w:r>
      <w:r w:rsidRPr="009E2448">
        <w:rPr>
          <w:rFonts w:ascii="Arno Pro" w:hAnsi="Arno Pro"/>
          <w:sz w:val="19"/>
          <w:szCs w:val="19"/>
        </w:rPr>
        <w:t>4) solvent system was optimal in terms of rate and is also advantageous from an environmental impact</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"10.1039/C4GC01149J", "ISSN" : "1463-9262", "abstract" : "Several solvent selection guides have been published, in different formats, reflecting the culture of their institutions. The data given in these guides have been compiled, and where possible combined, in order to allow a ranking comparison. Of the 51 solvents considered, an acceptable alignment of the classifications could be met, permitting a ranking into four categories: recommended, problematic, hazardous and highly hazardous. 17 solvents (33%) could not be unequivocally ranked by this simplified analysis, thus reflecting differences in the weighing of criteria between the institutions.", "author" : [ { "dropping-particle" : "", "family" : "Prat", "given" : "Denis", "non-dropping-particle" : "", "parse-names" : false, "suffix" : "" }, { "dropping-particle" : "", "family" : "Hayler", "given" : "John", "non-dropping-particle" : "", "parse-names" : false, "suffix" : "" }, { "dropping-particle" : "", "family" : "Wells", "given" : "Andy", "non-dropping-particle" : "", "parse-names" : false, "suffix" : "" } ], "container-title" : "Green Chem.", "id" : "ITEM-1", "issue" : "10", "issued" : { "date-parts" : [ [ "2014", "7", "29" ] ] }, "page" : "4546-4551", "publisher" : "The Royal Society of Chemistry", "title" : "A survey of solvent selection guides", "type" : "article-journal", "volume" : "16" }, "uris" : [ "http://www.mendeley.com/documents/?uuid=35af8678-a8fe-3f94-bd79-7ccb60137e83" ] } ], "mendeley" : { "formattedCitation" : "&lt;sup&gt;35&lt;/sup&gt;", "plainTextFormattedCitation" : "35", "previouslyFormattedCitation" : "&lt;sup&gt;35&lt;/sup&gt;"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35</w:t>
      </w:r>
      <w:r w:rsidRPr="009E2448">
        <w:rPr>
          <w:rFonts w:ascii="Arno Pro" w:hAnsi="Arno Pro"/>
          <w:sz w:val="19"/>
          <w:szCs w:val="19"/>
        </w:rPr>
        <w:fldChar w:fldCharType="end"/>
      </w:r>
      <w:r w:rsidRPr="009E2448">
        <w:rPr>
          <w:rFonts w:ascii="Arno Pro" w:hAnsi="Arno Pro"/>
          <w:sz w:val="19"/>
          <w:szCs w:val="19"/>
        </w:rPr>
        <w:t xml:space="preserve"> perspective (Table S5). Then, we confirmed that reaction at room temperature rather than at -5</w:t>
      </w:r>
      <w:r w:rsidRPr="009E2448">
        <w:rPr>
          <w:rFonts w:ascii="Arno Pro" w:hAnsi="Arno Pro"/>
          <w:sz w:val="19"/>
          <w:szCs w:val="19"/>
          <w:vertAlign w:val="superscript"/>
        </w:rPr>
        <w:t>o</w:t>
      </w:r>
      <w:r w:rsidRPr="009E2448">
        <w:rPr>
          <w:rFonts w:ascii="Arno Pro" w:hAnsi="Arno Pro"/>
          <w:sz w:val="19"/>
          <w:szCs w:val="19"/>
        </w:rPr>
        <w:t xml:space="preserve">C or reflux gave the highest yields (Table S6) and that loadings of 2.5 </w:t>
      </w:r>
      <w:proofErr w:type="spellStart"/>
      <w:r w:rsidRPr="009E2448">
        <w:rPr>
          <w:rFonts w:ascii="Arno Pro" w:hAnsi="Arno Pro"/>
          <w:sz w:val="19"/>
          <w:szCs w:val="19"/>
        </w:rPr>
        <w:t>mol</w:t>
      </w:r>
      <w:proofErr w:type="spellEnd"/>
      <w:r w:rsidRPr="009E2448">
        <w:rPr>
          <w:rFonts w:ascii="Arno Pro" w:hAnsi="Arno Pro"/>
          <w:sz w:val="19"/>
          <w:szCs w:val="19"/>
        </w:rPr>
        <w:t xml:space="preserve">% rather than 5 or 10 </w:t>
      </w:r>
      <w:proofErr w:type="spellStart"/>
      <w:r w:rsidRPr="009E2448">
        <w:rPr>
          <w:rFonts w:ascii="Arno Pro" w:hAnsi="Arno Pro"/>
          <w:sz w:val="19"/>
          <w:szCs w:val="19"/>
        </w:rPr>
        <w:t>mol</w:t>
      </w:r>
      <w:proofErr w:type="spellEnd"/>
      <w:r w:rsidRPr="009E2448">
        <w:rPr>
          <w:rFonts w:ascii="Arno Pro" w:hAnsi="Arno Pro"/>
          <w:sz w:val="19"/>
          <w:szCs w:val="19"/>
        </w:rPr>
        <w:t>% gave highest yields (Table S7). Using these optimized conditions, we then explored the scope of the reaction using an array of substituted nitrostyrenes (Table 2)</w:t>
      </w:r>
      <w:r w:rsidR="004D1894" w:rsidRPr="009E2448">
        <w:rPr>
          <w:rFonts w:ascii="Arno Pro" w:hAnsi="Arno Pro"/>
          <w:sz w:val="19"/>
          <w:szCs w:val="19"/>
        </w:rPr>
        <w:t>. C</w:t>
      </w:r>
      <w:r w:rsidR="0017327C" w:rsidRPr="009E2448">
        <w:rPr>
          <w:rFonts w:ascii="Arno Pro" w:hAnsi="Arno Pro"/>
          <w:sz w:val="19"/>
          <w:szCs w:val="19"/>
        </w:rPr>
        <w:t xml:space="preserve">ompounds </w:t>
      </w:r>
      <w:r w:rsidR="0017327C" w:rsidRPr="009E2448">
        <w:rPr>
          <w:rFonts w:ascii="Arno Pro" w:hAnsi="Arno Pro"/>
          <w:b/>
          <w:sz w:val="19"/>
          <w:szCs w:val="19"/>
        </w:rPr>
        <w:t>I-V</w:t>
      </w:r>
      <w:r w:rsidR="0017327C" w:rsidRPr="009E2448">
        <w:rPr>
          <w:rFonts w:ascii="Arno Pro" w:hAnsi="Arno Pro"/>
          <w:sz w:val="19"/>
          <w:szCs w:val="19"/>
        </w:rPr>
        <w:t xml:space="preserve"> and </w:t>
      </w:r>
      <w:r w:rsidR="0017327C" w:rsidRPr="009E2448">
        <w:rPr>
          <w:rFonts w:ascii="Arno Pro" w:hAnsi="Arno Pro"/>
          <w:b/>
          <w:sz w:val="19"/>
          <w:szCs w:val="19"/>
        </w:rPr>
        <w:t>VII</w:t>
      </w:r>
      <w:r w:rsidR="0017327C" w:rsidRPr="009E2448">
        <w:rPr>
          <w:rFonts w:ascii="Arno Pro" w:hAnsi="Arno Pro"/>
          <w:sz w:val="19"/>
          <w:szCs w:val="19"/>
        </w:rPr>
        <w:t xml:space="preserve"> </w:t>
      </w:r>
      <w:r w:rsidR="004D1894" w:rsidRPr="009E2448">
        <w:rPr>
          <w:rFonts w:ascii="Arno Pro" w:hAnsi="Arno Pro"/>
          <w:sz w:val="19"/>
          <w:szCs w:val="19"/>
        </w:rPr>
        <w:t>have been reported</w:t>
      </w:r>
      <w:r w:rsidR="0017327C" w:rsidRPr="009E2448">
        <w:rPr>
          <w:rFonts w:ascii="Arno Pro" w:hAnsi="Arno Pro"/>
          <w:sz w:val="19"/>
          <w:szCs w:val="19"/>
        </w:rPr>
        <w:t xml:space="preserve"> previously.</w:t>
      </w:r>
      <w:r w:rsidR="0017327C" w:rsidRPr="009E2448">
        <w:rPr>
          <w:rFonts w:ascii="Arno Pro" w:hAnsi="Arno Pro"/>
          <w:sz w:val="19"/>
          <w:szCs w:val="19"/>
        </w:rPr>
        <w:fldChar w:fldCharType="begin" w:fldLock="1"/>
      </w:r>
      <w:r w:rsidR="0017327C" w:rsidRPr="009E2448">
        <w:rPr>
          <w:rFonts w:ascii="Arno Pro" w:hAnsi="Arno Pro"/>
          <w:sz w:val="19"/>
          <w:szCs w:val="19"/>
        </w:rPr>
        <w:instrText>ADDIN CSL_CITATION { "citationItems" : [ { "id" : "ITEM-1", "itemData" : { "DOI" : "10.1021/jacs.5b12237", "ISSN" : "0002-7863", "PMID" : "26771202", "author" : [ { "dropping-particle" : "", "family" : "Howlader", "given" : "Prodip", "non-dropping-particle" : "", "parse-names" : false, "suffix" : "" }, { "dropping-particle" : "", "family" : "Das", "given" : "Paramita", "non-dropping-particle" : "", "parse-names" : false, "suffix" : "" }, { "dropping-particle" : "", "family" : "Zangrando", "given" : "Ennio", "non-dropping-particle" : "", "parse-names" : false, "suffix" : "" }, { "dropping-particle" : "", "family" : "Mukherjee", "given" : "Partha Sarathi", "non-dropping-particle" : "", "parse-names" : false, "suffix" : "" } ], "container-title" : "Journal of the American Chemical Society", "id" : "ITEM-1", "issued" : { "date-parts" : [ [ "2016" ] ] }, "page" : "jacs.5b12237", "title" : "Urea-Functionalized Self-Assembled Molecular Prism for Heterogeneous Catalysis in Water", "type" : "article-journal" }, "uris" : [ "http://www.mendeley.com/documents/?uuid=74e464b6-f5fb-4b82-8fb8-4bf3f923cf4b" ] } ], "mendeley" : { "formattedCitation" : "&lt;sup&gt;32&lt;/sup&gt;", "plainTextFormattedCitation" : "32" }, "properties" : { "noteIndex" : 0 }, "schema" : "https://github.com/citation-style-language/schema/raw/master/csl-citation.json" }</w:instrText>
      </w:r>
      <w:r w:rsidR="0017327C" w:rsidRPr="009E2448">
        <w:rPr>
          <w:rFonts w:ascii="Arno Pro" w:hAnsi="Arno Pro"/>
          <w:sz w:val="19"/>
          <w:szCs w:val="19"/>
        </w:rPr>
        <w:fldChar w:fldCharType="separate"/>
      </w:r>
      <w:r w:rsidR="0017327C" w:rsidRPr="009E2448">
        <w:rPr>
          <w:rFonts w:ascii="Arno Pro" w:hAnsi="Arno Pro"/>
          <w:noProof/>
          <w:sz w:val="19"/>
          <w:szCs w:val="19"/>
          <w:vertAlign w:val="superscript"/>
        </w:rPr>
        <w:t>31</w:t>
      </w:r>
      <w:r w:rsidR="0017327C" w:rsidRPr="009E2448">
        <w:rPr>
          <w:rFonts w:ascii="Arno Pro" w:hAnsi="Arno Pro"/>
          <w:sz w:val="19"/>
          <w:szCs w:val="19"/>
        </w:rPr>
        <w:fldChar w:fldCharType="end"/>
      </w:r>
      <w:r w:rsidR="0017327C" w:rsidRPr="009E2448">
        <w:rPr>
          <w:rFonts w:ascii="Arno Pro" w:hAnsi="Arno Pro"/>
          <w:sz w:val="19"/>
          <w:szCs w:val="19"/>
        </w:rPr>
        <w:t xml:space="preserve"> </w:t>
      </w:r>
      <w:r w:rsidRPr="009E2448">
        <w:rPr>
          <w:rFonts w:ascii="Arno Pro" w:hAnsi="Arno Pro"/>
          <w:sz w:val="19"/>
          <w:szCs w:val="19"/>
        </w:rPr>
        <w:t xml:space="preserve">We were now in a position to evaluate the performance of our library of CCs containing the different ligands: </w:t>
      </w:r>
      <w:r w:rsidRPr="009E2448">
        <w:rPr>
          <w:rFonts w:ascii="Arno Pro" w:hAnsi="Arno Pro"/>
          <w:b/>
          <w:sz w:val="19"/>
          <w:szCs w:val="19"/>
        </w:rPr>
        <w:t>2ZnY</w:t>
      </w:r>
      <w:r w:rsidRPr="009E2448">
        <w:rPr>
          <w:rFonts w:ascii="Arno Pro" w:hAnsi="Arno Pro"/>
          <w:sz w:val="19"/>
          <w:szCs w:val="19"/>
        </w:rPr>
        <w:t>-</w:t>
      </w:r>
      <w:r w:rsidRPr="009E2448">
        <w:rPr>
          <w:rFonts w:ascii="Arno Pro" w:hAnsi="Arno Pro"/>
          <w:b/>
          <w:sz w:val="19"/>
          <w:szCs w:val="19"/>
        </w:rPr>
        <w:t>21ZnY</w:t>
      </w:r>
      <w:r w:rsidRPr="009E2448">
        <w:rPr>
          <w:rFonts w:ascii="Arno Pro" w:hAnsi="Arno Pro"/>
          <w:sz w:val="19"/>
          <w:szCs w:val="19"/>
        </w:rPr>
        <w:t xml:space="preserve"> (Table S8). The results indicated the superiority of catalyst </w:t>
      </w:r>
      <w:r w:rsidRPr="009E2448">
        <w:rPr>
          <w:rFonts w:ascii="Arno Pro" w:hAnsi="Arno Pro"/>
          <w:b/>
          <w:sz w:val="19"/>
          <w:szCs w:val="19"/>
        </w:rPr>
        <w:t>17ZnY</w:t>
      </w:r>
      <w:r w:rsidRPr="009E2448">
        <w:rPr>
          <w:rFonts w:ascii="Arno Pro" w:hAnsi="Arno Pro"/>
          <w:sz w:val="19"/>
          <w:szCs w:val="19"/>
        </w:rPr>
        <w:t xml:space="preserve"> which was found to give excellent yields even when using a loading level of just 0.5 </w:t>
      </w:r>
      <w:proofErr w:type="spellStart"/>
      <w:r w:rsidRPr="009E2448">
        <w:rPr>
          <w:rFonts w:ascii="Arno Pro" w:hAnsi="Arno Pro"/>
          <w:sz w:val="19"/>
          <w:szCs w:val="19"/>
        </w:rPr>
        <w:t>mol</w:t>
      </w:r>
      <w:proofErr w:type="spellEnd"/>
      <w:r w:rsidRPr="009E2448">
        <w:rPr>
          <w:rFonts w:ascii="Arno Pro" w:hAnsi="Arno Pro"/>
          <w:sz w:val="19"/>
          <w:szCs w:val="19"/>
        </w:rPr>
        <w:t xml:space="preserve">% (Tables S9 and S10). The ligand in this CC contains the allyl and </w:t>
      </w:r>
      <w:proofErr w:type="spellStart"/>
      <w:r w:rsidRPr="009E2448">
        <w:rPr>
          <w:rFonts w:ascii="Arno Pro" w:hAnsi="Arno Pro"/>
          <w:i/>
          <w:sz w:val="19"/>
          <w:szCs w:val="19"/>
        </w:rPr>
        <w:t>bis</w:t>
      </w:r>
      <w:proofErr w:type="spellEnd"/>
      <w:r w:rsidRPr="009E2448">
        <w:rPr>
          <w:rFonts w:ascii="Arno Pro" w:hAnsi="Arno Pro"/>
          <w:sz w:val="19"/>
          <w:szCs w:val="19"/>
        </w:rPr>
        <w:t>-(4-</w:t>
      </w:r>
      <w:r w:rsidRPr="009E2448">
        <w:rPr>
          <w:rFonts w:ascii="Arno Pro" w:hAnsi="Arno Pro"/>
          <w:i/>
          <w:sz w:val="19"/>
          <w:szCs w:val="19"/>
        </w:rPr>
        <w:t>tert</w:t>
      </w:r>
      <w:r w:rsidRPr="009E2448">
        <w:rPr>
          <w:rFonts w:ascii="Arno Pro" w:hAnsi="Arno Pro"/>
          <w:sz w:val="19"/>
          <w:szCs w:val="19"/>
        </w:rPr>
        <w:t>-butyl-2-aminophenol) substructure which we hypothesize may provide improved solubility relative to the other</w:t>
      </w:r>
      <w:r w:rsidR="004D1894" w:rsidRPr="009E2448">
        <w:rPr>
          <w:rFonts w:ascii="Arno Pro" w:hAnsi="Arno Pro"/>
          <w:sz w:val="19"/>
          <w:szCs w:val="19"/>
        </w:rPr>
        <w:t xml:space="preserve"> ligands</w:t>
      </w:r>
      <w:r w:rsidRPr="009E2448">
        <w:rPr>
          <w:rFonts w:ascii="Arno Pro" w:hAnsi="Arno Pro"/>
          <w:sz w:val="19"/>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189"/>
        <w:gridCol w:w="3116"/>
      </w:tblGrid>
      <w:tr w:rsidR="00DA6CAE" w:rsidRPr="009E2448" w14:paraId="6AC8E041" w14:textId="77777777" w:rsidTr="00DA6CAE">
        <w:tc>
          <w:tcPr>
            <w:tcW w:w="2990" w:type="dxa"/>
            <w:vAlign w:val="center"/>
          </w:tcPr>
          <w:p w14:paraId="5017E290"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lastRenderedPageBreak/>
              <w:drawing>
                <wp:inline distT="0" distB="0" distL="0" distR="0" wp14:anchorId="5FC98D7B" wp14:editId="52459B5F">
                  <wp:extent cx="1647448" cy="15284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G0402021016_2ZnY Image.png"/>
                          <pic:cNvPicPr/>
                        </pic:nvPicPr>
                        <pic:blipFill rotWithShape="1">
                          <a:blip r:embed="rId28" cstate="print">
                            <a:extLst>
                              <a:ext uri="{28A0092B-C50C-407E-A947-70E740481C1C}">
                                <a14:useLocalDpi xmlns:a14="http://schemas.microsoft.com/office/drawing/2010/main" val="0"/>
                              </a:ext>
                            </a:extLst>
                          </a:blip>
                          <a:srcRect l="20166" r="19708"/>
                          <a:stretch/>
                        </pic:blipFill>
                        <pic:spPr bwMode="auto">
                          <a:xfrm>
                            <a:off x="0" y="0"/>
                            <a:ext cx="1657398" cy="1537676"/>
                          </a:xfrm>
                          <a:prstGeom prst="rect">
                            <a:avLst/>
                          </a:prstGeom>
                          <a:ln>
                            <a:noFill/>
                          </a:ln>
                          <a:extLst>
                            <a:ext uri="{53640926-AAD7-44D8-BBD7-CCE9431645EC}">
                              <a14:shadowObscured xmlns:a14="http://schemas.microsoft.com/office/drawing/2010/main"/>
                            </a:ext>
                          </a:extLst>
                        </pic:spPr>
                      </pic:pic>
                    </a:graphicData>
                  </a:graphic>
                </wp:inline>
              </w:drawing>
            </w:r>
          </w:p>
        </w:tc>
        <w:tc>
          <w:tcPr>
            <w:tcW w:w="2920" w:type="dxa"/>
            <w:vAlign w:val="center"/>
          </w:tcPr>
          <w:p w14:paraId="3F5B82D5"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536676BC" wp14:editId="1CE5E15E">
                  <wp:extent cx="1682549" cy="1400570"/>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6ncs0337z_4ZnY Image.png"/>
                          <pic:cNvPicPr/>
                        </pic:nvPicPr>
                        <pic:blipFill rotWithShape="1">
                          <a:blip r:embed="rId29" cstate="print">
                            <a:extLst>
                              <a:ext uri="{28A0092B-C50C-407E-A947-70E740481C1C}">
                                <a14:useLocalDpi xmlns:a14="http://schemas.microsoft.com/office/drawing/2010/main" val="0"/>
                              </a:ext>
                            </a:extLst>
                          </a:blip>
                          <a:srcRect l="16719" r="16266"/>
                          <a:stretch/>
                        </pic:blipFill>
                        <pic:spPr bwMode="auto">
                          <a:xfrm>
                            <a:off x="0" y="0"/>
                            <a:ext cx="1693787" cy="1409925"/>
                          </a:xfrm>
                          <a:prstGeom prst="rect">
                            <a:avLst/>
                          </a:prstGeom>
                          <a:ln>
                            <a:noFill/>
                          </a:ln>
                          <a:extLst>
                            <a:ext uri="{53640926-AAD7-44D8-BBD7-CCE9431645EC}">
                              <a14:shadowObscured xmlns:a14="http://schemas.microsoft.com/office/drawing/2010/main"/>
                            </a:ext>
                          </a:extLst>
                        </pic:spPr>
                      </pic:pic>
                    </a:graphicData>
                  </a:graphic>
                </wp:inline>
              </w:drawing>
            </w:r>
          </w:p>
        </w:tc>
        <w:tc>
          <w:tcPr>
            <w:tcW w:w="3116" w:type="dxa"/>
            <w:vAlign w:val="center"/>
          </w:tcPr>
          <w:p w14:paraId="34B6FB06"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3A03892C" wp14:editId="34B23567">
                  <wp:extent cx="1608989" cy="1381619"/>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2016ncs0338z_7ZnY Image.png"/>
                          <pic:cNvPicPr/>
                        </pic:nvPicPr>
                        <pic:blipFill rotWithShape="1">
                          <a:blip r:embed="rId30" cstate="print">
                            <a:extLst>
                              <a:ext uri="{28A0092B-C50C-407E-A947-70E740481C1C}">
                                <a14:useLocalDpi xmlns:a14="http://schemas.microsoft.com/office/drawing/2010/main" val="0"/>
                              </a:ext>
                            </a:extLst>
                          </a:blip>
                          <a:srcRect l="17996" r="17492"/>
                          <a:stretch/>
                        </pic:blipFill>
                        <pic:spPr bwMode="auto">
                          <a:xfrm>
                            <a:off x="0" y="0"/>
                            <a:ext cx="1613414" cy="1385418"/>
                          </a:xfrm>
                          <a:prstGeom prst="rect">
                            <a:avLst/>
                          </a:prstGeom>
                          <a:ln>
                            <a:noFill/>
                          </a:ln>
                          <a:extLst>
                            <a:ext uri="{53640926-AAD7-44D8-BBD7-CCE9431645EC}">
                              <a14:shadowObscured xmlns:a14="http://schemas.microsoft.com/office/drawing/2010/main"/>
                            </a:ext>
                          </a:extLst>
                        </pic:spPr>
                      </pic:pic>
                    </a:graphicData>
                  </a:graphic>
                </wp:inline>
              </w:drawing>
            </w:r>
          </w:p>
        </w:tc>
      </w:tr>
      <w:tr w:rsidR="00DA6CAE" w:rsidRPr="009E2448" w14:paraId="562B22FA" w14:textId="77777777" w:rsidTr="00DA6CAE">
        <w:tc>
          <w:tcPr>
            <w:tcW w:w="2990" w:type="dxa"/>
            <w:vAlign w:val="center"/>
          </w:tcPr>
          <w:p w14:paraId="37501DF7"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2ZnY</w:t>
            </w:r>
          </w:p>
        </w:tc>
        <w:tc>
          <w:tcPr>
            <w:tcW w:w="2920" w:type="dxa"/>
            <w:vAlign w:val="center"/>
          </w:tcPr>
          <w:p w14:paraId="179A6C6B"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4ZnY</w:t>
            </w:r>
          </w:p>
        </w:tc>
        <w:tc>
          <w:tcPr>
            <w:tcW w:w="3116" w:type="dxa"/>
            <w:vAlign w:val="center"/>
          </w:tcPr>
          <w:p w14:paraId="1A3DF6A0"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7ZnY</w:t>
            </w:r>
          </w:p>
        </w:tc>
      </w:tr>
      <w:tr w:rsidR="00DA6CAE" w:rsidRPr="009E2448" w14:paraId="0F6A388E" w14:textId="77777777" w:rsidTr="00DA6CAE">
        <w:tc>
          <w:tcPr>
            <w:tcW w:w="2990" w:type="dxa"/>
            <w:vAlign w:val="center"/>
          </w:tcPr>
          <w:p w14:paraId="4FE9BC44"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33B770C8" wp14:editId="1F6E839F">
                  <wp:extent cx="1918607" cy="1564374"/>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16ncs0457z_8ZnY Image.png"/>
                          <pic:cNvPicPr/>
                        </pic:nvPicPr>
                        <pic:blipFill rotWithShape="1">
                          <a:blip r:embed="rId31" cstate="print">
                            <a:extLst>
                              <a:ext uri="{28A0092B-C50C-407E-A947-70E740481C1C}">
                                <a14:useLocalDpi xmlns:a14="http://schemas.microsoft.com/office/drawing/2010/main" val="0"/>
                              </a:ext>
                            </a:extLst>
                          </a:blip>
                          <a:srcRect l="16082" r="15503"/>
                          <a:stretch/>
                        </pic:blipFill>
                        <pic:spPr bwMode="auto">
                          <a:xfrm>
                            <a:off x="0" y="0"/>
                            <a:ext cx="1922322" cy="1567403"/>
                          </a:xfrm>
                          <a:prstGeom prst="rect">
                            <a:avLst/>
                          </a:prstGeom>
                          <a:ln>
                            <a:noFill/>
                          </a:ln>
                          <a:extLst>
                            <a:ext uri="{53640926-AAD7-44D8-BBD7-CCE9431645EC}">
                              <a14:shadowObscured xmlns:a14="http://schemas.microsoft.com/office/drawing/2010/main"/>
                            </a:ext>
                          </a:extLst>
                        </pic:spPr>
                      </pic:pic>
                    </a:graphicData>
                  </a:graphic>
                </wp:inline>
              </w:drawing>
            </w:r>
          </w:p>
        </w:tc>
        <w:tc>
          <w:tcPr>
            <w:tcW w:w="2920" w:type="dxa"/>
            <w:vAlign w:val="center"/>
          </w:tcPr>
          <w:p w14:paraId="54E868AD"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6DBC31DE" wp14:editId="67D1F9F2">
                  <wp:extent cx="1888248" cy="15640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016ncs0448z_10ZnY Image.png"/>
                          <pic:cNvPicPr/>
                        </pic:nvPicPr>
                        <pic:blipFill rotWithShape="1">
                          <a:blip r:embed="rId32" cstate="print">
                            <a:extLst>
                              <a:ext uri="{28A0092B-C50C-407E-A947-70E740481C1C}">
                                <a14:useLocalDpi xmlns:a14="http://schemas.microsoft.com/office/drawing/2010/main" val="0"/>
                              </a:ext>
                            </a:extLst>
                          </a:blip>
                          <a:srcRect l="18379" r="14741"/>
                          <a:stretch/>
                        </pic:blipFill>
                        <pic:spPr bwMode="auto">
                          <a:xfrm>
                            <a:off x="0" y="0"/>
                            <a:ext cx="1894097" cy="1568850"/>
                          </a:xfrm>
                          <a:prstGeom prst="rect">
                            <a:avLst/>
                          </a:prstGeom>
                          <a:ln>
                            <a:noFill/>
                          </a:ln>
                          <a:extLst>
                            <a:ext uri="{53640926-AAD7-44D8-BBD7-CCE9431645EC}">
                              <a14:shadowObscured xmlns:a14="http://schemas.microsoft.com/office/drawing/2010/main"/>
                            </a:ext>
                          </a:extLst>
                        </pic:spPr>
                      </pic:pic>
                    </a:graphicData>
                  </a:graphic>
                </wp:inline>
              </w:drawing>
            </w:r>
          </w:p>
        </w:tc>
        <w:tc>
          <w:tcPr>
            <w:tcW w:w="3116" w:type="dxa"/>
            <w:vAlign w:val="center"/>
          </w:tcPr>
          <w:p w14:paraId="730484DE" w14:textId="77777777" w:rsidR="00DA6CAE" w:rsidRPr="009E2448" w:rsidRDefault="00DA6CAE" w:rsidP="00DA6CAE">
            <w:pPr>
              <w:spacing w:after="0" w:line="360" w:lineRule="auto"/>
              <w:jc w:val="center"/>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7D6EB31E" wp14:editId="1ADA8FEB">
                  <wp:extent cx="1638605" cy="19456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016ncs0456y_14ZnY Image.png"/>
                          <pic:cNvPicPr/>
                        </pic:nvPicPr>
                        <pic:blipFill rotWithShape="1">
                          <a:blip r:embed="rId33" cstate="print">
                            <a:extLst>
                              <a:ext uri="{28A0092B-C50C-407E-A947-70E740481C1C}">
                                <a14:useLocalDpi xmlns:a14="http://schemas.microsoft.com/office/drawing/2010/main" val="0"/>
                              </a:ext>
                            </a:extLst>
                          </a:blip>
                          <a:srcRect l="26675" r="26671"/>
                          <a:stretch/>
                        </pic:blipFill>
                        <pic:spPr bwMode="auto">
                          <a:xfrm>
                            <a:off x="0" y="0"/>
                            <a:ext cx="1640860" cy="1948318"/>
                          </a:xfrm>
                          <a:prstGeom prst="rect">
                            <a:avLst/>
                          </a:prstGeom>
                          <a:ln>
                            <a:noFill/>
                          </a:ln>
                          <a:extLst>
                            <a:ext uri="{53640926-AAD7-44D8-BBD7-CCE9431645EC}">
                              <a14:shadowObscured xmlns:a14="http://schemas.microsoft.com/office/drawing/2010/main"/>
                            </a:ext>
                          </a:extLst>
                        </pic:spPr>
                      </pic:pic>
                    </a:graphicData>
                  </a:graphic>
                </wp:inline>
              </w:drawing>
            </w:r>
          </w:p>
        </w:tc>
      </w:tr>
      <w:tr w:rsidR="00DA6CAE" w:rsidRPr="009E2448" w14:paraId="53FB2124" w14:textId="77777777" w:rsidTr="00DA6CAE">
        <w:tc>
          <w:tcPr>
            <w:tcW w:w="2990" w:type="dxa"/>
            <w:vAlign w:val="center"/>
          </w:tcPr>
          <w:p w14:paraId="79085575"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8ZnY</w:t>
            </w:r>
          </w:p>
        </w:tc>
        <w:tc>
          <w:tcPr>
            <w:tcW w:w="2920" w:type="dxa"/>
            <w:vAlign w:val="center"/>
          </w:tcPr>
          <w:p w14:paraId="4FC35A58"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10ZnY</w:t>
            </w:r>
          </w:p>
        </w:tc>
        <w:tc>
          <w:tcPr>
            <w:tcW w:w="3116" w:type="dxa"/>
            <w:vAlign w:val="center"/>
          </w:tcPr>
          <w:p w14:paraId="146DD117"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14ZnY</w:t>
            </w:r>
          </w:p>
        </w:tc>
      </w:tr>
      <w:tr w:rsidR="00DA6CAE" w:rsidRPr="009E2448" w14:paraId="64031112" w14:textId="77777777" w:rsidTr="00DA6CAE">
        <w:tc>
          <w:tcPr>
            <w:tcW w:w="2990" w:type="dxa"/>
            <w:vAlign w:val="center"/>
          </w:tcPr>
          <w:p w14:paraId="64334E59" w14:textId="77777777" w:rsidR="00DA6CAE" w:rsidRPr="009E2448" w:rsidRDefault="00DA6CAE" w:rsidP="00DA6CAE">
            <w:pPr>
              <w:spacing w:after="0" w:line="360" w:lineRule="auto"/>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4DCFF453" wp14:editId="3DDCF8B5">
                  <wp:extent cx="1845472" cy="2062886"/>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016ncs0472_15ZnY Image.png"/>
                          <pic:cNvPicPr/>
                        </pic:nvPicPr>
                        <pic:blipFill rotWithShape="1">
                          <a:blip r:embed="rId34" cstate="print">
                            <a:extLst>
                              <a:ext uri="{28A0092B-C50C-407E-A947-70E740481C1C}">
                                <a14:useLocalDpi xmlns:a14="http://schemas.microsoft.com/office/drawing/2010/main" val="0"/>
                              </a:ext>
                            </a:extLst>
                          </a:blip>
                          <a:srcRect l="25270" r="24825"/>
                          <a:stretch/>
                        </pic:blipFill>
                        <pic:spPr bwMode="auto">
                          <a:xfrm>
                            <a:off x="0" y="0"/>
                            <a:ext cx="1852195" cy="2070400"/>
                          </a:xfrm>
                          <a:prstGeom prst="rect">
                            <a:avLst/>
                          </a:prstGeom>
                          <a:ln>
                            <a:noFill/>
                          </a:ln>
                          <a:extLst>
                            <a:ext uri="{53640926-AAD7-44D8-BBD7-CCE9431645EC}">
                              <a14:shadowObscured xmlns:a14="http://schemas.microsoft.com/office/drawing/2010/main"/>
                            </a:ext>
                          </a:extLst>
                        </pic:spPr>
                      </pic:pic>
                    </a:graphicData>
                  </a:graphic>
                </wp:inline>
              </w:drawing>
            </w:r>
          </w:p>
        </w:tc>
        <w:tc>
          <w:tcPr>
            <w:tcW w:w="2920" w:type="dxa"/>
            <w:vAlign w:val="center"/>
          </w:tcPr>
          <w:p w14:paraId="1F51983B" w14:textId="77777777" w:rsidR="00DA6CAE" w:rsidRPr="009E2448" w:rsidRDefault="00DA6CAE" w:rsidP="00DA6CAE">
            <w:pPr>
              <w:spacing w:after="0" w:line="360" w:lineRule="auto"/>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613E0873" wp14:editId="23D715AC">
                  <wp:extent cx="1809392" cy="1887321"/>
                  <wp:effectExtent l="0" t="0" r="63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2016ncs0515z_16ZnY Image.png"/>
                          <pic:cNvPicPr/>
                        </pic:nvPicPr>
                        <pic:blipFill rotWithShape="1">
                          <a:blip r:embed="rId35" cstate="print">
                            <a:extLst>
                              <a:ext uri="{28A0092B-C50C-407E-A947-70E740481C1C}">
                                <a14:useLocalDpi xmlns:a14="http://schemas.microsoft.com/office/drawing/2010/main" val="0"/>
                              </a:ext>
                            </a:extLst>
                          </a:blip>
                          <a:srcRect l="23484" r="23036"/>
                          <a:stretch/>
                        </pic:blipFill>
                        <pic:spPr bwMode="auto">
                          <a:xfrm>
                            <a:off x="0" y="0"/>
                            <a:ext cx="1820101" cy="1898491"/>
                          </a:xfrm>
                          <a:prstGeom prst="rect">
                            <a:avLst/>
                          </a:prstGeom>
                          <a:ln>
                            <a:noFill/>
                          </a:ln>
                          <a:extLst>
                            <a:ext uri="{53640926-AAD7-44D8-BBD7-CCE9431645EC}">
                              <a14:shadowObscured xmlns:a14="http://schemas.microsoft.com/office/drawing/2010/main"/>
                            </a:ext>
                          </a:extLst>
                        </pic:spPr>
                      </pic:pic>
                    </a:graphicData>
                  </a:graphic>
                </wp:inline>
              </w:drawing>
            </w:r>
          </w:p>
        </w:tc>
        <w:tc>
          <w:tcPr>
            <w:tcW w:w="3116" w:type="dxa"/>
            <w:vAlign w:val="center"/>
          </w:tcPr>
          <w:p w14:paraId="1849D87E" w14:textId="77777777" w:rsidR="00DA6CAE" w:rsidRPr="009E2448" w:rsidRDefault="00DA6CAE" w:rsidP="00DA6CAE">
            <w:pPr>
              <w:spacing w:after="0" w:line="360" w:lineRule="auto"/>
              <w:rPr>
                <w:rFonts w:ascii="Times New Roman" w:hAnsi="Times New Roman" w:cs="Times New Roman"/>
                <w:b/>
                <w:sz w:val="18"/>
                <w:szCs w:val="18"/>
                <w:lang w:val="en-US"/>
              </w:rPr>
            </w:pPr>
            <w:r w:rsidRPr="009E2448">
              <w:rPr>
                <w:rFonts w:ascii="Times New Roman" w:hAnsi="Times New Roman"/>
                <w:b/>
                <w:noProof/>
                <w:sz w:val="18"/>
                <w:szCs w:val="18"/>
                <w:lang w:eastAsia="en-GB"/>
              </w:rPr>
              <w:drawing>
                <wp:inline distT="0" distB="0" distL="0" distR="0" wp14:anchorId="0D671E8F" wp14:editId="480C1AD5">
                  <wp:extent cx="1820042" cy="1324069"/>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KGOVAN-PY_19ZnY Image.png"/>
                          <pic:cNvPicPr/>
                        </pic:nvPicPr>
                        <pic:blipFill rotWithShape="1">
                          <a:blip r:embed="rId36" cstate="print">
                            <a:extLst>
                              <a:ext uri="{28A0092B-C50C-407E-A947-70E740481C1C}">
                                <a14:useLocalDpi xmlns:a14="http://schemas.microsoft.com/office/drawing/2010/main" val="0"/>
                              </a:ext>
                            </a:extLst>
                          </a:blip>
                          <a:srcRect l="11742" r="11579"/>
                          <a:stretch/>
                        </pic:blipFill>
                        <pic:spPr bwMode="auto">
                          <a:xfrm>
                            <a:off x="0" y="0"/>
                            <a:ext cx="1826261" cy="1328594"/>
                          </a:xfrm>
                          <a:prstGeom prst="rect">
                            <a:avLst/>
                          </a:prstGeom>
                          <a:ln>
                            <a:noFill/>
                          </a:ln>
                          <a:extLst>
                            <a:ext uri="{53640926-AAD7-44D8-BBD7-CCE9431645EC}">
                              <a14:shadowObscured xmlns:a14="http://schemas.microsoft.com/office/drawing/2010/main"/>
                            </a:ext>
                          </a:extLst>
                        </pic:spPr>
                      </pic:pic>
                    </a:graphicData>
                  </a:graphic>
                </wp:inline>
              </w:drawing>
            </w:r>
          </w:p>
        </w:tc>
      </w:tr>
      <w:tr w:rsidR="00DA6CAE" w:rsidRPr="009E2448" w14:paraId="1B31C7C5" w14:textId="77777777" w:rsidTr="00DA6CAE">
        <w:trPr>
          <w:trHeight w:val="80"/>
        </w:trPr>
        <w:tc>
          <w:tcPr>
            <w:tcW w:w="2990" w:type="dxa"/>
            <w:vAlign w:val="center"/>
          </w:tcPr>
          <w:p w14:paraId="64B2BB53"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15ZnY</w:t>
            </w:r>
          </w:p>
        </w:tc>
        <w:tc>
          <w:tcPr>
            <w:tcW w:w="2920" w:type="dxa"/>
            <w:vAlign w:val="center"/>
          </w:tcPr>
          <w:p w14:paraId="37C94C8C"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16ZnY</w:t>
            </w:r>
          </w:p>
        </w:tc>
        <w:tc>
          <w:tcPr>
            <w:tcW w:w="3116" w:type="dxa"/>
            <w:vAlign w:val="center"/>
          </w:tcPr>
          <w:p w14:paraId="408A7831" w14:textId="77777777" w:rsidR="00DA6CAE" w:rsidRPr="009E2448" w:rsidRDefault="00DA6CAE" w:rsidP="0017327C">
            <w:pPr>
              <w:spacing w:after="0"/>
              <w:jc w:val="center"/>
              <w:rPr>
                <w:rFonts w:ascii="Times New Roman" w:hAnsi="Times New Roman" w:cs="Times New Roman"/>
                <w:b/>
                <w:sz w:val="18"/>
                <w:szCs w:val="18"/>
                <w:lang w:val="en-US"/>
              </w:rPr>
            </w:pPr>
            <w:r w:rsidRPr="009E2448">
              <w:rPr>
                <w:rFonts w:ascii="Times New Roman" w:hAnsi="Times New Roman"/>
                <w:b/>
                <w:sz w:val="18"/>
                <w:szCs w:val="18"/>
              </w:rPr>
              <w:t>19ZnY</w:t>
            </w:r>
          </w:p>
        </w:tc>
      </w:tr>
      <w:tr w:rsidR="00DA6CAE" w:rsidRPr="009E2448" w14:paraId="270647B1" w14:textId="77777777" w:rsidTr="00DA6CAE">
        <w:trPr>
          <w:trHeight w:val="80"/>
        </w:trPr>
        <w:tc>
          <w:tcPr>
            <w:tcW w:w="2990" w:type="dxa"/>
            <w:vAlign w:val="center"/>
          </w:tcPr>
          <w:p w14:paraId="048CFAE6" w14:textId="59FAD8E5" w:rsidR="00DA6CAE" w:rsidRPr="009E2448" w:rsidRDefault="00DA6CAE" w:rsidP="00DA6CAE">
            <w:pPr>
              <w:spacing w:after="0" w:line="360" w:lineRule="auto"/>
              <w:jc w:val="center"/>
              <w:rPr>
                <w:rFonts w:ascii="Times New Roman" w:hAnsi="Times New Roman"/>
                <w:b/>
                <w:sz w:val="18"/>
                <w:szCs w:val="18"/>
                <w:lang w:val="en-US"/>
              </w:rPr>
            </w:pPr>
            <w:r w:rsidRPr="009E2448">
              <w:rPr>
                <w:rFonts w:ascii="Times New Roman" w:hAnsi="Times New Roman"/>
                <w:b/>
                <w:noProof/>
                <w:sz w:val="18"/>
                <w:szCs w:val="18"/>
                <w:lang w:eastAsia="en-GB"/>
              </w:rPr>
              <w:drawing>
                <wp:inline distT="0" distB="0" distL="0" distR="0" wp14:anchorId="075FBBFC" wp14:editId="7BE4C187">
                  <wp:extent cx="1738800" cy="122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G0821052015_1CuY Image.png"/>
                          <pic:cNvPicPr/>
                        </pic:nvPicPr>
                        <pic:blipFill rotWithShape="1">
                          <a:blip r:embed="rId37" cstate="print">
                            <a:extLst>
                              <a:ext uri="{28A0092B-C50C-407E-A947-70E740481C1C}">
                                <a14:useLocalDpi xmlns:a14="http://schemas.microsoft.com/office/drawing/2010/main" val="0"/>
                              </a:ext>
                            </a:extLst>
                          </a:blip>
                          <a:srcRect l="15627" t="6005" r="14604" b="5593"/>
                          <a:stretch/>
                        </pic:blipFill>
                        <pic:spPr bwMode="auto">
                          <a:xfrm>
                            <a:off x="0" y="0"/>
                            <a:ext cx="1738800" cy="1227600"/>
                          </a:xfrm>
                          <a:prstGeom prst="rect">
                            <a:avLst/>
                          </a:prstGeom>
                          <a:ln>
                            <a:noFill/>
                          </a:ln>
                          <a:extLst>
                            <a:ext uri="{53640926-AAD7-44D8-BBD7-CCE9431645EC}">
                              <a14:shadowObscured xmlns:a14="http://schemas.microsoft.com/office/drawing/2010/main"/>
                            </a:ext>
                          </a:extLst>
                        </pic:spPr>
                      </pic:pic>
                    </a:graphicData>
                  </a:graphic>
                </wp:inline>
              </w:drawing>
            </w:r>
          </w:p>
        </w:tc>
        <w:tc>
          <w:tcPr>
            <w:tcW w:w="2920" w:type="dxa"/>
            <w:vAlign w:val="center"/>
          </w:tcPr>
          <w:p w14:paraId="2F820593" w14:textId="77777777" w:rsidR="00DA6CAE" w:rsidRPr="009E2448" w:rsidRDefault="00DA6CAE" w:rsidP="00DA6CAE">
            <w:pPr>
              <w:spacing w:after="0" w:line="360" w:lineRule="auto"/>
              <w:jc w:val="center"/>
              <w:rPr>
                <w:rFonts w:ascii="Times New Roman" w:hAnsi="Times New Roman"/>
                <w:b/>
                <w:sz w:val="18"/>
                <w:szCs w:val="18"/>
                <w:lang w:val="en-US"/>
              </w:rPr>
            </w:pPr>
          </w:p>
        </w:tc>
        <w:tc>
          <w:tcPr>
            <w:tcW w:w="3116" w:type="dxa"/>
            <w:vAlign w:val="center"/>
          </w:tcPr>
          <w:p w14:paraId="2A1C9ED6" w14:textId="77777777" w:rsidR="00DA6CAE" w:rsidRPr="009E2448" w:rsidRDefault="00DA6CAE" w:rsidP="00DA6CAE">
            <w:pPr>
              <w:spacing w:after="0" w:line="360" w:lineRule="auto"/>
              <w:jc w:val="center"/>
              <w:rPr>
                <w:rFonts w:ascii="Times New Roman" w:hAnsi="Times New Roman"/>
                <w:b/>
                <w:sz w:val="18"/>
                <w:szCs w:val="18"/>
                <w:lang w:val="en-US"/>
              </w:rPr>
            </w:pPr>
          </w:p>
        </w:tc>
      </w:tr>
      <w:tr w:rsidR="00DA6CAE" w:rsidRPr="009E2448" w14:paraId="740CAFC7" w14:textId="77777777" w:rsidTr="00DA6CAE">
        <w:trPr>
          <w:trHeight w:val="80"/>
        </w:trPr>
        <w:tc>
          <w:tcPr>
            <w:tcW w:w="2990" w:type="dxa"/>
            <w:vAlign w:val="center"/>
          </w:tcPr>
          <w:p w14:paraId="1180CFA3" w14:textId="5D7633C0" w:rsidR="00DA6CAE" w:rsidRPr="009E2448" w:rsidRDefault="00DA6CAE" w:rsidP="00DA6CAE">
            <w:pPr>
              <w:spacing w:after="0" w:line="360" w:lineRule="auto"/>
              <w:jc w:val="center"/>
              <w:rPr>
                <w:rFonts w:ascii="Times New Roman" w:hAnsi="Times New Roman"/>
                <w:b/>
                <w:sz w:val="18"/>
                <w:szCs w:val="18"/>
                <w:lang w:val="en-US"/>
              </w:rPr>
            </w:pPr>
            <w:r w:rsidRPr="009E2448">
              <w:rPr>
                <w:rFonts w:ascii="Times New Roman" w:hAnsi="Times New Roman"/>
                <w:b/>
                <w:sz w:val="18"/>
                <w:szCs w:val="18"/>
              </w:rPr>
              <w:t>1CuY</w:t>
            </w:r>
          </w:p>
        </w:tc>
        <w:tc>
          <w:tcPr>
            <w:tcW w:w="2920" w:type="dxa"/>
            <w:vAlign w:val="center"/>
          </w:tcPr>
          <w:p w14:paraId="15AA684C" w14:textId="77777777" w:rsidR="00DA6CAE" w:rsidRPr="009E2448" w:rsidRDefault="00DA6CAE" w:rsidP="00DA6CAE">
            <w:pPr>
              <w:spacing w:after="0" w:line="360" w:lineRule="auto"/>
              <w:jc w:val="center"/>
              <w:rPr>
                <w:rFonts w:ascii="Times New Roman" w:hAnsi="Times New Roman"/>
                <w:b/>
                <w:sz w:val="18"/>
                <w:szCs w:val="18"/>
                <w:lang w:val="en-US"/>
              </w:rPr>
            </w:pPr>
          </w:p>
        </w:tc>
        <w:tc>
          <w:tcPr>
            <w:tcW w:w="3116" w:type="dxa"/>
            <w:vAlign w:val="center"/>
          </w:tcPr>
          <w:p w14:paraId="456FFB68" w14:textId="77777777" w:rsidR="00DA6CAE" w:rsidRPr="009E2448" w:rsidRDefault="00DA6CAE" w:rsidP="00DA6CAE">
            <w:pPr>
              <w:spacing w:after="0" w:line="360" w:lineRule="auto"/>
              <w:jc w:val="center"/>
              <w:rPr>
                <w:rFonts w:ascii="Times New Roman" w:hAnsi="Times New Roman"/>
                <w:b/>
                <w:sz w:val="18"/>
                <w:szCs w:val="18"/>
                <w:lang w:val="en-US"/>
              </w:rPr>
            </w:pPr>
          </w:p>
        </w:tc>
      </w:tr>
    </w:tbl>
    <w:p w14:paraId="2A714071" w14:textId="57D756AC" w:rsidR="00DA6CAE" w:rsidRPr="009E2448" w:rsidRDefault="00ED006F" w:rsidP="005C543D">
      <w:pPr>
        <w:pStyle w:val="TAMainText"/>
        <w:rPr>
          <w:lang w:val="en-US"/>
        </w:rPr>
        <w:sectPr w:rsidR="00DA6CAE" w:rsidRPr="009E2448" w:rsidSect="00DA6CAE">
          <w:type w:val="continuous"/>
          <w:pgSz w:w="12240" w:h="15840"/>
          <w:pgMar w:top="720" w:right="1094" w:bottom="720" w:left="1094" w:header="720" w:footer="720" w:gutter="0"/>
          <w:cols w:space="461"/>
        </w:sectPr>
      </w:pPr>
      <w:r w:rsidRPr="009E2448">
        <w:rPr>
          <w:b/>
          <w:lang w:val="en-US"/>
        </w:rPr>
        <w:t xml:space="preserve">Figure </w:t>
      </w:r>
      <w:r w:rsidR="00045EEB" w:rsidRPr="009E2448">
        <w:rPr>
          <w:b/>
          <w:lang w:val="en-US"/>
        </w:rPr>
        <w:t>2</w:t>
      </w:r>
      <w:r w:rsidRPr="009E2448">
        <w:rPr>
          <w:lang w:val="en-US"/>
        </w:rPr>
        <w:t>. The crystal structure</w:t>
      </w:r>
      <w:r w:rsidR="004D1894" w:rsidRPr="009E2448">
        <w:rPr>
          <w:lang w:val="en-US"/>
        </w:rPr>
        <w:t>s</w:t>
      </w:r>
      <w:r w:rsidRPr="009E2448">
        <w:rPr>
          <w:lang w:val="en-US"/>
        </w:rPr>
        <w:t xml:space="preserve"> of </w:t>
      </w:r>
      <w:r w:rsidRPr="009E2448">
        <w:rPr>
          <w:b/>
          <w:lang w:val="en-US"/>
        </w:rPr>
        <w:t>2ZnY</w:t>
      </w:r>
      <w:r w:rsidR="00DA6CAE" w:rsidRPr="009E2448">
        <w:rPr>
          <w:b/>
          <w:lang w:val="en-US"/>
        </w:rPr>
        <w:t>,</w:t>
      </w:r>
      <w:r w:rsidRPr="009E2448">
        <w:rPr>
          <w:lang w:val="en-US"/>
        </w:rPr>
        <w:t xml:space="preserve"> </w:t>
      </w:r>
      <w:r w:rsidR="00DA6CAE" w:rsidRPr="009E2448">
        <w:rPr>
          <w:b/>
          <w:lang w:val="en-US"/>
        </w:rPr>
        <w:t>4ZnY</w:t>
      </w:r>
      <w:r w:rsidR="00DA6CAE" w:rsidRPr="009E2448">
        <w:rPr>
          <w:lang w:val="en-US"/>
        </w:rPr>
        <w:t xml:space="preserve">, </w:t>
      </w:r>
      <w:r w:rsidR="00DA6CAE" w:rsidRPr="009E2448">
        <w:rPr>
          <w:b/>
          <w:lang w:val="en-US"/>
        </w:rPr>
        <w:t>7ZnY</w:t>
      </w:r>
      <w:r w:rsidR="00DA6CAE" w:rsidRPr="009E2448">
        <w:rPr>
          <w:lang w:val="en-US"/>
        </w:rPr>
        <w:t xml:space="preserve">, </w:t>
      </w:r>
      <w:r w:rsidR="00DA6CAE" w:rsidRPr="009E2448">
        <w:rPr>
          <w:b/>
          <w:lang w:val="en-US"/>
        </w:rPr>
        <w:t>8ZnY</w:t>
      </w:r>
      <w:r w:rsidR="00DA6CAE" w:rsidRPr="009E2448">
        <w:rPr>
          <w:lang w:val="en-US"/>
        </w:rPr>
        <w:t xml:space="preserve">, </w:t>
      </w:r>
      <w:r w:rsidR="00DA6CAE" w:rsidRPr="009E2448">
        <w:rPr>
          <w:b/>
          <w:lang w:val="en-US"/>
        </w:rPr>
        <w:t>10ZnY</w:t>
      </w:r>
      <w:r w:rsidR="00DA6CAE" w:rsidRPr="009E2448">
        <w:rPr>
          <w:lang w:val="en-US"/>
        </w:rPr>
        <w:t xml:space="preserve">, </w:t>
      </w:r>
      <w:r w:rsidR="00DA6CAE" w:rsidRPr="009E2448">
        <w:rPr>
          <w:b/>
          <w:lang w:val="en-US"/>
        </w:rPr>
        <w:t>14ZnY</w:t>
      </w:r>
      <w:r w:rsidR="00DA6CAE" w:rsidRPr="009E2448">
        <w:rPr>
          <w:lang w:val="en-US"/>
        </w:rPr>
        <w:t xml:space="preserve">, </w:t>
      </w:r>
      <w:r w:rsidR="00DA6CAE" w:rsidRPr="009E2448">
        <w:rPr>
          <w:b/>
          <w:lang w:val="en-US"/>
        </w:rPr>
        <w:t>15ZnY</w:t>
      </w:r>
      <w:r w:rsidR="00DA6CAE" w:rsidRPr="009E2448">
        <w:rPr>
          <w:lang w:val="en-US"/>
        </w:rPr>
        <w:t xml:space="preserve">, </w:t>
      </w:r>
      <w:r w:rsidR="00DA6CAE" w:rsidRPr="009E2448">
        <w:rPr>
          <w:b/>
          <w:lang w:val="en-US"/>
        </w:rPr>
        <w:t>16ZnY</w:t>
      </w:r>
      <w:r w:rsidR="00DA6CAE" w:rsidRPr="009E2448">
        <w:rPr>
          <w:lang w:val="en-US"/>
        </w:rPr>
        <w:t xml:space="preserve">, </w:t>
      </w:r>
      <w:r w:rsidR="00DA6CAE" w:rsidRPr="009E2448">
        <w:rPr>
          <w:b/>
          <w:lang w:val="en-US"/>
        </w:rPr>
        <w:t>19ZnY</w:t>
      </w:r>
      <w:r w:rsidR="00DA6CAE" w:rsidRPr="009E2448">
        <w:rPr>
          <w:lang w:val="en-US"/>
        </w:rPr>
        <w:t xml:space="preserve"> and </w:t>
      </w:r>
      <w:r w:rsidR="00DA6CAE" w:rsidRPr="009E2448">
        <w:rPr>
          <w:b/>
          <w:lang w:val="en-US"/>
        </w:rPr>
        <w:t>1CuY</w:t>
      </w:r>
      <w:r w:rsidRPr="009E2448">
        <w:rPr>
          <w:lang w:val="en-US"/>
        </w:rPr>
        <w:t>.</w:t>
      </w:r>
      <w:r w:rsidR="00A84CA8" w:rsidRPr="009E2448">
        <w:rPr>
          <w:lang w:val="en-US"/>
        </w:rPr>
        <w:t xml:space="preserve"> </w:t>
      </w:r>
      <w:proofErr w:type="spellStart"/>
      <w:r w:rsidR="00A84CA8" w:rsidRPr="009E2448">
        <w:rPr>
          <w:lang w:val="en-US"/>
        </w:rPr>
        <w:t>Colour</w:t>
      </w:r>
      <w:proofErr w:type="spellEnd"/>
      <w:r w:rsidR="00A84CA8" w:rsidRPr="009E2448">
        <w:rPr>
          <w:lang w:val="en-US"/>
        </w:rPr>
        <w:t xml:space="preserve"> code; Zn, green; Y, mauve; </w:t>
      </w:r>
      <w:r w:rsidR="0017327C" w:rsidRPr="009E2448">
        <w:rPr>
          <w:lang w:val="en-US"/>
        </w:rPr>
        <w:t xml:space="preserve">Cu, light blue; </w:t>
      </w:r>
      <w:r w:rsidR="003D1A69" w:rsidRPr="009E2448">
        <w:rPr>
          <w:lang w:val="en-US"/>
        </w:rPr>
        <w:t>O, red; N,</w:t>
      </w:r>
      <w:r w:rsidR="00A84CA8" w:rsidRPr="009E2448">
        <w:rPr>
          <w:lang w:val="en-US"/>
        </w:rPr>
        <w:t xml:space="preserve"> blue; C, grey</w:t>
      </w:r>
      <w:r w:rsidR="0017327C" w:rsidRPr="009E2448">
        <w:rPr>
          <w:lang w:val="en-US"/>
        </w:rPr>
        <w:t>; Cl, light green; Br, brown.</w:t>
      </w:r>
    </w:p>
    <w:p w14:paraId="5F8B0BCB" w14:textId="0A4ADCC4" w:rsidR="00C0006A" w:rsidRPr="009E2448" w:rsidRDefault="00C0006A" w:rsidP="00C0006A">
      <w:pPr>
        <w:spacing w:before="120" w:after="60"/>
        <w:rPr>
          <w:rFonts w:ascii="Arno Pro" w:hAnsi="Arno Pro"/>
          <w:sz w:val="19"/>
          <w:szCs w:val="19"/>
        </w:rPr>
      </w:pPr>
      <w:r w:rsidRPr="009E2448">
        <w:rPr>
          <w:rFonts w:ascii="Arno Pro" w:hAnsi="Arno Pro"/>
          <w:sz w:val="19"/>
          <w:szCs w:val="19"/>
        </w:rPr>
        <w:t xml:space="preserve">In general, all these reactions give the products in very good to quantitative yields. The structures of compounds </w:t>
      </w:r>
      <w:r w:rsidRPr="009E2448">
        <w:rPr>
          <w:rFonts w:ascii="Arno Pro" w:hAnsi="Arno Pro"/>
          <w:b/>
          <w:sz w:val="19"/>
          <w:szCs w:val="19"/>
        </w:rPr>
        <w:t>VI</w:t>
      </w:r>
      <w:r w:rsidRPr="009E2448">
        <w:rPr>
          <w:rFonts w:ascii="Arno Pro" w:hAnsi="Arno Pro"/>
          <w:sz w:val="19"/>
          <w:szCs w:val="19"/>
        </w:rPr>
        <w:t xml:space="preserve">, </w:t>
      </w:r>
      <w:r w:rsidRPr="009E2448">
        <w:rPr>
          <w:rFonts w:ascii="Arno Pro" w:hAnsi="Arno Pro"/>
          <w:b/>
          <w:sz w:val="19"/>
          <w:szCs w:val="19"/>
        </w:rPr>
        <w:t>VIII</w:t>
      </w:r>
      <w:r w:rsidRPr="009E2448">
        <w:rPr>
          <w:rFonts w:ascii="Arno Pro" w:hAnsi="Arno Pro"/>
          <w:sz w:val="19"/>
          <w:szCs w:val="19"/>
        </w:rPr>
        <w:t xml:space="preserve"> and </w:t>
      </w:r>
      <w:r w:rsidRPr="009E2448">
        <w:rPr>
          <w:rFonts w:ascii="Arno Pro" w:hAnsi="Arno Pro"/>
          <w:b/>
          <w:sz w:val="19"/>
          <w:szCs w:val="19"/>
        </w:rPr>
        <w:t>XII</w:t>
      </w:r>
      <w:r w:rsidRPr="009E2448">
        <w:rPr>
          <w:rFonts w:ascii="Arno Pro" w:hAnsi="Arno Pro"/>
          <w:sz w:val="19"/>
          <w:szCs w:val="19"/>
        </w:rPr>
        <w:t xml:space="preserve"> were confirmed by single crystal X-ray structure </w:t>
      </w:r>
      <w:r w:rsidR="00A415F8" w:rsidRPr="009E2448">
        <w:rPr>
          <w:rFonts w:ascii="Arno Pro" w:hAnsi="Arno Pro"/>
          <w:sz w:val="19"/>
          <w:szCs w:val="19"/>
        </w:rPr>
        <w:t>determination (see SI, Figure S1</w:t>
      </w:r>
      <w:r w:rsidRPr="009E2448">
        <w:rPr>
          <w:rFonts w:ascii="Arno Pro" w:hAnsi="Arno Pro"/>
          <w:sz w:val="19"/>
          <w:szCs w:val="19"/>
        </w:rPr>
        <w:t>).</w:t>
      </w:r>
    </w:p>
    <w:p w14:paraId="7450469B" w14:textId="738A921F" w:rsidR="00C0006A" w:rsidRPr="009E2448" w:rsidRDefault="00C0006A" w:rsidP="00C0006A">
      <w:pPr>
        <w:spacing w:before="120" w:after="60"/>
        <w:rPr>
          <w:rFonts w:ascii="Arno Pro" w:hAnsi="Arno Pro"/>
          <w:sz w:val="19"/>
          <w:szCs w:val="19"/>
        </w:rPr>
      </w:pPr>
      <w:r w:rsidRPr="009E2448">
        <w:rPr>
          <w:rFonts w:ascii="Arno Pro" w:hAnsi="Arno Pro"/>
          <w:b/>
          <w:sz w:val="19"/>
          <w:szCs w:val="19"/>
        </w:rPr>
        <w:t>Mechanistic studies</w:t>
      </w:r>
      <w:r w:rsidRPr="009E2448">
        <w:rPr>
          <w:rFonts w:ascii="Arno Pro" w:hAnsi="Arno Pro"/>
          <w:sz w:val="19"/>
          <w:szCs w:val="19"/>
        </w:rPr>
        <w:t xml:space="preserve">. In order to gain information about the possible mechanism of this reaction and to delineate the scope and limitations of the </w:t>
      </w:r>
      <w:r w:rsidRPr="009E2448">
        <w:rPr>
          <w:rFonts w:ascii="Arno Pro" w:hAnsi="Arno Pro"/>
          <w:b/>
          <w:sz w:val="19"/>
          <w:szCs w:val="19"/>
        </w:rPr>
        <w:t>17ZnY</w:t>
      </w:r>
      <w:r w:rsidRPr="009E2448">
        <w:rPr>
          <w:rFonts w:ascii="Arno Pro" w:hAnsi="Arno Pro"/>
          <w:sz w:val="19"/>
          <w:szCs w:val="19"/>
        </w:rPr>
        <w:t xml:space="preserve"> catalyst, we perform</w:t>
      </w:r>
      <w:r w:rsidR="004D1894" w:rsidRPr="009E2448">
        <w:rPr>
          <w:rFonts w:ascii="Arno Pro" w:hAnsi="Arno Pro"/>
          <w:sz w:val="19"/>
          <w:szCs w:val="19"/>
        </w:rPr>
        <w:t>ed</w:t>
      </w:r>
      <w:r w:rsidRPr="009E2448">
        <w:rPr>
          <w:rFonts w:ascii="Arno Pro" w:hAnsi="Arno Pro"/>
          <w:sz w:val="19"/>
          <w:szCs w:val="19"/>
        </w:rPr>
        <w:t xml:space="preserve"> the following set of reactions.</w:t>
      </w:r>
    </w:p>
    <w:p w14:paraId="23AEABD8" w14:textId="77777777" w:rsidR="0017327C" w:rsidRPr="009E2448" w:rsidRDefault="0017327C" w:rsidP="00EB3A8B">
      <w:pPr>
        <w:spacing w:after="0"/>
        <w:rPr>
          <w:rFonts w:ascii="Arno Pro" w:hAnsi="Arno Pro"/>
          <w:b/>
          <w:sz w:val="19"/>
          <w:szCs w:val="19"/>
        </w:rPr>
      </w:pPr>
    </w:p>
    <w:p w14:paraId="794755D5" w14:textId="581C55C2" w:rsidR="00EB3A8B" w:rsidRPr="009E2448" w:rsidRDefault="00CC6BDA" w:rsidP="00EB3A8B">
      <w:pPr>
        <w:spacing w:after="0"/>
        <w:rPr>
          <w:rFonts w:ascii="Arno Pro" w:hAnsi="Arno Pro"/>
          <w:sz w:val="19"/>
          <w:szCs w:val="19"/>
        </w:rPr>
      </w:pPr>
      <w:r w:rsidRPr="009E2448">
        <w:rPr>
          <w:rFonts w:ascii="Arno Pro" w:hAnsi="Arno Pro"/>
          <w:b/>
          <w:sz w:val="19"/>
          <w:szCs w:val="19"/>
        </w:rPr>
        <w:lastRenderedPageBreak/>
        <w:t>Table 2</w:t>
      </w:r>
      <w:r w:rsidR="003B3313" w:rsidRPr="009E2448">
        <w:rPr>
          <w:rFonts w:ascii="Arno Pro" w:hAnsi="Arno Pro"/>
          <w:b/>
          <w:sz w:val="19"/>
          <w:szCs w:val="19"/>
        </w:rPr>
        <w:t xml:space="preserve"> </w:t>
      </w:r>
      <w:r w:rsidR="004A4B4B" w:rsidRPr="009E2448">
        <w:rPr>
          <w:rFonts w:ascii="Arno Pro" w:hAnsi="Arno Pro"/>
          <w:sz w:val="19"/>
          <w:szCs w:val="19"/>
        </w:rPr>
        <w:t>The scope of reactions of 1</w:t>
      </w:r>
      <w:proofErr w:type="gramStart"/>
      <w:r w:rsidR="004A4B4B" w:rsidRPr="009E2448">
        <w:rPr>
          <w:rFonts w:ascii="Arno Pro" w:hAnsi="Arno Pro"/>
          <w:sz w:val="19"/>
          <w:szCs w:val="19"/>
        </w:rPr>
        <w:t>,3</w:t>
      </w:r>
      <w:proofErr w:type="gramEnd"/>
      <w:r w:rsidR="004A4B4B" w:rsidRPr="009E2448">
        <w:rPr>
          <w:rFonts w:ascii="Arno Pro" w:hAnsi="Arno Pro"/>
          <w:sz w:val="19"/>
          <w:szCs w:val="19"/>
        </w:rPr>
        <w:t xml:space="preserve">-dimethyl barbituric acid </w:t>
      </w:r>
      <w:r w:rsidR="00F01DAC" w:rsidRPr="009E2448">
        <w:rPr>
          <w:rFonts w:ascii="Arno Pro" w:hAnsi="Arno Pro"/>
          <w:sz w:val="19"/>
          <w:szCs w:val="19"/>
        </w:rPr>
        <w:t xml:space="preserve">and derivatives </w:t>
      </w:r>
      <w:r w:rsidR="004A4B4B" w:rsidRPr="009E2448">
        <w:rPr>
          <w:rFonts w:ascii="Arno Pro" w:hAnsi="Arno Pro"/>
          <w:sz w:val="19"/>
          <w:szCs w:val="19"/>
        </w:rPr>
        <w:t xml:space="preserve">with </w:t>
      </w:r>
      <w:r w:rsidR="00B85EA7" w:rsidRPr="009E2448">
        <w:rPr>
          <w:rFonts w:ascii="Arno Pro" w:hAnsi="Arno Pro"/>
          <w:i/>
          <w:sz w:val="19"/>
          <w:szCs w:val="19"/>
        </w:rPr>
        <w:t>trans</w:t>
      </w:r>
      <w:r w:rsidR="00B85EA7" w:rsidRPr="009E2448">
        <w:rPr>
          <w:rFonts w:ascii="Arno Pro" w:hAnsi="Arno Pro"/>
          <w:sz w:val="19"/>
          <w:szCs w:val="19"/>
        </w:rPr>
        <w:t>-</w:t>
      </w:r>
      <w:r w:rsidR="00B85EA7" w:rsidRPr="009E2448">
        <w:rPr>
          <w:rFonts w:ascii="Symbol" w:hAnsi="Symbol"/>
          <w:sz w:val="19"/>
          <w:szCs w:val="19"/>
        </w:rPr>
        <w:t></w:t>
      </w:r>
      <w:r w:rsidR="00B85EA7" w:rsidRPr="009E2448">
        <w:rPr>
          <w:rFonts w:ascii="Arno Pro" w:hAnsi="Arno Pro"/>
          <w:sz w:val="19"/>
          <w:szCs w:val="19"/>
        </w:rPr>
        <w:t>-nitrostyrenes</w:t>
      </w:r>
      <w:r w:rsidR="004A4B4B" w:rsidRPr="009E2448">
        <w:rPr>
          <w:rFonts w:ascii="Arno Pro" w:hAnsi="Arno Pro"/>
          <w:sz w:val="19"/>
          <w:szCs w:val="19"/>
        </w:rPr>
        <w:t xml:space="preserve"> catalyzed by </w:t>
      </w:r>
      <w:r w:rsidR="004A4B4B" w:rsidRPr="009E2448">
        <w:rPr>
          <w:rFonts w:ascii="Arno Pro" w:hAnsi="Arno Pro"/>
          <w:b/>
          <w:sz w:val="19"/>
          <w:szCs w:val="19"/>
        </w:rPr>
        <w:t>1ZnY</w:t>
      </w:r>
      <w:r w:rsidR="003B3313" w:rsidRPr="009E2448">
        <w:rPr>
          <w:rFonts w:ascii="Arno Pro" w:hAnsi="Arno Pro"/>
          <w:sz w:val="19"/>
          <w:szCs w:val="19"/>
        </w:rPr>
        <w:t>.</w:t>
      </w:r>
    </w:p>
    <w:p w14:paraId="155F72D1" w14:textId="0D484D41" w:rsidR="00F01DAC" w:rsidRPr="009E2448" w:rsidRDefault="00A84CA8" w:rsidP="00045EEB">
      <w:pPr>
        <w:spacing w:after="0"/>
        <w:jc w:val="center"/>
        <w:rPr>
          <w:rFonts w:ascii="Times New Roman" w:eastAsiaTheme="minorEastAsia" w:hAnsi="Times New Roman"/>
          <w:szCs w:val="24"/>
          <w:lang w:eastAsia="el-GR"/>
        </w:rPr>
      </w:pPr>
      <w:r w:rsidRPr="009E2448">
        <w:rPr>
          <w:rFonts w:ascii="Times New Roman" w:eastAsiaTheme="minorEastAsia" w:hAnsi="Times New Roman"/>
          <w:szCs w:val="24"/>
          <w:lang w:eastAsia="el-GR"/>
        </w:rPr>
        <w:object w:dxaOrig="8277" w:dyaOrig="2315" w14:anchorId="09C47300">
          <v:shape id="_x0000_i1034" type="#_x0000_t75" style="width:205.8pt;height:57.05pt" o:ole="">
            <v:imagedata r:id="rId38" o:title=""/>
          </v:shape>
          <o:OLEObject Type="Embed" ProgID="ChemDraw.Document.6.0" ShapeID="_x0000_i1034" DrawAspect="Content" ObjectID="_1562184984" r:id="rId39"/>
        </w:object>
      </w:r>
    </w:p>
    <w:p w14:paraId="35B2133F" w14:textId="3740DEE2" w:rsidR="0061649E" w:rsidRPr="009E2448" w:rsidRDefault="00C0006A" w:rsidP="0061649E">
      <w:pPr>
        <w:spacing w:after="0"/>
        <w:jc w:val="center"/>
        <w:rPr>
          <w:rFonts w:ascii="Arno Pro" w:hAnsi="Arno Pro"/>
          <w:sz w:val="19"/>
          <w:szCs w:val="19"/>
        </w:rPr>
      </w:pPr>
      <w:r w:rsidRPr="009E2448">
        <w:rPr>
          <w:rFonts w:ascii="Arno Pro" w:hAnsi="Arno Pro"/>
          <w:noProof/>
          <w:sz w:val="19"/>
          <w:szCs w:val="19"/>
          <w:lang w:val="en-GB" w:eastAsia="en-GB"/>
        </w:rPr>
        <w:drawing>
          <wp:inline distT="0" distB="0" distL="0" distR="0" wp14:anchorId="4EB35EC4" wp14:editId="23193883">
            <wp:extent cx="3044825" cy="257365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2_revised.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4825" cy="2573655"/>
                    </a:xfrm>
                    <a:prstGeom prst="rect">
                      <a:avLst/>
                    </a:prstGeom>
                  </pic:spPr>
                </pic:pic>
              </a:graphicData>
            </a:graphic>
          </wp:inline>
        </w:drawing>
      </w:r>
    </w:p>
    <w:p w14:paraId="164ED8A5" w14:textId="3095B300" w:rsidR="00F1157D" w:rsidRPr="009E2448" w:rsidRDefault="000F481B" w:rsidP="00FE42B5">
      <w:pPr>
        <w:spacing w:after="0"/>
        <w:rPr>
          <w:rFonts w:ascii="Arno Pro" w:hAnsi="Arno Pro"/>
          <w:sz w:val="19"/>
          <w:szCs w:val="19"/>
        </w:rPr>
      </w:pPr>
      <w:r w:rsidRPr="009E2448">
        <w:rPr>
          <w:rFonts w:ascii="Arno Pro" w:hAnsi="Arno Pro"/>
          <w:i/>
          <w:sz w:val="19"/>
          <w:szCs w:val="19"/>
        </w:rPr>
        <w:t>I</w:t>
      </w:r>
      <w:r w:rsidR="00F1157D" w:rsidRPr="009E2448">
        <w:rPr>
          <w:rFonts w:ascii="Arno Pro" w:hAnsi="Arno Pro"/>
          <w:i/>
          <w:sz w:val="19"/>
          <w:szCs w:val="19"/>
        </w:rPr>
        <w:t>nfluence</w:t>
      </w:r>
      <w:r w:rsidRPr="009E2448">
        <w:rPr>
          <w:rFonts w:ascii="Arno Pro" w:hAnsi="Arno Pro"/>
          <w:i/>
          <w:sz w:val="19"/>
          <w:szCs w:val="19"/>
        </w:rPr>
        <w:t xml:space="preserve"> of bases</w:t>
      </w:r>
      <w:r w:rsidR="008D2312" w:rsidRPr="009E2448">
        <w:rPr>
          <w:rFonts w:ascii="Arno Pro" w:hAnsi="Arno Pro"/>
          <w:sz w:val="19"/>
          <w:szCs w:val="19"/>
        </w:rPr>
        <w:t>:</w:t>
      </w:r>
      <w:r w:rsidR="00F1157D" w:rsidRPr="009E2448">
        <w:rPr>
          <w:rFonts w:ascii="Arno Pro" w:hAnsi="Arno Pro"/>
          <w:sz w:val="19"/>
          <w:szCs w:val="19"/>
        </w:rPr>
        <w:t xml:space="preserve"> Two reactions were performed in </w:t>
      </w:r>
      <w:r w:rsidRPr="009E2448">
        <w:rPr>
          <w:rFonts w:ascii="Arno Pro" w:hAnsi="Arno Pro"/>
          <w:sz w:val="19"/>
          <w:szCs w:val="19"/>
        </w:rPr>
        <w:t xml:space="preserve">the </w:t>
      </w:r>
      <w:r w:rsidR="00F1157D" w:rsidRPr="009E2448">
        <w:rPr>
          <w:rFonts w:ascii="Arno Pro" w:hAnsi="Arno Pro"/>
          <w:sz w:val="19"/>
          <w:szCs w:val="19"/>
        </w:rPr>
        <w:t>presence of base (Et</w:t>
      </w:r>
      <w:r w:rsidR="00F1157D" w:rsidRPr="009E2448">
        <w:rPr>
          <w:rFonts w:ascii="Arno Pro" w:hAnsi="Arno Pro"/>
          <w:sz w:val="19"/>
          <w:szCs w:val="19"/>
          <w:vertAlign w:val="subscript"/>
        </w:rPr>
        <w:t>3</w:t>
      </w:r>
      <w:r w:rsidR="00F1157D" w:rsidRPr="009E2448">
        <w:rPr>
          <w:rFonts w:ascii="Arno Pro" w:hAnsi="Arno Pro"/>
          <w:sz w:val="19"/>
          <w:szCs w:val="19"/>
        </w:rPr>
        <w:t xml:space="preserve">N or </w:t>
      </w:r>
      <w:proofErr w:type="spellStart"/>
      <w:r w:rsidR="00F1157D" w:rsidRPr="009E2448">
        <w:rPr>
          <w:rFonts w:ascii="Arno Pro" w:hAnsi="Arno Pro"/>
          <w:sz w:val="19"/>
          <w:szCs w:val="19"/>
        </w:rPr>
        <w:t>NaOH</w:t>
      </w:r>
      <w:proofErr w:type="spellEnd"/>
      <w:r w:rsidR="00F1157D" w:rsidRPr="009E2448">
        <w:rPr>
          <w:rFonts w:ascii="Arno Pro" w:hAnsi="Arno Pro"/>
          <w:sz w:val="19"/>
          <w:szCs w:val="19"/>
        </w:rPr>
        <w:t>), however a significant lowering of the catalytic</w:t>
      </w:r>
      <w:r w:rsidRPr="009E2448">
        <w:rPr>
          <w:rFonts w:ascii="Arno Pro" w:hAnsi="Arno Pro"/>
          <w:sz w:val="19"/>
          <w:szCs w:val="19"/>
        </w:rPr>
        <w:t xml:space="preserve"> conversion was observed. This outcome</w:t>
      </w:r>
      <w:r w:rsidR="00F1157D" w:rsidRPr="009E2448">
        <w:rPr>
          <w:rFonts w:ascii="Arno Pro" w:hAnsi="Arno Pro"/>
          <w:sz w:val="19"/>
          <w:szCs w:val="19"/>
        </w:rPr>
        <w:t xml:space="preserve"> can </w:t>
      </w:r>
      <w:r w:rsidRPr="009E2448">
        <w:rPr>
          <w:rFonts w:ascii="Arno Pro" w:hAnsi="Arno Pro"/>
          <w:sz w:val="19"/>
          <w:szCs w:val="19"/>
        </w:rPr>
        <w:t xml:space="preserve">likely </w:t>
      </w:r>
      <w:r w:rsidR="00F1157D" w:rsidRPr="009E2448">
        <w:rPr>
          <w:rFonts w:ascii="Arno Pro" w:hAnsi="Arno Pro"/>
          <w:sz w:val="19"/>
          <w:szCs w:val="19"/>
        </w:rPr>
        <w:t xml:space="preserve">be attributed to the </w:t>
      </w:r>
      <w:r w:rsidRPr="009E2448">
        <w:rPr>
          <w:rFonts w:ascii="Arno Pro" w:hAnsi="Arno Pro"/>
          <w:sz w:val="19"/>
          <w:szCs w:val="19"/>
        </w:rPr>
        <w:t>in</w:t>
      </w:r>
      <w:r w:rsidR="00F1157D" w:rsidRPr="009E2448">
        <w:rPr>
          <w:rFonts w:ascii="Arno Pro" w:hAnsi="Arno Pro"/>
          <w:sz w:val="19"/>
          <w:szCs w:val="19"/>
        </w:rPr>
        <w:t>stability of the</w:t>
      </w:r>
      <w:r w:rsidRPr="009E2448">
        <w:rPr>
          <w:rFonts w:ascii="Arno Pro" w:hAnsi="Arno Pro"/>
          <w:sz w:val="19"/>
          <w:szCs w:val="19"/>
        </w:rPr>
        <w:t xml:space="preserve"> CC in the presence of base which can effect </w:t>
      </w:r>
      <w:r w:rsidR="00F1157D" w:rsidRPr="009E2448">
        <w:rPr>
          <w:rFonts w:ascii="Arno Pro" w:hAnsi="Arno Pro"/>
          <w:sz w:val="19"/>
          <w:szCs w:val="19"/>
        </w:rPr>
        <w:t>conversion to other CC</w:t>
      </w:r>
      <w:r w:rsidRPr="009E2448">
        <w:rPr>
          <w:rFonts w:ascii="Arno Pro" w:hAnsi="Arno Pro"/>
          <w:sz w:val="19"/>
          <w:szCs w:val="19"/>
        </w:rPr>
        <w:t>s</w:t>
      </w:r>
      <w:r w:rsidR="00F1157D" w:rsidRPr="009E2448">
        <w:rPr>
          <w:rFonts w:ascii="Arno Pro" w:hAnsi="Arno Pro"/>
          <w:sz w:val="19"/>
          <w:szCs w:val="19"/>
        </w:rPr>
        <w:t xml:space="preserve"> (Table S11)</w:t>
      </w:r>
      <w:r w:rsidRPr="009E2448">
        <w:rPr>
          <w:rFonts w:ascii="Arno Pro" w:hAnsi="Arno Pro"/>
          <w:sz w:val="19"/>
          <w:szCs w:val="19"/>
        </w:rPr>
        <w:t>.</w:t>
      </w:r>
    </w:p>
    <w:p w14:paraId="3EBC7758" w14:textId="031AB44A" w:rsidR="005B768F" w:rsidRPr="009E2448" w:rsidRDefault="008D2312" w:rsidP="005B768F">
      <w:pPr>
        <w:spacing w:after="60"/>
        <w:rPr>
          <w:rFonts w:ascii="Arno Pro" w:hAnsi="Arno Pro"/>
          <w:sz w:val="19"/>
          <w:szCs w:val="19"/>
        </w:rPr>
      </w:pPr>
      <w:r w:rsidRPr="009E2448">
        <w:rPr>
          <w:rFonts w:ascii="Arno Pro" w:hAnsi="Arno Pro"/>
          <w:i/>
          <w:sz w:val="19"/>
          <w:szCs w:val="19"/>
        </w:rPr>
        <w:t xml:space="preserve">Tuning the </w:t>
      </w:r>
      <w:r w:rsidR="00F1157D" w:rsidRPr="009E2448">
        <w:rPr>
          <w:rFonts w:ascii="Arno Pro" w:hAnsi="Arno Pro"/>
          <w:i/>
          <w:sz w:val="19"/>
          <w:szCs w:val="19"/>
        </w:rPr>
        <w:t xml:space="preserve">3d </w:t>
      </w:r>
      <w:r w:rsidRPr="009E2448">
        <w:rPr>
          <w:rFonts w:ascii="Arno Pro" w:hAnsi="Arno Pro"/>
          <w:i/>
          <w:sz w:val="19"/>
          <w:szCs w:val="19"/>
        </w:rPr>
        <w:t>metal:</w:t>
      </w:r>
      <w:r w:rsidR="00F1157D" w:rsidRPr="009E2448">
        <w:rPr>
          <w:rFonts w:ascii="Arno Pro" w:hAnsi="Arno Pro"/>
          <w:sz w:val="19"/>
          <w:szCs w:val="19"/>
        </w:rPr>
        <w:t xml:space="preserve"> To further understand the role of the </w:t>
      </w:r>
      <w:r w:rsidR="000F481B" w:rsidRPr="009E2448">
        <w:rPr>
          <w:rFonts w:ascii="Arno Pro" w:hAnsi="Arno Pro"/>
          <w:sz w:val="19"/>
          <w:szCs w:val="19"/>
        </w:rPr>
        <w:t xml:space="preserve">metals in </w:t>
      </w:r>
      <w:r w:rsidR="000F481B" w:rsidRPr="009E2448">
        <w:rPr>
          <w:rFonts w:ascii="Arno Pro" w:hAnsi="Arno Pro"/>
          <w:b/>
          <w:sz w:val="19"/>
          <w:szCs w:val="19"/>
        </w:rPr>
        <w:t>17ZnY</w:t>
      </w:r>
      <w:r w:rsidR="000F481B" w:rsidRPr="009E2448">
        <w:rPr>
          <w:rFonts w:ascii="Arno Pro" w:hAnsi="Arno Pro"/>
          <w:sz w:val="19"/>
          <w:szCs w:val="19"/>
        </w:rPr>
        <w:t>,</w:t>
      </w:r>
      <w:r w:rsidR="00F1157D" w:rsidRPr="009E2448">
        <w:rPr>
          <w:rFonts w:ascii="Arno Pro" w:hAnsi="Arno Pro"/>
          <w:sz w:val="19"/>
          <w:szCs w:val="19"/>
        </w:rPr>
        <w:t xml:space="preserve"> we </w:t>
      </w:r>
      <w:r w:rsidR="000F481B" w:rsidRPr="009E2448">
        <w:rPr>
          <w:rFonts w:ascii="Arno Pro" w:hAnsi="Arno Pro"/>
          <w:sz w:val="19"/>
          <w:szCs w:val="19"/>
        </w:rPr>
        <w:t xml:space="preserve">performed parallel reactions using </w:t>
      </w:r>
      <w:r w:rsidR="00F1157D" w:rsidRPr="009E2448">
        <w:rPr>
          <w:rFonts w:ascii="Arno Pro" w:hAnsi="Arno Pro"/>
          <w:sz w:val="19"/>
          <w:szCs w:val="19"/>
        </w:rPr>
        <w:t xml:space="preserve"> the isoskeletal compounds </w:t>
      </w:r>
      <w:r w:rsidR="00F1157D" w:rsidRPr="009E2448">
        <w:rPr>
          <w:rFonts w:ascii="Arno Pro" w:hAnsi="Arno Pro"/>
          <w:b/>
          <w:sz w:val="19"/>
          <w:szCs w:val="19"/>
        </w:rPr>
        <w:t>1NiDy</w:t>
      </w:r>
      <w:r w:rsidR="00F1157D" w:rsidRPr="009E2448">
        <w:rPr>
          <w:rFonts w:ascii="Arno Pro" w:hAnsi="Arno Pro"/>
          <w:sz w:val="19"/>
          <w:szCs w:val="19"/>
        </w:rPr>
        <w:t>,</w:t>
      </w:r>
      <w:r w:rsidR="00C6363F" w:rsidRPr="009E2448">
        <w:rPr>
          <w:rFonts w:ascii="Arno Pro" w:hAnsi="Arno Pro"/>
          <w:sz w:val="19"/>
          <w:szCs w:val="19"/>
          <w:lang w:eastAsia="en-GB"/>
        </w:rPr>
        <w:fldChar w:fldCharType="begin" w:fldLock="1"/>
      </w:r>
      <w:r w:rsidR="00FD50DF" w:rsidRPr="009E2448">
        <w:rPr>
          <w:rFonts w:ascii="Arno Pro" w:hAnsi="Arno Pro"/>
          <w:sz w:val="19"/>
          <w:szCs w:val="19"/>
          <w:lang w:eastAsia="en-GB"/>
        </w:rPr>
        <w:instrText>ADDIN CSL_CITATION { "citationItems" : [ { "id" : "ITEM-1", "itemData" : { "DOI" : "10.1002/ange.201201478", "ISSN" : "00448249", "author" : [ { "dropping-particle" : "", "family" : "Mondal", "given" : "Kartik Chandra", "non-dropping-particle" : "", "parse-names" : false, "suffix" : "" }, { "dropping-particle" : "", "family" : "Sundt", "given" : "Alexander", "non-dropping-particle" : "", "parse-names" : false, "suffix" : "" }, { "dropping-particle" : "", "family" : "Lan", "given" : "Yanhua", "non-dropping-particle" : "", "parse-names" : false, "suffix" : "" }, { "dropping-particle" : "", "family" : "Kostakis", "given" : "George E.", "non-dropping-particle" : "", "parse-names" : false, "suffix" : "" }, { "dropping-particle" : "", "family" : "Waldmann", "given" : "Oliver", "non-dropping-particle" : "", "parse-names" : false, "suffix" : "" }, { "dropping-particle" : "", "family" : "Ungur", "given" : "Liviu", "non-dropping-particle" : "", "parse-names" : false, "suffix" : "" }, { "dropping-particle" : "", "family" : "Chibotaru", "given" : "Liviu F.", "non-dropping-particle" : "", "parse-names" : false, "suffix" : "" }, { "dropping-particle" : "", "family" : "Anson", "given" : "Christopher E.", "non-dropping-particle" : "", "parse-names" : false, "suffix" : "" }, { "dropping-particle" : "", "family" : "Powell", "given" : "Annie K.", "non-dropping-particle" : "", "parse-names" : false, "suffix" : "" } ], "container-title" : "Angew. Chem. Int. Ed.", "id" : "ITEM-1", "issued" : { "date-parts" : [ [ "2012", "7", "23" ] ] }, "page" : "7550 \u20137554", "title" : "Coexistence of Distinct Single-Ion and Exchange-Based Mechanisms for Blocking of Magnetization in a CoII2DyIII2 Single-Molecule Magnet", "type" : "article-journal", "volume" : "51" }, "uris" : [ "http://www.mendeley.com/documents/?uuid=6da13219-356d-4727-a9f8-7b51fb3bc963" ] }, { "id" : "ITEM-2", "itemData" : { "DOI" : "10.1021/ic2015397", "ISSN" : "1520-510X", "PMID" : "22022951", "abstract" : "Two pairs of Ni(2)Dy(2) and Ni(2)Tb(2) complexes, [Ni(2)Ln(2)(L)(4)(NO(3))(2)(DMF)(2)] {Ln = Dy (1), Tb (2)} and [Ni(2)Ln(2)(L)(4)(NO(3))(2)(MeOH)(2)]\u00b73MeOH {Ln = Dy (3), Tb (4)} (H(2)L is the Schiff base resulting from the condensation of o-vanillin and 2-aminophenol) possessing a defect-dicubane core topology were synthesized and characterized. All four complexes are ferromagnetically coupled, and the two Dy-analogues are found to be Single Molecule Magnets (SMMs) with energy barriers in the range 18-28 K. Compound 1 displays step-like hysteresis loops, confirming the SMM behavior. Although 1 and 3 show very similar structural topologies, the dynamic properties of 1 and 3 are different with blocking temperatures (3.2 and 4.2 K at a frequency of 1500 Hz) differing by 1 K. This appears to result from a change in orientation of the nitrate ligands on the Dy(III) ions, induced by changes in ligands on Ni(II).", "author" : [ { "dropping-particle" : "", "family" : "Mondal", "given" : "Kartik Chandra", "non-dropping-particle" : "", "parse-names" : false, "suffix" : "" }, { "dropping-particle" : "", "family" : "Kostakis", "given" : "George E", "non-dropping-particle" : "", "parse-names" : false, "suffix" : "" }, { "dropping-particle" : "", "family" : "Lan", "given" : "Yanhua", "non-dropping-particle" : "", "parse-names" : false, "suffix" : "" }, { "dropping-particle" : "", "family" : "Wernsdorfer", "given" : "Wolfgang", "non-dropping-particle" : "", "parse-names" : false, "suffix" : "" }, { "dropping-particle" : "", "family" : "Anson", "given" : "Christopher E", "non-dropping-particle" : "", "parse-names" : false, "suffix" : "" }, { "dropping-particle" : "", "family" : "Powell", "given" : "Annie K", "non-dropping-particle" : "", "parse-names" : false, "suffix" : "" } ], "container-title" : "Inorganic chemistry", "id" : "ITEM-2", "issue" : "22", "issued" : { "date-parts" : [ [ "2011", "11", "21" ] ] }, "page" : "11604-11611", "title" : "Defect-dicubane Ni2Ln2 (Ln = Dy, Tb) single molecule magnets.", "type" : "article-journal", "volume" : "50" }, "uris" : [ "http://www.mendeley.com/documents/?uuid=9e3b8a65-30b9-420c-a6e4-0629e5ae5e15" ] } ], "mendeley" : { "formattedCitation" : "&lt;sup&gt;36,37&lt;/sup&gt;", "plainTextFormattedCitation" : "36,37", "previouslyFormattedCitation" : "&lt;sup&gt;36,37&lt;/sup&gt;" }, "properties" : { "noteIndex" : 0 }, "schema" : "https://github.com/citation-style-language/schema/raw/master/csl-citation.json" }</w:instrText>
      </w:r>
      <w:r w:rsidR="00C6363F" w:rsidRPr="009E2448">
        <w:rPr>
          <w:rFonts w:ascii="Arno Pro" w:hAnsi="Arno Pro"/>
          <w:sz w:val="19"/>
          <w:szCs w:val="19"/>
          <w:lang w:eastAsia="en-GB"/>
        </w:rPr>
        <w:fldChar w:fldCharType="separate"/>
      </w:r>
      <w:r w:rsidR="005B768F" w:rsidRPr="009E2448">
        <w:rPr>
          <w:rFonts w:ascii="Arno Pro" w:hAnsi="Arno Pro"/>
          <w:noProof/>
          <w:sz w:val="19"/>
          <w:szCs w:val="19"/>
          <w:vertAlign w:val="superscript"/>
          <w:lang w:eastAsia="en-GB"/>
        </w:rPr>
        <w:t>36,37</w:t>
      </w:r>
      <w:r w:rsidR="00C6363F" w:rsidRPr="009E2448">
        <w:rPr>
          <w:rFonts w:ascii="Arno Pro" w:hAnsi="Arno Pro"/>
          <w:sz w:val="19"/>
          <w:szCs w:val="19"/>
          <w:lang w:eastAsia="en-GB"/>
        </w:rPr>
        <w:fldChar w:fldCharType="end"/>
      </w:r>
      <w:r w:rsidR="00F1157D" w:rsidRPr="009E2448">
        <w:rPr>
          <w:rFonts w:ascii="Arno Pro" w:hAnsi="Arno Pro"/>
          <w:sz w:val="19"/>
          <w:szCs w:val="19"/>
        </w:rPr>
        <w:t xml:space="preserve"> </w:t>
      </w:r>
      <w:r w:rsidR="00F1157D" w:rsidRPr="009E2448">
        <w:rPr>
          <w:rFonts w:ascii="Arno Pro" w:hAnsi="Arno Pro"/>
          <w:b/>
          <w:sz w:val="19"/>
          <w:szCs w:val="19"/>
        </w:rPr>
        <w:t>1CoDy</w:t>
      </w:r>
      <w:r w:rsidR="00F1157D" w:rsidRPr="009E2448">
        <w:rPr>
          <w:rFonts w:ascii="Arno Pro" w:hAnsi="Arno Pro"/>
          <w:sz w:val="19"/>
          <w:szCs w:val="19"/>
          <w:lang w:eastAsia="en-GB"/>
        </w:rPr>
        <w:fldChar w:fldCharType="begin" w:fldLock="1"/>
      </w:r>
      <w:r w:rsidR="00FD50DF" w:rsidRPr="009E2448">
        <w:rPr>
          <w:rFonts w:ascii="Arno Pro" w:hAnsi="Arno Pro"/>
          <w:sz w:val="19"/>
          <w:szCs w:val="19"/>
          <w:lang w:eastAsia="en-GB"/>
        </w:rPr>
        <w:instrText>ADDIN CSL_CITATION { "citationItems" : [ { "id" : "ITEM-1", "itemData" : { "DOI" : "10.1002/ange.201201478", "ISSN" : "00448249", "author" : [ { "dropping-particle" : "", "family" : "Mondal", "given" : "Kartik Chandra", "non-dropping-particle" : "", "parse-names" : false, "suffix" : "" }, { "dropping-particle" : "", "family" : "Sundt", "given" : "Alexander", "non-dropping-particle" : "", "parse-names" : false, "suffix" : "" }, { "dropping-particle" : "", "family" : "Lan", "given" : "Yanhua", "non-dropping-particle" : "", "parse-names" : false, "suffix" : "" }, { "dropping-particle" : "", "family" : "Kostakis", "given" : "George E.", "non-dropping-particle" : "", "parse-names" : false, "suffix" : "" }, { "dropping-particle" : "", "family" : "Waldmann", "given" : "Oliver", "non-dropping-particle" : "", "parse-names" : false, "suffix" : "" }, { "dropping-particle" : "", "family" : "Ungur", "given" : "Liviu", "non-dropping-particle" : "", "parse-names" : false, "suffix" : "" }, { "dropping-particle" : "", "family" : "Chibotaru", "given" : "Liviu F.", "non-dropping-particle" : "", "parse-names" : false, "suffix" : "" }, { "dropping-particle" : "", "family" : "Anson", "given" : "Christopher E.", "non-dropping-particle" : "", "parse-names" : false, "suffix" : "" }, { "dropping-particle" : "", "family" : "Powell", "given" : "Annie K.", "non-dropping-particle" : "", "parse-names" : false, "suffix" : "" } ], "container-title" : "Angew. Chem. Int. Ed.", "id" : "ITEM-1", "issued" : { "date-parts" : [ [ "2012", "7", "23" ] ] }, "page" : "7550 \u20137554", "title" : "Coexistence of Distinct Single-Ion and Exchange-Based Mechanisms for Blocking of Magnetization in a CoII2DyIII2 Single-Molecule Magnet", "type" : "article-journal", "volume" : "51" }, "uris" : [ "http://www.mendeley.com/documents/?uuid=6da13219-356d-4727-a9f8-7b51fb3bc963" ] }, { "id" : "ITEM-2", "itemData" : { "DOI" : "10.1021/ic2015397", "ISSN" : "1520-510X", "PMID" : "22022951", "abstract" : "Two pairs of Ni(2)Dy(2) and Ni(2)Tb(2) complexes, [Ni(2)Ln(2)(L)(4)(NO(3))(2)(DMF)(2)] {Ln = Dy (1), Tb (2)} and [Ni(2)Ln(2)(L)(4)(NO(3))(2)(MeOH)(2)]\u00b73MeOH {Ln = Dy (3), Tb (4)} (H(2)L is the Schiff base resulting from the condensation of o-vanillin and 2-aminophenol) possessing a defect-dicubane core topology were synthesized and characterized. All four complexes are ferromagnetically coupled, and the two Dy-analogues are found to be Single Molecule Magnets (SMMs) with energy barriers in the range 18-28 K. Compound 1 displays step-like hysteresis loops, confirming the SMM behavior. Although 1 and 3 show very similar structural topologies, the dynamic properties of 1 and 3 are different with blocking temperatures (3.2 and 4.2 K at a frequency of 1500 Hz) differing by 1 K. This appears to result from a change in orientation of the nitrate ligands on the Dy(III) ions, induced by changes in ligands on Ni(II).", "author" : [ { "dropping-particle" : "", "family" : "Mondal", "given" : "Kartik Chandra", "non-dropping-particle" : "", "parse-names" : false, "suffix" : "" }, { "dropping-particle" : "", "family" : "Kostakis", "given" : "George E", "non-dropping-particle" : "", "parse-names" : false, "suffix" : "" }, { "dropping-particle" : "", "family" : "Lan", "given" : "Yanhua", "non-dropping-particle" : "", "parse-names" : false, "suffix" : "" }, { "dropping-particle" : "", "family" : "Wernsdorfer", "given" : "Wolfgang", "non-dropping-particle" : "", "parse-names" : false, "suffix" : "" }, { "dropping-particle" : "", "family" : "Anson", "given" : "Christopher E", "non-dropping-particle" : "", "parse-names" : false, "suffix" : "" }, { "dropping-particle" : "", "family" : "Powell", "given" : "Annie K", "non-dropping-particle" : "", "parse-names" : false, "suffix" : "" } ], "container-title" : "Inorganic chemistry", "id" : "ITEM-2", "issue" : "22", "issued" : { "date-parts" : [ [ "2011", "11", "21" ] ] }, "page" : "11604-11611", "title" : "Defect-dicubane Ni2Ln2 (Ln = Dy, Tb) single molecule magnets.", "type" : "article-journal", "volume" : "50" }, "uris" : [ "http://www.mendeley.com/documents/?uuid=9e3b8a65-30b9-420c-a6e4-0629e5ae5e15" ] } ], "mendeley" : { "formattedCitation" : "&lt;sup&gt;36,37&lt;/sup&gt;", "plainTextFormattedCitation" : "36,37", "previouslyFormattedCitation" : "&lt;sup&gt;36,37&lt;/sup&gt;" }, "properties" : { "noteIndex" : 0 }, "schema" : "https://github.com/citation-style-language/schema/raw/master/csl-citation.json" }</w:instrText>
      </w:r>
      <w:r w:rsidR="00F1157D" w:rsidRPr="009E2448">
        <w:rPr>
          <w:rFonts w:ascii="Arno Pro" w:hAnsi="Arno Pro"/>
          <w:sz w:val="19"/>
          <w:szCs w:val="19"/>
          <w:lang w:eastAsia="en-GB"/>
        </w:rPr>
        <w:fldChar w:fldCharType="separate"/>
      </w:r>
      <w:r w:rsidR="005B768F" w:rsidRPr="009E2448">
        <w:rPr>
          <w:rFonts w:ascii="Arno Pro" w:hAnsi="Arno Pro"/>
          <w:noProof/>
          <w:sz w:val="19"/>
          <w:szCs w:val="19"/>
          <w:vertAlign w:val="superscript"/>
          <w:lang w:eastAsia="en-GB"/>
        </w:rPr>
        <w:t>36,37</w:t>
      </w:r>
      <w:r w:rsidR="00F1157D" w:rsidRPr="009E2448">
        <w:rPr>
          <w:rFonts w:ascii="Arno Pro" w:hAnsi="Arno Pro"/>
          <w:sz w:val="19"/>
          <w:szCs w:val="19"/>
          <w:lang w:eastAsia="en-GB"/>
        </w:rPr>
        <w:fldChar w:fldCharType="end"/>
      </w:r>
      <w:r w:rsidR="00F1157D" w:rsidRPr="009E2448">
        <w:rPr>
          <w:rFonts w:ascii="Arno Pro" w:hAnsi="Arno Pro"/>
          <w:sz w:val="19"/>
          <w:szCs w:val="19"/>
          <w:lang w:eastAsia="en-GB"/>
        </w:rPr>
        <w:t xml:space="preserve"> </w:t>
      </w:r>
      <w:r w:rsidR="00F1157D" w:rsidRPr="009E2448">
        <w:rPr>
          <w:rFonts w:ascii="Arno Pro" w:hAnsi="Arno Pro"/>
          <w:sz w:val="19"/>
          <w:szCs w:val="19"/>
        </w:rPr>
        <w:t xml:space="preserve">and </w:t>
      </w:r>
      <w:r w:rsidR="00F1157D" w:rsidRPr="009E2448">
        <w:rPr>
          <w:rFonts w:ascii="Arno Pro" w:hAnsi="Arno Pro"/>
          <w:b/>
          <w:sz w:val="19"/>
          <w:szCs w:val="19"/>
        </w:rPr>
        <w:t>1CuY</w:t>
      </w:r>
      <w:r w:rsidR="00C6363F" w:rsidRPr="009E2448">
        <w:rPr>
          <w:rFonts w:ascii="Arno Pro" w:hAnsi="Arno Pro"/>
          <w:sz w:val="19"/>
          <w:szCs w:val="19"/>
        </w:rPr>
        <w:t xml:space="preserve"> (see SI)</w:t>
      </w:r>
      <w:r w:rsidR="000F481B" w:rsidRPr="009E2448">
        <w:rPr>
          <w:rFonts w:ascii="Arno Pro" w:hAnsi="Arno Pro"/>
          <w:sz w:val="19"/>
          <w:szCs w:val="19"/>
        </w:rPr>
        <w:t xml:space="preserve">. </w:t>
      </w:r>
      <w:r w:rsidR="00F1157D" w:rsidRPr="009E2448">
        <w:rPr>
          <w:rFonts w:ascii="Arno Pro" w:hAnsi="Arno Pro"/>
          <w:sz w:val="19"/>
          <w:szCs w:val="19"/>
        </w:rPr>
        <w:t xml:space="preserve">The reactions of </w:t>
      </w:r>
      <w:r w:rsidR="00F1157D" w:rsidRPr="009E2448">
        <w:rPr>
          <w:rFonts w:ascii="Arno Pro" w:hAnsi="Arno Pro"/>
          <w:b/>
          <w:sz w:val="19"/>
          <w:szCs w:val="19"/>
        </w:rPr>
        <w:t>1CuDy</w:t>
      </w:r>
      <w:r w:rsidR="00F1157D" w:rsidRPr="009E2448">
        <w:rPr>
          <w:rFonts w:ascii="Arno Pro" w:hAnsi="Arno Pro"/>
          <w:sz w:val="19"/>
          <w:szCs w:val="19"/>
        </w:rPr>
        <w:t xml:space="preserve"> and </w:t>
      </w:r>
      <w:r w:rsidR="00F1157D" w:rsidRPr="009E2448">
        <w:rPr>
          <w:rFonts w:ascii="Arno Pro" w:hAnsi="Arno Pro"/>
          <w:b/>
          <w:sz w:val="19"/>
          <w:szCs w:val="19"/>
        </w:rPr>
        <w:t>1ZnDy</w:t>
      </w:r>
      <w:r w:rsidR="00F1157D" w:rsidRPr="009E2448">
        <w:rPr>
          <w:rFonts w:ascii="Arno Pro" w:hAnsi="Arno Pro"/>
          <w:sz w:val="19"/>
          <w:szCs w:val="19"/>
        </w:rPr>
        <w:t xml:space="preserve"> yielded the desired product in very good yields (90%) while with </w:t>
      </w:r>
      <w:r w:rsidR="00F1157D" w:rsidRPr="009E2448">
        <w:rPr>
          <w:rFonts w:ascii="Arno Pro" w:hAnsi="Arno Pro"/>
          <w:b/>
          <w:sz w:val="19"/>
          <w:szCs w:val="19"/>
        </w:rPr>
        <w:t>1NiDy</w:t>
      </w:r>
      <w:r w:rsidR="00F1157D" w:rsidRPr="009E2448">
        <w:rPr>
          <w:rFonts w:ascii="Arno Pro" w:hAnsi="Arno Pro"/>
          <w:sz w:val="19"/>
          <w:szCs w:val="19"/>
        </w:rPr>
        <w:t xml:space="preserve"> and </w:t>
      </w:r>
      <w:r w:rsidR="00F1157D" w:rsidRPr="009E2448">
        <w:rPr>
          <w:rFonts w:ascii="Arno Pro" w:hAnsi="Arno Pro"/>
          <w:b/>
          <w:sz w:val="19"/>
          <w:szCs w:val="19"/>
        </w:rPr>
        <w:t>1CoDy</w:t>
      </w:r>
      <w:r w:rsidR="00F1157D" w:rsidRPr="009E2448">
        <w:rPr>
          <w:rFonts w:ascii="Arno Pro" w:hAnsi="Arno Pro"/>
          <w:sz w:val="19"/>
          <w:szCs w:val="19"/>
        </w:rPr>
        <w:t xml:space="preserve"> had poor performance</w:t>
      </w:r>
      <w:r w:rsidR="00045EEB" w:rsidRPr="009E2448">
        <w:rPr>
          <w:rFonts w:ascii="Arno Pro" w:hAnsi="Arno Pro"/>
          <w:sz w:val="19"/>
          <w:szCs w:val="19"/>
        </w:rPr>
        <w:t xml:space="preserve"> (Table 3</w:t>
      </w:r>
      <w:r w:rsidR="00F1157D" w:rsidRPr="009E2448">
        <w:rPr>
          <w:rFonts w:ascii="Arno Pro" w:hAnsi="Arno Pro"/>
          <w:sz w:val="19"/>
          <w:szCs w:val="19"/>
        </w:rPr>
        <w:t>)</w:t>
      </w:r>
      <w:r w:rsidR="00045EEB" w:rsidRPr="009E2448">
        <w:rPr>
          <w:rFonts w:ascii="Arno Pro" w:hAnsi="Arno Pro"/>
          <w:sz w:val="19"/>
          <w:szCs w:val="19"/>
        </w:rPr>
        <w:t>.</w:t>
      </w:r>
      <w:r w:rsidR="005B768F" w:rsidRPr="009E2448">
        <w:rPr>
          <w:rFonts w:ascii="Arno Pro" w:hAnsi="Arno Pro"/>
          <w:sz w:val="19"/>
          <w:szCs w:val="19"/>
        </w:rPr>
        <w:t xml:space="preserve"> </w:t>
      </w:r>
      <w:bookmarkStart w:id="13" w:name="OLE_LINK3"/>
      <w:bookmarkStart w:id="14" w:name="OLE_LINK4"/>
      <w:r w:rsidR="005B768F" w:rsidRPr="009E2448">
        <w:rPr>
          <w:rFonts w:ascii="Arno Pro" w:hAnsi="Arno Pro"/>
          <w:sz w:val="19"/>
          <w:szCs w:val="19"/>
        </w:rPr>
        <w:t xml:space="preserve">These </w:t>
      </w:r>
      <w:r w:rsidR="004D1894" w:rsidRPr="009E2448">
        <w:rPr>
          <w:rFonts w:ascii="Arno Pro" w:hAnsi="Arno Pro"/>
          <w:sz w:val="19"/>
          <w:szCs w:val="19"/>
        </w:rPr>
        <w:t xml:space="preserve">differences </w:t>
      </w:r>
      <w:r w:rsidR="005B768F" w:rsidRPr="009E2448">
        <w:rPr>
          <w:rFonts w:ascii="Arno Pro" w:hAnsi="Arno Pro"/>
          <w:sz w:val="19"/>
          <w:szCs w:val="19"/>
        </w:rPr>
        <w:t>can be rationalized taking into account the Irving-Williams</w:t>
      </w:r>
      <w:r w:rsidR="005B768F"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"10.1039/jr9530003192", "ISBN" : "0368-1769", "ISSN" : "0368-1769", "abstract" : "No abstract available", "author" : [ { "dropping-particle" : "", "family" : "Irving", "given" : "H.", "non-dropping-particle" : "", "parse-names" : false, "suffix" : "" }, { "dropping-particle" : "", "family" : "Williams", "given" : "R. J. P.", "non-dropping-particle" : "", "parse-names" : false, "suffix" : "" } ], "container-title" : "Journal of the Chemical Society (Resumed)", "id" : "ITEM-1", "issue" : "0", "issued" : { "date-parts" : [ [ "1953" ] ] }, "page" : "3192", "publisher" : "The Royal Society of Chemistry", "title" : "637. The stability of transition-metal complexes", "type" : "article-journal" }, "uris" : [ "http://www.mendeley.com/documents/?uuid=6c3c782c-0ec5-3951-8734-67eb7f5968a9" ] } ], "mendeley" : { "formattedCitation" : "&lt;sup&gt;38&lt;/sup&gt;", "plainTextFormattedCitation" : "38", "previouslyFormattedCitation" : "&lt;sup&gt;38&lt;/sup&gt;" }, "properties" : { "noteIndex" : 0 }, "schema" : "https://github.com/citation-style-language/schema/raw/master/csl-citation.json" }</w:instrText>
      </w:r>
      <w:r w:rsidR="005B768F" w:rsidRPr="009E2448">
        <w:rPr>
          <w:rFonts w:ascii="Arno Pro" w:hAnsi="Arno Pro"/>
          <w:sz w:val="19"/>
          <w:szCs w:val="19"/>
        </w:rPr>
        <w:fldChar w:fldCharType="separate"/>
      </w:r>
      <w:r w:rsidR="005B768F" w:rsidRPr="009E2448">
        <w:rPr>
          <w:rFonts w:ascii="Arno Pro" w:hAnsi="Arno Pro"/>
          <w:noProof/>
          <w:sz w:val="19"/>
          <w:szCs w:val="19"/>
          <w:vertAlign w:val="superscript"/>
        </w:rPr>
        <w:t>38</w:t>
      </w:r>
      <w:r w:rsidR="005B768F" w:rsidRPr="009E2448">
        <w:rPr>
          <w:rFonts w:ascii="Arno Pro" w:hAnsi="Arno Pro"/>
          <w:sz w:val="19"/>
          <w:szCs w:val="19"/>
        </w:rPr>
        <w:fldChar w:fldCharType="end"/>
      </w:r>
      <w:r w:rsidR="005B768F" w:rsidRPr="009E2448">
        <w:rPr>
          <w:rFonts w:ascii="Arno Pro" w:hAnsi="Arno Pro"/>
          <w:sz w:val="19"/>
          <w:szCs w:val="19"/>
        </w:rPr>
        <w:t xml:space="preserve"> stability series, in which for a given ligand the stability of dipositive metal ion complexes increases </w:t>
      </w:r>
      <w:r w:rsidR="004D1894" w:rsidRPr="009E2448">
        <w:rPr>
          <w:rFonts w:ascii="Arno Pro" w:hAnsi="Arno Pro"/>
          <w:sz w:val="19"/>
          <w:szCs w:val="19"/>
        </w:rPr>
        <w:t xml:space="preserve">in the order: </w:t>
      </w:r>
      <w:proofErr w:type="spellStart"/>
      <w:r w:rsidR="005B768F" w:rsidRPr="009E2448">
        <w:rPr>
          <w:rFonts w:ascii="Arno Pro" w:hAnsi="Arno Pro"/>
          <w:sz w:val="19"/>
          <w:szCs w:val="19"/>
        </w:rPr>
        <w:t>Co</w:t>
      </w:r>
      <w:r w:rsidR="005B768F" w:rsidRPr="009E2448">
        <w:rPr>
          <w:rFonts w:ascii="Arno Pro" w:hAnsi="Arno Pro"/>
          <w:sz w:val="19"/>
          <w:szCs w:val="19"/>
          <w:vertAlign w:val="superscript"/>
        </w:rPr>
        <w:t>II</w:t>
      </w:r>
      <w:proofErr w:type="spellEnd"/>
      <w:r w:rsidR="005B768F" w:rsidRPr="009E2448">
        <w:rPr>
          <w:rFonts w:ascii="Arno Pro" w:hAnsi="Arno Pro"/>
          <w:sz w:val="19"/>
          <w:szCs w:val="19"/>
        </w:rPr>
        <w:t xml:space="preserve"> &lt; </w:t>
      </w:r>
      <w:proofErr w:type="spellStart"/>
      <w:r w:rsidR="005B768F" w:rsidRPr="009E2448">
        <w:rPr>
          <w:rFonts w:ascii="Arno Pro" w:hAnsi="Arno Pro"/>
          <w:sz w:val="19"/>
          <w:szCs w:val="19"/>
        </w:rPr>
        <w:t>Ni</w:t>
      </w:r>
      <w:r w:rsidR="005B768F" w:rsidRPr="009E2448">
        <w:rPr>
          <w:rFonts w:ascii="Arno Pro" w:hAnsi="Arno Pro"/>
          <w:sz w:val="19"/>
          <w:szCs w:val="19"/>
          <w:vertAlign w:val="superscript"/>
        </w:rPr>
        <w:t>II</w:t>
      </w:r>
      <w:proofErr w:type="spellEnd"/>
      <w:r w:rsidR="005B768F" w:rsidRPr="009E2448">
        <w:rPr>
          <w:rFonts w:ascii="Arno Pro" w:hAnsi="Arno Pro"/>
          <w:sz w:val="19"/>
          <w:szCs w:val="19"/>
        </w:rPr>
        <w:t xml:space="preserve"> &lt; </w:t>
      </w:r>
      <w:proofErr w:type="spellStart"/>
      <w:r w:rsidR="005B768F" w:rsidRPr="009E2448">
        <w:rPr>
          <w:rFonts w:ascii="Arno Pro" w:hAnsi="Arno Pro"/>
          <w:sz w:val="19"/>
          <w:szCs w:val="19"/>
        </w:rPr>
        <w:t>Cu</w:t>
      </w:r>
      <w:r w:rsidR="005B768F" w:rsidRPr="009E2448">
        <w:rPr>
          <w:rFonts w:ascii="Arno Pro" w:hAnsi="Arno Pro"/>
          <w:sz w:val="19"/>
          <w:szCs w:val="19"/>
          <w:vertAlign w:val="superscript"/>
        </w:rPr>
        <w:t>II</w:t>
      </w:r>
      <w:proofErr w:type="spellEnd"/>
      <w:r w:rsidR="005B768F" w:rsidRPr="009E2448">
        <w:rPr>
          <w:rFonts w:ascii="Arno Pro" w:hAnsi="Arno Pro"/>
          <w:sz w:val="19"/>
          <w:szCs w:val="19"/>
        </w:rPr>
        <w:t xml:space="preserve"> &lt; </w:t>
      </w:r>
      <w:proofErr w:type="spellStart"/>
      <w:r w:rsidR="005B768F" w:rsidRPr="009E2448">
        <w:rPr>
          <w:rFonts w:ascii="Arno Pro" w:hAnsi="Arno Pro"/>
          <w:sz w:val="19"/>
          <w:szCs w:val="19"/>
        </w:rPr>
        <w:t>Zn</w:t>
      </w:r>
      <w:r w:rsidR="005B768F" w:rsidRPr="009E2448">
        <w:rPr>
          <w:rFonts w:ascii="Arno Pro" w:hAnsi="Arno Pro"/>
          <w:sz w:val="19"/>
          <w:szCs w:val="19"/>
          <w:vertAlign w:val="superscript"/>
        </w:rPr>
        <w:t>II</w:t>
      </w:r>
      <w:proofErr w:type="spellEnd"/>
      <w:r w:rsidR="005B768F" w:rsidRPr="009E2448">
        <w:rPr>
          <w:rFonts w:ascii="Arno Pro" w:hAnsi="Arno Pro"/>
          <w:sz w:val="19"/>
          <w:szCs w:val="19"/>
        </w:rPr>
        <w:t xml:space="preserve">. </w:t>
      </w:r>
      <w:r w:rsidR="004D1894" w:rsidRPr="009E2448">
        <w:rPr>
          <w:rFonts w:ascii="Arno Pro" w:hAnsi="Arno Pro"/>
          <w:sz w:val="19"/>
          <w:szCs w:val="19"/>
        </w:rPr>
        <w:t xml:space="preserve">It would therefore appear </w:t>
      </w:r>
      <w:r w:rsidR="005B768F" w:rsidRPr="009E2448">
        <w:rPr>
          <w:rFonts w:ascii="Arno Pro" w:hAnsi="Arno Pro"/>
          <w:sz w:val="19"/>
          <w:szCs w:val="19"/>
        </w:rPr>
        <w:t>that binding (</w:t>
      </w:r>
      <w:r w:rsidR="005B768F" w:rsidRPr="009E2448">
        <w:rPr>
          <w:rFonts w:ascii="Arno Pro" w:hAnsi="Arno Pro"/>
          <w:i/>
          <w:sz w:val="19"/>
          <w:szCs w:val="19"/>
        </w:rPr>
        <w:t>i.e</w:t>
      </w:r>
      <w:r w:rsidR="005B768F" w:rsidRPr="009E2448">
        <w:rPr>
          <w:rFonts w:ascii="Arno Pro" w:hAnsi="Arno Pro"/>
          <w:sz w:val="19"/>
          <w:szCs w:val="19"/>
        </w:rPr>
        <w:t xml:space="preserve">. activation) of at least one of the substrates </w:t>
      </w:r>
      <w:r w:rsidR="005B768F" w:rsidRPr="009E2448">
        <w:rPr>
          <w:rFonts w:ascii="Arno Pro" w:hAnsi="Arno Pro"/>
          <w:i/>
          <w:sz w:val="19"/>
          <w:szCs w:val="19"/>
        </w:rPr>
        <w:t>via</w:t>
      </w:r>
      <w:r w:rsidR="005B768F" w:rsidRPr="009E2448">
        <w:rPr>
          <w:rFonts w:ascii="Arno Pro" w:hAnsi="Arno Pro"/>
          <w:sz w:val="19"/>
          <w:szCs w:val="19"/>
        </w:rPr>
        <w:t xml:space="preserve"> an O atom to a 3d metal center is required for efficient catalysis.</w:t>
      </w:r>
    </w:p>
    <w:p w14:paraId="5D7174B4" w14:textId="77777777" w:rsidR="00507989" w:rsidRPr="009E2448" w:rsidRDefault="00507989" w:rsidP="00507989">
      <w:pPr>
        <w:spacing w:after="60"/>
        <w:rPr>
          <w:rFonts w:ascii="Arno Pro" w:hAnsi="Arno Pro"/>
          <w:sz w:val="19"/>
          <w:szCs w:val="19"/>
        </w:rPr>
      </w:pPr>
      <w:r w:rsidRPr="009E2448">
        <w:rPr>
          <w:rFonts w:ascii="Arno Pro" w:hAnsi="Arno Pro"/>
          <w:i/>
          <w:sz w:val="19"/>
          <w:szCs w:val="19"/>
        </w:rPr>
        <w:t>NMR studies:</w:t>
      </w:r>
      <w:r w:rsidRPr="009E2448">
        <w:rPr>
          <w:rFonts w:ascii="Arno Pro" w:hAnsi="Arno Pro"/>
          <w:b/>
          <w:sz w:val="19"/>
          <w:szCs w:val="19"/>
        </w:rPr>
        <w:t xml:space="preserve"> </w:t>
      </w:r>
      <w:r w:rsidRPr="009E2448">
        <w:rPr>
          <w:rFonts w:ascii="Arno Pro" w:hAnsi="Arno Pro"/>
          <w:sz w:val="19"/>
          <w:szCs w:val="19"/>
        </w:rPr>
        <w:t xml:space="preserve">Careful titration of DMF solutions of </w:t>
      </w:r>
      <w:r w:rsidRPr="009E2448">
        <w:rPr>
          <w:rFonts w:ascii="Arno Pro" w:hAnsi="Arno Pro"/>
          <w:b/>
          <w:sz w:val="19"/>
          <w:szCs w:val="19"/>
        </w:rPr>
        <w:t>1ZnY</w:t>
      </w:r>
      <w:r w:rsidRPr="009E2448">
        <w:rPr>
          <w:rFonts w:ascii="Arno Pro" w:hAnsi="Arno Pro"/>
          <w:sz w:val="19"/>
          <w:szCs w:val="19"/>
        </w:rPr>
        <w:t xml:space="preserve"> with 0.25-10 eq. of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or of 6-amino-1</w:t>
      </w:r>
      <w:proofErr w:type="gramStart"/>
      <w:r w:rsidRPr="009E2448">
        <w:rPr>
          <w:rFonts w:ascii="Arno Pro" w:hAnsi="Arno Pro"/>
          <w:sz w:val="19"/>
          <w:szCs w:val="19"/>
        </w:rPr>
        <w:t>,3</w:t>
      </w:r>
      <w:proofErr w:type="gramEnd"/>
      <w:r w:rsidRPr="009E2448">
        <w:rPr>
          <w:rFonts w:ascii="Arno Pro" w:hAnsi="Arno Pro"/>
          <w:sz w:val="19"/>
          <w:szCs w:val="19"/>
        </w:rPr>
        <w:t xml:space="preserve">-dimethyluracil lead to no significant observable changes in the </w:t>
      </w:r>
      <w:r w:rsidRPr="009E2448">
        <w:rPr>
          <w:rFonts w:ascii="Arno Pro" w:hAnsi="Arno Pro"/>
          <w:sz w:val="19"/>
          <w:szCs w:val="19"/>
          <w:vertAlign w:val="superscript"/>
        </w:rPr>
        <w:t>1</w:t>
      </w:r>
      <w:r w:rsidRPr="009E2448">
        <w:rPr>
          <w:rFonts w:ascii="Arno Pro" w:hAnsi="Arno Pro"/>
          <w:sz w:val="19"/>
          <w:szCs w:val="19"/>
        </w:rPr>
        <w:t xml:space="preserve">H NMR spectra. On the other hand, analogous titrations with </w:t>
      </w:r>
      <w:r w:rsidRPr="009E2448">
        <w:rPr>
          <w:rFonts w:ascii="Arno Pro" w:hAnsi="Arno Pro"/>
          <w:i/>
          <w:sz w:val="19"/>
          <w:szCs w:val="19"/>
        </w:rPr>
        <w:t>N</w:t>
      </w:r>
      <w:proofErr w:type="gramStart"/>
      <w:r w:rsidRPr="009E2448">
        <w:rPr>
          <w:rFonts w:ascii="Arno Pro" w:hAnsi="Arno Pro"/>
          <w:i/>
          <w:sz w:val="19"/>
          <w:szCs w:val="19"/>
        </w:rPr>
        <w:t>,N’</w:t>
      </w:r>
      <w:proofErr w:type="gramEnd"/>
      <w:r w:rsidRPr="009E2448">
        <w:rPr>
          <w:rFonts w:ascii="Arno Pro" w:hAnsi="Arno Pro"/>
          <w:sz w:val="19"/>
          <w:szCs w:val="19"/>
        </w:rPr>
        <w:t xml:space="preserve">-diethyl-2-thiobarbituric acid led to significant differences: both the </w:t>
      </w:r>
      <w:r w:rsidRPr="009E2448">
        <w:rPr>
          <w:rFonts w:ascii="Arno Pro" w:hAnsi="Arno Pro"/>
          <w:i/>
          <w:sz w:val="19"/>
          <w:szCs w:val="19"/>
        </w:rPr>
        <w:t>N,N’</w:t>
      </w:r>
      <w:r w:rsidRPr="009E2448">
        <w:rPr>
          <w:rFonts w:ascii="Arno Pro" w:hAnsi="Arno Pro"/>
          <w:sz w:val="19"/>
          <w:szCs w:val="19"/>
        </w:rPr>
        <w:t xml:space="preserve">-diethyl-2-thiobarbituric acid and </w:t>
      </w:r>
      <w:r w:rsidRPr="009E2448">
        <w:rPr>
          <w:rFonts w:ascii="Arno Pro" w:hAnsi="Arno Pro"/>
          <w:b/>
          <w:sz w:val="19"/>
          <w:szCs w:val="19"/>
        </w:rPr>
        <w:t>1ZnY</w:t>
      </w:r>
      <w:r w:rsidRPr="009E2448">
        <w:rPr>
          <w:rFonts w:ascii="Arno Pro" w:hAnsi="Arno Pro"/>
          <w:sz w:val="19"/>
          <w:szCs w:val="19"/>
        </w:rPr>
        <w:t xml:space="preserve"> peaks were affected. Evidently binding of the individual substrates to the </w:t>
      </w:r>
      <w:r w:rsidRPr="009E2448">
        <w:rPr>
          <w:rFonts w:ascii="Arno Pro" w:hAnsi="Arno Pro"/>
          <w:b/>
          <w:sz w:val="19"/>
          <w:szCs w:val="19"/>
        </w:rPr>
        <w:t xml:space="preserve">1ZnY </w:t>
      </w:r>
      <w:r w:rsidRPr="009E2448">
        <w:rPr>
          <w:rFonts w:ascii="Arno Pro" w:hAnsi="Arno Pro"/>
          <w:sz w:val="19"/>
          <w:szCs w:val="19"/>
        </w:rPr>
        <w:t>is not strong, but this presents no impediment to the catalytic activity of the complex.</w:t>
      </w:r>
    </w:p>
    <w:p w14:paraId="73380ECF" w14:textId="7022D3BD" w:rsidR="00C0006A" w:rsidRPr="009E2448" w:rsidRDefault="00C0006A" w:rsidP="00C0006A">
      <w:pPr>
        <w:spacing w:after="60"/>
        <w:rPr>
          <w:rFonts w:ascii="Arno Pro" w:hAnsi="Arno Pro" w:cs="URWPalladioL-Roma"/>
          <w:sz w:val="19"/>
          <w:szCs w:val="19"/>
        </w:rPr>
      </w:pPr>
      <w:r w:rsidRPr="009E2448">
        <w:rPr>
          <w:rFonts w:ascii="Arno Pro" w:hAnsi="Arno Pro"/>
          <w:i/>
          <w:sz w:val="19"/>
          <w:szCs w:val="19"/>
        </w:rPr>
        <w:t>UV Vis studies:</w:t>
      </w:r>
      <w:r w:rsidRPr="009E2448">
        <w:rPr>
          <w:rFonts w:ascii="Arno Pro" w:hAnsi="Arno Pro"/>
          <w:b/>
          <w:sz w:val="19"/>
          <w:szCs w:val="19"/>
        </w:rPr>
        <w:t xml:space="preserve"> </w:t>
      </w:r>
      <w:r w:rsidRPr="009E2448">
        <w:rPr>
          <w:rFonts w:ascii="Arno Pro" w:hAnsi="Arno Pro" w:cs="URWPalladioL-Roma"/>
          <w:sz w:val="19"/>
          <w:szCs w:val="19"/>
        </w:rPr>
        <w:t xml:space="preserve">The reaction of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(1</w:t>
      </w:r>
      <w:r w:rsidRPr="009E2448">
        <w:rPr>
          <w:rFonts w:ascii="Constantia" w:hAnsi="Constantia"/>
          <w:sz w:val="19"/>
          <w:szCs w:val="19"/>
        </w:rPr>
        <w:t>×</w:t>
      </w:r>
      <w:r w:rsidRPr="009E2448">
        <w:rPr>
          <w:rFonts w:ascii="Arno Pro" w:hAnsi="Arno Pro"/>
          <w:sz w:val="19"/>
          <w:szCs w:val="19"/>
        </w:rPr>
        <w:t>10</w:t>
      </w:r>
      <w:r w:rsidRPr="009E2448">
        <w:rPr>
          <w:rFonts w:ascii="Arno Pro" w:hAnsi="Arno Pro"/>
          <w:sz w:val="19"/>
          <w:szCs w:val="19"/>
          <w:vertAlign w:val="superscript"/>
        </w:rPr>
        <w:t xml:space="preserve">-5 </w:t>
      </w:r>
      <w:r w:rsidRPr="009E2448">
        <w:rPr>
          <w:rFonts w:ascii="Arno Pro" w:hAnsi="Arno Pro"/>
          <w:sz w:val="19"/>
          <w:szCs w:val="19"/>
        </w:rPr>
        <w:t>mmol)</w:t>
      </w:r>
      <w:r w:rsidRPr="009E2448">
        <w:rPr>
          <w:rFonts w:ascii="Arno Pro" w:hAnsi="Arno Pro" w:cs="URWPalladioL-Roma"/>
          <w:sz w:val="19"/>
          <w:szCs w:val="19"/>
        </w:rPr>
        <w:t xml:space="preserve"> </w:t>
      </w:r>
      <w:r w:rsidRPr="009E2448">
        <w:rPr>
          <w:rFonts w:ascii="Arno Pro" w:hAnsi="Arno Pro"/>
          <w:sz w:val="19"/>
          <w:szCs w:val="19"/>
        </w:rPr>
        <w:t xml:space="preserve">and </w:t>
      </w:r>
      <w:proofErr w:type="spellStart"/>
      <w:r w:rsidRPr="009E2448">
        <w:rPr>
          <w:rFonts w:ascii="Arno Pro" w:hAnsi="Arno Pro"/>
          <w:sz w:val="19"/>
          <w:szCs w:val="19"/>
        </w:rPr>
        <w:t>dimethylbarbituric</w:t>
      </w:r>
      <w:proofErr w:type="spellEnd"/>
      <w:r w:rsidRPr="009E2448">
        <w:rPr>
          <w:rFonts w:ascii="Arno Pro" w:hAnsi="Arno Pro"/>
          <w:sz w:val="19"/>
          <w:szCs w:val="19"/>
        </w:rPr>
        <w:t xml:space="preserve"> acid (1</w:t>
      </w:r>
      <w:r w:rsidRPr="009E2448">
        <w:rPr>
          <w:rFonts w:ascii="Constantia" w:hAnsi="Constantia"/>
          <w:sz w:val="19"/>
          <w:szCs w:val="19"/>
        </w:rPr>
        <w:t>×</w:t>
      </w:r>
      <w:r w:rsidRPr="009E2448">
        <w:rPr>
          <w:rFonts w:ascii="Arno Pro" w:hAnsi="Arno Pro"/>
          <w:sz w:val="19"/>
          <w:szCs w:val="19"/>
        </w:rPr>
        <w:t>10</w:t>
      </w:r>
      <w:r w:rsidRPr="009E2448">
        <w:rPr>
          <w:rFonts w:ascii="Arno Pro" w:hAnsi="Arno Pro"/>
          <w:sz w:val="19"/>
          <w:szCs w:val="19"/>
          <w:vertAlign w:val="superscript"/>
        </w:rPr>
        <w:t xml:space="preserve">-5 </w:t>
      </w:r>
      <w:r w:rsidRPr="009E2448">
        <w:rPr>
          <w:rFonts w:ascii="Arno Pro" w:hAnsi="Arno Pro"/>
          <w:sz w:val="19"/>
          <w:szCs w:val="19"/>
        </w:rPr>
        <w:t xml:space="preserve">mmol) in the presence of </w:t>
      </w:r>
      <w:r w:rsidRPr="009E2448">
        <w:rPr>
          <w:rFonts w:ascii="Arno Pro" w:hAnsi="Arno Pro" w:cs="URWPalladioL-Bold"/>
          <w:b/>
          <w:bCs/>
          <w:sz w:val="19"/>
          <w:szCs w:val="19"/>
        </w:rPr>
        <w:t xml:space="preserve">1ZnY </w:t>
      </w:r>
      <w:r w:rsidRPr="009E2448">
        <w:rPr>
          <w:rFonts w:ascii="Arno Pro" w:hAnsi="Arno Pro" w:cs="URWPalladioL-Roma"/>
          <w:sz w:val="19"/>
          <w:szCs w:val="19"/>
        </w:rPr>
        <w:t>was investigated by UV-Vis spectroscopy in a water/ethanol solution (see SI, Figure S</w:t>
      </w:r>
      <w:r w:rsidR="00A415F8" w:rsidRPr="009E2448">
        <w:rPr>
          <w:rFonts w:ascii="Arno Pro" w:hAnsi="Arno Pro" w:cs="URWPalladioL-Roma"/>
          <w:sz w:val="19"/>
          <w:szCs w:val="19"/>
        </w:rPr>
        <w:t>2</w:t>
      </w:r>
      <w:r w:rsidRPr="009E2448">
        <w:rPr>
          <w:rFonts w:ascii="Arno Pro" w:hAnsi="Arno Pro" w:cs="URWPalladioL-Roma"/>
          <w:sz w:val="19"/>
          <w:szCs w:val="19"/>
        </w:rPr>
        <w:t xml:space="preserve">).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cs="URWPalladioL-Roma"/>
          <w:sz w:val="19"/>
          <w:szCs w:val="19"/>
        </w:rPr>
        <w:t xml:space="preserve"> exhibits a strong absorption at 320 nm. The absorption was recorded over 70 min with 5 min intervals between measurements. It was observed that the intensity of the peak at 320 nm gradually decreased and the intensity of the product (347 nm) gradually increased. The reaction proceeds much slower </w:t>
      </w:r>
      <w:r w:rsidRPr="009E2448">
        <w:rPr>
          <w:rFonts w:ascii="Arno Pro" w:hAnsi="Arno Pro"/>
          <w:sz w:val="19"/>
          <w:szCs w:val="19"/>
        </w:rPr>
        <w:t>in absence of catalyst</w:t>
      </w:r>
      <w:r w:rsidR="003629F2" w:rsidRPr="009E2448">
        <w:rPr>
          <w:rFonts w:ascii="Arno Pro" w:hAnsi="Arno Pro"/>
          <w:sz w:val="19"/>
          <w:szCs w:val="19"/>
        </w:rPr>
        <w:t>,</w:t>
      </w:r>
      <w:r w:rsidRPr="009E2448">
        <w:rPr>
          <w:rFonts w:ascii="Arno Pro" w:hAnsi="Arno Pro"/>
          <w:sz w:val="19"/>
          <w:szCs w:val="19"/>
        </w:rPr>
        <w:t xml:space="preserve"> </w:t>
      </w:r>
      <w:r w:rsidRPr="009E2448">
        <w:rPr>
          <w:rFonts w:ascii="Arno Pro" w:hAnsi="Arno Pro" w:cs="URWPalladioL-Roma"/>
          <w:sz w:val="19"/>
          <w:szCs w:val="19"/>
        </w:rPr>
        <w:t xml:space="preserve">demonstrating </w:t>
      </w:r>
      <w:r w:rsidR="003629F2" w:rsidRPr="009E2448">
        <w:rPr>
          <w:rFonts w:ascii="Arno Pro" w:hAnsi="Arno Pro" w:cs="URWPalladioL-Roma"/>
          <w:sz w:val="19"/>
          <w:szCs w:val="19"/>
        </w:rPr>
        <w:t xml:space="preserve">the </w:t>
      </w:r>
      <w:r w:rsidRPr="009E2448">
        <w:rPr>
          <w:rFonts w:ascii="Arno Pro" w:hAnsi="Arno Pro" w:cs="URWPalladioL-Roma"/>
          <w:sz w:val="19"/>
          <w:szCs w:val="19"/>
        </w:rPr>
        <w:t>need for catalyst (see SI, Figure S</w:t>
      </w:r>
      <w:r w:rsidR="00A415F8" w:rsidRPr="009E2448">
        <w:rPr>
          <w:rFonts w:ascii="Arno Pro" w:hAnsi="Arno Pro" w:cs="URWPalladioL-Roma"/>
          <w:sz w:val="19"/>
          <w:szCs w:val="19"/>
        </w:rPr>
        <w:t>3</w:t>
      </w:r>
      <w:r w:rsidRPr="009E2448">
        <w:rPr>
          <w:rFonts w:ascii="Arno Pro" w:hAnsi="Arno Pro" w:cs="URWPalladioL-Roma"/>
          <w:sz w:val="19"/>
          <w:szCs w:val="19"/>
        </w:rPr>
        <w:t xml:space="preserv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and </w:t>
      </w:r>
      <w:proofErr w:type="spellStart"/>
      <w:r w:rsidRPr="009E2448">
        <w:rPr>
          <w:rFonts w:ascii="Arno Pro" w:hAnsi="Arno Pro"/>
          <w:sz w:val="19"/>
          <w:szCs w:val="19"/>
        </w:rPr>
        <w:t>dimethylbarbituric</w:t>
      </w:r>
      <w:proofErr w:type="spellEnd"/>
      <w:r w:rsidRPr="009E2448">
        <w:rPr>
          <w:rFonts w:ascii="Arno Pro" w:hAnsi="Arno Pro"/>
          <w:sz w:val="19"/>
          <w:szCs w:val="19"/>
        </w:rPr>
        <w:t xml:space="preserve"> acid were also left for 60 min to react before 2.5% mmol of </w:t>
      </w:r>
      <w:r w:rsidRPr="009E2448">
        <w:rPr>
          <w:rFonts w:ascii="Arno Pro" w:hAnsi="Arno Pro"/>
          <w:b/>
          <w:sz w:val="19"/>
          <w:szCs w:val="19"/>
        </w:rPr>
        <w:t>1ZnY</w:t>
      </w:r>
      <w:r w:rsidRPr="009E2448">
        <w:rPr>
          <w:rFonts w:ascii="Arno Pro" w:hAnsi="Arno Pro"/>
          <w:sz w:val="19"/>
          <w:szCs w:val="19"/>
        </w:rPr>
        <w:t xml:space="preserve"> was added; the reaction proceed faster</w:t>
      </w:r>
      <w:r w:rsidR="003629F2" w:rsidRPr="009E2448">
        <w:rPr>
          <w:rFonts w:ascii="Arno Pro" w:hAnsi="Arno Pro"/>
          <w:sz w:val="19"/>
          <w:szCs w:val="19"/>
        </w:rPr>
        <w:t xml:space="preserve"> in</w:t>
      </w:r>
      <w:r w:rsidRPr="009E2448">
        <w:rPr>
          <w:rFonts w:ascii="Arno Pro" w:hAnsi="Arno Pro"/>
          <w:sz w:val="19"/>
          <w:szCs w:val="19"/>
        </w:rPr>
        <w:t xml:space="preserve"> the presence of the catalyst (see SI, Figure S</w:t>
      </w:r>
      <w:r w:rsidR="00A415F8" w:rsidRPr="009E2448">
        <w:rPr>
          <w:rFonts w:ascii="Arno Pro" w:hAnsi="Arno Pro"/>
          <w:sz w:val="19"/>
          <w:szCs w:val="19"/>
        </w:rPr>
        <w:t>4</w:t>
      </w:r>
      <w:r w:rsidRPr="009E2448">
        <w:rPr>
          <w:rFonts w:ascii="Arno Pro" w:hAnsi="Arno Pro"/>
          <w:sz w:val="19"/>
          <w:szCs w:val="19"/>
        </w:rPr>
        <w:t>).</w:t>
      </w:r>
    </w:p>
    <w:bookmarkEnd w:id="13"/>
    <w:bookmarkEnd w:id="14"/>
    <w:p w14:paraId="5BCF600E" w14:textId="77777777" w:rsidR="00045EEB" w:rsidRPr="009E2448" w:rsidRDefault="00045EEB" w:rsidP="00045EEB">
      <w:pPr>
        <w:spacing w:after="60"/>
        <w:rPr>
          <w:rFonts w:ascii="Arno Pro" w:hAnsi="Arno Pro"/>
          <w:b/>
          <w:sz w:val="19"/>
          <w:szCs w:val="19"/>
        </w:rPr>
      </w:pPr>
      <w:r w:rsidRPr="009E2448">
        <w:rPr>
          <w:rFonts w:ascii="Arno Pro" w:hAnsi="Arno Pro"/>
          <w:b/>
          <w:sz w:val="19"/>
          <w:szCs w:val="19"/>
        </w:rPr>
        <w:t>Table 3.</w:t>
      </w:r>
      <w:r w:rsidRPr="009E2448">
        <w:rPr>
          <w:rFonts w:ascii="Arno Pro" w:hAnsi="Arno Pro"/>
          <w:sz w:val="19"/>
          <w:szCs w:val="19"/>
        </w:rPr>
        <w:t xml:space="preserve"> Comparison of efficacy for compounds </w:t>
      </w:r>
      <w:r w:rsidRPr="009E2448">
        <w:rPr>
          <w:rFonts w:ascii="Arno Pro" w:hAnsi="Arno Pro"/>
          <w:b/>
          <w:sz w:val="19"/>
          <w:szCs w:val="19"/>
        </w:rPr>
        <w:t>1ZnY, 1ZnDy</w:t>
      </w:r>
      <w:r w:rsidRPr="009E2448">
        <w:rPr>
          <w:rFonts w:ascii="Arno Pro" w:hAnsi="Arno Pro"/>
          <w:sz w:val="19"/>
          <w:szCs w:val="19"/>
        </w:rPr>
        <w:t xml:space="preserve">, </w:t>
      </w:r>
      <w:r w:rsidRPr="009E2448">
        <w:rPr>
          <w:rFonts w:ascii="Arno Pro" w:hAnsi="Arno Pro"/>
          <w:b/>
          <w:sz w:val="19"/>
          <w:szCs w:val="19"/>
        </w:rPr>
        <w:t>1NiDy, 1CoDy</w:t>
      </w:r>
      <w:r w:rsidRPr="009E2448">
        <w:rPr>
          <w:rFonts w:ascii="Arno Pro" w:hAnsi="Arno Pro"/>
          <w:sz w:val="19"/>
          <w:szCs w:val="19"/>
        </w:rPr>
        <w:t xml:space="preserve"> and </w:t>
      </w:r>
      <w:r w:rsidRPr="009E2448">
        <w:rPr>
          <w:rFonts w:ascii="Arno Pro" w:hAnsi="Arno Pro"/>
          <w:b/>
          <w:sz w:val="19"/>
          <w:szCs w:val="19"/>
        </w:rPr>
        <w:t>1CuDy.</w:t>
      </w:r>
    </w:p>
    <w:tbl>
      <w:tblPr>
        <w:tblStyle w:val="TableGrid"/>
        <w:tblW w:w="48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199"/>
        <w:gridCol w:w="1002"/>
        <w:gridCol w:w="1261"/>
        <w:gridCol w:w="732"/>
      </w:tblGrid>
      <w:tr w:rsidR="00A84CA8" w:rsidRPr="009E2448" w14:paraId="10A3BD52" w14:textId="77777777" w:rsidTr="00A43C10">
        <w:trPr>
          <w:jc w:val="center"/>
        </w:trPr>
        <w:tc>
          <w:tcPr>
            <w:tcW w:w="4898" w:type="dxa"/>
            <w:gridSpan w:val="5"/>
            <w:vAlign w:val="center"/>
          </w:tcPr>
          <w:p w14:paraId="17D2E4E4" w14:textId="2DA55E2D" w:rsidR="00A84CA8" w:rsidRPr="009E2448" w:rsidRDefault="00A84CA8" w:rsidP="00D2207D">
            <w:pPr>
              <w:spacing w:after="0"/>
              <w:jc w:val="center"/>
              <w:rPr>
                <w:rFonts w:ascii="Arno Pro" w:eastAsia="Times New Roman" w:hAnsi="Arno Pro" w:cs="Times New Roman"/>
                <w:b/>
                <w:bCs/>
                <w:sz w:val="18"/>
                <w:szCs w:val="18"/>
                <w:lang w:val="en-US" w:eastAsia="en-GB"/>
              </w:rPr>
            </w:pPr>
            <w:r w:rsidRPr="009E2448">
              <w:rPr>
                <w:rFonts w:ascii="Times New Roman" w:eastAsiaTheme="minorEastAsia" w:hAnsi="Times New Roman" w:cs="Times New Roman"/>
                <w:szCs w:val="24"/>
                <w:lang w:val="en-US" w:eastAsia="el-GR"/>
              </w:rPr>
              <w:object w:dxaOrig="8164" w:dyaOrig="2224" w14:anchorId="079D03BF">
                <v:shape id="_x0000_i1035" type="#_x0000_t75" style="width:201.75pt;height:55pt" o:ole="">
                  <v:imagedata r:id="rId41" o:title=""/>
                </v:shape>
                <o:OLEObject Type="Embed" ProgID="ChemDraw.Document.6.0" ShapeID="_x0000_i1035" DrawAspect="Content" ObjectID="_1562184985" r:id="rId42"/>
              </w:object>
            </w:r>
          </w:p>
        </w:tc>
      </w:tr>
      <w:tr w:rsidR="00A84CA8" w:rsidRPr="009E2448" w14:paraId="65D8D691" w14:textId="77777777" w:rsidTr="00A43C10">
        <w:trPr>
          <w:jc w:val="center"/>
        </w:trPr>
        <w:tc>
          <w:tcPr>
            <w:tcW w:w="704" w:type="dxa"/>
            <w:vAlign w:val="center"/>
          </w:tcPr>
          <w:p w14:paraId="782ACEB2" w14:textId="137E77A6" w:rsidR="00A84CA8" w:rsidRPr="009E2448" w:rsidRDefault="00A84CA8" w:rsidP="00A84CA8">
            <w:pPr>
              <w:spacing w:after="0"/>
              <w:jc w:val="center"/>
              <w:rPr>
                <w:rFonts w:ascii="Arno Pro" w:hAnsi="Arno Pro"/>
                <w:b/>
                <w:bCs/>
                <w:sz w:val="14"/>
                <w:szCs w:val="14"/>
                <w:lang w:val="en-US" w:eastAsia="en-GB"/>
              </w:rPr>
            </w:pPr>
            <w:r w:rsidRPr="009E2448">
              <w:rPr>
                <w:rFonts w:ascii="Arno Pro" w:hAnsi="Arno Pro"/>
                <w:b/>
                <w:bCs/>
                <w:sz w:val="14"/>
                <w:szCs w:val="14"/>
                <w:lang w:eastAsia="en-GB"/>
              </w:rPr>
              <w:t>Entry</w:t>
            </w:r>
          </w:p>
        </w:tc>
        <w:tc>
          <w:tcPr>
            <w:tcW w:w="1199" w:type="dxa"/>
            <w:vAlign w:val="center"/>
          </w:tcPr>
          <w:p w14:paraId="1D488198" w14:textId="75C0D9F1" w:rsidR="00A84CA8" w:rsidRPr="009E2448" w:rsidRDefault="00A84CA8" w:rsidP="00A84CA8">
            <w:pPr>
              <w:spacing w:after="0"/>
              <w:jc w:val="center"/>
              <w:rPr>
                <w:rFonts w:ascii="Arno Pro" w:hAnsi="Arno Pro"/>
                <w:b/>
                <w:bCs/>
                <w:sz w:val="14"/>
                <w:szCs w:val="14"/>
                <w:lang w:val="en-US" w:eastAsia="en-GB"/>
              </w:rPr>
            </w:pPr>
            <w:r w:rsidRPr="009E2448">
              <w:rPr>
                <w:rFonts w:ascii="Arno Pro" w:hAnsi="Arno Pro"/>
                <w:b/>
                <w:bCs/>
                <w:sz w:val="14"/>
                <w:szCs w:val="14"/>
                <w:lang w:eastAsia="en-GB"/>
              </w:rPr>
              <w:t>Loading/%</w:t>
            </w:r>
          </w:p>
        </w:tc>
        <w:tc>
          <w:tcPr>
            <w:tcW w:w="1002" w:type="dxa"/>
            <w:vAlign w:val="center"/>
          </w:tcPr>
          <w:p w14:paraId="01A072AC" w14:textId="0275ED10" w:rsidR="00A84CA8" w:rsidRPr="009E2448" w:rsidRDefault="00A84CA8" w:rsidP="00A84CA8">
            <w:pPr>
              <w:spacing w:after="0"/>
              <w:jc w:val="center"/>
              <w:rPr>
                <w:rFonts w:ascii="Arno Pro" w:hAnsi="Arno Pro"/>
                <w:b/>
                <w:bCs/>
                <w:sz w:val="14"/>
                <w:szCs w:val="14"/>
                <w:lang w:val="en-US" w:eastAsia="en-GB"/>
              </w:rPr>
            </w:pPr>
            <w:r w:rsidRPr="009E2448">
              <w:rPr>
                <w:rFonts w:ascii="Arno Pro" w:hAnsi="Arno Pro"/>
                <w:b/>
                <w:bCs/>
                <w:sz w:val="14"/>
                <w:szCs w:val="14"/>
                <w:lang w:eastAsia="en-GB"/>
              </w:rPr>
              <w:t>Catalyst</w:t>
            </w:r>
          </w:p>
        </w:tc>
        <w:tc>
          <w:tcPr>
            <w:tcW w:w="1261" w:type="dxa"/>
            <w:vAlign w:val="center"/>
          </w:tcPr>
          <w:p w14:paraId="035BEAC8" w14:textId="011431B1" w:rsidR="00A84CA8" w:rsidRPr="009E2448" w:rsidRDefault="00A84CA8" w:rsidP="00A84CA8">
            <w:pPr>
              <w:spacing w:after="0"/>
              <w:jc w:val="center"/>
              <w:rPr>
                <w:rFonts w:ascii="Arno Pro" w:hAnsi="Arno Pro"/>
                <w:b/>
                <w:bCs/>
                <w:sz w:val="14"/>
                <w:szCs w:val="14"/>
                <w:lang w:val="en-US" w:eastAsia="en-GB"/>
              </w:rPr>
            </w:pPr>
            <w:r w:rsidRPr="009E2448">
              <w:rPr>
                <w:rFonts w:ascii="Arno Pro" w:hAnsi="Arno Pro"/>
                <w:b/>
                <w:bCs/>
                <w:sz w:val="14"/>
                <w:szCs w:val="14"/>
                <w:lang w:eastAsia="en-GB"/>
              </w:rPr>
              <w:t>Yield/%</w:t>
            </w:r>
          </w:p>
        </w:tc>
        <w:tc>
          <w:tcPr>
            <w:tcW w:w="732" w:type="dxa"/>
            <w:vAlign w:val="center"/>
          </w:tcPr>
          <w:p w14:paraId="7EC31397" w14:textId="77777777" w:rsidR="00A84CA8" w:rsidRPr="009E2448" w:rsidRDefault="00A84CA8" w:rsidP="00A84CA8">
            <w:pPr>
              <w:spacing w:after="0"/>
              <w:jc w:val="center"/>
              <w:rPr>
                <w:rFonts w:ascii="Arno Pro" w:eastAsia="Times New Roman" w:hAnsi="Arno Pro" w:cs="Times New Roman"/>
                <w:b/>
                <w:bCs/>
                <w:sz w:val="14"/>
                <w:szCs w:val="14"/>
                <w:lang w:val="en-US" w:eastAsia="en-GB"/>
              </w:rPr>
            </w:pPr>
            <w:r w:rsidRPr="009E2448">
              <w:rPr>
                <w:rFonts w:ascii="Arno Pro" w:hAnsi="Arno Pro"/>
                <w:b/>
                <w:bCs/>
                <w:sz w:val="14"/>
                <w:szCs w:val="14"/>
                <w:lang w:eastAsia="en-GB"/>
              </w:rPr>
              <w:t>Time</w:t>
            </w:r>
          </w:p>
          <w:p w14:paraId="784ABA45" w14:textId="1CD372DA" w:rsidR="00A84CA8" w:rsidRPr="009E2448" w:rsidRDefault="00A84CA8" w:rsidP="00A84CA8">
            <w:pPr>
              <w:spacing w:after="0"/>
              <w:jc w:val="center"/>
              <w:rPr>
                <w:rFonts w:ascii="Arno Pro" w:hAnsi="Arno Pro"/>
                <w:b/>
                <w:bCs/>
                <w:sz w:val="14"/>
                <w:szCs w:val="14"/>
                <w:lang w:val="en-US" w:eastAsia="en-GB"/>
              </w:rPr>
            </w:pPr>
            <w:r w:rsidRPr="009E2448">
              <w:rPr>
                <w:rFonts w:ascii="Arno Pro" w:hAnsi="Arno Pro"/>
                <w:b/>
                <w:bCs/>
                <w:sz w:val="14"/>
                <w:szCs w:val="14"/>
                <w:lang w:eastAsia="en-GB"/>
              </w:rPr>
              <w:t>/min</w:t>
            </w:r>
          </w:p>
        </w:tc>
      </w:tr>
      <w:tr w:rsidR="00A84CA8" w:rsidRPr="009E2448" w14:paraId="441F2891" w14:textId="77777777" w:rsidTr="00A43C10">
        <w:trPr>
          <w:jc w:val="center"/>
        </w:trPr>
        <w:tc>
          <w:tcPr>
            <w:tcW w:w="704" w:type="dxa"/>
            <w:vAlign w:val="center"/>
          </w:tcPr>
          <w:p w14:paraId="74A2B8FE"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w:t>
            </w:r>
          </w:p>
        </w:tc>
        <w:tc>
          <w:tcPr>
            <w:tcW w:w="1199" w:type="dxa"/>
            <w:vAlign w:val="center"/>
          </w:tcPr>
          <w:p w14:paraId="219FF00C"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2.5</w:t>
            </w:r>
          </w:p>
        </w:tc>
        <w:tc>
          <w:tcPr>
            <w:tcW w:w="1002" w:type="dxa"/>
            <w:vAlign w:val="center"/>
          </w:tcPr>
          <w:p w14:paraId="0FC8B4EF" w14:textId="77777777" w:rsidR="00A84CA8" w:rsidRPr="009E2448" w:rsidRDefault="00A84CA8" w:rsidP="00A84CA8">
            <w:pPr>
              <w:spacing w:after="0"/>
              <w:jc w:val="center"/>
              <w:rPr>
                <w:rFonts w:ascii="Arno Pro" w:eastAsia="Times New Roman" w:hAnsi="Arno Pro" w:cs="Times New Roman"/>
                <w:b/>
                <w:sz w:val="18"/>
                <w:szCs w:val="18"/>
                <w:lang w:val="en-US" w:eastAsia="en-GB"/>
              </w:rPr>
            </w:pPr>
            <w:r w:rsidRPr="009E2448">
              <w:rPr>
                <w:rFonts w:ascii="Arno Pro" w:hAnsi="Arno Pro"/>
                <w:b/>
                <w:sz w:val="18"/>
                <w:szCs w:val="18"/>
                <w:lang w:eastAsia="en-GB"/>
              </w:rPr>
              <w:t>1ZnY</w:t>
            </w:r>
          </w:p>
        </w:tc>
        <w:tc>
          <w:tcPr>
            <w:tcW w:w="1261" w:type="dxa"/>
            <w:vAlign w:val="center"/>
          </w:tcPr>
          <w:p w14:paraId="21D1ED9F"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quantitative</w:t>
            </w:r>
          </w:p>
        </w:tc>
        <w:tc>
          <w:tcPr>
            <w:tcW w:w="732" w:type="dxa"/>
            <w:vAlign w:val="center"/>
          </w:tcPr>
          <w:p w14:paraId="0D95BA77"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15</w:t>
            </w:r>
          </w:p>
        </w:tc>
      </w:tr>
      <w:tr w:rsidR="00A84CA8" w:rsidRPr="009E2448" w14:paraId="1B769ACB" w14:textId="77777777" w:rsidTr="00A43C10">
        <w:trPr>
          <w:jc w:val="center"/>
        </w:trPr>
        <w:tc>
          <w:tcPr>
            <w:tcW w:w="704" w:type="dxa"/>
            <w:vAlign w:val="center"/>
          </w:tcPr>
          <w:p w14:paraId="7A642B7F"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w:t>
            </w:r>
          </w:p>
        </w:tc>
        <w:tc>
          <w:tcPr>
            <w:tcW w:w="1199" w:type="dxa"/>
            <w:vAlign w:val="center"/>
          </w:tcPr>
          <w:p w14:paraId="6FE5ABC2"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2.5</w:t>
            </w:r>
          </w:p>
        </w:tc>
        <w:tc>
          <w:tcPr>
            <w:tcW w:w="1002" w:type="dxa"/>
            <w:vAlign w:val="center"/>
          </w:tcPr>
          <w:p w14:paraId="58FB1ECC" w14:textId="77777777" w:rsidR="00A84CA8" w:rsidRPr="009E2448" w:rsidRDefault="00A84CA8" w:rsidP="00A84CA8">
            <w:pPr>
              <w:spacing w:after="0"/>
              <w:jc w:val="center"/>
              <w:rPr>
                <w:rFonts w:ascii="Arno Pro" w:eastAsia="Times New Roman" w:hAnsi="Arno Pro" w:cs="Times New Roman"/>
                <w:b/>
                <w:sz w:val="18"/>
                <w:szCs w:val="18"/>
                <w:lang w:val="en-US" w:eastAsia="en-GB"/>
              </w:rPr>
            </w:pPr>
            <w:r w:rsidRPr="009E2448">
              <w:rPr>
                <w:rFonts w:ascii="Arno Pro" w:hAnsi="Arno Pro"/>
                <w:b/>
                <w:sz w:val="18"/>
                <w:szCs w:val="18"/>
                <w:lang w:eastAsia="en-GB"/>
              </w:rPr>
              <w:t>1ZnDy</w:t>
            </w:r>
          </w:p>
        </w:tc>
        <w:tc>
          <w:tcPr>
            <w:tcW w:w="1261" w:type="dxa"/>
            <w:vAlign w:val="center"/>
          </w:tcPr>
          <w:p w14:paraId="34D9528D"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94</w:t>
            </w:r>
          </w:p>
        </w:tc>
        <w:tc>
          <w:tcPr>
            <w:tcW w:w="732" w:type="dxa"/>
            <w:vAlign w:val="center"/>
          </w:tcPr>
          <w:p w14:paraId="1040A7EB"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15</w:t>
            </w:r>
          </w:p>
        </w:tc>
      </w:tr>
      <w:tr w:rsidR="00A84CA8" w:rsidRPr="009E2448" w14:paraId="353E84A2" w14:textId="77777777" w:rsidTr="00A43C10">
        <w:trPr>
          <w:jc w:val="center"/>
        </w:trPr>
        <w:tc>
          <w:tcPr>
            <w:tcW w:w="704" w:type="dxa"/>
            <w:vAlign w:val="center"/>
          </w:tcPr>
          <w:p w14:paraId="301D2EF8"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3</w:t>
            </w:r>
          </w:p>
        </w:tc>
        <w:tc>
          <w:tcPr>
            <w:tcW w:w="1199" w:type="dxa"/>
            <w:vAlign w:val="center"/>
          </w:tcPr>
          <w:p w14:paraId="6A9FB609"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2.5</w:t>
            </w:r>
          </w:p>
        </w:tc>
        <w:tc>
          <w:tcPr>
            <w:tcW w:w="1002" w:type="dxa"/>
            <w:vAlign w:val="center"/>
          </w:tcPr>
          <w:p w14:paraId="0C175E39" w14:textId="77777777" w:rsidR="00A84CA8" w:rsidRPr="009E2448" w:rsidRDefault="00A84CA8" w:rsidP="00A84CA8">
            <w:pPr>
              <w:spacing w:after="0"/>
              <w:jc w:val="center"/>
              <w:rPr>
                <w:rFonts w:ascii="Arno Pro" w:eastAsia="Times New Roman" w:hAnsi="Arno Pro" w:cs="Times New Roman"/>
                <w:b/>
                <w:sz w:val="18"/>
                <w:szCs w:val="18"/>
                <w:lang w:val="en-US" w:eastAsia="en-GB"/>
              </w:rPr>
            </w:pPr>
            <w:r w:rsidRPr="009E2448">
              <w:rPr>
                <w:rFonts w:ascii="Arno Pro" w:hAnsi="Arno Pro"/>
                <w:b/>
                <w:sz w:val="18"/>
                <w:szCs w:val="18"/>
                <w:lang w:eastAsia="en-GB"/>
              </w:rPr>
              <w:t>1NiDy</w:t>
            </w:r>
          </w:p>
        </w:tc>
        <w:tc>
          <w:tcPr>
            <w:tcW w:w="1261" w:type="dxa"/>
            <w:vAlign w:val="center"/>
          </w:tcPr>
          <w:p w14:paraId="77867A35"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29</w:t>
            </w:r>
          </w:p>
        </w:tc>
        <w:tc>
          <w:tcPr>
            <w:tcW w:w="732" w:type="dxa"/>
            <w:vAlign w:val="center"/>
          </w:tcPr>
          <w:p w14:paraId="7D0B4AB9"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15</w:t>
            </w:r>
          </w:p>
        </w:tc>
      </w:tr>
      <w:tr w:rsidR="00A84CA8" w:rsidRPr="009E2448" w14:paraId="46849973" w14:textId="77777777" w:rsidTr="00A43C10">
        <w:trPr>
          <w:jc w:val="center"/>
        </w:trPr>
        <w:tc>
          <w:tcPr>
            <w:tcW w:w="704" w:type="dxa"/>
            <w:vAlign w:val="center"/>
          </w:tcPr>
          <w:p w14:paraId="3A730435"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4</w:t>
            </w:r>
          </w:p>
        </w:tc>
        <w:tc>
          <w:tcPr>
            <w:tcW w:w="1199" w:type="dxa"/>
            <w:vAlign w:val="center"/>
          </w:tcPr>
          <w:p w14:paraId="6975386C"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2.5</w:t>
            </w:r>
          </w:p>
        </w:tc>
        <w:tc>
          <w:tcPr>
            <w:tcW w:w="1002" w:type="dxa"/>
            <w:vAlign w:val="center"/>
          </w:tcPr>
          <w:p w14:paraId="510278E6"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b/>
                <w:sz w:val="18"/>
                <w:szCs w:val="18"/>
                <w:lang w:eastAsia="en-GB"/>
              </w:rPr>
              <w:t>1CoDy</w:t>
            </w:r>
          </w:p>
        </w:tc>
        <w:tc>
          <w:tcPr>
            <w:tcW w:w="1261" w:type="dxa"/>
            <w:vAlign w:val="center"/>
          </w:tcPr>
          <w:p w14:paraId="66E4FE72"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34</w:t>
            </w:r>
          </w:p>
        </w:tc>
        <w:tc>
          <w:tcPr>
            <w:tcW w:w="732" w:type="dxa"/>
            <w:vAlign w:val="center"/>
          </w:tcPr>
          <w:p w14:paraId="7A025505"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15</w:t>
            </w:r>
          </w:p>
        </w:tc>
      </w:tr>
      <w:tr w:rsidR="00A84CA8" w:rsidRPr="009E2448" w14:paraId="76D087F2" w14:textId="77777777" w:rsidTr="00A43C10">
        <w:trPr>
          <w:jc w:val="center"/>
        </w:trPr>
        <w:tc>
          <w:tcPr>
            <w:tcW w:w="704" w:type="dxa"/>
            <w:vAlign w:val="center"/>
          </w:tcPr>
          <w:p w14:paraId="67FFBBB3"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5</w:t>
            </w:r>
          </w:p>
        </w:tc>
        <w:tc>
          <w:tcPr>
            <w:tcW w:w="1199" w:type="dxa"/>
            <w:vAlign w:val="center"/>
          </w:tcPr>
          <w:p w14:paraId="58D0A395"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2.5</w:t>
            </w:r>
          </w:p>
        </w:tc>
        <w:tc>
          <w:tcPr>
            <w:tcW w:w="1002" w:type="dxa"/>
            <w:vAlign w:val="center"/>
          </w:tcPr>
          <w:p w14:paraId="57207800"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b/>
                <w:sz w:val="18"/>
                <w:szCs w:val="18"/>
                <w:lang w:eastAsia="en-GB"/>
              </w:rPr>
              <w:t>1CuDy</w:t>
            </w:r>
          </w:p>
        </w:tc>
        <w:tc>
          <w:tcPr>
            <w:tcW w:w="1261" w:type="dxa"/>
            <w:vAlign w:val="center"/>
          </w:tcPr>
          <w:p w14:paraId="13A86EEB"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85</w:t>
            </w:r>
          </w:p>
        </w:tc>
        <w:tc>
          <w:tcPr>
            <w:tcW w:w="732" w:type="dxa"/>
            <w:vAlign w:val="center"/>
          </w:tcPr>
          <w:p w14:paraId="3FB3FBD2" w14:textId="77777777" w:rsidR="00A84CA8" w:rsidRPr="009E2448" w:rsidRDefault="00A84CA8" w:rsidP="00A84CA8">
            <w:pPr>
              <w:spacing w:after="0"/>
              <w:jc w:val="center"/>
              <w:rPr>
                <w:rFonts w:ascii="Arno Pro" w:eastAsia="Times New Roman" w:hAnsi="Arno Pro" w:cs="Times New Roman"/>
                <w:sz w:val="18"/>
                <w:szCs w:val="18"/>
                <w:lang w:val="en-US" w:eastAsia="en-GB"/>
              </w:rPr>
            </w:pPr>
            <w:r w:rsidRPr="009E2448">
              <w:rPr>
                <w:rFonts w:ascii="Arno Pro" w:hAnsi="Arno Pro"/>
                <w:sz w:val="18"/>
                <w:szCs w:val="18"/>
                <w:lang w:eastAsia="en-GB"/>
              </w:rPr>
              <w:t>15</w:t>
            </w:r>
          </w:p>
        </w:tc>
      </w:tr>
    </w:tbl>
    <w:p w14:paraId="11C0EC9C" w14:textId="77777777" w:rsidR="005B768F" w:rsidRPr="009E2448" w:rsidRDefault="005B768F" w:rsidP="00C0006A">
      <w:pPr>
        <w:spacing w:after="0"/>
        <w:rPr>
          <w:rFonts w:ascii="Arno Pro" w:hAnsi="Arno Pro"/>
          <w:i/>
          <w:sz w:val="19"/>
          <w:szCs w:val="19"/>
        </w:rPr>
      </w:pPr>
    </w:p>
    <w:p w14:paraId="6037F26A" w14:textId="7F005C4C" w:rsidR="00C0006A" w:rsidRPr="009E2448" w:rsidRDefault="00DA095F" w:rsidP="00507989">
      <w:pPr>
        <w:spacing w:after="60"/>
        <w:rPr>
          <w:rFonts w:ascii="Arno Pro" w:hAnsi="Arno Pro"/>
          <w:sz w:val="19"/>
          <w:szCs w:val="19"/>
        </w:rPr>
      </w:pPr>
      <w:r w:rsidRPr="009E2448">
        <w:rPr>
          <w:rFonts w:ascii="Arno Pro" w:hAnsi="Arno Pro"/>
          <w:i/>
          <w:sz w:val="19"/>
          <w:szCs w:val="19"/>
        </w:rPr>
        <w:t>EPR studies</w:t>
      </w:r>
      <w:r w:rsidR="008F0B86" w:rsidRPr="009E2448">
        <w:rPr>
          <w:rFonts w:ascii="Arno Pro" w:hAnsi="Arno Pro"/>
          <w:i/>
          <w:sz w:val="19"/>
          <w:szCs w:val="19"/>
        </w:rPr>
        <w:t>:</w:t>
      </w:r>
      <w:r w:rsidRPr="009E2448">
        <w:rPr>
          <w:rFonts w:ascii="Arno Pro" w:hAnsi="Arno Pro"/>
          <w:sz w:val="19"/>
          <w:szCs w:val="19"/>
        </w:rPr>
        <w:t xml:space="preserve"> To gain further mechanistic insights, the f</w:t>
      </w:r>
      <w:r w:rsidR="00B73EAA" w:rsidRPr="009E2448">
        <w:rPr>
          <w:rFonts w:ascii="Arno Pro" w:hAnsi="Arno Pro"/>
          <w:sz w:val="19"/>
          <w:szCs w:val="19"/>
        </w:rPr>
        <w:t xml:space="preserve">ollowing Q-band EPR studies </w:t>
      </w:r>
      <w:r w:rsidRPr="009E2448">
        <w:rPr>
          <w:rFonts w:ascii="Arno Pro" w:hAnsi="Arno Pro"/>
          <w:sz w:val="19"/>
          <w:szCs w:val="19"/>
        </w:rPr>
        <w:t xml:space="preserve">of </w:t>
      </w:r>
      <w:r w:rsidRPr="009E2448">
        <w:rPr>
          <w:rFonts w:ascii="Arno Pro" w:hAnsi="Arno Pro"/>
          <w:b/>
          <w:sz w:val="19"/>
          <w:szCs w:val="19"/>
        </w:rPr>
        <w:t>1ZnGd</w:t>
      </w:r>
      <w:r w:rsidRPr="009E2448">
        <w:rPr>
          <w:rFonts w:ascii="Arno Pro" w:hAnsi="Arno Pro"/>
          <w:sz w:val="19"/>
          <w:szCs w:val="19"/>
        </w:rPr>
        <w:t xml:space="preserve"> in solution </w:t>
      </w:r>
      <w:r w:rsidR="00B73EAA" w:rsidRPr="009E2448">
        <w:rPr>
          <w:rFonts w:ascii="Arno Pro" w:hAnsi="Arno Pro"/>
          <w:sz w:val="19"/>
          <w:szCs w:val="19"/>
        </w:rPr>
        <w:t xml:space="preserve">at 15K </w:t>
      </w:r>
      <w:r w:rsidRPr="009E2448">
        <w:rPr>
          <w:rFonts w:ascii="Arno Pro" w:hAnsi="Arno Pro"/>
          <w:sz w:val="19"/>
          <w:szCs w:val="19"/>
        </w:rPr>
        <w:t xml:space="preserve">were performed. </w:t>
      </w:r>
      <w:proofErr w:type="gramStart"/>
      <w:r w:rsidR="00B85EA7" w:rsidRPr="009E2448">
        <w:rPr>
          <w:rFonts w:ascii="Arno Pro" w:hAnsi="Arno Pro"/>
          <w:i/>
          <w:sz w:val="19"/>
          <w:szCs w:val="19"/>
        </w:rPr>
        <w:t>trans</w:t>
      </w:r>
      <w:r w:rsidR="00B85EA7" w:rsidRPr="009E2448">
        <w:rPr>
          <w:rFonts w:ascii="Arno Pro" w:hAnsi="Arno Pro"/>
          <w:sz w:val="19"/>
          <w:szCs w:val="19"/>
        </w:rPr>
        <w:t>-</w:t>
      </w:r>
      <w:r w:rsidR="00B85EA7" w:rsidRPr="009E2448">
        <w:rPr>
          <w:rFonts w:ascii="Symbol" w:hAnsi="Symbol"/>
          <w:sz w:val="19"/>
          <w:szCs w:val="19"/>
        </w:rPr>
        <w:t></w:t>
      </w:r>
      <w:r w:rsidR="00B85EA7" w:rsidRPr="009E2448">
        <w:rPr>
          <w:rFonts w:ascii="Arno Pro" w:hAnsi="Arno Pro"/>
          <w:sz w:val="19"/>
          <w:szCs w:val="19"/>
        </w:rPr>
        <w:t>-</w:t>
      </w:r>
      <w:proofErr w:type="spellStart"/>
      <w:r w:rsidR="00B85EA7" w:rsidRPr="009E2448">
        <w:rPr>
          <w:rFonts w:ascii="Arno Pro" w:hAnsi="Arno Pro"/>
          <w:sz w:val="19"/>
          <w:szCs w:val="19"/>
        </w:rPr>
        <w:t>Nitrostyrene</w:t>
      </w:r>
      <w:proofErr w:type="spellEnd"/>
      <w:proofErr w:type="gramEnd"/>
      <w:r w:rsidR="00B85EA7" w:rsidRPr="009E2448">
        <w:rPr>
          <w:rFonts w:ascii="Arno Pro" w:hAnsi="Arno Pro"/>
          <w:sz w:val="19"/>
          <w:szCs w:val="19"/>
        </w:rPr>
        <w:t xml:space="preserve"> </w:t>
      </w:r>
      <w:r w:rsidRPr="009E2448">
        <w:rPr>
          <w:rFonts w:ascii="Arno Pro" w:hAnsi="Arno Pro"/>
          <w:sz w:val="19"/>
          <w:szCs w:val="19"/>
        </w:rPr>
        <w:t>or 1,3-dimethyl barbituric acid, dissolved in EtOH, w</w:t>
      </w:r>
      <w:r w:rsidR="003629F2" w:rsidRPr="009E2448">
        <w:rPr>
          <w:rFonts w:ascii="Arno Pro" w:hAnsi="Arno Pro"/>
          <w:sz w:val="19"/>
          <w:szCs w:val="19"/>
        </w:rPr>
        <w:t>as</w:t>
      </w:r>
      <w:r w:rsidRPr="009E2448">
        <w:rPr>
          <w:rFonts w:ascii="Arno Pro" w:hAnsi="Arno Pro"/>
          <w:sz w:val="19"/>
          <w:szCs w:val="19"/>
        </w:rPr>
        <w:t xml:space="preserve"> added to </w:t>
      </w:r>
      <w:proofErr w:type="spellStart"/>
      <w:r w:rsidR="00B73EAA" w:rsidRPr="009E2448">
        <w:rPr>
          <w:rFonts w:ascii="Arno Pro" w:hAnsi="Arno Pro"/>
          <w:sz w:val="19"/>
          <w:szCs w:val="19"/>
        </w:rPr>
        <w:t>ethanolic</w:t>
      </w:r>
      <w:proofErr w:type="spellEnd"/>
      <w:r w:rsidR="00B73EAA" w:rsidRPr="009E2448">
        <w:rPr>
          <w:rFonts w:ascii="Arno Pro" w:hAnsi="Arno Pro"/>
          <w:sz w:val="19"/>
          <w:szCs w:val="19"/>
        </w:rPr>
        <w:t xml:space="preserve"> </w:t>
      </w:r>
      <w:r w:rsidRPr="009E2448">
        <w:rPr>
          <w:rFonts w:ascii="Arno Pro" w:hAnsi="Arno Pro"/>
          <w:sz w:val="19"/>
          <w:szCs w:val="19"/>
        </w:rPr>
        <w:t xml:space="preserve">solutions of </w:t>
      </w:r>
      <w:r w:rsidRPr="009E2448">
        <w:rPr>
          <w:rFonts w:ascii="Arno Pro" w:hAnsi="Arno Pro"/>
          <w:b/>
          <w:sz w:val="19"/>
          <w:szCs w:val="19"/>
        </w:rPr>
        <w:t>1ZnGd</w:t>
      </w:r>
      <w:r w:rsidRPr="009E2448">
        <w:rPr>
          <w:rFonts w:ascii="Arno Pro" w:hAnsi="Arno Pro"/>
          <w:sz w:val="19"/>
          <w:szCs w:val="19"/>
        </w:rPr>
        <w:t xml:space="preserve"> (1:1, 20:1 and 40:1</w:t>
      </w:r>
      <w:r w:rsidR="003629F2" w:rsidRPr="009E2448">
        <w:rPr>
          <w:rFonts w:ascii="Arno Pro" w:hAnsi="Arno Pro"/>
          <w:sz w:val="19"/>
          <w:szCs w:val="19"/>
        </w:rPr>
        <w:t xml:space="preserve"> ratios</w:t>
      </w:r>
      <w:r w:rsidR="00B73EAA" w:rsidRPr="009E2448">
        <w:rPr>
          <w:rFonts w:ascii="Arno Pro" w:hAnsi="Arno Pro"/>
          <w:sz w:val="19"/>
          <w:szCs w:val="19"/>
        </w:rPr>
        <w:t>). Additionally,</w:t>
      </w:r>
      <w:r w:rsidRPr="009E2448">
        <w:rPr>
          <w:rFonts w:ascii="Arno Pro" w:hAnsi="Arno Pro"/>
          <w:sz w:val="19"/>
          <w:szCs w:val="19"/>
        </w:rPr>
        <w:t xml:space="preserve"> a mixture of </w:t>
      </w:r>
      <w:r w:rsidR="00B85EA7" w:rsidRPr="009E2448">
        <w:rPr>
          <w:rFonts w:ascii="Arno Pro" w:hAnsi="Arno Pro"/>
          <w:i/>
          <w:sz w:val="19"/>
          <w:szCs w:val="19"/>
        </w:rPr>
        <w:t>trans</w:t>
      </w:r>
      <w:r w:rsidR="00B85EA7" w:rsidRPr="009E2448">
        <w:rPr>
          <w:rFonts w:ascii="Arno Pro" w:hAnsi="Arno Pro"/>
          <w:sz w:val="19"/>
          <w:szCs w:val="19"/>
        </w:rPr>
        <w:t>-</w:t>
      </w:r>
      <w:r w:rsidR="00B85EA7" w:rsidRPr="009E2448">
        <w:rPr>
          <w:rFonts w:ascii="Symbol" w:hAnsi="Symbol"/>
          <w:sz w:val="19"/>
          <w:szCs w:val="19"/>
        </w:rPr>
        <w:t></w:t>
      </w:r>
      <w:r w:rsidR="00B85EA7" w:rsidRPr="009E2448">
        <w:rPr>
          <w:rFonts w:ascii="Arno Pro" w:hAnsi="Arno Pro"/>
          <w:sz w:val="19"/>
          <w:szCs w:val="19"/>
        </w:rPr>
        <w:t>-</w:t>
      </w:r>
      <w:proofErr w:type="spellStart"/>
      <w:r w:rsidR="00B85EA7" w:rsidRPr="009E2448">
        <w:rPr>
          <w:rFonts w:ascii="Arno Pro" w:hAnsi="Arno Pro"/>
          <w:sz w:val="19"/>
          <w:szCs w:val="19"/>
        </w:rPr>
        <w:t>nitrostyrene</w:t>
      </w:r>
      <w:proofErr w:type="spellEnd"/>
      <w:r w:rsidR="00B85EA7" w:rsidRPr="009E2448">
        <w:rPr>
          <w:rFonts w:ascii="Arno Pro" w:hAnsi="Arno Pro"/>
          <w:sz w:val="19"/>
          <w:szCs w:val="19"/>
        </w:rPr>
        <w:t xml:space="preserve"> </w:t>
      </w:r>
      <w:r w:rsidRPr="009E2448">
        <w:rPr>
          <w:rFonts w:ascii="Arno Pro" w:hAnsi="Arno Pro"/>
          <w:sz w:val="19"/>
          <w:szCs w:val="19"/>
        </w:rPr>
        <w:t>and 1</w:t>
      </w:r>
      <w:proofErr w:type="gramStart"/>
      <w:r w:rsidRPr="009E2448">
        <w:rPr>
          <w:rFonts w:ascii="Arno Pro" w:hAnsi="Arno Pro"/>
          <w:sz w:val="19"/>
          <w:szCs w:val="19"/>
        </w:rPr>
        <w:t>,3</w:t>
      </w:r>
      <w:proofErr w:type="gramEnd"/>
      <w:r w:rsidRPr="009E2448">
        <w:rPr>
          <w:rFonts w:ascii="Arno Pro" w:hAnsi="Arno Pro"/>
          <w:sz w:val="19"/>
          <w:szCs w:val="19"/>
        </w:rPr>
        <w:t>-dimethyl bar</w:t>
      </w:r>
      <w:r w:rsidR="00B73EAA" w:rsidRPr="009E2448">
        <w:rPr>
          <w:rFonts w:ascii="Arno Pro" w:hAnsi="Arno Pro"/>
          <w:sz w:val="19"/>
          <w:szCs w:val="19"/>
        </w:rPr>
        <w:t>bituric acid, dissolved in EtOH</w:t>
      </w:r>
      <w:r w:rsidRPr="009E2448">
        <w:rPr>
          <w:rFonts w:ascii="Arno Pro" w:hAnsi="Arno Pro"/>
          <w:sz w:val="19"/>
          <w:szCs w:val="19"/>
        </w:rPr>
        <w:t xml:space="preserve"> </w:t>
      </w:r>
      <w:r w:rsidR="003629F2" w:rsidRPr="009E2448">
        <w:rPr>
          <w:rFonts w:ascii="Arno Pro" w:hAnsi="Arno Pro"/>
          <w:sz w:val="19"/>
          <w:szCs w:val="19"/>
        </w:rPr>
        <w:t>(</w:t>
      </w:r>
      <w:r w:rsidRPr="009E2448">
        <w:rPr>
          <w:rFonts w:ascii="Arno Pro" w:hAnsi="Arno Pro"/>
          <w:sz w:val="19"/>
          <w:szCs w:val="19"/>
        </w:rPr>
        <w:t>1:1 ratio</w:t>
      </w:r>
      <w:r w:rsidR="003629F2" w:rsidRPr="009E2448">
        <w:rPr>
          <w:rFonts w:ascii="Arno Pro" w:hAnsi="Arno Pro"/>
          <w:sz w:val="19"/>
          <w:szCs w:val="19"/>
        </w:rPr>
        <w:t>)</w:t>
      </w:r>
      <w:r w:rsidRPr="009E2448">
        <w:rPr>
          <w:rFonts w:ascii="Arno Pro" w:hAnsi="Arno Pro"/>
          <w:sz w:val="19"/>
          <w:szCs w:val="19"/>
        </w:rPr>
        <w:t xml:space="preserve">, </w:t>
      </w:r>
      <w:r w:rsidR="00B73EAA" w:rsidRPr="009E2448">
        <w:rPr>
          <w:rFonts w:ascii="Arno Pro" w:hAnsi="Arno Pro"/>
          <w:sz w:val="19"/>
          <w:szCs w:val="19"/>
        </w:rPr>
        <w:t>w</w:t>
      </w:r>
      <w:r w:rsidR="003629F2" w:rsidRPr="009E2448">
        <w:rPr>
          <w:rFonts w:ascii="Arno Pro" w:hAnsi="Arno Pro"/>
          <w:sz w:val="19"/>
          <w:szCs w:val="19"/>
        </w:rPr>
        <w:t>as</w:t>
      </w:r>
      <w:r w:rsidRPr="009E2448">
        <w:rPr>
          <w:rFonts w:ascii="Arno Pro" w:hAnsi="Arno Pro"/>
          <w:sz w:val="19"/>
          <w:szCs w:val="19"/>
        </w:rPr>
        <w:t xml:space="preserve"> added to </w:t>
      </w:r>
      <w:proofErr w:type="spellStart"/>
      <w:r w:rsidRPr="009E2448">
        <w:rPr>
          <w:rFonts w:ascii="Arno Pro" w:hAnsi="Arno Pro"/>
          <w:sz w:val="19"/>
          <w:szCs w:val="19"/>
        </w:rPr>
        <w:t>ethanolic</w:t>
      </w:r>
      <w:proofErr w:type="spellEnd"/>
      <w:r w:rsidRPr="009E2448">
        <w:rPr>
          <w:rFonts w:ascii="Arno Pro" w:hAnsi="Arno Pro"/>
          <w:sz w:val="19"/>
          <w:szCs w:val="19"/>
        </w:rPr>
        <w:t xml:space="preserve"> solutions of </w:t>
      </w:r>
      <w:r w:rsidRPr="009E2448">
        <w:rPr>
          <w:rFonts w:ascii="Arno Pro" w:hAnsi="Arno Pro"/>
          <w:b/>
          <w:sz w:val="19"/>
          <w:szCs w:val="19"/>
        </w:rPr>
        <w:t>1ZnGd</w:t>
      </w:r>
      <w:r w:rsidRPr="009E2448">
        <w:rPr>
          <w:rFonts w:ascii="Arno Pro" w:hAnsi="Arno Pro"/>
          <w:sz w:val="19"/>
          <w:szCs w:val="19"/>
        </w:rPr>
        <w:t xml:space="preserve"> (1:1, 20:1 and 40:1</w:t>
      </w:r>
      <w:r w:rsidR="003629F2" w:rsidRPr="009E2448">
        <w:rPr>
          <w:rFonts w:ascii="Arno Pro" w:hAnsi="Arno Pro"/>
          <w:sz w:val="19"/>
          <w:szCs w:val="19"/>
        </w:rPr>
        <w:t xml:space="preserve"> ratios</w:t>
      </w:r>
      <w:r w:rsidRPr="009E2448">
        <w:rPr>
          <w:rFonts w:ascii="Arno Pro" w:hAnsi="Arno Pro"/>
          <w:sz w:val="19"/>
          <w:szCs w:val="19"/>
        </w:rPr>
        <w:t>) (</w:t>
      </w:r>
      <w:r w:rsidR="008020D4" w:rsidRPr="009E2448">
        <w:rPr>
          <w:rFonts w:ascii="Arno Pro" w:hAnsi="Arno Pro"/>
          <w:sz w:val="19"/>
          <w:szCs w:val="19"/>
        </w:rPr>
        <w:t xml:space="preserve">see SI, </w:t>
      </w:r>
      <w:r w:rsidRPr="009E2448">
        <w:rPr>
          <w:rFonts w:ascii="Arno Pro" w:hAnsi="Arno Pro"/>
          <w:sz w:val="19"/>
          <w:szCs w:val="19"/>
        </w:rPr>
        <w:t>Fig</w:t>
      </w:r>
      <w:r w:rsidR="008020D4" w:rsidRPr="009E2448">
        <w:rPr>
          <w:rFonts w:ascii="Arno Pro" w:hAnsi="Arno Pro"/>
          <w:sz w:val="19"/>
          <w:szCs w:val="19"/>
        </w:rPr>
        <w:t>ure</w:t>
      </w:r>
      <w:r w:rsidR="004B6884" w:rsidRPr="009E2448">
        <w:rPr>
          <w:rFonts w:ascii="Arno Pro" w:hAnsi="Arno Pro"/>
          <w:sz w:val="19"/>
          <w:szCs w:val="19"/>
        </w:rPr>
        <w:t xml:space="preserve"> </w:t>
      </w:r>
      <w:r w:rsidRPr="009E2448">
        <w:rPr>
          <w:rFonts w:ascii="Arno Pro" w:hAnsi="Arno Pro"/>
          <w:sz w:val="19"/>
          <w:szCs w:val="19"/>
        </w:rPr>
        <w:t>S</w:t>
      </w:r>
      <w:r w:rsidR="00A415F8" w:rsidRPr="009E2448">
        <w:rPr>
          <w:rFonts w:ascii="Arno Pro" w:hAnsi="Arno Pro"/>
          <w:sz w:val="19"/>
          <w:szCs w:val="19"/>
        </w:rPr>
        <w:t>5</w:t>
      </w:r>
      <w:r w:rsidRPr="009E2448">
        <w:rPr>
          <w:rFonts w:ascii="Arno Pro" w:hAnsi="Arno Pro"/>
          <w:sz w:val="19"/>
          <w:szCs w:val="19"/>
        </w:rPr>
        <w:t>). The experiments in ratios 20:1 and 40:1 were executed to mimic the catalytic conversion (100:5 and 100:2.5) conditions and identify the stability of the bimetallic system.</w:t>
      </w:r>
    </w:p>
    <w:p w14:paraId="249AC88B" w14:textId="2D6B7478" w:rsidR="00507989" w:rsidRPr="009E2448" w:rsidRDefault="00CB6077" w:rsidP="00C0006A">
      <w:pPr>
        <w:spacing w:after="60"/>
        <w:rPr>
          <w:rFonts w:ascii="Arno Pro" w:hAnsi="Arno Pro"/>
          <w:sz w:val="19"/>
          <w:szCs w:val="19"/>
        </w:rPr>
      </w:pPr>
      <w:r w:rsidRPr="009E2448">
        <w:rPr>
          <w:rFonts w:ascii="Arno Pro" w:hAnsi="Arno Pro"/>
          <w:sz w:val="19"/>
          <w:szCs w:val="19"/>
        </w:rPr>
        <w:t>N</w:t>
      </w:r>
      <w:r w:rsidR="00507989" w:rsidRPr="009E2448">
        <w:rPr>
          <w:rFonts w:ascii="Arno Pro" w:hAnsi="Arno Pro"/>
          <w:sz w:val="19"/>
          <w:szCs w:val="19"/>
        </w:rPr>
        <w:t xml:space="preserve">umerical spectrum simulations of </w:t>
      </w:r>
      <w:r w:rsidR="003629F2" w:rsidRPr="009E2448">
        <w:rPr>
          <w:rFonts w:ascii="Arno Pro" w:hAnsi="Arno Pro"/>
          <w:sz w:val="19"/>
          <w:szCs w:val="19"/>
        </w:rPr>
        <w:t xml:space="preserve">the </w:t>
      </w:r>
      <w:r w:rsidR="00507989" w:rsidRPr="009E2448">
        <w:rPr>
          <w:rFonts w:ascii="Arno Pro" w:hAnsi="Arno Pro"/>
          <w:sz w:val="19"/>
          <w:szCs w:val="19"/>
        </w:rPr>
        <w:t xml:space="preserve">EPR spectra of the 3d/4f </w:t>
      </w:r>
      <w:r w:rsidR="003629F2" w:rsidRPr="009E2448">
        <w:rPr>
          <w:rFonts w:ascii="Arno Pro" w:hAnsi="Arno Pro"/>
          <w:sz w:val="19"/>
          <w:szCs w:val="19"/>
        </w:rPr>
        <w:t>CCs</w:t>
      </w:r>
      <w:r w:rsidRPr="009E2448">
        <w:rPr>
          <w:rFonts w:ascii="Arno Pro" w:hAnsi="Arno Pro"/>
          <w:sz w:val="19"/>
          <w:szCs w:val="19"/>
        </w:rPr>
        <w:t xml:space="preserve"> were performed. T</w:t>
      </w:r>
      <w:r w:rsidR="00507989" w:rsidRPr="009E2448">
        <w:rPr>
          <w:rFonts w:ascii="Arno Pro" w:hAnsi="Arno Pro"/>
          <w:sz w:val="19"/>
          <w:szCs w:val="19"/>
        </w:rPr>
        <w:t xml:space="preserve">he conventional forms of spin Hamiltonians, i.e. </w:t>
      </w:r>
      <w:proofErr w:type="spellStart"/>
      <w:r w:rsidR="00507989" w:rsidRPr="009E2448">
        <w:rPr>
          <w:rFonts w:ascii="Arno Pro" w:hAnsi="Arno Pro"/>
          <w:i/>
          <w:sz w:val="19"/>
          <w:szCs w:val="19"/>
        </w:rPr>
        <w:t>Ĥ</w:t>
      </w:r>
      <w:r w:rsidR="00507989" w:rsidRPr="009E2448">
        <w:rPr>
          <w:rFonts w:ascii="Arno Pro" w:hAnsi="Arno Pro"/>
          <w:sz w:val="19"/>
          <w:szCs w:val="19"/>
          <w:vertAlign w:val="subscript"/>
        </w:rPr>
        <w:t>spin</w:t>
      </w:r>
      <w:proofErr w:type="spellEnd"/>
      <w:r w:rsidR="00507989" w:rsidRPr="009E2448">
        <w:rPr>
          <w:rFonts w:ascii="Arno Pro" w:hAnsi="Arno Pro"/>
          <w:sz w:val="19"/>
          <w:szCs w:val="19"/>
        </w:rPr>
        <w:t xml:space="preserve"> = </w:t>
      </w:r>
      <w:r w:rsidR="00507989" w:rsidRPr="009E2448">
        <w:rPr>
          <w:rFonts w:ascii="Arno Pro" w:hAnsi="Arno Pro"/>
          <w:b/>
          <w:sz w:val="19"/>
          <w:szCs w:val="19"/>
        </w:rPr>
        <w:t>S</w:t>
      </w:r>
      <w:r w:rsidR="00507989" w:rsidRPr="009E2448">
        <w:rPr>
          <w:rFonts w:ascii="Arno Pro" w:hAnsi="Arno Pro"/>
          <w:sz w:val="19"/>
          <w:szCs w:val="19"/>
        </w:rPr>
        <w:t xml:space="preserve"> </w:t>
      </w:r>
      <w:r w:rsidR="00507989" w:rsidRPr="009E2448">
        <w:rPr>
          <w:rFonts w:ascii="Arno Pro" w:eastAsia="CMSY10" w:hAnsi="Arno Pro"/>
          <w:sz w:val="19"/>
          <w:szCs w:val="19"/>
        </w:rPr>
        <w:t xml:space="preserve">· </w:t>
      </w:r>
      <w:r w:rsidR="00507989" w:rsidRPr="009E2448">
        <w:rPr>
          <w:rFonts w:ascii="Arno Pro" w:eastAsia="CMSY10" w:hAnsi="Arno Pro"/>
          <w:b/>
          <w:sz w:val="19"/>
          <w:szCs w:val="19"/>
        </w:rPr>
        <w:t>D</w:t>
      </w:r>
      <w:r w:rsidR="00507989" w:rsidRPr="009E2448">
        <w:rPr>
          <w:rFonts w:ascii="Arno Pro" w:eastAsia="CMSY10" w:hAnsi="Arno Pro"/>
          <w:sz w:val="19"/>
          <w:szCs w:val="19"/>
        </w:rPr>
        <w:t xml:space="preserve"> · </w:t>
      </w:r>
      <w:r w:rsidR="00507989" w:rsidRPr="009E2448">
        <w:rPr>
          <w:rFonts w:ascii="Arno Pro" w:eastAsia="CMSY10" w:hAnsi="Arno Pro"/>
          <w:b/>
          <w:sz w:val="19"/>
          <w:szCs w:val="19"/>
        </w:rPr>
        <w:t>S</w:t>
      </w:r>
      <w:r w:rsidR="00507989" w:rsidRPr="009E2448">
        <w:rPr>
          <w:rFonts w:ascii="Arno Pro" w:eastAsia="CMSY10" w:hAnsi="Arno Pro"/>
          <w:sz w:val="19"/>
          <w:szCs w:val="19"/>
        </w:rPr>
        <w:t xml:space="preserve"> + </w:t>
      </w:r>
      <w:r w:rsidR="00507989" w:rsidRPr="009E2448">
        <w:rPr>
          <w:rFonts w:ascii="Arno Pro" w:hAnsi="Arno Pro"/>
          <w:i/>
          <w:iCs/>
          <w:sz w:val="19"/>
          <w:szCs w:val="19"/>
        </w:rPr>
        <w:t>β</w:t>
      </w:r>
      <w:r w:rsidR="00507989" w:rsidRPr="009E2448">
        <w:rPr>
          <w:rFonts w:ascii="Arno Pro" w:hAnsi="Arno Pro"/>
          <w:i/>
          <w:iCs/>
          <w:sz w:val="19"/>
          <w:szCs w:val="19"/>
          <w:vertAlign w:val="subscript"/>
        </w:rPr>
        <w:t>e</w:t>
      </w:r>
      <w:r w:rsidR="00507989" w:rsidRPr="009E2448">
        <w:rPr>
          <w:rFonts w:ascii="Arno Pro" w:hAnsi="Arno Pro"/>
          <w:b/>
          <w:bCs/>
          <w:sz w:val="19"/>
          <w:szCs w:val="19"/>
        </w:rPr>
        <w:t>B</w:t>
      </w:r>
      <w:r w:rsidR="00507989" w:rsidRPr="009E2448">
        <w:rPr>
          <w:rFonts w:ascii="Arno Pro" w:hAnsi="Arno Pro"/>
          <w:b/>
          <w:bCs/>
          <w:sz w:val="19"/>
          <w:szCs w:val="19"/>
          <w:vertAlign w:val="subscript"/>
        </w:rPr>
        <w:t>0</w:t>
      </w:r>
      <w:r w:rsidR="00507989" w:rsidRPr="009E2448">
        <w:rPr>
          <w:rFonts w:ascii="Arno Pro" w:hAnsi="Arno Pro"/>
          <w:b/>
          <w:bCs/>
          <w:sz w:val="19"/>
          <w:szCs w:val="19"/>
        </w:rPr>
        <w:t xml:space="preserve"> </w:t>
      </w:r>
      <w:r w:rsidR="00507989" w:rsidRPr="009E2448">
        <w:rPr>
          <w:rFonts w:ascii="Arno Pro" w:eastAsia="CMSY10" w:hAnsi="Arno Pro"/>
          <w:sz w:val="19"/>
          <w:szCs w:val="19"/>
        </w:rPr>
        <w:t xml:space="preserve">· </w:t>
      </w:r>
      <w:r w:rsidR="00507989" w:rsidRPr="009E2448">
        <w:rPr>
          <w:rFonts w:ascii="Arno Pro" w:hAnsi="Arno Pro"/>
          <w:b/>
          <w:bCs/>
          <w:sz w:val="19"/>
          <w:szCs w:val="19"/>
        </w:rPr>
        <w:t xml:space="preserve">g </w:t>
      </w:r>
      <w:r w:rsidR="00507989" w:rsidRPr="009E2448">
        <w:rPr>
          <w:rFonts w:ascii="Arno Pro" w:eastAsia="CMSY10" w:hAnsi="Arno Pro"/>
          <w:sz w:val="19"/>
          <w:szCs w:val="19"/>
        </w:rPr>
        <w:t xml:space="preserve">· </w:t>
      </w:r>
      <w:r w:rsidR="00507989" w:rsidRPr="009E2448">
        <w:rPr>
          <w:rFonts w:ascii="Arno Pro" w:hAnsi="Arno Pro"/>
          <w:b/>
          <w:bCs/>
          <w:sz w:val="19"/>
          <w:szCs w:val="19"/>
        </w:rPr>
        <w:t>S</w:t>
      </w:r>
      <w:r w:rsidR="00507989" w:rsidRPr="009E2448">
        <w:rPr>
          <w:rFonts w:ascii="Arno Pro" w:hAnsi="Arno Pro"/>
          <w:sz w:val="19"/>
          <w:szCs w:val="19"/>
        </w:rPr>
        <w:t>, were considered where the first term denotes the fine-structure splitting (zero-field splitting - ZFS), and the second term denotes the electron Zeeman interaction. For the S-state 4f</w:t>
      </w:r>
      <w:r w:rsidR="00507989" w:rsidRPr="009E2448">
        <w:rPr>
          <w:rFonts w:ascii="Arno Pro" w:hAnsi="Arno Pro"/>
          <w:sz w:val="19"/>
          <w:szCs w:val="19"/>
          <w:vertAlign w:val="superscript"/>
        </w:rPr>
        <w:t>7</w:t>
      </w:r>
      <w:r w:rsidR="00507989" w:rsidRPr="009E2448">
        <w:rPr>
          <w:rFonts w:ascii="Arno Pro" w:hAnsi="Arno Pro"/>
          <w:sz w:val="19"/>
          <w:szCs w:val="19"/>
        </w:rPr>
        <w:t xml:space="preserve"> (Gd</w:t>
      </w:r>
      <w:r w:rsidR="00507989" w:rsidRPr="009E2448">
        <w:rPr>
          <w:rFonts w:ascii="Arno Pro" w:hAnsi="Arno Pro"/>
          <w:sz w:val="19"/>
          <w:szCs w:val="19"/>
          <w:vertAlign w:val="superscript"/>
        </w:rPr>
        <w:t>3+</w:t>
      </w:r>
      <w:r w:rsidR="00507989" w:rsidRPr="009E2448">
        <w:rPr>
          <w:rFonts w:ascii="Arno Pro" w:hAnsi="Arno Pro"/>
          <w:sz w:val="19"/>
          <w:szCs w:val="19"/>
        </w:rPr>
        <w:t>) ions, they usually exhibit an orbital singlet ground state and the degeneracy 2</w:t>
      </w:r>
      <w:r w:rsidR="00507989" w:rsidRPr="009E2448">
        <w:rPr>
          <w:rFonts w:ascii="Arno Pro" w:hAnsi="Arno Pro"/>
          <w:i/>
          <w:sz w:val="19"/>
          <w:szCs w:val="19"/>
        </w:rPr>
        <w:t>J</w:t>
      </w:r>
      <w:r w:rsidR="00507989" w:rsidRPr="009E2448">
        <w:rPr>
          <w:rFonts w:ascii="Arno Pro" w:hAnsi="Arno Pro"/>
          <w:sz w:val="19"/>
          <w:szCs w:val="19"/>
        </w:rPr>
        <w:t xml:space="preserve"> + 1 of each </w:t>
      </w:r>
      <w:r w:rsidR="00507989" w:rsidRPr="009E2448">
        <w:rPr>
          <w:rFonts w:ascii="Arno Pro" w:hAnsi="Arno Pro"/>
          <w:i/>
          <w:sz w:val="19"/>
          <w:szCs w:val="19"/>
        </w:rPr>
        <w:t>S</w:t>
      </w:r>
      <w:r w:rsidR="00507989" w:rsidRPr="009E2448">
        <w:rPr>
          <w:rFonts w:ascii="Arno Pro" w:hAnsi="Arno Pro"/>
          <w:i/>
          <w:iCs/>
          <w:sz w:val="19"/>
          <w:szCs w:val="19"/>
        </w:rPr>
        <w:t xml:space="preserve"> </w:t>
      </w:r>
      <w:proofErr w:type="spellStart"/>
      <w:r w:rsidR="00507989" w:rsidRPr="009E2448">
        <w:rPr>
          <w:rFonts w:ascii="Arno Pro" w:hAnsi="Arno Pro"/>
          <w:sz w:val="19"/>
          <w:szCs w:val="19"/>
        </w:rPr>
        <w:t>multiplet</w:t>
      </w:r>
      <w:proofErr w:type="spellEnd"/>
      <w:r w:rsidR="00507989" w:rsidRPr="009E2448">
        <w:rPr>
          <w:rFonts w:ascii="Arno Pro" w:hAnsi="Arno Pro"/>
          <w:sz w:val="19"/>
          <w:szCs w:val="19"/>
        </w:rPr>
        <w:t xml:space="preserve"> can be partially or wholly lifted. Regarding </w:t>
      </w:r>
      <w:r w:rsidRPr="009E2448">
        <w:rPr>
          <w:rFonts w:ascii="Arno Pro" w:hAnsi="Arno Pro"/>
          <w:sz w:val="19"/>
          <w:szCs w:val="19"/>
        </w:rPr>
        <w:t>the</w:t>
      </w:r>
      <w:r w:rsidR="00507989" w:rsidRPr="009E2448">
        <w:rPr>
          <w:rFonts w:ascii="Arno Pro" w:hAnsi="Arno Pro"/>
          <w:sz w:val="19"/>
          <w:szCs w:val="19"/>
        </w:rPr>
        <w:t xml:space="preserve"> complex nature of the observed experimental spectra, the spin-orbit coupling (SOC) must have </w:t>
      </w:r>
      <w:r w:rsidRPr="009E2448">
        <w:rPr>
          <w:rFonts w:ascii="Arno Pro" w:hAnsi="Arno Pro"/>
          <w:sz w:val="19"/>
          <w:szCs w:val="19"/>
        </w:rPr>
        <w:t>a</w:t>
      </w:r>
      <w:r w:rsidR="00507989" w:rsidRPr="009E2448">
        <w:rPr>
          <w:rFonts w:ascii="Arno Pro" w:hAnsi="Arno Pro"/>
          <w:sz w:val="19"/>
          <w:szCs w:val="19"/>
        </w:rPr>
        <w:t xml:space="preserve"> significant orbital contribution to the low-lying spin ground state. There is likely a competing effect between the ZFS energy of </w:t>
      </w:r>
      <w:r w:rsidR="00507989" w:rsidRPr="009E2448">
        <w:rPr>
          <w:rFonts w:ascii="Arno Pro" w:hAnsi="Arno Pro"/>
          <w:i/>
          <w:sz w:val="19"/>
          <w:szCs w:val="19"/>
        </w:rPr>
        <w:t>S</w:t>
      </w:r>
      <w:r w:rsidR="00507989" w:rsidRPr="009E2448">
        <w:rPr>
          <w:rFonts w:ascii="Arno Pro" w:hAnsi="Arno Pro"/>
          <w:sz w:val="19"/>
          <w:szCs w:val="19"/>
        </w:rPr>
        <w:t xml:space="preserve"> = 7/2 state and the crystal-field energy of Gd</w:t>
      </w:r>
      <w:r w:rsidR="00507989" w:rsidRPr="009E2448">
        <w:rPr>
          <w:rFonts w:ascii="Arno Pro" w:hAnsi="Arno Pro"/>
          <w:sz w:val="19"/>
          <w:szCs w:val="19"/>
          <w:vertAlign w:val="superscript"/>
        </w:rPr>
        <w:t>3+</w:t>
      </w:r>
      <w:r w:rsidR="00507989" w:rsidRPr="009E2448">
        <w:rPr>
          <w:rFonts w:ascii="Arno Pro" w:hAnsi="Arno Pro"/>
          <w:sz w:val="19"/>
          <w:szCs w:val="19"/>
        </w:rPr>
        <w:t xml:space="preserve"> (4f</w:t>
      </w:r>
      <w:r w:rsidR="00507989" w:rsidRPr="009E2448">
        <w:rPr>
          <w:rFonts w:ascii="Arno Pro" w:hAnsi="Arno Pro"/>
          <w:sz w:val="19"/>
          <w:szCs w:val="19"/>
          <w:vertAlign w:val="superscript"/>
        </w:rPr>
        <w:t>7</w:t>
      </w:r>
      <w:r w:rsidR="00507989" w:rsidRPr="009E2448">
        <w:rPr>
          <w:rFonts w:ascii="Arno Pro" w:hAnsi="Arno Pro"/>
          <w:sz w:val="19"/>
          <w:szCs w:val="19"/>
        </w:rPr>
        <w:t>), including Zn</w:t>
      </w:r>
      <w:r w:rsidR="00507989" w:rsidRPr="009E2448">
        <w:rPr>
          <w:rFonts w:ascii="Arno Pro" w:hAnsi="Arno Pro"/>
          <w:sz w:val="19"/>
          <w:szCs w:val="19"/>
          <w:vertAlign w:val="superscript"/>
        </w:rPr>
        <w:t>2+</w:t>
      </w:r>
      <w:r w:rsidR="00507989" w:rsidRPr="009E2448">
        <w:rPr>
          <w:rFonts w:ascii="Arno Pro" w:hAnsi="Arno Pro"/>
          <w:sz w:val="19"/>
          <w:szCs w:val="19"/>
        </w:rPr>
        <w:t xml:space="preserve"> (3d</w:t>
      </w:r>
      <w:r w:rsidR="00507989" w:rsidRPr="009E2448">
        <w:rPr>
          <w:rFonts w:ascii="Arno Pro" w:hAnsi="Arno Pro"/>
          <w:sz w:val="19"/>
          <w:szCs w:val="19"/>
          <w:vertAlign w:val="superscript"/>
        </w:rPr>
        <w:t>10</w:t>
      </w:r>
      <w:r w:rsidR="00507989" w:rsidRPr="009E2448">
        <w:rPr>
          <w:rFonts w:ascii="Arno Pro" w:hAnsi="Arno Pro"/>
          <w:sz w:val="19"/>
          <w:szCs w:val="19"/>
        </w:rPr>
        <w:t xml:space="preserve">), even though the latter is diamagnetic. The </w:t>
      </w:r>
      <w:proofErr w:type="spellStart"/>
      <w:r w:rsidR="00507989" w:rsidRPr="009E2448">
        <w:rPr>
          <w:rFonts w:ascii="Arno Pro" w:hAnsi="Arno Pro"/>
          <w:sz w:val="19"/>
          <w:szCs w:val="19"/>
        </w:rPr>
        <w:t>EasySpin</w:t>
      </w:r>
      <w:proofErr w:type="spellEnd"/>
      <w:r w:rsidR="00507989" w:rsidRPr="009E2448">
        <w:rPr>
          <w:rFonts w:ascii="Arno Pro" w:hAnsi="Arno Pro"/>
          <w:sz w:val="19"/>
          <w:szCs w:val="19"/>
        </w:rPr>
        <w:t xml:space="preserve"> computational simulation package</w:t>
      </w:r>
      <w:r w:rsidRPr="009E2448">
        <w:rPr>
          <w:rFonts w:ascii="Arno Pro" w:hAnsi="Arno Pro"/>
          <w:sz w:val="19"/>
          <w:szCs w:val="19"/>
        </w:rPr>
        <w:fldChar w:fldCharType="begin" w:fldLock="1"/>
      </w:r>
      <w:r w:rsidRPr="009E2448">
        <w:rPr>
          <w:rFonts w:ascii="Arno Pro" w:hAnsi="Arno Pro"/>
          <w:sz w:val="19"/>
          <w:szCs w:val="19"/>
        </w:rPr>
        <w:instrText>ADDIN CSL_CITATION { "citationItems" : [ { "id" : "ITEM-1", "itemData" : { "DOI" : "10.1016/j.jmr.2005.08.013", "ISBN" : "1090-7807", "ISSN" : "10907807", "PMID" : "16188474", "abstract" : "EasySpin, a computational package for spectral simulation and analysis in EPR, is described. It is based on Matlab, a commercial technical computation software. EasySpin provides extensive EPR-related functionality, ranging from elementary spin physics to data analysis. In addition, it provides routines for the simulation of liquid- and solid-state EPR and ENDOR spectra. These simulation functions are built on a series of novel algorithms that enhance scope, speed and accuracy of spectral simulations. Spin systems with an arbitrary number of electron and nuclear spins are supported. The structure of the toolbox as well as the theoretical background underlying its simulation functionality are presented, and some illustrative examples are given. ?? 2005 Elsevier Inc. All rights reserved.", "author" : [ { "dropping-particle" : "", "family" : "Stoll", "given" : "Stefan", "non-dropping-particle" : "", "parse-names" : false, "suffix" : "" }, { "dropping-particle" : "", "family" : "Schweiger", "given" : "Arthur", "non-dropping-particle" : "", "parse-names" : false, "suffix" : "" } ], "container-title" : "Journal of Magnetic Resonance", "id" : "ITEM-1", "issue" : "1", "issued" : { "date-parts" : [ [ "2006" ] ] }, "page" : "42-55", "title" : "EasySpin, a comprehensive software package for spectral simulation and analysis in EPR", "type" : "article-journal", "volume" : "178" }, "uris" : [ "http://www.mendeley.com/documents/?uuid=548d16c8-82ea-3589-9427-2a8d9f880315" ] } ], "mendeley" : { "formattedCitation" : "&lt;sup&gt;39&lt;/sup&gt;", "plainTextFormattedCitation" : "39", "previouslyFormattedCitation" : "&lt;sup&gt;39&lt;/sup&gt;" }, "properties" : { "noteIndex" : 0 }, "schema" : "https://github.com/citation-style-language/schema/raw/master/csl-citation.json" }</w:instrText>
      </w:r>
      <w:r w:rsidRPr="009E2448">
        <w:rPr>
          <w:rFonts w:ascii="Arno Pro" w:hAnsi="Arno Pro"/>
          <w:sz w:val="19"/>
          <w:szCs w:val="19"/>
        </w:rPr>
        <w:fldChar w:fldCharType="separate"/>
      </w:r>
      <w:r w:rsidRPr="009E2448">
        <w:rPr>
          <w:rFonts w:ascii="Arno Pro" w:hAnsi="Arno Pro"/>
          <w:noProof/>
          <w:sz w:val="19"/>
          <w:szCs w:val="19"/>
          <w:vertAlign w:val="superscript"/>
        </w:rPr>
        <w:t>39</w:t>
      </w:r>
      <w:r w:rsidRPr="009E2448">
        <w:rPr>
          <w:rFonts w:ascii="Arno Pro" w:hAnsi="Arno Pro"/>
          <w:sz w:val="19"/>
          <w:szCs w:val="19"/>
        </w:rPr>
        <w:fldChar w:fldCharType="end"/>
      </w:r>
      <w:r w:rsidR="00507989" w:rsidRPr="009E2448">
        <w:rPr>
          <w:rFonts w:ascii="Arno Pro" w:hAnsi="Arno Pro"/>
          <w:sz w:val="19"/>
          <w:szCs w:val="19"/>
        </w:rPr>
        <w:t xml:space="preserve"> was used </w:t>
      </w:r>
      <w:r w:rsidRPr="009E2448">
        <w:rPr>
          <w:rFonts w:ascii="Arno Pro" w:hAnsi="Arno Pro"/>
          <w:sz w:val="19"/>
          <w:szCs w:val="19"/>
        </w:rPr>
        <w:t xml:space="preserve">to allow a reasonable parameter set for D-values </w:t>
      </w:r>
      <w:r w:rsidR="00507989" w:rsidRPr="009E2448">
        <w:rPr>
          <w:rFonts w:ascii="Arno Pro" w:hAnsi="Arno Pro"/>
          <w:sz w:val="19"/>
          <w:szCs w:val="19"/>
        </w:rPr>
        <w:t xml:space="preserve">and effective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hAnsi="Arno Pro"/>
          <w:sz w:val="19"/>
          <w:szCs w:val="19"/>
        </w:rPr>
        <w:t>-factors</w:t>
      </w:r>
      <w:r w:rsidRPr="009E2448">
        <w:rPr>
          <w:rFonts w:ascii="Arno Pro" w:hAnsi="Arno Pro"/>
          <w:sz w:val="19"/>
          <w:szCs w:val="19"/>
        </w:rPr>
        <w:t xml:space="preserve"> to be obtained</w:t>
      </w:r>
      <w:r w:rsidR="00507989" w:rsidRPr="009E2448">
        <w:rPr>
          <w:rFonts w:ascii="Arno Pro" w:hAnsi="Arno Pro"/>
          <w:sz w:val="19"/>
          <w:szCs w:val="19"/>
        </w:rPr>
        <w:t>.</w:t>
      </w:r>
    </w:p>
    <w:p w14:paraId="4CE29147" w14:textId="17746BEE" w:rsidR="00507989" w:rsidRPr="009E2448" w:rsidRDefault="00507989" w:rsidP="00C0006A">
      <w:pPr>
        <w:spacing w:after="60"/>
        <w:rPr>
          <w:rFonts w:ascii="Arno Pro" w:eastAsia="AdvTimes" w:hAnsi="Arno Pro"/>
          <w:sz w:val="19"/>
          <w:szCs w:val="19"/>
        </w:rPr>
      </w:pPr>
      <w:r w:rsidRPr="009E2448">
        <w:rPr>
          <w:rFonts w:ascii="Arno Pro" w:eastAsia="AdvTimes" w:hAnsi="Arno Pro"/>
          <w:sz w:val="19"/>
          <w:szCs w:val="19"/>
        </w:rPr>
        <w:t>Only the permissible transitions (∆</w:t>
      </w:r>
      <w:proofErr w:type="spellStart"/>
      <w:r w:rsidRPr="009E2448">
        <w:rPr>
          <w:rFonts w:ascii="Arno Pro" w:eastAsia="AdvTimes" w:hAnsi="Arno Pro"/>
          <w:i/>
          <w:sz w:val="19"/>
          <w:szCs w:val="19"/>
        </w:rPr>
        <w:t>m</w:t>
      </w:r>
      <w:r w:rsidRPr="009E2448">
        <w:rPr>
          <w:rFonts w:ascii="Arno Pro" w:eastAsia="AdvTimes" w:hAnsi="Arno Pro"/>
          <w:i/>
          <w:sz w:val="19"/>
          <w:szCs w:val="19"/>
          <w:vertAlign w:val="subscript"/>
        </w:rPr>
        <w:t>S</w:t>
      </w:r>
      <w:proofErr w:type="spellEnd"/>
      <w:r w:rsidRPr="009E2448">
        <w:rPr>
          <w:rFonts w:ascii="Arno Pro" w:eastAsia="AdvTimes" w:hAnsi="Arno Pro"/>
          <w:sz w:val="19"/>
          <w:szCs w:val="19"/>
        </w:rPr>
        <w:t xml:space="preserve"> = ±1) between the electron spin </w:t>
      </w:r>
      <w:proofErr w:type="spellStart"/>
      <w:r w:rsidRPr="009E2448">
        <w:rPr>
          <w:rFonts w:ascii="Arno Pro" w:eastAsia="AdvTimes" w:hAnsi="Arno Pro"/>
          <w:i/>
          <w:sz w:val="19"/>
          <w:szCs w:val="19"/>
        </w:rPr>
        <w:t>m</w:t>
      </w:r>
      <w:r w:rsidRPr="009E2448">
        <w:rPr>
          <w:rFonts w:ascii="Arno Pro" w:eastAsia="AdvTimes" w:hAnsi="Arno Pro"/>
          <w:i/>
          <w:sz w:val="19"/>
          <w:szCs w:val="19"/>
          <w:vertAlign w:val="subscript"/>
        </w:rPr>
        <w:t>S</w:t>
      </w:r>
      <w:proofErr w:type="spellEnd"/>
      <w:r w:rsidRPr="009E2448">
        <w:rPr>
          <w:rFonts w:ascii="Arno Pro" w:eastAsia="AdvTimes" w:hAnsi="Arno Pro"/>
          <w:sz w:val="19"/>
          <w:szCs w:val="19"/>
        </w:rPr>
        <w:t xml:space="preserve"> = ±1/2 and </w:t>
      </w:r>
      <w:proofErr w:type="spellStart"/>
      <w:r w:rsidRPr="009E2448">
        <w:rPr>
          <w:rFonts w:ascii="Arno Pro" w:eastAsia="AdvTimes" w:hAnsi="Arno Pro"/>
          <w:i/>
          <w:sz w:val="19"/>
          <w:szCs w:val="19"/>
        </w:rPr>
        <w:t>m</w:t>
      </w:r>
      <w:r w:rsidRPr="009E2448">
        <w:rPr>
          <w:rFonts w:ascii="Arno Pro" w:eastAsia="AdvTimes" w:hAnsi="Arno Pro"/>
          <w:i/>
          <w:sz w:val="19"/>
          <w:szCs w:val="19"/>
          <w:vertAlign w:val="subscript"/>
        </w:rPr>
        <w:t>S</w:t>
      </w:r>
      <w:proofErr w:type="spellEnd"/>
      <w:r w:rsidRPr="009E2448">
        <w:rPr>
          <w:rFonts w:ascii="Arno Pro" w:eastAsia="AdvTimes" w:hAnsi="Arno Pro"/>
          <w:sz w:val="19"/>
          <w:szCs w:val="19"/>
        </w:rPr>
        <w:t xml:space="preserve"> = ±3/2 sublevels of Gd</w:t>
      </w:r>
      <w:r w:rsidRPr="009E2448">
        <w:rPr>
          <w:rFonts w:ascii="Arno Pro" w:eastAsia="AdvTimes" w:hAnsi="Arno Pro"/>
          <w:sz w:val="19"/>
          <w:szCs w:val="19"/>
          <w:vertAlign w:val="superscript"/>
        </w:rPr>
        <w:t>3+</w:t>
      </w:r>
      <w:r w:rsidRPr="009E2448">
        <w:rPr>
          <w:rFonts w:ascii="Arno Pro" w:eastAsia="AdvTimes" w:hAnsi="Arno Pro"/>
          <w:sz w:val="19"/>
          <w:szCs w:val="19"/>
        </w:rPr>
        <w:t xml:space="preserve"> were expected to be observed at X-band microwave frequency whose excitation energy is obviously not enough to resolve </w:t>
      </w:r>
      <w:r w:rsidRPr="009E2448">
        <w:rPr>
          <w:rFonts w:ascii="Arno Pro" w:eastAsia="AdvTimes" w:hAnsi="Arno Pro"/>
          <w:sz w:val="19"/>
          <w:szCs w:val="19"/>
        </w:rPr>
        <w:lastRenderedPageBreak/>
        <w:t xml:space="preserve">the transitions between high-spin </w:t>
      </w:r>
      <w:proofErr w:type="spellStart"/>
      <w:r w:rsidRPr="009E2448">
        <w:rPr>
          <w:rFonts w:ascii="Arno Pro" w:eastAsia="AdvTimes" w:hAnsi="Arno Pro"/>
          <w:sz w:val="19"/>
          <w:szCs w:val="19"/>
        </w:rPr>
        <w:t>multiplets</w:t>
      </w:r>
      <w:proofErr w:type="spellEnd"/>
      <w:r w:rsidRPr="009E2448">
        <w:rPr>
          <w:rFonts w:ascii="Arno Pro" w:eastAsia="AdvTimes" w:hAnsi="Arno Pro"/>
          <w:sz w:val="19"/>
          <w:szCs w:val="19"/>
        </w:rPr>
        <w:t xml:space="preserve">. All the EPR spectra were broadened significantly at 340 </w:t>
      </w:r>
      <w:proofErr w:type="spellStart"/>
      <w:r w:rsidRPr="009E2448">
        <w:rPr>
          <w:rFonts w:ascii="Arno Pro" w:eastAsia="AdvTimes" w:hAnsi="Arno Pro"/>
          <w:sz w:val="19"/>
          <w:szCs w:val="19"/>
        </w:rPr>
        <w:t>mT</w:t>
      </w:r>
      <w:proofErr w:type="spellEnd"/>
      <w:r w:rsidRPr="009E2448">
        <w:rPr>
          <w:rFonts w:ascii="Arno Pro" w:eastAsia="AdvTimes" w:hAnsi="Arno Pro"/>
          <w:sz w:val="19"/>
          <w:szCs w:val="19"/>
        </w:rPr>
        <w:t xml:space="preserve"> while there was a sharp transition at 1200 </w:t>
      </w:r>
      <w:proofErr w:type="spellStart"/>
      <w:r w:rsidRPr="009E2448">
        <w:rPr>
          <w:rFonts w:ascii="Arno Pro" w:eastAsia="AdvTimes" w:hAnsi="Arno Pro"/>
          <w:sz w:val="19"/>
          <w:szCs w:val="19"/>
        </w:rPr>
        <w:t>mT.</w:t>
      </w:r>
      <w:proofErr w:type="spellEnd"/>
      <w:r w:rsidRPr="009E2448">
        <w:rPr>
          <w:rFonts w:ascii="Arno Pro" w:eastAsia="AdvTimes" w:hAnsi="Arno Pro"/>
          <w:sz w:val="19"/>
          <w:szCs w:val="19"/>
        </w:rPr>
        <w:t xml:space="preserve"> Since, in orientation disordered powder-type samples (including frozen solutions), paramagnetic species are randomly oriented </w:t>
      </w:r>
      <w:r w:rsidRPr="009E2448">
        <w:rPr>
          <w:rFonts w:ascii="Arno Pro" w:hAnsi="Arno Pro"/>
          <w:sz w:val="19"/>
          <w:szCs w:val="19"/>
        </w:rPr>
        <w:t xml:space="preserve">with respect to </w:t>
      </w:r>
      <w:r w:rsidRPr="009E2448">
        <w:rPr>
          <w:rFonts w:ascii="Arno Pro" w:eastAsia="AdvTimes" w:hAnsi="Arno Pro"/>
          <w:sz w:val="19"/>
          <w:szCs w:val="19"/>
        </w:rPr>
        <w:t xml:space="preserve">the applied magnetic field </w:t>
      </w:r>
      <w:r w:rsidRPr="009E2448">
        <w:rPr>
          <w:rFonts w:ascii="Arno Pro" w:eastAsia="AdvTimes" w:hAnsi="Arno Pro"/>
          <w:i/>
          <w:sz w:val="19"/>
          <w:szCs w:val="19"/>
        </w:rPr>
        <w:t>B</w:t>
      </w:r>
      <w:r w:rsidRPr="009E2448">
        <w:rPr>
          <w:rFonts w:ascii="Arno Pro" w:eastAsia="AdvTimes" w:hAnsi="Arno Pro"/>
          <w:sz w:val="19"/>
          <w:szCs w:val="19"/>
          <w:vertAlign w:val="subscript"/>
        </w:rPr>
        <w:t>0</w:t>
      </w:r>
      <w:r w:rsidRPr="009E2448">
        <w:rPr>
          <w:rFonts w:ascii="Arno Pro" w:eastAsia="AdvTimes" w:hAnsi="Arno Pro"/>
          <w:sz w:val="19"/>
          <w:szCs w:val="19"/>
        </w:rPr>
        <w:t>, and their EPR spectra appear as the sum of the resonances of all those orientations. In such condition</w:t>
      </w:r>
      <w:r w:rsidR="00CB6077" w:rsidRPr="009E2448">
        <w:rPr>
          <w:rFonts w:ascii="Arno Pro" w:eastAsia="AdvTimes" w:hAnsi="Arno Pro"/>
          <w:sz w:val="19"/>
          <w:szCs w:val="19"/>
        </w:rPr>
        <w:t>s</w:t>
      </w:r>
      <w:r w:rsidRPr="009E2448">
        <w:rPr>
          <w:rFonts w:ascii="Arno Pro" w:eastAsia="AdvTimes" w:hAnsi="Arno Pro"/>
          <w:sz w:val="19"/>
          <w:szCs w:val="19"/>
        </w:rPr>
        <w:t xml:space="preserve">, the powder-type spectra provide only limited information on the orientation of the </w:t>
      </w:r>
      <w:r w:rsidRPr="009E2448">
        <w:rPr>
          <w:rFonts w:ascii="Arno Pro" w:eastAsia="AdvTimes" w:hAnsi="Arno Pro"/>
          <w:b/>
          <w:sz w:val="19"/>
          <w:szCs w:val="19"/>
        </w:rPr>
        <w:t>g</w:t>
      </w:r>
      <w:r w:rsidRPr="009E2448">
        <w:rPr>
          <w:rFonts w:ascii="Arno Pro" w:eastAsia="AdvTimes" w:hAnsi="Arno Pro"/>
          <w:sz w:val="19"/>
          <w:szCs w:val="19"/>
        </w:rPr>
        <w:t>-tensor principal axes in the molecular coordinate system</w:t>
      </w:r>
      <w:r w:rsidR="00A415F8" w:rsidRPr="009E2448">
        <w:rPr>
          <w:rFonts w:ascii="Arno Pro" w:eastAsia="AdvTimes" w:hAnsi="Arno Pro"/>
          <w:sz w:val="19"/>
          <w:szCs w:val="19"/>
        </w:rPr>
        <w:t xml:space="preserve"> </w:t>
      </w:r>
      <w:r w:rsidR="00A415F8" w:rsidRPr="009E2448">
        <w:rPr>
          <w:rFonts w:ascii="Arno Pro" w:hAnsi="Arno Pro"/>
          <w:sz w:val="19"/>
          <w:szCs w:val="19"/>
        </w:rPr>
        <w:t>(see SI, Figure S6)</w:t>
      </w:r>
      <w:r w:rsidRPr="009E2448">
        <w:rPr>
          <w:rFonts w:ascii="Arno Pro" w:eastAsia="AdvTimes" w:hAnsi="Arno Pro"/>
          <w:sz w:val="19"/>
          <w:szCs w:val="19"/>
        </w:rPr>
        <w:t xml:space="preserve">. </w:t>
      </w:r>
    </w:p>
    <w:p w14:paraId="434E81F4" w14:textId="3CF703A4" w:rsidR="00507989" w:rsidRPr="009E2448" w:rsidRDefault="00507989" w:rsidP="00C0006A">
      <w:pPr>
        <w:autoSpaceDE w:val="0"/>
        <w:autoSpaceDN w:val="0"/>
        <w:adjustRightInd w:val="0"/>
        <w:spacing w:after="60"/>
        <w:rPr>
          <w:rFonts w:ascii="Arno Pro" w:eastAsia="AdvTimes" w:hAnsi="Arno Pro"/>
          <w:sz w:val="19"/>
          <w:szCs w:val="19"/>
        </w:rPr>
      </w:pPr>
      <w:r w:rsidRPr="009E2448">
        <w:rPr>
          <w:rFonts w:ascii="Arno Pro" w:eastAsia="AdvTimes" w:hAnsi="Arno Pro"/>
          <w:b/>
          <w:sz w:val="19"/>
          <w:szCs w:val="19"/>
        </w:rPr>
        <w:t>Table 4</w:t>
      </w:r>
      <w:r w:rsidRPr="009E2448">
        <w:rPr>
          <w:rFonts w:ascii="Arno Pro" w:eastAsia="AdvTimes" w:hAnsi="Arno Pro"/>
          <w:sz w:val="19"/>
          <w:szCs w:val="19"/>
        </w:rPr>
        <w:t xml:space="preserve">. Spin Hamiltonian parameters obtained from </w:t>
      </w:r>
      <w:proofErr w:type="spellStart"/>
      <w:r w:rsidRPr="009E2448">
        <w:rPr>
          <w:rFonts w:ascii="Arno Pro" w:eastAsia="AdvTimes" w:hAnsi="Arno Pro"/>
          <w:sz w:val="19"/>
          <w:szCs w:val="19"/>
        </w:rPr>
        <w:t>EasySpin</w:t>
      </w:r>
      <w:proofErr w:type="spellEnd"/>
      <w:r w:rsidRPr="009E2448">
        <w:rPr>
          <w:rFonts w:ascii="Arno Pro" w:eastAsia="AdvTimes" w:hAnsi="Arno Pro"/>
          <w:sz w:val="19"/>
          <w:szCs w:val="19"/>
        </w:rPr>
        <w:t xml:space="preserve"> numerical simulations.</w:t>
      </w:r>
    </w:p>
    <w:tbl>
      <w:tblPr>
        <w:tblStyle w:val="LightShading"/>
        <w:tblW w:w="4820" w:type="dxa"/>
        <w:tblLayout w:type="fixed"/>
        <w:tblLook w:val="04A0" w:firstRow="1" w:lastRow="0" w:firstColumn="1" w:lastColumn="0" w:noHBand="0" w:noVBand="1"/>
      </w:tblPr>
      <w:tblGrid>
        <w:gridCol w:w="1710"/>
        <w:gridCol w:w="576"/>
        <w:gridCol w:w="576"/>
        <w:gridCol w:w="576"/>
        <w:gridCol w:w="723"/>
        <w:gridCol w:w="659"/>
      </w:tblGrid>
      <w:tr w:rsidR="00507989" w:rsidRPr="009E2448" w14:paraId="35CED1E5" w14:textId="77777777" w:rsidTr="00507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val="restart"/>
            <w:shd w:val="clear" w:color="auto" w:fill="auto"/>
          </w:tcPr>
          <w:p w14:paraId="35DC374C" w14:textId="77777777" w:rsidR="00507989" w:rsidRPr="009E2448" w:rsidRDefault="00507989" w:rsidP="00C0006A">
            <w:pPr>
              <w:autoSpaceDE w:val="0"/>
              <w:autoSpaceDN w:val="0"/>
              <w:adjustRightInd w:val="0"/>
              <w:spacing w:after="60"/>
              <w:jc w:val="center"/>
              <w:rPr>
                <w:rFonts w:ascii="Arno Pro" w:eastAsia="AdvTimes" w:hAnsi="Arno Pro" w:cs="Times New Roman"/>
                <w:sz w:val="14"/>
                <w:szCs w:val="14"/>
                <w:lang w:val="en-US"/>
              </w:rPr>
            </w:pPr>
            <w:r w:rsidRPr="009E2448">
              <w:rPr>
                <w:rFonts w:ascii="Arno Pro" w:eastAsia="AdvTimes" w:hAnsi="Arno Pro"/>
                <w:sz w:val="14"/>
                <w:szCs w:val="14"/>
              </w:rPr>
              <w:t>Samples</w:t>
            </w:r>
          </w:p>
        </w:tc>
        <w:tc>
          <w:tcPr>
            <w:tcW w:w="1728" w:type="dxa"/>
            <w:gridSpan w:val="3"/>
            <w:shd w:val="clear" w:color="auto" w:fill="auto"/>
          </w:tcPr>
          <w:p w14:paraId="5C42274A" w14:textId="77777777" w:rsidR="00507989" w:rsidRPr="009E2448" w:rsidRDefault="00507989" w:rsidP="00C0006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no Pro" w:eastAsia="AdvTimes" w:hAnsi="Arno Pro" w:cs="Times New Roman"/>
                <w:sz w:val="14"/>
                <w:szCs w:val="14"/>
                <w:lang w:val="en-US"/>
              </w:rPr>
            </w:pPr>
            <w:r w:rsidRPr="009E2448">
              <w:rPr>
                <w:rFonts w:ascii="Arno Pro" w:eastAsia="AdvTimes" w:hAnsi="Arno Pro"/>
                <w:sz w:val="14"/>
                <w:szCs w:val="14"/>
              </w:rPr>
              <w:t xml:space="preserve">Effective </w:t>
            </w:r>
            <w:r w:rsidRPr="009E2448">
              <w:rPr>
                <w:rFonts w:ascii="Arno Pro" w:eastAsia="AdvTimes" w:hAnsi="Arno Pro"/>
                <w:i/>
                <w:sz w:val="14"/>
                <w:szCs w:val="14"/>
              </w:rPr>
              <w:t>g</w:t>
            </w:r>
            <w:r w:rsidRPr="009E2448">
              <w:rPr>
                <w:rFonts w:ascii="Arno Pro" w:eastAsia="AdvTimes" w:hAnsi="Arno Pro"/>
                <w:sz w:val="14"/>
                <w:szCs w:val="14"/>
              </w:rPr>
              <w:t>-factors</w:t>
            </w:r>
          </w:p>
        </w:tc>
        <w:tc>
          <w:tcPr>
            <w:tcW w:w="723" w:type="dxa"/>
            <w:vMerge w:val="restart"/>
            <w:shd w:val="clear" w:color="auto" w:fill="auto"/>
          </w:tcPr>
          <w:p w14:paraId="70EA2310" w14:textId="77777777" w:rsidR="00507989" w:rsidRPr="009E2448" w:rsidRDefault="00507989" w:rsidP="00C0006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no Pro" w:eastAsia="AdvTimes" w:hAnsi="Arno Pro" w:cs="Times New Roman"/>
                <w:sz w:val="14"/>
                <w:szCs w:val="14"/>
                <w:lang w:val="en-US"/>
              </w:rPr>
            </w:pPr>
            <w:r w:rsidRPr="009E2448">
              <w:rPr>
                <w:rFonts w:ascii="Arno Pro" w:eastAsia="AdvTimes" w:hAnsi="Arno Pro"/>
                <w:sz w:val="14"/>
                <w:szCs w:val="14"/>
              </w:rPr>
              <w:t>|</w:t>
            </w:r>
            <w:r w:rsidRPr="009E2448">
              <w:rPr>
                <w:rFonts w:ascii="Arno Pro" w:eastAsia="AdvTimes" w:hAnsi="Arno Pro"/>
                <w:i/>
                <w:sz w:val="14"/>
                <w:szCs w:val="14"/>
              </w:rPr>
              <w:t>D</w:t>
            </w:r>
            <w:r w:rsidRPr="009E2448">
              <w:rPr>
                <w:rFonts w:ascii="Arno Pro" w:eastAsia="AdvTimes" w:hAnsi="Arno Pro"/>
                <w:sz w:val="14"/>
                <w:szCs w:val="14"/>
              </w:rPr>
              <w:t>|</w:t>
            </w:r>
          </w:p>
          <w:p w14:paraId="61500D34" w14:textId="77777777" w:rsidR="00507989" w:rsidRPr="009E2448" w:rsidRDefault="00507989" w:rsidP="00C0006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no Pro" w:eastAsia="AdvTimes" w:hAnsi="Arno Pro" w:cs="Times New Roman"/>
                <w:sz w:val="14"/>
                <w:szCs w:val="14"/>
                <w:lang w:val="en-US"/>
              </w:rPr>
            </w:pPr>
            <w:r w:rsidRPr="009E2448">
              <w:rPr>
                <w:rFonts w:ascii="Arno Pro" w:eastAsia="AdvTimes" w:hAnsi="Arno Pro"/>
                <w:sz w:val="14"/>
                <w:szCs w:val="14"/>
              </w:rPr>
              <w:t>[MHZ]</w:t>
            </w:r>
          </w:p>
        </w:tc>
        <w:tc>
          <w:tcPr>
            <w:tcW w:w="659" w:type="dxa"/>
            <w:vMerge w:val="restart"/>
            <w:shd w:val="clear" w:color="auto" w:fill="auto"/>
          </w:tcPr>
          <w:p w14:paraId="57176F69" w14:textId="77777777" w:rsidR="00507989" w:rsidRPr="009E2448" w:rsidRDefault="00507989" w:rsidP="00C0006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no Pro" w:eastAsia="AdvTimes" w:hAnsi="Arno Pro" w:cs="Times New Roman"/>
                <w:sz w:val="14"/>
                <w:szCs w:val="14"/>
                <w:lang w:val="en-US"/>
              </w:rPr>
            </w:pPr>
            <w:r w:rsidRPr="009E2448">
              <w:rPr>
                <w:rFonts w:ascii="Arno Pro" w:eastAsia="AdvTimes" w:hAnsi="Arno Pro"/>
                <w:sz w:val="14"/>
                <w:szCs w:val="14"/>
              </w:rPr>
              <w:t>HWHM</w:t>
            </w:r>
          </w:p>
          <w:p w14:paraId="391A0216" w14:textId="77777777" w:rsidR="00507989" w:rsidRPr="009E2448" w:rsidRDefault="00507989" w:rsidP="00C0006A">
            <w:pPr>
              <w:autoSpaceDE w:val="0"/>
              <w:autoSpaceDN w:val="0"/>
              <w:adjustRightInd w:val="0"/>
              <w:spacing w:after="60"/>
              <w:jc w:val="center"/>
              <w:cnfStyle w:val="100000000000" w:firstRow="1" w:lastRow="0" w:firstColumn="0" w:lastColumn="0" w:oddVBand="0" w:evenVBand="0" w:oddHBand="0" w:evenHBand="0" w:firstRowFirstColumn="0" w:firstRowLastColumn="0" w:lastRowFirstColumn="0" w:lastRowLastColumn="0"/>
              <w:rPr>
                <w:rFonts w:ascii="Arno Pro" w:eastAsia="AdvTimes" w:hAnsi="Arno Pro" w:cs="Times New Roman"/>
                <w:sz w:val="14"/>
                <w:szCs w:val="14"/>
                <w:lang w:val="en-US"/>
              </w:rPr>
            </w:pPr>
            <w:r w:rsidRPr="009E2448">
              <w:rPr>
                <w:rFonts w:ascii="Arno Pro" w:eastAsia="AdvTimes" w:hAnsi="Arno Pro"/>
                <w:sz w:val="14"/>
                <w:szCs w:val="14"/>
              </w:rPr>
              <w:t>[MHz]</w:t>
            </w:r>
          </w:p>
        </w:tc>
      </w:tr>
      <w:tr w:rsidR="00507989" w:rsidRPr="009E2448" w14:paraId="1917A12F"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Merge/>
            <w:shd w:val="clear" w:color="auto" w:fill="auto"/>
          </w:tcPr>
          <w:p w14:paraId="5A57181B" w14:textId="77777777" w:rsidR="00507989" w:rsidRPr="009E2448" w:rsidRDefault="00507989" w:rsidP="00C0006A">
            <w:pPr>
              <w:autoSpaceDE w:val="0"/>
              <w:autoSpaceDN w:val="0"/>
              <w:adjustRightInd w:val="0"/>
              <w:spacing w:after="60"/>
              <w:jc w:val="center"/>
              <w:rPr>
                <w:rFonts w:ascii="Arno Pro" w:eastAsia="AdvTimes" w:hAnsi="Arno Pro" w:cs="Times New Roman"/>
                <w:sz w:val="19"/>
                <w:szCs w:val="19"/>
                <w:lang w:val="en-US"/>
              </w:rPr>
            </w:pPr>
          </w:p>
        </w:tc>
        <w:tc>
          <w:tcPr>
            <w:tcW w:w="576" w:type="dxa"/>
            <w:shd w:val="clear" w:color="auto" w:fill="auto"/>
          </w:tcPr>
          <w:p w14:paraId="5A449C73" w14:textId="77777777" w:rsidR="00507989" w:rsidRPr="009E2448" w:rsidRDefault="00507989"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sz w:val="19"/>
                <w:szCs w:val="19"/>
                <w:lang w:val="en-US"/>
              </w:rPr>
            </w:pPr>
            <w:r w:rsidRPr="009E2448">
              <w:rPr>
                <w:rFonts w:ascii="Arno Pro" w:hAnsi="Arno Pro"/>
                <w:i/>
                <w:iCs/>
                <w:sz w:val="19"/>
                <w:szCs w:val="19"/>
              </w:rPr>
              <w:t>g</w:t>
            </w:r>
            <w:r w:rsidRPr="009E2448">
              <w:rPr>
                <w:rFonts w:ascii="Times New Roman" w:hAnsi="Times New Roman"/>
                <w:i/>
                <w:iCs/>
                <w:sz w:val="19"/>
                <w:szCs w:val="19"/>
              </w:rPr>
              <w:t>´</w:t>
            </w:r>
            <w:r w:rsidRPr="009E2448">
              <w:rPr>
                <w:rFonts w:ascii="Arno Pro" w:hAnsi="Arno Pro"/>
                <w:i/>
                <w:iCs/>
                <w:sz w:val="19"/>
                <w:szCs w:val="19"/>
                <w:vertAlign w:val="subscript"/>
              </w:rPr>
              <w:t>1</w:t>
            </w:r>
          </w:p>
        </w:tc>
        <w:tc>
          <w:tcPr>
            <w:tcW w:w="576" w:type="dxa"/>
            <w:shd w:val="clear" w:color="auto" w:fill="auto"/>
          </w:tcPr>
          <w:p w14:paraId="1532BD0C" w14:textId="77777777" w:rsidR="00507989" w:rsidRPr="009E2448" w:rsidRDefault="00507989"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sz w:val="19"/>
                <w:szCs w:val="19"/>
                <w:lang w:val="en-US"/>
              </w:rPr>
            </w:pPr>
            <w:r w:rsidRPr="009E2448">
              <w:rPr>
                <w:rFonts w:ascii="Arno Pro" w:hAnsi="Arno Pro"/>
                <w:i/>
                <w:iCs/>
                <w:sz w:val="19"/>
                <w:szCs w:val="19"/>
              </w:rPr>
              <w:t>g</w:t>
            </w:r>
            <w:r w:rsidRPr="009E2448">
              <w:rPr>
                <w:rFonts w:ascii="Times New Roman" w:hAnsi="Times New Roman"/>
                <w:i/>
                <w:iCs/>
                <w:sz w:val="19"/>
                <w:szCs w:val="19"/>
              </w:rPr>
              <w:t>´</w:t>
            </w:r>
            <w:r w:rsidRPr="009E2448">
              <w:rPr>
                <w:rFonts w:ascii="Arno Pro" w:hAnsi="Arno Pro"/>
                <w:i/>
                <w:iCs/>
                <w:sz w:val="19"/>
                <w:szCs w:val="19"/>
                <w:vertAlign w:val="subscript"/>
              </w:rPr>
              <w:t>2</w:t>
            </w:r>
          </w:p>
        </w:tc>
        <w:tc>
          <w:tcPr>
            <w:tcW w:w="576" w:type="dxa"/>
            <w:shd w:val="clear" w:color="auto" w:fill="auto"/>
          </w:tcPr>
          <w:p w14:paraId="568B43F5" w14:textId="77777777" w:rsidR="00507989" w:rsidRPr="009E2448" w:rsidRDefault="00507989"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sz w:val="19"/>
                <w:szCs w:val="19"/>
                <w:lang w:val="en-US"/>
              </w:rPr>
            </w:pPr>
            <w:r w:rsidRPr="009E2448">
              <w:rPr>
                <w:rFonts w:ascii="Arno Pro" w:hAnsi="Arno Pro"/>
                <w:i/>
                <w:iCs/>
                <w:sz w:val="19"/>
                <w:szCs w:val="19"/>
              </w:rPr>
              <w:t>g</w:t>
            </w:r>
            <w:r w:rsidRPr="009E2448">
              <w:rPr>
                <w:rFonts w:ascii="Times New Roman" w:hAnsi="Times New Roman"/>
                <w:i/>
                <w:iCs/>
                <w:sz w:val="19"/>
                <w:szCs w:val="19"/>
              </w:rPr>
              <w:t>´</w:t>
            </w:r>
            <w:r w:rsidRPr="009E2448">
              <w:rPr>
                <w:rFonts w:ascii="Arno Pro" w:hAnsi="Arno Pro"/>
                <w:i/>
                <w:iCs/>
                <w:sz w:val="19"/>
                <w:szCs w:val="19"/>
                <w:vertAlign w:val="subscript"/>
              </w:rPr>
              <w:t>3</w:t>
            </w:r>
          </w:p>
        </w:tc>
        <w:tc>
          <w:tcPr>
            <w:tcW w:w="723" w:type="dxa"/>
            <w:vMerge/>
            <w:shd w:val="clear" w:color="auto" w:fill="auto"/>
          </w:tcPr>
          <w:p w14:paraId="37BAFC99" w14:textId="77777777" w:rsidR="00507989" w:rsidRPr="009E2448" w:rsidRDefault="00507989"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sz w:val="19"/>
                <w:szCs w:val="19"/>
                <w:lang w:val="en-US"/>
              </w:rPr>
            </w:pPr>
          </w:p>
        </w:tc>
        <w:tc>
          <w:tcPr>
            <w:tcW w:w="659" w:type="dxa"/>
            <w:vMerge/>
            <w:shd w:val="clear" w:color="auto" w:fill="auto"/>
          </w:tcPr>
          <w:p w14:paraId="1B795752" w14:textId="77777777" w:rsidR="00507989" w:rsidRPr="009E2448" w:rsidRDefault="00507989"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sz w:val="19"/>
                <w:szCs w:val="19"/>
                <w:lang w:val="en-US"/>
              </w:rPr>
            </w:pPr>
          </w:p>
        </w:tc>
      </w:tr>
      <w:tr w:rsidR="00C0006A" w:rsidRPr="009E2448" w14:paraId="77B2DC9D"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3A8F4AFC" w14:textId="6F5E8DBD"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BA (1:1)</w:t>
            </w:r>
          </w:p>
        </w:tc>
        <w:tc>
          <w:tcPr>
            <w:tcW w:w="576" w:type="dxa"/>
            <w:shd w:val="clear" w:color="auto" w:fill="auto"/>
          </w:tcPr>
          <w:p w14:paraId="263C8741" w14:textId="0A90730B"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1.961</w:t>
            </w:r>
          </w:p>
        </w:tc>
        <w:tc>
          <w:tcPr>
            <w:tcW w:w="576" w:type="dxa"/>
            <w:shd w:val="clear" w:color="auto" w:fill="auto"/>
          </w:tcPr>
          <w:p w14:paraId="7B1D9D0E" w14:textId="4DA03658"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0.563</w:t>
            </w:r>
          </w:p>
        </w:tc>
        <w:tc>
          <w:tcPr>
            <w:tcW w:w="576" w:type="dxa"/>
            <w:shd w:val="clear" w:color="auto" w:fill="auto"/>
          </w:tcPr>
          <w:p w14:paraId="3A1F1720" w14:textId="5706D1B4"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0.563</w:t>
            </w:r>
          </w:p>
        </w:tc>
        <w:tc>
          <w:tcPr>
            <w:tcW w:w="723" w:type="dxa"/>
            <w:shd w:val="clear" w:color="auto" w:fill="auto"/>
          </w:tcPr>
          <w:p w14:paraId="55C6F5F9" w14:textId="30BF63FD"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158(30)</w:t>
            </w:r>
          </w:p>
        </w:tc>
        <w:tc>
          <w:tcPr>
            <w:tcW w:w="659" w:type="dxa"/>
            <w:shd w:val="clear" w:color="auto" w:fill="auto"/>
          </w:tcPr>
          <w:p w14:paraId="4CD73902" w14:textId="75D0FEF2"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36</w:t>
            </w:r>
          </w:p>
        </w:tc>
      </w:tr>
      <w:tr w:rsidR="00C0006A" w:rsidRPr="009E2448" w14:paraId="79B96438"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23C6598A" w14:textId="169341ED"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NS (1:1)</w:t>
            </w:r>
          </w:p>
        </w:tc>
        <w:tc>
          <w:tcPr>
            <w:tcW w:w="576" w:type="dxa"/>
            <w:shd w:val="clear" w:color="auto" w:fill="auto"/>
          </w:tcPr>
          <w:p w14:paraId="0B65C932" w14:textId="16A7B7D5"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1.961</w:t>
            </w:r>
          </w:p>
        </w:tc>
        <w:tc>
          <w:tcPr>
            <w:tcW w:w="576" w:type="dxa"/>
            <w:shd w:val="clear" w:color="auto" w:fill="auto"/>
          </w:tcPr>
          <w:p w14:paraId="5AE43045" w14:textId="3EEB74DE"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0.563</w:t>
            </w:r>
          </w:p>
        </w:tc>
        <w:tc>
          <w:tcPr>
            <w:tcW w:w="576" w:type="dxa"/>
            <w:shd w:val="clear" w:color="auto" w:fill="auto"/>
          </w:tcPr>
          <w:p w14:paraId="7F1CAE3D" w14:textId="1BF5FA2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0.560</w:t>
            </w:r>
          </w:p>
        </w:tc>
        <w:tc>
          <w:tcPr>
            <w:tcW w:w="723" w:type="dxa"/>
            <w:shd w:val="clear" w:color="auto" w:fill="auto"/>
          </w:tcPr>
          <w:p w14:paraId="0A555EF0" w14:textId="46A18451"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128(20)</w:t>
            </w:r>
          </w:p>
        </w:tc>
        <w:tc>
          <w:tcPr>
            <w:tcW w:w="659" w:type="dxa"/>
            <w:shd w:val="clear" w:color="auto" w:fill="auto"/>
          </w:tcPr>
          <w:p w14:paraId="0827CB92" w14:textId="5A98715F"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32</w:t>
            </w:r>
          </w:p>
        </w:tc>
      </w:tr>
      <w:tr w:rsidR="00C0006A" w:rsidRPr="009E2448" w14:paraId="17F7A7FF"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5846C3C9" w14:textId="75B4C0F8"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BA and NS (1:1)</w:t>
            </w:r>
          </w:p>
        </w:tc>
        <w:tc>
          <w:tcPr>
            <w:tcW w:w="576" w:type="dxa"/>
            <w:shd w:val="clear" w:color="auto" w:fill="auto"/>
          </w:tcPr>
          <w:p w14:paraId="2DD1D135" w14:textId="0766E355"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1.951</w:t>
            </w:r>
          </w:p>
        </w:tc>
        <w:tc>
          <w:tcPr>
            <w:tcW w:w="576" w:type="dxa"/>
            <w:shd w:val="clear" w:color="auto" w:fill="auto"/>
          </w:tcPr>
          <w:p w14:paraId="6553BA44" w14:textId="5A941409"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0.570</w:t>
            </w:r>
          </w:p>
        </w:tc>
        <w:tc>
          <w:tcPr>
            <w:tcW w:w="576" w:type="dxa"/>
            <w:shd w:val="clear" w:color="auto" w:fill="auto"/>
          </w:tcPr>
          <w:p w14:paraId="581D9EA4" w14:textId="66FBA88B"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0.560</w:t>
            </w:r>
          </w:p>
        </w:tc>
        <w:tc>
          <w:tcPr>
            <w:tcW w:w="723" w:type="dxa"/>
            <w:shd w:val="clear" w:color="auto" w:fill="auto"/>
          </w:tcPr>
          <w:p w14:paraId="035BCE8D" w14:textId="750DCFCF"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108(10)</w:t>
            </w:r>
          </w:p>
        </w:tc>
        <w:tc>
          <w:tcPr>
            <w:tcW w:w="659" w:type="dxa"/>
            <w:shd w:val="clear" w:color="auto" w:fill="auto"/>
          </w:tcPr>
          <w:p w14:paraId="740FA9F2" w14:textId="0A1E803A"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46</w:t>
            </w:r>
          </w:p>
        </w:tc>
      </w:tr>
      <w:tr w:rsidR="00C0006A" w:rsidRPr="009E2448" w14:paraId="35890CE4"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12F49783" w14:textId="4F29D5A2"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p>
        </w:tc>
        <w:tc>
          <w:tcPr>
            <w:tcW w:w="576" w:type="dxa"/>
            <w:shd w:val="clear" w:color="auto" w:fill="auto"/>
          </w:tcPr>
          <w:p w14:paraId="4C654711" w14:textId="12F59A45"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p>
        </w:tc>
        <w:tc>
          <w:tcPr>
            <w:tcW w:w="576" w:type="dxa"/>
            <w:shd w:val="clear" w:color="auto" w:fill="auto"/>
          </w:tcPr>
          <w:p w14:paraId="64644625" w14:textId="732C0A8D"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p>
        </w:tc>
        <w:tc>
          <w:tcPr>
            <w:tcW w:w="576" w:type="dxa"/>
            <w:shd w:val="clear" w:color="auto" w:fill="auto"/>
          </w:tcPr>
          <w:p w14:paraId="75E3D3A7" w14:textId="7B9DB9FB"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p>
        </w:tc>
        <w:tc>
          <w:tcPr>
            <w:tcW w:w="723" w:type="dxa"/>
            <w:shd w:val="clear" w:color="auto" w:fill="auto"/>
          </w:tcPr>
          <w:p w14:paraId="403BA22F" w14:textId="6CF4CEA3"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p>
        </w:tc>
        <w:tc>
          <w:tcPr>
            <w:tcW w:w="659" w:type="dxa"/>
            <w:shd w:val="clear" w:color="auto" w:fill="auto"/>
          </w:tcPr>
          <w:p w14:paraId="4AC9A9EF" w14:textId="06A8382F"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p>
        </w:tc>
      </w:tr>
      <w:tr w:rsidR="00C0006A" w:rsidRPr="009E2448" w14:paraId="3FBFEE32"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5C06336" w14:textId="104D4F29"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BA (1:20)</w:t>
            </w:r>
          </w:p>
        </w:tc>
        <w:tc>
          <w:tcPr>
            <w:tcW w:w="576" w:type="dxa"/>
            <w:shd w:val="clear" w:color="auto" w:fill="auto"/>
          </w:tcPr>
          <w:p w14:paraId="20AB0D66" w14:textId="0EC184E9"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1.951</w:t>
            </w:r>
          </w:p>
        </w:tc>
        <w:tc>
          <w:tcPr>
            <w:tcW w:w="576" w:type="dxa"/>
            <w:shd w:val="clear" w:color="auto" w:fill="auto"/>
          </w:tcPr>
          <w:p w14:paraId="5D2DC26B" w14:textId="7DDD44EE"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0.570</w:t>
            </w:r>
          </w:p>
        </w:tc>
        <w:tc>
          <w:tcPr>
            <w:tcW w:w="576" w:type="dxa"/>
            <w:shd w:val="clear" w:color="auto" w:fill="auto"/>
          </w:tcPr>
          <w:p w14:paraId="3F885DD6" w14:textId="1FCBF84C"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0.560</w:t>
            </w:r>
          </w:p>
        </w:tc>
        <w:tc>
          <w:tcPr>
            <w:tcW w:w="723" w:type="dxa"/>
            <w:shd w:val="clear" w:color="auto" w:fill="auto"/>
          </w:tcPr>
          <w:p w14:paraId="6D84A1D9" w14:textId="1ECDEA42"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108(10)</w:t>
            </w:r>
          </w:p>
        </w:tc>
        <w:tc>
          <w:tcPr>
            <w:tcW w:w="659" w:type="dxa"/>
            <w:shd w:val="clear" w:color="auto" w:fill="auto"/>
          </w:tcPr>
          <w:p w14:paraId="1441EA23" w14:textId="18AA4320"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46</w:t>
            </w:r>
          </w:p>
        </w:tc>
      </w:tr>
      <w:tr w:rsidR="00C0006A" w:rsidRPr="009E2448" w14:paraId="4DA44A94"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4121D7D2" w14:textId="18ECA3CA"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NS (1:20)</w:t>
            </w:r>
          </w:p>
        </w:tc>
        <w:tc>
          <w:tcPr>
            <w:tcW w:w="576" w:type="dxa"/>
            <w:shd w:val="clear" w:color="auto" w:fill="auto"/>
          </w:tcPr>
          <w:p w14:paraId="4A615D18" w14:textId="4126B54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1.961</w:t>
            </w:r>
          </w:p>
        </w:tc>
        <w:tc>
          <w:tcPr>
            <w:tcW w:w="576" w:type="dxa"/>
            <w:shd w:val="clear" w:color="auto" w:fill="auto"/>
          </w:tcPr>
          <w:p w14:paraId="143D3857" w14:textId="3729488A"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0.572</w:t>
            </w:r>
          </w:p>
        </w:tc>
        <w:tc>
          <w:tcPr>
            <w:tcW w:w="576" w:type="dxa"/>
            <w:shd w:val="clear" w:color="auto" w:fill="auto"/>
          </w:tcPr>
          <w:p w14:paraId="0BA71430" w14:textId="7069473B"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0.552</w:t>
            </w:r>
          </w:p>
        </w:tc>
        <w:tc>
          <w:tcPr>
            <w:tcW w:w="723" w:type="dxa"/>
            <w:shd w:val="clear" w:color="auto" w:fill="auto"/>
          </w:tcPr>
          <w:p w14:paraId="23BE19DB" w14:textId="253A572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96(10)</w:t>
            </w:r>
          </w:p>
        </w:tc>
        <w:tc>
          <w:tcPr>
            <w:tcW w:w="659" w:type="dxa"/>
            <w:shd w:val="clear" w:color="auto" w:fill="auto"/>
          </w:tcPr>
          <w:p w14:paraId="4EF2A4AC" w14:textId="6B618D83"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33</w:t>
            </w:r>
          </w:p>
        </w:tc>
      </w:tr>
      <w:tr w:rsidR="00C0006A" w:rsidRPr="009E2448" w14:paraId="6E3DB386"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32CDDF6A" w14:textId="51EABA1D" w:rsidR="00C0006A" w:rsidRPr="009E2448" w:rsidRDefault="00C0006A" w:rsidP="00C0006A">
            <w:pPr>
              <w:autoSpaceDE w:val="0"/>
              <w:autoSpaceDN w:val="0"/>
              <w:adjustRightInd w:val="0"/>
              <w:spacing w:after="60"/>
              <w:rPr>
                <w:rFonts w:ascii="Arno Pro" w:eastAsia="AdvTimes" w:hAnsi="Arno Pro" w:cs="Times New Roman"/>
                <w:color w:val="auto"/>
                <w:sz w:val="14"/>
                <w:szCs w:val="14"/>
                <w:lang w:val="en-US"/>
              </w:rPr>
            </w:pPr>
            <w:r w:rsidRPr="009E2448">
              <w:rPr>
                <w:rFonts w:ascii="Arno Pro" w:hAnsi="Arno Pro"/>
                <w:sz w:val="14"/>
                <w:szCs w:val="14"/>
              </w:rPr>
              <w:t>1ZnGd with BA and NS (1:20)</w:t>
            </w:r>
          </w:p>
        </w:tc>
        <w:tc>
          <w:tcPr>
            <w:tcW w:w="576" w:type="dxa"/>
            <w:shd w:val="clear" w:color="auto" w:fill="auto"/>
          </w:tcPr>
          <w:p w14:paraId="1F00C292" w14:textId="6460DAA2"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1.951</w:t>
            </w:r>
          </w:p>
        </w:tc>
        <w:tc>
          <w:tcPr>
            <w:tcW w:w="576" w:type="dxa"/>
            <w:shd w:val="clear" w:color="auto" w:fill="auto"/>
          </w:tcPr>
          <w:p w14:paraId="7B352571" w14:textId="76494974"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0.570</w:t>
            </w:r>
          </w:p>
        </w:tc>
        <w:tc>
          <w:tcPr>
            <w:tcW w:w="576" w:type="dxa"/>
            <w:shd w:val="clear" w:color="auto" w:fill="auto"/>
          </w:tcPr>
          <w:p w14:paraId="40EA480D" w14:textId="6963E99C"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0.560</w:t>
            </w:r>
          </w:p>
        </w:tc>
        <w:tc>
          <w:tcPr>
            <w:tcW w:w="723" w:type="dxa"/>
            <w:shd w:val="clear" w:color="auto" w:fill="auto"/>
          </w:tcPr>
          <w:p w14:paraId="76DAF90E" w14:textId="34C64EF3"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108(10)</w:t>
            </w:r>
          </w:p>
        </w:tc>
        <w:tc>
          <w:tcPr>
            <w:tcW w:w="659" w:type="dxa"/>
            <w:shd w:val="clear" w:color="auto" w:fill="auto"/>
          </w:tcPr>
          <w:p w14:paraId="49918239" w14:textId="51812ECD"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s="Times New Roman"/>
                <w:color w:val="auto"/>
                <w:sz w:val="14"/>
                <w:szCs w:val="14"/>
                <w:lang w:val="en-US"/>
              </w:rPr>
            </w:pPr>
            <w:r w:rsidRPr="009E2448">
              <w:rPr>
                <w:rFonts w:ascii="Arno Pro" w:eastAsia="AdvTimes" w:hAnsi="Arno Pro"/>
                <w:sz w:val="14"/>
                <w:szCs w:val="14"/>
              </w:rPr>
              <w:t>46</w:t>
            </w:r>
          </w:p>
        </w:tc>
      </w:tr>
      <w:tr w:rsidR="00C0006A" w:rsidRPr="009E2448" w14:paraId="039DAE9E"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21338AF" w14:textId="77777777" w:rsidR="00C0006A" w:rsidRPr="009E2448" w:rsidRDefault="00C0006A" w:rsidP="00C0006A">
            <w:pPr>
              <w:autoSpaceDE w:val="0"/>
              <w:autoSpaceDN w:val="0"/>
              <w:adjustRightInd w:val="0"/>
              <w:spacing w:after="60"/>
              <w:rPr>
                <w:rFonts w:ascii="Arno Pro" w:eastAsia="AdvTimes" w:hAnsi="Arno Pro"/>
                <w:color w:val="auto"/>
                <w:sz w:val="14"/>
                <w:szCs w:val="14"/>
                <w:lang w:val="en-US"/>
              </w:rPr>
            </w:pPr>
          </w:p>
        </w:tc>
        <w:tc>
          <w:tcPr>
            <w:tcW w:w="576" w:type="dxa"/>
            <w:shd w:val="clear" w:color="auto" w:fill="auto"/>
          </w:tcPr>
          <w:p w14:paraId="6672870F" w14:textId="7777777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p>
        </w:tc>
        <w:tc>
          <w:tcPr>
            <w:tcW w:w="576" w:type="dxa"/>
            <w:shd w:val="clear" w:color="auto" w:fill="auto"/>
          </w:tcPr>
          <w:p w14:paraId="52B44375" w14:textId="7777777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p>
        </w:tc>
        <w:tc>
          <w:tcPr>
            <w:tcW w:w="576" w:type="dxa"/>
            <w:shd w:val="clear" w:color="auto" w:fill="auto"/>
          </w:tcPr>
          <w:p w14:paraId="688CC6C1" w14:textId="7777777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p>
        </w:tc>
        <w:tc>
          <w:tcPr>
            <w:tcW w:w="723" w:type="dxa"/>
            <w:shd w:val="clear" w:color="auto" w:fill="auto"/>
          </w:tcPr>
          <w:p w14:paraId="7BB1BF7D" w14:textId="7777777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p>
        </w:tc>
        <w:tc>
          <w:tcPr>
            <w:tcW w:w="659" w:type="dxa"/>
            <w:shd w:val="clear" w:color="auto" w:fill="auto"/>
          </w:tcPr>
          <w:p w14:paraId="6D0C1565" w14:textId="77777777"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p>
        </w:tc>
      </w:tr>
      <w:tr w:rsidR="00C0006A" w:rsidRPr="009E2448" w14:paraId="2DA1A059"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F681A4D" w14:textId="63ED3DD2" w:rsidR="00C0006A" w:rsidRPr="009E2448" w:rsidRDefault="00C0006A" w:rsidP="00C0006A">
            <w:pPr>
              <w:autoSpaceDE w:val="0"/>
              <w:autoSpaceDN w:val="0"/>
              <w:adjustRightInd w:val="0"/>
              <w:spacing w:after="60"/>
              <w:rPr>
                <w:rFonts w:ascii="Arno Pro" w:eastAsia="AdvTimes" w:hAnsi="Arno Pro"/>
                <w:color w:val="auto"/>
                <w:sz w:val="14"/>
                <w:szCs w:val="14"/>
                <w:lang w:val="en-US"/>
              </w:rPr>
            </w:pPr>
            <w:r w:rsidRPr="009E2448">
              <w:rPr>
                <w:rFonts w:ascii="Arno Pro" w:hAnsi="Arno Pro"/>
                <w:sz w:val="14"/>
                <w:szCs w:val="14"/>
              </w:rPr>
              <w:t>1ZnGd with BA (1:40)</w:t>
            </w:r>
          </w:p>
        </w:tc>
        <w:tc>
          <w:tcPr>
            <w:tcW w:w="576" w:type="dxa"/>
            <w:shd w:val="clear" w:color="auto" w:fill="auto"/>
          </w:tcPr>
          <w:p w14:paraId="07C5E3E7" w14:textId="1F6988D8"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1.951</w:t>
            </w:r>
          </w:p>
        </w:tc>
        <w:tc>
          <w:tcPr>
            <w:tcW w:w="576" w:type="dxa"/>
            <w:shd w:val="clear" w:color="auto" w:fill="auto"/>
          </w:tcPr>
          <w:p w14:paraId="4DC4C5FF" w14:textId="2EB37AFF"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0.570</w:t>
            </w:r>
          </w:p>
        </w:tc>
        <w:tc>
          <w:tcPr>
            <w:tcW w:w="576" w:type="dxa"/>
            <w:shd w:val="clear" w:color="auto" w:fill="auto"/>
          </w:tcPr>
          <w:p w14:paraId="10ECA081" w14:textId="368248C7"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0.560</w:t>
            </w:r>
          </w:p>
        </w:tc>
        <w:tc>
          <w:tcPr>
            <w:tcW w:w="723" w:type="dxa"/>
            <w:shd w:val="clear" w:color="auto" w:fill="auto"/>
          </w:tcPr>
          <w:p w14:paraId="60D638AC" w14:textId="3F2EC05A"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108(10)</w:t>
            </w:r>
          </w:p>
        </w:tc>
        <w:tc>
          <w:tcPr>
            <w:tcW w:w="659" w:type="dxa"/>
            <w:shd w:val="clear" w:color="auto" w:fill="auto"/>
          </w:tcPr>
          <w:p w14:paraId="15490716" w14:textId="7F961029"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46</w:t>
            </w:r>
          </w:p>
        </w:tc>
      </w:tr>
      <w:tr w:rsidR="00C0006A" w:rsidRPr="009E2448" w14:paraId="63076275" w14:textId="77777777" w:rsidTr="00507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3AFB42C" w14:textId="3AF7026F" w:rsidR="00C0006A" w:rsidRPr="009E2448" w:rsidRDefault="00C0006A" w:rsidP="00C0006A">
            <w:pPr>
              <w:autoSpaceDE w:val="0"/>
              <w:autoSpaceDN w:val="0"/>
              <w:adjustRightInd w:val="0"/>
              <w:spacing w:after="60"/>
              <w:rPr>
                <w:rFonts w:ascii="Arno Pro" w:eastAsia="AdvTimes" w:hAnsi="Arno Pro"/>
                <w:color w:val="auto"/>
                <w:sz w:val="14"/>
                <w:szCs w:val="14"/>
                <w:lang w:val="en-US"/>
              </w:rPr>
            </w:pPr>
            <w:r w:rsidRPr="009E2448">
              <w:rPr>
                <w:rFonts w:ascii="Arno Pro" w:hAnsi="Arno Pro"/>
                <w:sz w:val="14"/>
                <w:szCs w:val="14"/>
              </w:rPr>
              <w:t>1ZnGd with NS (1:40)</w:t>
            </w:r>
          </w:p>
        </w:tc>
        <w:tc>
          <w:tcPr>
            <w:tcW w:w="576" w:type="dxa"/>
            <w:shd w:val="clear" w:color="auto" w:fill="auto"/>
          </w:tcPr>
          <w:p w14:paraId="669FE9C1" w14:textId="31253ACF"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1.961</w:t>
            </w:r>
          </w:p>
        </w:tc>
        <w:tc>
          <w:tcPr>
            <w:tcW w:w="576" w:type="dxa"/>
            <w:shd w:val="clear" w:color="auto" w:fill="auto"/>
          </w:tcPr>
          <w:p w14:paraId="1FD76EED" w14:textId="7C4DF2E8"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0.570</w:t>
            </w:r>
          </w:p>
        </w:tc>
        <w:tc>
          <w:tcPr>
            <w:tcW w:w="576" w:type="dxa"/>
            <w:shd w:val="clear" w:color="auto" w:fill="auto"/>
          </w:tcPr>
          <w:p w14:paraId="26C73D76" w14:textId="556CBB12"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0.560</w:t>
            </w:r>
          </w:p>
        </w:tc>
        <w:tc>
          <w:tcPr>
            <w:tcW w:w="723" w:type="dxa"/>
            <w:shd w:val="clear" w:color="auto" w:fill="auto"/>
          </w:tcPr>
          <w:p w14:paraId="448D96A8" w14:textId="47518711"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96(10)</w:t>
            </w:r>
          </w:p>
        </w:tc>
        <w:tc>
          <w:tcPr>
            <w:tcW w:w="659" w:type="dxa"/>
            <w:shd w:val="clear" w:color="auto" w:fill="auto"/>
          </w:tcPr>
          <w:p w14:paraId="06D98D1E" w14:textId="1DB775BD" w:rsidR="00C0006A" w:rsidRPr="009E2448" w:rsidRDefault="00C0006A" w:rsidP="00C0006A">
            <w:pPr>
              <w:autoSpaceDE w:val="0"/>
              <w:autoSpaceDN w:val="0"/>
              <w:adjustRightInd w:val="0"/>
              <w:spacing w:after="60"/>
              <w:jc w:val="center"/>
              <w:cnfStyle w:val="000000100000" w:firstRow="0" w:lastRow="0" w:firstColumn="0" w:lastColumn="0" w:oddVBand="0" w:evenVBand="0" w:oddHBand="1" w:evenHBand="0" w:firstRowFirstColumn="0" w:firstRowLastColumn="0" w:lastRowFirstColumn="0" w:lastRowLastColumn="0"/>
              <w:rPr>
                <w:rFonts w:ascii="Arno Pro" w:eastAsia="AdvTimes" w:hAnsi="Arno Pro"/>
                <w:color w:val="auto"/>
                <w:sz w:val="14"/>
                <w:szCs w:val="14"/>
                <w:lang w:val="en-US"/>
              </w:rPr>
            </w:pPr>
            <w:r w:rsidRPr="009E2448">
              <w:rPr>
                <w:rFonts w:ascii="Arno Pro" w:eastAsia="AdvTimes" w:hAnsi="Arno Pro"/>
                <w:sz w:val="14"/>
                <w:szCs w:val="14"/>
              </w:rPr>
              <w:t>40</w:t>
            </w:r>
          </w:p>
        </w:tc>
      </w:tr>
      <w:tr w:rsidR="00C0006A" w:rsidRPr="009E2448" w14:paraId="4A556FCD" w14:textId="77777777" w:rsidTr="00507989">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13AF94BC" w14:textId="692CAD69" w:rsidR="00C0006A" w:rsidRPr="009E2448" w:rsidRDefault="00C0006A" w:rsidP="00C0006A">
            <w:pPr>
              <w:autoSpaceDE w:val="0"/>
              <w:autoSpaceDN w:val="0"/>
              <w:adjustRightInd w:val="0"/>
              <w:spacing w:after="60"/>
              <w:rPr>
                <w:rFonts w:ascii="Arno Pro" w:eastAsia="AdvTimes" w:hAnsi="Arno Pro"/>
                <w:sz w:val="14"/>
                <w:szCs w:val="14"/>
                <w:lang w:val="en-US"/>
              </w:rPr>
            </w:pPr>
            <w:r w:rsidRPr="009E2448">
              <w:rPr>
                <w:rFonts w:ascii="Arno Pro" w:hAnsi="Arno Pro"/>
                <w:sz w:val="14"/>
                <w:szCs w:val="14"/>
              </w:rPr>
              <w:t>1ZnGd with BA and NS (1:40)</w:t>
            </w:r>
          </w:p>
        </w:tc>
        <w:tc>
          <w:tcPr>
            <w:tcW w:w="576" w:type="dxa"/>
            <w:shd w:val="clear" w:color="auto" w:fill="auto"/>
          </w:tcPr>
          <w:p w14:paraId="51E9A02D" w14:textId="72058B15"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sz w:val="14"/>
                <w:szCs w:val="14"/>
                <w:lang w:val="en-US"/>
              </w:rPr>
            </w:pPr>
            <w:r w:rsidRPr="009E2448">
              <w:rPr>
                <w:rFonts w:ascii="Arno Pro" w:eastAsia="AdvTimes" w:hAnsi="Arno Pro"/>
                <w:sz w:val="14"/>
                <w:szCs w:val="14"/>
              </w:rPr>
              <w:t>1.951</w:t>
            </w:r>
          </w:p>
        </w:tc>
        <w:tc>
          <w:tcPr>
            <w:tcW w:w="576" w:type="dxa"/>
            <w:shd w:val="clear" w:color="auto" w:fill="auto"/>
          </w:tcPr>
          <w:p w14:paraId="0AB2BAD0" w14:textId="59B591B9"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sz w:val="14"/>
                <w:szCs w:val="14"/>
                <w:lang w:val="en-US"/>
              </w:rPr>
            </w:pPr>
            <w:r w:rsidRPr="009E2448">
              <w:rPr>
                <w:rFonts w:ascii="Arno Pro" w:eastAsia="AdvTimes" w:hAnsi="Arno Pro"/>
                <w:sz w:val="14"/>
                <w:szCs w:val="14"/>
              </w:rPr>
              <w:t>0.570</w:t>
            </w:r>
          </w:p>
        </w:tc>
        <w:tc>
          <w:tcPr>
            <w:tcW w:w="576" w:type="dxa"/>
            <w:shd w:val="clear" w:color="auto" w:fill="auto"/>
          </w:tcPr>
          <w:p w14:paraId="05B57696" w14:textId="25A45208"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sz w:val="14"/>
                <w:szCs w:val="14"/>
                <w:lang w:val="en-US"/>
              </w:rPr>
            </w:pPr>
            <w:r w:rsidRPr="009E2448">
              <w:rPr>
                <w:rFonts w:ascii="Arno Pro" w:eastAsia="AdvTimes" w:hAnsi="Arno Pro"/>
                <w:sz w:val="14"/>
                <w:szCs w:val="14"/>
              </w:rPr>
              <w:t>0.560</w:t>
            </w:r>
          </w:p>
        </w:tc>
        <w:tc>
          <w:tcPr>
            <w:tcW w:w="723" w:type="dxa"/>
            <w:shd w:val="clear" w:color="auto" w:fill="auto"/>
          </w:tcPr>
          <w:p w14:paraId="1D9314BD" w14:textId="2BEBBEFF"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sz w:val="14"/>
                <w:szCs w:val="14"/>
                <w:lang w:val="en-US"/>
              </w:rPr>
            </w:pPr>
            <w:r w:rsidRPr="009E2448">
              <w:rPr>
                <w:rFonts w:ascii="Arno Pro" w:eastAsia="AdvTimes" w:hAnsi="Arno Pro"/>
                <w:sz w:val="14"/>
                <w:szCs w:val="14"/>
              </w:rPr>
              <w:t>108(10)</w:t>
            </w:r>
          </w:p>
        </w:tc>
        <w:tc>
          <w:tcPr>
            <w:tcW w:w="659" w:type="dxa"/>
            <w:shd w:val="clear" w:color="auto" w:fill="auto"/>
          </w:tcPr>
          <w:p w14:paraId="2E8F4BA3" w14:textId="0E0AF80F" w:rsidR="00C0006A" w:rsidRPr="009E2448" w:rsidRDefault="00C0006A" w:rsidP="00C0006A">
            <w:pPr>
              <w:autoSpaceDE w:val="0"/>
              <w:autoSpaceDN w:val="0"/>
              <w:adjustRightInd w:val="0"/>
              <w:spacing w:after="60"/>
              <w:jc w:val="center"/>
              <w:cnfStyle w:val="000000000000" w:firstRow="0" w:lastRow="0" w:firstColumn="0" w:lastColumn="0" w:oddVBand="0" w:evenVBand="0" w:oddHBand="0" w:evenHBand="0" w:firstRowFirstColumn="0" w:firstRowLastColumn="0" w:lastRowFirstColumn="0" w:lastRowLastColumn="0"/>
              <w:rPr>
                <w:rFonts w:ascii="Arno Pro" w:eastAsia="AdvTimes" w:hAnsi="Arno Pro"/>
                <w:sz w:val="14"/>
                <w:szCs w:val="14"/>
                <w:lang w:val="en-US"/>
              </w:rPr>
            </w:pPr>
            <w:r w:rsidRPr="009E2448">
              <w:rPr>
                <w:rFonts w:ascii="Arno Pro" w:eastAsia="AdvTimes" w:hAnsi="Arno Pro"/>
                <w:sz w:val="14"/>
                <w:szCs w:val="14"/>
              </w:rPr>
              <w:t>46</w:t>
            </w:r>
          </w:p>
        </w:tc>
      </w:tr>
    </w:tbl>
    <w:p w14:paraId="1386733E" w14:textId="77777777" w:rsidR="00507989" w:rsidRPr="009E2448" w:rsidRDefault="00507989" w:rsidP="00C0006A">
      <w:pPr>
        <w:autoSpaceDE w:val="0"/>
        <w:autoSpaceDN w:val="0"/>
        <w:adjustRightInd w:val="0"/>
        <w:spacing w:after="60"/>
        <w:rPr>
          <w:rFonts w:ascii="Arno Pro" w:eastAsia="AdvTimes" w:hAnsi="Arno Pro"/>
          <w:sz w:val="19"/>
          <w:szCs w:val="19"/>
        </w:rPr>
      </w:pPr>
    </w:p>
    <w:p w14:paraId="0F936E25" w14:textId="685D4481" w:rsidR="00507989" w:rsidRPr="009E2448" w:rsidRDefault="00FD4853" w:rsidP="00C0006A">
      <w:pPr>
        <w:autoSpaceDE w:val="0"/>
        <w:autoSpaceDN w:val="0"/>
        <w:adjustRightInd w:val="0"/>
        <w:spacing w:after="60"/>
        <w:rPr>
          <w:rFonts w:ascii="Arno Pro" w:eastAsia="AdvTimes" w:hAnsi="Arno Pro"/>
          <w:sz w:val="19"/>
          <w:szCs w:val="19"/>
        </w:rPr>
      </w:pPr>
      <w:r w:rsidRPr="009E2448">
        <w:rPr>
          <w:rFonts w:ascii="Arno Pro" w:eastAsia="AdvTimes" w:hAnsi="Arno Pro"/>
          <w:sz w:val="19"/>
          <w:szCs w:val="19"/>
        </w:rPr>
        <w:t>W</w:t>
      </w:r>
      <w:r w:rsidR="00507989" w:rsidRPr="009E2448">
        <w:rPr>
          <w:rFonts w:ascii="Arno Pro" w:eastAsia="AdvTimes" w:hAnsi="Arno Pro"/>
          <w:sz w:val="19"/>
          <w:szCs w:val="19"/>
        </w:rPr>
        <w:t xml:space="preserve">e were able to assign the electronic splitting to the partially resolved transitions </w:t>
      </w:r>
      <w:r w:rsidR="00507989" w:rsidRPr="009E2448">
        <w:rPr>
          <w:rFonts w:ascii="Arno Pro" w:hAnsi="Arno Pro"/>
          <w:sz w:val="19"/>
          <w:szCs w:val="19"/>
        </w:rPr>
        <w:t xml:space="preserve">at </w:t>
      </w:r>
      <w:r w:rsidR="00507989" w:rsidRPr="009E2448">
        <w:rPr>
          <w:rFonts w:ascii="Arno Pro" w:eastAsia="AdvTimes" w:hAnsi="Arno Pro"/>
          <w:sz w:val="19"/>
          <w:szCs w:val="19"/>
        </w:rPr>
        <w:t xml:space="preserve">340 and 1200 </w:t>
      </w:r>
      <w:proofErr w:type="spellStart"/>
      <w:r w:rsidR="00507989" w:rsidRPr="009E2448">
        <w:rPr>
          <w:rFonts w:ascii="Arno Pro" w:eastAsia="AdvTimes" w:hAnsi="Arno Pro"/>
          <w:sz w:val="19"/>
          <w:szCs w:val="19"/>
        </w:rPr>
        <w:t>mT.</w:t>
      </w:r>
      <w:proofErr w:type="spellEnd"/>
      <w:r w:rsidR="00507989" w:rsidRPr="009E2448">
        <w:rPr>
          <w:rFonts w:ascii="Arno Pro" w:eastAsia="AdvTimes" w:hAnsi="Arno Pro"/>
          <w:sz w:val="19"/>
          <w:szCs w:val="19"/>
        </w:rPr>
        <w:t xml:space="preserve"> T</w:t>
      </w:r>
      <w:r w:rsidR="00507989" w:rsidRPr="009E2448">
        <w:rPr>
          <w:rFonts w:ascii="Arno Pro" w:hAnsi="Arno Pro"/>
          <w:sz w:val="19"/>
          <w:szCs w:val="19"/>
        </w:rPr>
        <w:t xml:space="preserve">he corresponding energy levels were obviously not well-separated, indicating that </w:t>
      </w:r>
      <w:proofErr w:type="spellStart"/>
      <w:r w:rsidR="00507989" w:rsidRPr="009E2448">
        <w:rPr>
          <w:rFonts w:ascii="Arno Pro" w:hAnsi="Arno Pro"/>
          <w:i/>
          <w:iCs/>
          <w:sz w:val="19"/>
          <w:szCs w:val="19"/>
        </w:rPr>
        <w:t>m</w:t>
      </w:r>
      <w:r w:rsidR="00507989" w:rsidRPr="009E2448">
        <w:rPr>
          <w:rFonts w:ascii="Arno Pro" w:hAnsi="Arno Pro"/>
          <w:i/>
          <w:iCs/>
          <w:sz w:val="19"/>
          <w:szCs w:val="19"/>
          <w:vertAlign w:val="subscript"/>
        </w:rPr>
        <w:t>S</w:t>
      </w:r>
      <w:proofErr w:type="spellEnd"/>
      <w:r w:rsidR="00507989" w:rsidRPr="009E2448">
        <w:rPr>
          <w:rFonts w:ascii="Arno Pro" w:hAnsi="Arno Pro"/>
          <w:i/>
          <w:iCs/>
          <w:sz w:val="19"/>
          <w:szCs w:val="19"/>
        </w:rPr>
        <w:t xml:space="preserve"> </w:t>
      </w:r>
      <w:r w:rsidR="00507989" w:rsidRPr="009E2448">
        <w:rPr>
          <w:rFonts w:ascii="Arno Pro" w:hAnsi="Arno Pro"/>
          <w:iCs/>
          <w:sz w:val="19"/>
          <w:szCs w:val="19"/>
        </w:rPr>
        <w:t xml:space="preserve">could not </w:t>
      </w:r>
      <w:r w:rsidR="00507989" w:rsidRPr="009E2448">
        <w:rPr>
          <w:rFonts w:ascii="Arno Pro" w:hAnsi="Arno Pro"/>
          <w:sz w:val="19"/>
          <w:szCs w:val="19"/>
        </w:rPr>
        <w:t xml:space="preserve">become the main quantum numbers. Thus, fictitious spin states are likely responsible for the observed splitting separated at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eastAsia="AdvTimes" w:hAnsi="Arno Pro"/>
          <w:sz w:val="19"/>
          <w:szCs w:val="19"/>
          <w:vertAlign w:val="subscript"/>
        </w:rPr>
        <w:sym w:font="Symbol" w:char="F07C"/>
      </w:r>
      <w:r w:rsidR="00507989" w:rsidRPr="009E2448">
        <w:rPr>
          <w:rFonts w:ascii="Arno Pro" w:eastAsia="AdvTimes" w:hAnsi="Arno Pro"/>
          <w:sz w:val="19"/>
          <w:szCs w:val="19"/>
          <w:vertAlign w:val="subscript"/>
        </w:rPr>
        <w:sym w:font="Symbol" w:char="F07C"/>
      </w:r>
      <w:r w:rsidR="00507989" w:rsidRPr="009E2448">
        <w:rPr>
          <w:rFonts w:ascii="Arno Pro" w:eastAsia="AdvTimes" w:hAnsi="Arno Pro"/>
          <w:sz w:val="19"/>
          <w:szCs w:val="19"/>
          <w:vertAlign w:val="subscript"/>
        </w:rPr>
        <w:t xml:space="preserve"> </w:t>
      </w:r>
      <w:r w:rsidR="00507989" w:rsidRPr="009E2448">
        <w:rPr>
          <w:rFonts w:ascii="Arno Pro" w:eastAsia="AdvTimes" w:hAnsi="Arno Pro"/>
          <w:sz w:val="19"/>
          <w:szCs w:val="19"/>
        </w:rPr>
        <w:t xml:space="preserve">and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eastAsia="AdvTimes" w:hAnsi="Arno Pro"/>
          <w:sz w:val="19"/>
          <w:szCs w:val="19"/>
          <w:vertAlign w:val="subscript"/>
        </w:rPr>
        <w:sym w:font="Symbol" w:char="F05E"/>
      </w:r>
      <w:r w:rsidR="00507989" w:rsidRPr="009E2448">
        <w:rPr>
          <w:rFonts w:ascii="Arno Pro" w:eastAsia="AdvTimes" w:hAnsi="Arno Pro"/>
          <w:sz w:val="19"/>
          <w:szCs w:val="19"/>
          <w:vertAlign w:val="subscript"/>
        </w:rPr>
        <w:t xml:space="preserve"> </w:t>
      </w:r>
      <w:r w:rsidR="00507989" w:rsidRPr="009E2448">
        <w:rPr>
          <w:rFonts w:ascii="Arno Pro" w:eastAsia="AdvTimes" w:hAnsi="Arno Pro"/>
          <w:sz w:val="19"/>
          <w:szCs w:val="19"/>
        </w:rPr>
        <w:t xml:space="preserve">regions. </w:t>
      </w:r>
      <w:r w:rsidR="00507989" w:rsidRPr="009E2448">
        <w:rPr>
          <w:rFonts w:ascii="Arno Pro" w:hAnsi="Arno Pro"/>
          <w:sz w:val="19"/>
          <w:szCs w:val="19"/>
        </w:rPr>
        <w:t>The numerically simulated spectra produced rather good agreements with the experimental ones</w:t>
      </w:r>
      <w:r w:rsidR="00A415F8" w:rsidRPr="009E2448">
        <w:rPr>
          <w:rFonts w:ascii="Arno Pro" w:hAnsi="Arno Pro"/>
          <w:sz w:val="19"/>
          <w:szCs w:val="19"/>
        </w:rPr>
        <w:t xml:space="preserve"> (see SI, Figure S7)</w:t>
      </w:r>
      <w:r w:rsidR="00507989" w:rsidRPr="009E2448">
        <w:rPr>
          <w:rFonts w:ascii="Arno Pro" w:hAnsi="Arno Pro"/>
          <w:sz w:val="19"/>
          <w:szCs w:val="19"/>
        </w:rPr>
        <w:t xml:space="preserve">, and their corresponding parameters are given in Table 4. These are likely not the only parameter sets, and the further refinements can probably be achieved. Importantly, the slight differences in </w:t>
      </w:r>
      <w:r w:rsidR="00507989" w:rsidRPr="009E2448">
        <w:rPr>
          <w:rFonts w:ascii="Arno Pro" w:hAnsi="Arno Pro"/>
          <w:i/>
          <w:sz w:val="19"/>
          <w:szCs w:val="19"/>
        </w:rPr>
        <w:t>g</w:t>
      </w:r>
      <w:r w:rsidR="00507989" w:rsidRPr="009E2448">
        <w:rPr>
          <w:rFonts w:ascii="Arno Pro" w:hAnsi="Arno Pro"/>
          <w:sz w:val="19"/>
          <w:szCs w:val="19"/>
        </w:rPr>
        <w:t xml:space="preserve">-factors are taken as evidence in support of the </w:t>
      </w:r>
      <w:proofErr w:type="spellStart"/>
      <w:r w:rsidR="00507989" w:rsidRPr="009E2448">
        <w:rPr>
          <w:rFonts w:ascii="Arno Pro" w:hAnsi="Arno Pro"/>
          <w:sz w:val="19"/>
          <w:szCs w:val="19"/>
        </w:rPr>
        <w:t>Gd</w:t>
      </w:r>
      <w:proofErr w:type="spellEnd"/>
      <w:r w:rsidR="00507989" w:rsidRPr="009E2448">
        <w:rPr>
          <w:rFonts w:ascii="Arno Pro" w:hAnsi="Arno Pro"/>
          <w:sz w:val="19"/>
          <w:szCs w:val="19"/>
        </w:rPr>
        <w:t xml:space="preserve"> coordination environment changes, particularly in the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eastAsia="AdvTimes" w:hAnsi="Arno Pro"/>
          <w:sz w:val="19"/>
          <w:szCs w:val="19"/>
          <w:vertAlign w:val="subscript"/>
        </w:rPr>
        <w:sym w:font="Symbol" w:char="F05E"/>
      </w:r>
      <w:r w:rsidR="00507989" w:rsidRPr="009E2448">
        <w:rPr>
          <w:rFonts w:ascii="Arno Pro" w:eastAsia="AdvTimes" w:hAnsi="Arno Pro"/>
          <w:sz w:val="19"/>
          <w:szCs w:val="19"/>
          <w:vertAlign w:val="subscript"/>
        </w:rPr>
        <w:t xml:space="preserve"> </w:t>
      </w:r>
      <w:r w:rsidR="00507989" w:rsidRPr="009E2448">
        <w:rPr>
          <w:rFonts w:ascii="Arno Pro" w:eastAsia="AdvTimes" w:hAnsi="Arno Pro"/>
          <w:sz w:val="19"/>
          <w:szCs w:val="19"/>
        </w:rPr>
        <w:t>region</w:t>
      </w:r>
      <w:r w:rsidR="00507989" w:rsidRPr="009E2448">
        <w:rPr>
          <w:rFonts w:ascii="Arno Pro" w:hAnsi="Arno Pro"/>
          <w:sz w:val="19"/>
          <w:szCs w:val="19"/>
        </w:rPr>
        <w:t xml:space="preserve">. We believe that </w:t>
      </w:r>
      <w:r w:rsidR="00CB6077" w:rsidRPr="009E2448">
        <w:rPr>
          <w:rFonts w:ascii="Arno Pro" w:hAnsi="Arno Pro"/>
          <w:sz w:val="19"/>
          <w:szCs w:val="19"/>
        </w:rPr>
        <w:t xml:space="preserve">the </w:t>
      </w:r>
      <w:r w:rsidR="00507989" w:rsidRPr="009E2448">
        <w:rPr>
          <w:rFonts w:ascii="Arno Pro" w:hAnsi="Arno Pro"/>
          <w:sz w:val="19"/>
          <w:szCs w:val="19"/>
        </w:rPr>
        <w:t xml:space="preserve">coordination number remains intact since the overall molecular symmetry is unambiguously reflected on the experimental g-tensor. </w:t>
      </w:r>
      <w:r w:rsidR="00507989" w:rsidRPr="009E2448">
        <w:rPr>
          <w:rFonts w:ascii="Arno Pro" w:eastAsia="AdvTimes" w:hAnsi="Arno Pro"/>
          <w:sz w:val="19"/>
          <w:szCs w:val="19"/>
        </w:rPr>
        <w:t>On the other hand, the existence of the large ZFS (</w:t>
      </w:r>
      <w:proofErr w:type="spellStart"/>
      <w:r w:rsidR="00507989" w:rsidRPr="009E2448">
        <w:rPr>
          <w:rFonts w:ascii="Arno Pro" w:eastAsia="AdvTimes" w:hAnsi="Arno Pro"/>
          <w:i/>
          <w:sz w:val="19"/>
          <w:szCs w:val="19"/>
        </w:rPr>
        <w:t>hν</w:t>
      </w:r>
      <w:proofErr w:type="spellEnd"/>
      <w:r w:rsidR="00507989" w:rsidRPr="009E2448">
        <w:rPr>
          <w:rFonts w:ascii="Arno Pro" w:eastAsia="AdvTimes" w:hAnsi="Arno Pro"/>
          <w:sz w:val="19"/>
          <w:szCs w:val="19"/>
        </w:rPr>
        <w:t xml:space="preserve"> &lt;&lt; </w:t>
      </w:r>
      <w:r w:rsidR="00507989" w:rsidRPr="009E2448">
        <w:rPr>
          <w:rFonts w:ascii="Arno Pro" w:eastAsia="AdvTimes" w:hAnsi="Arno Pro"/>
          <w:i/>
          <w:sz w:val="19"/>
          <w:szCs w:val="19"/>
        </w:rPr>
        <w:t>D</w:t>
      </w:r>
      <w:r w:rsidR="00507989" w:rsidRPr="009E2448">
        <w:rPr>
          <w:rFonts w:ascii="Arno Pro" w:eastAsia="AdvTimes" w:hAnsi="Arno Pro"/>
          <w:sz w:val="19"/>
          <w:szCs w:val="19"/>
        </w:rPr>
        <w:t xml:space="preserve">) can be tested using </w:t>
      </w:r>
      <w:r w:rsidR="00507989" w:rsidRPr="009E2448">
        <w:rPr>
          <w:rFonts w:ascii="Arno Pro" w:hAnsi="Arno Pro"/>
          <w:sz w:val="19"/>
          <w:szCs w:val="19"/>
        </w:rPr>
        <w:t>a series of high-order electron spin operators in the spin Hamiltonians, including the extended Stevens operators.</w:t>
      </w:r>
      <w:r w:rsidR="00FD50DF"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"ISBN" : "978-3-527-40779-8", "abstract" : "Front Matter -- Introduction / Sushil K Misra -- Multifrequency Aspects of EPR / Sushil K Misra -- Basic Theory of Electron Paramagnetic Resonance / Sushil K Misra -- Experimental. Spectrometers / Sushil K Misra, Harvey A Buckmaster, Edward Reijerse, Sankaran Subramanian, Murali C Krishna -- Multifrequency EPR: Experimental Considerations / James S Hyde, Robert A Strangeway, Theodore G Camenisch, Jason W Sidabras, Richard R Mett, George A Rinard, Richard W Quine, Sandra S Eaton, Gareth R Eaton -- Theoretical. First Principles Approach to Spin-Hamiltonian Parameters / Frank Neese -- Spin Hamiltonians and Site Symmetries for Transition Ions / Sushil K Misra -- Evaluation of Spin-Hamiltonian Parameters from Multifrequency EPR Data / Sushil K Misra -- Simulation of EPR Spectra / Sushil K Misra -- Relaxation of Paramagnetic Spins / Sushil K Misra -- Molecular Motions / Sushil K Misra, Jack H Freed -- Distance Measurements: Continuous-Wave (CW)- and Pulsed Dipolar EPR / Sushil K Misra, Jack H Freed -- Applications. Determination of Large Zero-Field Splitting / Sushil K Misra -- Determination of Non-Coincident Anisotropic Tensors: Low-Symmetry Considerations / Sushil K Misra -- Biological Systems / Boris Dzikovski -- Copper Coordination Environments / William E Antholine, Brian Bennett, Graeme R Hanson -- Multifrequency Electron Spin-Relaxation Times / Gareth R Eaton, Sandra S Eaton -- EPR Imaging: Theory and Instrumentation / Rizwan Ahmad, Periannan Kuppusamy -- Multifrequency EPR Microscopy: Experimental and Theoretical Aspects / Aharon Blank -- EPR Studies of Nanomaterials / Alex Smirnov -- Single-Molecule Magnets and Magnetic Quantum Tunneling / Sushil K Misra -- Multifrequency EPR on Photosynthetic Systems / Sushil K Misra, Klaus M\u0332bius, Anton Savitsky -- Measurement of Superconducting Gaps / Sushil K Misra -- Dynamic Nuclear Polarization (DNP) at High Magnetic Fields / Thomas Prisner, Mark J Prandolini -- Chemically Induced Electron and Nuclear Polarization / Lawrence J Berliner, Elena Bagryanskaya -- Future Perspectives. Future Perspectives / Sushil K Misra -- Appendix A1: Fundamental Constants and Conversion Factors used in EPR -- Index.", "author" : [ { "dropping-particle" : "", "family" : "Misra", "given" : "Sushil K", "non-dropping-particle" : "", "parse-names" : false, "suffix" : "" } ], "id" : "ITEM-1", "issued" : { "date-parts" : [ [ "2011" ] ] }, "page" : "1022", "publisher" : "Wiley-VCH", "title" : "Multifrequency Electron Paramagnetic Resonance, Theory and Applications - Chapter 19", "type" : "article" }, "uris" : [ "http://www.mendeley.com/documents/?uuid=da59dd62-5a54-34b4-91ed-96dd5248f69b" ] } ], "mendeley" : { "formattedCitation" : "&lt;sup&gt;40&lt;/sup&gt;", "plainTextFormattedCitation" : "40", "previouslyFormattedCitation" : "&lt;sup&gt;40&lt;/sup&gt;" }, "properties" : { "noteIndex" : 0 }, "schema" : "https://github.com/citation-style-language/schema/raw/master/csl-citation.json" }</w:instrText>
      </w:r>
      <w:r w:rsidR="00FD50DF" w:rsidRPr="009E2448">
        <w:rPr>
          <w:rFonts w:ascii="Arno Pro" w:hAnsi="Arno Pro"/>
          <w:sz w:val="19"/>
          <w:szCs w:val="19"/>
        </w:rPr>
        <w:fldChar w:fldCharType="separate"/>
      </w:r>
      <w:r w:rsidR="00FD50DF" w:rsidRPr="009E2448">
        <w:rPr>
          <w:rFonts w:ascii="Arno Pro" w:hAnsi="Arno Pro"/>
          <w:noProof/>
          <w:sz w:val="19"/>
          <w:szCs w:val="19"/>
          <w:vertAlign w:val="superscript"/>
        </w:rPr>
        <w:t>40</w:t>
      </w:r>
      <w:r w:rsidR="00FD50DF" w:rsidRPr="009E2448">
        <w:rPr>
          <w:rFonts w:ascii="Arno Pro" w:hAnsi="Arno Pro"/>
          <w:sz w:val="19"/>
          <w:szCs w:val="19"/>
        </w:rPr>
        <w:fldChar w:fldCharType="end"/>
      </w:r>
      <w:r w:rsidR="00507989" w:rsidRPr="009E2448">
        <w:rPr>
          <w:rFonts w:ascii="Arno Pro" w:eastAsia="AdvTimes" w:hAnsi="Arno Pro"/>
          <w:sz w:val="19"/>
          <w:szCs w:val="19"/>
          <w:vertAlign w:val="superscript"/>
        </w:rPr>
        <w:t xml:space="preserve"> </w:t>
      </w:r>
      <w:r w:rsidR="00507989" w:rsidRPr="009E2448">
        <w:rPr>
          <w:rFonts w:ascii="Arno Pro" w:hAnsi="Arno Pro"/>
          <w:sz w:val="19"/>
          <w:szCs w:val="19"/>
        </w:rPr>
        <w:t xml:space="preserve">We attempted such simulations to obtain a plausible parameter set, but the simulated spectra did not reproduce reasonable matches with the experiments (spectra not shown). Only transitions within the ground </w:t>
      </w:r>
      <w:proofErr w:type="spellStart"/>
      <w:r w:rsidR="00507989" w:rsidRPr="009E2448">
        <w:rPr>
          <w:rFonts w:ascii="Arno Pro" w:hAnsi="Arno Pro"/>
          <w:sz w:val="19"/>
          <w:szCs w:val="19"/>
        </w:rPr>
        <w:t>Kramers</w:t>
      </w:r>
      <w:proofErr w:type="spellEnd"/>
      <w:r w:rsidR="00507989" w:rsidRPr="009E2448">
        <w:rPr>
          <w:rFonts w:ascii="Arno Pro" w:hAnsi="Arno Pro"/>
          <w:sz w:val="19"/>
          <w:szCs w:val="19"/>
        </w:rPr>
        <w:t xml:space="preserve"> doublet of the </w:t>
      </w:r>
      <w:r w:rsidR="00507989" w:rsidRPr="009E2448">
        <w:rPr>
          <w:rFonts w:ascii="Arno Pro" w:hAnsi="Arno Pro"/>
          <w:i/>
          <w:sz w:val="19"/>
          <w:szCs w:val="19"/>
        </w:rPr>
        <w:t>J</w:t>
      </w:r>
      <w:r w:rsidR="00507989" w:rsidRPr="009E2448">
        <w:rPr>
          <w:rFonts w:ascii="Arno Pro" w:hAnsi="Arno Pro"/>
          <w:sz w:val="19"/>
          <w:szCs w:val="19"/>
        </w:rPr>
        <w:t xml:space="preserve"> = 7/2 ground term of Gd</w:t>
      </w:r>
      <w:r w:rsidR="00507989" w:rsidRPr="009E2448">
        <w:rPr>
          <w:rFonts w:ascii="Arno Pro" w:hAnsi="Arno Pro"/>
          <w:sz w:val="19"/>
          <w:szCs w:val="19"/>
          <w:vertAlign w:val="superscript"/>
        </w:rPr>
        <w:t>3+</w:t>
      </w:r>
      <w:r w:rsidR="00507989" w:rsidRPr="009E2448">
        <w:rPr>
          <w:rFonts w:ascii="Arno Pro" w:hAnsi="Arno Pro"/>
          <w:sz w:val="19"/>
          <w:szCs w:val="19"/>
        </w:rPr>
        <w:t xml:space="preserve"> (</w:t>
      </w:r>
      <w:r w:rsidR="00507989" w:rsidRPr="009E2448">
        <w:rPr>
          <w:rFonts w:ascii="Arno Pro" w:hAnsi="Arno Pro"/>
          <w:sz w:val="19"/>
          <w:szCs w:val="19"/>
          <w:vertAlign w:val="superscript"/>
        </w:rPr>
        <w:t>8</w:t>
      </w:r>
      <w:r w:rsidR="00507989" w:rsidRPr="009E2448">
        <w:rPr>
          <w:rFonts w:ascii="Arno Pro" w:hAnsi="Arno Pro"/>
          <w:sz w:val="19"/>
          <w:szCs w:val="19"/>
        </w:rPr>
        <w:t>S</w:t>
      </w:r>
      <w:r w:rsidR="00507989" w:rsidRPr="009E2448">
        <w:rPr>
          <w:rFonts w:ascii="Arno Pro" w:hAnsi="Arno Pro"/>
          <w:sz w:val="19"/>
          <w:szCs w:val="19"/>
          <w:vertAlign w:val="subscript"/>
        </w:rPr>
        <w:t>7/2</w:t>
      </w:r>
      <w:r w:rsidR="00507989" w:rsidRPr="009E2448">
        <w:rPr>
          <w:rFonts w:ascii="Arno Pro" w:hAnsi="Arno Pro"/>
          <w:sz w:val="19"/>
          <w:szCs w:val="19"/>
        </w:rPr>
        <w:t xml:space="preserve">) are observed as a fictitious (or effective) spin </w:t>
      </w:r>
      <w:r w:rsidR="00507989" w:rsidRPr="009E2448">
        <w:rPr>
          <w:rFonts w:ascii="Arno Pro" w:hAnsi="Arno Pro"/>
          <w:i/>
          <w:sz w:val="19"/>
          <w:szCs w:val="19"/>
        </w:rPr>
        <w:t>S</w:t>
      </w:r>
      <w:r w:rsidR="00507989" w:rsidRPr="009E2448">
        <w:rPr>
          <w:rFonts w:ascii="Times New Roman" w:hAnsi="Times New Roman"/>
          <w:i/>
          <w:iCs/>
          <w:sz w:val="19"/>
          <w:szCs w:val="19"/>
        </w:rPr>
        <w:t>´</w:t>
      </w:r>
      <w:r w:rsidR="00507989" w:rsidRPr="009E2448">
        <w:rPr>
          <w:rFonts w:ascii="Arno Pro" w:hAnsi="Arno Pro"/>
          <w:sz w:val="19"/>
          <w:szCs w:val="19"/>
        </w:rPr>
        <w:t xml:space="preserve"> = 1/2 system at X-band, with the ground state </w:t>
      </w:r>
      <w:r w:rsidR="00507989" w:rsidRPr="009E2448">
        <w:rPr>
          <w:rFonts w:ascii="Arno Pro" w:hAnsi="Arno Pro"/>
          <w:i/>
          <w:sz w:val="19"/>
          <w:szCs w:val="19"/>
        </w:rPr>
        <w:t>g</w:t>
      </w:r>
      <w:r w:rsidR="00507989" w:rsidRPr="009E2448">
        <w:rPr>
          <w:rFonts w:ascii="Arno Pro" w:hAnsi="Arno Pro"/>
          <w:sz w:val="19"/>
          <w:szCs w:val="19"/>
        </w:rPr>
        <w:t xml:space="preserve">-factors of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eastAsia="AdvTimes" w:hAnsi="Arno Pro"/>
          <w:sz w:val="19"/>
          <w:szCs w:val="19"/>
          <w:vertAlign w:val="subscript"/>
        </w:rPr>
        <w:sym w:font="Symbol" w:char="F07C"/>
      </w:r>
      <w:r w:rsidR="00507989" w:rsidRPr="009E2448">
        <w:rPr>
          <w:rFonts w:ascii="Arno Pro" w:eastAsia="AdvTimes" w:hAnsi="Arno Pro"/>
          <w:sz w:val="19"/>
          <w:szCs w:val="19"/>
          <w:vertAlign w:val="subscript"/>
        </w:rPr>
        <w:sym w:font="Symbol" w:char="F07C"/>
      </w:r>
      <w:r w:rsidR="00507989" w:rsidRPr="009E2448">
        <w:rPr>
          <w:rFonts w:ascii="Arno Pro" w:eastAsia="AdvTimes" w:hAnsi="Arno Pro"/>
          <w:sz w:val="19"/>
          <w:szCs w:val="19"/>
          <w:vertAlign w:val="subscript"/>
        </w:rPr>
        <w:t xml:space="preserve"> </w:t>
      </w:r>
      <w:r w:rsidR="00507989" w:rsidRPr="009E2448">
        <w:rPr>
          <w:rFonts w:ascii="Arno Pro" w:eastAsia="AdvTimes" w:hAnsi="Arno Pro"/>
          <w:sz w:val="19"/>
          <w:szCs w:val="19"/>
        </w:rPr>
        <w:t xml:space="preserve">~ 1.961 and </w:t>
      </w:r>
      <w:r w:rsidR="00507989" w:rsidRPr="009E2448">
        <w:rPr>
          <w:rFonts w:ascii="Arno Pro" w:hAnsi="Arno Pro"/>
          <w:i/>
          <w:iCs/>
          <w:sz w:val="19"/>
          <w:szCs w:val="19"/>
        </w:rPr>
        <w:t>g</w:t>
      </w:r>
      <w:r w:rsidR="00507989" w:rsidRPr="009E2448">
        <w:rPr>
          <w:rFonts w:ascii="Times New Roman" w:hAnsi="Times New Roman"/>
          <w:i/>
          <w:iCs/>
          <w:sz w:val="19"/>
          <w:szCs w:val="19"/>
        </w:rPr>
        <w:t>´</w:t>
      </w:r>
      <w:r w:rsidR="00507989" w:rsidRPr="009E2448">
        <w:rPr>
          <w:rFonts w:ascii="Arno Pro" w:eastAsia="AdvTimes" w:hAnsi="Arno Pro"/>
          <w:sz w:val="19"/>
          <w:szCs w:val="19"/>
          <w:vertAlign w:val="subscript"/>
        </w:rPr>
        <w:sym w:font="Symbol" w:char="F05E"/>
      </w:r>
      <w:r w:rsidR="00507989" w:rsidRPr="009E2448">
        <w:rPr>
          <w:rFonts w:ascii="Arno Pro" w:eastAsia="AdvTimes" w:hAnsi="Arno Pro"/>
          <w:sz w:val="19"/>
          <w:szCs w:val="19"/>
          <w:vertAlign w:val="subscript"/>
        </w:rPr>
        <w:t xml:space="preserve"> </w:t>
      </w:r>
      <w:r w:rsidR="00507989" w:rsidRPr="009E2448">
        <w:rPr>
          <w:rFonts w:ascii="Arno Pro" w:eastAsia="AdvTimes" w:hAnsi="Arno Pro"/>
          <w:sz w:val="19"/>
          <w:szCs w:val="19"/>
        </w:rPr>
        <w:t xml:space="preserve">~ 0.561, regarding the unknown </w:t>
      </w:r>
      <w:proofErr w:type="spellStart"/>
      <w:r w:rsidR="00507989" w:rsidRPr="009E2448">
        <w:rPr>
          <w:rFonts w:ascii="Arno Pro" w:eastAsia="AdvTimes" w:hAnsi="Arno Pro"/>
          <w:sz w:val="19"/>
          <w:szCs w:val="19"/>
        </w:rPr>
        <w:t>rhombicity</w:t>
      </w:r>
      <w:proofErr w:type="spellEnd"/>
      <w:r w:rsidR="00507989" w:rsidRPr="009E2448">
        <w:rPr>
          <w:rFonts w:ascii="Arno Pro" w:eastAsia="AdvTimes" w:hAnsi="Arno Pro"/>
          <w:sz w:val="19"/>
          <w:szCs w:val="19"/>
        </w:rPr>
        <w:t xml:space="preserve"> of ZFS and the ratio between SOC and crystal-field energy.</w:t>
      </w:r>
    </w:p>
    <w:p w14:paraId="569B7904" w14:textId="228480FA" w:rsidR="00507989" w:rsidRPr="009E2448" w:rsidRDefault="00507989" w:rsidP="00C0006A">
      <w:pPr>
        <w:autoSpaceDE w:val="0"/>
        <w:autoSpaceDN w:val="0"/>
        <w:adjustRightInd w:val="0"/>
        <w:spacing w:after="60"/>
        <w:rPr>
          <w:rFonts w:ascii="Arno Pro" w:hAnsi="Arno Pro"/>
          <w:sz w:val="19"/>
          <w:szCs w:val="19"/>
        </w:rPr>
      </w:pPr>
      <w:r w:rsidRPr="009E2448">
        <w:rPr>
          <w:rFonts w:ascii="Arno Pro" w:hAnsi="Arno Pro"/>
          <w:sz w:val="19"/>
          <w:szCs w:val="19"/>
        </w:rPr>
        <w:t xml:space="preserve">The effects of the hyperfine fields created by </w:t>
      </w:r>
      <w:r w:rsidRPr="009E2448">
        <w:rPr>
          <w:rFonts w:ascii="Arno Pro" w:hAnsi="Arno Pro"/>
          <w:sz w:val="19"/>
          <w:szCs w:val="19"/>
          <w:vertAlign w:val="superscript"/>
        </w:rPr>
        <w:t>155</w:t>
      </w:r>
      <w:r w:rsidRPr="009E2448">
        <w:rPr>
          <w:rFonts w:ascii="Arno Pro" w:hAnsi="Arno Pro"/>
          <w:sz w:val="19"/>
          <w:szCs w:val="19"/>
        </w:rPr>
        <w:t xml:space="preserve">Gd and </w:t>
      </w:r>
      <w:r w:rsidRPr="009E2448">
        <w:rPr>
          <w:rFonts w:ascii="Arno Pro" w:hAnsi="Arno Pro"/>
          <w:sz w:val="19"/>
          <w:szCs w:val="19"/>
          <w:vertAlign w:val="superscript"/>
        </w:rPr>
        <w:t>157</w:t>
      </w:r>
      <w:r w:rsidRPr="009E2448">
        <w:rPr>
          <w:rFonts w:ascii="Arno Pro" w:hAnsi="Arno Pro"/>
          <w:sz w:val="19"/>
          <w:szCs w:val="19"/>
        </w:rPr>
        <w:t xml:space="preserve">Gd (both </w:t>
      </w:r>
      <w:r w:rsidRPr="009E2448">
        <w:rPr>
          <w:rFonts w:ascii="Arno Pro" w:hAnsi="Arno Pro"/>
          <w:i/>
          <w:sz w:val="19"/>
          <w:szCs w:val="19"/>
        </w:rPr>
        <w:t>I</w:t>
      </w:r>
      <w:r w:rsidRPr="009E2448">
        <w:rPr>
          <w:rFonts w:ascii="Arno Pro" w:hAnsi="Arno Pro"/>
          <w:sz w:val="19"/>
          <w:szCs w:val="19"/>
        </w:rPr>
        <w:t xml:space="preserve"> = 3/2) nuclei on the alignment of the electron spins are negligible, and the electron problem can be treated independently. </w:t>
      </w:r>
      <w:r w:rsidRPr="009E2448">
        <w:rPr>
          <w:rFonts w:ascii="Arno Pro" w:hAnsi="Arno Pro"/>
          <w:sz w:val="19"/>
          <w:szCs w:val="19"/>
          <w:vertAlign w:val="superscript"/>
        </w:rPr>
        <w:t>67</w:t>
      </w:r>
      <w:r w:rsidRPr="009E2448">
        <w:rPr>
          <w:rFonts w:ascii="Arno Pro" w:hAnsi="Arno Pro"/>
          <w:sz w:val="19"/>
          <w:szCs w:val="19"/>
        </w:rPr>
        <w:t>Zn (</w:t>
      </w:r>
      <w:r w:rsidRPr="009E2448">
        <w:rPr>
          <w:rFonts w:ascii="Arno Pro" w:hAnsi="Arno Pro"/>
          <w:i/>
          <w:sz w:val="19"/>
          <w:szCs w:val="19"/>
        </w:rPr>
        <w:t>I</w:t>
      </w:r>
      <w:r w:rsidRPr="009E2448">
        <w:rPr>
          <w:rFonts w:ascii="Arno Pro" w:hAnsi="Arno Pro"/>
          <w:sz w:val="19"/>
          <w:szCs w:val="19"/>
        </w:rPr>
        <w:t xml:space="preserve"> = 5/2) nucleus has only a contribution to inhomogeneous line broadenings. In addition, hyperfine interaction of ligands is overwhelmed and readily masked by such broadening effects.</w:t>
      </w:r>
    </w:p>
    <w:p w14:paraId="53CE21B4" w14:textId="3173E8CF" w:rsidR="0061649E" w:rsidRPr="009E2448" w:rsidRDefault="008F0B86" w:rsidP="0061649E">
      <w:pPr>
        <w:spacing w:after="60"/>
        <w:rPr>
          <w:rFonts w:ascii="Arno Pro" w:hAnsi="Arno Pro"/>
          <w:sz w:val="19"/>
          <w:szCs w:val="19"/>
        </w:rPr>
      </w:pPr>
      <w:r w:rsidRPr="009E2448">
        <w:rPr>
          <w:rFonts w:ascii="Arno Pro" w:hAnsi="Arno Pro"/>
          <w:i/>
          <w:sz w:val="19"/>
          <w:szCs w:val="19"/>
        </w:rPr>
        <w:t xml:space="preserve">Test of </w:t>
      </w:r>
      <w:proofErr w:type="spellStart"/>
      <w:r w:rsidRPr="009E2448">
        <w:rPr>
          <w:rFonts w:ascii="Arno Pro" w:hAnsi="Arno Pro"/>
          <w:i/>
          <w:sz w:val="19"/>
          <w:szCs w:val="19"/>
        </w:rPr>
        <w:t>diastereoselectivity</w:t>
      </w:r>
      <w:proofErr w:type="spellEnd"/>
      <w:r w:rsidRPr="009E2448">
        <w:rPr>
          <w:rFonts w:ascii="Arno Pro" w:hAnsi="Arno Pro"/>
          <w:i/>
          <w:sz w:val="19"/>
          <w:szCs w:val="19"/>
        </w:rPr>
        <w:t>:</w:t>
      </w:r>
      <w:r w:rsidR="00EB3A8B" w:rsidRPr="009E2448">
        <w:rPr>
          <w:rFonts w:ascii="Arno Pro" w:hAnsi="Arno Pro"/>
          <w:i/>
          <w:sz w:val="19"/>
          <w:szCs w:val="19"/>
        </w:rPr>
        <w:t xml:space="preserve"> </w:t>
      </w:r>
      <w:r w:rsidR="00B73EAA" w:rsidRPr="009E2448">
        <w:rPr>
          <w:rFonts w:ascii="Arno Pro" w:hAnsi="Arno Pro"/>
          <w:sz w:val="19"/>
          <w:szCs w:val="19"/>
        </w:rPr>
        <w:t>When</w:t>
      </w:r>
      <w:r w:rsidR="00EB3A8B" w:rsidRPr="009E2448">
        <w:rPr>
          <w:rFonts w:ascii="Arno Pro" w:hAnsi="Arno Pro"/>
          <w:sz w:val="19"/>
          <w:szCs w:val="19"/>
        </w:rPr>
        <w:t xml:space="preserve"> we employed </w:t>
      </w:r>
      <w:r w:rsidR="00EB3A8B" w:rsidRPr="009E2448">
        <w:rPr>
          <w:rFonts w:ascii="Arno Pro" w:hAnsi="Arno Pro"/>
          <w:i/>
          <w:sz w:val="19"/>
          <w:szCs w:val="19"/>
        </w:rPr>
        <w:t>trans</w:t>
      </w:r>
      <w:r w:rsidR="00EB3A8B" w:rsidRPr="009E2448">
        <w:rPr>
          <w:rFonts w:ascii="Arno Pro" w:hAnsi="Arno Pro"/>
          <w:sz w:val="19"/>
          <w:szCs w:val="19"/>
        </w:rPr>
        <w:t>-</w:t>
      </w:r>
      <w:r w:rsidR="00EB3A8B" w:rsidRPr="009E2448">
        <w:rPr>
          <w:rFonts w:ascii="Symbol" w:hAnsi="Symbol"/>
          <w:sz w:val="19"/>
          <w:szCs w:val="19"/>
        </w:rPr>
        <w:t></w:t>
      </w:r>
      <w:r w:rsidR="00EB3A8B" w:rsidRPr="009E2448">
        <w:rPr>
          <w:rFonts w:ascii="Arno Pro" w:hAnsi="Arno Pro"/>
          <w:sz w:val="19"/>
          <w:szCs w:val="19"/>
        </w:rPr>
        <w:t>-methyl-</w:t>
      </w:r>
      <w:proofErr w:type="spellStart"/>
      <w:r w:rsidR="00EB3A8B" w:rsidRPr="009E2448">
        <w:rPr>
          <w:rFonts w:ascii="Arno Pro" w:hAnsi="Arno Pro"/>
          <w:sz w:val="19"/>
          <w:szCs w:val="19"/>
        </w:rPr>
        <w:t>nitrostyrene</w:t>
      </w:r>
      <w:proofErr w:type="spellEnd"/>
      <w:r w:rsidR="00EB3A8B" w:rsidRPr="009E2448">
        <w:rPr>
          <w:rFonts w:ascii="Arno Pro" w:hAnsi="Arno Pro"/>
          <w:sz w:val="19"/>
          <w:szCs w:val="19"/>
        </w:rPr>
        <w:t xml:space="preserve"> instead of </w:t>
      </w:r>
      <w:r w:rsidR="00B85EA7" w:rsidRPr="009E2448">
        <w:rPr>
          <w:rFonts w:ascii="Arno Pro" w:hAnsi="Arno Pro"/>
          <w:i/>
          <w:sz w:val="19"/>
          <w:szCs w:val="19"/>
        </w:rPr>
        <w:t>trans</w:t>
      </w:r>
      <w:r w:rsidR="00B85EA7" w:rsidRPr="009E2448">
        <w:rPr>
          <w:rFonts w:ascii="Arno Pro" w:hAnsi="Arno Pro"/>
          <w:sz w:val="19"/>
          <w:szCs w:val="19"/>
        </w:rPr>
        <w:t>-</w:t>
      </w:r>
      <w:r w:rsidR="00B85EA7" w:rsidRPr="009E2448">
        <w:rPr>
          <w:rFonts w:ascii="Symbol" w:hAnsi="Symbol"/>
          <w:sz w:val="19"/>
          <w:szCs w:val="19"/>
        </w:rPr>
        <w:t></w:t>
      </w:r>
      <w:r w:rsidR="00B85EA7" w:rsidRPr="009E2448">
        <w:rPr>
          <w:rFonts w:ascii="Arno Pro" w:hAnsi="Arno Pro"/>
          <w:sz w:val="19"/>
          <w:szCs w:val="19"/>
        </w:rPr>
        <w:t>-</w:t>
      </w:r>
      <w:proofErr w:type="spellStart"/>
      <w:r w:rsidR="00B85EA7" w:rsidRPr="009E2448">
        <w:rPr>
          <w:rFonts w:ascii="Arno Pro" w:hAnsi="Arno Pro"/>
          <w:sz w:val="19"/>
          <w:szCs w:val="19"/>
        </w:rPr>
        <w:t>nitrostyrene</w:t>
      </w:r>
      <w:proofErr w:type="spellEnd"/>
      <w:r w:rsidR="00B85EA7" w:rsidRPr="009E2448">
        <w:rPr>
          <w:rFonts w:ascii="Arno Pro" w:hAnsi="Arno Pro"/>
          <w:sz w:val="19"/>
          <w:szCs w:val="19"/>
        </w:rPr>
        <w:t xml:space="preserve"> </w:t>
      </w:r>
      <w:r w:rsidR="00EB3A8B" w:rsidRPr="009E2448">
        <w:rPr>
          <w:rFonts w:ascii="Arno Pro" w:hAnsi="Arno Pro"/>
          <w:sz w:val="19"/>
          <w:szCs w:val="19"/>
        </w:rPr>
        <w:t>in the reaction with 1</w:t>
      </w:r>
      <w:proofErr w:type="gramStart"/>
      <w:r w:rsidR="00EB3A8B" w:rsidRPr="009E2448">
        <w:rPr>
          <w:rFonts w:ascii="Arno Pro" w:hAnsi="Arno Pro"/>
          <w:sz w:val="19"/>
          <w:szCs w:val="19"/>
        </w:rPr>
        <w:t>,3</w:t>
      </w:r>
      <w:proofErr w:type="gramEnd"/>
      <w:r w:rsidR="00EB3A8B" w:rsidRPr="009E2448">
        <w:rPr>
          <w:rFonts w:ascii="Arno Pro" w:hAnsi="Arno Pro"/>
          <w:sz w:val="19"/>
          <w:szCs w:val="19"/>
        </w:rPr>
        <w:t>-dimethyl barbituric</w:t>
      </w:r>
      <w:r w:rsidR="00B73EAA" w:rsidRPr="009E2448">
        <w:rPr>
          <w:rFonts w:ascii="Arno Pro" w:hAnsi="Arno Pro"/>
          <w:sz w:val="19"/>
          <w:szCs w:val="19"/>
        </w:rPr>
        <w:t xml:space="preserve"> catalyzed by </w:t>
      </w:r>
      <w:r w:rsidR="00B73EAA" w:rsidRPr="009E2448">
        <w:rPr>
          <w:rFonts w:ascii="Arno Pro" w:hAnsi="Arno Pro"/>
          <w:b/>
          <w:sz w:val="19"/>
          <w:szCs w:val="19"/>
        </w:rPr>
        <w:t>1ZnY</w:t>
      </w:r>
      <w:r w:rsidR="00B73EAA" w:rsidRPr="009E2448">
        <w:rPr>
          <w:rFonts w:ascii="Arno Pro" w:hAnsi="Arno Pro"/>
          <w:sz w:val="19"/>
          <w:szCs w:val="19"/>
        </w:rPr>
        <w:t xml:space="preserve"> (2.5 </w:t>
      </w:r>
      <w:proofErr w:type="spellStart"/>
      <w:r w:rsidR="00B73EAA" w:rsidRPr="009E2448">
        <w:rPr>
          <w:rFonts w:ascii="Arno Pro" w:hAnsi="Arno Pro"/>
          <w:sz w:val="19"/>
          <w:szCs w:val="19"/>
        </w:rPr>
        <w:t>mol</w:t>
      </w:r>
      <w:proofErr w:type="spellEnd"/>
      <w:r w:rsidR="00B73EAA" w:rsidRPr="009E2448">
        <w:rPr>
          <w:rFonts w:ascii="Arno Pro" w:hAnsi="Arno Pro"/>
          <w:sz w:val="19"/>
          <w:szCs w:val="19"/>
        </w:rPr>
        <w:t xml:space="preserve">%), </w:t>
      </w:r>
      <w:r w:rsidR="00EB3A8B" w:rsidRPr="009E2448">
        <w:rPr>
          <w:rFonts w:ascii="Arno Pro" w:hAnsi="Arno Pro"/>
          <w:sz w:val="19"/>
          <w:szCs w:val="19"/>
        </w:rPr>
        <w:t xml:space="preserve">excellent yields of product </w:t>
      </w:r>
      <w:r w:rsidR="00EB3A8B" w:rsidRPr="009E2448">
        <w:rPr>
          <w:rFonts w:ascii="Arno Pro" w:hAnsi="Arno Pro"/>
          <w:b/>
          <w:sz w:val="19"/>
          <w:szCs w:val="19"/>
        </w:rPr>
        <w:t>VI</w:t>
      </w:r>
      <w:r w:rsidR="00B73EAA" w:rsidRPr="009E2448">
        <w:rPr>
          <w:rFonts w:ascii="Arno Pro" w:hAnsi="Arno Pro"/>
          <w:sz w:val="19"/>
          <w:szCs w:val="19"/>
        </w:rPr>
        <w:t xml:space="preserve"> were</w:t>
      </w:r>
      <w:r w:rsidR="00CC6BDA" w:rsidRPr="009E2448">
        <w:rPr>
          <w:rFonts w:ascii="Arno Pro" w:hAnsi="Arno Pro"/>
          <w:sz w:val="19"/>
          <w:szCs w:val="19"/>
        </w:rPr>
        <w:t xml:space="preserve"> obtained within 15 min (Table 2</w:t>
      </w:r>
      <w:r w:rsidR="00B73EAA" w:rsidRPr="009E2448">
        <w:rPr>
          <w:rFonts w:ascii="Arno Pro" w:hAnsi="Arno Pro"/>
          <w:sz w:val="19"/>
          <w:szCs w:val="19"/>
        </w:rPr>
        <w:t>)</w:t>
      </w:r>
      <w:r w:rsidR="00EB3A8B" w:rsidRPr="009E2448">
        <w:rPr>
          <w:rFonts w:ascii="Arno Pro" w:hAnsi="Arno Pro"/>
          <w:sz w:val="19"/>
          <w:szCs w:val="19"/>
        </w:rPr>
        <w:t xml:space="preserve">. The NMR data showed the presence of one </w:t>
      </w:r>
      <w:proofErr w:type="spellStart"/>
      <w:r w:rsidR="00EB3A8B" w:rsidRPr="009E2448">
        <w:rPr>
          <w:rFonts w:ascii="Arno Pro" w:hAnsi="Arno Pro"/>
          <w:sz w:val="19"/>
          <w:szCs w:val="19"/>
        </w:rPr>
        <w:t>diastereoisomer</w:t>
      </w:r>
      <w:proofErr w:type="spellEnd"/>
      <w:r w:rsidR="00EB3A8B" w:rsidRPr="009E2448">
        <w:rPr>
          <w:rFonts w:ascii="Arno Pro" w:hAnsi="Arno Pro"/>
          <w:sz w:val="19"/>
          <w:szCs w:val="19"/>
        </w:rPr>
        <w:t xml:space="preserve"> (&gt; 20:1 </w:t>
      </w:r>
      <w:proofErr w:type="spellStart"/>
      <w:r w:rsidR="00EB3A8B" w:rsidRPr="009E2448">
        <w:rPr>
          <w:rFonts w:ascii="Arno Pro" w:hAnsi="Arno Pro"/>
          <w:i/>
          <w:sz w:val="19"/>
          <w:szCs w:val="19"/>
        </w:rPr>
        <w:t>dr</w:t>
      </w:r>
      <w:proofErr w:type="spellEnd"/>
      <w:r w:rsidR="00EB3A8B" w:rsidRPr="009E2448">
        <w:rPr>
          <w:rFonts w:ascii="Arno Pro" w:hAnsi="Arno Pro"/>
          <w:sz w:val="19"/>
          <w:szCs w:val="19"/>
        </w:rPr>
        <w:t>)</w:t>
      </w:r>
      <w:r w:rsidR="00842D56" w:rsidRPr="009E2448">
        <w:rPr>
          <w:rFonts w:ascii="Arno Pro" w:hAnsi="Arno Pro"/>
          <w:sz w:val="19"/>
          <w:szCs w:val="19"/>
        </w:rPr>
        <w:t xml:space="preserve"> (see SI)</w:t>
      </w:r>
      <w:r w:rsidR="00EB3A8B" w:rsidRPr="009E2448">
        <w:rPr>
          <w:rFonts w:ascii="Arno Pro" w:hAnsi="Arno Pro"/>
          <w:sz w:val="19"/>
          <w:szCs w:val="19"/>
        </w:rPr>
        <w:t xml:space="preserve">. </w:t>
      </w:r>
      <w:r w:rsidR="00B73EAA" w:rsidRPr="009E2448">
        <w:rPr>
          <w:rFonts w:ascii="Arno Pro" w:hAnsi="Arno Pro"/>
          <w:sz w:val="19"/>
          <w:szCs w:val="19"/>
        </w:rPr>
        <w:t xml:space="preserve">A single crystal X-ray structure determination on this product obtained </w:t>
      </w:r>
      <w:r w:rsidR="00EB3A8B" w:rsidRPr="009E2448">
        <w:rPr>
          <w:rFonts w:ascii="Arno Pro" w:hAnsi="Arno Pro"/>
          <w:sz w:val="19"/>
          <w:szCs w:val="19"/>
        </w:rPr>
        <w:t xml:space="preserve">after filtration of the reaction in the presence of the catalyst, revealed </w:t>
      </w:r>
      <w:r w:rsidR="00B73EAA" w:rsidRPr="009E2448">
        <w:rPr>
          <w:rFonts w:ascii="Arno Pro" w:hAnsi="Arno Pro"/>
          <w:sz w:val="19"/>
          <w:szCs w:val="19"/>
        </w:rPr>
        <w:t>this to have</w:t>
      </w:r>
      <w:r w:rsidR="00EB3A8B" w:rsidRPr="009E2448">
        <w:rPr>
          <w:rFonts w:ascii="Arno Pro" w:hAnsi="Arno Pro"/>
          <w:sz w:val="19"/>
          <w:szCs w:val="19"/>
        </w:rPr>
        <w:t xml:space="preserve"> the </w:t>
      </w:r>
      <w:r w:rsidR="00B73EAA" w:rsidRPr="009E2448">
        <w:rPr>
          <w:rFonts w:ascii="Arno Pro" w:hAnsi="Arno Pro"/>
          <w:sz w:val="19"/>
          <w:szCs w:val="19"/>
        </w:rPr>
        <w:t>(</w:t>
      </w:r>
      <w:r w:rsidR="00B73EAA" w:rsidRPr="009E2448">
        <w:rPr>
          <w:rFonts w:ascii="Arno Pro" w:hAnsi="Arno Pro"/>
          <w:i/>
          <w:sz w:val="19"/>
          <w:szCs w:val="19"/>
        </w:rPr>
        <w:t>R*,R*</w:t>
      </w:r>
      <w:r w:rsidR="00B73EAA" w:rsidRPr="009E2448">
        <w:rPr>
          <w:rFonts w:ascii="Arno Pro" w:hAnsi="Arno Pro"/>
          <w:sz w:val="19"/>
          <w:szCs w:val="19"/>
        </w:rPr>
        <w:t>) relative configuration</w:t>
      </w:r>
      <w:r w:rsidR="00EB3A8B" w:rsidRPr="009E2448">
        <w:rPr>
          <w:rFonts w:ascii="Arno Pro" w:hAnsi="Arno Pro"/>
          <w:sz w:val="19"/>
          <w:szCs w:val="19"/>
        </w:rPr>
        <w:t xml:space="preserve">. </w:t>
      </w:r>
      <w:r w:rsidR="00B73EAA" w:rsidRPr="009E2448">
        <w:rPr>
          <w:rFonts w:ascii="Arno Pro" w:hAnsi="Arno Pro"/>
          <w:sz w:val="19"/>
          <w:szCs w:val="19"/>
        </w:rPr>
        <w:t>Next</w:t>
      </w:r>
      <w:r w:rsidR="00EB3A8B" w:rsidRPr="009E2448">
        <w:rPr>
          <w:rFonts w:ascii="Arno Pro" w:hAnsi="Arno Pro"/>
          <w:sz w:val="19"/>
          <w:szCs w:val="19"/>
        </w:rPr>
        <w:t xml:space="preserve">, we explored the influence of the lanthanide </w:t>
      </w:r>
      <w:r w:rsidR="00B73EAA" w:rsidRPr="009E2448">
        <w:rPr>
          <w:rFonts w:ascii="Arno Pro" w:hAnsi="Arno Pro"/>
          <w:sz w:val="19"/>
          <w:szCs w:val="19"/>
        </w:rPr>
        <w:t xml:space="preserve">on the </w:t>
      </w:r>
      <w:proofErr w:type="spellStart"/>
      <w:r w:rsidR="00B73EAA" w:rsidRPr="009E2448">
        <w:rPr>
          <w:rFonts w:ascii="Arno Pro" w:hAnsi="Arno Pro"/>
          <w:sz w:val="19"/>
          <w:szCs w:val="19"/>
        </w:rPr>
        <w:t>diastereose</w:t>
      </w:r>
      <w:r w:rsidR="00CC6BDA" w:rsidRPr="009E2448">
        <w:rPr>
          <w:rFonts w:ascii="Arno Pro" w:hAnsi="Arno Pro"/>
          <w:sz w:val="19"/>
          <w:szCs w:val="19"/>
        </w:rPr>
        <w:t>lectiv</w:t>
      </w:r>
      <w:r w:rsidR="00897E14" w:rsidRPr="009E2448">
        <w:rPr>
          <w:rFonts w:ascii="Arno Pro" w:hAnsi="Arno Pro"/>
          <w:sz w:val="19"/>
          <w:szCs w:val="19"/>
        </w:rPr>
        <w:t>ity</w:t>
      </w:r>
      <w:proofErr w:type="spellEnd"/>
      <w:r w:rsidR="00CC6BDA" w:rsidRPr="009E2448">
        <w:rPr>
          <w:rFonts w:ascii="Arno Pro" w:hAnsi="Arno Pro"/>
          <w:sz w:val="19"/>
          <w:szCs w:val="19"/>
        </w:rPr>
        <w:t xml:space="preserve"> of this reaction (Table </w:t>
      </w:r>
      <w:r w:rsidR="00507989" w:rsidRPr="009E2448">
        <w:rPr>
          <w:rFonts w:ascii="Arno Pro" w:hAnsi="Arno Pro"/>
          <w:sz w:val="19"/>
          <w:szCs w:val="19"/>
        </w:rPr>
        <w:t>5</w:t>
      </w:r>
      <w:r w:rsidR="00B73EAA" w:rsidRPr="009E2448">
        <w:rPr>
          <w:rFonts w:ascii="Arno Pro" w:hAnsi="Arno Pro"/>
          <w:sz w:val="19"/>
          <w:szCs w:val="19"/>
        </w:rPr>
        <w:t>).</w:t>
      </w:r>
      <w:r w:rsidR="0061649E" w:rsidRPr="009E2448">
        <w:rPr>
          <w:rFonts w:ascii="Arno Pro" w:hAnsi="Arno Pro"/>
          <w:sz w:val="19"/>
          <w:szCs w:val="19"/>
        </w:rPr>
        <w:t xml:space="preserve"> We ran parallel reactions using </w:t>
      </w:r>
      <w:r w:rsidR="0061649E" w:rsidRPr="009E2448">
        <w:rPr>
          <w:rFonts w:ascii="Arno Pro" w:hAnsi="Arno Pro"/>
          <w:b/>
          <w:sz w:val="19"/>
          <w:szCs w:val="19"/>
        </w:rPr>
        <w:t>1ZnSm</w:t>
      </w:r>
      <w:r w:rsidR="0061649E" w:rsidRPr="009E2448">
        <w:rPr>
          <w:rFonts w:ascii="Arno Pro" w:hAnsi="Arno Pro"/>
          <w:sz w:val="19"/>
          <w:szCs w:val="19"/>
        </w:rPr>
        <w:t xml:space="preserve">, </w:t>
      </w:r>
      <w:r w:rsidR="0061649E" w:rsidRPr="009E2448">
        <w:rPr>
          <w:rFonts w:ascii="Arno Pro" w:hAnsi="Arno Pro"/>
          <w:b/>
          <w:sz w:val="19"/>
          <w:szCs w:val="19"/>
        </w:rPr>
        <w:t>1ZnEu</w:t>
      </w:r>
      <w:r w:rsidR="0061649E" w:rsidRPr="009E2448">
        <w:rPr>
          <w:rFonts w:ascii="Arno Pro" w:hAnsi="Arno Pro"/>
          <w:sz w:val="19"/>
          <w:szCs w:val="19"/>
        </w:rPr>
        <w:t xml:space="preserve">, </w:t>
      </w:r>
      <w:r w:rsidR="0061649E" w:rsidRPr="009E2448">
        <w:rPr>
          <w:rFonts w:ascii="Arno Pro" w:hAnsi="Arno Pro"/>
          <w:b/>
          <w:sz w:val="19"/>
          <w:szCs w:val="19"/>
        </w:rPr>
        <w:t>1ZnGd</w:t>
      </w:r>
      <w:r w:rsidR="0061649E" w:rsidRPr="009E2448">
        <w:rPr>
          <w:rFonts w:ascii="Arno Pro" w:hAnsi="Arno Pro"/>
          <w:sz w:val="19"/>
          <w:szCs w:val="19"/>
        </w:rPr>
        <w:t xml:space="preserve">, </w:t>
      </w:r>
      <w:r w:rsidR="0061649E" w:rsidRPr="009E2448">
        <w:rPr>
          <w:rFonts w:ascii="Arno Pro" w:hAnsi="Arno Pro"/>
          <w:b/>
          <w:sz w:val="19"/>
          <w:szCs w:val="19"/>
        </w:rPr>
        <w:t>1ZnDy</w:t>
      </w:r>
      <w:r w:rsidR="0061649E" w:rsidRPr="009E2448">
        <w:rPr>
          <w:rFonts w:ascii="Arno Pro" w:hAnsi="Arno Pro"/>
          <w:sz w:val="19"/>
          <w:szCs w:val="19"/>
        </w:rPr>
        <w:t xml:space="preserve">, </w:t>
      </w:r>
      <w:r w:rsidR="0061649E" w:rsidRPr="009E2448">
        <w:rPr>
          <w:rFonts w:ascii="Arno Pro" w:hAnsi="Arno Pro"/>
          <w:b/>
          <w:sz w:val="19"/>
          <w:szCs w:val="19"/>
        </w:rPr>
        <w:t>1ZnTb</w:t>
      </w:r>
      <w:r w:rsidR="0061649E" w:rsidRPr="009E2448">
        <w:rPr>
          <w:rFonts w:ascii="Arno Pro" w:hAnsi="Arno Pro"/>
          <w:sz w:val="19"/>
          <w:szCs w:val="19"/>
        </w:rPr>
        <w:t xml:space="preserve"> and </w:t>
      </w:r>
      <w:r w:rsidR="0061649E" w:rsidRPr="009E2448">
        <w:rPr>
          <w:rFonts w:ascii="Arno Pro" w:hAnsi="Arno Pro"/>
          <w:b/>
          <w:sz w:val="19"/>
          <w:szCs w:val="19"/>
        </w:rPr>
        <w:t>1ZnYb</w:t>
      </w:r>
      <w:r w:rsidR="0061649E" w:rsidRPr="009E2448">
        <w:rPr>
          <w:rFonts w:ascii="Arno Pro" w:hAnsi="Arno Pro"/>
          <w:sz w:val="19"/>
          <w:szCs w:val="19"/>
        </w:rPr>
        <w:t xml:space="preserve"> as catalysts under otherwise identical conditions (Entries 1-7). Only slight differences in </w:t>
      </w:r>
      <w:proofErr w:type="spellStart"/>
      <w:r w:rsidR="0061649E" w:rsidRPr="009E2448">
        <w:rPr>
          <w:rFonts w:ascii="Arno Pro" w:hAnsi="Arno Pro"/>
          <w:sz w:val="19"/>
          <w:szCs w:val="19"/>
        </w:rPr>
        <w:t>diastereoselectivy</w:t>
      </w:r>
      <w:proofErr w:type="spellEnd"/>
      <w:r w:rsidR="0061649E" w:rsidRPr="009E2448">
        <w:rPr>
          <w:rFonts w:ascii="Arno Pro" w:hAnsi="Arno Pro"/>
          <w:sz w:val="19"/>
          <w:szCs w:val="19"/>
        </w:rPr>
        <w:t xml:space="preserve"> were observed (20:1 for </w:t>
      </w:r>
      <w:r w:rsidR="0061649E" w:rsidRPr="009E2448">
        <w:rPr>
          <w:rFonts w:ascii="Arno Pro" w:hAnsi="Arno Pro"/>
          <w:b/>
          <w:sz w:val="19"/>
          <w:szCs w:val="19"/>
        </w:rPr>
        <w:t>1ZnY</w:t>
      </w:r>
      <w:r w:rsidR="0061649E" w:rsidRPr="009E2448">
        <w:rPr>
          <w:rFonts w:ascii="Arno Pro" w:hAnsi="Arno Pro"/>
          <w:sz w:val="19"/>
          <w:szCs w:val="19"/>
        </w:rPr>
        <w:t xml:space="preserve"> to &gt;20:1 for </w:t>
      </w:r>
      <w:r w:rsidR="0061649E" w:rsidRPr="009E2448">
        <w:rPr>
          <w:rFonts w:ascii="Arno Pro" w:hAnsi="Arno Pro"/>
          <w:b/>
          <w:sz w:val="19"/>
          <w:szCs w:val="19"/>
        </w:rPr>
        <w:t>1ZnSm</w:t>
      </w:r>
      <w:r w:rsidR="0061649E" w:rsidRPr="009E2448">
        <w:rPr>
          <w:rFonts w:ascii="Arno Pro" w:hAnsi="Arno Pro"/>
          <w:sz w:val="19"/>
          <w:szCs w:val="19"/>
        </w:rPr>
        <w:t xml:space="preserve">) which might </w:t>
      </w:r>
      <w:r w:rsidR="00C43756" w:rsidRPr="009E2448">
        <w:rPr>
          <w:rFonts w:ascii="Arno Pro" w:hAnsi="Arno Pro"/>
          <w:sz w:val="19"/>
          <w:szCs w:val="19"/>
        </w:rPr>
        <w:t xml:space="preserve">be attributed to </w:t>
      </w:r>
      <w:r w:rsidR="0061649E" w:rsidRPr="009E2448">
        <w:rPr>
          <w:rFonts w:ascii="Arno Pro" w:hAnsi="Arno Pro"/>
          <w:sz w:val="19"/>
          <w:szCs w:val="19"/>
        </w:rPr>
        <w:t xml:space="preserve">the different ionic radii of the Lanthanides. Subsequently, we investigated </w:t>
      </w:r>
      <w:r w:rsidR="0061649E" w:rsidRPr="009E2448">
        <w:rPr>
          <w:rFonts w:ascii="Arno Pro" w:hAnsi="Arno Pro"/>
          <w:b/>
          <w:sz w:val="19"/>
          <w:szCs w:val="19"/>
        </w:rPr>
        <w:t>1CoY, 1NiY</w:t>
      </w:r>
      <w:r w:rsidR="0061649E" w:rsidRPr="009E2448">
        <w:rPr>
          <w:rFonts w:ascii="Arno Pro" w:hAnsi="Arno Pro"/>
          <w:sz w:val="19"/>
          <w:szCs w:val="19"/>
        </w:rPr>
        <w:t xml:space="preserve"> and </w:t>
      </w:r>
      <w:r w:rsidR="0061649E" w:rsidRPr="009E2448">
        <w:rPr>
          <w:rFonts w:ascii="Arno Pro" w:hAnsi="Arno Pro"/>
          <w:b/>
          <w:sz w:val="19"/>
          <w:szCs w:val="19"/>
        </w:rPr>
        <w:t>1CuY</w:t>
      </w:r>
      <w:r w:rsidR="0061649E" w:rsidRPr="009E2448">
        <w:rPr>
          <w:rFonts w:ascii="Arno Pro" w:hAnsi="Arno Pro"/>
          <w:sz w:val="19"/>
          <w:szCs w:val="19"/>
        </w:rPr>
        <w:t xml:space="preserve"> as catalysts and observed that all three CCs gave ~20:1 </w:t>
      </w:r>
      <w:proofErr w:type="spellStart"/>
      <w:proofErr w:type="gramStart"/>
      <w:r w:rsidR="0061649E" w:rsidRPr="009E2448">
        <w:rPr>
          <w:rFonts w:ascii="Arno Pro" w:hAnsi="Arno Pro"/>
          <w:i/>
          <w:sz w:val="19"/>
          <w:szCs w:val="19"/>
        </w:rPr>
        <w:t>dr</w:t>
      </w:r>
      <w:r w:rsidR="0061649E" w:rsidRPr="009E2448">
        <w:rPr>
          <w:rFonts w:ascii="Arno Pro" w:hAnsi="Arno Pro"/>
          <w:sz w:val="19"/>
          <w:szCs w:val="19"/>
        </w:rPr>
        <w:t>s</w:t>
      </w:r>
      <w:proofErr w:type="spellEnd"/>
      <w:proofErr w:type="gramEnd"/>
      <w:r w:rsidR="0061649E" w:rsidRPr="009E2448">
        <w:rPr>
          <w:rFonts w:ascii="Arno Pro" w:hAnsi="Arno Pro"/>
          <w:sz w:val="19"/>
          <w:szCs w:val="19"/>
        </w:rPr>
        <w:t xml:space="preserve">, but that </w:t>
      </w:r>
      <w:r w:rsidR="0061649E" w:rsidRPr="009E2448">
        <w:rPr>
          <w:rFonts w:ascii="Arno Pro" w:hAnsi="Arno Pro"/>
          <w:b/>
          <w:sz w:val="19"/>
          <w:szCs w:val="19"/>
        </w:rPr>
        <w:t xml:space="preserve">1CoY </w:t>
      </w:r>
      <w:r w:rsidR="0061649E" w:rsidRPr="009E2448">
        <w:rPr>
          <w:rFonts w:ascii="Arno Pro" w:hAnsi="Arno Pro"/>
          <w:sz w:val="19"/>
          <w:szCs w:val="19"/>
        </w:rPr>
        <w:t>and</w:t>
      </w:r>
      <w:r w:rsidR="0061649E" w:rsidRPr="009E2448">
        <w:rPr>
          <w:rFonts w:ascii="Arno Pro" w:hAnsi="Arno Pro"/>
          <w:b/>
          <w:sz w:val="19"/>
          <w:szCs w:val="19"/>
        </w:rPr>
        <w:t xml:space="preserve"> 1NiY</w:t>
      </w:r>
      <w:r w:rsidR="0061649E" w:rsidRPr="009E2448">
        <w:rPr>
          <w:rFonts w:ascii="Arno Pro" w:hAnsi="Arno Pro"/>
          <w:sz w:val="19"/>
          <w:szCs w:val="19"/>
        </w:rPr>
        <w:t xml:space="preserve"> gave significantly lower yields (Entries 8-10). We also performed the reaction of </w:t>
      </w:r>
      <w:r w:rsidR="0061649E" w:rsidRPr="009E2448">
        <w:rPr>
          <w:rFonts w:ascii="Arno Pro" w:hAnsi="Arno Pro"/>
          <w:i/>
          <w:sz w:val="19"/>
          <w:szCs w:val="19"/>
        </w:rPr>
        <w:t>cis</w:t>
      </w:r>
      <w:r w:rsidR="0061649E" w:rsidRPr="009E2448">
        <w:rPr>
          <w:rFonts w:ascii="Arno Pro" w:hAnsi="Arno Pro"/>
          <w:sz w:val="19"/>
          <w:szCs w:val="19"/>
        </w:rPr>
        <w:t>-</w:t>
      </w:r>
      <w:r w:rsidR="0061649E" w:rsidRPr="009E2448">
        <w:rPr>
          <w:rFonts w:ascii="Symbol" w:hAnsi="Symbol"/>
          <w:sz w:val="19"/>
          <w:szCs w:val="19"/>
        </w:rPr>
        <w:t></w:t>
      </w:r>
      <w:r w:rsidR="0061649E" w:rsidRPr="009E2448">
        <w:rPr>
          <w:rFonts w:ascii="Arno Pro" w:hAnsi="Arno Pro"/>
          <w:sz w:val="19"/>
          <w:szCs w:val="19"/>
        </w:rPr>
        <w:t>-methyl-4-methoxy-nitrostyrene with 1</w:t>
      </w:r>
      <w:proofErr w:type="gramStart"/>
      <w:r w:rsidR="0061649E" w:rsidRPr="009E2448">
        <w:rPr>
          <w:rFonts w:ascii="Arno Pro" w:hAnsi="Arno Pro"/>
          <w:sz w:val="19"/>
          <w:szCs w:val="19"/>
        </w:rPr>
        <w:t>,3</w:t>
      </w:r>
      <w:proofErr w:type="gramEnd"/>
      <w:r w:rsidR="0061649E" w:rsidRPr="009E2448">
        <w:rPr>
          <w:rFonts w:ascii="Arno Pro" w:hAnsi="Arno Pro"/>
          <w:sz w:val="19"/>
          <w:szCs w:val="19"/>
        </w:rPr>
        <w:t xml:space="preserve">-dimethyl barbituric acid with </w:t>
      </w:r>
      <w:r w:rsidR="0061649E" w:rsidRPr="009E2448">
        <w:rPr>
          <w:rFonts w:ascii="Arno Pro" w:hAnsi="Arno Pro"/>
          <w:b/>
          <w:sz w:val="19"/>
          <w:szCs w:val="19"/>
        </w:rPr>
        <w:t>1ZnY</w:t>
      </w:r>
      <w:r w:rsidR="0061649E" w:rsidRPr="009E2448">
        <w:rPr>
          <w:rFonts w:ascii="Arno Pro" w:hAnsi="Arno Pro"/>
          <w:sz w:val="19"/>
          <w:szCs w:val="19"/>
        </w:rPr>
        <w:t xml:space="preserve"> as catalyst to yield product </w:t>
      </w:r>
      <w:r w:rsidR="0061649E" w:rsidRPr="009E2448">
        <w:rPr>
          <w:rFonts w:ascii="Arno Pro" w:hAnsi="Arno Pro"/>
          <w:b/>
          <w:sz w:val="19"/>
          <w:szCs w:val="19"/>
        </w:rPr>
        <w:t>XXII</w:t>
      </w:r>
      <w:r w:rsidR="00C43756" w:rsidRPr="009E2448">
        <w:rPr>
          <w:rFonts w:ascii="Arno Pro" w:hAnsi="Arno Pro"/>
          <w:sz w:val="19"/>
          <w:szCs w:val="19"/>
        </w:rPr>
        <w:t xml:space="preserve"> (Table 4)</w:t>
      </w:r>
      <w:r w:rsidR="0061649E" w:rsidRPr="009E2448">
        <w:rPr>
          <w:rFonts w:ascii="Arno Pro" w:hAnsi="Arno Pro"/>
          <w:sz w:val="19"/>
          <w:szCs w:val="19"/>
        </w:rPr>
        <w:t xml:space="preserve">. The NMR data again showed the presence of one </w:t>
      </w:r>
      <w:proofErr w:type="spellStart"/>
      <w:r w:rsidR="0061649E" w:rsidRPr="009E2448">
        <w:rPr>
          <w:rFonts w:ascii="Arno Pro" w:hAnsi="Arno Pro"/>
          <w:sz w:val="19"/>
          <w:szCs w:val="19"/>
        </w:rPr>
        <w:t>diastereoisomer</w:t>
      </w:r>
      <w:proofErr w:type="spellEnd"/>
      <w:r w:rsidR="0061649E" w:rsidRPr="009E2448">
        <w:rPr>
          <w:rFonts w:ascii="Arno Pro" w:hAnsi="Arno Pro"/>
          <w:sz w:val="19"/>
          <w:szCs w:val="19"/>
        </w:rPr>
        <w:t>, which X-Ray characterization revealed also to have the (</w:t>
      </w:r>
      <w:r w:rsidR="0061649E" w:rsidRPr="009E2448">
        <w:rPr>
          <w:rFonts w:ascii="Arno Pro" w:hAnsi="Arno Pro"/>
          <w:i/>
          <w:sz w:val="19"/>
          <w:szCs w:val="19"/>
        </w:rPr>
        <w:t>R*</w:t>
      </w:r>
      <w:proofErr w:type="gramStart"/>
      <w:r w:rsidR="0061649E" w:rsidRPr="009E2448">
        <w:rPr>
          <w:rFonts w:ascii="Arno Pro" w:hAnsi="Arno Pro"/>
          <w:i/>
          <w:sz w:val="19"/>
          <w:szCs w:val="19"/>
        </w:rPr>
        <w:t>,R</w:t>
      </w:r>
      <w:proofErr w:type="gramEnd"/>
      <w:r w:rsidR="0061649E" w:rsidRPr="009E2448">
        <w:rPr>
          <w:rFonts w:ascii="Arno Pro" w:hAnsi="Arno Pro"/>
          <w:i/>
          <w:sz w:val="19"/>
          <w:szCs w:val="19"/>
        </w:rPr>
        <w:t>*</w:t>
      </w:r>
      <w:r w:rsidR="0061649E" w:rsidRPr="009E2448">
        <w:rPr>
          <w:rFonts w:ascii="Arno Pro" w:hAnsi="Arno Pro"/>
          <w:sz w:val="19"/>
          <w:szCs w:val="19"/>
        </w:rPr>
        <w:t>) relative stereochemistry</w:t>
      </w:r>
      <w:r w:rsidR="00A02897" w:rsidRPr="009E2448">
        <w:rPr>
          <w:rFonts w:ascii="Arno Pro" w:hAnsi="Arno Pro"/>
          <w:sz w:val="19"/>
          <w:szCs w:val="19"/>
        </w:rPr>
        <w:t xml:space="preserve"> (Figure S2)</w:t>
      </w:r>
      <w:r w:rsidR="0061649E" w:rsidRPr="009E2448">
        <w:rPr>
          <w:rFonts w:ascii="Arno Pro" w:hAnsi="Arno Pro"/>
          <w:sz w:val="19"/>
          <w:szCs w:val="19"/>
        </w:rPr>
        <w:t xml:space="preserve">. Use of </w:t>
      </w:r>
      <w:r w:rsidR="0061649E" w:rsidRPr="009E2448">
        <w:rPr>
          <w:rFonts w:ascii="Arno Pro" w:hAnsi="Arno Pro"/>
          <w:b/>
          <w:sz w:val="19"/>
          <w:szCs w:val="19"/>
        </w:rPr>
        <w:t>1ZnSm</w:t>
      </w:r>
      <w:r w:rsidR="0061649E" w:rsidRPr="009E2448">
        <w:rPr>
          <w:rFonts w:ascii="Arno Pro" w:hAnsi="Arno Pro"/>
          <w:sz w:val="19"/>
          <w:szCs w:val="19"/>
        </w:rPr>
        <w:t xml:space="preserve">, </w:t>
      </w:r>
      <w:r w:rsidR="0061649E" w:rsidRPr="009E2448">
        <w:rPr>
          <w:rFonts w:ascii="Arno Pro" w:hAnsi="Arno Pro"/>
          <w:b/>
          <w:sz w:val="19"/>
          <w:szCs w:val="19"/>
        </w:rPr>
        <w:t>1ZnEu</w:t>
      </w:r>
      <w:r w:rsidR="0061649E" w:rsidRPr="009E2448">
        <w:rPr>
          <w:rFonts w:ascii="Arno Pro" w:hAnsi="Arno Pro"/>
          <w:sz w:val="19"/>
          <w:szCs w:val="19"/>
        </w:rPr>
        <w:t xml:space="preserve">, </w:t>
      </w:r>
      <w:r w:rsidR="0061649E" w:rsidRPr="009E2448">
        <w:rPr>
          <w:rFonts w:ascii="Arno Pro" w:hAnsi="Arno Pro"/>
          <w:b/>
          <w:sz w:val="19"/>
          <w:szCs w:val="19"/>
        </w:rPr>
        <w:t>1ZnGd</w:t>
      </w:r>
      <w:r w:rsidR="0061649E" w:rsidRPr="009E2448">
        <w:rPr>
          <w:rFonts w:ascii="Arno Pro" w:hAnsi="Arno Pro"/>
          <w:sz w:val="19"/>
          <w:szCs w:val="19"/>
        </w:rPr>
        <w:t xml:space="preserve">, </w:t>
      </w:r>
      <w:r w:rsidR="0061649E" w:rsidRPr="009E2448">
        <w:rPr>
          <w:rFonts w:ascii="Arno Pro" w:hAnsi="Arno Pro"/>
          <w:b/>
          <w:sz w:val="19"/>
          <w:szCs w:val="19"/>
        </w:rPr>
        <w:t>1ZnDy</w:t>
      </w:r>
      <w:r w:rsidR="0061649E" w:rsidRPr="009E2448">
        <w:rPr>
          <w:rFonts w:ascii="Arno Pro" w:hAnsi="Arno Pro"/>
          <w:sz w:val="19"/>
          <w:szCs w:val="19"/>
        </w:rPr>
        <w:t xml:space="preserve">, </w:t>
      </w:r>
      <w:r w:rsidR="0061649E" w:rsidRPr="009E2448">
        <w:rPr>
          <w:rFonts w:ascii="Arno Pro" w:hAnsi="Arno Pro"/>
          <w:b/>
          <w:sz w:val="19"/>
          <w:szCs w:val="19"/>
        </w:rPr>
        <w:t>1ZnTb</w:t>
      </w:r>
      <w:r w:rsidR="0061649E" w:rsidRPr="009E2448">
        <w:rPr>
          <w:rFonts w:ascii="Arno Pro" w:hAnsi="Arno Pro"/>
          <w:sz w:val="19"/>
          <w:szCs w:val="19"/>
        </w:rPr>
        <w:t xml:space="preserve">, </w:t>
      </w:r>
      <w:r w:rsidR="0061649E" w:rsidRPr="009E2448">
        <w:rPr>
          <w:rFonts w:ascii="Arno Pro" w:hAnsi="Arno Pro"/>
          <w:b/>
          <w:sz w:val="19"/>
          <w:szCs w:val="19"/>
        </w:rPr>
        <w:t>1ZnYb</w:t>
      </w:r>
      <w:r w:rsidR="0061649E" w:rsidRPr="009E2448">
        <w:rPr>
          <w:rFonts w:ascii="Arno Pro" w:hAnsi="Arno Pro"/>
          <w:sz w:val="19"/>
          <w:szCs w:val="19"/>
        </w:rPr>
        <w:t xml:space="preserve">, </w:t>
      </w:r>
      <w:r w:rsidR="0061649E" w:rsidRPr="009E2448">
        <w:rPr>
          <w:rFonts w:ascii="Arno Pro" w:hAnsi="Arno Pro"/>
          <w:b/>
          <w:sz w:val="19"/>
          <w:szCs w:val="19"/>
        </w:rPr>
        <w:t>1CoY</w:t>
      </w:r>
      <w:r w:rsidR="0061649E" w:rsidRPr="009E2448">
        <w:rPr>
          <w:rFonts w:ascii="Arno Pro" w:hAnsi="Arno Pro"/>
          <w:sz w:val="19"/>
          <w:szCs w:val="19"/>
        </w:rPr>
        <w:t xml:space="preserve">, </w:t>
      </w:r>
      <w:r w:rsidR="0061649E" w:rsidRPr="009E2448">
        <w:rPr>
          <w:rFonts w:ascii="Arno Pro" w:hAnsi="Arno Pro"/>
          <w:b/>
          <w:sz w:val="19"/>
          <w:szCs w:val="19"/>
        </w:rPr>
        <w:t>1NiY</w:t>
      </w:r>
      <w:r w:rsidR="0061649E" w:rsidRPr="009E2448">
        <w:rPr>
          <w:rFonts w:ascii="Arno Pro" w:hAnsi="Arno Pro"/>
          <w:sz w:val="19"/>
          <w:szCs w:val="19"/>
        </w:rPr>
        <w:t xml:space="preserve"> and </w:t>
      </w:r>
      <w:r w:rsidR="0061649E" w:rsidRPr="009E2448">
        <w:rPr>
          <w:rFonts w:ascii="Arno Pro" w:hAnsi="Arno Pro"/>
          <w:b/>
          <w:sz w:val="19"/>
          <w:szCs w:val="19"/>
        </w:rPr>
        <w:t>1CuY</w:t>
      </w:r>
      <w:r w:rsidR="0061649E" w:rsidRPr="009E2448">
        <w:rPr>
          <w:rFonts w:ascii="Arno Pro" w:hAnsi="Arno Pro"/>
          <w:sz w:val="19"/>
          <w:szCs w:val="19"/>
        </w:rPr>
        <w:t xml:space="preserve"> as catalysts gave similar </w:t>
      </w:r>
      <w:proofErr w:type="spellStart"/>
      <w:proofErr w:type="gramStart"/>
      <w:r w:rsidR="0061649E" w:rsidRPr="009E2448">
        <w:rPr>
          <w:rFonts w:ascii="Arno Pro" w:hAnsi="Arno Pro"/>
          <w:i/>
          <w:sz w:val="19"/>
          <w:szCs w:val="19"/>
        </w:rPr>
        <w:t>dr</w:t>
      </w:r>
      <w:r w:rsidR="0061649E" w:rsidRPr="009E2448">
        <w:rPr>
          <w:rFonts w:ascii="Arno Pro" w:hAnsi="Arno Pro"/>
          <w:sz w:val="19"/>
          <w:szCs w:val="19"/>
        </w:rPr>
        <w:t>s</w:t>
      </w:r>
      <w:proofErr w:type="spellEnd"/>
      <w:proofErr w:type="gramEnd"/>
      <w:r w:rsidR="0061649E" w:rsidRPr="009E2448">
        <w:rPr>
          <w:rFonts w:ascii="Arno Pro" w:hAnsi="Arno Pro"/>
          <w:sz w:val="19"/>
          <w:szCs w:val="19"/>
        </w:rPr>
        <w:t xml:space="preserve"> and yields to those with </w:t>
      </w:r>
      <w:r w:rsidR="0061649E" w:rsidRPr="009E2448">
        <w:rPr>
          <w:rFonts w:ascii="Arno Pro" w:hAnsi="Arno Pro"/>
          <w:i/>
          <w:sz w:val="19"/>
          <w:szCs w:val="19"/>
        </w:rPr>
        <w:t>trans</w:t>
      </w:r>
      <w:r w:rsidR="0061649E" w:rsidRPr="009E2448">
        <w:rPr>
          <w:rFonts w:ascii="Arno Pro" w:hAnsi="Arno Pro"/>
          <w:sz w:val="19"/>
          <w:szCs w:val="19"/>
        </w:rPr>
        <w:t>-</w:t>
      </w:r>
      <w:r w:rsidR="0061649E" w:rsidRPr="009E2448">
        <w:rPr>
          <w:rFonts w:ascii="Symbol" w:hAnsi="Symbol"/>
          <w:sz w:val="19"/>
          <w:szCs w:val="19"/>
        </w:rPr>
        <w:t></w:t>
      </w:r>
      <w:r w:rsidR="0061649E" w:rsidRPr="009E2448">
        <w:rPr>
          <w:rFonts w:ascii="Arno Pro" w:hAnsi="Arno Pro"/>
          <w:sz w:val="19"/>
          <w:szCs w:val="19"/>
        </w:rPr>
        <w:t>-methyl-</w:t>
      </w:r>
      <w:proofErr w:type="spellStart"/>
      <w:r w:rsidR="0061649E" w:rsidRPr="009E2448">
        <w:rPr>
          <w:rFonts w:ascii="Arno Pro" w:hAnsi="Arno Pro"/>
          <w:sz w:val="19"/>
          <w:szCs w:val="19"/>
        </w:rPr>
        <w:t>nitrostyrene</w:t>
      </w:r>
      <w:proofErr w:type="spellEnd"/>
      <w:r w:rsidR="0061649E" w:rsidRPr="009E2448">
        <w:rPr>
          <w:rFonts w:ascii="Arno Pro" w:hAnsi="Arno Pro"/>
          <w:sz w:val="19"/>
          <w:szCs w:val="19"/>
        </w:rPr>
        <w:t xml:space="preserve"> (Entries 2-10).</w:t>
      </w:r>
    </w:p>
    <w:p w14:paraId="3B792F37" w14:textId="7A96765F" w:rsidR="00CC6BDA" w:rsidRPr="009E2448" w:rsidRDefault="00CC6BDA" w:rsidP="00CC6BDA">
      <w:pPr>
        <w:spacing w:before="120" w:after="60"/>
        <w:rPr>
          <w:rFonts w:ascii="Arno Pro" w:hAnsi="Arno Pro"/>
          <w:b/>
          <w:sz w:val="19"/>
          <w:szCs w:val="19"/>
        </w:rPr>
      </w:pPr>
      <w:r w:rsidRPr="009E2448">
        <w:rPr>
          <w:rFonts w:ascii="Arno Pro" w:hAnsi="Arno Pro"/>
          <w:b/>
          <w:sz w:val="19"/>
          <w:szCs w:val="19"/>
        </w:rPr>
        <w:t xml:space="preserve">Table </w:t>
      </w:r>
      <w:r w:rsidR="00507989" w:rsidRPr="009E2448">
        <w:rPr>
          <w:rFonts w:ascii="Arno Pro" w:hAnsi="Arno Pro"/>
          <w:b/>
          <w:sz w:val="19"/>
          <w:szCs w:val="19"/>
        </w:rPr>
        <w:t>5</w:t>
      </w:r>
      <w:r w:rsidRPr="009E2448">
        <w:rPr>
          <w:rFonts w:ascii="Arno Pro" w:hAnsi="Arno Pro"/>
          <w:b/>
          <w:sz w:val="19"/>
          <w:szCs w:val="19"/>
        </w:rPr>
        <w:t>.</w:t>
      </w:r>
      <w:r w:rsidRPr="009E2448">
        <w:rPr>
          <w:rFonts w:ascii="Arno Pro" w:hAnsi="Arno Pro"/>
          <w:sz w:val="19"/>
          <w:szCs w:val="19"/>
        </w:rPr>
        <w:t xml:space="preserve"> Comparison of efficacy for compounds </w:t>
      </w:r>
      <w:r w:rsidRPr="009E2448">
        <w:rPr>
          <w:rFonts w:ascii="Arno Pro" w:hAnsi="Arno Pro"/>
          <w:b/>
          <w:sz w:val="19"/>
          <w:szCs w:val="19"/>
        </w:rPr>
        <w:t>1ZnY, 1ZnDy</w:t>
      </w:r>
      <w:r w:rsidRPr="009E2448">
        <w:rPr>
          <w:rFonts w:ascii="Arno Pro" w:hAnsi="Arno Pro"/>
          <w:sz w:val="19"/>
          <w:szCs w:val="19"/>
        </w:rPr>
        <w:t xml:space="preserve">, </w:t>
      </w:r>
      <w:r w:rsidRPr="009E2448">
        <w:rPr>
          <w:rFonts w:ascii="Arno Pro" w:hAnsi="Arno Pro"/>
          <w:b/>
          <w:sz w:val="19"/>
          <w:szCs w:val="19"/>
        </w:rPr>
        <w:t>1NiDy, 1CoDy</w:t>
      </w:r>
      <w:r w:rsidRPr="009E2448">
        <w:rPr>
          <w:rFonts w:ascii="Arno Pro" w:hAnsi="Arno Pro"/>
          <w:sz w:val="19"/>
          <w:szCs w:val="19"/>
        </w:rPr>
        <w:t xml:space="preserve"> and </w:t>
      </w:r>
      <w:r w:rsidRPr="009E2448">
        <w:rPr>
          <w:rFonts w:ascii="Arno Pro" w:hAnsi="Arno Pro"/>
          <w:b/>
          <w:sz w:val="19"/>
          <w:szCs w:val="19"/>
        </w:rPr>
        <w:t>1CuDy.</w:t>
      </w:r>
    </w:p>
    <w:p w14:paraId="492CE1E5" w14:textId="5D19E7CC" w:rsidR="00A415F8" w:rsidRPr="009E2448" w:rsidRDefault="00FD4853" w:rsidP="00CC6BDA">
      <w:pPr>
        <w:spacing w:before="120" w:after="60"/>
        <w:rPr>
          <w:rFonts w:ascii="Arno Pro" w:hAnsi="Arno Pro"/>
          <w:sz w:val="19"/>
          <w:szCs w:val="19"/>
        </w:rPr>
      </w:pPr>
      <w:r w:rsidRPr="009E2448">
        <w:rPr>
          <w:rFonts w:ascii="Arno Pro" w:hAnsi="Arno Pro"/>
          <w:noProof/>
          <w:sz w:val="19"/>
          <w:szCs w:val="19"/>
          <w:lang w:val="en-GB" w:eastAsia="en-GB"/>
        </w:rPr>
        <w:drawing>
          <wp:inline distT="0" distB="0" distL="0" distR="0" wp14:anchorId="04DEB5F1" wp14:editId="4718B526">
            <wp:extent cx="3044825" cy="256857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5.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4825" cy="2568575"/>
                    </a:xfrm>
                    <a:prstGeom prst="rect">
                      <a:avLst/>
                    </a:prstGeom>
                  </pic:spPr>
                </pic:pic>
              </a:graphicData>
            </a:graphic>
          </wp:inline>
        </w:drawing>
      </w:r>
    </w:p>
    <w:p w14:paraId="791257E3" w14:textId="01D53785" w:rsidR="0085453F" w:rsidRPr="009E2448" w:rsidRDefault="005147D3" w:rsidP="00C0006A">
      <w:pPr>
        <w:autoSpaceDE w:val="0"/>
        <w:autoSpaceDN w:val="0"/>
        <w:adjustRightInd w:val="0"/>
        <w:spacing w:after="0"/>
        <w:rPr>
          <w:rFonts w:ascii="Arno Pro" w:hAnsi="Arno Pro"/>
          <w:sz w:val="19"/>
          <w:szCs w:val="19"/>
        </w:rPr>
      </w:pPr>
      <w:r w:rsidRPr="009E2448">
        <w:rPr>
          <w:rFonts w:ascii="Arno Pro" w:hAnsi="Arno Pro"/>
          <w:i/>
          <w:sz w:val="19"/>
          <w:szCs w:val="19"/>
        </w:rPr>
        <w:t xml:space="preserve">Computational studies: </w:t>
      </w:r>
      <w:r w:rsidR="00CC6BDA" w:rsidRPr="009E2448">
        <w:rPr>
          <w:rFonts w:ascii="Arno Pro" w:hAnsi="Arno Pro"/>
          <w:sz w:val="19"/>
          <w:szCs w:val="19"/>
        </w:rPr>
        <w:t>To gain insight into a</w:t>
      </w:r>
      <w:r w:rsidRPr="009E2448">
        <w:rPr>
          <w:rFonts w:ascii="Arno Pro" w:hAnsi="Arno Pro"/>
          <w:sz w:val="19"/>
          <w:szCs w:val="19"/>
        </w:rPr>
        <w:t xml:space="preserve"> plausible mechanism of the </w:t>
      </w:r>
      <w:r w:rsidR="00CC6BDA" w:rsidRPr="009E2448">
        <w:rPr>
          <w:rFonts w:ascii="Arno Pro" w:hAnsi="Arno Pro"/>
          <w:sz w:val="19"/>
          <w:szCs w:val="19"/>
        </w:rPr>
        <w:t>MA</w:t>
      </w:r>
      <w:r w:rsidRPr="009E2448">
        <w:rPr>
          <w:rFonts w:ascii="Arno Pro" w:hAnsi="Arno Pro"/>
          <w:b/>
          <w:sz w:val="19"/>
          <w:szCs w:val="19"/>
        </w:rPr>
        <w:t xml:space="preserve"> </w:t>
      </w:r>
      <w:r w:rsidRPr="009E2448">
        <w:rPr>
          <w:rFonts w:ascii="Arno Pro" w:hAnsi="Arno Pro"/>
          <w:sz w:val="19"/>
          <w:szCs w:val="19"/>
        </w:rPr>
        <w:t>of 1</w:t>
      </w:r>
      <w:proofErr w:type="gramStart"/>
      <w:r w:rsidRPr="009E2448">
        <w:rPr>
          <w:rFonts w:ascii="Arno Pro" w:hAnsi="Arno Pro"/>
          <w:sz w:val="19"/>
          <w:szCs w:val="19"/>
        </w:rPr>
        <w:t>,3</w:t>
      </w:r>
      <w:proofErr w:type="gramEnd"/>
      <w:r w:rsidRPr="009E2448">
        <w:rPr>
          <w:rFonts w:ascii="Arno Pro" w:hAnsi="Arno Pro"/>
          <w:sz w:val="19"/>
          <w:szCs w:val="19"/>
        </w:rPr>
        <w:t xml:space="preserve">-dimethyl barbituric acid to </w:t>
      </w:r>
      <w:r w:rsidRPr="009E2448">
        <w:rPr>
          <w:rFonts w:ascii="Arno Pro" w:hAnsi="Arno Pro"/>
          <w:i/>
          <w:sz w:val="19"/>
          <w:szCs w:val="19"/>
        </w:rPr>
        <w:lastRenderedPageBreak/>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 xml:space="preserve">-nitrostyrenes catalyzed by 3d/4f </w:t>
      </w:r>
      <w:r w:rsidR="00D47ED3" w:rsidRPr="009E2448">
        <w:rPr>
          <w:rFonts w:ascii="Arno Pro" w:hAnsi="Arno Pro"/>
          <w:sz w:val="19"/>
          <w:szCs w:val="19"/>
        </w:rPr>
        <w:t>CCs</w:t>
      </w:r>
      <w:r w:rsidRPr="009E2448">
        <w:rPr>
          <w:rFonts w:ascii="Arno Pro" w:hAnsi="Arno Pro"/>
          <w:sz w:val="19"/>
          <w:szCs w:val="19"/>
        </w:rPr>
        <w:t xml:space="preserve"> we performed a series of calculations on possible reaction pathways employing density functional theory (DFT) methods and monitoring the natural atomic charge distribution and the nature of the frontier molecular orbitals </w:t>
      </w:r>
      <w:r w:rsidR="00D47ED3" w:rsidRPr="009E2448">
        <w:rPr>
          <w:rFonts w:ascii="Arno Pro" w:hAnsi="Arno Pro"/>
          <w:sz w:val="19"/>
          <w:szCs w:val="19"/>
        </w:rPr>
        <w:t xml:space="preserve">(FMOs) </w:t>
      </w:r>
      <w:r w:rsidRPr="009E2448">
        <w:rPr>
          <w:rFonts w:ascii="Arno Pro" w:hAnsi="Arno Pro"/>
          <w:sz w:val="19"/>
          <w:szCs w:val="19"/>
        </w:rPr>
        <w:t xml:space="preserve">on both the catalyst and the substrates. </w:t>
      </w:r>
      <w:r w:rsidR="00C50810" w:rsidRPr="009E2448">
        <w:rPr>
          <w:rFonts w:ascii="Arno Pro" w:hAnsi="Arno Pro"/>
          <w:sz w:val="19"/>
          <w:szCs w:val="19"/>
        </w:rPr>
        <w:t xml:space="preserve">Computational details with the relevant citations are given in the SI. </w:t>
      </w:r>
      <w:r w:rsidRPr="009E2448">
        <w:rPr>
          <w:rFonts w:ascii="Arno Pro" w:hAnsi="Arno Pro"/>
          <w:sz w:val="19"/>
          <w:szCs w:val="19"/>
        </w:rPr>
        <w:t xml:space="preserve">We selected </w:t>
      </w:r>
      <w:r w:rsidR="00D47ED3" w:rsidRPr="009E2448">
        <w:rPr>
          <w:rFonts w:ascii="Arno Pro" w:hAnsi="Arno Pro"/>
          <w:sz w:val="19"/>
          <w:szCs w:val="19"/>
        </w:rPr>
        <w:t xml:space="preserve">to examine </w:t>
      </w:r>
      <w:r w:rsidRPr="009E2448">
        <w:rPr>
          <w:rFonts w:ascii="Arno Pro" w:hAnsi="Arno Pro"/>
          <w:sz w:val="19"/>
          <w:szCs w:val="19"/>
        </w:rPr>
        <w:t>1</w:t>
      </w:r>
      <w:proofErr w:type="gramStart"/>
      <w:r w:rsidRPr="009E2448">
        <w:rPr>
          <w:rFonts w:ascii="Arno Pro" w:hAnsi="Arno Pro"/>
          <w:sz w:val="19"/>
          <w:szCs w:val="19"/>
        </w:rPr>
        <w:t>,3</w:t>
      </w:r>
      <w:proofErr w:type="gramEnd"/>
      <w:r w:rsidRPr="009E2448">
        <w:rPr>
          <w:rFonts w:ascii="Arno Pro" w:hAnsi="Arno Pro"/>
          <w:sz w:val="19"/>
          <w:szCs w:val="19"/>
        </w:rPr>
        <w:t xml:space="preserve">-dimethyl barbituric acid and 6-amino-1,3-dimethyl barbituric acid </w:t>
      </w:r>
      <w:r w:rsidR="00D47ED3" w:rsidRPr="009E2448">
        <w:rPr>
          <w:rFonts w:ascii="Arno Pro" w:hAnsi="Arno Pro"/>
          <w:sz w:val="19"/>
          <w:szCs w:val="19"/>
        </w:rPr>
        <w:t>with</w:t>
      </w:r>
      <w:r w:rsidRPr="009E2448">
        <w:rPr>
          <w:rFonts w:ascii="Arno Pro" w:hAnsi="Arno Pro"/>
          <w:sz w:val="19"/>
          <w:szCs w:val="19"/>
        </w:rPr>
        <w:t xml:space="preserve">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w:t>
      </w:r>
      <w:r w:rsidRPr="009E2448">
        <w:rPr>
          <w:rFonts w:ascii="Arno Pro" w:hAnsi="Arno Pro"/>
          <w:i/>
          <w:sz w:val="19"/>
          <w:szCs w:val="19"/>
        </w:rPr>
        <w:t>Z</w:t>
      </w:r>
      <w:r w:rsidRPr="009E2448">
        <w:rPr>
          <w:rFonts w:ascii="Arno Pro" w:hAnsi="Arno Pro"/>
          <w:sz w:val="19"/>
          <w:szCs w:val="19"/>
        </w:rPr>
        <w:t xml:space="preserve">)-1-methoxy-4-(2-nitroprop-1-enyl)benzene. </w:t>
      </w:r>
      <w:r w:rsidR="00C50810" w:rsidRPr="009E2448">
        <w:rPr>
          <w:rFonts w:ascii="Arno Pro" w:hAnsi="Arno Pro"/>
          <w:sz w:val="19"/>
          <w:szCs w:val="19"/>
        </w:rPr>
        <w:t xml:space="preserve">To avoid any confusion when discussing the mechanistic details of the MA reaction catalyzed by the </w:t>
      </w:r>
      <w:proofErr w:type="spellStart"/>
      <w:r w:rsidR="00C50810" w:rsidRPr="009E2448">
        <w:rPr>
          <w:rFonts w:ascii="Arno Pro" w:hAnsi="Arno Pro"/>
          <w:sz w:val="19"/>
          <w:szCs w:val="19"/>
        </w:rPr>
        <w:t>ZnY</w:t>
      </w:r>
      <w:proofErr w:type="spellEnd"/>
      <w:r w:rsidR="00C50810" w:rsidRPr="009E2448">
        <w:rPr>
          <w:rFonts w:ascii="Arno Pro" w:hAnsi="Arno Pro"/>
          <w:sz w:val="19"/>
          <w:szCs w:val="19"/>
        </w:rPr>
        <w:t xml:space="preserve"> bimetallic catalyst, the chemical structures of the selected molecules with a labeling scheme are shown in Figure 3. </w:t>
      </w:r>
      <w:r w:rsidRPr="009E2448">
        <w:rPr>
          <w:rFonts w:ascii="Arno Pro" w:hAnsi="Arno Pro"/>
          <w:sz w:val="19"/>
          <w:szCs w:val="19"/>
        </w:rPr>
        <w:t>Firstly</w:t>
      </w:r>
      <w:r w:rsidR="00D47ED3" w:rsidRPr="009E2448">
        <w:rPr>
          <w:rFonts w:ascii="Arno Pro" w:hAnsi="Arno Pro"/>
          <w:sz w:val="19"/>
          <w:szCs w:val="19"/>
        </w:rPr>
        <w:t>,</w:t>
      </w:r>
      <w:r w:rsidRPr="009E2448">
        <w:rPr>
          <w:rFonts w:ascii="Arno Pro" w:hAnsi="Arno Pro"/>
          <w:sz w:val="19"/>
          <w:szCs w:val="19"/>
        </w:rPr>
        <w:t xml:space="preserve"> we calculated the thermodynamics of the non-catalyzed </w:t>
      </w:r>
      <w:r w:rsidR="00D47ED3" w:rsidRPr="009E2448">
        <w:rPr>
          <w:rFonts w:ascii="Arno Pro" w:hAnsi="Arno Pro"/>
          <w:sz w:val="19"/>
          <w:szCs w:val="19"/>
        </w:rPr>
        <w:t>MA</w:t>
      </w:r>
      <w:r w:rsidRPr="009E2448">
        <w:rPr>
          <w:rFonts w:ascii="Arno Pro" w:hAnsi="Arno Pro"/>
          <w:sz w:val="19"/>
          <w:szCs w:val="19"/>
        </w:rPr>
        <w:t xml:space="preserve"> reactions in aqueous solution employing the PBE0/6-311++</w:t>
      </w:r>
      <w:proofErr w:type="gramStart"/>
      <w:r w:rsidRPr="009E2448">
        <w:rPr>
          <w:rFonts w:ascii="Arno Pro" w:hAnsi="Arno Pro"/>
          <w:sz w:val="19"/>
          <w:szCs w:val="19"/>
        </w:rPr>
        <w:t>G(</w:t>
      </w:r>
      <w:proofErr w:type="spellStart"/>
      <w:proofErr w:type="gramEnd"/>
      <w:r w:rsidRPr="009E2448">
        <w:rPr>
          <w:rFonts w:ascii="Arno Pro" w:hAnsi="Arno Pro"/>
          <w:sz w:val="19"/>
          <w:szCs w:val="19"/>
        </w:rPr>
        <w:t>d,p</w:t>
      </w:r>
      <w:proofErr w:type="spellEnd"/>
      <w:r w:rsidRPr="009E2448">
        <w:rPr>
          <w:rFonts w:ascii="Arno Pro" w:hAnsi="Arno Pro"/>
          <w:sz w:val="19"/>
          <w:szCs w:val="19"/>
        </w:rPr>
        <w:t>) computational protocol</w:t>
      </w:r>
      <w:r w:rsidR="0085453F" w:rsidRPr="009E2448">
        <w:rPr>
          <w:rFonts w:ascii="Arno Pro" w:hAnsi="Arno Pro"/>
          <w:sz w:val="19"/>
          <w:szCs w:val="19"/>
        </w:rPr>
        <w:t xml:space="preserve"> to obtain </w:t>
      </w:r>
      <w:r w:rsidRPr="009E2448">
        <w:rPr>
          <w:rFonts w:ascii="Arno Pro" w:hAnsi="Arno Pro"/>
          <w:sz w:val="19"/>
          <w:szCs w:val="19"/>
        </w:rPr>
        <w:t>natur</w:t>
      </w:r>
      <w:r w:rsidR="0085453F" w:rsidRPr="009E2448">
        <w:rPr>
          <w:rFonts w:ascii="Arno Pro" w:hAnsi="Arno Pro"/>
          <w:sz w:val="19"/>
          <w:szCs w:val="19"/>
        </w:rPr>
        <w:t xml:space="preserve">al atomic charges calculated by </w:t>
      </w:r>
      <w:r w:rsidRPr="009E2448">
        <w:rPr>
          <w:rFonts w:ascii="Arno Pro" w:hAnsi="Arno Pro"/>
          <w:sz w:val="19"/>
          <w:szCs w:val="19"/>
        </w:rPr>
        <w:t>Natural Bond Or</w:t>
      </w:r>
      <w:r w:rsidR="0085453F" w:rsidRPr="009E2448">
        <w:rPr>
          <w:rFonts w:ascii="Arno Pro" w:hAnsi="Arno Pro"/>
          <w:sz w:val="19"/>
          <w:szCs w:val="19"/>
        </w:rPr>
        <w:t xml:space="preserve">bital (NBO) population analysis. The </w:t>
      </w:r>
      <w:r w:rsidRPr="009E2448">
        <w:rPr>
          <w:rFonts w:ascii="Arno Pro" w:hAnsi="Arno Pro"/>
          <w:sz w:val="19"/>
          <w:szCs w:val="19"/>
        </w:rPr>
        <w:t xml:space="preserve">relevant </w:t>
      </w:r>
      <w:r w:rsidR="00D47ED3" w:rsidRPr="009E2448">
        <w:rPr>
          <w:rFonts w:ascii="Arno Pro" w:hAnsi="Arno Pro"/>
          <w:sz w:val="19"/>
          <w:szCs w:val="19"/>
        </w:rPr>
        <w:t>FMOs</w:t>
      </w:r>
      <w:r w:rsidR="0085453F" w:rsidRPr="009E2448">
        <w:rPr>
          <w:rFonts w:ascii="Arno Pro" w:hAnsi="Arno Pro"/>
          <w:sz w:val="19"/>
          <w:szCs w:val="19"/>
        </w:rPr>
        <w:t xml:space="preserve"> are shown in Figure </w:t>
      </w:r>
      <w:r w:rsidR="0061649E" w:rsidRPr="009E2448">
        <w:rPr>
          <w:rFonts w:ascii="Arno Pro" w:hAnsi="Arno Pro"/>
          <w:sz w:val="19"/>
          <w:szCs w:val="19"/>
        </w:rPr>
        <w:t>S</w:t>
      </w:r>
      <w:r w:rsidR="00C43756" w:rsidRPr="009E2448">
        <w:rPr>
          <w:rFonts w:ascii="Arno Pro" w:hAnsi="Arno Pro"/>
          <w:sz w:val="19"/>
          <w:szCs w:val="19"/>
        </w:rPr>
        <w:t>7</w:t>
      </w:r>
      <w:r w:rsidR="0085453F" w:rsidRPr="009E2448">
        <w:rPr>
          <w:rFonts w:ascii="Arno Pro" w:hAnsi="Arno Pro"/>
          <w:sz w:val="19"/>
          <w:szCs w:val="19"/>
        </w:rPr>
        <w:t>.</w:t>
      </w:r>
    </w:p>
    <w:p w14:paraId="6EDAED33" w14:textId="77777777" w:rsidR="00C0006A" w:rsidRPr="009E2448" w:rsidRDefault="005147D3" w:rsidP="00C0006A">
      <w:pPr>
        <w:autoSpaceDE w:val="0"/>
        <w:autoSpaceDN w:val="0"/>
        <w:adjustRightInd w:val="0"/>
        <w:spacing w:after="0"/>
        <w:rPr>
          <w:rFonts w:ascii="Arno Pro" w:hAnsi="Arno Pro"/>
          <w:sz w:val="19"/>
          <w:szCs w:val="19"/>
        </w:rPr>
      </w:pPr>
      <w:r w:rsidRPr="009E2448">
        <w:rPr>
          <w:rFonts w:ascii="Arno Pro" w:hAnsi="Arno Pro"/>
          <w:sz w:val="19"/>
          <w:szCs w:val="19"/>
        </w:rPr>
        <w:t>It is well established that the α-carbon of barbituric aci</w:t>
      </w:r>
      <w:r w:rsidR="00897E14" w:rsidRPr="009E2448">
        <w:rPr>
          <w:rFonts w:ascii="Arno Pro" w:hAnsi="Arno Pro"/>
          <w:sz w:val="19"/>
          <w:szCs w:val="19"/>
        </w:rPr>
        <w:t xml:space="preserve">d </w:t>
      </w:r>
      <w:r w:rsidRPr="009E2448">
        <w:rPr>
          <w:rFonts w:ascii="Arno Pro" w:hAnsi="Arno Pro"/>
          <w:sz w:val="19"/>
          <w:szCs w:val="19"/>
        </w:rPr>
        <w:t>has a reactive hydrogen atom and is quite acidic (</w:t>
      </w:r>
      <w:proofErr w:type="spellStart"/>
      <w:r w:rsidRPr="009E2448">
        <w:rPr>
          <w:rFonts w:ascii="Arno Pro" w:hAnsi="Arno Pro"/>
          <w:sz w:val="19"/>
          <w:szCs w:val="19"/>
        </w:rPr>
        <w:t>pK</w:t>
      </w:r>
      <w:r w:rsidRPr="009E2448">
        <w:rPr>
          <w:rFonts w:ascii="Arno Pro" w:hAnsi="Arno Pro"/>
          <w:sz w:val="19"/>
          <w:szCs w:val="19"/>
          <w:vertAlign w:val="subscript"/>
        </w:rPr>
        <w:t>a</w:t>
      </w:r>
      <w:proofErr w:type="spellEnd"/>
      <w:r w:rsidRPr="009E2448">
        <w:rPr>
          <w:rFonts w:ascii="Arno Pro" w:hAnsi="Arno Pro"/>
          <w:sz w:val="19"/>
          <w:szCs w:val="19"/>
        </w:rPr>
        <w:t xml:space="preserve"> = 4.01) because of the aromatic stabilization of the carbanion. DFT calculations at the PBE0/6-311++G(</w:t>
      </w:r>
      <w:proofErr w:type="spellStart"/>
      <w:r w:rsidRPr="009E2448">
        <w:rPr>
          <w:rFonts w:ascii="Arno Pro" w:hAnsi="Arno Pro"/>
          <w:sz w:val="19"/>
          <w:szCs w:val="19"/>
        </w:rPr>
        <w:t>d,p</w:t>
      </w:r>
      <w:proofErr w:type="spellEnd"/>
      <w:r w:rsidRPr="009E2448">
        <w:rPr>
          <w:rFonts w:ascii="Arno Pro" w:hAnsi="Arno Pro"/>
          <w:sz w:val="19"/>
          <w:szCs w:val="19"/>
        </w:rPr>
        <w:t xml:space="preserve">) level of theory revealed that the keto form of 1,3-dimethyl barbituric acid in aqueous solution can co-exist in equilibrium with the </w:t>
      </w:r>
      <w:proofErr w:type="spellStart"/>
      <w:r w:rsidRPr="009E2448">
        <w:rPr>
          <w:rFonts w:ascii="Arno Pro" w:hAnsi="Arno Pro"/>
          <w:sz w:val="19"/>
          <w:szCs w:val="19"/>
        </w:rPr>
        <w:t>diketo</w:t>
      </w:r>
      <w:proofErr w:type="spellEnd"/>
      <w:r w:rsidRPr="009E2448">
        <w:rPr>
          <w:rFonts w:ascii="Arno Pro" w:hAnsi="Arno Pro"/>
          <w:sz w:val="19"/>
          <w:szCs w:val="19"/>
        </w:rPr>
        <w:t>-enol form, which is found at 8.7 kcal/</w:t>
      </w:r>
      <w:proofErr w:type="spellStart"/>
      <w:r w:rsidRPr="009E2448">
        <w:rPr>
          <w:rFonts w:ascii="Arno Pro" w:hAnsi="Arno Pro"/>
          <w:sz w:val="19"/>
          <w:szCs w:val="19"/>
        </w:rPr>
        <w:t>mol</w:t>
      </w:r>
      <w:proofErr w:type="spellEnd"/>
      <w:r w:rsidRPr="009E2448">
        <w:rPr>
          <w:rFonts w:ascii="Arno Pro" w:hAnsi="Arno Pro"/>
          <w:sz w:val="19"/>
          <w:szCs w:val="19"/>
        </w:rPr>
        <w:t xml:space="preserve"> higher in energy</w:t>
      </w:r>
      <w:r w:rsidR="0085453F" w:rsidRPr="009E2448">
        <w:rPr>
          <w:rFonts w:ascii="Arno Pro" w:hAnsi="Arno Pro"/>
          <w:sz w:val="19"/>
          <w:szCs w:val="19"/>
        </w:rPr>
        <w:t xml:space="preserve"> than the </w:t>
      </w:r>
      <w:proofErr w:type="spellStart"/>
      <w:r w:rsidR="0085453F" w:rsidRPr="009E2448">
        <w:rPr>
          <w:rFonts w:ascii="Arno Pro" w:hAnsi="Arno Pro"/>
          <w:sz w:val="19"/>
          <w:szCs w:val="19"/>
        </w:rPr>
        <w:t>triketo</w:t>
      </w:r>
      <w:proofErr w:type="spellEnd"/>
      <w:r w:rsidR="0085453F" w:rsidRPr="009E2448">
        <w:rPr>
          <w:rFonts w:ascii="Arno Pro" w:hAnsi="Arno Pro"/>
          <w:sz w:val="19"/>
          <w:szCs w:val="19"/>
        </w:rPr>
        <w:t xml:space="preserve"> form (</w:t>
      </w:r>
      <w:r w:rsidR="00C50810" w:rsidRPr="009E2448">
        <w:rPr>
          <w:rFonts w:ascii="Arno Pro" w:hAnsi="Arno Pro"/>
          <w:sz w:val="19"/>
          <w:szCs w:val="19"/>
        </w:rPr>
        <w:t>Figure 3</w:t>
      </w:r>
      <w:r w:rsidRPr="009E2448">
        <w:rPr>
          <w:rFonts w:ascii="Arno Pro" w:hAnsi="Arno Pro"/>
          <w:sz w:val="19"/>
          <w:szCs w:val="19"/>
        </w:rPr>
        <w:t xml:space="preserve">). Notice that </w:t>
      </w:r>
      <w:r w:rsidRPr="009E2448">
        <w:rPr>
          <w:rFonts w:ascii="Arno Pro" w:hAnsi="Arno Pro"/>
          <w:i/>
          <w:iCs/>
          <w:sz w:val="19"/>
          <w:szCs w:val="19"/>
        </w:rPr>
        <w:t xml:space="preserve">ab initio </w:t>
      </w:r>
      <w:r w:rsidRPr="009E2448">
        <w:rPr>
          <w:rFonts w:ascii="Arno Pro" w:hAnsi="Arno Pro"/>
          <w:sz w:val="19"/>
          <w:szCs w:val="19"/>
        </w:rPr>
        <w:t xml:space="preserve">and DFT calculations on the </w:t>
      </w:r>
      <w:proofErr w:type="spellStart"/>
      <w:r w:rsidRPr="009E2448">
        <w:rPr>
          <w:rFonts w:ascii="Arno Pro" w:hAnsi="Arno Pro"/>
          <w:sz w:val="19"/>
          <w:szCs w:val="19"/>
        </w:rPr>
        <w:t>tautomers</w:t>
      </w:r>
      <w:proofErr w:type="spellEnd"/>
      <w:r w:rsidRPr="009E2448">
        <w:rPr>
          <w:rFonts w:ascii="Arno Pro" w:hAnsi="Arno Pro"/>
          <w:sz w:val="19"/>
          <w:szCs w:val="19"/>
        </w:rPr>
        <w:t xml:space="preserve"> of barbituric acid showed that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form is found to be the most stable form in the gas phase and in solution, which is in agreement with the experimental result.</w:t>
      </w:r>
      <w:r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"10.1039/c2ce06734j", "ISSN" : "14668033 (ISSN)", "abstract" : "Four new coordination polymers [Co(bbbm)(1,3-BDC)]\u00b7H 2O (1), [Co 3(bbbm) 4(SIP) 2(H 2O) 2]\u00b72H 2O (2), [Cd 3(bbbm) 3(SIP) 2(H 2O) 4]\u00b72H 2O (3) and [Cd(bbbm)(NIP)] (4) (bbbm = 1,1-(1,4-butanediyl)bis-1H- benzimidazole, 1,3-H 2BDC = 1,3-benzenedicarboxylic acid, H 3SIP = 5-sulfoisophthalic acid and H 2NIP = 5-nitroisophthalic acid) have been hydrothermally synthesized and structurally characterized. Complex 1 possesses a two-dimensional (2D) (4,4) network structure. Co II ions are connected by the 1,3-BDC anions to form one-dimensional (1D) linear chains, which are extended into 2D layers by the bbbm ligands. 2 shows a three-dimensional (3D) (3,4,5)-connected framework with a (6.8 2) 2(6 9.8) 2(8 6) topology. In complex 2, Co-SIP ladder-like chains are linked by the bbbm ligands to generate a 3D framework. 3 exhibits a 3D (3,3,4,4,4)-connected framework with a novel (3.6.7 3.8)(3.6.7)(3.6 2.7 3)(6. 7 2)(6.7 4.10) topology. Cd II ions are connected by SIP anions to form 2D layers containing 12-membered macrocycle, which are further connected by the bbbm linkers to form a 3D framework. 4 displays a 3D 8-connected framework with a (4 24.6 4) topology. In complex 4, binuclear cadmium clusters are extended into 3D structure by the bbbm ligands and NIP anions. The substituent group of polycarboxylates plays an important role in the assembly and structures of title complexes. The electrochemical properties of 1 and 2, photoluminescent properties of 3 and 4 have been reported. \u00a9 2012 The Royal Society of Chemistry.", "author" : [ { "dropping-particle" : "", "family" : "Wang", "given" : "X.-L.", "non-dropping-particle" : "", "parse-names" : false, "suffix" : "" }, { "dropping-particle" : "", "family" : "Hou", "given" : "L.-L.", "non-dropping-particle" : "", "parse-names" : false, "suffix" : "" }, { "dropping-particle" : "", "family" : "Zhang", "given" : "J.-W.", "non-dropping-particle" : "", "parse-names" : false, "suffix" : "" }, { "dropping-particle" : "", "family" : "Zhang", "given" : "J.-X.", "non-dropping-particle" : "", "parse-names" : false, "suffix" : "" }, { "dropping-particle" : "", "family" : "Liu", "given" : "G.-C.", "non-dropping-particle" : "", "parse-names" : false, "suffix" : "" }, { "dropping-particle" : "", "family" : "Yang", "given" : "S", "non-dropping-particle" : "", "parse-names" : false, "suffix" : "" } ], "container-title" : "CrystEngComm", "id" : "ITEM-1", "issue" : "11", "issued" : { "date-parts" : [ [ "2012" ] ] }, "language" : "English", "note" : "Cited By :40\n\nExport Date: 1 June 2016\n\nCODEN: CRECF\n\nCorrespondence Address: Wang, X.-L.; Department of Chemistry, Bohai University, Materials Engineering Technology Research Centre, Jinzhou 121000, China; email: wangxiuli@bhu.edu.cn\n\nReferences: Moulton, B., Zaworotko, M.J., (2001) Chem. Rev., 101, p. 1629; \nO'Keeffe, M., Peskov, M.A., Ramsden, S.J., Yaghi, O.M., (2008) Acc. Chem. Res., 41, p. 1782;\nPerry, I.V.J.J., Perman, J.A., Zaworotko, M.J., (2009) Chem. Soc. Rev., 38, p. 1400;\nKitagawa, S., Kitaura, R., Noro S, I., (2004) Angew. Chem., Int. Ed., 43, p. 2334;\nSouthon, P.D., Price, D.J., Nielsen, P.K., McKenzie, C.J., Kepert, C.J., (2011) J. Am. Chem. Soc., 133, p. 10885;\nHirai, K., Furukawa, S., Kondo, M., Uehara, H., Sakata, O., Kitagawa, S., (2011) Angew. Chem., Int. Ed., 50, p. 8057;\nDang, D.B., Wu P, Y., He, C., Xie, Z., Duan, C.Y., (2010) J. Am. Chem. Soc., 132, p. 14321;\nFang, Z.L., He, J.G., Zhang, Q.S., Zhang, Q.K., Wu, X.Y., Yu, R.M., Lu, C.Z., (2011) Inorg. Chem., 50, p. 11403;\nJeong, N.C., Samanta, B., Lee, C.Y., Farha, O.K., Hupp, J.T., (2012) J. Am. Chem. Soc., 134, p. 51;\nBatchelor, L.J., Sangalli, M., Guillot, R., Guih\u00e9ry, N., Maurice, R., Tuna, F., Mallah, T., (2011) Inorg. Chem., 50, p. 12045;\nYang, J., Ma, J.F., Liu, Y.Y., Ma, J.C., Batten, S.R., (2007) Inorg. Chem., 46, p. 6542;\nChu, Q., Su, Z., Fan, J., Okamur, T.A., Lv, G.C., Liu, G.X., Sun, W.Y., Ueyama, N., (2011) Cryst. Growth Des., 11, p. 3885;\nLee, J.Y., Chen, C.Y., Lee, H.M., Passaglia, E., Vizza, F., Oberhauser, W., (2011) Cryst. Growth Des., 11, p. 1230;\nLi, S.L., Lan, Y.Q., Ma, J.F., Yang, J., Wei, G.H., Zhang, L.P., Su, Z.M., (2008) Cryst. Growth Des., 8, p. 675;\nZhang, L.P., Ma, J.F., Yang, J., Pang, Y.Y., Ma, J.C., (2010) Inorg. Chem., 49, p. 1535;\nZhang, L.P., Ma, J.F., Yang, J., Liu, Y.Y., Wei, G.H., (2009) Cryst. Growth Des., 9, p. 4660;\nZhang, W.L., Liu, Y.Y., Ma, J.F., Jiang, H., Yang, J., Ping, G.J., (2008) Cryst. Growth Des., 8, p. 1250;\nLiu, Y.Y., Ma, J.F., Yang, J., Su, Z.M., (2007) Inorg. Chem., 46, p. 3027;\nMa, J.F., Yang, J., Zheng, G.L., Li, L., Liu, J.F., (2003) Inorg. Chem., 42, p. 7531;\nLiu, X.G., Wang, L.Y., Zhu, X., Li, B.L., Zhang, Y., (2009) Cryst. Growth Des., 9. , 3997;\nEffendy, A., Marchetti, F., Pettinari, C., Pettinari, R., Ricciutelli, M., Skelton, B.W., White, A.H., (2004) Inorg. Chem., 43, p. 2157;\nTong, X.L., Wang, D.Z., Hu, T.L., Song, W.C., Tao, Y., Bu, X.H., (2009) Cryst. Growth Des., 9, p. 2280;\nZhou, X.H., Du, X.D., Li, G.N., Zuo, J.L., You, X.Z., (2009) Cryst. Growth Des., 9. , 4487;\nLiu, P.P., Cheng, A.L., Yue, Q., Liu, N., Sun, W.W., Gao, E.Q., (2008) Cryst. Growth Des., 8, p. 1668;\nKoningsbruggen, P.J.V., Garcia, Y., Kooijman, H., Spek, A.L., Haasnoot, J.G., Kahn, O., Linares, J., Varret, F., (2001) J. Chem. Soc., Dalton Trans., p. 466;\nMa, J.F., Liu, J.F., Liu, Y.C., Xing, Y., Jia, H.Q., Lin, Y.H., (2000) New J. Chem., 24, p. 759;\nLi, S.L., Lan, Y.Q., Ma, J.C., Ma, J.F., Su, Z.M., (2010) Cryst. Growth Des., 10, p. 1161;\nHou, H.W., Meng, X.R., Song, Y.L., Fan, Y.T., Zhu, Y., Lu, H.J., Du, C.X., Shao, W.H., (2002) Inorg. Chem., 41, p. 4068;\nMeng, X.R., Song, Y.L., Hou, H.W., Fan, Y.T., Li, G., Zhu, Y., (2003) Inorg. Chem., 42, p. 1306;\nChang, Q., Meng, X.R., Song, Y.L., Hou, H.W., (2005) Inorg. Chim. Acta, 358, p. 2117;\nJing, W., Ren, Z.G., Dai, M., Chen, Y., Lang, J.P., (2011) CrystEngComm, 13, p. 5111;\nLi, L.L., Yuan, R.X., Liu, L.L., Ren, Z.G., Zheng, A.X., Cheng, H.J., Li, H.X., Lang, J.P., (2010) Cryst. Growth Des., 10, p. 1929;\nYang, Q., Zhang, X.F., Zhao, J.P., Hu, B.W., Bu, X.H., (2011) Cryst. Growth Des., 11, p. 2839;\nXu, C.Y., Guo, Q.Q., Wang, X.J., Hou, H.W., Fan, Y.T., (2011) Cryst. Growth Des., 11, p. 1869;\nBai, H.Y., Yang, J., Liu, B., Ma, J.F., Kan, W.Q., Liu, Y.Y., Liu, Y.Y., (2011) CrystEngComm, 13, p. 5877;\nMa, L.F., Li, X.Q., Meng, Q.L., Wang, L.Y., Du, M., Hou, H.W., (2011) Cryst. Growth Des., 11, p. 175;\nZang, S.Q., Fan, Y.J., Li, J.B., Hou, H.W., Mak, T.C.W., (2011) Cryst. Growth Des., 11, p. 3395;\nWang, X.L., Chen, Y.Q., Gao, Q., Lin, H.Y., Liu, G.C., Zhang, J.X., Tian, A.X., (2010) Cryst. Growth Des., 10, p. 2174;\nWang, X.L., Zhang, J.X., Liu, G.C., Lin, H.Y., Chen, Y.Q., Kang, Z.H., (2011) Inorg. Chim. Acta, 368, p. 207;\nShi, X.J., Wang, X., Li, L.K., Hou, H.W., Fan, Y.T., (2010) Cryst. Growth Des., 10, p. 2490;\nXiao, B., Han, H.Y., Meng, X.R., Song, Y.L., Fan, Y.T., Hou, H.W., Zhu, Y., (2004) Inorg. Chem. Commun., 7, p. 378;\nHe, H.Y., Collins, D., Dai, F.N., Zhao, X.L., Zhang, G.Q., Ma, H.Q., Sun, D.F., (2010) Cryst. Growth Des., 10, p. 895;\nHunger, J., Krautscheid, H., Sieler, J., (2009) Cryst. Growth Des., 9, p. 4613;\nSu, Z., Xu, J., Fan, J., Liu, D.J., Chu, Q., Chen, M.S., Chen, S.S., Sun, W.Y., (2009) Cryst. Growth Des., 9, p. 2801;\nLi, C.P., Chen, J., Yu, Q., Du, M., (2010) Cryst. Growth Des., 10, p. 1623;\nQi, Y., Luo, F., Batten, S.R., Che, Y.X., Zheng, J.M., (2008) Cryst. Growth Des., 8, p. 2806;\nLi, G.B., Liu, J.M., Cai, Y.P., Su, C.Y., (2011) Cryst. Growth Des., 11, p. 2763;\nNiu, C.Y., Zheng, X.F., Wan, X.S., Kou, C.H., (2011) Cryst. Growth Des., 11, p. 2874;\nLi, B.Y., Yang, F., Li, G.H., Liu, D., Zhou, Q., Shi, Z., Feng, S.H., (2011) Cryst. Growth Des., 11, p. 1475;\nChen, M., Chen, S.S., Okamura, T.A., Su, Z., Chen, M.S., Zhao, Y., Sun, W.Y., Ueyama, N., (2011) Cryst. Growth Des., 11, p. 1901;\nShe, J.B., Zhang, G.F., Dou, Y.L., Fan, X.Z., Li, J.Z., (2006) Acta Crystallogr., Sect. E: Struct. Rep. Online, 62, p. 402;\nWang, X.L., Kang, Z.H., Wang, E.B., Hu, C.W., (2002) Mater. Lett., 56, p. 393;\nSheldrick, G.M., (2008) Acta Crystallogr., Sect. A: Found. Crystallogr., 64, p. 112;\nDuan, L.M., Xie, F.T., Chen, X.Y., Chen, Y., Lu, Y.K., Cheng, P., Xu, J.Q., (2006) Cryst. Growth Des., 6, p. 1101;\nZhou, L.J., Wang, Y.Y., Zhou, C.H., Wang, C.J., Shi, Q.Z., Peng, S.M., (2007) Cryst. Growth Des., 7, p. 300;\nMa, L.F., Wang, Y.Y., Wang, L.Y., Lu, D.H., Batten, S.R., Wang, J.G., (2009) Cryst. Growth Des., 9, p. 2036;\nZheng, X.J., Zheng, T.T., Jin, L.P., (2005) J. Mol. Struct., 740, p. 31;\nZhao, L.M., Zhang, Z.J., Zhang, S.Y., Cui, P., Shi, W., Zhao, B., Cheng, P., Yan, S.P., (2011) CrystEngComm, 13, p. 907;\nKulynych, A.D., Shimizu, G.K.H., (2002) CrystEngComm, 4, p. 102;\nBlatov, V.A., Shevchenko, A.P., Serezhkin, V.N., (2000) J. Appl. Crystallogr., 33, p. 1193. , http://www.topos.ssu.samara.ru, TOPOS software is available for download at;\nWen, L.L., Wang, F., Feng, J., Lv, K.L., Wang, C.G., Li, D.F., (2009) Cryst. Growth Des., 9, p. 3581;\nSun, Z.M., Mao, J.G., Sun, Y.Q., Zeng, H.Y., Clearfield, A., (2004) Inorg. Chem., 43, p. 336;\nWen, L.L., Li, Y.Z., Lu, Z.D., Lin, J.G., Duan, C.Y., Meng, Q.J., (2006) Cryst. Growth Des., 6, p. 530;\nWen, L.L., Lu, Z.D., Lin, J.G., Tian, Z.F., Zhu, H.Z., Meng, Q.J., (2007) Cryst. Growth Des., 7, p. 93;\nYe, J.W., Wang, J., Zhang, J.Y., Zhang, P., Wang, Y., (2007) CrystEngComm, 9, p. 515;\nMitkina, T.V., Zakharchuk, N.F., Naumov, D.Y., Gerasko, O.A., Fenske, D., Fedin, V.P., (2008) Inorg. Chem., 47, p. 6748;\nXue, X., Wang, X.S., Wang, L.Z., Xiong, R.G., Abrahams, B.F., You, X.Z., Xue, Z.L., Che, C.M., (2002) Inorg. Chem., 41, p. 6544;\nJiang, H., Ma, J.F., Zhang, W.L., Liu, Y.Y., Yang, J., Ping, G.J., Su, Z.M., (2008) Eur. J. Inorg. Chem., 5, p. 745;\nJin, S.W., Wang, D.Q., Chen, W.Z., (2007) Inorg. Chem. Commun., 10, p. 685;\nYam, V.W.W., Lo, K.K.W., (1999) Chem. Soc. Rev., 28, p. 323;\nAllendorf, M.D., Bauer, C.A., Bhakta, R.K., Houk, R.J.T., (2009) Chem. Soc. Rev., 38, p. 1330", "page" : "3936-3944", "publisher-place" : "Department of Chemistry, Bohai University, Materials Engineering Technology Research Centre, Jinzhou 121000, China", "title" : "Assembly and properties of coordination polymers modulated by substituted 1,3-benzenedicarboxylates", "type" : "article-journal", "volume" : "14" }, "uris" : [ "http://www.mendeley.com/documents/?uuid=f413431b-4678-4ec4-a1ea-fdb940c2c7ba" ] }, { "id" : "ITEM-2", "itemData" : { "DOI" : "10.1021/ja00236a027", "ISSN" : "0002-7863", "author" : [ { "dropping-particle" : "", "family" : "Buckingham", "given" : "D. A.", "non-dropping-particle" : "", "parse-names" : false, "suffix" : "" }, { "dropping-particle" : "", "family" : "Clark", "given" : "C. R.", "non-dropping-particle" : "", "parse-names" : false, "suffix" : "" }, { "dropping-particle" : "", "family" : "McKeown", "given" : "R. H.", "non-dropping-particle" : "", "parse-names" : false, "suffix" : "" }, { "dropping-particle" : "", "family" : "Wong", "given" : "O.", "non-dropping-particle" : "", "parse-names" : false, "suffix" : "" } ], "container-title" : "Journal of the American Chemical Society", "id" : "ITEM-2", "issue" : "2", "issued" : { "date-parts" : [ [ "1987", "1" ] ] }, "page" : "466-476", "publisher" : "American Chemical Society", "title" : "Barbituric acids as carbon acids. Acidity relationships and proton and deuteron transfer in 1,3-dimethyl-5-tert-butyl- and 5-tert-butylbarbituric acids", "type" : "article-journal", "volume" : "109" }, "uris" : [ "http://www.mendeley.com/documents/?uuid=bb341c70-a8fe-33a0-a98d-441046a0ad73" ] }, { "id" : "ITEM-3", "itemData" : { "DOI" : "10.1007/s10947-005-0031-8", "ISSN" : "0022-4766", "author" : [ { "dropping-particle" : "", "family" : "Delchev", "given" : "V. B.", "non-dropping-particle" : "", "parse-names" : false, "suffix" : "" } ], "container-title" : "Journal of Structural Chemistry", "id" : "ITEM-3", "issue" : "4", "issued" : { "date-parts" : [ [ "2004", "7" ] ] }, "page" : "570-578", "publisher" : "Kluwer Academic Publishers-Consultants Bureau", "title" : "DFT ab initio study of the keto-enol tautomerism of barbituric acid", "type" : "article-journal", "volume" : "45" }, "uris" : [ "http://www.mendeley.com/documents/?uuid=099220c6-68cf-3cb8-a0f3-431392f023ce" ] }, { "id" : "ITEM-4", "itemData" : { "DOI" : "10.1023/A:1020273219651", "ISSN" : "0920654X", "author" : [ { "dropping-particle" : "", "family" : "Senthilkumar", "given" : "K.", "non-dropping-particle" : "", "parse-names" : false, "suffix" : "" }, { "dropping-particle" : "", "family" : "Kolandaivel", "given" : "P.", "non-dropping-particle" : "", "parse-names" : false, "suffix" : "" } ], "container-title" : "Journal of Computer-Aided Molecular Design", "id" : "ITEM-4", "issue" : "4", "issued" : { "date-parts" : [ [ "2002" ] ] }, "page" : "263-272", "publisher" : "Kluwer Academic Publishers", "title" : "Quantum chemical studies on tautomerism of barbituric acid in gas phase and in solution", "type" : "article-journal", "volume" : "16" }, "uris" : [ "http://www.mendeley.com/documents/?uuid=9574ae20-44ce-3056-97dd-77cf79d72d6f" ] }, { "id" : "ITEM-5", "itemData" : { "DOI" : "10.1002/anie.201101040", "ISSN" : "14337851", "author" : [ { "dropping-particle" : "", "family" : "Schmidt", "given" : "Martin U.", "non-dropping-particle" : "", "parse-names" : false, "suffix" : "" }, { "dropping-particle" : "", "family" : "Br\u00fcning", "given" : "J\u00fcrgen", "non-dropping-particle" : "", "parse-names" : false, "suffix" : "" }, { "dropping-particle" : "", "family" : "Glinnemann", "given" : "J\u00fcrgen", "non-dropping-particle" : "", "parse-names" : false, "suffix" : "" }, { "dropping-particle" : "", "family" : "H\u00fctzler", "given" : "Maximilian W.", "non-dropping-particle" : "", "parse-names" : false, "suffix" : "" }, { "dropping-particle" : "", "family" : "M\u00f6rschel", "given" : "Philipp", "non-dropping-particle" : "", "parse-names" : false, "suffix" : "" }, { "dropping-particle" : "", "family" : "Ivashevskaya", "given" : "Svetlana N.", "non-dropping-particle" : "", "parse-names" : false, "suffix" : "" }, { "dropping-particle" : "", "family" : "van\u2005de\u2005Streek", "given" : "Jacco", "non-dropping-particle" : "", "parse-names" : false, "suffix" : "" }, { "dropping-particle" : "", "family" : "Braga", "given" : "Dario", "non-dropping-particle" : "", "parse-names" : false, "suffix" : "" }, { "dropping-particle" : "", "family" : "Maini", "given" : "Lucia", "non-dropping-particle" : "", "parse-names" : false, "suffix" : "" }, { "dropping-particle" : "", "family" : "Chierotti", "given" : "Michele R.", "non-dropping-particle" : "", "parse-names" : false, "suffix" : "" }, { "dropping-particle" : "", "family" : "Gobetto", "given" : "Roberto", "non-dropping-particle" : "", "parse-names" : false, "suffix" : "" } ], "container-title" : "Angewandte Chemie International Edition", "id" : "ITEM-5", "issue" : "34", "issued" : { "date-parts" : [ [ "2011", "8", "16" ] ] }, "page" : "7924-7926", "publisher" : "WILEY\u2010VCH Verlag", "title" : "The Thermodynamically Stable Form of Solid Barbituric Acid: The Enol Tautomer", "type" : "article-journal", "volume" : "50" }, "uris" : [ "http://www.mendeley.com/documents/?uuid=00c1e62d-90d8-392f-a9fb-a78fc1b440a1" ] } ], "mendeley" : { "formattedCitation" : "&lt;sup&gt;41\u201345&lt;/sup&gt;", "plainTextFormattedCitation" : "41\u201345", "previouslyFormattedCitation" : "&lt;sup&gt;41\u201345&lt;/sup&gt;" }, "properties" : { "noteIndex" : 0 }, "schema" : "https://github.com/citation-style-language/schema/raw/master/csl-citation.json" }</w:instrText>
      </w:r>
      <w:r w:rsidRPr="009E2448">
        <w:rPr>
          <w:rFonts w:ascii="Arno Pro" w:hAnsi="Arno Pro"/>
          <w:sz w:val="19"/>
          <w:szCs w:val="19"/>
        </w:rPr>
        <w:fldChar w:fldCharType="separate"/>
      </w:r>
      <w:r w:rsidR="00FD50DF" w:rsidRPr="009E2448">
        <w:rPr>
          <w:rFonts w:ascii="Arno Pro" w:hAnsi="Arno Pro"/>
          <w:noProof/>
          <w:sz w:val="19"/>
          <w:szCs w:val="19"/>
          <w:vertAlign w:val="superscript"/>
        </w:rPr>
        <w:t>41–45</w:t>
      </w:r>
      <w:r w:rsidRPr="009E2448">
        <w:rPr>
          <w:rFonts w:ascii="Arno Pro" w:hAnsi="Arno Pro"/>
          <w:sz w:val="19"/>
          <w:szCs w:val="19"/>
        </w:rPr>
        <w:fldChar w:fldCharType="end"/>
      </w:r>
      <w:r w:rsidRPr="009E2448">
        <w:rPr>
          <w:rFonts w:ascii="Arno Pro" w:hAnsi="Arno Pro"/>
          <w:sz w:val="19"/>
          <w:szCs w:val="19"/>
        </w:rPr>
        <w:t xml:space="preserve"> On the other hand, the </w:t>
      </w:r>
      <w:proofErr w:type="spellStart"/>
      <w:r w:rsidRPr="009E2448">
        <w:rPr>
          <w:rFonts w:ascii="Arno Pro" w:hAnsi="Arno Pro"/>
          <w:sz w:val="19"/>
          <w:szCs w:val="19"/>
        </w:rPr>
        <w:t>aminodiketo</w:t>
      </w:r>
      <w:proofErr w:type="spellEnd"/>
      <w:r w:rsidRPr="009E2448">
        <w:rPr>
          <w:rFonts w:ascii="Arno Pro" w:hAnsi="Arno Pro"/>
          <w:sz w:val="19"/>
          <w:szCs w:val="19"/>
        </w:rPr>
        <w:t xml:space="preserve"> form of 6-amino-1</w:t>
      </w:r>
      <w:proofErr w:type="gramStart"/>
      <w:r w:rsidRPr="009E2448">
        <w:rPr>
          <w:rFonts w:ascii="Arno Pro" w:hAnsi="Arno Pro"/>
          <w:sz w:val="19"/>
          <w:szCs w:val="19"/>
        </w:rPr>
        <w:t>,3</w:t>
      </w:r>
      <w:proofErr w:type="gramEnd"/>
      <w:r w:rsidRPr="009E2448">
        <w:rPr>
          <w:rFonts w:ascii="Arno Pro" w:hAnsi="Arno Pro"/>
          <w:sz w:val="19"/>
          <w:szCs w:val="19"/>
        </w:rPr>
        <w:t xml:space="preserve">-dimethyl barbituric acid is the most stable form relative to the </w:t>
      </w:r>
      <w:proofErr w:type="spellStart"/>
      <w:r w:rsidRPr="009E2448">
        <w:rPr>
          <w:rFonts w:ascii="Arno Pro" w:hAnsi="Arno Pro"/>
          <w:sz w:val="19"/>
          <w:szCs w:val="19"/>
        </w:rPr>
        <w:t>aminoketo</w:t>
      </w:r>
      <w:proofErr w:type="spellEnd"/>
      <w:r w:rsidRPr="009E2448">
        <w:rPr>
          <w:rFonts w:ascii="Arno Pro" w:hAnsi="Arno Pro"/>
          <w:sz w:val="19"/>
          <w:szCs w:val="19"/>
        </w:rPr>
        <w:t xml:space="preserve">-enol and </w:t>
      </w:r>
      <w:proofErr w:type="spellStart"/>
      <w:r w:rsidRPr="009E2448">
        <w:rPr>
          <w:rFonts w:ascii="Arno Pro" w:hAnsi="Arno Pro"/>
          <w:sz w:val="19"/>
          <w:szCs w:val="19"/>
        </w:rPr>
        <w:t>diketo</w:t>
      </w:r>
      <w:proofErr w:type="spellEnd"/>
      <w:r w:rsidRPr="009E2448">
        <w:rPr>
          <w:rFonts w:ascii="Arno Pro" w:hAnsi="Arno Pro"/>
          <w:sz w:val="19"/>
          <w:szCs w:val="19"/>
        </w:rPr>
        <w:t>-ammonium forms, which are found 47.0 and 63.6 kcal/</w:t>
      </w:r>
      <w:proofErr w:type="spellStart"/>
      <w:r w:rsidRPr="009E2448">
        <w:rPr>
          <w:rFonts w:ascii="Arno Pro" w:hAnsi="Arno Pro"/>
          <w:sz w:val="19"/>
          <w:szCs w:val="19"/>
        </w:rPr>
        <w:t>mol</w:t>
      </w:r>
      <w:proofErr w:type="spellEnd"/>
      <w:r w:rsidRPr="009E2448">
        <w:rPr>
          <w:rFonts w:ascii="Arno Pro" w:hAnsi="Arno Pro"/>
          <w:sz w:val="19"/>
          <w:szCs w:val="19"/>
        </w:rPr>
        <w:t xml:space="preserve"> higher in energy.</w:t>
      </w:r>
    </w:p>
    <w:p w14:paraId="49175951" w14:textId="5FCABC9B" w:rsidR="00C0006A" w:rsidRPr="009E2448" w:rsidRDefault="00C0006A" w:rsidP="00C0006A">
      <w:pPr>
        <w:autoSpaceDE w:val="0"/>
        <w:autoSpaceDN w:val="0"/>
        <w:adjustRightInd w:val="0"/>
        <w:spacing w:after="0"/>
        <w:rPr>
          <w:rFonts w:ascii="Arno Pro" w:hAnsi="Arno Pro"/>
          <w:sz w:val="19"/>
          <w:szCs w:val="19"/>
        </w:rPr>
      </w:pPr>
      <w:r w:rsidRPr="009E2448">
        <w:rPr>
          <w:rFonts w:ascii="Arno Pro" w:hAnsi="Arno Pro"/>
          <w:sz w:val="19"/>
          <w:szCs w:val="19"/>
        </w:rPr>
        <w:t xml:space="preserve">According to NBO population analysis the keto and </w:t>
      </w:r>
      <w:proofErr w:type="spellStart"/>
      <w:r w:rsidRPr="009E2448">
        <w:rPr>
          <w:rFonts w:ascii="Arno Pro" w:hAnsi="Arno Pro"/>
          <w:sz w:val="19"/>
          <w:szCs w:val="19"/>
        </w:rPr>
        <w:t>enolic</w:t>
      </w:r>
      <w:proofErr w:type="spellEnd"/>
      <w:r w:rsidRPr="009E2448">
        <w:rPr>
          <w:rFonts w:ascii="Arno Pro" w:hAnsi="Arno Pro"/>
          <w:sz w:val="19"/>
          <w:szCs w:val="19"/>
        </w:rPr>
        <w:t xml:space="preserve"> oxygen atoms of the </w:t>
      </w:r>
      <w:proofErr w:type="spellStart"/>
      <w:r w:rsidRPr="009E2448">
        <w:rPr>
          <w:rFonts w:ascii="Arno Pro" w:hAnsi="Arno Pro"/>
          <w:sz w:val="19"/>
          <w:szCs w:val="19"/>
        </w:rPr>
        <w:t>diketo-enolic</w:t>
      </w:r>
      <w:proofErr w:type="spellEnd"/>
      <w:r w:rsidRPr="009E2448">
        <w:rPr>
          <w:rFonts w:ascii="Arno Pro" w:hAnsi="Arno Pro"/>
          <w:sz w:val="19"/>
          <w:szCs w:val="19"/>
        </w:rPr>
        <w:t xml:space="preserve"> tautomer acquire higher negative natural atomic charges by 0.03 up to 0.06 |e| relative to the corresponding oxygen atoms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On the other hand, the α-carbon atom in the </w:t>
      </w:r>
      <w:proofErr w:type="spellStart"/>
      <w:r w:rsidRPr="009E2448">
        <w:rPr>
          <w:rFonts w:ascii="Arno Pro" w:hAnsi="Arno Pro"/>
          <w:sz w:val="19"/>
          <w:szCs w:val="19"/>
        </w:rPr>
        <w:t>enolic</w:t>
      </w:r>
      <w:proofErr w:type="spellEnd"/>
      <w:r w:rsidRPr="009E2448">
        <w:rPr>
          <w:rFonts w:ascii="Arno Pro" w:hAnsi="Arno Pro"/>
          <w:sz w:val="19"/>
          <w:szCs w:val="19"/>
        </w:rPr>
        <w:t xml:space="preserve"> tautomer acquires less negative natural atomic charge by 0.114 |e| relative to the α-carbon atom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In the 6-amino 1,3-dimethyl barbiturate substrate the keto oxygen atoms acquire higher negative natural atomic charges by 0.055 up to 0.080 |e| relative to the corresponding oxygen atoms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of the 1,3-dimethyl barbiturate substrate, while the α-carbon atom acquires less negative natural atomic charge by 0.12 |e|.</w:t>
      </w:r>
    </w:p>
    <w:p w14:paraId="4D57A010" w14:textId="1FCA545D" w:rsidR="00C0006A" w:rsidRPr="009E2448" w:rsidRDefault="00C0006A" w:rsidP="00C0006A">
      <w:pPr>
        <w:spacing w:after="0"/>
        <w:rPr>
          <w:rFonts w:ascii="Arno Pro" w:hAnsi="Arno Pro"/>
          <w:sz w:val="19"/>
          <w:szCs w:val="19"/>
        </w:rPr>
      </w:pPr>
      <w:r w:rsidRPr="009E2448">
        <w:rPr>
          <w:rFonts w:ascii="Arno Pro" w:hAnsi="Arno Pro"/>
          <w:sz w:val="19"/>
          <w:szCs w:val="19"/>
        </w:rPr>
        <w:t xml:space="preserve">The highest occupied molecular orbital (HOMO) in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is mainly localized on the keto-oxygen atoms adjacent to the α-carbon atom (64.4% having 2</w:t>
      </w:r>
      <w:r w:rsidRPr="009E2448">
        <w:rPr>
          <w:rFonts w:ascii="Arno Pro" w:hAnsi="Arno Pro"/>
          <w:i/>
          <w:sz w:val="19"/>
          <w:szCs w:val="19"/>
        </w:rPr>
        <w:t>p</w:t>
      </w:r>
      <w:r w:rsidRPr="009E2448">
        <w:rPr>
          <w:rFonts w:ascii="Arno Pro" w:hAnsi="Arno Pro"/>
          <w:sz w:val="19"/>
          <w:szCs w:val="19"/>
        </w:rPr>
        <w:t xml:space="preserve"> character), while in the </w:t>
      </w:r>
      <w:proofErr w:type="spellStart"/>
      <w:r w:rsidRPr="009E2448">
        <w:rPr>
          <w:rFonts w:ascii="Arno Pro" w:hAnsi="Arno Pro"/>
          <w:sz w:val="19"/>
          <w:szCs w:val="19"/>
        </w:rPr>
        <w:t>diketo-enolic</w:t>
      </w:r>
      <w:proofErr w:type="spellEnd"/>
      <w:r w:rsidRPr="009E2448">
        <w:rPr>
          <w:rFonts w:ascii="Arno Pro" w:hAnsi="Arno Pro"/>
          <w:sz w:val="19"/>
          <w:szCs w:val="19"/>
        </w:rPr>
        <w:t xml:space="preserve"> tautomer is mainly localized on the α-carbon atom (44.6% having 2</w:t>
      </w:r>
      <w:r w:rsidRPr="009E2448">
        <w:rPr>
          <w:rFonts w:ascii="Arno Pro" w:hAnsi="Arno Pro"/>
          <w:i/>
          <w:sz w:val="19"/>
          <w:szCs w:val="19"/>
        </w:rPr>
        <w:t>p</w:t>
      </w:r>
      <w:r w:rsidRPr="009E2448">
        <w:rPr>
          <w:rFonts w:ascii="Arno Pro" w:hAnsi="Arno Pro"/>
          <w:sz w:val="19"/>
          <w:szCs w:val="19"/>
        </w:rPr>
        <w:t xml:space="preserve"> character) and the adjacent keto-oxygen atom (13.5% with 2</w:t>
      </w:r>
      <w:r w:rsidRPr="009E2448">
        <w:rPr>
          <w:rFonts w:ascii="Arno Pro" w:hAnsi="Arno Pro"/>
          <w:i/>
          <w:sz w:val="19"/>
          <w:szCs w:val="19"/>
        </w:rPr>
        <w:t>p</w:t>
      </w:r>
      <w:r w:rsidRPr="009E2448">
        <w:rPr>
          <w:rFonts w:ascii="Arno Pro" w:hAnsi="Arno Pro"/>
          <w:sz w:val="19"/>
          <w:szCs w:val="19"/>
        </w:rPr>
        <w:t xml:space="preserve"> character). Both the nature of the HOMOs and the negative charge distribution suggest that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form of the 1</w:t>
      </w:r>
      <w:proofErr w:type="gramStart"/>
      <w:r w:rsidRPr="009E2448">
        <w:rPr>
          <w:rFonts w:ascii="Arno Pro" w:hAnsi="Arno Pro"/>
          <w:sz w:val="19"/>
          <w:szCs w:val="19"/>
        </w:rPr>
        <w:t>,3</w:t>
      </w:r>
      <w:proofErr w:type="gramEnd"/>
      <w:r w:rsidRPr="009E2448">
        <w:rPr>
          <w:rFonts w:ascii="Arno Pro" w:hAnsi="Arno Pro"/>
          <w:sz w:val="19"/>
          <w:szCs w:val="19"/>
        </w:rPr>
        <w:t xml:space="preserve">-dimethyl </w:t>
      </w:r>
      <w:proofErr w:type="spellStart"/>
      <w:r w:rsidRPr="009E2448">
        <w:rPr>
          <w:rFonts w:ascii="Arno Pro" w:hAnsi="Arno Pro"/>
          <w:sz w:val="19"/>
          <w:szCs w:val="19"/>
        </w:rPr>
        <w:t>barbiturato</w:t>
      </w:r>
      <w:proofErr w:type="spellEnd"/>
      <w:r w:rsidRPr="009E2448">
        <w:rPr>
          <w:rFonts w:ascii="Arno Pro" w:hAnsi="Arno Pro"/>
          <w:sz w:val="19"/>
          <w:szCs w:val="19"/>
        </w:rPr>
        <w:t xml:space="preserve"> ligand could be coordinated to a metal center through the keto-oxygen donor atoms, while the </w:t>
      </w:r>
      <w:proofErr w:type="spellStart"/>
      <w:r w:rsidRPr="009E2448">
        <w:rPr>
          <w:rFonts w:ascii="Arno Pro" w:hAnsi="Arno Pro"/>
          <w:sz w:val="19"/>
          <w:szCs w:val="19"/>
        </w:rPr>
        <w:t>diketo-enolic</w:t>
      </w:r>
      <w:proofErr w:type="spellEnd"/>
      <w:r w:rsidRPr="009E2448">
        <w:rPr>
          <w:rFonts w:ascii="Arno Pro" w:hAnsi="Arno Pro"/>
          <w:sz w:val="19"/>
          <w:szCs w:val="19"/>
        </w:rPr>
        <w:t xml:space="preserve"> form through the α-carbon atom. Similarly, the nature of HOMO of the 6-amino-1</w:t>
      </w:r>
      <w:proofErr w:type="gramStart"/>
      <w:r w:rsidRPr="009E2448">
        <w:rPr>
          <w:rFonts w:ascii="Arno Pro" w:hAnsi="Arno Pro"/>
          <w:sz w:val="19"/>
          <w:szCs w:val="19"/>
        </w:rPr>
        <w:t>,3</w:t>
      </w:r>
      <w:proofErr w:type="gramEnd"/>
      <w:r w:rsidRPr="009E2448">
        <w:rPr>
          <w:rFonts w:ascii="Arno Pro" w:hAnsi="Arno Pro"/>
          <w:sz w:val="19"/>
          <w:szCs w:val="19"/>
        </w:rPr>
        <w:t>-dimethyl barbiturate substrate supports coordination through the α-carbon atom.</w:t>
      </w:r>
    </w:p>
    <w:p w14:paraId="03898AE6" w14:textId="77777777" w:rsidR="00C50810" w:rsidRPr="009E2448" w:rsidRDefault="00C50810" w:rsidP="00C50810">
      <w:pPr>
        <w:autoSpaceDE w:val="0"/>
        <w:autoSpaceDN w:val="0"/>
        <w:adjustRightInd w:val="0"/>
        <w:spacing w:after="60"/>
        <w:jc w:val="center"/>
        <w:rPr>
          <w:rFonts w:ascii="Arno Pro" w:hAnsi="Arno Pro"/>
          <w:sz w:val="19"/>
          <w:szCs w:val="19"/>
        </w:rPr>
      </w:pPr>
      <w:r w:rsidRPr="009E2448">
        <w:rPr>
          <w:rFonts w:ascii="Arno Pro" w:hAnsi="Arno Pro"/>
          <w:noProof/>
          <w:sz w:val="19"/>
          <w:szCs w:val="19"/>
          <w:lang w:val="en-GB" w:eastAsia="en-GB"/>
        </w:rPr>
        <w:drawing>
          <wp:inline distT="0" distB="0" distL="0" distR="0" wp14:anchorId="448BB0E7" wp14:editId="18AEECEF">
            <wp:extent cx="2872297" cy="3455742"/>
            <wp:effectExtent l="0" t="0" r="4445" b="0"/>
            <wp:docPr id="5" name="Picture 4" descr="Fig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mp"/>
                    <pic:cNvPicPr/>
                  </pic:nvPicPr>
                  <pic:blipFill>
                    <a:blip r:embed="rId44" cstate="print"/>
                    <a:stretch>
                      <a:fillRect/>
                    </a:stretch>
                  </pic:blipFill>
                  <pic:spPr>
                    <a:xfrm>
                      <a:off x="0" y="0"/>
                      <a:ext cx="2881457" cy="3466762"/>
                    </a:xfrm>
                    <a:prstGeom prst="rect">
                      <a:avLst/>
                    </a:prstGeom>
                  </pic:spPr>
                </pic:pic>
              </a:graphicData>
            </a:graphic>
          </wp:inline>
        </w:drawing>
      </w:r>
    </w:p>
    <w:p w14:paraId="4EA2545F" w14:textId="77777777" w:rsidR="00C50810" w:rsidRPr="009E2448" w:rsidRDefault="00C50810" w:rsidP="00A415F8">
      <w:pPr>
        <w:autoSpaceDE w:val="0"/>
        <w:autoSpaceDN w:val="0"/>
        <w:adjustRightInd w:val="0"/>
        <w:spacing w:after="120"/>
        <w:rPr>
          <w:rFonts w:ascii="Arno Pro" w:hAnsi="Arno Pro"/>
          <w:sz w:val="19"/>
          <w:szCs w:val="19"/>
        </w:rPr>
      </w:pPr>
      <w:r w:rsidRPr="009E2448">
        <w:rPr>
          <w:rFonts w:ascii="Arno Pro" w:hAnsi="Arno Pro"/>
          <w:b/>
          <w:sz w:val="19"/>
          <w:szCs w:val="19"/>
        </w:rPr>
        <w:t>Figure 3</w:t>
      </w:r>
      <w:r w:rsidRPr="009E2448">
        <w:rPr>
          <w:rFonts w:ascii="Arno Pro" w:hAnsi="Arno Pro"/>
          <w:sz w:val="19"/>
          <w:szCs w:val="19"/>
        </w:rPr>
        <w:t xml:space="preserve">. Natural atomic charges and the relevant FMOs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and </w:t>
      </w:r>
      <w:proofErr w:type="spellStart"/>
      <w:r w:rsidRPr="009E2448">
        <w:rPr>
          <w:rFonts w:ascii="Arno Pro" w:hAnsi="Arno Pro"/>
          <w:sz w:val="19"/>
          <w:szCs w:val="19"/>
        </w:rPr>
        <w:t>diketo</w:t>
      </w:r>
      <w:proofErr w:type="spellEnd"/>
      <w:r w:rsidRPr="009E2448">
        <w:rPr>
          <w:rFonts w:ascii="Arno Pro" w:hAnsi="Arno Pro"/>
          <w:sz w:val="19"/>
          <w:szCs w:val="19"/>
        </w:rPr>
        <w:t xml:space="preserve">-enol forms of 1,3-dimethyl barbituric acid, the </w:t>
      </w:r>
      <w:proofErr w:type="spellStart"/>
      <w:r w:rsidRPr="009E2448">
        <w:rPr>
          <w:rFonts w:ascii="Arno Pro" w:hAnsi="Arno Pro"/>
          <w:sz w:val="19"/>
          <w:szCs w:val="19"/>
        </w:rPr>
        <w:t>aminodiketo</w:t>
      </w:r>
      <w:proofErr w:type="spellEnd"/>
      <w:r w:rsidRPr="009E2448">
        <w:rPr>
          <w:rFonts w:ascii="Arno Pro" w:hAnsi="Arno Pro"/>
          <w:sz w:val="19"/>
          <w:szCs w:val="19"/>
        </w:rPr>
        <w:t xml:space="preserve">, </w:t>
      </w:r>
      <w:proofErr w:type="spellStart"/>
      <w:r w:rsidRPr="009E2448">
        <w:rPr>
          <w:rFonts w:ascii="Arno Pro" w:hAnsi="Arno Pro"/>
          <w:sz w:val="19"/>
          <w:szCs w:val="19"/>
        </w:rPr>
        <w:t>aminoketo</w:t>
      </w:r>
      <w:proofErr w:type="spellEnd"/>
      <w:r w:rsidRPr="009E2448">
        <w:rPr>
          <w:rFonts w:ascii="Arno Pro" w:hAnsi="Arno Pro"/>
          <w:sz w:val="19"/>
          <w:szCs w:val="19"/>
        </w:rPr>
        <w:t xml:space="preserve">-enol and </w:t>
      </w:r>
      <w:proofErr w:type="spellStart"/>
      <w:r w:rsidRPr="009E2448">
        <w:rPr>
          <w:rFonts w:ascii="Arno Pro" w:hAnsi="Arno Pro"/>
          <w:sz w:val="19"/>
          <w:szCs w:val="19"/>
        </w:rPr>
        <w:t>diketo</w:t>
      </w:r>
      <w:proofErr w:type="spellEnd"/>
      <w:r w:rsidRPr="009E2448">
        <w:rPr>
          <w:rFonts w:ascii="Arno Pro" w:hAnsi="Arno Pro"/>
          <w:sz w:val="19"/>
          <w:szCs w:val="19"/>
        </w:rPr>
        <w:t>-ammonium forms of 6-amino 1,3-dimethyl barbituric acid and the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w:t>
      </w:r>
      <w:r w:rsidRPr="009E2448">
        <w:rPr>
          <w:rFonts w:ascii="Arno Pro" w:hAnsi="Arno Pro"/>
          <w:i/>
          <w:sz w:val="19"/>
          <w:szCs w:val="19"/>
        </w:rPr>
        <w:t>Z</w:t>
      </w:r>
      <w:r w:rsidRPr="009E2448">
        <w:rPr>
          <w:rFonts w:ascii="Arno Pro" w:hAnsi="Arno Pro"/>
          <w:sz w:val="19"/>
          <w:szCs w:val="19"/>
        </w:rPr>
        <w:t>)-1-methoxy-4-(2-nitroprop-1-enyl)benzene calculated at the PBE0/6-311++G(</w:t>
      </w:r>
      <w:proofErr w:type="spellStart"/>
      <w:r w:rsidRPr="009E2448">
        <w:rPr>
          <w:rFonts w:ascii="Arno Pro" w:hAnsi="Arno Pro"/>
          <w:sz w:val="19"/>
          <w:szCs w:val="19"/>
        </w:rPr>
        <w:t>d,p</w:t>
      </w:r>
      <w:proofErr w:type="spellEnd"/>
      <w:r w:rsidRPr="009E2448">
        <w:rPr>
          <w:rFonts w:ascii="Arno Pro" w:hAnsi="Arno Pro"/>
          <w:sz w:val="19"/>
          <w:szCs w:val="19"/>
        </w:rPr>
        <w:t xml:space="preserve">) level of theory in aqueous solutions. The </w:t>
      </w:r>
      <w:proofErr w:type="gramStart"/>
      <w:r w:rsidRPr="009E2448">
        <w:rPr>
          <w:rFonts w:ascii="Arno Pro" w:hAnsi="Arno Pro"/>
          <w:sz w:val="19"/>
          <w:szCs w:val="19"/>
        </w:rPr>
        <w:t>C(</w:t>
      </w:r>
      <w:proofErr w:type="gramEnd"/>
      <w:r w:rsidRPr="009E2448">
        <w:rPr>
          <w:rFonts w:ascii="Arno Pro" w:hAnsi="Arno Pro"/>
          <w:sz w:val="19"/>
          <w:szCs w:val="19"/>
        </w:rPr>
        <w:t>7) labels on nitro-</w:t>
      </w:r>
      <w:proofErr w:type="spellStart"/>
      <w:r w:rsidRPr="009E2448">
        <w:rPr>
          <w:rFonts w:ascii="Arno Pro" w:hAnsi="Arno Pro"/>
          <w:sz w:val="19"/>
          <w:szCs w:val="19"/>
        </w:rPr>
        <w:t>styrenes</w:t>
      </w:r>
      <w:proofErr w:type="spellEnd"/>
      <w:r w:rsidRPr="009E2448">
        <w:rPr>
          <w:rFonts w:ascii="Arno Pro" w:hAnsi="Arno Pro"/>
          <w:sz w:val="19"/>
          <w:szCs w:val="19"/>
        </w:rPr>
        <w:t xml:space="preserve"> are in bold.</w:t>
      </w:r>
    </w:p>
    <w:p w14:paraId="20BCCD1A" w14:textId="6701703C" w:rsidR="005147D3" w:rsidRPr="009E2448" w:rsidRDefault="005147D3" w:rsidP="005147D3">
      <w:pPr>
        <w:spacing w:after="60"/>
        <w:rPr>
          <w:rFonts w:ascii="Arno Pro" w:hAnsi="Arno Pro"/>
          <w:sz w:val="19"/>
          <w:szCs w:val="19"/>
        </w:rPr>
      </w:pPr>
      <w:r w:rsidRPr="009E2448">
        <w:rPr>
          <w:rFonts w:ascii="Arno Pro" w:hAnsi="Arno Pro"/>
          <w:sz w:val="19"/>
          <w:szCs w:val="19"/>
        </w:rPr>
        <w:t xml:space="preserve">The non-catalyzed </w:t>
      </w:r>
      <w:r w:rsidR="00D47ED3" w:rsidRPr="009E2448">
        <w:rPr>
          <w:rFonts w:ascii="Arno Pro" w:hAnsi="Arno Pro"/>
          <w:sz w:val="19"/>
          <w:szCs w:val="19"/>
        </w:rPr>
        <w:t>MA</w:t>
      </w:r>
      <w:r w:rsidRPr="009E2448">
        <w:rPr>
          <w:rFonts w:ascii="Arno Pro" w:hAnsi="Arno Pro"/>
          <w:sz w:val="19"/>
          <w:szCs w:val="19"/>
        </w:rPr>
        <w:t xml:space="preserve"> reactions</w:t>
      </w:r>
      <w:r w:rsidRPr="009E2448">
        <w:rPr>
          <w:rFonts w:ascii="Arno Pro" w:hAnsi="Arno Pro"/>
          <w:b/>
          <w:sz w:val="19"/>
          <w:szCs w:val="19"/>
        </w:rPr>
        <w:t xml:space="preserve"> </w:t>
      </w:r>
      <w:r w:rsidRPr="009E2448">
        <w:rPr>
          <w:rFonts w:ascii="Arno Pro" w:hAnsi="Arno Pro"/>
          <w:sz w:val="19"/>
          <w:szCs w:val="19"/>
        </w:rPr>
        <w:t xml:space="preserve">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of 1,3-dimethyl barbituric acid to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(Z)-1-methoxy-4-(2-nitroprop-1-enyl)benzene are predicted to be exothermic by 11.9, 9.9 and 10.9 kcal/</w:t>
      </w:r>
      <w:proofErr w:type="spellStart"/>
      <w:r w:rsidRPr="009E2448">
        <w:rPr>
          <w:rFonts w:ascii="Arno Pro" w:hAnsi="Arno Pro"/>
          <w:sz w:val="19"/>
          <w:szCs w:val="19"/>
        </w:rPr>
        <w:t>mol</w:t>
      </w:r>
      <w:proofErr w:type="spellEnd"/>
      <w:r w:rsidRPr="009E2448">
        <w:rPr>
          <w:rFonts w:ascii="Arno Pro" w:hAnsi="Arno Pro"/>
          <w:sz w:val="19"/>
          <w:szCs w:val="19"/>
        </w:rPr>
        <w:t xml:space="preserve"> respectively, while the </w:t>
      </w:r>
      <w:proofErr w:type="spellStart"/>
      <w:r w:rsidRPr="009E2448">
        <w:rPr>
          <w:rFonts w:ascii="Arno Pro" w:hAnsi="Arno Pro"/>
          <w:sz w:val="19"/>
          <w:szCs w:val="19"/>
        </w:rPr>
        <w:t>exothermicity</w:t>
      </w:r>
      <w:proofErr w:type="spellEnd"/>
      <w:r w:rsidRPr="009E2448">
        <w:rPr>
          <w:rFonts w:ascii="Arno Pro" w:hAnsi="Arno Pro"/>
          <w:sz w:val="19"/>
          <w:szCs w:val="19"/>
        </w:rPr>
        <w:t xml:space="preserve"> of the addition of the </w:t>
      </w:r>
      <w:proofErr w:type="spellStart"/>
      <w:r w:rsidRPr="009E2448">
        <w:rPr>
          <w:rFonts w:ascii="Arno Pro" w:hAnsi="Arno Pro"/>
          <w:sz w:val="19"/>
          <w:szCs w:val="19"/>
        </w:rPr>
        <w:t>diketo</w:t>
      </w:r>
      <w:proofErr w:type="spellEnd"/>
      <w:r w:rsidRPr="009E2448">
        <w:rPr>
          <w:rFonts w:ascii="Arno Pro" w:hAnsi="Arno Pro"/>
          <w:sz w:val="19"/>
          <w:szCs w:val="19"/>
        </w:rPr>
        <w:t>-enol tautomer of 1,3-dimethyl barbituric acid to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(Z)-1-methoxy-4-(2-nitroprop-1-enyl)benzene are 20.7, 18.6 and 19.6 kcal/</w:t>
      </w:r>
      <w:proofErr w:type="spellStart"/>
      <w:r w:rsidRPr="009E2448">
        <w:rPr>
          <w:rFonts w:ascii="Arno Pro" w:hAnsi="Arno Pro"/>
          <w:sz w:val="19"/>
          <w:szCs w:val="19"/>
        </w:rPr>
        <w:t>mol</w:t>
      </w:r>
      <w:proofErr w:type="spellEnd"/>
      <w:r w:rsidRPr="009E2448">
        <w:rPr>
          <w:rFonts w:ascii="Arno Pro" w:hAnsi="Arno Pro"/>
          <w:sz w:val="19"/>
          <w:szCs w:val="19"/>
        </w:rPr>
        <w:t xml:space="preserve"> respectively at the PBE0/6-311++G(</w:t>
      </w:r>
      <w:proofErr w:type="spellStart"/>
      <w:r w:rsidRPr="009E2448">
        <w:rPr>
          <w:rFonts w:ascii="Arno Pro" w:hAnsi="Arno Pro"/>
          <w:sz w:val="19"/>
          <w:szCs w:val="19"/>
        </w:rPr>
        <w:t>d,p</w:t>
      </w:r>
      <w:proofErr w:type="spellEnd"/>
      <w:r w:rsidRPr="009E2448">
        <w:rPr>
          <w:rFonts w:ascii="Arno Pro" w:hAnsi="Arno Pro"/>
          <w:sz w:val="19"/>
          <w:szCs w:val="19"/>
        </w:rPr>
        <w:t xml:space="preserve">) level of theory. The non-catalyzed </w:t>
      </w:r>
      <w:r w:rsidR="00D47ED3" w:rsidRPr="009E2448">
        <w:rPr>
          <w:rFonts w:ascii="Arno Pro" w:hAnsi="Arno Pro"/>
          <w:sz w:val="19"/>
          <w:szCs w:val="19"/>
        </w:rPr>
        <w:t>MA</w:t>
      </w:r>
      <w:r w:rsidRPr="009E2448">
        <w:rPr>
          <w:rFonts w:ascii="Arno Pro" w:hAnsi="Arno Pro"/>
          <w:sz w:val="19"/>
          <w:szCs w:val="19"/>
        </w:rPr>
        <w:t xml:space="preserve"> reactions</w:t>
      </w:r>
      <w:r w:rsidRPr="009E2448">
        <w:rPr>
          <w:rFonts w:ascii="Arno Pro" w:hAnsi="Arno Pro"/>
          <w:b/>
          <w:sz w:val="19"/>
          <w:szCs w:val="19"/>
        </w:rPr>
        <w:t xml:space="preserve"> </w:t>
      </w:r>
      <w:r w:rsidRPr="009E2448">
        <w:rPr>
          <w:rFonts w:ascii="Arno Pro" w:hAnsi="Arno Pro"/>
          <w:sz w:val="19"/>
          <w:szCs w:val="19"/>
        </w:rPr>
        <w:t>of the 6-amino-1,3-dimethyl barbiturate substrate to (</w:t>
      </w:r>
      <w:r w:rsidRPr="009E2448">
        <w:rPr>
          <w:rFonts w:ascii="Arno Pro" w:hAnsi="Arno Pro"/>
          <w:i/>
          <w:sz w:val="19"/>
          <w:szCs w:val="19"/>
        </w:rPr>
        <w:t>Z</w:t>
      </w:r>
      <w:r w:rsidRPr="009E2448">
        <w:rPr>
          <w:rFonts w:ascii="Arno Pro" w:hAnsi="Arno Pro"/>
          <w:sz w:val="19"/>
          <w:szCs w:val="19"/>
        </w:rPr>
        <w:t>)-(2-nitrovinyl)benzene, is predicted to be also exothermic by 13.2 kcal/mol. Considering the nature of the lowest unoccupied molecular orbital (LUMO) of the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 xml:space="preserve">)-(2-nitroprop-1-enyl)benzene and (Z)-1-methoxy-4-(2-nitroprop-1-enyl)benzene being a </w:t>
      </w:r>
      <w:r w:rsidRPr="009E2448">
        <w:rPr>
          <w:rFonts w:ascii="Arno Pro" w:hAnsi="Arno Pro"/>
          <w:i/>
          <w:sz w:val="19"/>
          <w:szCs w:val="19"/>
        </w:rPr>
        <w:t>π</w:t>
      </w:r>
      <w:r w:rsidRPr="009E2448">
        <w:rPr>
          <w:rFonts w:ascii="Arno Pro" w:hAnsi="Arno Pro"/>
          <w:sz w:val="19"/>
          <w:szCs w:val="19"/>
        </w:rPr>
        <w:t>* MO mainly localized on the NO</w:t>
      </w:r>
      <w:r w:rsidRPr="009E2448">
        <w:rPr>
          <w:rFonts w:ascii="Arno Pro" w:hAnsi="Arno Pro"/>
          <w:sz w:val="19"/>
          <w:szCs w:val="19"/>
          <w:vertAlign w:val="subscript"/>
        </w:rPr>
        <w:t>2</w:t>
      </w:r>
      <w:r w:rsidRPr="009E2448">
        <w:rPr>
          <w:rFonts w:ascii="Arno Pro" w:hAnsi="Arno Pro"/>
          <w:sz w:val="19"/>
          <w:szCs w:val="19"/>
        </w:rPr>
        <w:t xml:space="preserve"> moiety (51.2%, 57.5% and 56.9%) and on the C(7) unsaturated carbon atom (22.8%, 21.4% and 21.8%), the </w:t>
      </w:r>
      <w:r w:rsidR="00D47ED3" w:rsidRPr="009E2448">
        <w:rPr>
          <w:rFonts w:ascii="Arno Pro" w:hAnsi="Arno Pro"/>
          <w:sz w:val="19"/>
          <w:szCs w:val="19"/>
        </w:rPr>
        <w:t>MA</w:t>
      </w:r>
      <w:r w:rsidRPr="009E2448">
        <w:rPr>
          <w:rFonts w:ascii="Arno Pro" w:hAnsi="Arno Pro"/>
          <w:sz w:val="19"/>
          <w:szCs w:val="19"/>
        </w:rPr>
        <w:t xml:space="preserve"> reactions under study are </w:t>
      </w:r>
      <w:r w:rsidR="00D47ED3" w:rsidRPr="009E2448">
        <w:rPr>
          <w:rFonts w:ascii="Arno Pro" w:hAnsi="Arno Pro"/>
          <w:sz w:val="19"/>
          <w:szCs w:val="19"/>
        </w:rPr>
        <w:t>FMO-</w:t>
      </w:r>
      <w:r w:rsidRPr="009E2448">
        <w:rPr>
          <w:rFonts w:ascii="Arno Pro" w:hAnsi="Arno Pro"/>
          <w:sz w:val="19"/>
          <w:szCs w:val="19"/>
        </w:rPr>
        <w:t>controlled suppo</w:t>
      </w:r>
      <w:r w:rsidR="0085453F" w:rsidRPr="009E2448">
        <w:rPr>
          <w:rFonts w:ascii="Arno Pro" w:hAnsi="Arno Pro"/>
          <w:sz w:val="19"/>
          <w:szCs w:val="19"/>
        </w:rPr>
        <w:t>rted by HOMO-LUMO interactions.</w:t>
      </w:r>
    </w:p>
    <w:p w14:paraId="44D7CAD6" w14:textId="6EE1B4FC" w:rsidR="005147D3" w:rsidRPr="009E2448" w:rsidRDefault="005147D3" w:rsidP="009D04CD">
      <w:pPr>
        <w:spacing w:after="120"/>
        <w:rPr>
          <w:rFonts w:ascii="Arno Pro" w:hAnsi="Arno Pro"/>
          <w:sz w:val="19"/>
          <w:szCs w:val="19"/>
        </w:rPr>
      </w:pPr>
    </w:p>
    <w:p w14:paraId="6D507DAE" w14:textId="77777777" w:rsidR="0042605C" w:rsidRPr="009E2448" w:rsidRDefault="0042605C" w:rsidP="005147D3">
      <w:pPr>
        <w:spacing w:after="60"/>
        <w:jc w:val="center"/>
        <w:rPr>
          <w:rFonts w:ascii="Arno Pro" w:hAnsi="Arno Pro"/>
          <w:sz w:val="19"/>
          <w:szCs w:val="19"/>
        </w:rPr>
        <w:sectPr w:rsidR="0042605C" w:rsidRPr="009E2448" w:rsidSect="00984F9E">
          <w:type w:val="continuous"/>
          <w:pgSz w:w="12240" w:h="15840"/>
          <w:pgMar w:top="720" w:right="1094" w:bottom="720" w:left="1094" w:header="720" w:footer="720" w:gutter="0"/>
          <w:cols w:num="2" w:space="461"/>
        </w:sectPr>
      </w:pPr>
    </w:p>
    <w:p w14:paraId="258D3B00" w14:textId="1608DE9A" w:rsidR="005147D3" w:rsidRPr="009E2448" w:rsidRDefault="00C50810" w:rsidP="005147D3">
      <w:pPr>
        <w:spacing w:after="60"/>
        <w:jc w:val="center"/>
        <w:rPr>
          <w:rFonts w:ascii="Arno Pro" w:hAnsi="Arno Pro"/>
          <w:sz w:val="19"/>
          <w:szCs w:val="19"/>
        </w:rPr>
      </w:pPr>
      <w:r w:rsidRPr="009E2448">
        <w:rPr>
          <w:rFonts w:ascii="Arno Pro" w:hAnsi="Arno Pro"/>
          <w:noProof/>
          <w:sz w:val="19"/>
          <w:szCs w:val="19"/>
          <w:lang w:val="en-GB" w:eastAsia="en-GB"/>
        </w:rPr>
        <w:lastRenderedPageBreak/>
        <w:drawing>
          <wp:inline distT="0" distB="0" distL="0" distR="0" wp14:anchorId="2AF127F6" wp14:editId="4B2110D5">
            <wp:extent cx="6400800" cy="2080800"/>
            <wp:effectExtent l="0" t="0" r="0" b="0"/>
            <wp:docPr id="7" name="Picture 6" descr="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mp"/>
                    <pic:cNvPicPr/>
                  </pic:nvPicPr>
                  <pic:blipFill>
                    <a:blip r:embed="rId45" cstate="print"/>
                    <a:stretch>
                      <a:fillRect/>
                    </a:stretch>
                  </pic:blipFill>
                  <pic:spPr>
                    <a:xfrm>
                      <a:off x="0" y="0"/>
                      <a:ext cx="6400800" cy="2080800"/>
                    </a:xfrm>
                    <a:prstGeom prst="rect">
                      <a:avLst/>
                    </a:prstGeom>
                  </pic:spPr>
                </pic:pic>
              </a:graphicData>
            </a:graphic>
          </wp:inline>
        </w:drawing>
      </w:r>
    </w:p>
    <w:p w14:paraId="361D3EE0" w14:textId="3801318A" w:rsidR="005147D3" w:rsidRPr="009E2448" w:rsidRDefault="005147D3" w:rsidP="005147D3">
      <w:pPr>
        <w:autoSpaceDE w:val="0"/>
        <w:autoSpaceDN w:val="0"/>
        <w:adjustRightInd w:val="0"/>
        <w:spacing w:after="60"/>
        <w:rPr>
          <w:rFonts w:ascii="Arno Pro" w:hAnsi="Arno Pro"/>
          <w:sz w:val="19"/>
          <w:szCs w:val="19"/>
        </w:rPr>
      </w:pPr>
      <w:r w:rsidRPr="009E2448">
        <w:rPr>
          <w:rFonts w:ascii="Arno Pro" w:hAnsi="Arno Pro"/>
          <w:b/>
          <w:sz w:val="19"/>
          <w:szCs w:val="19"/>
        </w:rPr>
        <w:t xml:space="preserve">Figure </w:t>
      </w:r>
      <w:r w:rsidR="00C50810" w:rsidRPr="009E2448">
        <w:rPr>
          <w:rFonts w:ascii="Arno Pro" w:hAnsi="Arno Pro"/>
          <w:b/>
          <w:sz w:val="19"/>
          <w:szCs w:val="19"/>
        </w:rPr>
        <w:t>4</w:t>
      </w:r>
      <w:r w:rsidRPr="009E2448">
        <w:rPr>
          <w:rFonts w:ascii="Arno Pro" w:hAnsi="Arno Pro"/>
          <w:sz w:val="19"/>
          <w:szCs w:val="19"/>
        </w:rPr>
        <w:t xml:space="preserve">. Natural atomic charges and relevant </w:t>
      </w:r>
      <w:r w:rsidR="00D47ED3" w:rsidRPr="009E2448">
        <w:rPr>
          <w:rFonts w:ascii="Arno Pro" w:hAnsi="Arno Pro"/>
          <w:sz w:val="19"/>
          <w:szCs w:val="19"/>
        </w:rPr>
        <w:t>FMOs</w:t>
      </w:r>
      <w:r w:rsidRPr="009E2448">
        <w:rPr>
          <w:rFonts w:ascii="Arno Pro" w:hAnsi="Arno Pro"/>
          <w:sz w:val="19"/>
          <w:szCs w:val="19"/>
        </w:rPr>
        <w:t xml:space="preserve"> of the 1</w:t>
      </w:r>
      <w:proofErr w:type="gramStart"/>
      <w:r w:rsidRPr="009E2448">
        <w:rPr>
          <w:rFonts w:ascii="Arno Pro" w:hAnsi="Arno Pro"/>
          <w:sz w:val="19"/>
          <w:szCs w:val="19"/>
        </w:rPr>
        <w:t>,3</w:t>
      </w:r>
      <w:proofErr w:type="gramEnd"/>
      <w:r w:rsidRPr="009E2448">
        <w:rPr>
          <w:rFonts w:ascii="Arno Pro" w:hAnsi="Arno Pro"/>
          <w:sz w:val="19"/>
          <w:szCs w:val="19"/>
        </w:rPr>
        <w:t>-dimethyl barbiturate carbanion and the protonated (</w:t>
      </w:r>
      <w:r w:rsidRPr="009E2448">
        <w:rPr>
          <w:rFonts w:ascii="Arno Pro" w:hAnsi="Arno Pro"/>
          <w:i/>
          <w:sz w:val="19"/>
          <w:szCs w:val="19"/>
        </w:rPr>
        <w:t>Z</w:t>
      </w:r>
      <w:r w:rsidRPr="009E2448">
        <w:rPr>
          <w:rFonts w:ascii="Arno Pro" w:hAnsi="Arno Pro"/>
          <w:sz w:val="19"/>
          <w:szCs w:val="19"/>
        </w:rPr>
        <w:t>)-(2-nitrovinyl)benzene, (Z)-1-methoxy-4-(2-nitrovinyl)benzene and (</w:t>
      </w:r>
      <w:r w:rsidRPr="009E2448">
        <w:rPr>
          <w:rFonts w:ascii="Arno Pro" w:hAnsi="Arno Pro"/>
          <w:i/>
          <w:sz w:val="19"/>
          <w:szCs w:val="19"/>
        </w:rPr>
        <w:t>Z</w:t>
      </w:r>
      <w:r w:rsidRPr="009E2448">
        <w:rPr>
          <w:rFonts w:ascii="Arno Pro" w:hAnsi="Arno Pro"/>
          <w:sz w:val="19"/>
          <w:szCs w:val="19"/>
        </w:rPr>
        <w:t>)-(2-nitroprop-1-enyl)benzene calculated at the PBE0/6-311++G(</w:t>
      </w:r>
      <w:proofErr w:type="spellStart"/>
      <w:r w:rsidRPr="009E2448">
        <w:rPr>
          <w:rFonts w:ascii="Arno Pro" w:hAnsi="Arno Pro"/>
          <w:sz w:val="19"/>
          <w:szCs w:val="19"/>
        </w:rPr>
        <w:t>d,p</w:t>
      </w:r>
      <w:proofErr w:type="spellEnd"/>
      <w:r w:rsidRPr="009E2448">
        <w:rPr>
          <w:rFonts w:ascii="Arno Pro" w:hAnsi="Arno Pro"/>
          <w:sz w:val="19"/>
          <w:szCs w:val="19"/>
        </w:rPr>
        <w:t>) level of theory in aqueous solutions.</w:t>
      </w:r>
      <w:r w:rsidR="00C50810" w:rsidRPr="009E2448">
        <w:rPr>
          <w:rFonts w:ascii="Arno Pro" w:hAnsi="Arno Pro"/>
          <w:sz w:val="19"/>
          <w:szCs w:val="19"/>
        </w:rPr>
        <w:t xml:space="preserve"> The </w:t>
      </w:r>
      <w:proofErr w:type="gramStart"/>
      <w:r w:rsidR="00C50810" w:rsidRPr="009E2448">
        <w:rPr>
          <w:rFonts w:ascii="Arno Pro" w:hAnsi="Arno Pro"/>
          <w:sz w:val="19"/>
          <w:szCs w:val="19"/>
        </w:rPr>
        <w:t>C(</w:t>
      </w:r>
      <w:proofErr w:type="gramEnd"/>
      <w:r w:rsidR="00C50810" w:rsidRPr="009E2448">
        <w:rPr>
          <w:rFonts w:ascii="Arno Pro" w:hAnsi="Arno Pro"/>
          <w:sz w:val="19"/>
          <w:szCs w:val="19"/>
        </w:rPr>
        <w:t>4) labels on the protonated nitro-</w:t>
      </w:r>
      <w:proofErr w:type="spellStart"/>
      <w:r w:rsidR="00C50810" w:rsidRPr="009E2448">
        <w:rPr>
          <w:rFonts w:ascii="Arno Pro" w:hAnsi="Arno Pro"/>
          <w:sz w:val="19"/>
          <w:szCs w:val="19"/>
        </w:rPr>
        <w:t>styrenes</w:t>
      </w:r>
      <w:proofErr w:type="spellEnd"/>
      <w:r w:rsidR="00C50810" w:rsidRPr="009E2448">
        <w:rPr>
          <w:rFonts w:ascii="Arno Pro" w:hAnsi="Arno Pro"/>
          <w:sz w:val="19"/>
          <w:szCs w:val="19"/>
        </w:rPr>
        <w:t xml:space="preserve"> are in bold.</w:t>
      </w:r>
    </w:p>
    <w:p w14:paraId="4406F505" w14:textId="77777777" w:rsidR="0042605C" w:rsidRPr="009E2448" w:rsidRDefault="0042605C" w:rsidP="00C6363F">
      <w:pPr>
        <w:autoSpaceDE w:val="0"/>
        <w:autoSpaceDN w:val="0"/>
        <w:adjustRightInd w:val="0"/>
        <w:spacing w:before="120" w:after="60"/>
        <w:rPr>
          <w:rFonts w:ascii="Arno Pro" w:hAnsi="Arno Pro"/>
          <w:sz w:val="19"/>
          <w:szCs w:val="19"/>
        </w:rPr>
        <w:sectPr w:rsidR="0042605C" w:rsidRPr="009E2448" w:rsidSect="0042605C">
          <w:type w:val="continuous"/>
          <w:pgSz w:w="12240" w:h="15840"/>
          <w:pgMar w:top="720" w:right="1094" w:bottom="720" w:left="1094" w:header="720" w:footer="720" w:gutter="0"/>
          <w:cols w:space="461"/>
        </w:sectPr>
      </w:pPr>
    </w:p>
    <w:p w14:paraId="02986339" w14:textId="77777777" w:rsidR="003D1A69" w:rsidRPr="009E2448" w:rsidRDefault="003D1A69" w:rsidP="00C6363F">
      <w:pPr>
        <w:autoSpaceDE w:val="0"/>
        <w:autoSpaceDN w:val="0"/>
        <w:adjustRightInd w:val="0"/>
        <w:spacing w:before="120" w:after="60"/>
        <w:rPr>
          <w:rFonts w:ascii="Arno Pro" w:hAnsi="Arno Pro"/>
          <w:sz w:val="19"/>
          <w:szCs w:val="19"/>
        </w:rPr>
      </w:pPr>
      <w:r w:rsidRPr="009E2448">
        <w:rPr>
          <w:rFonts w:ascii="Arno Pro" w:hAnsi="Arno Pro"/>
          <w:sz w:val="19"/>
          <w:szCs w:val="19"/>
        </w:rPr>
        <w:t xml:space="preserve">An alternative plausible reaction pathway involves the nucleophilic attack of the </w:t>
      </w:r>
      <w:proofErr w:type="gramStart"/>
      <w:r w:rsidRPr="009E2448">
        <w:rPr>
          <w:rFonts w:ascii="Arno Pro" w:hAnsi="Arno Pro"/>
          <w:b/>
          <w:sz w:val="19"/>
          <w:szCs w:val="19"/>
        </w:rPr>
        <w:t>C(</w:t>
      </w:r>
      <w:proofErr w:type="gramEnd"/>
      <w:r w:rsidRPr="009E2448">
        <w:rPr>
          <w:rFonts w:ascii="Arno Pro" w:hAnsi="Arno Pro"/>
          <w:b/>
          <w:sz w:val="19"/>
          <w:szCs w:val="19"/>
        </w:rPr>
        <w:t>4)</w:t>
      </w:r>
      <w:r w:rsidRPr="009E2448">
        <w:rPr>
          <w:rFonts w:ascii="Arno Pro" w:hAnsi="Arno Pro"/>
          <w:sz w:val="19"/>
          <w:szCs w:val="19"/>
        </w:rPr>
        <w:t xml:space="preserve"> electrophilic center of the protonated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-nitrostyrenes, namely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 xml:space="preserve">)-(2-nitroprop-1-enyl)benzene and (Z)-1-methoxy-4-(2-nitroprop-1-enyl)benzene and by the </w:t>
      </w:r>
      <w:proofErr w:type="spellStart"/>
      <w:r w:rsidRPr="009E2448">
        <w:rPr>
          <w:rFonts w:ascii="Arno Pro" w:hAnsi="Arno Pro"/>
          <w:sz w:val="19"/>
          <w:szCs w:val="19"/>
        </w:rPr>
        <w:t>nucleophilile</w:t>
      </w:r>
      <w:proofErr w:type="spellEnd"/>
      <w:r w:rsidRPr="009E2448">
        <w:rPr>
          <w:rFonts w:ascii="Arno Pro" w:hAnsi="Arno Pro"/>
          <w:sz w:val="19"/>
          <w:szCs w:val="19"/>
        </w:rPr>
        <w:t xml:space="preserve"> 1,3-dimethyl barbiturate carbanion (Figure 4).</w:t>
      </w:r>
    </w:p>
    <w:p w14:paraId="1B01E2FB" w14:textId="2B2330EA" w:rsidR="005147D3" w:rsidRPr="009E2448" w:rsidRDefault="005147D3" w:rsidP="00C6363F">
      <w:pPr>
        <w:autoSpaceDE w:val="0"/>
        <w:autoSpaceDN w:val="0"/>
        <w:adjustRightInd w:val="0"/>
        <w:spacing w:before="120" w:after="60"/>
        <w:rPr>
          <w:rFonts w:ascii="Arno Pro" w:hAnsi="Arno Pro"/>
          <w:sz w:val="19"/>
          <w:szCs w:val="19"/>
        </w:rPr>
      </w:pPr>
      <w:r w:rsidRPr="009E2448">
        <w:rPr>
          <w:rFonts w:ascii="Arno Pro" w:hAnsi="Arno Pro"/>
          <w:sz w:val="19"/>
          <w:szCs w:val="19"/>
        </w:rPr>
        <w:t xml:space="preserve">The deprotonation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form of 1</w:t>
      </w:r>
      <w:proofErr w:type="gramStart"/>
      <w:r w:rsidRPr="009E2448">
        <w:rPr>
          <w:rFonts w:ascii="Arno Pro" w:hAnsi="Arno Pro"/>
          <w:sz w:val="19"/>
          <w:szCs w:val="19"/>
        </w:rPr>
        <w:t>,3</w:t>
      </w:r>
      <w:proofErr w:type="gramEnd"/>
      <w:r w:rsidRPr="009E2448">
        <w:rPr>
          <w:rFonts w:ascii="Arno Pro" w:hAnsi="Arno Pro"/>
          <w:sz w:val="19"/>
          <w:szCs w:val="19"/>
        </w:rPr>
        <w:t xml:space="preserve">-dimethyl barbituric acid to form the 1,3-dimethyl barbiturate carbanion is predicted to be endothermic by 45.1 kcal/mol. </w:t>
      </w:r>
      <w:r w:rsidR="0085453F" w:rsidRPr="009E2448">
        <w:rPr>
          <w:rFonts w:ascii="Arno Pro" w:hAnsi="Arno Pro"/>
          <w:sz w:val="19"/>
          <w:szCs w:val="19"/>
        </w:rPr>
        <w:t>Of note is a remarkable increase in</w:t>
      </w:r>
      <w:r w:rsidRPr="009E2448">
        <w:rPr>
          <w:rFonts w:ascii="Arno Pro" w:hAnsi="Arno Pro"/>
          <w:sz w:val="19"/>
          <w:szCs w:val="19"/>
        </w:rPr>
        <w:t xml:space="preserve"> the negative atomic charge of the keto oxygen atoms in the carbanion relative to the corresponding keto oxygen atoms of the </w:t>
      </w:r>
      <w:proofErr w:type="spellStart"/>
      <w:r w:rsidRPr="009E2448">
        <w:rPr>
          <w:rFonts w:ascii="Arno Pro" w:hAnsi="Arno Pro"/>
          <w:sz w:val="19"/>
          <w:szCs w:val="19"/>
        </w:rPr>
        <w:t>triketo</w:t>
      </w:r>
      <w:proofErr w:type="spellEnd"/>
      <w:r w:rsidRPr="009E2448">
        <w:rPr>
          <w:rFonts w:ascii="Arno Pro" w:hAnsi="Arno Pro"/>
          <w:sz w:val="19"/>
          <w:szCs w:val="19"/>
        </w:rPr>
        <w:t xml:space="preserve"> tautomer. On the other hand the negative natural atomic charge on the deprotonated α-carbon atom of the carbanion decreases by 0.04|e|. Interestingly, the HOMO of the nucleophile is primarily localized on the deprotonated α-carbon atom (52.3%) and the two adjacent keto oxygen atoms (28.9%) being </w:t>
      </w:r>
      <w:r w:rsidRPr="009E2448">
        <w:rPr>
          <w:rFonts w:ascii="Arno Pro" w:hAnsi="Arno Pro"/>
          <w:i/>
          <w:sz w:val="19"/>
          <w:szCs w:val="19"/>
        </w:rPr>
        <w:t>π</w:t>
      </w:r>
      <w:r w:rsidRPr="009E2448">
        <w:rPr>
          <w:rFonts w:ascii="Arno Pro" w:hAnsi="Arno Pro"/>
          <w:sz w:val="19"/>
          <w:szCs w:val="19"/>
        </w:rPr>
        <w:t>*-type MOs, while the LUMOs of the protonated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(Z)-1-methoxy-4-(2-nitrovinyl)benzene are mainly localized on the electrophilic C(2) carbon atom (42.0%; 36.1% a</w:t>
      </w:r>
      <w:r w:rsidR="008020D4" w:rsidRPr="009E2448">
        <w:rPr>
          <w:rFonts w:ascii="Arno Pro" w:hAnsi="Arno Pro"/>
          <w:sz w:val="19"/>
          <w:szCs w:val="19"/>
        </w:rPr>
        <w:t xml:space="preserve">nd 42.3% respectively) (Figure </w:t>
      </w:r>
      <w:r w:rsidR="00C50810" w:rsidRPr="009E2448">
        <w:rPr>
          <w:rFonts w:ascii="Arno Pro" w:hAnsi="Arno Pro"/>
          <w:sz w:val="19"/>
          <w:szCs w:val="19"/>
        </w:rPr>
        <w:t>5</w:t>
      </w:r>
      <w:r w:rsidRPr="009E2448">
        <w:rPr>
          <w:rFonts w:ascii="Arno Pro" w:hAnsi="Arno Pro"/>
          <w:sz w:val="19"/>
          <w:szCs w:val="19"/>
        </w:rPr>
        <w:t xml:space="preserve">). It is </w:t>
      </w:r>
      <w:r w:rsidR="0085453F" w:rsidRPr="009E2448">
        <w:rPr>
          <w:rFonts w:ascii="Arno Pro" w:hAnsi="Arno Pro"/>
          <w:sz w:val="19"/>
          <w:szCs w:val="19"/>
        </w:rPr>
        <w:t>apparent</w:t>
      </w:r>
      <w:r w:rsidRPr="009E2448">
        <w:rPr>
          <w:rFonts w:ascii="Arno Pro" w:hAnsi="Arno Pro"/>
          <w:sz w:val="19"/>
          <w:szCs w:val="19"/>
        </w:rPr>
        <w:t xml:space="preserve"> that the nucleophilic attack at the electrophilic </w:t>
      </w:r>
      <w:proofErr w:type="gramStart"/>
      <w:r w:rsidRPr="009E2448">
        <w:rPr>
          <w:rFonts w:ascii="Arno Pro" w:hAnsi="Arno Pro"/>
          <w:sz w:val="19"/>
          <w:szCs w:val="19"/>
        </w:rPr>
        <w:t>C(</w:t>
      </w:r>
      <w:proofErr w:type="gramEnd"/>
      <w:r w:rsidRPr="009E2448">
        <w:rPr>
          <w:rFonts w:ascii="Arno Pro" w:hAnsi="Arno Pro"/>
          <w:sz w:val="19"/>
          <w:szCs w:val="19"/>
        </w:rPr>
        <w:t xml:space="preserve">2) carbon atom by the carbanion is a </w:t>
      </w:r>
      <w:r w:rsidR="00D47ED3" w:rsidRPr="009E2448">
        <w:rPr>
          <w:rFonts w:ascii="Arno Pro" w:hAnsi="Arno Pro"/>
          <w:sz w:val="19"/>
          <w:szCs w:val="19"/>
        </w:rPr>
        <w:t>FMO-</w:t>
      </w:r>
      <w:r w:rsidRPr="009E2448">
        <w:rPr>
          <w:rFonts w:ascii="Arno Pro" w:hAnsi="Arno Pro"/>
          <w:sz w:val="19"/>
          <w:szCs w:val="19"/>
        </w:rPr>
        <w:t>controlled process supported by the interaction of the HOMO(nucleophile) with the LUMO(electrophile). The nucleophilic attack at the electrophilic C(2) carbon atom of the protonated (</w:t>
      </w:r>
      <w:r w:rsidRPr="009E2448">
        <w:rPr>
          <w:rFonts w:ascii="Arno Pro" w:hAnsi="Arno Pro"/>
          <w:i/>
          <w:sz w:val="19"/>
          <w:szCs w:val="19"/>
        </w:rPr>
        <w:t>Z</w:t>
      </w:r>
      <w:r w:rsidRPr="009E2448">
        <w:rPr>
          <w:rFonts w:ascii="Arno Pro" w:hAnsi="Arno Pro"/>
          <w:sz w:val="19"/>
          <w:szCs w:val="19"/>
        </w:rPr>
        <w:t>)-(2-nitrovinyl)benzene, (</w:t>
      </w:r>
      <w:r w:rsidRPr="009E2448">
        <w:rPr>
          <w:rFonts w:ascii="Arno Pro" w:hAnsi="Arno Pro"/>
          <w:i/>
          <w:sz w:val="19"/>
          <w:szCs w:val="19"/>
        </w:rPr>
        <w:t>Z</w:t>
      </w:r>
      <w:r w:rsidRPr="009E2448">
        <w:rPr>
          <w:rFonts w:ascii="Arno Pro" w:hAnsi="Arno Pro"/>
          <w:sz w:val="19"/>
          <w:szCs w:val="19"/>
        </w:rPr>
        <w:t>)-(2-nitroprop-1-enyl)benzene and (Z)-1-methoxy-4-(2-nitrovinyl)benzene by the 1,3-dimethyl barbiturate carbanion are predicted to be strongly exothermic by 61.4, 58.7 and 49.1 kcal/</w:t>
      </w:r>
      <w:proofErr w:type="spellStart"/>
      <w:r w:rsidRPr="009E2448">
        <w:rPr>
          <w:rFonts w:ascii="Arno Pro" w:hAnsi="Arno Pro"/>
          <w:sz w:val="19"/>
          <w:szCs w:val="19"/>
        </w:rPr>
        <w:t>mol</w:t>
      </w:r>
      <w:proofErr w:type="spellEnd"/>
      <w:r w:rsidRPr="009E2448">
        <w:rPr>
          <w:rFonts w:ascii="Arno Pro" w:hAnsi="Arno Pro"/>
          <w:sz w:val="19"/>
          <w:szCs w:val="19"/>
        </w:rPr>
        <w:t xml:space="preserve"> respectively.</w:t>
      </w:r>
    </w:p>
    <w:p w14:paraId="57A472A9" w14:textId="55BC15DA" w:rsidR="00C50810" w:rsidRPr="009E2448" w:rsidRDefault="00C50810" w:rsidP="00C50810">
      <w:pPr>
        <w:autoSpaceDE w:val="0"/>
        <w:autoSpaceDN w:val="0"/>
        <w:adjustRightInd w:val="0"/>
        <w:spacing w:after="60"/>
        <w:rPr>
          <w:rFonts w:ascii="Arno Pro" w:hAnsi="Arno Pro"/>
          <w:sz w:val="19"/>
          <w:szCs w:val="19"/>
        </w:rPr>
      </w:pPr>
      <w:r w:rsidRPr="009E2448">
        <w:rPr>
          <w:rFonts w:ascii="Arno Pro" w:hAnsi="Arno Pro"/>
          <w:sz w:val="19"/>
          <w:szCs w:val="19"/>
        </w:rPr>
        <w:t xml:space="preserve">To probe the electrophilic/nucleophilic character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molecules, selected electronic descriptors (condensed Fukui function,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C(7),</w:t>
      </w:r>
      <w:r w:rsidR="005B768F"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"10.1021/ja00326a036", "ISBN" : "0002-7863", "ISSN" : "0002-7863", "abstract" : "We here demonstrate that most of the frontier-electron theory of chemical\\nreactivity can be rationalized from the density functional theory\\nof the electronic structure of molecules.", "author" : [ { "dropping-particle" : "", "family" : "Parr", "given" : "Robert G.", "non-dropping-particle" : "", "parse-names" : false, "suffix" : "" }, { "dropping-particle" : "", "family" : "Yang", "given" : "Weitao", "non-dropping-particle" : "", "parse-names" : false, "suffix" : "" } ], "container-title" : "Journal of the American Chemical Society", "id" : "ITEM-1", "issue" : "14", "issued" : { "date-parts" : [ [ "1984", "7" ] ] }, "page" : "4049-4050", "publisher" : "American Chemical Society", "title" : "Density functional approach to the frontier-electron theory of chemical reactivity", "type" : "article-journal", "volume" : "106" }, "uris" : [ "http://www.mendeley.com/documents/?uuid=9308e8bd-7324-34ec-8c81-058f898af829" ] }, { "id" : "ITEM-2", "itemData" : { "DOI" : "10.1007/s002149900093", "ISBN" : "1432-881X", "ISSN" : "1432-881X", "abstract" : "The Fukui function, f(M), was proposed as a tool for deducing the relative reactivity of different positions in a molecule by Parr and Yang in 1984. Herein we sketch the theory of the Fukui function, with special emphasis on its logical motivation, interpretation, qualitative characteristics, and practical computation. We conclude with some words about the Fukui function's extensions, limitations, and importance.", "author" : [ { "dropping-particle" : "", "family" : "Ayers", "given" : "Paul W.", "non-dropping-particle" : "", "parse-names" : false, "suffix" : "" }, { "dropping-particle" : "", "family" : "Levy", "given" : "Mel", "non-dropping-particle" : "", "parse-names" : false, "suffix" : "" } ], "container-title" : "Theoretical Chemistry Accounts: Theory, Computation, and Modeling (Theoretica Chimica Acta)", "id" : "ITEM-2", "issue" : "3-4", "issued" : { "date-parts" : [ [ "2000", "2", "9" ] ] }, "page" : "353-360", "publisher" : "Springer-Verlag", "title" : "Perspective on \"Density functional approach to the frontier-electron theory of chemical reactivity\"", "type" : "article-journal", "volume" : "103" }, "uris" : [ "http://www.mendeley.com/documents/?uuid=85f7d3ad-3fdc-3c68-9fcd-98210afdb206" ] } ], "mendeley" : { "formattedCitation" : "&lt;sup&gt;46,47&lt;/sup&gt;", "plainTextFormattedCitation" : "46,47", "previouslyFormattedCitation" : "&lt;sup&gt;46,47&lt;/sup&gt;" }, "properties" : { "noteIndex" : 0 }, "schema" : "https://github.com/citation-style-language/schema/raw/master/csl-citation.json" }</w:instrText>
      </w:r>
      <w:r w:rsidR="005B768F" w:rsidRPr="009E2448">
        <w:rPr>
          <w:rFonts w:ascii="Arno Pro" w:hAnsi="Arno Pro"/>
          <w:sz w:val="19"/>
          <w:szCs w:val="19"/>
        </w:rPr>
        <w:fldChar w:fldCharType="separate"/>
      </w:r>
      <w:r w:rsidR="00FD50DF" w:rsidRPr="009E2448">
        <w:rPr>
          <w:rFonts w:ascii="Arno Pro" w:hAnsi="Arno Pro"/>
          <w:noProof/>
          <w:sz w:val="19"/>
          <w:szCs w:val="19"/>
          <w:vertAlign w:val="superscript"/>
        </w:rPr>
        <w:t>46,47</w:t>
      </w:r>
      <w:r w:rsidR="005B768F" w:rsidRPr="009E2448">
        <w:rPr>
          <w:rFonts w:ascii="Arno Pro" w:hAnsi="Arno Pro"/>
          <w:sz w:val="19"/>
          <w:szCs w:val="19"/>
        </w:rPr>
        <w:fldChar w:fldCharType="end"/>
      </w:r>
      <w:r w:rsidRPr="009E2448">
        <w:rPr>
          <w:rFonts w:ascii="Arno Pro" w:hAnsi="Arno Pro"/>
          <w:sz w:val="19"/>
          <w:szCs w:val="19"/>
        </w:rPr>
        <w:t xml:space="preserve"> condensed dual descriptor </w:t>
      </w:r>
      <w:proofErr w:type="spellStart"/>
      <w:r w:rsidRPr="009E2448">
        <w:rPr>
          <w:rFonts w:ascii="Arno Pro" w:hAnsi="Arno Pro"/>
          <w:i/>
          <w:sz w:val="19"/>
          <w:szCs w:val="19"/>
        </w:rPr>
        <w:t>Δf</w:t>
      </w:r>
      <w:r w:rsidRPr="009E2448">
        <w:rPr>
          <w:rFonts w:ascii="Arno Pro" w:hAnsi="Arno Pro"/>
          <w:sz w:val="19"/>
          <w:szCs w:val="19"/>
        </w:rPr>
        <w:t>C</w:t>
      </w:r>
      <w:proofErr w:type="spellEnd"/>
      <w:r w:rsidRPr="009E2448">
        <w:rPr>
          <w:rFonts w:ascii="Arno Pro" w:hAnsi="Arno Pro"/>
          <w:sz w:val="19"/>
          <w:szCs w:val="19"/>
        </w:rPr>
        <w:t>(7),</w:t>
      </w:r>
      <w:r w:rsidR="005B768F" w:rsidRPr="009E2448">
        <w:rPr>
          <w:rFonts w:ascii="Arno Pro" w:hAnsi="Arno Pro"/>
          <w:sz w:val="19"/>
          <w:szCs w:val="19"/>
        </w:rPr>
        <w:fldChar w:fldCharType="begin" w:fldLock="1"/>
      </w:r>
      <w:r w:rsidR="00C93ACC" w:rsidRPr="009E2448">
        <w:rPr>
          <w:rFonts w:ascii="Arno Pro" w:hAnsi="Arno Pro"/>
          <w:sz w:val="19"/>
          <w:szCs w:val="19"/>
        </w:rPr>
        <w:instrText>ADDIN CSL_CITATION { "citationItems" : [ { "id" : "ITEM-1", "itemData" : { "DOI" : "10.1021/jp046577a", "ISBN" : "1089-5639 (Print)\\n1089-5639 (Linking)", "ISSN" : "10895639", "PMID" : "16839107", "abstract" : "In this paper, a new dual descriptor for nucleophilicity and electrophilicity is introduced. The new index is defined in terms of the variation of hardness with respect to the external potential, and it is written as the difference between nucleophilic and electrophilic Fukui functions, thus being able to characterize both reactive behaviors. It is shown that the new descriptor correctly predicts the site reactivity induced by different donor and acceptor groups in substituted phenyl molecules. Also, the Dunitz-Burgi attack on ketones and aldehydes has been revisited to illustrate the stereoselective capability of this new index. Finally, its predictive ability has been tested successfully on different series of conjugated and nonconjugated carbonyl compounds.", "author" : [ { "dropping-particle" : "", "family" : "Morell", "given" : "Christophe", "non-dropping-particle" : "", "parse-names" : false, "suffix" : "" }, { "dropping-particle" : "", "family" : "Grand", "given" : "Andr\u00e9", "non-dropping-particle" : "", "parse-names" : false, "suffix" : "" }, { "dropping-particle" : "", "family" : "Toro-Labb\u00e9", "given" : "Alejandro", "non-dropping-particle" : "", "parse-names" : false, "suffix" : "" } ], "container-title" : "Journal of Physical Chemistry A", "id" : "ITEM-1", "issue" : "1", "issued" : { "date-parts" : [ [ "2005" ] ] }, "page" : "205-212", "publisher" : "American Chemical Society", "title" : "New dual descriptor for chemical reactivity", "type" : "article-journal", "volume" : "109" }, "uris" : [ "http://www.mendeley.com/documents/?uuid=599d6ec5-d315-375a-aaec-8e5ad24c2760" ] } ], "mendeley" : { "formattedCitation" : "&lt;sup&gt;48&lt;/sup&gt;", "plainTextFormattedCitation" : "48", "previouslyFormattedCitation" : "&lt;sup&gt;48&lt;/sup&gt;" }, "properties" : { "noteIndex" : 0 }, "schema" : "https://github.com/citation-style-language/schema/raw/master/csl-citation.json" }</w:instrText>
      </w:r>
      <w:r w:rsidR="005B768F" w:rsidRPr="009E2448">
        <w:rPr>
          <w:rFonts w:ascii="Arno Pro" w:hAnsi="Arno Pro"/>
          <w:sz w:val="19"/>
          <w:szCs w:val="19"/>
        </w:rPr>
        <w:fldChar w:fldCharType="separate"/>
      </w:r>
      <w:r w:rsidR="00FD50DF" w:rsidRPr="009E2448">
        <w:rPr>
          <w:rFonts w:ascii="Arno Pro" w:hAnsi="Arno Pro"/>
          <w:noProof/>
          <w:sz w:val="19"/>
          <w:szCs w:val="19"/>
          <w:vertAlign w:val="superscript"/>
        </w:rPr>
        <w:t>48</w:t>
      </w:r>
      <w:r w:rsidR="005B768F" w:rsidRPr="009E2448">
        <w:rPr>
          <w:rFonts w:ascii="Arno Pro" w:hAnsi="Arno Pro"/>
          <w:sz w:val="19"/>
          <w:szCs w:val="19"/>
        </w:rPr>
        <w:fldChar w:fldCharType="end"/>
      </w:r>
      <w:r w:rsidRPr="009E2448">
        <w:rPr>
          <w:rFonts w:ascii="Arno Pro" w:hAnsi="Arno Pro"/>
          <w:sz w:val="19"/>
          <w:szCs w:val="19"/>
        </w:rPr>
        <w:t xml:space="preserve"> proton affinity, </w:t>
      </w:r>
      <w:r w:rsidRPr="009E2448">
        <w:rPr>
          <w:rFonts w:ascii="Arno Pro" w:hAnsi="Arno Pro"/>
          <w:i/>
          <w:sz w:val="19"/>
          <w:szCs w:val="19"/>
        </w:rPr>
        <w:t>PA</w:t>
      </w:r>
      <w:r w:rsidRPr="009E2448">
        <w:rPr>
          <w:rFonts w:ascii="Arno Pro" w:hAnsi="Arno Pro"/>
          <w:sz w:val="19"/>
          <w:szCs w:val="19"/>
        </w:rPr>
        <w:t xml:space="preserve"> and chemical potential, </w:t>
      </w:r>
      <w:r w:rsidRPr="009E2448">
        <w:rPr>
          <w:rFonts w:ascii="Arno Pro" w:hAnsi="Arno Pro"/>
          <w:i/>
          <w:sz w:val="19"/>
          <w:szCs w:val="19"/>
        </w:rPr>
        <w:t>μ</w:t>
      </w:r>
      <w:r w:rsidR="005B768F" w:rsidRPr="009E2448">
        <w:rPr>
          <w:rFonts w:ascii="Arno Pro" w:hAnsi="Arno Pro"/>
          <w:i/>
          <w:sz w:val="19"/>
          <w:szCs w:val="19"/>
        </w:rPr>
        <w:fldChar w:fldCharType="begin" w:fldLock="1"/>
      </w:r>
      <w:r w:rsidR="00FD50DF" w:rsidRPr="009E2448">
        <w:rPr>
          <w:rFonts w:ascii="Arno Pro" w:hAnsi="Arno Pro"/>
          <w:i/>
          <w:sz w:val="19"/>
          <w:szCs w:val="19"/>
        </w:rPr>
        <w:instrText>ADDIN CSL_CITATION { "citationItems" : [ { "id" : "ITEM-1", "itemData" : { "DOI" : "10.1063/1.436185", "ISBN" : "00219606 (ISSN)", "ISSN" : "0021-9606", "PMID" : "639", "abstract" : "Precision is given to the concept of electronegativity. It is the negative of the chemical potential (the Lagrange multiplier for the normalization constraint) in the Hohenberg\u2013Kohn density functional theory of the ground state: \u03c7=\u2212\u03bc=\u2212(\u2202E/\u2202N) v . Electronegativity is constant throughout an atom or molecule, and constant from orbital to orbital within an atom or molecule. Definitions are given of the concepts of an atom in a molecule and of a valence state of an atom in a molecule, and it is shown how valence\u2010state electronegativity differences drive charge transfers on molecule formation. An equation of Gibbs\u2013Duhem type is given for the change of electronegativity from one situation to another, and some discussion is given of certain relations among energy components discovered by Fraga.", "author" : [ { "dropping-particle" : "", "family" : "Parr", "given" : "Robert G.", "non-dropping-particle" : "", "parse-names" : false, "suffix" : "" }, { "dropping-particle" : "", "family" : "Donnelly", "given" : "Robert A.", "non-dropping-particle" : "", "parse-names" : false, "suffix" : "" }, { "dropping-particle" : "", "family" : "Levy", "given" : "Mel", "non-dropping-particle" : "", "parse-names" : false, "suffix" : "" }, { "dropping-particle" : "", "family" : "Palke", "given" : "William E.", "non-dropping-particle" : "", "parse-names" : false, "suffix" : "" } ], "container-title" : "The Journal of Chemical Physics", "id" : "ITEM-1", "issue" : "8", "issued" : { "date-parts" : [ [ "1978", "4", "15" ] ] }, "page" : "3801-3807", "publisher" : "American Institute of Physics", "title" : "Electronegativity: The density functional viewpoint", "type" : "article-journal", "volume" : "68" }, "uris" : [ "http://www.mendeley.com/documents/?uuid=d0da1a56-186d-3376-9f71-0b04e055a428" ] }, { "id" : "ITEM-2", "itemData" : { "DOI" : "10.1021/jp960669l", "ISBN" : "0022-3654", "ISSN" : "0022-3654", "abstract" : "Density functional theory (DFT) is a (in principle exact) theory of electronic structure, based on the electron density distribution n(r), instead of the many-electron wave function \u03a8(r1,r2,r3,...). Having been widely used for over 30 years by physicists working on the electronic structure of solids, surfaces, defects, etc., it has more recently also become popular with theoretical and computational chemists. The present article is directed at the chemical community. It aims to convey the basic concepts and breadth of applications: the current status and trends of approximation methods (local density and generalized gradient approximations, hybrid methods) and the new light which DFT has been shedding on important concepts like electronegativity, hardness, and chemical reactivity index.", "author" : [ { "dropping-particle" : "", "family" : "Kohn", "given" : "W.", "non-dropping-particle" : "", "parse-names" : false, "suffix" : "" }, { "dropping-particle" : "", "family" : "Becke", "given" : "A. D.", "non-dropping-particle" : "", "parse-names" : false, "suffix" : "" }, { "dropping-particle" : "", "family" : "Parr", "given" : "R. G.", "non-dropping-particle" : "", "parse-names" : false, "suffix" : "" } ], "container-title" : "The Journal of Physical Chemistry", "id" : "ITEM-2", "issue" : "31", "issued" : { "date-parts" : [ [ "1996" ] ] }, "page" : "12974-12980", "publisher" : "American Chemical Society", "title" : "Density Functional Theory of Electronic Structure", "type" : "article-journal", "volume" : "100" }, "uris" : [ "http://www.mendeley.com/documents/?uuid=4cef9d2b-e486-3f60-9edc-1b07283bde4b" ] } ], "mendeley" : { "formattedCitation" : "&lt;sup&gt;49,50&lt;/sup&gt;", "plainTextFormattedCitation" : "49,50", "previouslyFormattedCitation" : "&lt;sup&gt;49,50&lt;/sup&gt;" }, "properties" : { "noteIndex" : 0 }, "schema" : "https://github.com/citation-style-language/schema/raw/master/csl-citation.json" }</w:instrText>
      </w:r>
      <w:r w:rsidR="005B768F" w:rsidRPr="009E2448">
        <w:rPr>
          <w:rFonts w:ascii="Arno Pro" w:hAnsi="Arno Pro"/>
          <w:i/>
          <w:sz w:val="19"/>
          <w:szCs w:val="19"/>
        </w:rPr>
        <w:fldChar w:fldCharType="separate"/>
      </w:r>
      <w:r w:rsidR="00FD50DF" w:rsidRPr="009E2448">
        <w:rPr>
          <w:rFonts w:ascii="Arno Pro" w:hAnsi="Arno Pro"/>
          <w:noProof/>
          <w:sz w:val="19"/>
          <w:szCs w:val="19"/>
          <w:vertAlign w:val="superscript"/>
        </w:rPr>
        <w:t>49,50</w:t>
      </w:r>
      <w:r w:rsidR="005B768F" w:rsidRPr="009E2448">
        <w:rPr>
          <w:rFonts w:ascii="Arno Pro" w:hAnsi="Arno Pro"/>
          <w:i/>
          <w:sz w:val="19"/>
          <w:szCs w:val="19"/>
        </w:rPr>
        <w:fldChar w:fldCharType="end"/>
      </w:r>
      <w:r w:rsidRPr="009E2448">
        <w:rPr>
          <w:rFonts w:ascii="Arno Pro" w:hAnsi="Arno Pro"/>
          <w:sz w:val="19"/>
          <w:szCs w:val="19"/>
        </w:rPr>
        <w:t>) were calculated by the PBE0/6-311++G(</w:t>
      </w:r>
      <w:proofErr w:type="spellStart"/>
      <w:r w:rsidRPr="009E2448">
        <w:rPr>
          <w:rFonts w:ascii="Arno Pro" w:hAnsi="Arno Pro"/>
          <w:sz w:val="19"/>
          <w:szCs w:val="19"/>
        </w:rPr>
        <w:t>d,p</w:t>
      </w:r>
      <w:proofErr w:type="spellEnd"/>
      <w:r w:rsidRPr="009E2448">
        <w:rPr>
          <w:rFonts w:ascii="Arno Pro" w:hAnsi="Arno Pro"/>
          <w:sz w:val="19"/>
          <w:szCs w:val="19"/>
        </w:rPr>
        <w:t xml:space="preserve">)/PCM computational protocol in order to find out how the electrophilic/nucleophilic character of the electrophilic/nucleophilic centers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-nitrostyrenes affect the efficacy of the MA reaction (see SI, Table S12).</w:t>
      </w:r>
    </w:p>
    <w:p w14:paraId="37A13F0F" w14:textId="21E0437D" w:rsidR="00C50810" w:rsidRPr="009E2448" w:rsidRDefault="00EA5A07" w:rsidP="00C50810">
      <w:pPr>
        <w:autoSpaceDE w:val="0"/>
        <w:autoSpaceDN w:val="0"/>
        <w:adjustRightInd w:val="0"/>
        <w:spacing w:after="60"/>
        <w:rPr>
          <w:rFonts w:ascii="Arno Pro" w:hAnsi="Arno Pro"/>
          <w:sz w:val="19"/>
          <w:szCs w:val="19"/>
        </w:rPr>
      </w:pPr>
      <w:r w:rsidRPr="009E2448">
        <w:rPr>
          <w:rFonts w:ascii="Arno Pro" w:hAnsi="Arno Pro"/>
          <w:sz w:val="19"/>
          <w:szCs w:val="19"/>
        </w:rPr>
        <w:t>The F</w:t>
      </w:r>
      <w:r w:rsidR="00C50810" w:rsidRPr="009E2448">
        <w:rPr>
          <w:rFonts w:ascii="Arno Pro" w:hAnsi="Arno Pro"/>
          <w:sz w:val="19"/>
          <w:szCs w:val="19"/>
        </w:rPr>
        <w:t xml:space="preserve">ukui function, </w:t>
      </w:r>
      <w:r w:rsidRPr="009E2448">
        <w:rPr>
          <w:rFonts w:ascii="Arno Pro" w:hAnsi="Arno Pro"/>
          <w:sz w:val="19"/>
          <w:szCs w:val="19"/>
        </w:rPr>
        <w:t xml:space="preserve">which is </w:t>
      </w:r>
      <w:r w:rsidR="00C50810" w:rsidRPr="009E2448">
        <w:rPr>
          <w:rFonts w:ascii="Arno Pro" w:hAnsi="Arno Pro"/>
          <w:sz w:val="19"/>
          <w:szCs w:val="19"/>
        </w:rPr>
        <w:t xml:space="preserve">an important concept in conceptual </w:t>
      </w:r>
      <w:r w:rsidRPr="009E2448">
        <w:rPr>
          <w:rFonts w:ascii="Arno Pro" w:hAnsi="Arno Pro"/>
          <w:sz w:val="19"/>
          <w:szCs w:val="19"/>
        </w:rPr>
        <w:t>DFT</w:t>
      </w:r>
      <w:r w:rsidR="00C50810" w:rsidRPr="009E2448">
        <w:rPr>
          <w:rFonts w:ascii="Arno Pro" w:hAnsi="Arno Pro"/>
          <w:sz w:val="19"/>
          <w:szCs w:val="19"/>
        </w:rPr>
        <w:t xml:space="preserve">, has been widely used in prediction of reactive site of molecules. </w:t>
      </w:r>
      <w:r w:rsidRPr="009E2448">
        <w:rPr>
          <w:rFonts w:ascii="Arno Pro" w:hAnsi="Arno Pro"/>
          <w:sz w:val="19"/>
          <w:szCs w:val="19"/>
        </w:rPr>
        <w:t xml:space="preserve">The </w:t>
      </w:r>
      <w:r w:rsidR="00C50810" w:rsidRPr="009E2448">
        <w:rPr>
          <w:rFonts w:ascii="Arno Pro" w:hAnsi="Arno Pro"/>
          <w:sz w:val="19"/>
          <w:szCs w:val="19"/>
        </w:rPr>
        <w:t>Fukui function is defined as</w:t>
      </w:r>
      <w:r w:rsidRPr="009E2448">
        <w:rPr>
          <w:rFonts w:ascii="Arno Pro" w:hAnsi="Arno Pro"/>
          <w:sz w:val="19"/>
          <w:szCs w:val="19"/>
        </w:rPr>
        <w:t>:</w:t>
      </w:r>
    </w:p>
    <w:p w14:paraId="3FFCF89E" w14:textId="77777777" w:rsidR="00C50810" w:rsidRPr="009E2448" w:rsidRDefault="00C50810" w:rsidP="00C50810">
      <w:pPr>
        <w:autoSpaceDE w:val="0"/>
        <w:autoSpaceDN w:val="0"/>
        <w:adjustRightInd w:val="0"/>
        <w:spacing w:after="0"/>
        <w:jc w:val="center"/>
        <w:rPr>
          <w:rFonts w:ascii="Arno Pro" w:hAnsi="Arno Pro"/>
          <w:sz w:val="19"/>
          <w:szCs w:val="19"/>
        </w:rPr>
      </w:pPr>
      <w:r w:rsidRPr="009E2448">
        <w:rPr>
          <w:rFonts w:ascii="Arno Pro" w:hAnsi="Arno Pro"/>
          <w:position w:val="-30"/>
          <w:sz w:val="19"/>
          <w:szCs w:val="19"/>
        </w:rPr>
        <w:object w:dxaOrig="1440" w:dyaOrig="700" w14:anchorId="5172AE9B">
          <v:shape id="_x0000_i1036" type="#_x0000_t75" style="width:1in;height:34.65pt" o:ole="">
            <v:imagedata r:id="rId46" o:title=""/>
          </v:shape>
          <o:OLEObject Type="Embed" ProgID="Equation.3" ShapeID="_x0000_i1036" DrawAspect="Content" ObjectID="_1562184986" r:id="rId47"/>
        </w:object>
      </w:r>
    </w:p>
    <w:p w14:paraId="66DA9AE4" w14:textId="3389C6A3" w:rsidR="00C50810" w:rsidRPr="009E2448" w:rsidRDefault="00C50810" w:rsidP="00C50810">
      <w:pPr>
        <w:autoSpaceDE w:val="0"/>
        <w:autoSpaceDN w:val="0"/>
        <w:adjustRightInd w:val="0"/>
        <w:spacing w:after="0"/>
        <w:rPr>
          <w:rFonts w:ascii="Arno Pro" w:hAnsi="Arno Pro"/>
          <w:sz w:val="19"/>
          <w:szCs w:val="19"/>
        </w:rPr>
      </w:pPr>
      <w:proofErr w:type="gramStart"/>
      <w:r w:rsidRPr="009E2448">
        <w:rPr>
          <w:rFonts w:ascii="Arno Pro" w:hAnsi="Arno Pro"/>
          <w:sz w:val="19"/>
          <w:szCs w:val="19"/>
        </w:rPr>
        <w:t>where</w:t>
      </w:r>
      <w:proofErr w:type="gramEnd"/>
      <w:r w:rsidRPr="009E2448">
        <w:rPr>
          <w:rFonts w:ascii="Arno Pro" w:hAnsi="Arno Pro"/>
          <w:sz w:val="19"/>
          <w:szCs w:val="19"/>
        </w:rPr>
        <w:t xml:space="preserve"> </w:t>
      </w:r>
      <w:r w:rsidRPr="009E2448">
        <w:rPr>
          <w:rFonts w:ascii="Arno Pro" w:hAnsi="Arno Pro"/>
          <w:i/>
          <w:iCs/>
          <w:sz w:val="19"/>
          <w:szCs w:val="19"/>
        </w:rPr>
        <w:t xml:space="preserve">N </w:t>
      </w:r>
      <w:r w:rsidRPr="009E2448">
        <w:rPr>
          <w:rFonts w:ascii="Arno Pro" w:hAnsi="Arno Pro"/>
          <w:sz w:val="19"/>
          <w:szCs w:val="19"/>
        </w:rPr>
        <w:t>is number of electrons in present system</w:t>
      </w:r>
      <w:r w:rsidR="00EA5A07" w:rsidRPr="009E2448">
        <w:rPr>
          <w:rFonts w:ascii="Arno Pro" w:hAnsi="Arno Pro"/>
          <w:sz w:val="19"/>
          <w:szCs w:val="19"/>
        </w:rPr>
        <w:t>. T</w:t>
      </w:r>
      <w:r w:rsidRPr="009E2448">
        <w:rPr>
          <w:rFonts w:ascii="Arno Pro" w:hAnsi="Arno Pro"/>
          <w:sz w:val="19"/>
          <w:szCs w:val="19"/>
        </w:rPr>
        <w:t xml:space="preserve">he constant term </w:t>
      </w:r>
      <w:r w:rsidRPr="009E2448">
        <w:rPr>
          <w:rFonts w:ascii="Arno Pro" w:eastAsia="SymbolMT" w:hAnsi="Arno Pro" w:cs="SymbolMT"/>
          <w:i/>
          <w:sz w:val="19"/>
          <w:szCs w:val="19"/>
        </w:rPr>
        <w:t>ν</w:t>
      </w:r>
      <w:r w:rsidRPr="009E2448">
        <w:rPr>
          <w:rFonts w:ascii="Arno Pro" w:eastAsia="SymbolMT" w:hAnsi="Arno Pro" w:cs="SymbolMT"/>
          <w:sz w:val="19"/>
          <w:szCs w:val="19"/>
        </w:rPr>
        <w:t xml:space="preserve"> </w:t>
      </w:r>
      <w:r w:rsidRPr="009E2448">
        <w:rPr>
          <w:rFonts w:ascii="Arno Pro" w:hAnsi="Arno Pro"/>
          <w:sz w:val="19"/>
          <w:szCs w:val="19"/>
        </w:rPr>
        <w:t xml:space="preserve">in the partial derivative is </w:t>
      </w:r>
      <w:r w:rsidR="00EA5A07" w:rsidRPr="009E2448">
        <w:rPr>
          <w:rFonts w:ascii="Arno Pro" w:hAnsi="Arno Pro"/>
          <w:sz w:val="19"/>
          <w:szCs w:val="19"/>
        </w:rPr>
        <w:t xml:space="preserve">the </w:t>
      </w:r>
      <w:r w:rsidRPr="009E2448">
        <w:rPr>
          <w:rFonts w:ascii="Arno Pro" w:hAnsi="Arno Pro"/>
          <w:sz w:val="19"/>
          <w:szCs w:val="19"/>
        </w:rPr>
        <w:t xml:space="preserve">external potential. In the finite difference approximation, </w:t>
      </w:r>
      <w:r w:rsidR="00EA5A07" w:rsidRPr="009E2448">
        <w:rPr>
          <w:rFonts w:ascii="Arno Pro" w:hAnsi="Arno Pro"/>
          <w:sz w:val="19"/>
          <w:szCs w:val="19"/>
        </w:rPr>
        <w:t xml:space="preserve">the </w:t>
      </w:r>
      <w:r w:rsidRPr="009E2448">
        <w:rPr>
          <w:rFonts w:ascii="Arno Pro" w:hAnsi="Arno Pro"/>
          <w:sz w:val="19"/>
          <w:szCs w:val="19"/>
        </w:rPr>
        <w:t>Fukui function can be calculated unambiguously for three situations:</w:t>
      </w:r>
    </w:p>
    <w:p w14:paraId="6B750055" w14:textId="77777777" w:rsidR="00C50810" w:rsidRPr="009E2448" w:rsidRDefault="00C50810" w:rsidP="00C50810">
      <w:pPr>
        <w:autoSpaceDE w:val="0"/>
        <w:autoSpaceDN w:val="0"/>
        <w:adjustRightInd w:val="0"/>
        <w:spacing w:before="60" w:after="0"/>
        <w:rPr>
          <w:rFonts w:ascii="Arno Pro" w:hAnsi="Arno Pro"/>
          <w:sz w:val="19"/>
          <w:szCs w:val="19"/>
        </w:rPr>
      </w:pPr>
      <w:r w:rsidRPr="009E2448">
        <w:rPr>
          <w:rFonts w:ascii="Arno Pro" w:hAnsi="Arno Pro"/>
          <w:sz w:val="19"/>
          <w:szCs w:val="19"/>
        </w:rPr>
        <w:t xml:space="preserve">Nucleophilic attack: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r w:rsidRPr="009E2448">
        <w:rPr>
          <w:rFonts w:ascii="Arno Pro" w:hAnsi="Arno Pro"/>
          <w:i/>
          <w:sz w:val="19"/>
          <w:szCs w:val="19"/>
        </w:rPr>
        <w:t>ρ</w:t>
      </w:r>
      <w:r w:rsidRPr="009E2448">
        <w:rPr>
          <w:rFonts w:ascii="Arno Pro" w:hAnsi="Arno Pro"/>
          <w:sz w:val="19"/>
          <w:szCs w:val="19"/>
          <w:vertAlign w:val="subscript"/>
        </w:rPr>
        <w:t>Ν+1</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proofErr w:type="spellStart"/>
      <w:r w:rsidRPr="009E2448">
        <w:rPr>
          <w:rFonts w:ascii="Arno Pro" w:hAnsi="Arno Pro"/>
          <w:i/>
          <w:sz w:val="19"/>
          <w:szCs w:val="19"/>
        </w:rPr>
        <w:t>ρ</w:t>
      </w:r>
      <w:r w:rsidRPr="009E2448">
        <w:rPr>
          <w:rFonts w:ascii="Arno Pro" w:hAnsi="Arno Pro"/>
          <w:sz w:val="19"/>
          <w:szCs w:val="19"/>
          <w:vertAlign w:val="subscript"/>
        </w:rPr>
        <w:t>Ν</w:t>
      </w:r>
      <w:proofErr w:type="spellEnd"/>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proofErr w:type="spellStart"/>
      <w:r w:rsidRPr="009E2448">
        <w:rPr>
          <w:rFonts w:ascii="Arno Pro" w:hAnsi="Arno Pro"/>
          <w:i/>
          <w:sz w:val="19"/>
          <w:szCs w:val="19"/>
        </w:rPr>
        <w:t>ρ</w:t>
      </w:r>
      <w:r w:rsidRPr="009E2448">
        <w:rPr>
          <w:rFonts w:ascii="Arno Pro" w:hAnsi="Arno Pro"/>
          <w:sz w:val="19"/>
          <w:szCs w:val="19"/>
          <w:vertAlign w:val="superscript"/>
        </w:rPr>
        <w:t>LUMO</w:t>
      </w:r>
      <w:proofErr w:type="spellEnd"/>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w:t>
      </w:r>
    </w:p>
    <w:p w14:paraId="029A9F1D" w14:textId="77777777" w:rsidR="00C50810" w:rsidRPr="009E2448" w:rsidRDefault="00C50810" w:rsidP="00C50810">
      <w:pPr>
        <w:autoSpaceDE w:val="0"/>
        <w:autoSpaceDN w:val="0"/>
        <w:adjustRightInd w:val="0"/>
        <w:spacing w:after="0"/>
        <w:rPr>
          <w:rFonts w:ascii="Arno Pro" w:hAnsi="Arno Pro"/>
          <w:sz w:val="19"/>
          <w:szCs w:val="19"/>
        </w:rPr>
      </w:pPr>
      <w:r w:rsidRPr="009E2448">
        <w:rPr>
          <w:rFonts w:ascii="Arno Pro" w:hAnsi="Arno Pro"/>
          <w:sz w:val="19"/>
          <w:szCs w:val="19"/>
        </w:rPr>
        <w:t xml:space="preserve">Electrophilic attack: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proofErr w:type="spellStart"/>
      <w:r w:rsidRPr="009E2448">
        <w:rPr>
          <w:rFonts w:ascii="Arno Pro" w:hAnsi="Arno Pro"/>
          <w:i/>
          <w:sz w:val="19"/>
          <w:szCs w:val="19"/>
        </w:rPr>
        <w:t>ρ</w:t>
      </w:r>
      <w:r w:rsidRPr="009E2448">
        <w:rPr>
          <w:rFonts w:ascii="Arno Pro" w:hAnsi="Arno Pro"/>
          <w:sz w:val="19"/>
          <w:szCs w:val="19"/>
          <w:vertAlign w:val="subscript"/>
        </w:rPr>
        <w:t>Ν</w:t>
      </w:r>
      <w:proofErr w:type="spellEnd"/>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r w:rsidRPr="009E2448">
        <w:rPr>
          <w:rFonts w:ascii="Arno Pro" w:hAnsi="Arno Pro"/>
          <w:i/>
          <w:sz w:val="19"/>
          <w:szCs w:val="19"/>
        </w:rPr>
        <w:t>ρ</w:t>
      </w:r>
      <w:r w:rsidRPr="009E2448">
        <w:rPr>
          <w:rFonts w:ascii="Arno Pro" w:hAnsi="Arno Pro"/>
          <w:sz w:val="19"/>
          <w:szCs w:val="19"/>
          <w:vertAlign w:val="subscript"/>
        </w:rPr>
        <w:t>Ν-1</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proofErr w:type="spellStart"/>
      <w:r w:rsidRPr="009E2448">
        <w:rPr>
          <w:rFonts w:ascii="Arno Pro" w:hAnsi="Arno Pro"/>
          <w:i/>
          <w:sz w:val="19"/>
          <w:szCs w:val="19"/>
        </w:rPr>
        <w:t>ρ</w:t>
      </w:r>
      <w:r w:rsidRPr="009E2448">
        <w:rPr>
          <w:rFonts w:ascii="Arno Pro" w:hAnsi="Arno Pro"/>
          <w:sz w:val="19"/>
          <w:szCs w:val="19"/>
          <w:vertAlign w:val="superscript"/>
        </w:rPr>
        <w:t>HOMO</w:t>
      </w:r>
      <w:proofErr w:type="spellEnd"/>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w:t>
      </w:r>
    </w:p>
    <w:p w14:paraId="00D6D41C" w14:textId="479625D8" w:rsidR="00C50810" w:rsidRPr="009E2448" w:rsidRDefault="00EA5A07" w:rsidP="00C50810">
      <w:pPr>
        <w:autoSpaceDE w:val="0"/>
        <w:autoSpaceDN w:val="0"/>
        <w:adjustRightInd w:val="0"/>
        <w:spacing w:before="60" w:after="0"/>
        <w:rPr>
          <w:rFonts w:ascii="Arno Pro" w:hAnsi="Arno Pro"/>
          <w:sz w:val="19"/>
          <w:szCs w:val="19"/>
        </w:rPr>
      </w:pPr>
      <w:r w:rsidRPr="009E2448">
        <w:rPr>
          <w:rFonts w:ascii="Arno Pro" w:hAnsi="Arno Pro"/>
          <w:sz w:val="19"/>
          <w:szCs w:val="19"/>
        </w:rPr>
        <w:t>The d</w:t>
      </w:r>
      <w:r w:rsidR="00C50810" w:rsidRPr="009E2448">
        <w:rPr>
          <w:rFonts w:ascii="Arno Pro" w:hAnsi="Arno Pro"/>
          <w:sz w:val="19"/>
          <w:szCs w:val="19"/>
        </w:rPr>
        <w:t xml:space="preserve">ual descriptor is another useful function used to reveal reactive sites. Formally, the definition of the dual descriptor </w:t>
      </w:r>
      <w:proofErr w:type="spellStart"/>
      <w:proofErr w:type="gramStart"/>
      <w:r w:rsidR="00C50810" w:rsidRPr="009E2448">
        <w:rPr>
          <w:rFonts w:ascii="Arno Pro" w:eastAsia="SymbolMT" w:hAnsi="Arno Pro" w:cs="SymbolMT"/>
          <w:sz w:val="19"/>
          <w:szCs w:val="19"/>
        </w:rPr>
        <w:t>Δ</w:t>
      </w:r>
      <w:r w:rsidR="00C50810" w:rsidRPr="009E2448">
        <w:rPr>
          <w:rFonts w:ascii="Arno Pro" w:hAnsi="Arno Pro"/>
          <w:i/>
          <w:iCs/>
          <w:sz w:val="19"/>
          <w:szCs w:val="19"/>
        </w:rPr>
        <w:t>f</w:t>
      </w:r>
      <w:proofErr w:type="spellEnd"/>
      <w:proofErr w:type="gramEnd"/>
      <w:r w:rsidR="00C50810" w:rsidRPr="009E2448">
        <w:rPr>
          <w:rFonts w:ascii="Arno Pro" w:hAnsi="Arno Pro"/>
          <w:i/>
          <w:iCs/>
          <w:sz w:val="19"/>
          <w:szCs w:val="19"/>
        </w:rPr>
        <w:t xml:space="preserve"> </w:t>
      </w:r>
      <w:r w:rsidR="00C50810" w:rsidRPr="009E2448">
        <w:rPr>
          <w:rFonts w:ascii="Arno Pro" w:hAnsi="Arno Pro"/>
          <w:sz w:val="19"/>
          <w:szCs w:val="19"/>
        </w:rPr>
        <w:t xml:space="preserve">has close relationship with </w:t>
      </w:r>
      <w:r w:rsidRPr="009E2448">
        <w:rPr>
          <w:rFonts w:ascii="Arno Pro" w:hAnsi="Arno Pro"/>
          <w:sz w:val="19"/>
          <w:szCs w:val="19"/>
        </w:rPr>
        <w:t xml:space="preserve">the </w:t>
      </w:r>
      <w:r w:rsidR="00C50810" w:rsidRPr="009E2448">
        <w:rPr>
          <w:rFonts w:ascii="Arno Pro" w:hAnsi="Arno Pro"/>
          <w:sz w:val="19"/>
          <w:szCs w:val="19"/>
        </w:rPr>
        <w:t>Fukui function:</w:t>
      </w:r>
    </w:p>
    <w:p w14:paraId="4C93EEF8" w14:textId="77777777" w:rsidR="00C50810" w:rsidRPr="009E2448" w:rsidRDefault="00C50810" w:rsidP="00C50810">
      <w:pPr>
        <w:autoSpaceDE w:val="0"/>
        <w:autoSpaceDN w:val="0"/>
        <w:adjustRightInd w:val="0"/>
        <w:spacing w:before="60" w:after="0"/>
        <w:jc w:val="center"/>
        <w:rPr>
          <w:rFonts w:ascii="Arno Pro" w:hAnsi="Arno Pro"/>
          <w:sz w:val="19"/>
          <w:szCs w:val="19"/>
        </w:rPr>
      </w:pPr>
      <w:proofErr w:type="spellStart"/>
      <w:proofErr w:type="gramStart"/>
      <w:r w:rsidRPr="009E2448">
        <w:rPr>
          <w:rFonts w:ascii="Arno Pro" w:hAnsi="Arno Pro"/>
          <w:sz w:val="19"/>
          <w:szCs w:val="19"/>
        </w:rPr>
        <w:t>Δ</w:t>
      </w:r>
      <w:r w:rsidRPr="009E2448">
        <w:rPr>
          <w:rFonts w:ascii="Arno Pro" w:hAnsi="Arno Pro"/>
          <w:i/>
          <w:sz w:val="19"/>
          <w:szCs w:val="19"/>
        </w:rPr>
        <w:t>f</w:t>
      </w:r>
      <w:proofErr w:type="spellEnd"/>
      <w:r w:rsidRPr="009E2448">
        <w:rPr>
          <w:rFonts w:ascii="Arno Pro" w:hAnsi="Arno Pro"/>
          <w:sz w:val="19"/>
          <w:szCs w:val="19"/>
        </w:rPr>
        <w:t>(</w:t>
      </w:r>
      <w:proofErr w:type="gramEnd"/>
      <w:r w:rsidRPr="009E2448">
        <w:rPr>
          <w:rFonts w:ascii="Arno Pro" w:hAnsi="Arno Pro"/>
          <w:b/>
          <w:sz w:val="19"/>
          <w:szCs w:val="19"/>
        </w:rPr>
        <w:t>r</w:t>
      </w:r>
      <w:r w:rsidRPr="009E2448">
        <w:rPr>
          <w:rFonts w:ascii="Arno Pro" w:hAnsi="Arno Pro"/>
          <w:sz w:val="19"/>
          <w:szCs w:val="19"/>
        </w:rPr>
        <w:t xml:space="preserve">) =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 xml:space="preserve">) -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w:t>
      </w:r>
      <w:r w:rsidRPr="009E2448">
        <w:rPr>
          <w:rFonts w:ascii="Arno Pro" w:hAnsi="Arno Pro"/>
          <w:b/>
          <w:sz w:val="19"/>
          <w:szCs w:val="19"/>
        </w:rPr>
        <w:t>r</w:t>
      </w:r>
      <w:r w:rsidRPr="009E2448">
        <w:rPr>
          <w:rFonts w:ascii="Arno Pro" w:hAnsi="Arno Pro"/>
          <w:sz w:val="19"/>
          <w:szCs w:val="19"/>
        </w:rPr>
        <w:t>)</w:t>
      </w:r>
    </w:p>
    <w:p w14:paraId="624384CA" w14:textId="77777777" w:rsidR="00C50810" w:rsidRPr="009E2448" w:rsidRDefault="00C50810" w:rsidP="00C50810">
      <w:pPr>
        <w:autoSpaceDE w:val="0"/>
        <w:autoSpaceDN w:val="0"/>
        <w:adjustRightInd w:val="0"/>
        <w:spacing w:before="60" w:after="0"/>
        <w:rPr>
          <w:rFonts w:ascii="Arno Pro" w:hAnsi="Arno Pro"/>
          <w:sz w:val="19"/>
          <w:szCs w:val="19"/>
        </w:rPr>
      </w:pPr>
      <w:proofErr w:type="spellStart"/>
      <w:proofErr w:type="gramStart"/>
      <w:r w:rsidRPr="009E2448">
        <w:rPr>
          <w:rFonts w:ascii="Arno Pro" w:hAnsi="Arno Pro"/>
          <w:sz w:val="19"/>
          <w:szCs w:val="19"/>
        </w:rPr>
        <w:t>Δ</w:t>
      </w:r>
      <w:r w:rsidRPr="009E2448">
        <w:rPr>
          <w:rFonts w:ascii="Arno Pro" w:hAnsi="Arno Pro"/>
          <w:i/>
          <w:sz w:val="19"/>
          <w:szCs w:val="19"/>
        </w:rPr>
        <w:t>f</w:t>
      </w:r>
      <w:proofErr w:type="spellEnd"/>
      <w:r w:rsidRPr="009E2448">
        <w:rPr>
          <w:rFonts w:ascii="Arno Pro" w:hAnsi="Arno Pro"/>
          <w:sz w:val="19"/>
          <w:szCs w:val="19"/>
        </w:rPr>
        <w:t>(</w:t>
      </w:r>
      <w:proofErr w:type="gramEnd"/>
      <w:r w:rsidRPr="009E2448">
        <w:rPr>
          <w:rFonts w:ascii="Arno Pro" w:hAnsi="Arno Pro"/>
          <w:b/>
          <w:sz w:val="19"/>
          <w:szCs w:val="19"/>
        </w:rPr>
        <w:t>r</w:t>
      </w:r>
      <w:r w:rsidRPr="009E2448">
        <w:rPr>
          <w:rFonts w:ascii="Arno Pro" w:hAnsi="Arno Pro"/>
          <w:sz w:val="19"/>
          <w:szCs w:val="19"/>
        </w:rPr>
        <w:t>)</w:t>
      </w:r>
      <w:r w:rsidRPr="009E2448">
        <w:rPr>
          <w:rFonts w:ascii="Arno Pro" w:hAnsi="Arno Pro"/>
          <w:i/>
          <w:iCs/>
          <w:sz w:val="19"/>
          <w:szCs w:val="19"/>
        </w:rPr>
        <w:t xml:space="preserve"> </w:t>
      </w:r>
      <w:r w:rsidRPr="009E2448">
        <w:rPr>
          <w:rFonts w:ascii="Arno Pro" w:hAnsi="Arno Pro"/>
          <w:sz w:val="19"/>
          <w:szCs w:val="19"/>
        </w:rPr>
        <w:t xml:space="preserve">predicts both types of reactive sites simultaneously. It is argued that when </w:t>
      </w:r>
      <w:proofErr w:type="spellStart"/>
      <w:proofErr w:type="gramStart"/>
      <w:r w:rsidRPr="009E2448">
        <w:rPr>
          <w:rFonts w:ascii="Arno Pro" w:eastAsia="SymbolMT" w:hAnsi="Arno Pro" w:cs="SymbolMT"/>
          <w:sz w:val="19"/>
          <w:szCs w:val="19"/>
        </w:rPr>
        <w:t>Δ</w:t>
      </w:r>
      <w:r w:rsidRPr="009E2448">
        <w:rPr>
          <w:rFonts w:ascii="Arno Pro" w:hAnsi="Arno Pro"/>
          <w:i/>
          <w:iCs/>
          <w:sz w:val="19"/>
          <w:szCs w:val="19"/>
        </w:rPr>
        <w:t>f</w:t>
      </w:r>
      <w:proofErr w:type="spellEnd"/>
      <w:proofErr w:type="gramEnd"/>
      <w:r w:rsidRPr="009E2448">
        <w:rPr>
          <w:rFonts w:ascii="Arno Pro" w:hAnsi="Arno Pro"/>
          <w:i/>
          <w:iCs/>
          <w:sz w:val="19"/>
          <w:szCs w:val="19"/>
        </w:rPr>
        <w:t xml:space="preserve"> </w:t>
      </w:r>
      <w:r w:rsidRPr="009E2448">
        <w:rPr>
          <w:rFonts w:ascii="Arno Pro" w:hAnsi="Arno Pro"/>
          <w:sz w:val="19"/>
          <w:szCs w:val="19"/>
        </w:rPr>
        <w:t xml:space="preserve">&gt; 0, the site is favorable to nucleophilic attack, whereas when </w:t>
      </w:r>
      <w:proofErr w:type="spellStart"/>
      <w:r w:rsidRPr="009E2448">
        <w:rPr>
          <w:rFonts w:ascii="Arno Pro" w:eastAsia="SymbolMT" w:hAnsi="Arno Pro" w:cs="SymbolMT"/>
          <w:sz w:val="19"/>
          <w:szCs w:val="19"/>
        </w:rPr>
        <w:t>Δ</w:t>
      </w:r>
      <w:r w:rsidRPr="009E2448">
        <w:rPr>
          <w:rFonts w:ascii="Arno Pro" w:hAnsi="Arno Pro"/>
          <w:i/>
          <w:iCs/>
          <w:sz w:val="19"/>
          <w:szCs w:val="19"/>
        </w:rPr>
        <w:t>f</w:t>
      </w:r>
      <w:proofErr w:type="spellEnd"/>
      <w:r w:rsidRPr="009E2448">
        <w:rPr>
          <w:rFonts w:ascii="Arno Pro" w:hAnsi="Arno Pro"/>
          <w:i/>
          <w:iCs/>
          <w:sz w:val="19"/>
          <w:szCs w:val="19"/>
        </w:rPr>
        <w:t xml:space="preserve"> </w:t>
      </w:r>
      <w:r w:rsidRPr="009E2448">
        <w:rPr>
          <w:rFonts w:ascii="Arno Pro" w:hAnsi="Arno Pro"/>
          <w:sz w:val="19"/>
          <w:szCs w:val="19"/>
        </w:rPr>
        <w:t>&lt; 0, the site is favorable for electrophilic attack.</w:t>
      </w:r>
    </w:p>
    <w:p w14:paraId="6AAAC8F8" w14:textId="77777777" w:rsidR="00FD4853" w:rsidRPr="009E2448" w:rsidRDefault="00FD4853" w:rsidP="00C50810">
      <w:pPr>
        <w:autoSpaceDE w:val="0"/>
        <w:autoSpaceDN w:val="0"/>
        <w:adjustRightInd w:val="0"/>
        <w:spacing w:before="60" w:after="0"/>
        <w:rPr>
          <w:rFonts w:ascii="Arno Pro" w:hAnsi="Arno Pro"/>
          <w:sz w:val="19"/>
          <w:szCs w:val="19"/>
        </w:rPr>
      </w:pPr>
    </w:p>
    <w:p w14:paraId="1C9EE372" w14:textId="77777777" w:rsidR="00C50810" w:rsidRPr="009E2448" w:rsidRDefault="00C50810" w:rsidP="00C50810">
      <w:pPr>
        <w:autoSpaceDE w:val="0"/>
        <w:autoSpaceDN w:val="0"/>
        <w:adjustRightInd w:val="0"/>
        <w:spacing w:after="60"/>
        <w:jc w:val="center"/>
        <w:rPr>
          <w:rFonts w:ascii="Arno Pro" w:hAnsi="Arno Pro"/>
          <w:sz w:val="19"/>
          <w:szCs w:val="19"/>
        </w:rPr>
      </w:pPr>
      <w:r w:rsidRPr="009E2448">
        <w:rPr>
          <w:rFonts w:ascii="Arno Pro" w:hAnsi="Arno Pro"/>
          <w:noProof/>
          <w:sz w:val="19"/>
          <w:szCs w:val="19"/>
          <w:lang w:val="en-GB" w:eastAsia="en-GB"/>
        </w:rPr>
        <w:drawing>
          <wp:inline distT="0" distB="0" distL="0" distR="0" wp14:anchorId="0635866A" wp14:editId="56F6661A">
            <wp:extent cx="3088265" cy="2269936"/>
            <wp:effectExtent l="0" t="0" r="0" b="0"/>
            <wp:docPr id="19" name="Picture 18" descr="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mp"/>
                    <pic:cNvPicPr/>
                  </pic:nvPicPr>
                  <pic:blipFill>
                    <a:blip r:embed="rId48" cstate="print"/>
                    <a:stretch>
                      <a:fillRect/>
                    </a:stretch>
                  </pic:blipFill>
                  <pic:spPr>
                    <a:xfrm>
                      <a:off x="0" y="0"/>
                      <a:ext cx="3088265" cy="2269936"/>
                    </a:xfrm>
                    <a:prstGeom prst="rect">
                      <a:avLst/>
                    </a:prstGeom>
                  </pic:spPr>
                </pic:pic>
              </a:graphicData>
            </a:graphic>
          </wp:inline>
        </w:drawing>
      </w:r>
    </w:p>
    <w:p w14:paraId="16884E6E" w14:textId="77777777" w:rsidR="00C50810" w:rsidRPr="009E2448" w:rsidRDefault="00C50810" w:rsidP="00C50810">
      <w:pPr>
        <w:autoSpaceDE w:val="0"/>
        <w:autoSpaceDN w:val="0"/>
        <w:adjustRightInd w:val="0"/>
        <w:spacing w:after="60"/>
        <w:rPr>
          <w:rFonts w:ascii="Arno Pro" w:hAnsi="Arno Pro"/>
          <w:sz w:val="19"/>
          <w:szCs w:val="19"/>
        </w:rPr>
      </w:pPr>
      <w:r w:rsidRPr="009E2448">
        <w:rPr>
          <w:rFonts w:ascii="Arno Pro" w:hAnsi="Arno Pro"/>
          <w:b/>
          <w:sz w:val="19"/>
          <w:szCs w:val="19"/>
        </w:rPr>
        <w:t>Figure 5</w:t>
      </w:r>
      <w:r w:rsidRPr="009E2448">
        <w:rPr>
          <w:rFonts w:ascii="Arno Pro" w:hAnsi="Arno Pro"/>
          <w:sz w:val="19"/>
          <w:szCs w:val="19"/>
        </w:rPr>
        <w:t xml:space="preserve">. Linear relationships between </w:t>
      </w:r>
      <w:r w:rsidRPr="009E2448">
        <w:rPr>
          <w:rFonts w:ascii="Arno Pro" w:eastAsia="Calibri" w:hAnsi="Arno Pro"/>
          <w:sz w:val="19"/>
          <w:szCs w:val="19"/>
        </w:rPr>
        <w:t>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proofErr w:type="spellStart"/>
      <w:r w:rsidRPr="009E2448">
        <w:rPr>
          <w:rFonts w:ascii="Arno Pro" w:eastAsia="Calibri" w:hAnsi="Arno Pro"/>
          <w:i/>
          <w:sz w:val="19"/>
          <w:szCs w:val="19"/>
        </w:rPr>
        <w:t>Δf</w:t>
      </w:r>
      <w:r w:rsidRPr="009E2448">
        <w:rPr>
          <w:rFonts w:ascii="Arno Pro" w:eastAsia="Calibri" w:hAnsi="Arno Pro"/>
          <w:sz w:val="19"/>
          <w:szCs w:val="19"/>
        </w:rPr>
        <w:t>C</w:t>
      </w:r>
      <w:proofErr w:type="spellEnd"/>
      <w:r w:rsidRPr="009E2448">
        <w:rPr>
          <w:rFonts w:ascii="Arno Pro" w:eastAsia="Calibri" w:hAnsi="Arno Pro"/>
          <w:sz w:val="19"/>
          <w:szCs w:val="19"/>
        </w:rPr>
        <w:t>(7),</w:t>
      </w:r>
      <w:r w:rsidRPr="009E2448">
        <w:rPr>
          <w:rFonts w:ascii="Arno Pro" w:eastAsia="Calibri" w:hAnsi="Arno Pro"/>
          <w:i/>
          <w:sz w:val="19"/>
          <w:szCs w:val="19"/>
        </w:rPr>
        <w:t xml:space="preserve"> </w:t>
      </w:r>
      <w:r w:rsidRPr="009E2448">
        <w:rPr>
          <w:rFonts w:ascii="Arno Pro" w:eastAsia="Calibri" w:hAnsi="Arno Pro"/>
          <w:sz w:val="19"/>
          <w:szCs w:val="19"/>
        </w:rPr>
        <w:t>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f</w:t>
      </w:r>
      <w:r w:rsidRPr="009E2448">
        <w:rPr>
          <w:rFonts w:ascii="Arno Pro" w:eastAsia="Calibri" w:hAnsi="Arno Pro"/>
          <w:sz w:val="19"/>
          <w:szCs w:val="19"/>
          <w:vertAlign w:val="superscript"/>
        </w:rPr>
        <w:t>-</w:t>
      </w:r>
      <w:r w:rsidRPr="009E2448">
        <w:rPr>
          <w:rFonts w:ascii="Arno Pro" w:eastAsia="Calibri" w:hAnsi="Arno Pro"/>
          <w:sz w:val="19"/>
          <w:szCs w:val="19"/>
        </w:rPr>
        <w:t>C(7)</w:t>
      </w:r>
      <w:r w:rsidRPr="009E2448">
        <w:rPr>
          <w:rFonts w:ascii="Arno Pro" w:eastAsia="Calibri" w:hAnsi="Arno Pro"/>
          <w:i/>
          <w:sz w:val="19"/>
          <w:szCs w:val="19"/>
        </w:rPr>
        <w:t xml:space="preserve">, </w:t>
      </w:r>
      <w:r w:rsidRPr="009E2448">
        <w:rPr>
          <w:rFonts w:ascii="Arno Pro" w:eastAsia="Calibri" w:hAnsi="Arno Pro"/>
          <w:sz w:val="19"/>
          <w:szCs w:val="19"/>
        </w:rPr>
        <w:t>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 xml:space="preserve">PA </w:t>
      </w:r>
      <w:r w:rsidRPr="009E2448">
        <w:rPr>
          <w:rFonts w:ascii="Arno Pro" w:eastAsia="Calibri" w:hAnsi="Arno Pro"/>
          <w:sz w:val="19"/>
          <w:szCs w:val="19"/>
        </w:rPr>
        <w:t>and 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 xml:space="preserve">μ </w:t>
      </w:r>
      <w:r w:rsidRPr="009E2448">
        <w:rPr>
          <w:rFonts w:ascii="Arno Pro" w:hAnsi="Arno Pro"/>
          <w:sz w:val="19"/>
          <w:szCs w:val="19"/>
        </w:rPr>
        <w:t>correlations calculated at the PBE0/6-311++G(</w:t>
      </w:r>
      <w:proofErr w:type="spellStart"/>
      <w:r w:rsidRPr="009E2448">
        <w:rPr>
          <w:rFonts w:ascii="Arno Pro" w:hAnsi="Arno Pro"/>
          <w:sz w:val="19"/>
          <w:szCs w:val="19"/>
        </w:rPr>
        <w:t>d,p</w:t>
      </w:r>
      <w:proofErr w:type="spellEnd"/>
      <w:r w:rsidRPr="009E2448">
        <w:rPr>
          <w:rFonts w:ascii="Arno Pro" w:hAnsi="Arno Pro"/>
          <w:sz w:val="19"/>
          <w:szCs w:val="19"/>
        </w:rPr>
        <w:t>) level of theory in aqueous solutions.</w:t>
      </w:r>
    </w:p>
    <w:p w14:paraId="39D19CB9" w14:textId="26CE4CF6" w:rsidR="00FD4853" w:rsidRPr="009E2448" w:rsidRDefault="00FD4853" w:rsidP="00FD4853">
      <w:pPr>
        <w:tabs>
          <w:tab w:val="left" w:pos="4343"/>
        </w:tabs>
        <w:autoSpaceDE w:val="0"/>
        <w:autoSpaceDN w:val="0"/>
        <w:adjustRightInd w:val="0"/>
        <w:spacing w:before="120" w:after="120"/>
        <w:rPr>
          <w:rFonts w:ascii="Arno Pro" w:eastAsia="Calibri" w:hAnsi="Arno Pro"/>
          <w:sz w:val="19"/>
          <w:szCs w:val="19"/>
        </w:rPr>
      </w:pPr>
      <w:r w:rsidRPr="009E2448">
        <w:rPr>
          <w:rFonts w:ascii="Arno Pro" w:hAnsi="Arno Pro"/>
          <w:sz w:val="19"/>
          <w:szCs w:val="19"/>
        </w:rPr>
        <w:lastRenderedPageBreak/>
        <w:t xml:space="preserve">Excellent linear relationships are obtained for the </w:t>
      </w:r>
      <w:proofErr w:type="gramStart"/>
      <w:r w:rsidRPr="009E2448">
        <w:rPr>
          <w:rFonts w:ascii="Arno Pro" w:eastAsia="Calibri" w:hAnsi="Arno Pro"/>
          <w:sz w:val="19"/>
          <w:szCs w:val="19"/>
        </w:rPr>
        <w:t>Yield(</w:t>
      </w:r>
      <w:proofErr w:type="gramEnd"/>
      <w:r w:rsidRPr="009E2448">
        <w:rPr>
          <w:rFonts w:ascii="Arno Pro" w:eastAsia="Calibri" w:hAnsi="Arno Pro"/>
          <w:sz w:val="19"/>
          <w:szCs w:val="19"/>
        </w:rPr>
        <w:t>%)</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proofErr w:type="spellStart"/>
      <w:r w:rsidRPr="009E2448">
        <w:rPr>
          <w:rFonts w:ascii="Arno Pro" w:eastAsia="Calibri" w:hAnsi="Arno Pro"/>
          <w:i/>
          <w:sz w:val="19"/>
          <w:szCs w:val="19"/>
        </w:rPr>
        <w:t>Δf</w:t>
      </w:r>
      <w:r w:rsidRPr="009E2448">
        <w:rPr>
          <w:rFonts w:ascii="Arno Pro" w:eastAsia="Calibri" w:hAnsi="Arno Pro"/>
          <w:sz w:val="19"/>
          <w:szCs w:val="19"/>
        </w:rPr>
        <w:t>C</w:t>
      </w:r>
      <w:proofErr w:type="spellEnd"/>
      <w:r w:rsidRPr="009E2448">
        <w:rPr>
          <w:rFonts w:ascii="Arno Pro" w:eastAsia="Calibri" w:hAnsi="Arno Pro"/>
          <w:sz w:val="19"/>
          <w:szCs w:val="19"/>
        </w:rPr>
        <w:t>(7)</w:t>
      </w:r>
      <w:r w:rsidRPr="009E2448">
        <w:rPr>
          <w:rFonts w:ascii="Arno Pro" w:eastAsia="Calibri" w:hAnsi="Arno Pro"/>
          <w:i/>
          <w:sz w:val="19"/>
          <w:szCs w:val="19"/>
        </w:rPr>
        <w:t xml:space="preserve"> </w:t>
      </w:r>
      <w:r w:rsidRPr="009E2448">
        <w:rPr>
          <w:rFonts w:ascii="Arno Pro" w:eastAsia="Calibri" w:hAnsi="Arno Pro"/>
          <w:sz w:val="19"/>
          <w:szCs w:val="19"/>
        </w:rPr>
        <w:t>and 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f</w:t>
      </w:r>
      <w:r w:rsidRPr="009E2448">
        <w:rPr>
          <w:rFonts w:ascii="Arno Pro" w:eastAsia="Calibri" w:hAnsi="Arno Pro"/>
          <w:sz w:val="19"/>
          <w:szCs w:val="19"/>
          <w:vertAlign w:val="superscript"/>
        </w:rPr>
        <w:t>-</w:t>
      </w:r>
      <w:r w:rsidRPr="009E2448">
        <w:rPr>
          <w:rFonts w:ascii="Arno Pro" w:eastAsia="Calibri" w:hAnsi="Arno Pro"/>
          <w:sz w:val="19"/>
          <w:szCs w:val="19"/>
        </w:rPr>
        <w:t>C(7)</w:t>
      </w:r>
      <w:r w:rsidRPr="009E2448">
        <w:rPr>
          <w:rFonts w:ascii="Arno Pro" w:eastAsia="Calibri" w:hAnsi="Arno Pro"/>
          <w:i/>
          <w:sz w:val="19"/>
          <w:szCs w:val="19"/>
        </w:rPr>
        <w:t xml:space="preserve"> </w:t>
      </w:r>
      <w:r w:rsidRPr="009E2448">
        <w:rPr>
          <w:rFonts w:ascii="Arno Pro" w:hAnsi="Arno Pro"/>
          <w:sz w:val="19"/>
          <w:szCs w:val="19"/>
        </w:rPr>
        <w:t>correlations</w:t>
      </w:r>
      <w:r w:rsidRPr="009E2448">
        <w:rPr>
          <w:rFonts w:ascii="Arno Pro" w:eastAsia="Calibri" w:hAnsi="Arno Pro"/>
          <w:sz w:val="19"/>
          <w:szCs w:val="19"/>
        </w:rPr>
        <w:t>.</w:t>
      </w:r>
      <w:r w:rsidRPr="009E2448">
        <w:rPr>
          <w:rFonts w:ascii="Arno Pro" w:hAnsi="Arno Pro"/>
          <w:sz w:val="19"/>
          <w:szCs w:val="19"/>
        </w:rPr>
        <w:t xml:space="preserve"> Good linear relationships are also obtained for the </w:t>
      </w:r>
      <w:proofErr w:type="gramStart"/>
      <w:r w:rsidRPr="009E2448">
        <w:rPr>
          <w:rFonts w:ascii="Arno Pro" w:eastAsia="Calibri" w:hAnsi="Arno Pro"/>
          <w:sz w:val="19"/>
          <w:szCs w:val="19"/>
        </w:rPr>
        <w:t>Yield(</w:t>
      </w:r>
      <w:proofErr w:type="gramEnd"/>
      <w:r w:rsidRPr="009E2448">
        <w:rPr>
          <w:rFonts w:ascii="Arno Pro" w:eastAsia="Calibri" w:hAnsi="Arno Pro"/>
          <w:sz w:val="19"/>
          <w:szCs w:val="19"/>
        </w:rPr>
        <w:t>%)</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 xml:space="preserve">PA </w:t>
      </w:r>
      <w:r w:rsidRPr="009E2448">
        <w:rPr>
          <w:rFonts w:ascii="Arno Pro" w:eastAsia="Calibri" w:hAnsi="Arno Pro"/>
          <w:sz w:val="19"/>
          <w:szCs w:val="19"/>
        </w:rPr>
        <w:t>and Yield(%)</w:t>
      </w:r>
      <w:r w:rsidRPr="009E2448">
        <w:rPr>
          <w:rFonts w:ascii="Arno Pro" w:hAnsi="Arno Pro"/>
          <w:sz w:val="19"/>
          <w:szCs w:val="19"/>
        </w:rPr>
        <w:t xml:space="preserve"> </w:t>
      </w:r>
      <w:r w:rsidRPr="009E2448">
        <w:rPr>
          <w:rFonts w:ascii="Arno Pro" w:hAnsi="Arno Pro"/>
          <w:i/>
          <w:sz w:val="19"/>
          <w:szCs w:val="19"/>
        </w:rPr>
        <w:t>vs</w:t>
      </w:r>
      <w:r w:rsidRPr="009E2448">
        <w:rPr>
          <w:rFonts w:ascii="Arno Pro" w:hAnsi="Arno Pro"/>
          <w:sz w:val="19"/>
          <w:szCs w:val="19"/>
        </w:rPr>
        <w:t xml:space="preserve">. </w:t>
      </w:r>
      <w:r w:rsidRPr="009E2448">
        <w:rPr>
          <w:rFonts w:ascii="Arno Pro" w:eastAsia="Calibri" w:hAnsi="Arno Pro"/>
          <w:i/>
          <w:sz w:val="19"/>
          <w:szCs w:val="19"/>
        </w:rPr>
        <w:t xml:space="preserve">μ </w:t>
      </w:r>
      <w:r w:rsidRPr="009E2448">
        <w:rPr>
          <w:rFonts w:ascii="Arno Pro" w:hAnsi="Arno Pro"/>
          <w:sz w:val="19"/>
          <w:szCs w:val="19"/>
        </w:rPr>
        <w:t>correlations (</w:t>
      </w:r>
      <w:r w:rsidRPr="009E2448">
        <w:rPr>
          <w:rFonts w:ascii="Arno Pro" w:eastAsia="Calibri" w:hAnsi="Arno Pro"/>
          <w:i/>
          <w:sz w:val="19"/>
          <w:szCs w:val="19"/>
        </w:rPr>
        <w:t xml:space="preserve">μ = </w:t>
      </w:r>
      <w:r w:rsidRPr="009E2448">
        <w:rPr>
          <w:rFonts w:ascii="Arno Pro" w:eastAsia="Calibri" w:hAnsi="Arno Pro"/>
          <w:sz w:val="19"/>
          <w:szCs w:val="19"/>
        </w:rPr>
        <w:t>(</w:t>
      </w:r>
      <w:proofErr w:type="spellStart"/>
      <w:r w:rsidRPr="009E2448">
        <w:rPr>
          <w:rFonts w:ascii="Arno Pro" w:eastAsia="Calibri" w:hAnsi="Arno Pro"/>
          <w:i/>
          <w:sz w:val="19"/>
          <w:szCs w:val="19"/>
        </w:rPr>
        <w:t>ε</w:t>
      </w:r>
      <w:r w:rsidRPr="009E2448">
        <w:rPr>
          <w:rFonts w:ascii="Arno Pro" w:eastAsia="Calibri" w:hAnsi="Arno Pro"/>
          <w:sz w:val="19"/>
          <w:szCs w:val="19"/>
          <w:vertAlign w:val="subscript"/>
        </w:rPr>
        <w:t>ΗΟΜΟ</w:t>
      </w:r>
      <w:proofErr w:type="spellEnd"/>
      <w:r w:rsidRPr="009E2448">
        <w:rPr>
          <w:rFonts w:ascii="Arno Pro" w:eastAsia="Calibri" w:hAnsi="Arno Pro"/>
          <w:i/>
          <w:sz w:val="19"/>
          <w:szCs w:val="19"/>
        </w:rPr>
        <w:t xml:space="preserve"> + </w:t>
      </w:r>
      <w:proofErr w:type="spellStart"/>
      <w:r w:rsidRPr="009E2448">
        <w:rPr>
          <w:rFonts w:ascii="Arno Pro" w:eastAsia="Calibri" w:hAnsi="Arno Pro"/>
          <w:i/>
          <w:sz w:val="19"/>
          <w:szCs w:val="19"/>
        </w:rPr>
        <w:t>ε</w:t>
      </w:r>
      <w:r w:rsidRPr="009E2448">
        <w:rPr>
          <w:rFonts w:ascii="Arno Pro" w:eastAsia="Calibri" w:hAnsi="Arno Pro"/>
          <w:sz w:val="19"/>
          <w:szCs w:val="19"/>
          <w:vertAlign w:val="subscript"/>
        </w:rPr>
        <w:t>LUMO</w:t>
      </w:r>
      <w:proofErr w:type="spellEnd"/>
      <w:r w:rsidRPr="009E2448">
        <w:rPr>
          <w:rFonts w:ascii="Arno Pro" w:eastAsia="Calibri" w:hAnsi="Arno Pro"/>
          <w:sz w:val="19"/>
          <w:szCs w:val="19"/>
        </w:rPr>
        <w:t xml:space="preserve">)/2) </w:t>
      </w:r>
      <w:r w:rsidRPr="009E2448">
        <w:rPr>
          <w:rFonts w:ascii="Arno Pro" w:hAnsi="Arno Pro"/>
          <w:sz w:val="19"/>
          <w:szCs w:val="19"/>
        </w:rPr>
        <w:t>(Figure 5)</w:t>
      </w:r>
      <w:r w:rsidRPr="009E2448">
        <w:rPr>
          <w:rFonts w:ascii="Arno Pro" w:eastAsia="Calibri" w:hAnsi="Arno Pro"/>
          <w:sz w:val="19"/>
          <w:szCs w:val="19"/>
        </w:rPr>
        <w:t xml:space="preserve">. </w:t>
      </w:r>
    </w:p>
    <w:p w14:paraId="79C900B2" w14:textId="2BA8696D" w:rsidR="005147D3" w:rsidRPr="009E2448" w:rsidRDefault="005147D3" w:rsidP="00C6363F">
      <w:pPr>
        <w:tabs>
          <w:tab w:val="left" w:pos="4343"/>
        </w:tabs>
        <w:autoSpaceDE w:val="0"/>
        <w:autoSpaceDN w:val="0"/>
        <w:adjustRightInd w:val="0"/>
        <w:spacing w:before="120" w:after="120"/>
        <w:rPr>
          <w:rFonts w:ascii="Arno Pro" w:hAnsi="Arno Pro"/>
          <w:sz w:val="19"/>
          <w:szCs w:val="19"/>
        </w:rPr>
      </w:pPr>
      <w:r w:rsidRPr="009E2448">
        <w:rPr>
          <w:rFonts w:ascii="Arno Pro" w:eastAsia="Calibri" w:hAnsi="Arno Pro"/>
          <w:sz w:val="19"/>
          <w:szCs w:val="19"/>
        </w:rPr>
        <w:t xml:space="preserve">These correlations show that the </w:t>
      </w:r>
      <w:proofErr w:type="spellStart"/>
      <w:r w:rsidRPr="009E2448">
        <w:rPr>
          <w:rFonts w:ascii="Arno Pro" w:eastAsia="Calibri" w:hAnsi="Arno Pro"/>
          <w:sz w:val="19"/>
          <w:szCs w:val="19"/>
        </w:rPr>
        <w:t>nucleophillic</w:t>
      </w:r>
      <w:proofErr w:type="spellEnd"/>
      <w:r w:rsidRPr="009E2448">
        <w:rPr>
          <w:rFonts w:ascii="Arno Pro" w:eastAsia="Calibri" w:hAnsi="Arno Pro"/>
          <w:sz w:val="19"/>
          <w:szCs w:val="19"/>
        </w:rPr>
        <w:t xml:space="preserve"> character of the </w:t>
      </w:r>
      <w:proofErr w:type="gramStart"/>
      <w:r w:rsidRPr="009E2448">
        <w:rPr>
          <w:rFonts w:ascii="Arno Pro" w:eastAsia="Calibri" w:hAnsi="Arno Pro"/>
          <w:sz w:val="19"/>
          <w:szCs w:val="19"/>
        </w:rPr>
        <w:t>C(</w:t>
      </w:r>
      <w:proofErr w:type="gramEnd"/>
      <w:r w:rsidRPr="009E2448">
        <w:rPr>
          <w:rFonts w:ascii="Arno Pro" w:eastAsia="Calibri" w:hAnsi="Arno Pro"/>
          <w:sz w:val="19"/>
          <w:szCs w:val="19"/>
        </w:rPr>
        <w:t xml:space="preserve">7) carbon atom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 xml:space="preserve">-nitrostyrenes affects the efficacy of the </w:t>
      </w:r>
      <w:r w:rsidR="00D47ED3" w:rsidRPr="009E2448">
        <w:rPr>
          <w:rFonts w:ascii="Arno Pro" w:hAnsi="Arno Pro"/>
          <w:sz w:val="19"/>
          <w:szCs w:val="19"/>
        </w:rPr>
        <w:t>MA</w:t>
      </w:r>
      <w:r w:rsidRPr="009E2448">
        <w:rPr>
          <w:rFonts w:ascii="Arno Pro" w:hAnsi="Arno Pro"/>
          <w:sz w:val="19"/>
          <w:szCs w:val="19"/>
        </w:rPr>
        <w:t xml:space="preserve"> reaction. Upon protonation the </w:t>
      </w:r>
      <w:proofErr w:type="gramStart"/>
      <w:r w:rsidRPr="009E2448">
        <w:rPr>
          <w:rFonts w:ascii="Arno Pro" w:eastAsia="Calibri" w:hAnsi="Arno Pro"/>
          <w:sz w:val="19"/>
          <w:szCs w:val="19"/>
        </w:rPr>
        <w:t>C(</w:t>
      </w:r>
      <w:proofErr w:type="gramEnd"/>
      <w:r w:rsidRPr="009E2448">
        <w:rPr>
          <w:rFonts w:ascii="Arno Pro" w:eastAsia="Calibri" w:hAnsi="Arno Pro"/>
          <w:sz w:val="19"/>
          <w:szCs w:val="19"/>
        </w:rPr>
        <w:t xml:space="preserve">2) carbon atom in the protonated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 xml:space="preserve">-nitrostyrenes </w:t>
      </w:r>
      <w:r w:rsidRPr="009E2448">
        <w:rPr>
          <w:rFonts w:ascii="Arno Pro" w:eastAsia="Calibri" w:hAnsi="Arno Pro"/>
          <w:sz w:val="19"/>
          <w:szCs w:val="19"/>
        </w:rPr>
        <w:t>becomes an electrophilic center.</w:t>
      </w:r>
      <w:r w:rsidRPr="009E2448">
        <w:rPr>
          <w:rFonts w:ascii="Arno Pro" w:hAnsi="Arno Pro"/>
          <w:sz w:val="19"/>
          <w:szCs w:val="19"/>
        </w:rPr>
        <w:t xml:space="preserve"> The calculated electronic descriptors related with the electrophilic character of the C(2) carbon atom in the protonated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molecules are given in the SI (Table S13).Excellen</w:t>
      </w:r>
      <w:r w:rsidR="0085453F" w:rsidRPr="009E2448">
        <w:rPr>
          <w:rFonts w:ascii="Arno Pro" w:hAnsi="Arno Pro"/>
          <w:sz w:val="19"/>
          <w:szCs w:val="19"/>
        </w:rPr>
        <w:t xml:space="preserve">t linear relationships </w:t>
      </w:r>
      <w:r w:rsidRPr="009E2448">
        <w:rPr>
          <w:rFonts w:ascii="Arno Pro" w:hAnsi="Arno Pro"/>
          <w:sz w:val="19"/>
          <w:szCs w:val="19"/>
        </w:rPr>
        <w:t xml:space="preserve">are obtained for the </w:t>
      </w:r>
      <w:r w:rsidRPr="009E2448">
        <w:rPr>
          <w:rFonts w:ascii="Arno Pro" w:eastAsia="Calibri" w:hAnsi="Arno Pro"/>
          <w:sz w:val="19"/>
          <w:szCs w:val="19"/>
        </w:rPr>
        <w:t>Yield(%)</w:t>
      </w:r>
      <w:r w:rsidRPr="009E2448">
        <w:rPr>
          <w:rFonts w:ascii="Arno Pro" w:hAnsi="Arno Pro"/>
          <w:sz w:val="19"/>
          <w:szCs w:val="19"/>
        </w:rPr>
        <w:t xml:space="preserve"> </w:t>
      </w:r>
      <w:r w:rsidRPr="009E2448">
        <w:rPr>
          <w:rFonts w:ascii="Arno Pro" w:hAnsi="Arno Pro"/>
          <w:i/>
          <w:sz w:val="19"/>
          <w:szCs w:val="19"/>
        </w:rPr>
        <w:t>vs</w:t>
      </w:r>
      <w:r w:rsidR="0085453F" w:rsidRPr="009E2448">
        <w:rPr>
          <w:rFonts w:ascii="Arno Pro" w:hAnsi="Arno Pro"/>
          <w:sz w:val="19"/>
          <w:szCs w:val="19"/>
        </w:rPr>
        <w:t>.</w:t>
      </w:r>
      <w:r w:rsidRPr="009E2448">
        <w:rPr>
          <w:rFonts w:ascii="Arno Pro" w:hAnsi="Arno Pro"/>
          <w:sz w:val="19"/>
          <w:szCs w:val="19"/>
        </w:rPr>
        <w:t xml:space="preserve"> </w:t>
      </w:r>
      <w:r w:rsidRPr="009E2448">
        <w:rPr>
          <w:rFonts w:ascii="Arno Pro" w:eastAsia="Calibri" w:hAnsi="Arno Pro"/>
          <w:i/>
          <w:sz w:val="19"/>
          <w:szCs w:val="19"/>
        </w:rPr>
        <w:t>f</w:t>
      </w:r>
      <w:r w:rsidRPr="009E2448">
        <w:rPr>
          <w:rFonts w:ascii="Arno Pro" w:eastAsia="Calibri" w:hAnsi="Arno Pro"/>
          <w:sz w:val="19"/>
          <w:szCs w:val="19"/>
          <w:vertAlign w:val="superscript"/>
        </w:rPr>
        <w:t>-</w:t>
      </w:r>
      <w:r w:rsidRPr="009E2448">
        <w:rPr>
          <w:rFonts w:ascii="Arno Pro" w:eastAsia="Calibri" w:hAnsi="Arno Pro"/>
          <w:sz w:val="19"/>
          <w:szCs w:val="19"/>
        </w:rPr>
        <w:t>C(2)</w:t>
      </w:r>
      <w:r w:rsidRPr="009E2448">
        <w:rPr>
          <w:rFonts w:ascii="Arno Pro" w:eastAsia="Calibri" w:hAnsi="Arno Pro"/>
          <w:i/>
          <w:sz w:val="19"/>
          <w:szCs w:val="19"/>
        </w:rPr>
        <w:t xml:space="preserve"> </w:t>
      </w:r>
      <w:r w:rsidRPr="009E2448">
        <w:rPr>
          <w:rFonts w:ascii="Arno Pro" w:eastAsia="Calibri" w:hAnsi="Arno Pro"/>
          <w:sz w:val="19"/>
          <w:szCs w:val="19"/>
        </w:rPr>
        <w:t>and Yield(%)</w:t>
      </w:r>
      <w:r w:rsidRPr="009E2448">
        <w:rPr>
          <w:rFonts w:ascii="Arno Pro" w:hAnsi="Arno Pro"/>
          <w:sz w:val="19"/>
          <w:szCs w:val="19"/>
        </w:rPr>
        <w:t xml:space="preserve"> </w:t>
      </w:r>
      <w:r w:rsidRPr="009E2448">
        <w:rPr>
          <w:rFonts w:ascii="Arno Pro" w:hAnsi="Arno Pro"/>
          <w:i/>
          <w:sz w:val="19"/>
          <w:szCs w:val="19"/>
        </w:rPr>
        <w:t>vs</w:t>
      </w:r>
      <w:r w:rsidR="0085453F" w:rsidRPr="009E2448">
        <w:rPr>
          <w:rFonts w:ascii="Arno Pro" w:hAnsi="Arno Pro"/>
          <w:sz w:val="19"/>
          <w:szCs w:val="19"/>
        </w:rPr>
        <w:t>.</w:t>
      </w:r>
      <w:r w:rsidRPr="009E2448">
        <w:rPr>
          <w:rFonts w:ascii="Arno Pro" w:hAnsi="Arno Pro"/>
          <w:sz w:val="19"/>
          <w:szCs w:val="19"/>
        </w:rPr>
        <w:t xml:space="preserve"> </w:t>
      </w:r>
      <w:r w:rsidRPr="009E2448">
        <w:rPr>
          <w:rFonts w:ascii="Arno Pro" w:hAnsi="Arno Pro"/>
          <w:i/>
          <w:sz w:val="19"/>
          <w:szCs w:val="19"/>
        </w:rPr>
        <w:t>Q</w:t>
      </w:r>
      <w:r w:rsidRPr="009E2448">
        <w:rPr>
          <w:rFonts w:ascii="Arno Pro" w:hAnsi="Arno Pro"/>
          <w:sz w:val="19"/>
          <w:szCs w:val="19"/>
        </w:rPr>
        <w:t>C(2) correlations (</w:t>
      </w:r>
      <w:proofErr w:type="spellStart"/>
      <w:r w:rsidRPr="009E2448">
        <w:rPr>
          <w:rFonts w:ascii="Arno Pro" w:eastAsia="Calibri" w:hAnsi="Arno Pro"/>
          <w:i/>
          <w:sz w:val="19"/>
          <w:szCs w:val="19"/>
        </w:rPr>
        <w:t>f</w:t>
      </w:r>
      <w:r w:rsidRPr="009E2448">
        <w:rPr>
          <w:rFonts w:ascii="Arno Pro" w:eastAsia="Calibri" w:hAnsi="Arno Pro"/>
          <w:sz w:val="19"/>
          <w:szCs w:val="19"/>
          <w:vertAlign w:val="superscript"/>
        </w:rPr>
        <w:t>+</w:t>
      </w:r>
      <w:r w:rsidRPr="009E2448">
        <w:rPr>
          <w:rFonts w:ascii="Arno Pro" w:eastAsia="Calibri" w:hAnsi="Arno Pro"/>
          <w:sz w:val="19"/>
          <w:szCs w:val="19"/>
        </w:rPr>
        <w:t>C</w:t>
      </w:r>
      <w:proofErr w:type="spellEnd"/>
      <w:r w:rsidRPr="009E2448">
        <w:rPr>
          <w:rFonts w:ascii="Arno Pro" w:eastAsia="Calibri" w:hAnsi="Arno Pro"/>
          <w:sz w:val="19"/>
          <w:szCs w:val="19"/>
        </w:rPr>
        <w:t>(2) is the condensed Fukui function for electrophilic attack)</w:t>
      </w:r>
      <w:r w:rsidR="008020D4" w:rsidRPr="009E2448">
        <w:rPr>
          <w:rFonts w:ascii="Arno Pro" w:eastAsia="Calibri" w:hAnsi="Arno Pro"/>
          <w:sz w:val="19"/>
          <w:szCs w:val="19"/>
        </w:rPr>
        <w:t xml:space="preserve"> </w:t>
      </w:r>
      <w:r w:rsidR="008020D4" w:rsidRPr="009E2448">
        <w:rPr>
          <w:rFonts w:ascii="Arno Pro" w:hAnsi="Arno Pro"/>
          <w:sz w:val="19"/>
          <w:szCs w:val="19"/>
        </w:rPr>
        <w:t xml:space="preserve">(Figure </w:t>
      </w:r>
      <w:r w:rsidR="00C50810" w:rsidRPr="009E2448">
        <w:rPr>
          <w:rFonts w:ascii="Arno Pro" w:hAnsi="Arno Pro"/>
          <w:sz w:val="19"/>
          <w:szCs w:val="19"/>
        </w:rPr>
        <w:t>6</w:t>
      </w:r>
      <w:r w:rsidR="008020D4" w:rsidRPr="009E2448">
        <w:rPr>
          <w:rFonts w:ascii="Arno Pro" w:hAnsi="Arno Pro"/>
          <w:sz w:val="19"/>
          <w:szCs w:val="19"/>
        </w:rPr>
        <w:t>)</w:t>
      </w:r>
      <w:r w:rsidRPr="009E2448">
        <w:rPr>
          <w:rFonts w:ascii="Arno Pro" w:eastAsia="Calibri" w:hAnsi="Arno Pro"/>
          <w:sz w:val="19"/>
          <w:szCs w:val="19"/>
        </w:rPr>
        <w:t>.</w:t>
      </w:r>
      <w:r w:rsidRPr="009E2448">
        <w:rPr>
          <w:rFonts w:ascii="Arno Pro" w:hAnsi="Arno Pro"/>
          <w:sz w:val="19"/>
          <w:szCs w:val="19"/>
        </w:rPr>
        <w:t xml:space="preserve"> However, poor linear relationship is obtained for the </w:t>
      </w:r>
      <w:proofErr w:type="gramStart"/>
      <w:r w:rsidRPr="009E2448">
        <w:rPr>
          <w:rFonts w:ascii="Arno Pro" w:eastAsia="Calibri" w:hAnsi="Arno Pro"/>
          <w:sz w:val="19"/>
          <w:szCs w:val="19"/>
        </w:rPr>
        <w:t>Yield(</w:t>
      </w:r>
      <w:proofErr w:type="gramEnd"/>
      <w:r w:rsidRPr="009E2448">
        <w:rPr>
          <w:rFonts w:ascii="Arno Pro" w:eastAsia="Calibri" w:hAnsi="Arno Pro"/>
          <w:sz w:val="19"/>
          <w:szCs w:val="19"/>
        </w:rPr>
        <w:t>%)</w:t>
      </w:r>
      <w:r w:rsidRPr="009E2448">
        <w:rPr>
          <w:rFonts w:ascii="Arno Pro" w:hAnsi="Arno Pro"/>
          <w:sz w:val="19"/>
          <w:szCs w:val="19"/>
        </w:rPr>
        <w:t xml:space="preserve"> </w:t>
      </w:r>
      <w:r w:rsidRPr="009E2448">
        <w:rPr>
          <w:rFonts w:ascii="Arno Pro" w:hAnsi="Arno Pro"/>
          <w:i/>
          <w:sz w:val="19"/>
          <w:szCs w:val="19"/>
        </w:rPr>
        <w:t>vs</w:t>
      </w:r>
      <w:r w:rsidR="0085453F" w:rsidRPr="009E2448">
        <w:rPr>
          <w:rFonts w:ascii="Arno Pro" w:hAnsi="Arno Pro"/>
          <w:sz w:val="19"/>
          <w:szCs w:val="19"/>
        </w:rPr>
        <w:t>.</w:t>
      </w:r>
      <w:r w:rsidRPr="009E2448">
        <w:rPr>
          <w:rFonts w:ascii="Arno Pro" w:hAnsi="Arno Pro"/>
          <w:sz w:val="19"/>
          <w:szCs w:val="19"/>
        </w:rPr>
        <w:t xml:space="preserve"> </w:t>
      </w:r>
      <w:r w:rsidRPr="009E2448">
        <w:rPr>
          <w:rFonts w:ascii="Arno Pro" w:hAnsi="Arno Pro"/>
          <w:i/>
          <w:sz w:val="19"/>
          <w:szCs w:val="19"/>
        </w:rPr>
        <w:t>f</w:t>
      </w:r>
      <w:r w:rsidRPr="009E2448">
        <w:rPr>
          <w:rFonts w:ascii="Arno Pro" w:hAnsi="Arno Pro"/>
          <w:sz w:val="19"/>
          <w:szCs w:val="19"/>
          <w:vertAlign w:val="superscript"/>
        </w:rPr>
        <w:t>-</w:t>
      </w:r>
      <w:r w:rsidRPr="009E2448">
        <w:rPr>
          <w:rFonts w:ascii="Arno Pro" w:hAnsi="Arno Pro"/>
          <w:sz w:val="19"/>
          <w:szCs w:val="19"/>
        </w:rPr>
        <w:t>C(2)</w:t>
      </w:r>
      <w:r w:rsidRPr="009E2448">
        <w:rPr>
          <w:rFonts w:ascii="Arno Pro" w:eastAsia="Calibri" w:hAnsi="Arno Pro"/>
          <w:i/>
          <w:sz w:val="19"/>
          <w:szCs w:val="19"/>
        </w:rPr>
        <w:t xml:space="preserve"> </w:t>
      </w:r>
      <w:r w:rsidRPr="009E2448">
        <w:rPr>
          <w:rFonts w:ascii="Arno Pro" w:hAnsi="Arno Pro"/>
          <w:sz w:val="19"/>
          <w:szCs w:val="19"/>
        </w:rPr>
        <w:t xml:space="preserve">correlation, since the </w:t>
      </w:r>
      <w:r w:rsidRPr="009E2448">
        <w:rPr>
          <w:rFonts w:ascii="Arno Pro" w:eastAsia="Calibri" w:hAnsi="Arno Pro"/>
          <w:sz w:val="19"/>
          <w:szCs w:val="19"/>
        </w:rPr>
        <w:t xml:space="preserve">C(2) carbon atom in the protonated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molecules</w:t>
      </w:r>
      <w:r w:rsidRPr="009E2448">
        <w:rPr>
          <w:rFonts w:ascii="Arno Pro" w:eastAsia="Calibri" w:hAnsi="Arno Pro"/>
          <w:sz w:val="19"/>
          <w:szCs w:val="19"/>
        </w:rPr>
        <w:t xml:space="preserve"> is not susceptible to electrophilic attack.</w:t>
      </w:r>
    </w:p>
    <w:p w14:paraId="2F2CA945" w14:textId="77777777" w:rsidR="005147D3" w:rsidRPr="009E2448" w:rsidRDefault="005147D3" w:rsidP="005147D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after="60"/>
        <w:ind w:right="29"/>
        <w:jc w:val="center"/>
        <w:rPr>
          <w:rFonts w:ascii="Arno Pro" w:eastAsia="Calibri" w:hAnsi="Arno Pro" w:cs="Times New Roman"/>
          <w:color w:val="auto"/>
          <w:sz w:val="19"/>
          <w:szCs w:val="19"/>
        </w:rPr>
      </w:pPr>
      <w:r w:rsidRPr="009E2448">
        <w:rPr>
          <w:rFonts w:ascii="Arno Pro" w:eastAsia="Calibri" w:hAnsi="Arno Pro" w:cs="Times New Roman"/>
          <w:noProof/>
          <w:color w:val="auto"/>
          <w:sz w:val="19"/>
          <w:szCs w:val="19"/>
          <w:lang w:val="en-GB" w:eastAsia="en-GB"/>
        </w:rPr>
        <w:drawing>
          <wp:inline distT="0" distB="0" distL="0" distR="0" wp14:anchorId="3879F6C5" wp14:editId="39FCA7AD">
            <wp:extent cx="3017818" cy="1137684"/>
            <wp:effectExtent l="0" t="0" r="0" b="5715"/>
            <wp:docPr id="20" name="Picture 19" descr="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bmp"/>
                    <pic:cNvPicPr/>
                  </pic:nvPicPr>
                  <pic:blipFill>
                    <a:blip r:embed="rId49" cstate="print"/>
                    <a:stretch>
                      <a:fillRect/>
                    </a:stretch>
                  </pic:blipFill>
                  <pic:spPr>
                    <a:xfrm>
                      <a:off x="0" y="0"/>
                      <a:ext cx="3059014" cy="1153214"/>
                    </a:xfrm>
                    <a:prstGeom prst="rect">
                      <a:avLst/>
                    </a:prstGeom>
                  </pic:spPr>
                </pic:pic>
              </a:graphicData>
            </a:graphic>
          </wp:inline>
        </w:drawing>
      </w:r>
    </w:p>
    <w:p w14:paraId="5F66989A" w14:textId="3A38237A" w:rsidR="005147D3" w:rsidRPr="009E2448" w:rsidRDefault="005147D3" w:rsidP="005147D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after="60"/>
        <w:ind w:right="29"/>
        <w:jc w:val="both"/>
        <w:rPr>
          <w:rFonts w:ascii="Arno Pro" w:hAnsi="Arno Pro" w:cs="Times New Roman"/>
          <w:color w:val="auto"/>
          <w:sz w:val="19"/>
          <w:szCs w:val="19"/>
        </w:rPr>
      </w:pPr>
      <w:r w:rsidRPr="009E2448">
        <w:rPr>
          <w:rFonts w:ascii="Arno Pro" w:hAnsi="Arno Pro" w:cs="Times New Roman"/>
          <w:b/>
          <w:color w:val="auto"/>
          <w:sz w:val="19"/>
          <w:szCs w:val="19"/>
        </w:rPr>
        <w:t xml:space="preserve">Figure </w:t>
      </w:r>
      <w:r w:rsidR="00C50810" w:rsidRPr="009E2448">
        <w:rPr>
          <w:rFonts w:ascii="Arno Pro" w:hAnsi="Arno Pro" w:cs="Times New Roman"/>
          <w:b/>
          <w:color w:val="auto"/>
          <w:sz w:val="19"/>
          <w:szCs w:val="19"/>
        </w:rPr>
        <w:t>6</w:t>
      </w:r>
      <w:r w:rsidRPr="009E2448">
        <w:rPr>
          <w:rFonts w:ascii="Arno Pro" w:hAnsi="Arno Pro" w:cs="Times New Roman"/>
          <w:color w:val="auto"/>
          <w:sz w:val="19"/>
          <w:szCs w:val="19"/>
        </w:rPr>
        <w:t xml:space="preserve">. Linear relationships between </w:t>
      </w:r>
      <w:proofErr w:type="gramStart"/>
      <w:r w:rsidRPr="009E2448">
        <w:rPr>
          <w:rFonts w:ascii="Arno Pro" w:eastAsia="Calibri" w:hAnsi="Arno Pro" w:cs="Times New Roman"/>
          <w:color w:val="auto"/>
          <w:sz w:val="19"/>
          <w:szCs w:val="19"/>
        </w:rPr>
        <w:t>Yield(</w:t>
      </w:r>
      <w:proofErr w:type="gramEnd"/>
      <w:r w:rsidRPr="009E2448">
        <w:rPr>
          <w:rFonts w:ascii="Arno Pro" w:eastAsia="Calibri" w:hAnsi="Arno Pro" w:cs="Times New Roman"/>
          <w:color w:val="auto"/>
          <w:sz w:val="19"/>
          <w:szCs w:val="19"/>
        </w:rPr>
        <w:t>%)</w:t>
      </w:r>
      <w:r w:rsidRPr="009E2448">
        <w:rPr>
          <w:rFonts w:ascii="Arno Pro" w:hAnsi="Arno Pro" w:cs="Times New Roman"/>
          <w:color w:val="auto"/>
          <w:sz w:val="19"/>
          <w:szCs w:val="19"/>
        </w:rPr>
        <w:t xml:space="preserve"> </w:t>
      </w:r>
      <w:r w:rsidRPr="009E2448">
        <w:rPr>
          <w:rFonts w:ascii="Arno Pro" w:hAnsi="Arno Pro" w:cs="Times New Roman"/>
          <w:i/>
          <w:color w:val="auto"/>
          <w:sz w:val="19"/>
          <w:szCs w:val="19"/>
        </w:rPr>
        <w:t>vs</w:t>
      </w:r>
      <w:r w:rsidR="0085453F" w:rsidRPr="009E2448">
        <w:rPr>
          <w:rFonts w:ascii="Arno Pro" w:hAnsi="Arno Pro" w:cs="Times New Roman"/>
          <w:color w:val="auto"/>
          <w:sz w:val="19"/>
          <w:szCs w:val="19"/>
        </w:rPr>
        <w:t>.</w:t>
      </w:r>
      <w:r w:rsidRPr="009E2448">
        <w:rPr>
          <w:rFonts w:ascii="Arno Pro" w:hAnsi="Arno Pro" w:cs="Times New Roman"/>
          <w:color w:val="auto"/>
          <w:sz w:val="19"/>
          <w:szCs w:val="19"/>
        </w:rPr>
        <w:t xml:space="preserve"> </w:t>
      </w:r>
      <w:r w:rsidRPr="009E2448">
        <w:rPr>
          <w:rFonts w:ascii="Arno Pro" w:eastAsia="Calibri" w:hAnsi="Arno Pro" w:cs="Times New Roman"/>
          <w:i/>
          <w:color w:val="auto"/>
          <w:sz w:val="19"/>
          <w:szCs w:val="19"/>
        </w:rPr>
        <w:t>f</w:t>
      </w:r>
      <w:r w:rsidRPr="009E2448">
        <w:rPr>
          <w:rFonts w:ascii="Arno Pro" w:eastAsia="Calibri" w:hAnsi="Arno Pro" w:cs="Times New Roman"/>
          <w:color w:val="auto"/>
          <w:sz w:val="19"/>
          <w:szCs w:val="19"/>
          <w:vertAlign w:val="superscript"/>
        </w:rPr>
        <w:t>-</w:t>
      </w:r>
      <w:r w:rsidRPr="009E2448">
        <w:rPr>
          <w:rFonts w:ascii="Arno Pro" w:eastAsia="Calibri" w:hAnsi="Arno Pro" w:cs="Times New Roman"/>
          <w:color w:val="auto"/>
          <w:sz w:val="19"/>
          <w:szCs w:val="19"/>
        </w:rPr>
        <w:t>C(2) and Yield(%)</w:t>
      </w:r>
      <w:r w:rsidRPr="009E2448">
        <w:rPr>
          <w:rFonts w:ascii="Arno Pro" w:hAnsi="Arno Pro" w:cs="Times New Roman"/>
          <w:color w:val="auto"/>
          <w:sz w:val="19"/>
          <w:szCs w:val="19"/>
        </w:rPr>
        <w:t xml:space="preserve"> vs </w:t>
      </w:r>
      <w:r w:rsidRPr="009E2448">
        <w:rPr>
          <w:rFonts w:ascii="Arno Pro" w:hAnsi="Arno Pro" w:cs="Times New Roman"/>
          <w:i/>
          <w:color w:val="auto"/>
          <w:sz w:val="19"/>
          <w:szCs w:val="19"/>
        </w:rPr>
        <w:t>Q</w:t>
      </w:r>
      <w:r w:rsidRPr="009E2448">
        <w:rPr>
          <w:rFonts w:ascii="Arno Pro" w:hAnsi="Arno Pro" w:cs="Times New Roman"/>
          <w:color w:val="auto"/>
          <w:sz w:val="19"/>
          <w:szCs w:val="19"/>
        </w:rPr>
        <w:t>C(2) correlations calculated at the PBE0/6-311++G(</w:t>
      </w:r>
      <w:proofErr w:type="spellStart"/>
      <w:r w:rsidRPr="009E2448">
        <w:rPr>
          <w:rFonts w:ascii="Arno Pro" w:hAnsi="Arno Pro" w:cs="Times New Roman"/>
          <w:color w:val="auto"/>
          <w:sz w:val="19"/>
          <w:szCs w:val="19"/>
        </w:rPr>
        <w:t>d,p</w:t>
      </w:r>
      <w:proofErr w:type="spellEnd"/>
      <w:r w:rsidRPr="009E2448">
        <w:rPr>
          <w:rFonts w:ascii="Arno Pro" w:hAnsi="Arno Pro" w:cs="Times New Roman"/>
          <w:color w:val="auto"/>
          <w:sz w:val="19"/>
          <w:szCs w:val="19"/>
        </w:rPr>
        <w:t>) level of theory in aqueous solutions.</w:t>
      </w:r>
    </w:p>
    <w:p w14:paraId="7DF9324B" w14:textId="0D24246D" w:rsidR="005147D3" w:rsidRPr="009E2448" w:rsidRDefault="005147D3" w:rsidP="00C6363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after="60"/>
        <w:ind w:right="28"/>
        <w:jc w:val="both"/>
        <w:rPr>
          <w:rFonts w:ascii="Arno Pro" w:hAnsi="Arno Pro" w:cs="Times New Roman"/>
          <w:color w:val="auto"/>
          <w:sz w:val="19"/>
          <w:szCs w:val="19"/>
        </w:rPr>
      </w:pPr>
      <w:r w:rsidRPr="009E2448">
        <w:rPr>
          <w:rFonts w:ascii="Arno Pro" w:eastAsia="Calibri" w:hAnsi="Arno Pro" w:cs="Times New Roman"/>
          <w:color w:val="auto"/>
          <w:sz w:val="19"/>
          <w:szCs w:val="19"/>
        </w:rPr>
        <w:t xml:space="preserve">The above correlations show that the electrophilic character of the </w:t>
      </w:r>
      <w:proofErr w:type="gramStart"/>
      <w:r w:rsidRPr="009E2448">
        <w:rPr>
          <w:rFonts w:ascii="Arno Pro" w:eastAsia="Calibri" w:hAnsi="Arno Pro" w:cs="Times New Roman"/>
          <w:color w:val="auto"/>
          <w:sz w:val="19"/>
          <w:szCs w:val="19"/>
        </w:rPr>
        <w:t>C(</w:t>
      </w:r>
      <w:proofErr w:type="gramEnd"/>
      <w:r w:rsidRPr="009E2448">
        <w:rPr>
          <w:rFonts w:ascii="Arno Pro" w:eastAsia="Calibri" w:hAnsi="Arno Pro" w:cs="Times New Roman"/>
          <w:color w:val="auto"/>
          <w:sz w:val="19"/>
          <w:szCs w:val="19"/>
        </w:rPr>
        <w:t xml:space="preserve">2) carbon atom would </w:t>
      </w:r>
      <w:r w:rsidRPr="009E2448">
        <w:rPr>
          <w:rFonts w:ascii="Arno Pro" w:hAnsi="Arno Pro" w:cs="Times New Roman"/>
          <w:color w:val="auto"/>
          <w:sz w:val="19"/>
          <w:szCs w:val="19"/>
        </w:rPr>
        <w:t xml:space="preserve">affect the efficacy of the </w:t>
      </w:r>
      <w:r w:rsidR="00D47ED3" w:rsidRPr="009E2448">
        <w:rPr>
          <w:rFonts w:ascii="Arno Pro" w:hAnsi="Arno Pro" w:cs="Times New Roman"/>
          <w:color w:val="auto"/>
          <w:sz w:val="19"/>
          <w:szCs w:val="19"/>
        </w:rPr>
        <w:t>MA</w:t>
      </w:r>
      <w:r w:rsidRPr="009E2448">
        <w:rPr>
          <w:rFonts w:ascii="Arno Pro" w:hAnsi="Arno Pro" w:cs="Times New Roman"/>
          <w:color w:val="auto"/>
          <w:sz w:val="19"/>
          <w:szCs w:val="19"/>
        </w:rPr>
        <w:t xml:space="preserve"> reaction, since it determines the strength of the nucleophilic attack by the 1,3-dimethyl barbiturate carbanion nucleophile. In summary</w:t>
      </w:r>
      <w:r w:rsidR="00D2207D" w:rsidRPr="009E2448">
        <w:rPr>
          <w:rFonts w:ascii="Arno Pro" w:hAnsi="Arno Pro" w:cs="Times New Roman"/>
          <w:color w:val="auto"/>
          <w:sz w:val="19"/>
          <w:szCs w:val="19"/>
        </w:rPr>
        <w:t>,</w:t>
      </w:r>
      <w:r w:rsidRPr="009E2448">
        <w:rPr>
          <w:rFonts w:ascii="Arno Pro" w:hAnsi="Arno Pro" w:cs="Times New Roman"/>
          <w:color w:val="auto"/>
          <w:sz w:val="19"/>
          <w:szCs w:val="19"/>
        </w:rPr>
        <w:t xml:space="preserve"> the </w:t>
      </w:r>
      <w:r w:rsidR="00D47ED3" w:rsidRPr="009E2448">
        <w:rPr>
          <w:rFonts w:ascii="Arno Pro" w:hAnsi="Arno Pro" w:cs="Times New Roman"/>
          <w:color w:val="auto"/>
          <w:sz w:val="19"/>
          <w:szCs w:val="19"/>
        </w:rPr>
        <w:t>MA</w:t>
      </w:r>
      <w:r w:rsidRPr="009E2448">
        <w:rPr>
          <w:rFonts w:ascii="Arno Pro" w:hAnsi="Arno Pro" w:cs="Times New Roman"/>
          <w:color w:val="auto"/>
          <w:sz w:val="19"/>
          <w:szCs w:val="19"/>
        </w:rPr>
        <w:t xml:space="preserve"> reaction should involve first a proton transfer from the 1,3-dimethyl barbituric acid to the </w:t>
      </w:r>
      <w:r w:rsidRPr="009E2448">
        <w:rPr>
          <w:rFonts w:ascii="Arno Pro" w:hAnsi="Arno Pro" w:cs="Times New Roman"/>
          <w:b/>
          <w:color w:val="auto"/>
          <w:sz w:val="19"/>
          <w:szCs w:val="19"/>
        </w:rPr>
        <w:t>C</w:t>
      </w:r>
      <w:r w:rsidRPr="009E2448">
        <w:rPr>
          <w:rFonts w:ascii="Arno Pro" w:hAnsi="Arno Pro" w:cs="Times New Roman"/>
          <w:color w:val="auto"/>
          <w:sz w:val="19"/>
          <w:szCs w:val="19"/>
        </w:rPr>
        <w:t>(NO</w:t>
      </w:r>
      <w:r w:rsidRPr="009E2448">
        <w:rPr>
          <w:rFonts w:ascii="Arno Pro" w:hAnsi="Arno Pro" w:cs="Times New Roman"/>
          <w:color w:val="auto"/>
          <w:sz w:val="19"/>
          <w:szCs w:val="19"/>
          <w:vertAlign w:val="subscript"/>
        </w:rPr>
        <w:t>2</w:t>
      </w:r>
      <w:r w:rsidRPr="009E2448">
        <w:rPr>
          <w:rFonts w:ascii="Arno Pro" w:hAnsi="Arno Pro" w:cs="Times New Roman"/>
          <w:color w:val="auto"/>
          <w:sz w:val="19"/>
          <w:szCs w:val="19"/>
        </w:rPr>
        <w:t>)Me carbon atom, which is accompanied by charge density redistribution rendering the C(2) carbon atom electrophilic center that is attacked by the nucleophile 1,3-dimethyl barbiturate carbonation formed.</w:t>
      </w:r>
    </w:p>
    <w:p w14:paraId="25407F43" w14:textId="488563F2" w:rsidR="00CF44A2" w:rsidRPr="009E2448" w:rsidRDefault="00CF44A2" w:rsidP="00CF44A2">
      <w:pPr>
        <w:spacing w:before="120" w:after="60"/>
        <w:rPr>
          <w:rFonts w:ascii="Arno Pro" w:hAnsi="Arno Pro"/>
          <w:sz w:val="19"/>
          <w:szCs w:val="19"/>
        </w:rPr>
      </w:pPr>
      <w:r w:rsidRPr="009E2448">
        <w:rPr>
          <w:rFonts w:ascii="Arno Pro" w:hAnsi="Arno Pro"/>
          <w:sz w:val="19"/>
          <w:szCs w:val="19"/>
        </w:rPr>
        <w:t xml:space="preserve">To gain insights into the activation of the substrates of the MA reaction catalyzed by the bimetallic </w:t>
      </w:r>
      <w:proofErr w:type="spellStart"/>
      <w:r w:rsidRPr="009E2448">
        <w:rPr>
          <w:rFonts w:ascii="Arno Pro" w:hAnsi="Arno Pro"/>
          <w:sz w:val="19"/>
          <w:szCs w:val="19"/>
        </w:rPr>
        <w:t>ZnY</w:t>
      </w:r>
      <w:proofErr w:type="spellEnd"/>
      <w:r w:rsidRPr="009E2448">
        <w:rPr>
          <w:rFonts w:ascii="Arno Pro" w:hAnsi="Arno Pro"/>
          <w:sz w:val="19"/>
          <w:szCs w:val="19"/>
        </w:rPr>
        <w:t xml:space="preserve"> catalysts we explored all possible coordination modes of the substrates to the metal centers of the catalysts by means of DFT calculations at the PBE0/Def2-</w:t>
      </w:r>
      <w:proofErr w:type="gramStart"/>
      <w:r w:rsidRPr="009E2448">
        <w:rPr>
          <w:rFonts w:ascii="Arno Pro" w:hAnsi="Arno Pro"/>
          <w:sz w:val="19"/>
          <w:szCs w:val="19"/>
        </w:rPr>
        <w:t>TZVP(</w:t>
      </w:r>
      <w:proofErr w:type="spellStart"/>
      <w:proofErr w:type="gramEnd"/>
      <w:r w:rsidRPr="009E2448">
        <w:rPr>
          <w:rFonts w:ascii="Arno Pro" w:hAnsi="Arno Pro"/>
          <w:sz w:val="19"/>
          <w:szCs w:val="19"/>
        </w:rPr>
        <w:t>Zn,Y</w:t>
      </w:r>
      <w:proofErr w:type="spellEnd"/>
      <w:r w:rsidRPr="009E2448">
        <w:rPr>
          <w:rFonts w:ascii="Arno Pro" w:hAnsi="Arno Pro"/>
          <w:sz w:val="19"/>
          <w:szCs w:val="19"/>
        </w:rPr>
        <w:t>)</w:t>
      </w:r>
      <w:r w:rsidRPr="009E2448">
        <w:rPr>
          <w:rFonts w:ascii="Arno Pro" w:hAnsi="Arno Pro"/>
          <w:position w:val="-4"/>
          <w:sz w:val="19"/>
          <w:szCs w:val="19"/>
        </w:rPr>
        <w:object w:dxaOrig="260" w:dyaOrig="200" w14:anchorId="31B1EAAC">
          <v:shape id="_x0000_i1037" type="#_x0000_t75" style="width:10.85pt;height:10.85pt" o:ole="">
            <v:imagedata r:id="rId50" o:title=""/>
          </v:shape>
          <o:OLEObject Type="Embed" ProgID="Equation.3" ShapeID="_x0000_i1037" DrawAspect="Content" ObjectID="_1562184987" r:id="rId51"/>
        </w:object>
      </w:r>
      <w:r w:rsidRPr="009E2448">
        <w:rPr>
          <w:rFonts w:ascii="Arno Pro" w:hAnsi="Arno Pro"/>
          <w:sz w:val="19"/>
          <w:szCs w:val="19"/>
        </w:rPr>
        <w:t>6-31G(</w:t>
      </w:r>
      <w:proofErr w:type="spellStart"/>
      <w:r w:rsidRPr="009E2448">
        <w:rPr>
          <w:rFonts w:ascii="Arno Pro" w:hAnsi="Arno Pro"/>
          <w:sz w:val="19"/>
          <w:szCs w:val="19"/>
        </w:rPr>
        <w:t>d,p</w:t>
      </w:r>
      <w:proofErr w:type="spellEnd"/>
      <w:r w:rsidRPr="009E2448">
        <w:rPr>
          <w:rFonts w:ascii="Arno Pro" w:hAnsi="Arno Pro"/>
          <w:sz w:val="19"/>
          <w:szCs w:val="19"/>
        </w:rPr>
        <w:t xml:space="preserve">)(E) (E = main group element) level of theory in aqueous solution using a representative catalyst, </w:t>
      </w:r>
      <w:r w:rsidRPr="009E2448">
        <w:rPr>
          <w:rFonts w:ascii="Arno Pro" w:hAnsi="Arno Pro"/>
          <w:b/>
          <w:sz w:val="19"/>
          <w:szCs w:val="19"/>
        </w:rPr>
        <w:t>7ZnY</w:t>
      </w:r>
      <w:r w:rsidRPr="009E2448">
        <w:rPr>
          <w:rFonts w:ascii="Arno Pro" w:hAnsi="Arno Pro"/>
          <w:sz w:val="19"/>
          <w:szCs w:val="19"/>
        </w:rPr>
        <w:t xml:space="preserve">. The estimated binding energy of nitrate to </w:t>
      </w:r>
      <w:r w:rsidR="00EA5A07" w:rsidRPr="009E2448">
        <w:rPr>
          <w:rFonts w:ascii="Arno Pro" w:hAnsi="Arno Pro"/>
          <w:sz w:val="19"/>
          <w:szCs w:val="19"/>
        </w:rPr>
        <w:t xml:space="preserve">the </w:t>
      </w:r>
      <w:r w:rsidRPr="009E2448">
        <w:rPr>
          <w:rFonts w:ascii="Arno Pro" w:hAnsi="Arno Pro"/>
          <w:sz w:val="19"/>
          <w:szCs w:val="19"/>
        </w:rPr>
        <w:t xml:space="preserve">Y metal center is 30.8 kcal/mol. Therefore dissociation of the nitrate seems to be difficult. However, </w:t>
      </w:r>
      <w:r w:rsidR="00EA5A07" w:rsidRPr="009E2448">
        <w:rPr>
          <w:rFonts w:ascii="Arno Pro" w:hAnsi="Arno Pro"/>
          <w:sz w:val="19"/>
          <w:szCs w:val="19"/>
        </w:rPr>
        <w:t xml:space="preserve">examination </w:t>
      </w:r>
      <w:r w:rsidRPr="009E2448">
        <w:rPr>
          <w:rFonts w:ascii="Arno Pro" w:hAnsi="Arno Pro"/>
          <w:sz w:val="19"/>
          <w:szCs w:val="19"/>
        </w:rPr>
        <w:t xml:space="preserve">of the defect dicubane structure of the catalyst </w:t>
      </w:r>
      <w:r w:rsidR="00EA5A07" w:rsidRPr="009E2448">
        <w:rPr>
          <w:rFonts w:ascii="Arno Pro" w:hAnsi="Arno Pro"/>
          <w:sz w:val="19"/>
          <w:szCs w:val="19"/>
        </w:rPr>
        <w:t xml:space="preserve">suggests that </w:t>
      </w:r>
      <w:r w:rsidRPr="009E2448">
        <w:rPr>
          <w:rFonts w:ascii="Arno Pro" w:hAnsi="Arno Pro"/>
          <w:sz w:val="19"/>
          <w:szCs w:val="19"/>
        </w:rPr>
        <w:t xml:space="preserve">its dissociation </w:t>
      </w:r>
      <w:r w:rsidR="00EA5A07" w:rsidRPr="009E2448">
        <w:rPr>
          <w:rFonts w:ascii="Arno Pro" w:hAnsi="Arno Pro"/>
          <w:sz w:val="19"/>
          <w:szCs w:val="19"/>
        </w:rPr>
        <w:t>in</w:t>
      </w:r>
      <w:r w:rsidRPr="009E2448">
        <w:rPr>
          <w:rFonts w:ascii="Arno Pro" w:hAnsi="Arno Pro"/>
          <w:sz w:val="19"/>
          <w:szCs w:val="19"/>
        </w:rPr>
        <w:t xml:space="preserve">to </w:t>
      </w:r>
      <w:proofErr w:type="spellStart"/>
      <w:r w:rsidRPr="009E2448">
        <w:rPr>
          <w:rFonts w:ascii="Arno Pro" w:hAnsi="Arno Pro"/>
          <w:sz w:val="19"/>
          <w:szCs w:val="19"/>
        </w:rPr>
        <w:t>dinuclear</w:t>
      </w:r>
      <w:proofErr w:type="spellEnd"/>
      <w:r w:rsidRPr="009E2448">
        <w:rPr>
          <w:rFonts w:ascii="Arno Pro" w:hAnsi="Arno Pro"/>
          <w:sz w:val="19"/>
          <w:szCs w:val="19"/>
        </w:rPr>
        <w:t xml:space="preserve"> species in solution </w:t>
      </w:r>
      <w:r w:rsidR="00EA5A07" w:rsidRPr="009E2448">
        <w:rPr>
          <w:rFonts w:ascii="Arno Pro" w:hAnsi="Arno Pro"/>
          <w:sz w:val="19"/>
          <w:szCs w:val="19"/>
        </w:rPr>
        <w:t>may well be</w:t>
      </w:r>
      <w:r w:rsidRPr="009E2448">
        <w:rPr>
          <w:rFonts w:ascii="Arno Pro" w:hAnsi="Arno Pro"/>
          <w:sz w:val="19"/>
          <w:szCs w:val="19"/>
        </w:rPr>
        <w:t xml:space="preserve"> possible. It can be seen that the two dimeric species in the defect dicubane structure are loosely associated, for the Zn-O distances of 2.430 and 2.398 are longer than the Zn-O distances of 2.085 and 2.059 of the loosely associated DMF with Zn (Figure 7). Compare </w:t>
      </w:r>
      <w:r w:rsidRPr="009E2448">
        <w:rPr>
          <w:rFonts w:ascii="Arno Pro" w:hAnsi="Arno Pro"/>
          <w:sz w:val="19"/>
          <w:szCs w:val="19"/>
        </w:rPr>
        <w:t>also with the Zn-O distances of 2.037 and 2.052 between Zn and the bridging O atom. Similarly the Y-O distances are very long</w:t>
      </w:r>
      <w:r w:rsidR="00EA5A07" w:rsidRPr="009E2448">
        <w:rPr>
          <w:rFonts w:ascii="Arno Pro" w:hAnsi="Arno Pro"/>
          <w:sz w:val="19"/>
          <w:szCs w:val="19"/>
        </w:rPr>
        <w:t xml:space="preserve"> and</w:t>
      </w:r>
      <w:r w:rsidRPr="009E2448">
        <w:rPr>
          <w:rFonts w:ascii="Arno Pro" w:hAnsi="Arno Pro"/>
          <w:sz w:val="19"/>
          <w:szCs w:val="19"/>
        </w:rPr>
        <w:t xml:space="preserve"> indicative of weak interactions.</w:t>
      </w:r>
    </w:p>
    <w:p w14:paraId="74196E6B" w14:textId="77777777" w:rsidR="00FD4853" w:rsidRPr="009E2448" w:rsidRDefault="00FD4853" w:rsidP="00FD4853">
      <w:r w:rsidRPr="009E2448">
        <w:rPr>
          <w:noProof/>
          <w:lang w:val="en-GB" w:eastAsia="en-GB"/>
        </w:rPr>
        <w:drawing>
          <wp:inline distT="0" distB="0" distL="0" distR="0" wp14:anchorId="4341F7AF" wp14:editId="54C7BFF3">
            <wp:extent cx="2995200" cy="22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ncs0337z_4ZnY_revised Image.png"/>
                    <pic:cNvPicPr/>
                  </pic:nvPicPr>
                  <pic:blipFill rotWithShape="1">
                    <a:blip r:embed="rId52" cstate="print">
                      <a:extLst>
                        <a:ext uri="{28A0092B-C50C-407E-A947-70E740481C1C}">
                          <a14:useLocalDpi xmlns:a14="http://schemas.microsoft.com/office/drawing/2010/main" val="0"/>
                        </a:ext>
                      </a:extLst>
                    </a:blip>
                    <a:srcRect l="17709" t="4048" r="15461" b="5653"/>
                    <a:stretch/>
                  </pic:blipFill>
                  <pic:spPr bwMode="auto">
                    <a:xfrm>
                      <a:off x="0" y="0"/>
                      <a:ext cx="2995200" cy="2257200"/>
                    </a:xfrm>
                    <a:prstGeom prst="rect">
                      <a:avLst/>
                    </a:prstGeom>
                    <a:ln>
                      <a:noFill/>
                    </a:ln>
                    <a:extLst>
                      <a:ext uri="{53640926-AAD7-44D8-BBD7-CCE9431645EC}">
                        <a14:shadowObscured xmlns:a14="http://schemas.microsoft.com/office/drawing/2010/main"/>
                      </a:ext>
                    </a:extLst>
                  </pic:spPr>
                </pic:pic>
              </a:graphicData>
            </a:graphic>
          </wp:inline>
        </w:drawing>
      </w:r>
    </w:p>
    <w:p w14:paraId="0EADF94F" w14:textId="77777777" w:rsidR="00FD4853" w:rsidRPr="009E2448" w:rsidRDefault="00FD4853" w:rsidP="00FD4853">
      <w:r w:rsidRPr="009E2448">
        <w:rPr>
          <w:rFonts w:ascii="Arno Pro" w:hAnsi="Arno Pro"/>
          <w:b/>
          <w:sz w:val="19"/>
          <w:szCs w:val="19"/>
        </w:rPr>
        <w:t>Figure 7</w:t>
      </w:r>
      <w:r w:rsidRPr="009E2448">
        <w:rPr>
          <w:rFonts w:ascii="Arno Pro" w:hAnsi="Arno Pro"/>
          <w:sz w:val="19"/>
          <w:szCs w:val="19"/>
        </w:rPr>
        <w:t xml:space="preserve">. The defect dicubane structure of the catalyst with the estimated intermolecular Y∙··O and Zn···O distances between the </w:t>
      </w:r>
      <w:proofErr w:type="spellStart"/>
      <w:r w:rsidRPr="009E2448">
        <w:rPr>
          <w:rFonts w:ascii="Arno Pro" w:hAnsi="Arno Pro"/>
          <w:sz w:val="19"/>
          <w:szCs w:val="19"/>
        </w:rPr>
        <w:t>dinuclear</w:t>
      </w:r>
      <w:proofErr w:type="spellEnd"/>
      <w:r w:rsidRPr="009E2448">
        <w:rPr>
          <w:rFonts w:ascii="Arno Pro" w:hAnsi="Arno Pro"/>
          <w:sz w:val="19"/>
          <w:szCs w:val="19"/>
        </w:rPr>
        <w:t xml:space="preserve"> species indicative of a loose association of the dimers in the defect dicubane structure. Color code; Zn, green; Y, mauve; O, red; N, blue; C, grey;</w:t>
      </w:r>
    </w:p>
    <w:p w14:paraId="3D3EB082" w14:textId="77096DF6" w:rsidR="005147D3" w:rsidRPr="009E2448" w:rsidRDefault="005F3CC6" w:rsidP="00C0006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right="29"/>
        <w:jc w:val="both"/>
        <w:rPr>
          <w:rFonts w:ascii="Arno Pro" w:hAnsi="Arno Pro" w:cs="Times New Roman"/>
          <w:color w:val="auto"/>
          <w:sz w:val="19"/>
          <w:szCs w:val="19"/>
        </w:rPr>
      </w:pPr>
      <w:r w:rsidRPr="009E2448">
        <w:rPr>
          <w:rFonts w:ascii="Arno Pro" w:hAnsi="Arno Pro" w:cs="Times New Roman"/>
          <w:color w:val="auto"/>
          <w:sz w:val="19"/>
          <w:szCs w:val="19"/>
        </w:rPr>
        <w:t>Then,</w:t>
      </w:r>
      <w:r w:rsidR="005147D3" w:rsidRPr="009E2448">
        <w:rPr>
          <w:rFonts w:ascii="Arno Pro" w:hAnsi="Arno Pro" w:cs="Times New Roman"/>
          <w:color w:val="auto"/>
          <w:sz w:val="19"/>
          <w:szCs w:val="19"/>
        </w:rPr>
        <w:t xml:space="preserve"> we calculated the natural atomic charges on the metal centers of the </w:t>
      </w:r>
      <w:proofErr w:type="spellStart"/>
      <w:r w:rsidR="005147D3" w:rsidRPr="009E2448">
        <w:rPr>
          <w:rFonts w:ascii="Arno Pro" w:hAnsi="Arno Pro" w:cs="Times New Roman"/>
          <w:b/>
          <w:color w:val="auto"/>
          <w:sz w:val="19"/>
          <w:szCs w:val="19"/>
        </w:rPr>
        <w:t>ZnY</w:t>
      </w:r>
      <w:proofErr w:type="spellEnd"/>
      <w:r w:rsidR="005147D3" w:rsidRPr="009E2448">
        <w:rPr>
          <w:rFonts w:ascii="Arno Pro" w:hAnsi="Arno Pro" w:cs="Times New Roman"/>
          <w:color w:val="auto"/>
          <w:sz w:val="19"/>
          <w:szCs w:val="19"/>
        </w:rPr>
        <w:t xml:space="preserve"> bimetallic catalysts which have been characterized </w:t>
      </w:r>
      <w:proofErr w:type="spellStart"/>
      <w:r w:rsidR="005147D3" w:rsidRPr="009E2448">
        <w:rPr>
          <w:rFonts w:ascii="Arno Pro" w:hAnsi="Arno Pro" w:cs="Times New Roman"/>
          <w:color w:val="auto"/>
          <w:sz w:val="19"/>
          <w:szCs w:val="19"/>
        </w:rPr>
        <w:t>crystallographically</w:t>
      </w:r>
      <w:proofErr w:type="spellEnd"/>
      <w:r w:rsidR="005147D3" w:rsidRPr="009E2448">
        <w:rPr>
          <w:rFonts w:ascii="Arno Pro" w:hAnsi="Arno Pro" w:cs="Times New Roman"/>
          <w:color w:val="auto"/>
          <w:sz w:val="19"/>
          <w:szCs w:val="19"/>
        </w:rPr>
        <w:t xml:space="preserve"> using their crystal structures in aqueous solution and analyzed the MOs for only the representative catalyst </w:t>
      </w:r>
      <w:r w:rsidR="005147D3" w:rsidRPr="009E2448">
        <w:rPr>
          <w:rFonts w:ascii="Arno Pro" w:hAnsi="Arno Pro" w:cs="Times New Roman"/>
          <w:b/>
          <w:color w:val="auto"/>
          <w:sz w:val="19"/>
          <w:szCs w:val="19"/>
        </w:rPr>
        <w:t>7ZnY</w:t>
      </w:r>
      <w:r w:rsidR="005147D3" w:rsidRPr="009E2448">
        <w:rPr>
          <w:rFonts w:ascii="Arno Pro" w:hAnsi="Arno Pro" w:cs="Times New Roman"/>
          <w:color w:val="auto"/>
          <w:sz w:val="19"/>
          <w:szCs w:val="19"/>
        </w:rPr>
        <w:t xml:space="preserve">. The natural atomic charges along with the efficacy for these catalysts are compiled </w:t>
      </w:r>
      <w:r w:rsidR="008020D4" w:rsidRPr="009E2448">
        <w:rPr>
          <w:rFonts w:ascii="Arno Pro" w:hAnsi="Arno Pro" w:cs="Times New Roman"/>
          <w:color w:val="auto"/>
          <w:sz w:val="19"/>
          <w:szCs w:val="19"/>
        </w:rPr>
        <w:t>in Table 6</w:t>
      </w:r>
      <w:r w:rsidR="005147D3" w:rsidRPr="009E2448">
        <w:rPr>
          <w:rFonts w:ascii="Arno Pro" w:hAnsi="Arno Pro" w:cs="Times New Roman"/>
          <w:color w:val="auto"/>
          <w:sz w:val="19"/>
          <w:szCs w:val="19"/>
        </w:rPr>
        <w:t xml:space="preserve">, while the 3D plots of FMOs of the representative catalyst </w:t>
      </w:r>
      <w:r w:rsidR="005147D3" w:rsidRPr="009E2448">
        <w:rPr>
          <w:rFonts w:ascii="Arno Pro" w:hAnsi="Arno Pro" w:cs="Times New Roman"/>
          <w:b/>
          <w:color w:val="auto"/>
          <w:sz w:val="19"/>
          <w:szCs w:val="19"/>
        </w:rPr>
        <w:t>7ZnY</w:t>
      </w:r>
      <w:r w:rsidR="005147D3" w:rsidRPr="009E2448">
        <w:rPr>
          <w:rFonts w:ascii="Arno Pro" w:hAnsi="Arno Pro" w:cs="Times New Roman"/>
          <w:color w:val="auto"/>
          <w:sz w:val="19"/>
          <w:szCs w:val="19"/>
        </w:rPr>
        <w:t xml:space="preserve"> are shown in the </w:t>
      </w:r>
      <w:r w:rsidR="008020D4" w:rsidRPr="009E2448">
        <w:rPr>
          <w:rFonts w:ascii="Arno Pro" w:hAnsi="Arno Pro" w:cs="Times New Roman"/>
          <w:color w:val="auto"/>
          <w:sz w:val="19"/>
          <w:szCs w:val="19"/>
        </w:rPr>
        <w:t>SI</w:t>
      </w:r>
      <w:r w:rsidR="005147D3" w:rsidRPr="009E2448">
        <w:rPr>
          <w:rFonts w:ascii="Arno Pro" w:hAnsi="Arno Pro" w:cs="Times New Roman"/>
          <w:color w:val="auto"/>
          <w:sz w:val="19"/>
          <w:szCs w:val="19"/>
        </w:rPr>
        <w:t xml:space="preserve"> (Fig</w:t>
      </w:r>
      <w:r w:rsidR="008020D4" w:rsidRPr="009E2448">
        <w:rPr>
          <w:rFonts w:ascii="Arno Pro" w:hAnsi="Arno Pro" w:cs="Times New Roman"/>
          <w:color w:val="auto"/>
          <w:sz w:val="19"/>
          <w:szCs w:val="19"/>
        </w:rPr>
        <w:t>ure</w:t>
      </w:r>
      <w:r w:rsidR="005147D3" w:rsidRPr="009E2448">
        <w:rPr>
          <w:rFonts w:ascii="Arno Pro" w:hAnsi="Arno Pro" w:cs="Times New Roman"/>
          <w:color w:val="auto"/>
          <w:sz w:val="19"/>
          <w:szCs w:val="19"/>
        </w:rPr>
        <w:t xml:space="preserve"> S</w:t>
      </w:r>
      <w:r w:rsidR="00C43756" w:rsidRPr="009E2448">
        <w:rPr>
          <w:rFonts w:ascii="Arno Pro" w:hAnsi="Arno Pro" w:cs="Times New Roman"/>
          <w:color w:val="auto"/>
          <w:sz w:val="19"/>
          <w:szCs w:val="19"/>
        </w:rPr>
        <w:t>8</w:t>
      </w:r>
      <w:r w:rsidR="005147D3" w:rsidRPr="009E2448">
        <w:rPr>
          <w:rFonts w:ascii="Arno Pro" w:hAnsi="Arno Pro" w:cs="Times New Roman"/>
          <w:color w:val="auto"/>
          <w:sz w:val="19"/>
          <w:szCs w:val="19"/>
        </w:rPr>
        <w:t>).</w:t>
      </w:r>
    </w:p>
    <w:p w14:paraId="2B4CF4D5" w14:textId="53F4BF57" w:rsidR="00C50810" w:rsidRPr="009E2448" w:rsidRDefault="00E7158C" w:rsidP="00C0006A">
      <w:pPr>
        <w:autoSpaceDE w:val="0"/>
        <w:autoSpaceDN w:val="0"/>
        <w:adjustRightInd w:val="0"/>
        <w:spacing w:after="0"/>
        <w:rPr>
          <w:rFonts w:ascii="Arno Pro" w:hAnsi="Arno Pro"/>
          <w:sz w:val="19"/>
          <w:szCs w:val="19"/>
        </w:rPr>
      </w:pPr>
      <w:r w:rsidRPr="009E2448">
        <w:rPr>
          <w:rFonts w:ascii="Arno Pro" w:hAnsi="Arno Pro"/>
          <w:sz w:val="19"/>
          <w:szCs w:val="19"/>
        </w:rPr>
        <w:t>Inspection</w:t>
      </w:r>
      <w:r w:rsidR="005147D3" w:rsidRPr="009E2448">
        <w:rPr>
          <w:rFonts w:ascii="Arno Pro" w:hAnsi="Arno Pro"/>
          <w:sz w:val="19"/>
          <w:szCs w:val="19"/>
        </w:rPr>
        <w:t xml:space="preserve"> of the FMOs of </w:t>
      </w:r>
      <w:r w:rsidR="005147D3" w:rsidRPr="009E2448">
        <w:rPr>
          <w:rFonts w:ascii="Arno Pro" w:hAnsi="Arno Pro"/>
          <w:b/>
          <w:sz w:val="19"/>
          <w:szCs w:val="19"/>
        </w:rPr>
        <w:t>7ZnY</w:t>
      </w:r>
      <w:r w:rsidR="005147D3" w:rsidRPr="009E2448">
        <w:rPr>
          <w:rFonts w:ascii="Arno Pro" w:hAnsi="Arno Pro"/>
          <w:sz w:val="19"/>
          <w:szCs w:val="19"/>
        </w:rPr>
        <w:t xml:space="preserve"> catalyst reveals that the virtual acceptor FMOs (LUMO, LUMO+1, LUMO+2, LUMO+3, </w:t>
      </w:r>
      <w:proofErr w:type="spellStart"/>
      <w:r w:rsidR="005147D3" w:rsidRPr="009E2448">
        <w:rPr>
          <w:rFonts w:ascii="Arno Pro" w:hAnsi="Arno Pro"/>
          <w:sz w:val="19"/>
          <w:szCs w:val="19"/>
        </w:rPr>
        <w:t>etc</w:t>
      </w:r>
      <w:proofErr w:type="spellEnd"/>
      <w:r w:rsidR="005147D3" w:rsidRPr="009E2448">
        <w:rPr>
          <w:rFonts w:ascii="Arno Pro" w:hAnsi="Arno Pro"/>
          <w:sz w:val="19"/>
          <w:szCs w:val="19"/>
        </w:rPr>
        <w:t xml:space="preserve">) are of </w:t>
      </w:r>
      <w:r w:rsidR="005147D3" w:rsidRPr="009E2448">
        <w:rPr>
          <w:rFonts w:ascii="Arno Pro" w:hAnsi="Arno Pro"/>
          <w:i/>
          <w:sz w:val="19"/>
          <w:szCs w:val="19"/>
        </w:rPr>
        <w:t>π</w:t>
      </w:r>
      <w:r w:rsidR="005147D3" w:rsidRPr="009E2448">
        <w:rPr>
          <w:rFonts w:ascii="Arno Pro" w:hAnsi="Arno Pro"/>
          <w:sz w:val="19"/>
          <w:szCs w:val="19"/>
        </w:rPr>
        <w:t xml:space="preserve">*-type located on the ligands. As no acceptor orbital is located on the metal centers of the </w:t>
      </w:r>
      <w:proofErr w:type="spellStart"/>
      <w:r w:rsidR="005147D3" w:rsidRPr="009E2448">
        <w:rPr>
          <w:rFonts w:ascii="Arno Pro" w:hAnsi="Arno Pro"/>
          <w:sz w:val="19"/>
          <w:szCs w:val="19"/>
        </w:rPr>
        <w:t>ZnY</w:t>
      </w:r>
      <w:proofErr w:type="spellEnd"/>
      <w:r w:rsidR="005147D3" w:rsidRPr="009E2448">
        <w:rPr>
          <w:rFonts w:ascii="Arno Pro" w:hAnsi="Arno Pro"/>
          <w:sz w:val="19"/>
          <w:szCs w:val="19"/>
        </w:rPr>
        <w:t xml:space="preserve"> bimetallic catalyst coordination of the </w:t>
      </w:r>
      <w:r w:rsidR="00D47ED3" w:rsidRPr="009E2448">
        <w:rPr>
          <w:rFonts w:ascii="Arno Pro" w:hAnsi="Arno Pro"/>
          <w:sz w:val="19"/>
          <w:szCs w:val="19"/>
        </w:rPr>
        <w:t>MA</w:t>
      </w:r>
      <w:r w:rsidR="005147D3" w:rsidRPr="009E2448">
        <w:rPr>
          <w:rFonts w:ascii="Arno Pro" w:hAnsi="Arno Pro"/>
          <w:sz w:val="19"/>
          <w:szCs w:val="19"/>
        </w:rPr>
        <w:t xml:space="preserve"> substrates to the metal centers supported by the interaction of the acceptor orbitals with the donor orbitals (HOMO, HOMO-1, HOMO-2, </w:t>
      </w:r>
      <w:r w:rsidR="005147D3" w:rsidRPr="009E2448">
        <w:rPr>
          <w:rFonts w:ascii="Arno Pro" w:hAnsi="Arno Pro"/>
          <w:i/>
          <w:sz w:val="19"/>
          <w:szCs w:val="19"/>
        </w:rPr>
        <w:t>etc</w:t>
      </w:r>
      <w:r w:rsidR="008020D4" w:rsidRPr="009E2448">
        <w:rPr>
          <w:rFonts w:ascii="Arno Pro" w:hAnsi="Arno Pro"/>
          <w:sz w:val="19"/>
          <w:szCs w:val="19"/>
        </w:rPr>
        <w:t>.</w:t>
      </w:r>
      <w:r w:rsidR="005147D3" w:rsidRPr="009E2448">
        <w:rPr>
          <w:rFonts w:ascii="Arno Pro" w:hAnsi="Arno Pro"/>
          <w:sz w:val="19"/>
          <w:szCs w:val="19"/>
        </w:rPr>
        <w:t xml:space="preserve">) of the substrates is not feasible. Therefore, the substrates interact with the bimetallic catalyst through non covalent interactions (electrostatic and dispersion forces). All attempts to optimize the geometry of the </w:t>
      </w:r>
      <w:r w:rsidR="005147D3" w:rsidRPr="009E2448">
        <w:rPr>
          <w:rFonts w:ascii="Arno Pro" w:hAnsi="Arno Pro"/>
          <w:b/>
          <w:sz w:val="19"/>
          <w:szCs w:val="19"/>
        </w:rPr>
        <w:t>7ZnY-</w:t>
      </w:r>
      <w:r w:rsidR="005147D3" w:rsidRPr="009E2448">
        <w:rPr>
          <w:rFonts w:ascii="Arno Pro" w:hAnsi="Arno Pro"/>
          <w:sz w:val="19"/>
          <w:szCs w:val="19"/>
        </w:rPr>
        <w:t>barbiturate</w:t>
      </w:r>
      <w:r w:rsidR="005147D3" w:rsidRPr="009E2448">
        <w:rPr>
          <w:rFonts w:ascii="Arno Pro" w:hAnsi="Arno Pro"/>
          <w:b/>
          <w:sz w:val="19"/>
          <w:szCs w:val="19"/>
        </w:rPr>
        <w:t xml:space="preserve"> </w:t>
      </w:r>
      <w:r w:rsidR="005147D3" w:rsidRPr="009E2448">
        <w:rPr>
          <w:rFonts w:ascii="Arno Pro" w:hAnsi="Arno Pro"/>
          <w:sz w:val="19"/>
          <w:szCs w:val="19"/>
        </w:rPr>
        <w:t xml:space="preserve">substrate adducts, with the barbiturate substrate approaching the Y metal center were failed. In contrast, a local minimum was located on the potential energy surface (PES) of a </w:t>
      </w:r>
      <w:r w:rsidR="005147D3" w:rsidRPr="009E2448">
        <w:rPr>
          <w:rFonts w:ascii="Arno Pro" w:hAnsi="Arno Pro"/>
          <w:b/>
          <w:sz w:val="19"/>
          <w:szCs w:val="19"/>
        </w:rPr>
        <w:t>7ZnY-</w:t>
      </w:r>
      <w:r w:rsidR="005147D3" w:rsidRPr="009E2448">
        <w:rPr>
          <w:rFonts w:ascii="Arno Pro" w:hAnsi="Arno Pro"/>
          <w:sz w:val="19"/>
          <w:szCs w:val="19"/>
        </w:rPr>
        <w:t>barbiturate</w:t>
      </w:r>
      <w:r w:rsidR="005147D3" w:rsidRPr="009E2448">
        <w:rPr>
          <w:rFonts w:ascii="Arno Pro" w:hAnsi="Arno Pro"/>
          <w:b/>
          <w:sz w:val="19"/>
          <w:szCs w:val="19"/>
        </w:rPr>
        <w:t xml:space="preserve"> </w:t>
      </w:r>
      <w:r w:rsidR="005147D3" w:rsidRPr="009E2448">
        <w:rPr>
          <w:rFonts w:ascii="Arno Pro" w:hAnsi="Arno Pro"/>
          <w:sz w:val="19"/>
          <w:szCs w:val="19"/>
        </w:rPr>
        <w:t>adduct</w:t>
      </w:r>
      <w:r w:rsidR="005147D3" w:rsidRPr="009E2448">
        <w:rPr>
          <w:rFonts w:ascii="Arno Pro" w:hAnsi="Arno Pro"/>
          <w:b/>
          <w:sz w:val="19"/>
          <w:szCs w:val="19"/>
        </w:rPr>
        <w:t xml:space="preserve"> </w:t>
      </w:r>
      <w:r w:rsidR="005147D3" w:rsidRPr="009E2448">
        <w:rPr>
          <w:rFonts w:ascii="Arno Pro" w:hAnsi="Arno Pro"/>
          <w:sz w:val="19"/>
          <w:szCs w:val="19"/>
        </w:rPr>
        <w:t>involving coordination of barbiturate to Zn metal atom of the catalyst upon dissociation of th</w:t>
      </w:r>
      <w:r w:rsidR="008020D4" w:rsidRPr="009E2448">
        <w:rPr>
          <w:rFonts w:ascii="Arno Pro" w:hAnsi="Arno Pro"/>
          <w:sz w:val="19"/>
          <w:szCs w:val="19"/>
        </w:rPr>
        <w:t>e coordinated DMF ligand. Note</w:t>
      </w:r>
      <w:r w:rsidR="005147D3" w:rsidRPr="009E2448">
        <w:rPr>
          <w:rFonts w:ascii="Arno Pro" w:hAnsi="Arno Pro"/>
          <w:sz w:val="19"/>
          <w:szCs w:val="19"/>
        </w:rPr>
        <w:t xml:space="preserve"> that the estimated binding</w:t>
      </w:r>
      <w:r w:rsidR="00C43756" w:rsidRPr="009E2448">
        <w:rPr>
          <w:rFonts w:ascii="Arno Pro" w:hAnsi="Arno Pro"/>
          <w:sz w:val="19"/>
          <w:szCs w:val="19"/>
        </w:rPr>
        <w:t xml:space="preserve"> energy of DMF to Zn metal cent</w:t>
      </w:r>
      <w:r w:rsidR="005147D3" w:rsidRPr="009E2448">
        <w:rPr>
          <w:rFonts w:ascii="Arno Pro" w:hAnsi="Arno Pro"/>
          <w:sz w:val="19"/>
          <w:szCs w:val="19"/>
        </w:rPr>
        <w:t>e</w:t>
      </w:r>
      <w:r w:rsidR="00C43756" w:rsidRPr="009E2448">
        <w:rPr>
          <w:rFonts w:ascii="Arno Pro" w:hAnsi="Arno Pro"/>
          <w:sz w:val="19"/>
          <w:szCs w:val="19"/>
        </w:rPr>
        <w:t>r</w:t>
      </w:r>
      <w:r w:rsidR="005147D3" w:rsidRPr="009E2448">
        <w:rPr>
          <w:rFonts w:ascii="Arno Pro" w:hAnsi="Arno Pro"/>
          <w:sz w:val="19"/>
          <w:szCs w:val="19"/>
        </w:rPr>
        <w:t xml:space="preserve"> is 10.7 kcal/</w:t>
      </w:r>
      <w:proofErr w:type="spellStart"/>
      <w:r w:rsidR="005147D3" w:rsidRPr="009E2448">
        <w:rPr>
          <w:rFonts w:ascii="Arno Pro" w:hAnsi="Arno Pro"/>
          <w:sz w:val="19"/>
          <w:szCs w:val="19"/>
        </w:rPr>
        <w:t>mol</w:t>
      </w:r>
      <w:proofErr w:type="spellEnd"/>
      <w:r w:rsidR="005147D3" w:rsidRPr="009E2448">
        <w:rPr>
          <w:rFonts w:ascii="Arno Pro" w:hAnsi="Arno Pro"/>
          <w:sz w:val="19"/>
          <w:szCs w:val="19"/>
        </w:rPr>
        <w:t xml:space="preserve"> at the PBE0/Def2-</w:t>
      </w:r>
      <w:proofErr w:type="gramStart"/>
      <w:r w:rsidR="005147D3" w:rsidRPr="009E2448">
        <w:rPr>
          <w:rFonts w:ascii="Arno Pro" w:hAnsi="Arno Pro"/>
          <w:sz w:val="19"/>
          <w:szCs w:val="19"/>
        </w:rPr>
        <w:t>TZVP(</w:t>
      </w:r>
      <w:proofErr w:type="spellStart"/>
      <w:proofErr w:type="gramEnd"/>
      <w:r w:rsidR="005147D3" w:rsidRPr="009E2448">
        <w:rPr>
          <w:rFonts w:ascii="Arno Pro" w:hAnsi="Arno Pro"/>
          <w:sz w:val="19"/>
          <w:szCs w:val="19"/>
        </w:rPr>
        <w:t>Zn,Y</w:t>
      </w:r>
      <w:proofErr w:type="spellEnd"/>
      <w:r w:rsidR="005147D3" w:rsidRPr="009E2448">
        <w:rPr>
          <w:rFonts w:ascii="Arno Pro" w:hAnsi="Arno Pro"/>
          <w:sz w:val="19"/>
          <w:szCs w:val="19"/>
        </w:rPr>
        <w:t>)</w:t>
      </w:r>
      <w:r w:rsidR="005147D3" w:rsidRPr="009E2448">
        <w:rPr>
          <w:rFonts w:ascii="Arno Pro" w:hAnsi="Arno Pro"/>
          <w:position w:val="-4"/>
          <w:sz w:val="19"/>
          <w:szCs w:val="19"/>
        </w:rPr>
        <w:object w:dxaOrig="260" w:dyaOrig="200" w14:anchorId="5DCAE64D">
          <v:shape id="_x0000_i1038" type="#_x0000_t75" style="width:10.85pt;height:10.85pt" o:ole="">
            <v:imagedata r:id="rId50" o:title=""/>
          </v:shape>
          <o:OLEObject Type="Embed" ProgID="Equation.3" ShapeID="_x0000_i1038" DrawAspect="Content" ObjectID="_1562184988" r:id="rId53"/>
        </w:object>
      </w:r>
      <w:r w:rsidR="005147D3" w:rsidRPr="009E2448">
        <w:rPr>
          <w:rFonts w:ascii="Arno Pro" w:hAnsi="Arno Pro"/>
          <w:sz w:val="19"/>
          <w:szCs w:val="19"/>
        </w:rPr>
        <w:t>6-31G(</w:t>
      </w:r>
      <w:proofErr w:type="spellStart"/>
      <w:r w:rsidR="005147D3" w:rsidRPr="009E2448">
        <w:rPr>
          <w:rFonts w:ascii="Arno Pro" w:hAnsi="Arno Pro"/>
          <w:sz w:val="19"/>
          <w:szCs w:val="19"/>
        </w:rPr>
        <w:t>d,p</w:t>
      </w:r>
      <w:proofErr w:type="spellEnd"/>
      <w:r w:rsidR="005147D3" w:rsidRPr="009E2448">
        <w:rPr>
          <w:rFonts w:ascii="Arno Pro" w:hAnsi="Arno Pro"/>
          <w:sz w:val="19"/>
          <w:szCs w:val="19"/>
        </w:rPr>
        <w:t>)(E) (E = main group element) level of theory in aqueous solutions. The binding of the barbiturate substrate to Zn metal center is very weak, the estimated binding energy found to be 2.8 kcal/</w:t>
      </w:r>
      <w:proofErr w:type="spellStart"/>
      <w:r w:rsidR="005147D3" w:rsidRPr="009E2448">
        <w:rPr>
          <w:rFonts w:ascii="Arno Pro" w:hAnsi="Arno Pro"/>
          <w:sz w:val="19"/>
          <w:szCs w:val="19"/>
        </w:rPr>
        <w:t>mol</w:t>
      </w:r>
      <w:proofErr w:type="spellEnd"/>
      <w:r w:rsidR="005147D3" w:rsidRPr="009E2448">
        <w:rPr>
          <w:rFonts w:ascii="Arno Pro" w:hAnsi="Arno Pro"/>
          <w:sz w:val="19"/>
          <w:szCs w:val="19"/>
        </w:rPr>
        <w:t xml:space="preserve">, which is indicative of weak non covalent interactions. The calculated distance between the Zn and the keto O atom of the </w:t>
      </w:r>
      <w:proofErr w:type="spellStart"/>
      <w:r w:rsidR="005147D3" w:rsidRPr="009E2448">
        <w:rPr>
          <w:rFonts w:ascii="Arno Pro" w:hAnsi="Arno Pro"/>
          <w:sz w:val="19"/>
          <w:szCs w:val="19"/>
        </w:rPr>
        <w:t>triketo</w:t>
      </w:r>
      <w:proofErr w:type="spellEnd"/>
      <w:r w:rsidR="005147D3" w:rsidRPr="009E2448">
        <w:rPr>
          <w:rFonts w:ascii="Arno Pro" w:hAnsi="Arno Pro"/>
          <w:sz w:val="19"/>
          <w:szCs w:val="19"/>
        </w:rPr>
        <w:t xml:space="preserve"> form of the 1</w:t>
      </w:r>
      <w:proofErr w:type="gramStart"/>
      <w:r w:rsidR="005147D3" w:rsidRPr="009E2448">
        <w:rPr>
          <w:rFonts w:ascii="Arno Pro" w:hAnsi="Arno Pro"/>
          <w:sz w:val="19"/>
          <w:szCs w:val="19"/>
        </w:rPr>
        <w:t>,3</w:t>
      </w:r>
      <w:proofErr w:type="gramEnd"/>
      <w:r w:rsidR="005147D3" w:rsidRPr="009E2448">
        <w:rPr>
          <w:rFonts w:ascii="Arno Pro" w:hAnsi="Arno Pro"/>
          <w:sz w:val="19"/>
          <w:szCs w:val="19"/>
        </w:rPr>
        <w:t xml:space="preserve">-dimethyl barbituric acid was found to be 2.140 Å. </w:t>
      </w:r>
      <w:r w:rsidR="005147D3" w:rsidRPr="009E2448">
        <w:rPr>
          <w:rFonts w:ascii="Arno Pro" w:hAnsi="Arno Pro"/>
          <w:sz w:val="19"/>
          <w:szCs w:val="19"/>
        </w:rPr>
        <w:lastRenderedPageBreak/>
        <w:t xml:space="preserve">On the other hand,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substrates showed a preference to be coordinated to Y metal center of the </w:t>
      </w:r>
      <w:r w:rsidR="005147D3" w:rsidRPr="009E2448">
        <w:rPr>
          <w:rFonts w:ascii="Arno Pro" w:hAnsi="Arno Pro"/>
          <w:b/>
          <w:sz w:val="19"/>
          <w:szCs w:val="19"/>
        </w:rPr>
        <w:t>7ZnY</w:t>
      </w:r>
      <w:r w:rsidR="005147D3" w:rsidRPr="009E2448">
        <w:rPr>
          <w:rFonts w:ascii="Arno Pro" w:hAnsi="Arno Pro"/>
          <w:sz w:val="19"/>
          <w:szCs w:val="19"/>
        </w:rPr>
        <w:t xml:space="preserve"> catalyst, </w:t>
      </w:r>
      <w:r w:rsidR="005147D3" w:rsidRPr="009E2448">
        <w:rPr>
          <w:rFonts w:ascii="Arno Pro" w:hAnsi="Arno Pro"/>
          <w:i/>
          <w:sz w:val="19"/>
          <w:szCs w:val="19"/>
        </w:rPr>
        <w:t>via</w:t>
      </w:r>
      <w:r w:rsidR="005147D3" w:rsidRPr="009E2448">
        <w:rPr>
          <w:rFonts w:ascii="Arno Pro" w:hAnsi="Arno Pro"/>
          <w:sz w:val="19"/>
          <w:szCs w:val="19"/>
        </w:rPr>
        <w:t xml:space="preserve"> a </w:t>
      </w:r>
      <w:proofErr w:type="spellStart"/>
      <w:r w:rsidR="005147D3" w:rsidRPr="009E2448">
        <w:rPr>
          <w:rFonts w:ascii="Arno Pro" w:hAnsi="Arno Pro"/>
          <w:sz w:val="19"/>
          <w:szCs w:val="19"/>
        </w:rPr>
        <w:t>unidentate</w:t>
      </w:r>
      <w:proofErr w:type="spellEnd"/>
      <w:r w:rsidR="005147D3" w:rsidRPr="009E2448">
        <w:rPr>
          <w:rFonts w:ascii="Arno Pro" w:hAnsi="Arno Pro"/>
          <w:sz w:val="19"/>
          <w:szCs w:val="19"/>
        </w:rPr>
        <w:t xml:space="preserve"> coordination mode,</w:t>
      </w:r>
      <w:r w:rsidR="005147D3" w:rsidRPr="009E2448">
        <w:rPr>
          <w:rFonts w:ascii="Arno Pro" w:hAnsi="Arno Pro"/>
          <w:sz w:val="19"/>
          <w:szCs w:val="19"/>
        </w:rPr>
        <w:fldChar w:fldCharType="begin" w:fldLock="1"/>
      </w:r>
      <w:r w:rsidR="00FD50DF" w:rsidRPr="009E2448">
        <w:rPr>
          <w:rFonts w:ascii="Arno Pro" w:hAnsi="Arno Pro"/>
          <w:sz w:val="19"/>
          <w:szCs w:val="19"/>
        </w:rPr>
        <w:instrText>ADDIN CSL_CITATION { "citationItems" : [ { "id" : "ITEM-1", "itemData" : { "DOI" : "10.1002/chem.201601301", "ISSN" : "09476539", "author" : [ { "dropping-particle" : "", "family" : "M\u00e9ndez", "given" : "Isabel", "non-dropping-particle" : "", "parse-names" : false, "suffix" : "" }, { "dropping-particle" : "", "family" : "Rodr\u00edguez", "given" : "Ricardo", "non-dropping-particle" : "", "parse-names" : false, "suffix" : "" }, { "dropping-particle" : "", "family" : "Polo", "given" : "V\u00edctor", "non-dropping-particle" : "", "parse-names" : false, "suffix" : "" }, { "dropping-particle" : "", "family" : "Passarelli", "given" : "Vincenzo", "non-dropping-particle" : "", "parse-names" : false, "suffix" : "" }, { "dropping-particle" : "", "family" : "Lahoz", "given" : "Fernando J.", "non-dropping-particle" : "", "parse-names" : false, "suffix" : "" }, { "dropping-particle" : "", "family" : "Garc\u00eda-Ordu\u00f1a", "given" : "Pilar", "non-dropping-particle" : "", "parse-names" : false, "suffix" : "" }, { "dropping-particle" : "", "family" : "Carmona", "given" : "Daniel", "non-dropping-particle" : "", "parse-names" : false, "suffix" : "" } ], "container-title" : "Chem. Eur. J.", "id" : "ITEM-1", "issue" : "31", "issued" : { "date-parts" : [ [ "2016", "7", "25" ] ] }, "page" : "11064-11083", "title" : "Temperature Dual Enantioselective Control in a Rhodium-Catalyzed Michael-Type Friedel-Crafts Reaction: A Mechanistic Explanation", "type" : "article-journal", "volume" : "22" }, "uris" : [ "http://www.mendeley.com/documents/?uuid=a1266351-a1be-336e-bcaf-39f6e5b82e76" ] } ], "mendeley" : { "formattedCitation" : "&lt;sup&gt;51&lt;/sup&gt;", "plainTextFormattedCitation" : "51", "previouslyFormattedCitation" : "&lt;sup&gt;51&lt;/sup&gt;" }, "properties" : { "noteIndex" : 0 }, "schema" : "https://github.com/citation-style-language/schema/raw/master/csl-citation.json" }</w:instrText>
      </w:r>
      <w:r w:rsidR="005147D3" w:rsidRPr="009E2448">
        <w:rPr>
          <w:rFonts w:ascii="Arno Pro" w:hAnsi="Arno Pro"/>
          <w:sz w:val="19"/>
          <w:szCs w:val="19"/>
        </w:rPr>
        <w:fldChar w:fldCharType="separate"/>
      </w:r>
      <w:r w:rsidR="00FD50DF" w:rsidRPr="009E2448">
        <w:rPr>
          <w:rFonts w:ascii="Arno Pro" w:hAnsi="Arno Pro"/>
          <w:noProof/>
          <w:sz w:val="19"/>
          <w:szCs w:val="19"/>
          <w:vertAlign w:val="superscript"/>
        </w:rPr>
        <w:t>51</w:t>
      </w:r>
      <w:r w:rsidR="005147D3" w:rsidRPr="009E2448">
        <w:rPr>
          <w:rFonts w:ascii="Arno Pro" w:hAnsi="Arno Pro"/>
          <w:sz w:val="19"/>
          <w:szCs w:val="19"/>
        </w:rPr>
        <w:fldChar w:fldCharType="end"/>
      </w:r>
      <w:r w:rsidR="005147D3" w:rsidRPr="009E2448">
        <w:rPr>
          <w:rFonts w:ascii="Arno Pro" w:hAnsi="Arno Pro"/>
          <w:sz w:val="19"/>
          <w:szCs w:val="19"/>
        </w:rPr>
        <w:t xml:space="preserve"> the estimated binding energy predicted to be 4.3 kcal/</w:t>
      </w:r>
      <w:proofErr w:type="spellStart"/>
      <w:r w:rsidR="005147D3" w:rsidRPr="009E2448">
        <w:rPr>
          <w:rFonts w:ascii="Arno Pro" w:hAnsi="Arno Pro"/>
          <w:sz w:val="19"/>
          <w:szCs w:val="19"/>
        </w:rPr>
        <w:t>mol</w:t>
      </w:r>
      <w:proofErr w:type="spellEnd"/>
      <w:r w:rsidR="005147D3" w:rsidRPr="009E2448">
        <w:rPr>
          <w:rFonts w:ascii="Arno Pro" w:hAnsi="Arno Pro"/>
          <w:sz w:val="19"/>
          <w:szCs w:val="19"/>
        </w:rPr>
        <w:t xml:space="preserve"> at the PBE0/Def2-TZVP(</w:t>
      </w:r>
      <w:proofErr w:type="spellStart"/>
      <w:r w:rsidR="005147D3" w:rsidRPr="009E2448">
        <w:rPr>
          <w:rFonts w:ascii="Arno Pro" w:hAnsi="Arno Pro"/>
          <w:sz w:val="19"/>
          <w:szCs w:val="19"/>
        </w:rPr>
        <w:t>Zn,Y</w:t>
      </w:r>
      <w:proofErr w:type="spellEnd"/>
      <w:r w:rsidR="005147D3" w:rsidRPr="009E2448">
        <w:rPr>
          <w:rFonts w:ascii="Arno Pro" w:hAnsi="Arno Pro"/>
          <w:sz w:val="19"/>
          <w:szCs w:val="19"/>
        </w:rPr>
        <w:t>)</w:t>
      </w:r>
      <w:r w:rsidR="005147D3" w:rsidRPr="009E2448">
        <w:rPr>
          <w:rFonts w:ascii="Arno Pro" w:hAnsi="Arno Pro"/>
          <w:position w:val="-4"/>
          <w:sz w:val="19"/>
          <w:szCs w:val="19"/>
        </w:rPr>
        <w:object w:dxaOrig="260" w:dyaOrig="200" w14:anchorId="4BF204FE">
          <v:shape id="_x0000_i1039" type="#_x0000_t75" style="width:10.85pt;height:10.85pt" o:ole="">
            <v:imagedata r:id="rId50" o:title=""/>
          </v:shape>
          <o:OLEObject Type="Embed" ProgID="Equation.3" ShapeID="_x0000_i1039" DrawAspect="Content" ObjectID="_1562184989" r:id="rId54"/>
        </w:object>
      </w:r>
      <w:r w:rsidR="005147D3" w:rsidRPr="009E2448">
        <w:rPr>
          <w:rFonts w:ascii="Arno Pro" w:hAnsi="Arno Pro"/>
          <w:sz w:val="19"/>
          <w:szCs w:val="19"/>
        </w:rPr>
        <w:t>6-31G(</w:t>
      </w:r>
      <w:proofErr w:type="spellStart"/>
      <w:r w:rsidR="005147D3" w:rsidRPr="009E2448">
        <w:rPr>
          <w:rFonts w:ascii="Arno Pro" w:hAnsi="Arno Pro"/>
          <w:sz w:val="19"/>
          <w:szCs w:val="19"/>
        </w:rPr>
        <w:t>d,p</w:t>
      </w:r>
      <w:proofErr w:type="spellEnd"/>
      <w:r w:rsidR="005147D3" w:rsidRPr="009E2448">
        <w:rPr>
          <w:rFonts w:ascii="Arno Pro" w:hAnsi="Arno Pro"/>
          <w:sz w:val="19"/>
          <w:szCs w:val="19"/>
        </w:rPr>
        <w:t xml:space="preserve">)(E) (E = main group element) level of theory in aqueous solutions. The calculated distance between the Y and the O atom of the </w:t>
      </w:r>
      <w:proofErr w:type="spellStart"/>
      <w:r w:rsidR="005147D3" w:rsidRPr="009E2448">
        <w:rPr>
          <w:rFonts w:ascii="Arno Pro" w:hAnsi="Arno Pro"/>
          <w:sz w:val="19"/>
          <w:szCs w:val="19"/>
        </w:rPr>
        <w:t>unidentate</w:t>
      </w:r>
      <w:proofErr w:type="spellEnd"/>
      <w:r w:rsidR="005147D3" w:rsidRPr="009E2448">
        <w:rPr>
          <w:rFonts w:ascii="Arno Pro" w:hAnsi="Arno Pro"/>
          <w:sz w:val="19"/>
          <w:szCs w:val="19"/>
        </w:rPr>
        <w:t xml:space="preserve">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 was found to be 2.445 Å. On approaching the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 to Zn central atom resulted in a local minimum corresponding to a very weak association of the barbiturate substrate with the </w:t>
      </w:r>
      <w:r w:rsidR="005147D3" w:rsidRPr="009E2448">
        <w:rPr>
          <w:rFonts w:ascii="Arno Pro" w:hAnsi="Arno Pro"/>
          <w:b/>
          <w:sz w:val="19"/>
          <w:szCs w:val="19"/>
        </w:rPr>
        <w:t xml:space="preserve">7ZnY </w:t>
      </w:r>
      <w:r w:rsidR="005147D3" w:rsidRPr="009E2448">
        <w:rPr>
          <w:rFonts w:ascii="Arno Pro" w:hAnsi="Arno Pro"/>
          <w:sz w:val="19"/>
          <w:szCs w:val="19"/>
        </w:rPr>
        <w:t>catalyst, but the binding energy is marginal (0.2 kcal/</w:t>
      </w:r>
      <w:proofErr w:type="spellStart"/>
      <w:r w:rsidR="005147D3" w:rsidRPr="009E2448">
        <w:rPr>
          <w:rFonts w:ascii="Arno Pro" w:hAnsi="Arno Pro"/>
          <w:sz w:val="19"/>
          <w:szCs w:val="19"/>
        </w:rPr>
        <w:t>mol</w:t>
      </w:r>
      <w:proofErr w:type="spellEnd"/>
      <w:r w:rsidR="005147D3" w:rsidRPr="009E2448">
        <w:rPr>
          <w:rFonts w:ascii="Arno Pro" w:hAnsi="Arno Pro"/>
          <w:sz w:val="19"/>
          <w:szCs w:val="19"/>
        </w:rPr>
        <w:t xml:space="preserve">). Then we optimized the geometry of </w:t>
      </w:r>
      <w:proofErr w:type="gramStart"/>
      <w:r w:rsidR="005147D3" w:rsidRPr="009E2448">
        <w:rPr>
          <w:rFonts w:ascii="Arno Pro" w:hAnsi="Arno Pro"/>
          <w:sz w:val="19"/>
          <w:szCs w:val="19"/>
        </w:rPr>
        <w:t>the adduct</w:t>
      </w:r>
      <w:proofErr w:type="gramEnd"/>
      <w:r w:rsidR="005147D3" w:rsidRPr="009E2448">
        <w:rPr>
          <w:rFonts w:ascii="Arno Pro" w:hAnsi="Arno Pro"/>
          <w:sz w:val="19"/>
          <w:szCs w:val="19"/>
        </w:rPr>
        <w:t xml:space="preserve"> formed upon interaction of the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 with the Y metal center of the </w:t>
      </w:r>
      <w:r w:rsidR="005147D3" w:rsidRPr="009E2448">
        <w:rPr>
          <w:rFonts w:ascii="Arno Pro" w:hAnsi="Arno Pro"/>
          <w:b/>
          <w:sz w:val="19"/>
          <w:szCs w:val="19"/>
        </w:rPr>
        <w:t>7ZnY-</w:t>
      </w:r>
      <w:r w:rsidR="005147D3" w:rsidRPr="009E2448">
        <w:rPr>
          <w:rFonts w:ascii="Arno Pro" w:hAnsi="Arno Pro"/>
          <w:sz w:val="19"/>
          <w:szCs w:val="19"/>
        </w:rPr>
        <w:t xml:space="preserve">barbiturate adduct. In this adduct the barbiturate and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substrates are both coordinated to the Zn and Y metal centers of the </w:t>
      </w:r>
      <w:r w:rsidR="005147D3" w:rsidRPr="009E2448">
        <w:rPr>
          <w:rFonts w:ascii="Arno Pro" w:hAnsi="Arno Pro"/>
          <w:b/>
          <w:sz w:val="19"/>
          <w:szCs w:val="19"/>
        </w:rPr>
        <w:t>7ZnY-</w:t>
      </w:r>
      <w:r w:rsidR="005147D3" w:rsidRPr="009E2448">
        <w:rPr>
          <w:rFonts w:ascii="Arno Pro" w:hAnsi="Arno Pro"/>
          <w:sz w:val="19"/>
          <w:szCs w:val="19"/>
        </w:rPr>
        <w:t xml:space="preserve">catalyst respectively. The estimated Zn-O and Y-O bond distances are predicted to be 2.135 and 2.454 Å respectively. For this adduct the estimated binding energy of the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-Yttrium interaction is 4.1 kcal/mol. The equilibrium geometries of the </w:t>
      </w:r>
      <w:r w:rsidR="005147D3" w:rsidRPr="009E2448">
        <w:rPr>
          <w:rFonts w:ascii="Arno Pro" w:hAnsi="Arno Pro"/>
          <w:b/>
          <w:sz w:val="19"/>
          <w:szCs w:val="19"/>
        </w:rPr>
        <w:t>7ZnY-</w:t>
      </w:r>
      <w:r w:rsidR="005147D3" w:rsidRPr="009E2448">
        <w:rPr>
          <w:rFonts w:ascii="Arno Pro" w:hAnsi="Arno Pro"/>
          <w:sz w:val="19"/>
          <w:szCs w:val="19"/>
        </w:rPr>
        <w:t>barbiturate</w:t>
      </w:r>
      <w:r w:rsidR="005147D3" w:rsidRPr="009E2448">
        <w:rPr>
          <w:rFonts w:ascii="Arno Pro" w:hAnsi="Arno Pro"/>
          <w:b/>
          <w:sz w:val="19"/>
          <w:szCs w:val="19"/>
        </w:rPr>
        <w:t xml:space="preserve"> </w:t>
      </w:r>
      <w:r w:rsidR="005147D3" w:rsidRPr="009E2448">
        <w:rPr>
          <w:rFonts w:ascii="Arno Pro" w:hAnsi="Arno Pro"/>
          <w:sz w:val="19"/>
          <w:szCs w:val="19"/>
        </w:rPr>
        <w:t>and</w:t>
      </w:r>
      <w:r w:rsidR="005147D3" w:rsidRPr="009E2448">
        <w:rPr>
          <w:rFonts w:ascii="Arno Pro" w:hAnsi="Arno Pro"/>
          <w:b/>
          <w:sz w:val="19"/>
          <w:szCs w:val="19"/>
        </w:rPr>
        <w:t xml:space="preserve"> 7ZnY-</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adducts optimized at the PBE0/Def2-</w:t>
      </w:r>
      <w:proofErr w:type="gramStart"/>
      <w:r w:rsidR="005147D3" w:rsidRPr="009E2448">
        <w:rPr>
          <w:rFonts w:ascii="Arno Pro" w:hAnsi="Arno Pro"/>
          <w:sz w:val="19"/>
          <w:szCs w:val="19"/>
        </w:rPr>
        <w:t>TZVP(</w:t>
      </w:r>
      <w:proofErr w:type="spellStart"/>
      <w:proofErr w:type="gramEnd"/>
      <w:r w:rsidR="005147D3" w:rsidRPr="009E2448">
        <w:rPr>
          <w:rFonts w:ascii="Arno Pro" w:hAnsi="Arno Pro"/>
          <w:sz w:val="19"/>
          <w:szCs w:val="19"/>
        </w:rPr>
        <w:t>Zn,Y</w:t>
      </w:r>
      <w:proofErr w:type="spellEnd"/>
      <w:r w:rsidR="005147D3" w:rsidRPr="009E2448">
        <w:rPr>
          <w:rFonts w:ascii="Arno Pro" w:hAnsi="Arno Pro"/>
          <w:sz w:val="19"/>
          <w:szCs w:val="19"/>
        </w:rPr>
        <w:t>)</w:t>
      </w:r>
      <w:r w:rsidR="005147D3" w:rsidRPr="009E2448">
        <w:rPr>
          <w:rFonts w:ascii="Arno Pro" w:hAnsi="Arno Pro"/>
          <w:position w:val="-4"/>
          <w:sz w:val="19"/>
          <w:szCs w:val="19"/>
        </w:rPr>
        <w:object w:dxaOrig="260" w:dyaOrig="200" w14:anchorId="1EB66921">
          <v:shape id="_x0000_i1040" type="#_x0000_t75" style="width:10.85pt;height:10.85pt" o:ole="">
            <v:imagedata r:id="rId50" o:title=""/>
          </v:shape>
          <o:OLEObject Type="Embed" ProgID="Equation.3" ShapeID="_x0000_i1040" DrawAspect="Content" ObjectID="_1562184990" r:id="rId55"/>
        </w:object>
      </w:r>
      <w:r w:rsidR="005147D3" w:rsidRPr="009E2448">
        <w:rPr>
          <w:rFonts w:ascii="Arno Pro" w:hAnsi="Arno Pro"/>
          <w:sz w:val="19"/>
          <w:szCs w:val="19"/>
        </w:rPr>
        <w:t>6-31G(</w:t>
      </w:r>
      <w:proofErr w:type="spellStart"/>
      <w:r w:rsidR="005147D3" w:rsidRPr="009E2448">
        <w:rPr>
          <w:rFonts w:ascii="Arno Pro" w:hAnsi="Arno Pro"/>
          <w:sz w:val="19"/>
          <w:szCs w:val="19"/>
        </w:rPr>
        <w:t>d,p</w:t>
      </w:r>
      <w:proofErr w:type="spellEnd"/>
      <w:r w:rsidR="005147D3" w:rsidRPr="009E2448">
        <w:rPr>
          <w:rFonts w:ascii="Arno Pro" w:hAnsi="Arno Pro"/>
          <w:sz w:val="19"/>
          <w:szCs w:val="19"/>
        </w:rPr>
        <w:t>)(E) (E = main group element) level of theory in aqueous solutions are given in the SI (Fig</w:t>
      </w:r>
      <w:r w:rsidR="008020D4" w:rsidRPr="009E2448">
        <w:rPr>
          <w:rFonts w:ascii="Arno Pro" w:hAnsi="Arno Pro"/>
          <w:sz w:val="19"/>
          <w:szCs w:val="19"/>
        </w:rPr>
        <w:t>ure</w:t>
      </w:r>
      <w:r w:rsidR="005147D3" w:rsidRPr="009E2448">
        <w:rPr>
          <w:rFonts w:ascii="Arno Pro" w:hAnsi="Arno Pro"/>
          <w:sz w:val="19"/>
          <w:szCs w:val="19"/>
        </w:rPr>
        <w:t xml:space="preserve"> S</w:t>
      </w:r>
      <w:r w:rsidR="00C43756" w:rsidRPr="009E2448">
        <w:rPr>
          <w:rFonts w:ascii="Arno Pro" w:hAnsi="Arno Pro"/>
          <w:sz w:val="19"/>
          <w:szCs w:val="19"/>
        </w:rPr>
        <w:t>9</w:t>
      </w:r>
      <w:r w:rsidR="005147D3" w:rsidRPr="009E2448">
        <w:rPr>
          <w:rFonts w:ascii="Arno Pro" w:hAnsi="Arno Pro"/>
          <w:sz w:val="19"/>
          <w:szCs w:val="19"/>
        </w:rPr>
        <w:t>).</w:t>
      </w:r>
    </w:p>
    <w:tbl>
      <w:tblPr>
        <w:tblStyle w:val="TableGrid"/>
        <w:tblW w:w="4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155"/>
        <w:gridCol w:w="1155"/>
        <w:gridCol w:w="1156"/>
      </w:tblGrid>
      <w:tr w:rsidR="00507989" w:rsidRPr="009E2448" w14:paraId="20308796" w14:textId="77777777" w:rsidTr="00507989">
        <w:trPr>
          <w:jc w:val="center"/>
        </w:trPr>
        <w:tc>
          <w:tcPr>
            <w:tcW w:w="4905" w:type="dxa"/>
            <w:gridSpan w:val="4"/>
            <w:tcBorders>
              <w:bottom w:val="single" w:sz="4" w:space="0" w:color="auto"/>
            </w:tcBorders>
          </w:tcPr>
          <w:p w14:paraId="05AB8596" w14:textId="4502E487" w:rsidR="00507989" w:rsidRPr="009E2448" w:rsidRDefault="00507989" w:rsidP="00507989">
            <w:pPr>
              <w:spacing w:before="60" w:after="60" w:line="240" w:lineRule="exact"/>
              <w:rPr>
                <w:rFonts w:ascii="Arno Pro" w:hAnsi="Arno Pro" w:cs="Times New Roman"/>
                <w:sz w:val="19"/>
                <w:szCs w:val="19"/>
                <w:lang w:val="en-US"/>
              </w:rPr>
            </w:pPr>
            <w:r w:rsidRPr="009E2448">
              <w:rPr>
                <w:rFonts w:ascii="Arno Pro" w:hAnsi="Arno Pro"/>
                <w:b/>
                <w:sz w:val="19"/>
                <w:szCs w:val="19"/>
              </w:rPr>
              <w:t>Table 6</w:t>
            </w:r>
            <w:r w:rsidRPr="009E2448">
              <w:rPr>
                <w:rFonts w:ascii="Arno Pro" w:hAnsi="Arno Pro"/>
                <w:sz w:val="19"/>
                <w:szCs w:val="19"/>
              </w:rPr>
              <w:t xml:space="preserve">. Natural atomic charges on the metal </w:t>
            </w:r>
            <w:proofErr w:type="spellStart"/>
            <w:r w:rsidRPr="009E2448">
              <w:rPr>
                <w:rFonts w:ascii="Arno Pro" w:hAnsi="Arno Pro"/>
                <w:sz w:val="19"/>
                <w:szCs w:val="19"/>
              </w:rPr>
              <w:t>centers</w:t>
            </w:r>
            <w:proofErr w:type="spellEnd"/>
            <w:r w:rsidRPr="009E2448">
              <w:rPr>
                <w:rFonts w:ascii="Arno Pro" w:hAnsi="Arno Pro"/>
                <w:sz w:val="19"/>
                <w:szCs w:val="19"/>
              </w:rPr>
              <w:t xml:space="preserve"> of 3d/4f </w:t>
            </w:r>
            <w:proofErr w:type="spellStart"/>
            <w:r w:rsidRPr="009E2448">
              <w:rPr>
                <w:rFonts w:ascii="Arno Pro" w:hAnsi="Arno Pro"/>
                <w:sz w:val="19"/>
                <w:szCs w:val="19"/>
              </w:rPr>
              <w:t>ZnY</w:t>
            </w:r>
            <w:proofErr w:type="spellEnd"/>
            <w:r w:rsidRPr="009E2448">
              <w:rPr>
                <w:rFonts w:ascii="Arno Pro" w:hAnsi="Arno Pro"/>
                <w:sz w:val="19"/>
                <w:szCs w:val="19"/>
              </w:rPr>
              <w:t xml:space="preserve"> bimetallic catalyst calculated at the PBE0/Def2-</w:t>
            </w:r>
            <w:proofErr w:type="gramStart"/>
            <w:r w:rsidRPr="009E2448">
              <w:rPr>
                <w:rFonts w:ascii="Arno Pro" w:hAnsi="Arno Pro"/>
                <w:sz w:val="19"/>
                <w:szCs w:val="19"/>
              </w:rPr>
              <w:t>TZVP(</w:t>
            </w:r>
            <w:proofErr w:type="spellStart"/>
            <w:proofErr w:type="gramEnd"/>
            <w:r w:rsidRPr="009E2448">
              <w:rPr>
                <w:rFonts w:ascii="Arno Pro" w:hAnsi="Arno Pro"/>
                <w:sz w:val="19"/>
                <w:szCs w:val="19"/>
              </w:rPr>
              <w:t>Zn,Y</w:t>
            </w:r>
            <w:proofErr w:type="spellEnd"/>
            <w:r w:rsidRPr="009E2448">
              <w:rPr>
                <w:rFonts w:ascii="Arno Pro" w:hAnsi="Arno Pro"/>
                <w:sz w:val="19"/>
                <w:szCs w:val="19"/>
              </w:rPr>
              <w:t>)</w:t>
            </w:r>
            <w:r w:rsidRPr="009E2448">
              <w:rPr>
                <w:rFonts w:ascii="Arno Pro" w:eastAsia="Times New Roman" w:hAnsi="Arno Pro" w:cs="Times New Roman"/>
                <w:position w:val="-4"/>
                <w:sz w:val="19"/>
                <w:szCs w:val="19"/>
                <w:lang w:val="en-US"/>
              </w:rPr>
              <w:object w:dxaOrig="260" w:dyaOrig="200" w14:anchorId="5FDD39E5">
                <v:shape id="_x0000_i1041" type="#_x0000_t75" style="width:10.85pt;height:10.85pt" o:ole="">
                  <v:imagedata r:id="rId50" o:title=""/>
                </v:shape>
                <o:OLEObject Type="Embed" ProgID="Equation.3" ShapeID="_x0000_i1041" DrawAspect="Content" ObjectID="_1562184991" r:id="rId56"/>
              </w:object>
            </w:r>
            <w:r w:rsidRPr="009E2448">
              <w:rPr>
                <w:rFonts w:ascii="Arno Pro" w:hAnsi="Arno Pro"/>
                <w:sz w:val="19"/>
                <w:szCs w:val="19"/>
              </w:rPr>
              <w:t>6-31G(</w:t>
            </w:r>
            <w:proofErr w:type="spellStart"/>
            <w:r w:rsidRPr="009E2448">
              <w:rPr>
                <w:rFonts w:ascii="Arno Pro" w:hAnsi="Arno Pro"/>
                <w:sz w:val="19"/>
                <w:szCs w:val="19"/>
              </w:rPr>
              <w:t>d,p</w:t>
            </w:r>
            <w:proofErr w:type="spellEnd"/>
            <w:r w:rsidRPr="009E2448">
              <w:rPr>
                <w:rFonts w:ascii="Arno Pro" w:hAnsi="Arno Pro"/>
                <w:sz w:val="19"/>
                <w:szCs w:val="19"/>
              </w:rPr>
              <w:t>)(E) (E = main group element) level of theory in aqueous solutions.</w:t>
            </w:r>
          </w:p>
        </w:tc>
      </w:tr>
      <w:tr w:rsidR="00507989" w:rsidRPr="009E2448" w14:paraId="7BEF41BD" w14:textId="77777777" w:rsidTr="00507989">
        <w:trPr>
          <w:jc w:val="center"/>
        </w:trPr>
        <w:tc>
          <w:tcPr>
            <w:tcW w:w="1439" w:type="dxa"/>
            <w:tcBorders>
              <w:top w:val="single" w:sz="4" w:space="0" w:color="auto"/>
              <w:bottom w:val="single" w:sz="4" w:space="0" w:color="auto"/>
            </w:tcBorders>
          </w:tcPr>
          <w:p w14:paraId="1656FFD1" w14:textId="21FE2D9F" w:rsidR="00507989" w:rsidRPr="009E2448" w:rsidRDefault="00507989" w:rsidP="00507989">
            <w:pPr>
              <w:spacing w:before="60" w:after="60" w:line="240" w:lineRule="exact"/>
              <w:jc w:val="center"/>
              <w:rPr>
                <w:rFonts w:ascii="Arno Pro" w:hAnsi="Arno Pro"/>
                <w:sz w:val="19"/>
                <w:szCs w:val="19"/>
                <w:lang w:val="en-US"/>
              </w:rPr>
            </w:pPr>
            <w:r w:rsidRPr="009E2448">
              <w:rPr>
                <w:rFonts w:ascii="Arno Pro" w:hAnsi="Arno Pro"/>
                <w:sz w:val="19"/>
                <w:szCs w:val="19"/>
              </w:rPr>
              <w:t>Catalyst</w:t>
            </w:r>
          </w:p>
        </w:tc>
        <w:tc>
          <w:tcPr>
            <w:tcW w:w="1155" w:type="dxa"/>
            <w:tcBorders>
              <w:top w:val="single" w:sz="4" w:space="0" w:color="auto"/>
              <w:bottom w:val="single" w:sz="4" w:space="0" w:color="auto"/>
            </w:tcBorders>
          </w:tcPr>
          <w:p w14:paraId="22A0C194" w14:textId="2F28ED20" w:rsidR="00507989" w:rsidRPr="009E2448" w:rsidRDefault="00507989" w:rsidP="00507989">
            <w:pPr>
              <w:spacing w:before="60" w:after="60" w:line="240" w:lineRule="exact"/>
              <w:jc w:val="center"/>
              <w:rPr>
                <w:rFonts w:ascii="Arno Pro" w:hAnsi="Arno Pro"/>
                <w:sz w:val="19"/>
                <w:szCs w:val="19"/>
                <w:lang w:val="en-US"/>
              </w:rPr>
            </w:pPr>
            <w:r w:rsidRPr="009E2448">
              <w:rPr>
                <w:rFonts w:ascii="Arno Pro" w:hAnsi="Arno Pro"/>
                <w:sz w:val="19"/>
                <w:szCs w:val="19"/>
              </w:rPr>
              <w:t>Yield (%)</w:t>
            </w:r>
          </w:p>
        </w:tc>
        <w:tc>
          <w:tcPr>
            <w:tcW w:w="1155" w:type="dxa"/>
            <w:tcBorders>
              <w:top w:val="single" w:sz="4" w:space="0" w:color="auto"/>
              <w:bottom w:val="single" w:sz="4" w:space="0" w:color="auto"/>
            </w:tcBorders>
            <w:vAlign w:val="center"/>
          </w:tcPr>
          <w:p w14:paraId="0C2F1DA4" w14:textId="501DBF96" w:rsidR="00507989" w:rsidRPr="009E2448" w:rsidRDefault="00507989" w:rsidP="00507989">
            <w:pPr>
              <w:spacing w:before="60" w:after="60" w:line="240" w:lineRule="exact"/>
              <w:jc w:val="center"/>
              <w:rPr>
                <w:rFonts w:ascii="Arno Pro" w:hAnsi="Arno Pro"/>
                <w:i/>
                <w:sz w:val="19"/>
                <w:szCs w:val="19"/>
                <w:lang w:val="en-US"/>
              </w:rPr>
            </w:pPr>
            <w:proofErr w:type="spellStart"/>
            <w:r w:rsidRPr="009E2448">
              <w:rPr>
                <w:rFonts w:ascii="Arno Pro" w:hAnsi="Arno Pro"/>
                <w:i/>
                <w:sz w:val="19"/>
                <w:szCs w:val="19"/>
              </w:rPr>
              <w:t>Q</w:t>
            </w:r>
            <w:r w:rsidRPr="009E2448">
              <w:rPr>
                <w:rFonts w:ascii="Arno Pro" w:hAnsi="Arno Pro"/>
                <w:sz w:val="19"/>
                <w:szCs w:val="19"/>
                <w:vertAlign w:val="subscript"/>
              </w:rPr>
              <w:t>Zn</w:t>
            </w:r>
            <w:proofErr w:type="spellEnd"/>
          </w:p>
        </w:tc>
        <w:tc>
          <w:tcPr>
            <w:tcW w:w="1156" w:type="dxa"/>
            <w:tcBorders>
              <w:top w:val="single" w:sz="4" w:space="0" w:color="auto"/>
              <w:bottom w:val="single" w:sz="4" w:space="0" w:color="auto"/>
            </w:tcBorders>
            <w:vAlign w:val="center"/>
          </w:tcPr>
          <w:p w14:paraId="0690CC03" w14:textId="204BCAF7" w:rsidR="00507989" w:rsidRPr="009E2448" w:rsidRDefault="00507989" w:rsidP="00507989">
            <w:pPr>
              <w:spacing w:before="60" w:after="60" w:line="240" w:lineRule="exact"/>
              <w:jc w:val="center"/>
              <w:rPr>
                <w:rFonts w:ascii="Arno Pro" w:hAnsi="Arno Pro"/>
                <w:i/>
                <w:sz w:val="19"/>
                <w:szCs w:val="19"/>
                <w:lang w:val="en-US"/>
              </w:rPr>
            </w:pPr>
            <w:r w:rsidRPr="009E2448">
              <w:rPr>
                <w:rFonts w:ascii="Arno Pro" w:hAnsi="Arno Pro"/>
                <w:i/>
                <w:sz w:val="19"/>
                <w:szCs w:val="19"/>
              </w:rPr>
              <w:t>Q</w:t>
            </w:r>
            <w:r w:rsidRPr="009E2448">
              <w:rPr>
                <w:rFonts w:ascii="Arno Pro" w:hAnsi="Arno Pro"/>
                <w:sz w:val="19"/>
                <w:szCs w:val="19"/>
                <w:vertAlign w:val="subscript"/>
              </w:rPr>
              <w:t>Y</w:t>
            </w:r>
          </w:p>
        </w:tc>
      </w:tr>
      <w:tr w:rsidR="00507989" w:rsidRPr="009E2448" w14:paraId="13B8BCFC" w14:textId="77777777" w:rsidTr="00507989">
        <w:trPr>
          <w:jc w:val="center"/>
        </w:trPr>
        <w:tc>
          <w:tcPr>
            <w:tcW w:w="1439" w:type="dxa"/>
            <w:tcBorders>
              <w:top w:val="single" w:sz="4" w:space="0" w:color="auto"/>
            </w:tcBorders>
            <w:vAlign w:val="bottom"/>
          </w:tcPr>
          <w:p w14:paraId="00CE52E6" w14:textId="77777777" w:rsidR="00507989" w:rsidRPr="009E2448" w:rsidRDefault="00507989" w:rsidP="00507989">
            <w:pPr>
              <w:spacing w:before="60" w:after="0" w:line="240" w:lineRule="exact"/>
              <w:jc w:val="center"/>
              <w:rPr>
                <w:rFonts w:ascii="Arno Pro" w:hAnsi="Arno Pro" w:cs="Times New Roman"/>
                <w:b/>
                <w:sz w:val="19"/>
                <w:szCs w:val="19"/>
                <w:lang w:val="en-US"/>
              </w:rPr>
            </w:pPr>
            <w:r w:rsidRPr="009E2448">
              <w:rPr>
                <w:rFonts w:ascii="Arno Pro" w:hAnsi="Arno Pro"/>
                <w:b/>
                <w:sz w:val="19"/>
                <w:szCs w:val="19"/>
              </w:rPr>
              <w:t>2ZnY</w:t>
            </w:r>
          </w:p>
        </w:tc>
        <w:tc>
          <w:tcPr>
            <w:tcW w:w="1155" w:type="dxa"/>
            <w:tcBorders>
              <w:top w:val="single" w:sz="4" w:space="0" w:color="auto"/>
            </w:tcBorders>
            <w:vAlign w:val="center"/>
          </w:tcPr>
          <w:p w14:paraId="064EE706" w14:textId="77777777" w:rsidR="00507989" w:rsidRPr="009E2448" w:rsidRDefault="00507989" w:rsidP="00507989">
            <w:pPr>
              <w:spacing w:before="60" w:after="0" w:line="240" w:lineRule="exact"/>
              <w:jc w:val="center"/>
              <w:rPr>
                <w:rFonts w:ascii="Arno Pro" w:hAnsi="Arno Pro" w:cs="Times New Roman"/>
                <w:sz w:val="19"/>
                <w:szCs w:val="19"/>
                <w:lang w:val="en-US"/>
              </w:rPr>
            </w:pPr>
            <w:r w:rsidRPr="009E2448">
              <w:rPr>
                <w:rFonts w:ascii="Arno Pro" w:hAnsi="Arno Pro"/>
                <w:sz w:val="19"/>
                <w:szCs w:val="19"/>
              </w:rPr>
              <w:t>100</w:t>
            </w:r>
          </w:p>
        </w:tc>
        <w:tc>
          <w:tcPr>
            <w:tcW w:w="1155" w:type="dxa"/>
            <w:tcBorders>
              <w:top w:val="single" w:sz="4" w:space="0" w:color="auto"/>
            </w:tcBorders>
            <w:vAlign w:val="bottom"/>
          </w:tcPr>
          <w:p w14:paraId="1C017DC4" w14:textId="77777777" w:rsidR="00507989" w:rsidRPr="009E2448" w:rsidRDefault="00507989" w:rsidP="00507989">
            <w:pPr>
              <w:spacing w:before="60" w:after="0" w:line="240" w:lineRule="exact"/>
              <w:jc w:val="center"/>
              <w:rPr>
                <w:rFonts w:ascii="Arno Pro" w:hAnsi="Arno Pro" w:cs="Times New Roman"/>
                <w:sz w:val="19"/>
                <w:szCs w:val="19"/>
                <w:lang w:val="en-US"/>
              </w:rPr>
            </w:pPr>
            <w:r w:rsidRPr="009E2448">
              <w:rPr>
                <w:rFonts w:ascii="Arno Pro" w:hAnsi="Arno Pro"/>
                <w:sz w:val="19"/>
                <w:szCs w:val="19"/>
              </w:rPr>
              <w:t>1.308</w:t>
            </w:r>
          </w:p>
        </w:tc>
        <w:tc>
          <w:tcPr>
            <w:tcW w:w="1156" w:type="dxa"/>
            <w:tcBorders>
              <w:top w:val="single" w:sz="4" w:space="0" w:color="auto"/>
            </w:tcBorders>
            <w:vAlign w:val="bottom"/>
          </w:tcPr>
          <w:p w14:paraId="00428A1A" w14:textId="77777777" w:rsidR="00507989" w:rsidRPr="009E2448" w:rsidRDefault="00507989" w:rsidP="00507989">
            <w:pPr>
              <w:spacing w:before="60" w:after="0" w:line="240" w:lineRule="exact"/>
              <w:jc w:val="center"/>
              <w:rPr>
                <w:rFonts w:ascii="Arno Pro" w:hAnsi="Arno Pro" w:cs="Times New Roman"/>
                <w:sz w:val="19"/>
                <w:szCs w:val="19"/>
                <w:lang w:val="en-US"/>
              </w:rPr>
            </w:pPr>
            <w:r w:rsidRPr="009E2448">
              <w:rPr>
                <w:rFonts w:ascii="Arno Pro" w:hAnsi="Arno Pro"/>
                <w:sz w:val="19"/>
                <w:szCs w:val="19"/>
              </w:rPr>
              <w:t>1.935</w:t>
            </w:r>
          </w:p>
        </w:tc>
      </w:tr>
      <w:tr w:rsidR="00507989" w:rsidRPr="009E2448" w14:paraId="44E1F9D3" w14:textId="77777777" w:rsidTr="00507989">
        <w:trPr>
          <w:jc w:val="center"/>
        </w:trPr>
        <w:tc>
          <w:tcPr>
            <w:tcW w:w="1439" w:type="dxa"/>
            <w:vAlign w:val="bottom"/>
          </w:tcPr>
          <w:p w14:paraId="3136CDDA"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 xml:space="preserve">16ZnY </w:t>
            </w:r>
          </w:p>
        </w:tc>
        <w:tc>
          <w:tcPr>
            <w:tcW w:w="1155" w:type="dxa"/>
            <w:vAlign w:val="center"/>
          </w:tcPr>
          <w:p w14:paraId="1E83FA89"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100</w:t>
            </w:r>
          </w:p>
        </w:tc>
        <w:tc>
          <w:tcPr>
            <w:tcW w:w="1155" w:type="dxa"/>
            <w:vAlign w:val="bottom"/>
          </w:tcPr>
          <w:p w14:paraId="482F0EF8"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1.311</w:t>
            </w:r>
          </w:p>
        </w:tc>
        <w:tc>
          <w:tcPr>
            <w:tcW w:w="1156" w:type="dxa"/>
            <w:vAlign w:val="bottom"/>
          </w:tcPr>
          <w:p w14:paraId="505E1895"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1.929</w:t>
            </w:r>
          </w:p>
        </w:tc>
      </w:tr>
      <w:tr w:rsidR="00507989" w:rsidRPr="009E2448" w14:paraId="3FCB3DCE" w14:textId="77777777" w:rsidTr="00507989">
        <w:trPr>
          <w:jc w:val="center"/>
        </w:trPr>
        <w:tc>
          <w:tcPr>
            <w:tcW w:w="1439" w:type="dxa"/>
            <w:vAlign w:val="bottom"/>
          </w:tcPr>
          <w:p w14:paraId="2C39EA7F"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19ZnY</w:t>
            </w:r>
          </w:p>
        </w:tc>
        <w:tc>
          <w:tcPr>
            <w:tcW w:w="1155" w:type="dxa"/>
            <w:vAlign w:val="center"/>
          </w:tcPr>
          <w:p w14:paraId="44E5D19E"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98</w:t>
            </w:r>
          </w:p>
        </w:tc>
        <w:tc>
          <w:tcPr>
            <w:tcW w:w="1155" w:type="dxa"/>
            <w:vAlign w:val="bottom"/>
          </w:tcPr>
          <w:p w14:paraId="3FA77F2D"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1.326</w:t>
            </w:r>
          </w:p>
        </w:tc>
        <w:tc>
          <w:tcPr>
            <w:tcW w:w="1156" w:type="dxa"/>
            <w:vAlign w:val="bottom"/>
          </w:tcPr>
          <w:p w14:paraId="17C6C6F4"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1.942</w:t>
            </w:r>
          </w:p>
        </w:tc>
      </w:tr>
      <w:tr w:rsidR="00507989" w:rsidRPr="009E2448" w14:paraId="60429212" w14:textId="77777777" w:rsidTr="00507989">
        <w:trPr>
          <w:jc w:val="center"/>
        </w:trPr>
        <w:tc>
          <w:tcPr>
            <w:tcW w:w="1439" w:type="dxa"/>
            <w:vAlign w:val="bottom"/>
          </w:tcPr>
          <w:p w14:paraId="730EE665"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10ZnY</w:t>
            </w:r>
          </w:p>
        </w:tc>
        <w:tc>
          <w:tcPr>
            <w:tcW w:w="1155" w:type="dxa"/>
            <w:vAlign w:val="center"/>
          </w:tcPr>
          <w:p w14:paraId="1DA99360"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86</w:t>
            </w:r>
          </w:p>
        </w:tc>
        <w:tc>
          <w:tcPr>
            <w:tcW w:w="1155" w:type="dxa"/>
            <w:vAlign w:val="bottom"/>
          </w:tcPr>
          <w:p w14:paraId="0D8785E5"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1.320</w:t>
            </w:r>
          </w:p>
        </w:tc>
        <w:tc>
          <w:tcPr>
            <w:tcW w:w="1156" w:type="dxa"/>
            <w:vAlign w:val="bottom"/>
          </w:tcPr>
          <w:p w14:paraId="232868A0"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1.945</w:t>
            </w:r>
          </w:p>
        </w:tc>
      </w:tr>
      <w:tr w:rsidR="00507989" w:rsidRPr="009E2448" w14:paraId="380086C9" w14:textId="77777777" w:rsidTr="00507989">
        <w:trPr>
          <w:jc w:val="center"/>
        </w:trPr>
        <w:tc>
          <w:tcPr>
            <w:tcW w:w="1439" w:type="dxa"/>
            <w:vAlign w:val="bottom"/>
          </w:tcPr>
          <w:p w14:paraId="74EAB578"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14ZnY</w:t>
            </w:r>
          </w:p>
        </w:tc>
        <w:tc>
          <w:tcPr>
            <w:tcW w:w="1155" w:type="dxa"/>
            <w:vAlign w:val="center"/>
          </w:tcPr>
          <w:p w14:paraId="6B40C33D"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86</w:t>
            </w:r>
          </w:p>
        </w:tc>
        <w:tc>
          <w:tcPr>
            <w:tcW w:w="1155" w:type="dxa"/>
            <w:vAlign w:val="bottom"/>
          </w:tcPr>
          <w:p w14:paraId="2E8EE4BC"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1.325</w:t>
            </w:r>
          </w:p>
        </w:tc>
        <w:tc>
          <w:tcPr>
            <w:tcW w:w="1156" w:type="dxa"/>
            <w:vAlign w:val="bottom"/>
          </w:tcPr>
          <w:p w14:paraId="3AE9D797"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1.932</w:t>
            </w:r>
          </w:p>
        </w:tc>
      </w:tr>
      <w:tr w:rsidR="00507989" w:rsidRPr="009E2448" w14:paraId="4D534069" w14:textId="77777777" w:rsidTr="00507989">
        <w:trPr>
          <w:jc w:val="center"/>
        </w:trPr>
        <w:tc>
          <w:tcPr>
            <w:tcW w:w="1439" w:type="dxa"/>
            <w:vAlign w:val="bottom"/>
          </w:tcPr>
          <w:p w14:paraId="073F9913"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8ZnY</w:t>
            </w:r>
          </w:p>
        </w:tc>
        <w:tc>
          <w:tcPr>
            <w:tcW w:w="1155" w:type="dxa"/>
            <w:vAlign w:val="center"/>
          </w:tcPr>
          <w:p w14:paraId="2DE02F64"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73</w:t>
            </w:r>
          </w:p>
        </w:tc>
        <w:tc>
          <w:tcPr>
            <w:tcW w:w="1155" w:type="dxa"/>
            <w:vAlign w:val="bottom"/>
          </w:tcPr>
          <w:p w14:paraId="0C86DFBB"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1.322</w:t>
            </w:r>
          </w:p>
        </w:tc>
        <w:tc>
          <w:tcPr>
            <w:tcW w:w="1156" w:type="dxa"/>
            <w:vAlign w:val="bottom"/>
          </w:tcPr>
          <w:p w14:paraId="2D41B897"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1.937</w:t>
            </w:r>
          </w:p>
        </w:tc>
      </w:tr>
      <w:tr w:rsidR="00507989" w:rsidRPr="009E2448" w14:paraId="09BE76A0" w14:textId="77777777" w:rsidTr="00507989">
        <w:trPr>
          <w:jc w:val="center"/>
        </w:trPr>
        <w:tc>
          <w:tcPr>
            <w:tcW w:w="1439" w:type="dxa"/>
            <w:vAlign w:val="bottom"/>
          </w:tcPr>
          <w:p w14:paraId="0DDAE7E5"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7ZnY</w:t>
            </w:r>
          </w:p>
        </w:tc>
        <w:tc>
          <w:tcPr>
            <w:tcW w:w="1155" w:type="dxa"/>
            <w:vAlign w:val="center"/>
          </w:tcPr>
          <w:p w14:paraId="21FEF750"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55</w:t>
            </w:r>
          </w:p>
        </w:tc>
        <w:tc>
          <w:tcPr>
            <w:tcW w:w="1155" w:type="dxa"/>
            <w:vAlign w:val="bottom"/>
          </w:tcPr>
          <w:p w14:paraId="4D62779A"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1.330</w:t>
            </w:r>
          </w:p>
        </w:tc>
        <w:tc>
          <w:tcPr>
            <w:tcW w:w="1156" w:type="dxa"/>
            <w:vAlign w:val="bottom"/>
          </w:tcPr>
          <w:p w14:paraId="559329FB"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1.927</w:t>
            </w:r>
          </w:p>
        </w:tc>
      </w:tr>
      <w:tr w:rsidR="00507989" w:rsidRPr="009E2448" w14:paraId="260E567F" w14:textId="77777777" w:rsidTr="00507989">
        <w:trPr>
          <w:jc w:val="center"/>
        </w:trPr>
        <w:tc>
          <w:tcPr>
            <w:tcW w:w="1439" w:type="dxa"/>
            <w:vAlign w:val="bottom"/>
          </w:tcPr>
          <w:p w14:paraId="6AD995F0"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4ZnY</w:t>
            </w:r>
          </w:p>
        </w:tc>
        <w:tc>
          <w:tcPr>
            <w:tcW w:w="1155" w:type="dxa"/>
            <w:vAlign w:val="center"/>
          </w:tcPr>
          <w:p w14:paraId="385A12C5"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43</w:t>
            </w:r>
          </w:p>
        </w:tc>
        <w:tc>
          <w:tcPr>
            <w:tcW w:w="1155" w:type="dxa"/>
            <w:vAlign w:val="bottom"/>
          </w:tcPr>
          <w:p w14:paraId="728EEFB2"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1.331</w:t>
            </w:r>
          </w:p>
        </w:tc>
        <w:tc>
          <w:tcPr>
            <w:tcW w:w="1156" w:type="dxa"/>
            <w:vAlign w:val="bottom"/>
          </w:tcPr>
          <w:p w14:paraId="708E8196"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1.926</w:t>
            </w:r>
          </w:p>
        </w:tc>
      </w:tr>
      <w:tr w:rsidR="00507989" w:rsidRPr="009E2448" w14:paraId="6E4285A8" w14:textId="77777777" w:rsidTr="00507989">
        <w:trPr>
          <w:jc w:val="center"/>
        </w:trPr>
        <w:tc>
          <w:tcPr>
            <w:tcW w:w="1439" w:type="dxa"/>
            <w:vAlign w:val="bottom"/>
          </w:tcPr>
          <w:p w14:paraId="0F191B7C" w14:textId="77777777" w:rsidR="00507989" w:rsidRPr="009E2448" w:rsidRDefault="00507989" w:rsidP="00507989">
            <w:pPr>
              <w:spacing w:after="0" w:line="240" w:lineRule="exact"/>
              <w:jc w:val="center"/>
              <w:rPr>
                <w:rFonts w:ascii="Arno Pro" w:hAnsi="Arno Pro" w:cs="Times New Roman"/>
                <w:b/>
                <w:sz w:val="19"/>
                <w:szCs w:val="19"/>
                <w:lang w:val="en-US"/>
              </w:rPr>
            </w:pPr>
            <w:r w:rsidRPr="009E2448">
              <w:rPr>
                <w:rFonts w:ascii="Arno Pro" w:hAnsi="Arno Pro"/>
                <w:b/>
                <w:sz w:val="19"/>
                <w:szCs w:val="19"/>
              </w:rPr>
              <w:t>15ZnY</w:t>
            </w:r>
          </w:p>
        </w:tc>
        <w:tc>
          <w:tcPr>
            <w:tcW w:w="1155" w:type="dxa"/>
            <w:vAlign w:val="center"/>
          </w:tcPr>
          <w:p w14:paraId="51401340"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42</w:t>
            </w:r>
          </w:p>
        </w:tc>
        <w:tc>
          <w:tcPr>
            <w:tcW w:w="1155" w:type="dxa"/>
            <w:vAlign w:val="bottom"/>
          </w:tcPr>
          <w:p w14:paraId="222F68BA"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1.307</w:t>
            </w:r>
          </w:p>
        </w:tc>
        <w:tc>
          <w:tcPr>
            <w:tcW w:w="1156" w:type="dxa"/>
            <w:vAlign w:val="bottom"/>
          </w:tcPr>
          <w:p w14:paraId="0FD15F52" w14:textId="77777777" w:rsidR="00507989" w:rsidRPr="009E2448" w:rsidRDefault="00507989" w:rsidP="00507989">
            <w:pPr>
              <w:spacing w:after="0" w:line="240" w:lineRule="exact"/>
              <w:jc w:val="center"/>
              <w:rPr>
                <w:rFonts w:ascii="Arno Pro" w:hAnsi="Arno Pro" w:cs="Times New Roman"/>
                <w:sz w:val="19"/>
                <w:szCs w:val="19"/>
                <w:lang w:val="en-US"/>
              </w:rPr>
            </w:pPr>
            <w:r w:rsidRPr="009E2448">
              <w:rPr>
                <w:rFonts w:ascii="Arno Pro" w:hAnsi="Arno Pro"/>
                <w:sz w:val="19"/>
                <w:szCs w:val="19"/>
              </w:rPr>
              <w:t>1.935</w:t>
            </w:r>
          </w:p>
        </w:tc>
      </w:tr>
    </w:tbl>
    <w:p w14:paraId="2F78209E" w14:textId="77777777" w:rsidR="00507989" w:rsidRPr="009E2448" w:rsidRDefault="00507989" w:rsidP="005147D3">
      <w:pPr>
        <w:spacing w:after="60"/>
        <w:rPr>
          <w:rFonts w:ascii="Arno Pro" w:hAnsi="Arno Pro"/>
          <w:sz w:val="19"/>
          <w:szCs w:val="19"/>
        </w:rPr>
      </w:pPr>
    </w:p>
    <w:p w14:paraId="7BE33BE8" w14:textId="401349A2" w:rsidR="005147D3" w:rsidRPr="009E2448" w:rsidRDefault="005147D3" w:rsidP="005147D3">
      <w:pPr>
        <w:spacing w:after="60"/>
        <w:rPr>
          <w:rFonts w:ascii="Arno Pro" w:hAnsi="Arno Pro"/>
          <w:sz w:val="19"/>
          <w:szCs w:val="19"/>
        </w:rPr>
      </w:pPr>
      <w:r w:rsidRPr="009E2448">
        <w:rPr>
          <w:rFonts w:ascii="Arno Pro" w:hAnsi="Arno Pro"/>
          <w:sz w:val="19"/>
          <w:szCs w:val="19"/>
        </w:rPr>
        <w:t xml:space="preserve">It can be concluded that that the barbiturate and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substrates for the </w:t>
      </w:r>
      <w:r w:rsidR="00D47ED3" w:rsidRPr="009E2448">
        <w:rPr>
          <w:rFonts w:ascii="Arno Pro" w:hAnsi="Arno Pro"/>
          <w:sz w:val="19"/>
          <w:szCs w:val="19"/>
        </w:rPr>
        <w:t>MA</w:t>
      </w:r>
      <w:r w:rsidRPr="009E2448">
        <w:rPr>
          <w:rFonts w:ascii="Arno Pro" w:hAnsi="Arno Pro"/>
          <w:sz w:val="19"/>
          <w:szCs w:val="19"/>
        </w:rPr>
        <w:t xml:space="preserve"> reaction catalyzed by the </w:t>
      </w:r>
      <w:proofErr w:type="spellStart"/>
      <w:r w:rsidRPr="009E2448">
        <w:rPr>
          <w:rFonts w:ascii="Arno Pro" w:hAnsi="Arno Pro"/>
          <w:sz w:val="19"/>
          <w:szCs w:val="19"/>
        </w:rPr>
        <w:t>ZnY</w:t>
      </w:r>
      <w:proofErr w:type="spellEnd"/>
      <w:r w:rsidRPr="009E2448">
        <w:rPr>
          <w:rFonts w:ascii="Arno Pro" w:hAnsi="Arno Pro"/>
          <w:sz w:val="19"/>
          <w:szCs w:val="19"/>
        </w:rPr>
        <w:t xml:space="preserve"> bimetallic catalyst are cooperatively activated through their interaction with the Zn and Y metal </w:t>
      </w:r>
      <w:r w:rsidR="00C43756" w:rsidRPr="009E2448">
        <w:rPr>
          <w:rFonts w:ascii="Arno Pro" w:hAnsi="Arno Pro"/>
          <w:sz w:val="19"/>
          <w:szCs w:val="19"/>
        </w:rPr>
        <w:t>centers</w:t>
      </w:r>
      <w:r w:rsidRPr="009E2448">
        <w:rPr>
          <w:rFonts w:ascii="Arno Pro" w:hAnsi="Arno Pro"/>
          <w:sz w:val="19"/>
          <w:szCs w:val="19"/>
        </w:rPr>
        <w:t xml:space="preserve"> of the catalyst following the prop</w:t>
      </w:r>
      <w:r w:rsidR="00E7158C" w:rsidRPr="009E2448">
        <w:rPr>
          <w:rFonts w:ascii="Arno Pro" w:hAnsi="Arno Pro"/>
          <w:sz w:val="19"/>
          <w:szCs w:val="19"/>
        </w:rPr>
        <w:t>osed mechanism shown in Scheme 1</w:t>
      </w:r>
      <w:r w:rsidRPr="009E2448">
        <w:rPr>
          <w:rFonts w:ascii="Arno Pro" w:hAnsi="Arno Pro"/>
          <w:sz w:val="19"/>
          <w:szCs w:val="19"/>
        </w:rPr>
        <w:t>.</w:t>
      </w:r>
    </w:p>
    <w:p w14:paraId="577E2E76" w14:textId="77777777" w:rsidR="005147D3" w:rsidRPr="009E2448" w:rsidRDefault="005147D3" w:rsidP="005147D3">
      <w:pPr>
        <w:autoSpaceDE w:val="0"/>
        <w:autoSpaceDN w:val="0"/>
        <w:adjustRightInd w:val="0"/>
        <w:spacing w:after="60"/>
        <w:rPr>
          <w:rFonts w:ascii="Arno Pro" w:hAnsi="Arno Pro"/>
          <w:sz w:val="19"/>
          <w:szCs w:val="19"/>
        </w:rPr>
      </w:pPr>
      <w:r w:rsidRPr="009E2448">
        <w:rPr>
          <w:rFonts w:ascii="Arno Pro" w:hAnsi="Arno Pro"/>
          <w:noProof/>
          <w:sz w:val="19"/>
          <w:szCs w:val="19"/>
          <w:lang w:val="en-GB" w:eastAsia="en-GB"/>
        </w:rPr>
        <w:drawing>
          <wp:inline distT="0" distB="0" distL="0" distR="0" wp14:anchorId="2CB975F6" wp14:editId="61EF173C">
            <wp:extent cx="3044825" cy="3752215"/>
            <wp:effectExtent l="19050" t="0" r="3175" b="0"/>
            <wp:docPr id="4" name="Picture 3" descr="Schem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 3.bmp"/>
                    <pic:cNvPicPr/>
                  </pic:nvPicPr>
                  <pic:blipFill>
                    <a:blip r:embed="rId57" cstate="print"/>
                    <a:stretch>
                      <a:fillRect/>
                    </a:stretch>
                  </pic:blipFill>
                  <pic:spPr>
                    <a:xfrm>
                      <a:off x="0" y="0"/>
                      <a:ext cx="3044825" cy="3752215"/>
                    </a:xfrm>
                    <a:prstGeom prst="rect">
                      <a:avLst/>
                    </a:prstGeom>
                  </pic:spPr>
                </pic:pic>
              </a:graphicData>
            </a:graphic>
          </wp:inline>
        </w:drawing>
      </w:r>
    </w:p>
    <w:p w14:paraId="1EC95663" w14:textId="0D7190CA" w:rsidR="005147D3" w:rsidRPr="009E2448" w:rsidRDefault="00E7158C" w:rsidP="005147D3">
      <w:pPr>
        <w:spacing w:after="0"/>
        <w:rPr>
          <w:rFonts w:ascii="Arno Pro" w:hAnsi="Arno Pro"/>
          <w:sz w:val="19"/>
          <w:szCs w:val="19"/>
        </w:rPr>
      </w:pPr>
      <w:r w:rsidRPr="009E2448">
        <w:rPr>
          <w:rFonts w:ascii="Arno Pro" w:hAnsi="Arno Pro"/>
          <w:b/>
          <w:sz w:val="19"/>
          <w:szCs w:val="19"/>
        </w:rPr>
        <w:t>Scheme 1</w:t>
      </w:r>
      <w:r w:rsidR="005147D3" w:rsidRPr="009E2448">
        <w:rPr>
          <w:rFonts w:ascii="Arno Pro" w:hAnsi="Arno Pro"/>
          <w:b/>
          <w:sz w:val="19"/>
          <w:szCs w:val="19"/>
        </w:rPr>
        <w:t>.</w:t>
      </w:r>
      <w:r w:rsidR="005147D3" w:rsidRPr="009E2448">
        <w:rPr>
          <w:rFonts w:ascii="Arno Pro" w:hAnsi="Arno Pro"/>
          <w:sz w:val="19"/>
          <w:szCs w:val="19"/>
        </w:rPr>
        <w:t xml:space="preserve"> A proposed mechanism involving the cooperative activation of both the barbiturate and </w:t>
      </w:r>
      <w:r w:rsidR="005147D3" w:rsidRPr="009E2448">
        <w:rPr>
          <w:rFonts w:ascii="Arno Pro" w:hAnsi="Arno Pro"/>
          <w:i/>
          <w:sz w:val="19"/>
          <w:szCs w:val="19"/>
        </w:rPr>
        <w:t>trans</w:t>
      </w:r>
      <w:r w:rsidR="005147D3" w:rsidRPr="009E2448">
        <w:rPr>
          <w:rFonts w:ascii="Arno Pro" w:hAnsi="Arno Pro"/>
          <w:sz w:val="19"/>
          <w:szCs w:val="19"/>
        </w:rPr>
        <w:t>-</w:t>
      </w:r>
      <w:r w:rsidR="005147D3" w:rsidRPr="009E2448">
        <w:rPr>
          <w:rFonts w:ascii="Symbol" w:hAnsi="Symbol"/>
          <w:sz w:val="19"/>
          <w:szCs w:val="19"/>
        </w:rPr>
        <w:t></w:t>
      </w:r>
      <w:r w:rsidR="005147D3" w:rsidRPr="009E2448">
        <w:rPr>
          <w:rFonts w:ascii="Arno Pro" w:hAnsi="Arno Pro"/>
          <w:sz w:val="19"/>
          <w:szCs w:val="19"/>
        </w:rPr>
        <w:t>-</w:t>
      </w:r>
      <w:proofErr w:type="spellStart"/>
      <w:r w:rsidR="005147D3" w:rsidRPr="009E2448">
        <w:rPr>
          <w:rFonts w:ascii="Arno Pro" w:hAnsi="Arno Pro"/>
          <w:sz w:val="19"/>
          <w:szCs w:val="19"/>
        </w:rPr>
        <w:t>nitrostyrene</w:t>
      </w:r>
      <w:proofErr w:type="spellEnd"/>
      <w:r w:rsidR="005147D3" w:rsidRPr="009E2448">
        <w:rPr>
          <w:rFonts w:ascii="Arno Pro" w:hAnsi="Arno Pro"/>
          <w:sz w:val="19"/>
          <w:szCs w:val="19"/>
        </w:rPr>
        <w:t xml:space="preserve"> substrates </w:t>
      </w:r>
      <w:r w:rsidR="005147D3" w:rsidRPr="009E2448">
        <w:rPr>
          <w:rFonts w:ascii="Arno Pro" w:hAnsi="Arno Pro"/>
          <w:i/>
          <w:sz w:val="19"/>
          <w:szCs w:val="19"/>
        </w:rPr>
        <w:t>via</w:t>
      </w:r>
      <w:r w:rsidR="005147D3" w:rsidRPr="009E2448">
        <w:rPr>
          <w:rFonts w:ascii="Arno Pro" w:hAnsi="Arno Pro"/>
          <w:sz w:val="19"/>
          <w:szCs w:val="19"/>
        </w:rPr>
        <w:t xml:space="preserve"> their coordination to the Zn and Y metal centers of the </w:t>
      </w:r>
      <w:proofErr w:type="spellStart"/>
      <w:r w:rsidR="005147D3" w:rsidRPr="009E2448">
        <w:rPr>
          <w:rFonts w:ascii="Arno Pro" w:hAnsi="Arno Pro"/>
          <w:sz w:val="19"/>
          <w:szCs w:val="19"/>
        </w:rPr>
        <w:t>ZnY</w:t>
      </w:r>
      <w:proofErr w:type="spellEnd"/>
      <w:r w:rsidR="005147D3" w:rsidRPr="009E2448">
        <w:rPr>
          <w:rFonts w:ascii="Arno Pro" w:hAnsi="Arno Pro"/>
          <w:sz w:val="19"/>
          <w:szCs w:val="19"/>
        </w:rPr>
        <w:t xml:space="preserve"> catalyst.</w:t>
      </w:r>
    </w:p>
    <w:p w14:paraId="2D03CE8F" w14:textId="0114663E" w:rsidR="005147D3" w:rsidRPr="009E2448" w:rsidRDefault="005147D3" w:rsidP="005147D3">
      <w:pPr>
        <w:spacing w:before="120" w:after="60"/>
        <w:ind w:firstLine="180"/>
        <w:rPr>
          <w:rFonts w:ascii="Arno Pro" w:hAnsi="Arno Pro"/>
          <w:sz w:val="19"/>
          <w:szCs w:val="19"/>
        </w:rPr>
      </w:pPr>
      <w:r w:rsidRPr="009E2448">
        <w:rPr>
          <w:rFonts w:ascii="Arno Pro" w:hAnsi="Arno Pro"/>
          <w:sz w:val="19"/>
          <w:szCs w:val="19"/>
        </w:rPr>
        <w:t xml:space="preserve">In the proposed mechanism, initially the barbiturate substrate is coordinated to the Zn metal center of the </w:t>
      </w:r>
      <w:r w:rsidRPr="009E2448">
        <w:rPr>
          <w:rFonts w:ascii="Arno Pro" w:hAnsi="Arno Pro"/>
          <w:b/>
          <w:sz w:val="19"/>
          <w:szCs w:val="19"/>
        </w:rPr>
        <w:t>7ZnY</w:t>
      </w:r>
      <w:r w:rsidRPr="009E2448">
        <w:rPr>
          <w:rFonts w:ascii="Arno Pro" w:hAnsi="Arno Pro"/>
          <w:sz w:val="19"/>
          <w:szCs w:val="19"/>
        </w:rPr>
        <w:t xml:space="preserve"> catalyst after dissociation of the coordinated DMF solvent molecule and then coordination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substrate to the Y metal center of the catalyst. This could be a stepwise process or both substrates could be simultaneously coordinated to the metal centers of the catalyst yielding the intermediate </w:t>
      </w:r>
      <w:proofErr w:type="spellStart"/>
      <w:r w:rsidRPr="009E2448">
        <w:rPr>
          <w:rFonts w:ascii="Arno Pro" w:hAnsi="Arno Pro"/>
          <w:b/>
          <w:sz w:val="19"/>
          <w:szCs w:val="19"/>
        </w:rPr>
        <w:t>Im</w:t>
      </w:r>
      <w:proofErr w:type="spellEnd"/>
      <w:r w:rsidRPr="009E2448">
        <w:rPr>
          <w:rFonts w:ascii="Arno Pro" w:hAnsi="Arno Pro"/>
          <w:sz w:val="19"/>
          <w:szCs w:val="19"/>
        </w:rPr>
        <w:t xml:space="preserve">. The coordination of the substrates to the Zn and Y metal centers yielding </w:t>
      </w:r>
      <w:proofErr w:type="spellStart"/>
      <w:r w:rsidRPr="009E2448">
        <w:rPr>
          <w:rFonts w:ascii="Arno Pro" w:hAnsi="Arno Pro"/>
          <w:b/>
          <w:sz w:val="19"/>
          <w:szCs w:val="19"/>
        </w:rPr>
        <w:t>Im</w:t>
      </w:r>
      <w:proofErr w:type="spellEnd"/>
      <w:r w:rsidRPr="009E2448">
        <w:rPr>
          <w:rFonts w:ascii="Arno Pro" w:hAnsi="Arno Pro"/>
          <w:sz w:val="19"/>
          <w:szCs w:val="19"/>
        </w:rPr>
        <w:t xml:space="preserve"> is a slightly exothermic process, the estimated </w:t>
      </w:r>
      <w:proofErr w:type="spellStart"/>
      <w:r w:rsidRPr="009E2448">
        <w:rPr>
          <w:rFonts w:ascii="Arno Pro" w:hAnsi="Arno Pro"/>
          <w:sz w:val="19"/>
          <w:szCs w:val="19"/>
        </w:rPr>
        <w:t>exothermicity</w:t>
      </w:r>
      <w:proofErr w:type="spellEnd"/>
      <w:r w:rsidRPr="009E2448">
        <w:rPr>
          <w:rFonts w:ascii="Arno Pro" w:hAnsi="Arno Pro"/>
          <w:sz w:val="19"/>
          <w:szCs w:val="19"/>
        </w:rPr>
        <w:t xml:space="preserve"> is predicted to be 6.9 kcal/</w:t>
      </w:r>
      <w:proofErr w:type="spellStart"/>
      <w:r w:rsidRPr="009E2448">
        <w:rPr>
          <w:rFonts w:ascii="Arno Pro" w:hAnsi="Arno Pro"/>
          <w:sz w:val="19"/>
          <w:szCs w:val="19"/>
        </w:rPr>
        <w:t>mol</w:t>
      </w:r>
      <w:proofErr w:type="spellEnd"/>
      <w:r w:rsidRPr="009E2448">
        <w:rPr>
          <w:rFonts w:ascii="Arno Pro" w:hAnsi="Arno Pro"/>
          <w:sz w:val="19"/>
          <w:szCs w:val="19"/>
        </w:rPr>
        <w:t xml:space="preserve"> at the PBE0/Def2-TZVP(</w:t>
      </w:r>
      <w:proofErr w:type="spellStart"/>
      <w:r w:rsidRPr="009E2448">
        <w:rPr>
          <w:rFonts w:ascii="Arno Pro" w:hAnsi="Arno Pro"/>
          <w:sz w:val="19"/>
          <w:szCs w:val="19"/>
        </w:rPr>
        <w:t>Zn,Y</w:t>
      </w:r>
      <w:proofErr w:type="spellEnd"/>
      <w:r w:rsidRPr="009E2448">
        <w:rPr>
          <w:rFonts w:ascii="Arno Pro" w:hAnsi="Arno Pro"/>
          <w:sz w:val="19"/>
          <w:szCs w:val="19"/>
        </w:rPr>
        <w:t>)</w:t>
      </w:r>
      <w:r w:rsidRPr="009E2448">
        <w:rPr>
          <w:rFonts w:ascii="Arno Pro" w:hAnsi="Arno Pro"/>
          <w:position w:val="-4"/>
          <w:sz w:val="19"/>
          <w:szCs w:val="19"/>
        </w:rPr>
        <w:object w:dxaOrig="260" w:dyaOrig="200" w14:anchorId="56EBDD32">
          <v:shape id="_x0000_i1042" type="#_x0000_t75" style="width:12.25pt;height:8.15pt" o:ole="">
            <v:imagedata r:id="rId50" o:title=""/>
          </v:shape>
          <o:OLEObject Type="Embed" ProgID="Equation.3" ShapeID="_x0000_i1042" DrawAspect="Content" ObjectID="_1562184992" r:id="rId58"/>
        </w:object>
      </w:r>
      <w:r w:rsidRPr="009E2448">
        <w:rPr>
          <w:rFonts w:ascii="Arno Pro" w:hAnsi="Arno Pro"/>
          <w:sz w:val="19"/>
          <w:szCs w:val="19"/>
        </w:rPr>
        <w:t>6-31G(</w:t>
      </w:r>
      <w:proofErr w:type="spellStart"/>
      <w:r w:rsidRPr="009E2448">
        <w:rPr>
          <w:rFonts w:ascii="Arno Pro" w:hAnsi="Arno Pro"/>
          <w:sz w:val="19"/>
          <w:szCs w:val="19"/>
        </w:rPr>
        <w:t>d,p</w:t>
      </w:r>
      <w:proofErr w:type="spellEnd"/>
      <w:r w:rsidRPr="009E2448">
        <w:rPr>
          <w:rFonts w:ascii="Arno Pro" w:hAnsi="Arno Pro"/>
          <w:sz w:val="19"/>
          <w:szCs w:val="19"/>
        </w:rPr>
        <w:t>)(E) (E = main group element) level of theory. The two substrates upon coordination to the metal centers are brought in</w:t>
      </w:r>
      <w:r w:rsidR="00EA5A07" w:rsidRPr="009E2448">
        <w:rPr>
          <w:rFonts w:ascii="Arno Pro" w:hAnsi="Arno Pro"/>
          <w:sz w:val="19"/>
          <w:szCs w:val="19"/>
        </w:rPr>
        <w:t>to</w:t>
      </w:r>
      <w:r w:rsidRPr="009E2448">
        <w:rPr>
          <w:rFonts w:ascii="Arno Pro" w:hAnsi="Arno Pro"/>
          <w:sz w:val="19"/>
          <w:szCs w:val="19"/>
        </w:rPr>
        <w:t xml:space="preserve"> proximity </w:t>
      </w:r>
      <w:r w:rsidR="00EA5A07" w:rsidRPr="009E2448">
        <w:rPr>
          <w:rFonts w:ascii="Arno Pro" w:hAnsi="Arno Pro"/>
          <w:sz w:val="19"/>
          <w:szCs w:val="19"/>
        </w:rPr>
        <w:t xml:space="preserve">such that </w:t>
      </w:r>
      <w:r w:rsidRPr="009E2448">
        <w:rPr>
          <w:rFonts w:ascii="Arno Pro" w:hAnsi="Arno Pro"/>
          <w:sz w:val="19"/>
          <w:szCs w:val="19"/>
        </w:rPr>
        <w:t xml:space="preserve">a proton can be transferred from the </w:t>
      </w:r>
      <w:r w:rsidRPr="009E2448">
        <w:rPr>
          <w:rFonts w:ascii="Symbol" w:hAnsi="Symbol"/>
          <w:sz w:val="19"/>
          <w:szCs w:val="19"/>
        </w:rPr>
        <w:t></w:t>
      </w:r>
      <w:r w:rsidRPr="009E2448">
        <w:rPr>
          <w:rFonts w:ascii="Arno Pro" w:hAnsi="Arno Pro"/>
          <w:sz w:val="19"/>
          <w:szCs w:val="19"/>
        </w:rPr>
        <w:t xml:space="preserve">-carbon atom of the barbiturate to the </w:t>
      </w:r>
      <w:proofErr w:type="gramStart"/>
      <w:r w:rsidRPr="009E2448">
        <w:rPr>
          <w:rFonts w:ascii="Arno Pro" w:hAnsi="Arno Pro"/>
          <w:b/>
          <w:sz w:val="19"/>
          <w:szCs w:val="19"/>
        </w:rPr>
        <w:t>C</w:t>
      </w:r>
      <w:r w:rsidRPr="009E2448">
        <w:rPr>
          <w:rFonts w:ascii="Arno Pro" w:hAnsi="Arno Pro"/>
          <w:sz w:val="19"/>
          <w:szCs w:val="19"/>
        </w:rPr>
        <w:t>H(</w:t>
      </w:r>
      <w:proofErr w:type="gramEnd"/>
      <w:r w:rsidRPr="009E2448">
        <w:rPr>
          <w:rFonts w:ascii="Arno Pro" w:hAnsi="Arno Pro"/>
          <w:sz w:val="19"/>
          <w:szCs w:val="19"/>
        </w:rPr>
        <w:t>NO</w:t>
      </w:r>
      <w:r w:rsidRPr="009E2448">
        <w:rPr>
          <w:rFonts w:ascii="Arno Pro" w:hAnsi="Arno Pro"/>
          <w:sz w:val="19"/>
          <w:szCs w:val="19"/>
          <w:vertAlign w:val="subscript"/>
        </w:rPr>
        <w:t>2</w:t>
      </w:r>
      <w:r w:rsidRPr="009E2448">
        <w:rPr>
          <w:rFonts w:ascii="Arno Pro" w:hAnsi="Arno Pro"/>
          <w:sz w:val="19"/>
          <w:szCs w:val="19"/>
        </w:rPr>
        <w:t xml:space="preserve">) carbon atom of the coordinated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followed by the nucleophilic attack of the resulting barbiturate carbanion to the electrophilic </w:t>
      </w:r>
      <w:r w:rsidRPr="009E2448">
        <w:rPr>
          <w:rFonts w:ascii="Arno Pro" w:hAnsi="Arno Pro"/>
          <w:b/>
          <w:sz w:val="19"/>
          <w:szCs w:val="19"/>
        </w:rPr>
        <w:t>C</w:t>
      </w:r>
      <w:r w:rsidRPr="009E2448">
        <w:rPr>
          <w:rFonts w:ascii="Arno Pro" w:hAnsi="Arno Pro"/>
          <w:sz w:val="19"/>
          <w:szCs w:val="19"/>
        </w:rPr>
        <w:t xml:space="preserve">(7) carbon atom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to yield the intermediate </w:t>
      </w:r>
      <w:bookmarkStart w:id="15" w:name="OLE_LINK1"/>
      <w:bookmarkStart w:id="16" w:name="OLE_LINK2"/>
      <w:bookmarkStart w:id="17" w:name="OLE_LINK5"/>
      <w:bookmarkStart w:id="18" w:name="OLE_LINK6"/>
      <w:r w:rsidRPr="009E2448">
        <w:rPr>
          <w:rFonts w:ascii="Arno Pro" w:hAnsi="Arno Pro"/>
          <w:b/>
          <w:sz w:val="19"/>
          <w:szCs w:val="19"/>
        </w:rPr>
        <w:t>1Im</w:t>
      </w:r>
      <w:bookmarkEnd w:id="15"/>
      <w:bookmarkEnd w:id="16"/>
      <w:r w:rsidRPr="009E2448">
        <w:rPr>
          <w:rFonts w:ascii="Arno Pro" w:hAnsi="Arno Pro"/>
          <w:sz w:val="19"/>
          <w:szCs w:val="19"/>
        </w:rPr>
        <w:t xml:space="preserve">. </w:t>
      </w:r>
      <w:r w:rsidR="0042605C" w:rsidRPr="009E2448">
        <w:rPr>
          <w:rFonts w:ascii="Arno Pro" w:hAnsi="Arno Pro"/>
          <w:sz w:val="19"/>
          <w:szCs w:val="19"/>
        </w:rPr>
        <w:t xml:space="preserve">These processes are </w:t>
      </w:r>
      <w:r w:rsidR="00EA5A07" w:rsidRPr="009E2448">
        <w:rPr>
          <w:rFonts w:ascii="Arno Pro" w:hAnsi="Arno Pro"/>
          <w:sz w:val="19"/>
          <w:szCs w:val="19"/>
        </w:rPr>
        <w:t xml:space="preserve">shown </w:t>
      </w:r>
      <w:r w:rsidR="0042605C" w:rsidRPr="009E2448">
        <w:rPr>
          <w:rFonts w:ascii="Arno Pro" w:hAnsi="Arno Pro"/>
          <w:sz w:val="19"/>
          <w:szCs w:val="19"/>
        </w:rPr>
        <w:t xml:space="preserve">by the arrows drawn on the </w:t>
      </w:r>
      <w:r w:rsidR="00EA5A07" w:rsidRPr="009E2448">
        <w:rPr>
          <w:rFonts w:ascii="Arno Pro" w:hAnsi="Arno Pro"/>
          <w:sz w:val="19"/>
          <w:szCs w:val="19"/>
        </w:rPr>
        <w:t xml:space="preserve">relevant </w:t>
      </w:r>
      <w:proofErr w:type="spellStart"/>
      <w:r w:rsidR="0042605C" w:rsidRPr="009E2448">
        <w:rPr>
          <w:rFonts w:ascii="Arno Pro" w:hAnsi="Arno Pro"/>
          <w:b/>
          <w:sz w:val="19"/>
          <w:szCs w:val="19"/>
        </w:rPr>
        <w:t>Im</w:t>
      </w:r>
      <w:proofErr w:type="spellEnd"/>
      <w:r w:rsidR="0042605C" w:rsidRPr="009E2448">
        <w:rPr>
          <w:rFonts w:ascii="Arno Pro" w:hAnsi="Arno Pro"/>
          <w:sz w:val="19"/>
          <w:szCs w:val="19"/>
        </w:rPr>
        <w:t xml:space="preserve"> structure</w:t>
      </w:r>
      <w:r w:rsidR="00EA5A07" w:rsidRPr="009E2448">
        <w:rPr>
          <w:rFonts w:ascii="Arno Pro" w:hAnsi="Arno Pro"/>
          <w:sz w:val="19"/>
          <w:szCs w:val="19"/>
        </w:rPr>
        <w:t>s</w:t>
      </w:r>
      <w:r w:rsidR="0042605C" w:rsidRPr="009E2448">
        <w:rPr>
          <w:rFonts w:ascii="Arno Pro" w:hAnsi="Arno Pro"/>
          <w:sz w:val="19"/>
          <w:szCs w:val="19"/>
        </w:rPr>
        <w:t xml:space="preserve"> of the catalytic cycle (Scheme 1). </w:t>
      </w:r>
      <w:r w:rsidRPr="009E2448">
        <w:rPr>
          <w:rFonts w:ascii="Arno Pro" w:hAnsi="Arno Pro"/>
          <w:sz w:val="19"/>
          <w:szCs w:val="19"/>
        </w:rPr>
        <w:t>This intermediate comprises</w:t>
      </w:r>
      <w:bookmarkEnd w:id="17"/>
      <w:bookmarkEnd w:id="18"/>
      <w:r w:rsidRPr="009E2448">
        <w:rPr>
          <w:rFonts w:ascii="Arno Pro" w:hAnsi="Arno Pro"/>
          <w:sz w:val="19"/>
          <w:szCs w:val="19"/>
        </w:rPr>
        <w:t xml:space="preserve"> the </w:t>
      </w:r>
      <w:r w:rsidR="00D47ED3" w:rsidRPr="009E2448">
        <w:rPr>
          <w:rFonts w:ascii="Arno Pro" w:hAnsi="Arno Pro"/>
          <w:sz w:val="19"/>
          <w:szCs w:val="19"/>
        </w:rPr>
        <w:t>MA</w:t>
      </w:r>
      <w:r w:rsidRPr="009E2448">
        <w:rPr>
          <w:rFonts w:ascii="Arno Pro" w:hAnsi="Arno Pro"/>
          <w:sz w:val="19"/>
          <w:szCs w:val="19"/>
        </w:rPr>
        <w:t xml:space="preserve"> product weakly bound to the Y metal center through the O donor atom of the NO</w:t>
      </w:r>
      <w:r w:rsidRPr="009E2448">
        <w:rPr>
          <w:rFonts w:ascii="Arno Pro" w:hAnsi="Arno Pro"/>
          <w:sz w:val="19"/>
          <w:szCs w:val="19"/>
          <w:vertAlign w:val="subscript"/>
        </w:rPr>
        <w:t>2</w:t>
      </w:r>
      <w:r w:rsidR="00E7158C" w:rsidRPr="009E2448">
        <w:rPr>
          <w:rFonts w:ascii="Arno Pro" w:hAnsi="Arno Pro"/>
          <w:sz w:val="19"/>
          <w:szCs w:val="19"/>
        </w:rPr>
        <w:t xml:space="preserve"> moiety (Figure </w:t>
      </w:r>
      <w:r w:rsidR="00C0006A" w:rsidRPr="009E2448">
        <w:rPr>
          <w:rFonts w:ascii="Arno Pro" w:hAnsi="Arno Pro"/>
          <w:sz w:val="19"/>
          <w:szCs w:val="19"/>
        </w:rPr>
        <w:t>8</w:t>
      </w:r>
      <w:r w:rsidRPr="009E2448">
        <w:rPr>
          <w:rFonts w:ascii="Arno Pro" w:hAnsi="Arno Pro"/>
          <w:sz w:val="19"/>
          <w:szCs w:val="19"/>
        </w:rPr>
        <w:t xml:space="preserve">). The formation of this intermediate is a slightly exothermic process, the estimated </w:t>
      </w:r>
      <w:proofErr w:type="spellStart"/>
      <w:r w:rsidRPr="009E2448">
        <w:rPr>
          <w:rFonts w:ascii="Arno Pro" w:hAnsi="Arno Pro"/>
          <w:sz w:val="19"/>
          <w:szCs w:val="19"/>
        </w:rPr>
        <w:t>exothermicity</w:t>
      </w:r>
      <w:proofErr w:type="spellEnd"/>
      <w:r w:rsidRPr="009E2448">
        <w:rPr>
          <w:rFonts w:ascii="Arno Pro" w:hAnsi="Arno Pro"/>
          <w:sz w:val="19"/>
          <w:szCs w:val="19"/>
        </w:rPr>
        <w:t xml:space="preserve"> being 6.4 kcal/mol. The coordinated product in </w:t>
      </w:r>
      <w:r w:rsidRPr="009E2448">
        <w:rPr>
          <w:rFonts w:ascii="Arno Pro" w:hAnsi="Arno Pro"/>
          <w:b/>
          <w:sz w:val="19"/>
          <w:szCs w:val="19"/>
        </w:rPr>
        <w:t>1Im</w:t>
      </w:r>
      <w:r w:rsidRPr="009E2448">
        <w:rPr>
          <w:rFonts w:ascii="Arno Pro" w:hAnsi="Arno Pro"/>
          <w:sz w:val="19"/>
          <w:szCs w:val="19"/>
        </w:rPr>
        <w:t xml:space="preserve"> immediately dissociates yielding the catalyst with release of 1.0 kcal/mol. Alternatively the proton could be </w:t>
      </w:r>
      <w:r w:rsidRPr="009E2448">
        <w:rPr>
          <w:rFonts w:ascii="Arno Pro" w:hAnsi="Arno Pro"/>
          <w:sz w:val="19"/>
          <w:szCs w:val="19"/>
        </w:rPr>
        <w:lastRenderedPageBreak/>
        <w:t xml:space="preserve">transferred from the </w:t>
      </w:r>
      <w:r w:rsidRPr="009E2448">
        <w:rPr>
          <w:rFonts w:ascii="Symbol" w:hAnsi="Symbol"/>
          <w:sz w:val="19"/>
          <w:szCs w:val="19"/>
        </w:rPr>
        <w:t></w:t>
      </w:r>
      <w:r w:rsidRPr="009E2448">
        <w:rPr>
          <w:rFonts w:ascii="Arno Pro" w:hAnsi="Arno Pro"/>
          <w:sz w:val="19"/>
          <w:szCs w:val="19"/>
        </w:rPr>
        <w:t>-carbon atom of the barbiturate substrate to the uncoordinated O atom of the NO</w:t>
      </w:r>
      <w:r w:rsidRPr="009E2448">
        <w:rPr>
          <w:rFonts w:ascii="Arno Pro" w:hAnsi="Arno Pro"/>
          <w:sz w:val="19"/>
          <w:szCs w:val="19"/>
          <w:vertAlign w:val="subscript"/>
        </w:rPr>
        <w:t>2</w:t>
      </w:r>
      <w:r w:rsidRPr="009E2448">
        <w:rPr>
          <w:rFonts w:ascii="Arno Pro" w:hAnsi="Arno Pro"/>
          <w:sz w:val="19"/>
          <w:szCs w:val="19"/>
        </w:rPr>
        <w:t xml:space="preserve"> moiety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resulting in transformation of the NO</w:t>
      </w:r>
      <w:r w:rsidRPr="009E2448">
        <w:rPr>
          <w:rFonts w:ascii="Arno Pro" w:hAnsi="Arno Pro"/>
          <w:sz w:val="19"/>
          <w:szCs w:val="19"/>
          <w:vertAlign w:val="subscript"/>
        </w:rPr>
        <w:t>2</w:t>
      </w:r>
      <w:r w:rsidRPr="009E2448">
        <w:rPr>
          <w:rFonts w:ascii="Arno Pro" w:hAnsi="Arno Pro"/>
          <w:sz w:val="19"/>
          <w:szCs w:val="19"/>
        </w:rPr>
        <w:t xml:space="preserve"> group into an N(O)O</w:t>
      </w:r>
      <w:r w:rsidRPr="009E2448">
        <w:rPr>
          <w:rFonts w:ascii="Arno Pro" w:hAnsi="Arno Pro"/>
          <w:b/>
          <w:sz w:val="19"/>
          <w:szCs w:val="19"/>
        </w:rPr>
        <w:t>H</w:t>
      </w:r>
      <w:r w:rsidRPr="009E2448">
        <w:rPr>
          <w:rFonts w:ascii="Arno Pro" w:hAnsi="Arno Pro"/>
          <w:sz w:val="19"/>
          <w:szCs w:val="19"/>
        </w:rPr>
        <w:t xml:space="preserve"> group, followed by the nucleophilic attack of the barbiturate carbanion on the electrophilic </w:t>
      </w:r>
      <w:r w:rsidRPr="009E2448">
        <w:rPr>
          <w:rFonts w:ascii="Arno Pro" w:hAnsi="Arno Pro"/>
          <w:b/>
          <w:sz w:val="19"/>
          <w:szCs w:val="19"/>
        </w:rPr>
        <w:t>C</w:t>
      </w:r>
      <w:r w:rsidRPr="009E2448">
        <w:rPr>
          <w:rFonts w:ascii="Arno Pro" w:hAnsi="Arno Pro"/>
          <w:sz w:val="19"/>
          <w:szCs w:val="19"/>
        </w:rPr>
        <w:t xml:space="preserve">(7) carbon atom of the </w:t>
      </w:r>
      <w:r w:rsidRPr="009E2448">
        <w:rPr>
          <w:rFonts w:ascii="Arno Pro" w:hAnsi="Arno Pro"/>
          <w:i/>
          <w:sz w:val="19"/>
          <w:szCs w:val="19"/>
        </w:rPr>
        <w:t>trans</w:t>
      </w:r>
      <w:r w:rsidRPr="009E2448">
        <w:rPr>
          <w:rFonts w:ascii="Arno Pro" w:hAnsi="Arno Pro"/>
          <w:sz w:val="19"/>
          <w:szCs w:val="19"/>
        </w:rPr>
        <w:t>-</w:t>
      </w:r>
      <w:r w:rsidRPr="009E2448">
        <w:rPr>
          <w:rFonts w:ascii="Symbol" w:hAnsi="Symbol"/>
          <w:sz w:val="19"/>
          <w:szCs w:val="19"/>
        </w:rPr>
        <w:t></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yielding the intermediate </w:t>
      </w:r>
      <w:r w:rsidRPr="009E2448">
        <w:rPr>
          <w:rFonts w:ascii="Arno Pro" w:hAnsi="Arno Pro"/>
          <w:b/>
          <w:sz w:val="19"/>
          <w:szCs w:val="19"/>
        </w:rPr>
        <w:t>2Im</w:t>
      </w:r>
      <w:r w:rsidRPr="009E2448">
        <w:rPr>
          <w:rFonts w:ascii="Arno Pro" w:hAnsi="Arno Pro"/>
          <w:sz w:val="19"/>
          <w:szCs w:val="19"/>
        </w:rPr>
        <w:t xml:space="preserve">. </w:t>
      </w:r>
      <w:r w:rsidR="0042605C" w:rsidRPr="009E2448">
        <w:rPr>
          <w:rFonts w:ascii="Arno Pro" w:hAnsi="Arno Pro"/>
          <w:sz w:val="19"/>
          <w:szCs w:val="19"/>
        </w:rPr>
        <w:t xml:space="preserve">The proton transfer and the nucleophilic attack processes are </w:t>
      </w:r>
      <w:r w:rsidR="00EA5A07" w:rsidRPr="009E2448">
        <w:rPr>
          <w:rFonts w:ascii="Arno Pro" w:hAnsi="Arno Pro"/>
          <w:sz w:val="19"/>
          <w:szCs w:val="19"/>
        </w:rPr>
        <w:t xml:space="preserve">shown </w:t>
      </w:r>
      <w:r w:rsidR="0042605C" w:rsidRPr="009E2448">
        <w:rPr>
          <w:rFonts w:ascii="Arno Pro" w:hAnsi="Arno Pro"/>
          <w:sz w:val="19"/>
          <w:szCs w:val="19"/>
        </w:rPr>
        <w:t xml:space="preserve">by the arrows drawn on the </w:t>
      </w:r>
      <w:r w:rsidR="00EA5A07" w:rsidRPr="009E2448">
        <w:rPr>
          <w:rFonts w:ascii="Arno Pro" w:hAnsi="Arno Pro"/>
          <w:sz w:val="19"/>
          <w:szCs w:val="19"/>
        </w:rPr>
        <w:t xml:space="preserve">relevant </w:t>
      </w:r>
      <w:proofErr w:type="spellStart"/>
      <w:r w:rsidR="00EA5A07" w:rsidRPr="009E2448">
        <w:rPr>
          <w:rFonts w:ascii="Arno Pro" w:hAnsi="Arno Pro"/>
          <w:b/>
          <w:sz w:val="19"/>
          <w:szCs w:val="19"/>
        </w:rPr>
        <w:t>Im</w:t>
      </w:r>
      <w:proofErr w:type="spellEnd"/>
      <w:r w:rsidR="00EA5A07" w:rsidRPr="009E2448">
        <w:rPr>
          <w:rFonts w:ascii="Arno Pro" w:hAnsi="Arno Pro"/>
          <w:sz w:val="19"/>
          <w:szCs w:val="19"/>
        </w:rPr>
        <w:t xml:space="preserve"> structures </w:t>
      </w:r>
      <w:r w:rsidR="0042605C" w:rsidRPr="009E2448">
        <w:rPr>
          <w:rFonts w:ascii="Arno Pro" w:hAnsi="Arno Pro"/>
          <w:sz w:val="19"/>
          <w:szCs w:val="19"/>
        </w:rPr>
        <w:t xml:space="preserve">of the catalytic cycle (Scheme 1). </w:t>
      </w:r>
      <w:r w:rsidRPr="009E2448">
        <w:rPr>
          <w:rFonts w:ascii="Arno Pro" w:hAnsi="Arno Pro"/>
          <w:sz w:val="19"/>
          <w:szCs w:val="19"/>
        </w:rPr>
        <w:t xml:space="preserve">The </w:t>
      </w:r>
      <w:r w:rsidR="00D47ED3" w:rsidRPr="009E2448">
        <w:rPr>
          <w:rFonts w:ascii="Arno Pro" w:hAnsi="Arno Pro"/>
          <w:sz w:val="19"/>
          <w:szCs w:val="19"/>
        </w:rPr>
        <w:t>MA</w:t>
      </w:r>
      <w:r w:rsidRPr="009E2448">
        <w:rPr>
          <w:rFonts w:ascii="Arno Pro" w:hAnsi="Arno Pro"/>
          <w:sz w:val="19"/>
          <w:szCs w:val="19"/>
        </w:rPr>
        <w:t xml:space="preserve"> product would then be weakly associated with the Y metal center through the uncoordinated O donor ato</w:t>
      </w:r>
      <w:r w:rsidR="00E7158C" w:rsidRPr="009E2448">
        <w:rPr>
          <w:rFonts w:ascii="Arno Pro" w:hAnsi="Arno Pro"/>
          <w:sz w:val="19"/>
          <w:szCs w:val="19"/>
        </w:rPr>
        <w:t xml:space="preserve">m of the </w:t>
      </w:r>
      <w:proofErr w:type="gramStart"/>
      <w:r w:rsidR="00E7158C" w:rsidRPr="009E2448">
        <w:rPr>
          <w:rFonts w:ascii="Arno Pro" w:hAnsi="Arno Pro"/>
          <w:sz w:val="19"/>
          <w:szCs w:val="19"/>
        </w:rPr>
        <w:t>N(</w:t>
      </w:r>
      <w:proofErr w:type="gramEnd"/>
      <w:r w:rsidR="00E7158C" w:rsidRPr="009E2448">
        <w:rPr>
          <w:rFonts w:ascii="Arno Pro" w:hAnsi="Arno Pro"/>
          <w:sz w:val="19"/>
          <w:szCs w:val="19"/>
        </w:rPr>
        <w:t xml:space="preserve">O)OH moiety (Figure </w:t>
      </w:r>
      <w:r w:rsidR="005F3CC6" w:rsidRPr="009E2448">
        <w:rPr>
          <w:rFonts w:ascii="Arno Pro" w:hAnsi="Arno Pro"/>
          <w:sz w:val="19"/>
          <w:szCs w:val="19"/>
        </w:rPr>
        <w:t>8</w:t>
      </w:r>
      <w:r w:rsidRPr="009E2448">
        <w:rPr>
          <w:rFonts w:ascii="Arno Pro" w:hAnsi="Arno Pro"/>
          <w:sz w:val="19"/>
          <w:szCs w:val="19"/>
        </w:rPr>
        <w:t xml:space="preserve">). The formation of this isomeric intermediate is also a slightly exothermic process, the estimated </w:t>
      </w:r>
      <w:proofErr w:type="spellStart"/>
      <w:r w:rsidRPr="009E2448">
        <w:rPr>
          <w:rFonts w:ascii="Arno Pro" w:hAnsi="Arno Pro"/>
          <w:sz w:val="19"/>
          <w:szCs w:val="19"/>
        </w:rPr>
        <w:t>exothermicity</w:t>
      </w:r>
      <w:proofErr w:type="spellEnd"/>
      <w:r w:rsidRPr="009E2448">
        <w:rPr>
          <w:rFonts w:ascii="Arno Pro" w:hAnsi="Arno Pro"/>
          <w:sz w:val="19"/>
          <w:szCs w:val="19"/>
        </w:rPr>
        <w:t xml:space="preserve"> being 4.8 kcal/mol. The dissociation energy for the release of the –</w:t>
      </w:r>
      <w:proofErr w:type="gramStart"/>
      <w:r w:rsidRPr="009E2448">
        <w:rPr>
          <w:rFonts w:ascii="Arno Pro" w:hAnsi="Arno Pro"/>
          <w:sz w:val="19"/>
          <w:szCs w:val="19"/>
        </w:rPr>
        <w:t>N(</w:t>
      </w:r>
      <w:proofErr w:type="gramEnd"/>
      <w:r w:rsidRPr="009E2448">
        <w:rPr>
          <w:rFonts w:ascii="Arno Pro" w:hAnsi="Arno Pro"/>
          <w:sz w:val="19"/>
          <w:szCs w:val="19"/>
        </w:rPr>
        <w:t>O)OH product is 13.9 kcal/</w:t>
      </w:r>
      <w:proofErr w:type="spellStart"/>
      <w:r w:rsidRPr="009E2448">
        <w:rPr>
          <w:rFonts w:ascii="Arno Pro" w:hAnsi="Arno Pro"/>
          <w:sz w:val="19"/>
          <w:szCs w:val="19"/>
        </w:rPr>
        <w:t>mol</w:t>
      </w:r>
      <w:proofErr w:type="spellEnd"/>
      <w:r w:rsidRPr="009E2448">
        <w:rPr>
          <w:rFonts w:ascii="Arno Pro" w:hAnsi="Arno Pro"/>
          <w:sz w:val="19"/>
          <w:szCs w:val="19"/>
        </w:rPr>
        <w:t xml:space="preserve"> and this released product readily isomerizes to the more stable (by 16.6 kcal/</w:t>
      </w:r>
      <w:proofErr w:type="spellStart"/>
      <w:r w:rsidRPr="009E2448">
        <w:rPr>
          <w:rFonts w:ascii="Arno Pro" w:hAnsi="Arno Pro"/>
          <w:sz w:val="19"/>
          <w:szCs w:val="19"/>
        </w:rPr>
        <w:t>mol</w:t>
      </w:r>
      <w:proofErr w:type="spellEnd"/>
      <w:r w:rsidRPr="009E2448">
        <w:rPr>
          <w:rFonts w:ascii="Arno Pro" w:hAnsi="Arno Pro"/>
          <w:sz w:val="19"/>
          <w:szCs w:val="19"/>
        </w:rPr>
        <w:t>) -NO</w:t>
      </w:r>
      <w:r w:rsidRPr="009E2448">
        <w:rPr>
          <w:rFonts w:ascii="Arno Pro" w:hAnsi="Arno Pro"/>
          <w:sz w:val="19"/>
          <w:szCs w:val="19"/>
          <w:vertAlign w:val="subscript"/>
        </w:rPr>
        <w:t>2</w:t>
      </w:r>
      <w:r w:rsidRPr="009E2448">
        <w:rPr>
          <w:rFonts w:ascii="Arno Pro" w:hAnsi="Arno Pro"/>
          <w:sz w:val="19"/>
          <w:szCs w:val="19"/>
        </w:rPr>
        <w:t xml:space="preserve"> product. Comparison of the two possible reaction pathways reveals that the first pathway involving the formation of </w:t>
      </w:r>
      <w:r w:rsidRPr="009E2448">
        <w:rPr>
          <w:rFonts w:ascii="Arno Pro" w:hAnsi="Arno Pro"/>
          <w:b/>
          <w:sz w:val="19"/>
          <w:szCs w:val="19"/>
        </w:rPr>
        <w:t>1Im</w:t>
      </w:r>
      <w:r w:rsidRPr="009E2448">
        <w:rPr>
          <w:rFonts w:ascii="Arno Pro" w:hAnsi="Arno Pro"/>
          <w:sz w:val="19"/>
          <w:szCs w:val="19"/>
        </w:rPr>
        <w:t xml:space="preserve"> is more feasible than that involving the formation of </w:t>
      </w:r>
      <w:r w:rsidRPr="009E2448">
        <w:rPr>
          <w:rFonts w:ascii="Arno Pro" w:hAnsi="Arno Pro"/>
          <w:b/>
          <w:sz w:val="19"/>
          <w:szCs w:val="19"/>
        </w:rPr>
        <w:t>2Im</w:t>
      </w:r>
      <w:r w:rsidRPr="009E2448">
        <w:rPr>
          <w:rFonts w:ascii="Arno Pro" w:hAnsi="Arno Pro"/>
          <w:sz w:val="19"/>
          <w:szCs w:val="19"/>
        </w:rPr>
        <w:t>.</w:t>
      </w:r>
    </w:p>
    <w:p w14:paraId="06181F71" w14:textId="77777777" w:rsidR="005147D3" w:rsidRPr="009E2448" w:rsidRDefault="005147D3" w:rsidP="005147D3">
      <w:pPr>
        <w:autoSpaceDE w:val="0"/>
        <w:autoSpaceDN w:val="0"/>
        <w:adjustRightInd w:val="0"/>
        <w:spacing w:before="60" w:after="0"/>
        <w:jc w:val="center"/>
        <w:rPr>
          <w:rFonts w:ascii="Arno Pro" w:hAnsi="Arno Pro"/>
          <w:sz w:val="19"/>
          <w:szCs w:val="19"/>
        </w:rPr>
      </w:pPr>
      <w:r w:rsidRPr="009E2448">
        <w:rPr>
          <w:rFonts w:ascii="Arno Pro" w:hAnsi="Arno Pro"/>
          <w:noProof/>
          <w:sz w:val="19"/>
          <w:szCs w:val="19"/>
          <w:lang w:val="en-GB" w:eastAsia="en-GB"/>
        </w:rPr>
        <w:drawing>
          <wp:inline distT="0" distB="0" distL="0" distR="0" wp14:anchorId="2C5B53D5" wp14:editId="6A510C07">
            <wp:extent cx="2802467" cy="1396850"/>
            <wp:effectExtent l="0" t="0" r="0" b="0"/>
            <wp:docPr id="6" name="Picture 4" descr="Fig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mp"/>
                    <pic:cNvPicPr/>
                  </pic:nvPicPr>
                  <pic:blipFill>
                    <a:blip r:embed="rId59" cstate="print"/>
                    <a:stretch>
                      <a:fillRect/>
                    </a:stretch>
                  </pic:blipFill>
                  <pic:spPr>
                    <a:xfrm>
                      <a:off x="0" y="0"/>
                      <a:ext cx="2822426" cy="1406798"/>
                    </a:xfrm>
                    <a:prstGeom prst="rect">
                      <a:avLst/>
                    </a:prstGeom>
                  </pic:spPr>
                </pic:pic>
              </a:graphicData>
            </a:graphic>
          </wp:inline>
        </w:drawing>
      </w:r>
    </w:p>
    <w:p w14:paraId="667ADD35" w14:textId="211E9A19" w:rsidR="005147D3" w:rsidRPr="009E2448" w:rsidRDefault="005147D3" w:rsidP="005147D3">
      <w:pPr>
        <w:tabs>
          <w:tab w:val="left" w:pos="4343"/>
        </w:tabs>
        <w:autoSpaceDE w:val="0"/>
        <w:autoSpaceDN w:val="0"/>
        <w:adjustRightInd w:val="0"/>
        <w:spacing w:before="60" w:after="0"/>
        <w:rPr>
          <w:rFonts w:ascii="Arno Pro" w:hAnsi="Arno Pro"/>
          <w:sz w:val="19"/>
          <w:szCs w:val="19"/>
        </w:rPr>
      </w:pPr>
      <w:r w:rsidRPr="009E2448">
        <w:rPr>
          <w:rFonts w:ascii="Arno Pro" w:hAnsi="Arno Pro"/>
          <w:b/>
          <w:sz w:val="19"/>
          <w:szCs w:val="19"/>
        </w:rPr>
        <w:t xml:space="preserve">Figure </w:t>
      </w:r>
      <w:r w:rsidR="005F3CC6" w:rsidRPr="009E2448">
        <w:rPr>
          <w:rFonts w:ascii="Arno Pro" w:hAnsi="Arno Pro"/>
          <w:b/>
          <w:sz w:val="19"/>
          <w:szCs w:val="19"/>
        </w:rPr>
        <w:t>8</w:t>
      </w:r>
      <w:r w:rsidRPr="009E2448">
        <w:rPr>
          <w:rFonts w:ascii="Arno Pro" w:hAnsi="Arno Pro"/>
          <w:sz w:val="19"/>
          <w:szCs w:val="19"/>
        </w:rPr>
        <w:t xml:space="preserve">. Equilibrium geometries of possible intermediates formed in the </w:t>
      </w:r>
      <w:r w:rsidR="00D47ED3" w:rsidRPr="009E2448">
        <w:rPr>
          <w:rFonts w:ascii="Arno Pro" w:hAnsi="Arno Pro"/>
          <w:sz w:val="19"/>
          <w:szCs w:val="19"/>
        </w:rPr>
        <w:t>MA</w:t>
      </w:r>
      <w:r w:rsidRPr="009E2448">
        <w:rPr>
          <w:rFonts w:ascii="Arno Pro" w:hAnsi="Arno Pro"/>
          <w:sz w:val="19"/>
          <w:szCs w:val="19"/>
        </w:rPr>
        <w:t xml:space="preserve"> reaction of the barbiturate to </w:t>
      </w:r>
      <w:r w:rsidRPr="009E2448">
        <w:rPr>
          <w:rFonts w:ascii="Arno Pro" w:hAnsi="Arno Pro"/>
          <w:i/>
          <w:sz w:val="19"/>
          <w:szCs w:val="19"/>
        </w:rPr>
        <w:t>trans</w:t>
      </w:r>
      <w:r w:rsidRPr="009E2448">
        <w:rPr>
          <w:rFonts w:ascii="Arno Pro" w:hAnsi="Arno Pro"/>
          <w:sz w:val="19"/>
          <w:szCs w:val="19"/>
        </w:rPr>
        <w:t>-</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catalyzed by a </w:t>
      </w:r>
      <w:proofErr w:type="spellStart"/>
      <w:r w:rsidRPr="009E2448">
        <w:rPr>
          <w:rFonts w:ascii="Arno Pro" w:hAnsi="Arno Pro"/>
          <w:sz w:val="19"/>
          <w:szCs w:val="19"/>
        </w:rPr>
        <w:t>ZnY</w:t>
      </w:r>
      <w:proofErr w:type="spellEnd"/>
      <w:r w:rsidRPr="009E2448">
        <w:rPr>
          <w:rFonts w:ascii="Arno Pro" w:hAnsi="Arno Pro"/>
          <w:sz w:val="19"/>
          <w:szCs w:val="19"/>
        </w:rPr>
        <w:t xml:space="preserve"> bimetallic catalyst calculated at the PBE0/6-311++</w:t>
      </w:r>
      <w:proofErr w:type="gramStart"/>
      <w:r w:rsidRPr="009E2448">
        <w:rPr>
          <w:rFonts w:ascii="Arno Pro" w:hAnsi="Arno Pro"/>
          <w:sz w:val="19"/>
          <w:szCs w:val="19"/>
        </w:rPr>
        <w:t>G(</w:t>
      </w:r>
      <w:proofErr w:type="spellStart"/>
      <w:proofErr w:type="gramEnd"/>
      <w:r w:rsidRPr="009E2448">
        <w:rPr>
          <w:rFonts w:ascii="Arno Pro" w:hAnsi="Arno Pro"/>
          <w:sz w:val="19"/>
          <w:szCs w:val="19"/>
        </w:rPr>
        <w:t>d,p</w:t>
      </w:r>
      <w:proofErr w:type="spellEnd"/>
      <w:r w:rsidRPr="009E2448">
        <w:rPr>
          <w:rFonts w:ascii="Arno Pro" w:hAnsi="Arno Pro"/>
          <w:sz w:val="19"/>
          <w:szCs w:val="19"/>
        </w:rPr>
        <w:t>) level of theory in aqueous solution.</w:t>
      </w:r>
    </w:p>
    <w:p w14:paraId="6E5CEB3C" w14:textId="6688A39C" w:rsidR="005147D3" w:rsidRPr="009E2448" w:rsidRDefault="005147D3" w:rsidP="00842D56">
      <w:pPr>
        <w:spacing w:before="120" w:after="60"/>
        <w:ind w:firstLine="180"/>
        <w:rPr>
          <w:rFonts w:ascii="Arno Pro" w:hAnsi="Arno Pro"/>
          <w:sz w:val="19"/>
          <w:szCs w:val="19"/>
        </w:rPr>
      </w:pPr>
      <w:r w:rsidRPr="009E2448">
        <w:rPr>
          <w:rFonts w:ascii="Arno Pro" w:hAnsi="Arno Pro"/>
          <w:sz w:val="19"/>
          <w:szCs w:val="19"/>
        </w:rPr>
        <w:t xml:space="preserve">The </w:t>
      </w:r>
      <w:proofErr w:type="spellStart"/>
      <w:r w:rsidRPr="009E2448">
        <w:rPr>
          <w:rFonts w:ascii="Arno Pro" w:hAnsi="Arno Pro"/>
          <w:sz w:val="19"/>
          <w:szCs w:val="19"/>
        </w:rPr>
        <w:t>diastereoselectivity</w:t>
      </w:r>
      <w:proofErr w:type="spellEnd"/>
      <w:r w:rsidRPr="009E2448">
        <w:rPr>
          <w:rFonts w:ascii="Arno Pro" w:hAnsi="Arno Pro"/>
          <w:sz w:val="19"/>
          <w:szCs w:val="19"/>
        </w:rPr>
        <w:t xml:space="preserve"> can be explained by considering the very loose association of the two substrates with the catalyst, where their orientation is mainly determined by maximization of the non-covalent interactions between the substrates, leading always to the formation of the R*/R* </w:t>
      </w:r>
      <w:proofErr w:type="spellStart"/>
      <w:r w:rsidRPr="009E2448">
        <w:rPr>
          <w:rFonts w:ascii="Arno Pro" w:hAnsi="Arno Pro"/>
          <w:sz w:val="19"/>
          <w:szCs w:val="19"/>
        </w:rPr>
        <w:t>diastereoisomer</w:t>
      </w:r>
      <w:proofErr w:type="spellEnd"/>
      <w:r w:rsidRPr="009E2448">
        <w:rPr>
          <w:rFonts w:ascii="Arno Pro" w:hAnsi="Arno Pro"/>
          <w:sz w:val="19"/>
          <w:szCs w:val="19"/>
        </w:rPr>
        <w:t xml:space="preserve"> irrespective of which isomer of the </w:t>
      </w:r>
      <w:proofErr w:type="spellStart"/>
      <w:r w:rsidRPr="009E2448">
        <w:rPr>
          <w:rFonts w:ascii="Arno Pro" w:hAnsi="Arno Pro"/>
          <w:sz w:val="19"/>
          <w:szCs w:val="19"/>
        </w:rPr>
        <w:t>nitrostyrene</w:t>
      </w:r>
      <w:proofErr w:type="spellEnd"/>
      <w:r w:rsidRPr="009E2448">
        <w:rPr>
          <w:rFonts w:ascii="Arno Pro" w:hAnsi="Arno Pro"/>
          <w:sz w:val="19"/>
          <w:szCs w:val="19"/>
        </w:rPr>
        <w:t xml:space="preserve"> is used. These non-covalent interactions for the catalyst-substrate complex </w:t>
      </w:r>
      <w:r w:rsidRPr="009E2448">
        <w:rPr>
          <w:rFonts w:ascii="Arno Pro" w:hAnsi="Arno Pro"/>
          <w:b/>
          <w:sz w:val="19"/>
          <w:szCs w:val="19"/>
        </w:rPr>
        <w:t>2Im</w:t>
      </w:r>
      <w:r w:rsidRPr="009E2448">
        <w:rPr>
          <w:rFonts w:ascii="Arno Pro" w:hAnsi="Arno Pro"/>
          <w:sz w:val="19"/>
          <w:szCs w:val="19"/>
        </w:rPr>
        <w:t xml:space="preserve"> a</w:t>
      </w:r>
      <w:r w:rsidR="00C43756" w:rsidRPr="009E2448">
        <w:rPr>
          <w:rFonts w:ascii="Arno Pro" w:hAnsi="Arno Pro"/>
          <w:sz w:val="19"/>
          <w:szCs w:val="19"/>
        </w:rPr>
        <w:t>re shown in the SI (Figure S10</w:t>
      </w:r>
      <w:r w:rsidR="00E7158C" w:rsidRPr="009E2448">
        <w:rPr>
          <w:rFonts w:ascii="Arno Pro" w:hAnsi="Arno Pro"/>
          <w:sz w:val="19"/>
          <w:szCs w:val="19"/>
        </w:rPr>
        <w:t>).</w:t>
      </w:r>
      <w:r w:rsidR="00842D56" w:rsidRPr="009E2448">
        <w:rPr>
          <w:rFonts w:ascii="Arno Pro" w:hAnsi="Arno Pro"/>
          <w:sz w:val="19"/>
          <w:szCs w:val="19"/>
        </w:rPr>
        <w:t xml:space="preserve"> </w:t>
      </w:r>
      <w:r w:rsidRPr="009E2448">
        <w:rPr>
          <w:rFonts w:ascii="Arno Pro" w:hAnsi="Arno Pro"/>
          <w:sz w:val="19"/>
          <w:szCs w:val="19"/>
        </w:rPr>
        <w:t xml:space="preserve">The loose association of the two substrates with the catalyst would also account </w:t>
      </w:r>
      <w:r w:rsidR="00E7158C" w:rsidRPr="009E2448">
        <w:rPr>
          <w:rFonts w:ascii="Arno Pro" w:hAnsi="Arno Pro"/>
          <w:sz w:val="19"/>
          <w:szCs w:val="19"/>
        </w:rPr>
        <w:t>for our finding</w:t>
      </w:r>
      <w:r w:rsidRPr="009E2448">
        <w:rPr>
          <w:rFonts w:ascii="Arno Pro" w:hAnsi="Arno Pro"/>
          <w:sz w:val="19"/>
          <w:szCs w:val="19"/>
        </w:rPr>
        <w:t xml:space="preserve">s using UV-Vis spectroscopy that the coordination environments of the catalyst and the </w:t>
      </w:r>
      <w:proofErr w:type="spellStart"/>
      <w:r w:rsidRPr="009E2448">
        <w:rPr>
          <w:rFonts w:ascii="Arno Pro" w:hAnsi="Arno Pro"/>
          <w:sz w:val="19"/>
          <w:szCs w:val="19"/>
        </w:rPr>
        <w:t>catalyst+substrate</w:t>
      </w:r>
      <w:proofErr w:type="spellEnd"/>
      <w:r w:rsidRPr="009E2448">
        <w:rPr>
          <w:rFonts w:ascii="Arno Pro" w:hAnsi="Arno Pro"/>
          <w:sz w:val="19"/>
          <w:szCs w:val="19"/>
        </w:rPr>
        <w:t xml:space="preserve"> are </w:t>
      </w:r>
      <w:r w:rsidR="00E7158C" w:rsidRPr="009E2448">
        <w:rPr>
          <w:rFonts w:ascii="Arno Pro" w:hAnsi="Arno Pro"/>
          <w:sz w:val="19"/>
          <w:szCs w:val="19"/>
        </w:rPr>
        <w:t>indistinguishable.</w:t>
      </w:r>
    </w:p>
    <w:p w14:paraId="19CFAB72" w14:textId="06A3178B" w:rsidR="008838B9" w:rsidRPr="009E2448" w:rsidRDefault="00C43756" w:rsidP="005147D3">
      <w:pPr>
        <w:spacing w:after="60"/>
        <w:ind w:firstLine="180"/>
        <w:rPr>
          <w:rFonts w:ascii="Arno Pro" w:hAnsi="Arno Pro"/>
          <w:sz w:val="19"/>
          <w:szCs w:val="19"/>
        </w:rPr>
      </w:pPr>
      <w:r w:rsidRPr="009E2448">
        <w:rPr>
          <w:rFonts w:ascii="Arno Pro" w:hAnsi="Arno Pro"/>
          <w:sz w:val="19"/>
          <w:szCs w:val="19"/>
        </w:rPr>
        <w:t>To support the proposed</w:t>
      </w:r>
      <w:r w:rsidR="003243A8" w:rsidRPr="009E2448">
        <w:rPr>
          <w:rFonts w:ascii="Arno Pro" w:hAnsi="Arno Pro"/>
          <w:sz w:val="19"/>
          <w:szCs w:val="19"/>
        </w:rPr>
        <w:t xml:space="preserve"> mechanism</w:t>
      </w:r>
      <w:r w:rsidRPr="009E2448">
        <w:rPr>
          <w:rFonts w:ascii="Arno Pro" w:hAnsi="Arno Pro"/>
          <w:sz w:val="19"/>
          <w:szCs w:val="19"/>
        </w:rPr>
        <w:t xml:space="preserve"> (Scheme 1)</w:t>
      </w:r>
      <w:r w:rsidR="003243A8" w:rsidRPr="009E2448">
        <w:rPr>
          <w:rFonts w:ascii="Arno Pro" w:hAnsi="Arno Pro"/>
          <w:sz w:val="19"/>
          <w:szCs w:val="19"/>
        </w:rPr>
        <w:t xml:space="preserve">, ESI-MS data </w:t>
      </w:r>
      <w:r w:rsidR="00D635E8" w:rsidRPr="009E2448">
        <w:rPr>
          <w:rFonts w:ascii="Arno Pro" w:hAnsi="Arno Pro"/>
          <w:sz w:val="19"/>
          <w:szCs w:val="19"/>
        </w:rPr>
        <w:t xml:space="preserve">on </w:t>
      </w:r>
      <w:r w:rsidR="00D62DF1" w:rsidRPr="009E2448">
        <w:rPr>
          <w:rFonts w:ascii="Arno Pro" w:hAnsi="Arno Pro"/>
          <w:sz w:val="19"/>
          <w:szCs w:val="19"/>
        </w:rPr>
        <w:t>a sample</w:t>
      </w:r>
      <w:r w:rsidR="00D635E8" w:rsidRPr="009E2448">
        <w:rPr>
          <w:rFonts w:ascii="Arno Pro" w:hAnsi="Arno Pro"/>
          <w:sz w:val="19"/>
          <w:szCs w:val="19"/>
        </w:rPr>
        <w:t xml:space="preserve"> taken </w:t>
      </w:r>
      <w:r w:rsidR="003243A8" w:rsidRPr="009E2448">
        <w:rPr>
          <w:rFonts w:ascii="Arno Pro" w:hAnsi="Arno Pro"/>
          <w:sz w:val="19"/>
          <w:szCs w:val="19"/>
        </w:rPr>
        <w:t xml:space="preserve">during the </w:t>
      </w:r>
      <w:r w:rsidR="00D62DF1" w:rsidRPr="009E2448">
        <w:rPr>
          <w:rFonts w:ascii="Arno Pro" w:hAnsi="Arno Pro"/>
          <w:sz w:val="19"/>
          <w:szCs w:val="19"/>
        </w:rPr>
        <w:t>r</w:t>
      </w:r>
      <w:r w:rsidR="003243A8" w:rsidRPr="009E2448">
        <w:rPr>
          <w:rFonts w:ascii="Arno Pro" w:hAnsi="Arno Pro"/>
          <w:sz w:val="19"/>
          <w:szCs w:val="19"/>
        </w:rPr>
        <w:t xml:space="preserve">eaction </w:t>
      </w:r>
      <w:r w:rsidR="00D62DF1" w:rsidRPr="009E2448">
        <w:rPr>
          <w:rFonts w:ascii="Arno Pro" w:hAnsi="Arno Pro"/>
          <w:sz w:val="19"/>
          <w:szCs w:val="19"/>
        </w:rPr>
        <w:t xml:space="preserve">of </w:t>
      </w:r>
      <w:r w:rsidR="00D62DF1" w:rsidRPr="009E2448">
        <w:rPr>
          <w:rFonts w:ascii="Symbol" w:hAnsi="Symbol"/>
          <w:sz w:val="19"/>
          <w:szCs w:val="19"/>
        </w:rPr>
        <w:t></w:t>
      </w:r>
      <w:r w:rsidR="00D62DF1" w:rsidRPr="009E2448">
        <w:rPr>
          <w:rFonts w:ascii="Arno Pro" w:hAnsi="Arno Pro"/>
          <w:sz w:val="19"/>
          <w:szCs w:val="19"/>
        </w:rPr>
        <w:t xml:space="preserve">-methyl </w:t>
      </w:r>
      <w:proofErr w:type="spellStart"/>
      <w:r w:rsidR="00D62DF1" w:rsidRPr="009E2448">
        <w:rPr>
          <w:rFonts w:ascii="Arno Pro" w:hAnsi="Arno Pro"/>
          <w:sz w:val="19"/>
          <w:szCs w:val="19"/>
        </w:rPr>
        <w:t>nitrostyrene</w:t>
      </w:r>
      <w:proofErr w:type="spellEnd"/>
      <w:r w:rsidR="00D62DF1" w:rsidRPr="009E2448">
        <w:rPr>
          <w:rFonts w:ascii="Arno Pro" w:hAnsi="Arno Pro"/>
          <w:sz w:val="19"/>
          <w:szCs w:val="19"/>
        </w:rPr>
        <w:t xml:space="preserve"> and barbituric acid catalyzed by </w:t>
      </w:r>
      <w:r w:rsidR="00D62DF1" w:rsidRPr="009E2448">
        <w:rPr>
          <w:rFonts w:ascii="Arno Pro" w:hAnsi="Arno Pro"/>
          <w:b/>
          <w:sz w:val="19"/>
          <w:szCs w:val="19"/>
        </w:rPr>
        <w:t>1ZnGd</w:t>
      </w:r>
      <w:r w:rsidR="00D62DF1" w:rsidRPr="009E2448">
        <w:rPr>
          <w:rFonts w:ascii="Arno Pro" w:hAnsi="Arno Pro"/>
          <w:sz w:val="19"/>
          <w:szCs w:val="19"/>
        </w:rPr>
        <w:t xml:space="preserve"> gave peaks with </w:t>
      </w:r>
      <w:r w:rsidR="00D62DF1" w:rsidRPr="009E2448">
        <w:rPr>
          <w:rFonts w:ascii="Arno Pro" w:hAnsi="Arno Pro"/>
          <w:i/>
          <w:sz w:val="19"/>
          <w:szCs w:val="19"/>
        </w:rPr>
        <w:t>m/z</w:t>
      </w:r>
      <w:r w:rsidR="00D62DF1" w:rsidRPr="009E2448">
        <w:rPr>
          <w:rFonts w:ascii="Arno Pro" w:hAnsi="Arno Pro"/>
          <w:sz w:val="19"/>
          <w:szCs w:val="19"/>
        </w:rPr>
        <w:t xml:space="preserve"> values that </w:t>
      </w:r>
      <w:r w:rsidR="00CD2210" w:rsidRPr="009E2448">
        <w:rPr>
          <w:rFonts w:ascii="Arno Pro" w:hAnsi="Arno Pro"/>
          <w:sz w:val="19"/>
          <w:szCs w:val="19"/>
        </w:rPr>
        <w:t xml:space="preserve">support the binding of the two substrates </w:t>
      </w:r>
      <w:r w:rsidR="00E7158C" w:rsidRPr="009E2448">
        <w:rPr>
          <w:rFonts w:ascii="Arno Pro" w:hAnsi="Arno Pro"/>
          <w:sz w:val="19"/>
          <w:szCs w:val="19"/>
        </w:rPr>
        <w:t>(s</w:t>
      </w:r>
      <w:r w:rsidR="00D62DF1" w:rsidRPr="009E2448">
        <w:rPr>
          <w:rFonts w:ascii="Arno Pro" w:hAnsi="Arno Pro"/>
          <w:sz w:val="19"/>
          <w:szCs w:val="19"/>
        </w:rPr>
        <w:t xml:space="preserve">ee </w:t>
      </w:r>
      <w:r w:rsidR="008020D4" w:rsidRPr="009E2448">
        <w:rPr>
          <w:rFonts w:ascii="Arno Pro" w:hAnsi="Arno Pro"/>
          <w:sz w:val="19"/>
          <w:szCs w:val="19"/>
        </w:rPr>
        <w:t>SI</w:t>
      </w:r>
      <w:r w:rsidR="00D62DF1" w:rsidRPr="009E2448">
        <w:rPr>
          <w:rFonts w:ascii="Arno Pro" w:hAnsi="Arno Pro"/>
          <w:sz w:val="19"/>
          <w:szCs w:val="19"/>
        </w:rPr>
        <w:t xml:space="preserve">, </w:t>
      </w:r>
      <w:r w:rsidR="003243A8" w:rsidRPr="009E2448">
        <w:rPr>
          <w:rFonts w:ascii="Arno Pro" w:hAnsi="Arno Pro"/>
          <w:sz w:val="19"/>
          <w:szCs w:val="19"/>
        </w:rPr>
        <w:t>Figure</w:t>
      </w:r>
      <w:r w:rsidR="00D62DF1" w:rsidRPr="009E2448">
        <w:rPr>
          <w:rFonts w:ascii="Arno Pro" w:hAnsi="Arno Pro"/>
          <w:sz w:val="19"/>
          <w:szCs w:val="19"/>
        </w:rPr>
        <w:t>s</w:t>
      </w:r>
      <w:r w:rsidR="00C0006A" w:rsidRPr="009E2448">
        <w:rPr>
          <w:rFonts w:ascii="Arno Pro" w:hAnsi="Arno Pro"/>
          <w:sz w:val="19"/>
          <w:szCs w:val="19"/>
        </w:rPr>
        <w:t xml:space="preserve"> S12</w:t>
      </w:r>
      <w:r w:rsidRPr="009E2448">
        <w:rPr>
          <w:rFonts w:ascii="Arno Pro" w:hAnsi="Arno Pro"/>
          <w:sz w:val="19"/>
          <w:szCs w:val="19"/>
        </w:rPr>
        <w:t>-1</w:t>
      </w:r>
      <w:r w:rsidR="00C0006A" w:rsidRPr="009E2448">
        <w:rPr>
          <w:rFonts w:ascii="Arno Pro" w:hAnsi="Arno Pro"/>
          <w:sz w:val="19"/>
          <w:szCs w:val="19"/>
        </w:rPr>
        <w:t>5</w:t>
      </w:r>
      <w:r w:rsidR="00D62DF1" w:rsidRPr="009E2448">
        <w:rPr>
          <w:rFonts w:ascii="Arno Pro" w:hAnsi="Arno Pro"/>
          <w:sz w:val="19"/>
          <w:szCs w:val="19"/>
        </w:rPr>
        <w:t>)</w:t>
      </w:r>
      <w:r w:rsidR="003243A8" w:rsidRPr="009E2448">
        <w:rPr>
          <w:rFonts w:ascii="Arno Pro" w:hAnsi="Arno Pro"/>
          <w:sz w:val="19"/>
          <w:szCs w:val="19"/>
        </w:rPr>
        <w:t>.</w:t>
      </w:r>
    </w:p>
    <w:p w14:paraId="4EF103B0" w14:textId="77777777" w:rsidR="00104E83" w:rsidRPr="009E2448" w:rsidRDefault="00104E83" w:rsidP="00E7158C">
      <w:pPr>
        <w:spacing w:before="120" w:after="60"/>
        <w:rPr>
          <w:rFonts w:ascii="Arno Pro" w:hAnsi="Arno Pro"/>
          <w:b/>
          <w:sz w:val="19"/>
          <w:szCs w:val="19"/>
        </w:rPr>
      </w:pPr>
      <w:r w:rsidRPr="009E2448">
        <w:rPr>
          <w:rFonts w:ascii="Arno Pro" w:hAnsi="Arno Pro"/>
          <w:b/>
          <w:sz w:val="19"/>
          <w:szCs w:val="19"/>
        </w:rPr>
        <w:t>CONCLUSIONS</w:t>
      </w:r>
    </w:p>
    <w:p w14:paraId="0F275786" w14:textId="6EAB560F" w:rsidR="00104E83" w:rsidRPr="009E2448" w:rsidRDefault="00104E83" w:rsidP="00104E83">
      <w:pPr>
        <w:spacing w:after="60"/>
        <w:rPr>
          <w:rFonts w:ascii="Arno Pro" w:hAnsi="Arno Pro"/>
          <w:sz w:val="19"/>
          <w:szCs w:val="19"/>
        </w:rPr>
      </w:pPr>
      <w:r w:rsidRPr="009E2448">
        <w:rPr>
          <w:rFonts w:ascii="Arno Pro" w:hAnsi="Arno Pro"/>
          <w:sz w:val="19"/>
          <w:szCs w:val="19"/>
        </w:rPr>
        <w:t xml:space="preserve">In summary, the present study demonstrates for the first time the successful use of 3d/4f CCs as efficient </w:t>
      </w:r>
      <w:r w:rsidR="00D62DF1" w:rsidRPr="009E2448">
        <w:rPr>
          <w:rFonts w:ascii="Arno Pro" w:hAnsi="Arno Pro"/>
          <w:sz w:val="19"/>
          <w:szCs w:val="19"/>
        </w:rPr>
        <w:t>catalysts for</w:t>
      </w:r>
      <w:r w:rsidR="00E7158C" w:rsidRPr="009E2448">
        <w:rPr>
          <w:rFonts w:ascii="Arno Pro" w:hAnsi="Arno Pro"/>
          <w:sz w:val="19"/>
          <w:szCs w:val="19"/>
        </w:rPr>
        <w:t xml:space="preserve"> </w:t>
      </w:r>
      <w:r w:rsidRPr="009E2448">
        <w:rPr>
          <w:rFonts w:ascii="Arno Pro" w:hAnsi="Arno Pro"/>
          <w:sz w:val="19"/>
          <w:szCs w:val="19"/>
        </w:rPr>
        <w:t>MA reaction</w:t>
      </w:r>
      <w:r w:rsidR="00B61197" w:rsidRPr="009E2448">
        <w:rPr>
          <w:rFonts w:ascii="Arno Pro" w:hAnsi="Arno Pro"/>
          <w:sz w:val="19"/>
          <w:szCs w:val="19"/>
        </w:rPr>
        <w:t>s</w:t>
      </w:r>
      <w:r w:rsidRPr="009E2448">
        <w:rPr>
          <w:rFonts w:ascii="Arno Pro" w:hAnsi="Arno Pro"/>
          <w:sz w:val="19"/>
          <w:szCs w:val="19"/>
        </w:rPr>
        <w:t xml:space="preserve">. </w:t>
      </w:r>
      <w:r w:rsidR="00EA5A07" w:rsidRPr="009E2448">
        <w:rPr>
          <w:rFonts w:ascii="Arno Pro" w:hAnsi="Arno Pro"/>
          <w:sz w:val="19"/>
          <w:szCs w:val="19"/>
        </w:rPr>
        <w:t>Although m</w:t>
      </w:r>
      <w:r w:rsidRPr="009E2448">
        <w:rPr>
          <w:rFonts w:ascii="Arno Pro" w:hAnsi="Arno Pro"/>
          <w:sz w:val="19"/>
          <w:szCs w:val="19"/>
        </w:rPr>
        <w:t>odification of the ligand</w:t>
      </w:r>
      <w:r w:rsidR="00D62DF1" w:rsidRPr="009E2448">
        <w:rPr>
          <w:rFonts w:ascii="Arno Pro" w:hAnsi="Arno Pro"/>
          <w:sz w:val="19"/>
          <w:szCs w:val="19"/>
        </w:rPr>
        <w:t>s</w:t>
      </w:r>
      <w:r w:rsidRPr="009E2448">
        <w:rPr>
          <w:rFonts w:ascii="Arno Pro" w:hAnsi="Arno Pro"/>
          <w:sz w:val="19"/>
          <w:szCs w:val="19"/>
        </w:rPr>
        <w:t xml:space="preserve"> </w:t>
      </w:r>
      <w:r w:rsidR="00D62DF1" w:rsidRPr="009E2448">
        <w:rPr>
          <w:rFonts w:ascii="Arno Pro" w:hAnsi="Arno Pro"/>
          <w:sz w:val="19"/>
          <w:szCs w:val="19"/>
        </w:rPr>
        <w:t xml:space="preserve">in these CCs </w:t>
      </w:r>
      <w:r w:rsidRPr="009E2448">
        <w:rPr>
          <w:rFonts w:ascii="Arno Pro" w:hAnsi="Arno Pro"/>
          <w:sz w:val="19"/>
          <w:szCs w:val="19"/>
        </w:rPr>
        <w:t xml:space="preserve">does not </w:t>
      </w:r>
      <w:r w:rsidR="00EA5A07" w:rsidRPr="009E2448">
        <w:rPr>
          <w:rFonts w:ascii="Arno Pro" w:hAnsi="Arno Pro"/>
          <w:sz w:val="19"/>
          <w:szCs w:val="19"/>
        </w:rPr>
        <w:t xml:space="preserve">appear to </w:t>
      </w:r>
      <w:r w:rsidR="00D62DF1" w:rsidRPr="009E2448">
        <w:rPr>
          <w:rFonts w:ascii="Arno Pro" w:hAnsi="Arno Pro"/>
          <w:sz w:val="19"/>
          <w:szCs w:val="19"/>
        </w:rPr>
        <w:t xml:space="preserve">significantly influence their </w:t>
      </w:r>
      <w:r w:rsidR="00D62DF1" w:rsidRPr="009E2448">
        <w:rPr>
          <w:rFonts w:ascii="Arno Pro" w:hAnsi="Arno Pro"/>
          <w:sz w:val="19"/>
          <w:szCs w:val="19"/>
        </w:rPr>
        <w:t xml:space="preserve">structure or </w:t>
      </w:r>
      <w:r w:rsidR="00EA5A07" w:rsidRPr="009E2448">
        <w:rPr>
          <w:rFonts w:ascii="Arno Pro" w:hAnsi="Arno Pro"/>
          <w:sz w:val="19"/>
          <w:szCs w:val="19"/>
        </w:rPr>
        <w:t xml:space="preserve">their </w:t>
      </w:r>
      <w:r w:rsidR="00D62DF1" w:rsidRPr="009E2448">
        <w:rPr>
          <w:rFonts w:ascii="Arno Pro" w:hAnsi="Arno Pro"/>
          <w:sz w:val="19"/>
          <w:szCs w:val="19"/>
        </w:rPr>
        <w:t xml:space="preserve">catalytic </w:t>
      </w:r>
      <w:r w:rsidRPr="009E2448">
        <w:rPr>
          <w:rFonts w:ascii="Arno Pro" w:hAnsi="Arno Pro"/>
          <w:sz w:val="19"/>
          <w:szCs w:val="19"/>
        </w:rPr>
        <w:t>properties,</w:t>
      </w:r>
      <w:r w:rsidR="00C44DB1" w:rsidRPr="009E2448">
        <w:rPr>
          <w:rFonts w:ascii="Arno Pro" w:hAnsi="Arno Pro"/>
          <w:sz w:val="19"/>
          <w:szCs w:val="19"/>
        </w:rPr>
        <w:t xml:space="preserve"> </w:t>
      </w:r>
      <w:r w:rsidRPr="009E2448">
        <w:rPr>
          <w:rFonts w:ascii="Arno Pro" w:hAnsi="Arno Pro"/>
          <w:sz w:val="19"/>
          <w:szCs w:val="19"/>
        </w:rPr>
        <w:t xml:space="preserve">tuning the metal </w:t>
      </w:r>
      <w:r w:rsidR="001412C5" w:rsidRPr="009E2448">
        <w:rPr>
          <w:rFonts w:ascii="Arno Pro" w:hAnsi="Arno Pro"/>
          <w:sz w:val="19"/>
          <w:szCs w:val="19"/>
        </w:rPr>
        <w:t>centers</w:t>
      </w:r>
      <w:r w:rsidRPr="009E2448">
        <w:rPr>
          <w:rFonts w:ascii="Arno Pro" w:hAnsi="Arno Pro"/>
          <w:sz w:val="19"/>
          <w:szCs w:val="19"/>
        </w:rPr>
        <w:t xml:space="preserve"> </w:t>
      </w:r>
      <w:r w:rsidR="00C44DB1" w:rsidRPr="009E2448">
        <w:rPr>
          <w:rFonts w:ascii="Arno Pro" w:hAnsi="Arno Pro"/>
          <w:sz w:val="19"/>
          <w:szCs w:val="19"/>
        </w:rPr>
        <w:t>has provided evidence</w:t>
      </w:r>
      <w:r w:rsidRPr="009E2448">
        <w:rPr>
          <w:rFonts w:ascii="Arno Pro" w:hAnsi="Arno Pro"/>
          <w:sz w:val="19"/>
          <w:szCs w:val="19"/>
        </w:rPr>
        <w:t xml:space="preserve"> </w:t>
      </w:r>
      <w:r w:rsidR="00C44DB1" w:rsidRPr="009E2448">
        <w:rPr>
          <w:rFonts w:ascii="Arno Pro" w:hAnsi="Arno Pro"/>
          <w:sz w:val="19"/>
          <w:szCs w:val="19"/>
        </w:rPr>
        <w:t xml:space="preserve">that two metal </w:t>
      </w:r>
      <w:r w:rsidR="00FD4853" w:rsidRPr="009E2448">
        <w:rPr>
          <w:rFonts w:ascii="Arno Pro" w:hAnsi="Arno Pro"/>
          <w:sz w:val="19"/>
          <w:szCs w:val="19"/>
        </w:rPr>
        <w:t>centers</w:t>
      </w:r>
      <w:r w:rsidR="00C44DB1" w:rsidRPr="009E2448">
        <w:rPr>
          <w:rFonts w:ascii="Arno Pro" w:hAnsi="Arno Pro"/>
          <w:sz w:val="19"/>
          <w:szCs w:val="19"/>
        </w:rPr>
        <w:t xml:space="preserve"> act </w:t>
      </w:r>
      <w:r w:rsidRPr="009E2448">
        <w:rPr>
          <w:rFonts w:ascii="Arno Pro" w:hAnsi="Arno Pro"/>
          <w:sz w:val="19"/>
          <w:szCs w:val="19"/>
        </w:rPr>
        <w:t>cooperative</w:t>
      </w:r>
      <w:r w:rsidR="00C44DB1" w:rsidRPr="009E2448">
        <w:rPr>
          <w:rFonts w:ascii="Arno Pro" w:hAnsi="Arno Pro"/>
          <w:sz w:val="19"/>
          <w:szCs w:val="19"/>
        </w:rPr>
        <w:t xml:space="preserve">ly to orchestrate </w:t>
      </w:r>
      <w:r w:rsidR="00B61197" w:rsidRPr="009E2448">
        <w:rPr>
          <w:rFonts w:ascii="Arno Pro" w:hAnsi="Arno Pro"/>
          <w:sz w:val="19"/>
          <w:szCs w:val="19"/>
        </w:rPr>
        <w:t>these</w:t>
      </w:r>
      <w:r w:rsidR="00C44DB1" w:rsidRPr="009E2448">
        <w:rPr>
          <w:rFonts w:ascii="Arno Pro" w:hAnsi="Arno Pro"/>
          <w:sz w:val="19"/>
          <w:szCs w:val="19"/>
        </w:rPr>
        <w:t xml:space="preserve"> rapid and highly diastereoselective reaction</w:t>
      </w:r>
      <w:r w:rsidR="00B61197" w:rsidRPr="009E2448">
        <w:rPr>
          <w:rFonts w:ascii="Arno Pro" w:hAnsi="Arno Pro"/>
          <w:sz w:val="19"/>
          <w:szCs w:val="19"/>
        </w:rPr>
        <w:t>s</w:t>
      </w:r>
      <w:r w:rsidR="00C44DB1" w:rsidRPr="009E2448">
        <w:rPr>
          <w:rFonts w:ascii="Arno Pro" w:hAnsi="Arno Pro"/>
          <w:sz w:val="19"/>
          <w:szCs w:val="19"/>
        </w:rPr>
        <w:t xml:space="preserve">. </w:t>
      </w:r>
      <w:r w:rsidRPr="009E2448">
        <w:rPr>
          <w:rFonts w:ascii="Arno Pro" w:hAnsi="Arno Pro"/>
          <w:sz w:val="19"/>
          <w:szCs w:val="19"/>
        </w:rPr>
        <w:t xml:space="preserve">DFT calculations </w:t>
      </w:r>
      <w:r w:rsidR="00BD7140" w:rsidRPr="009E2448">
        <w:rPr>
          <w:rFonts w:ascii="Arno Pro" w:hAnsi="Arno Pro"/>
          <w:sz w:val="19"/>
          <w:szCs w:val="19"/>
        </w:rPr>
        <w:t>have been used to illuminate</w:t>
      </w:r>
      <w:r w:rsidR="00E7158C" w:rsidRPr="009E2448">
        <w:rPr>
          <w:rFonts w:ascii="Arno Pro" w:hAnsi="Arno Pro"/>
          <w:sz w:val="19"/>
          <w:szCs w:val="19"/>
        </w:rPr>
        <w:t xml:space="preserve"> a</w:t>
      </w:r>
      <w:r w:rsidRPr="009E2448">
        <w:rPr>
          <w:rFonts w:ascii="Arno Pro" w:hAnsi="Arno Pro"/>
          <w:sz w:val="19"/>
          <w:szCs w:val="19"/>
        </w:rPr>
        <w:t xml:space="preserve"> possible mechanism</w:t>
      </w:r>
      <w:r w:rsidR="00E7158C" w:rsidRPr="009E2448">
        <w:rPr>
          <w:rFonts w:ascii="Arno Pro" w:hAnsi="Arno Pro"/>
          <w:sz w:val="19"/>
          <w:szCs w:val="19"/>
        </w:rPr>
        <w:t xml:space="preserve"> i</w:t>
      </w:r>
      <w:r w:rsidR="00BD7140" w:rsidRPr="009E2448">
        <w:rPr>
          <w:rFonts w:ascii="Arno Pro" w:hAnsi="Arno Pro"/>
          <w:sz w:val="19"/>
          <w:szCs w:val="19"/>
        </w:rPr>
        <w:t xml:space="preserve">n which the </w:t>
      </w:r>
      <w:r w:rsidR="00C44DB1" w:rsidRPr="009E2448">
        <w:rPr>
          <w:rFonts w:ascii="Arno Pro" w:hAnsi="Arno Pro"/>
          <w:sz w:val="19"/>
          <w:szCs w:val="19"/>
        </w:rPr>
        <w:t xml:space="preserve">CCs dissociate in solution to yield a pair of catalytically active dimers each containing a 3d and a 4f metal </w:t>
      </w:r>
      <w:r w:rsidR="00FD4853" w:rsidRPr="009E2448">
        <w:rPr>
          <w:rFonts w:ascii="Arno Pro" w:hAnsi="Arno Pro"/>
          <w:sz w:val="19"/>
          <w:szCs w:val="19"/>
        </w:rPr>
        <w:t>center</w:t>
      </w:r>
      <w:r w:rsidR="00C44DB1" w:rsidRPr="009E2448">
        <w:rPr>
          <w:rFonts w:ascii="Arno Pro" w:hAnsi="Arno Pro"/>
          <w:sz w:val="19"/>
          <w:szCs w:val="19"/>
        </w:rPr>
        <w:t xml:space="preserve">. </w:t>
      </w:r>
      <w:r w:rsidR="00A56814" w:rsidRPr="009E2448">
        <w:rPr>
          <w:rFonts w:ascii="Arno Pro" w:hAnsi="Arno Pro"/>
          <w:sz w:val="19"/>
          <w:szCs w:val="19"/>
        </w:rPr>
        <w:t xml:space="preserve">A range of spectroscopic techniques </w:t>
      </w:r>
      <w:r w:rsidR="00B61197" w:rsidRPr="009E2448">
        <w:rPr>
          <w:rFonts w:ascii="Arno Pro" w:hAnsi="Arno Pro"/>
          <w:sz w:val="19"/>
          <w:szCs w:val="19"/>
        </w:rPr>
        <w:t xml:space="preserve">have been used to </w:t>
      </w:r>
      <w:r w:rsidR="00A56814" w:rsidRPr="009E2448">
        <w:rPr>
          <w:rFonts w:ascii="Arno Pro" w:hAnsi="Arno Pro"/>
          <w:sz w:val="19"/>
          <w:szCs w:val="19"/>
        </w:rPr>
        <w:t xml:space="preserve">corroborate this notion. In particular, </w:t>
      </w:r>
      <w:r w:rsidR="00C44DB1" w:rsidRPr="009E2448">
        <w:rPr>
          <w:rFonts w:ascii="Arno Pro" w:hAnsi="Arno Pro"/>
          <w:sz w:val="19"/>
          <w:szCs w:val="19"/>
        </w:rPr>
        <w:t xml:space="preserve">EPR studies </w:t>
      </w:r>
      <w:r w:rsidR="00277D9B" w:rsidRPr="009E2448">
        <w:rPr>
          <w:rFonts w:ascii="Arno Pro" w:hAnsi="Arno Pro"/>
          <w:sz w:val="19"/>
          <w:szCs w:val="19"/>
        </w:rPr>
        <w:t>indicate</w:t>
      </w:r>
      <w:r w:rsidR="00C44DB1" w:rsidRPr="009E2448">
        <w:rPr>
          <w:rFonts w:ascii="Arno Pro" w:hAnsi="Arno Pro"/>
          <w:sz w:val="19"/>
          <w:szCs w:val="19"/>
        </w:rPr>
        <w:t xml:space="preserve"> that the coordination number of both metals </w:t>
      </w:r>
      <w:r w:rsidR="00A56814" w:rsidRPr="009E2448">
        <w:rPr>
          <w:rFonts w:ascii="Arno Pro" w:hAnsi="Arno Pro"/>
          <w:sz w:val="19"/>
          <w:szCs w:val="19"/>
        </w:rPr>
        <w:t>is</w:t>
      </w:r>
      <w:r w:rsidR="00C44DB1" w:rsidRPr="009E2448">
        <w:rPr>
          <w:rFonts w:ascii="Arno Pro" w:hAnsi="Arno Pro"/>
          <w:sz w:val="19"/>
          <w:szCs w:val="19"/>
        </w:rPr>
        <w:t xml:space="preserve"> </w:t>
      </w:r>
      <w:r w:rsidR="00A56814" w:rsidRPr="009E2448">
        <w:rPr>
          <w:rFonts w:ascii="Arno Pro" w:hAnsi="Arno Pro"/>
          <w:sz w:val="19"/>
          <w:szCs w:val="19"/>
        </w:rPr>
        <w:t xml:space="preserve">unchanged in solution, confirming that the structural integrity of the dual metal scaffold remains intact </w:t>
      </w:r>
      <w:r w:rsidR="00277D9B" w:rsidRPr="009E2448">
        <w:rPr>
          <w:rFonts w:ascii="Arno Pro" w:hAnsi="Arno Pro"/>
          <w:sz w:val="19"/>
          <w:szCs w:val="19"/>
        </w:rPr>
        <w:t xml:space="preserve">and therefore able </w:t>
      </w:r>
      <w:r w:rsidR="00A56814" w:rsidRPr="009E2448">
        <w:rPr>
          <w:rFonts w:ascii="Arno Pro" w:hAnsi="Arno Pro"/>
          <w:sz w:val="19"/>
          <w:szCs w:val="19"/>
        </w:rPr>
        <w:t xml:space="preserve">to effect cooperative catalysis. Previous </w:t>
      </w:r>
      <w:r w:rsidR="00277D9B" w:rsidRPr="009E2448">
        <w:rPr>
          <w:rFonts w:ascii="Arno Pro" w:hAnsi="Arno Pro"/>
          <w:sz w:val="19"/>
          <w:szCs w:val="19"/>
        </w:rPr>
        <w:t>studies</w:t>
      </w:r>
      <w:r w:rsidR="00A56814" w:rsidRPr="009E2448">
        <w:rPr>
          <w:rFonts w:ascii="Arno Pro" w:hAnsi="Arno Pro"/>
          <w:sz w:val="19"/>
          <w:szCs w:val="19"/>
        </w:rPr>
        <w:t xml:space="preserve"> </w:t>
      </w:r>
      <w:r w:rsidR="00277D9B" w:rsidRPr="009E2448">
        <w:rPr>
          <w:rFonts w:ascii="Arno Pro" w:hAnsi="Arno Pro"/>
          <w:sz w:val="19"/>
          <w:szCs w:val="19"/>
        </w:rPr>
        <w:t>by Shibasaki,</w:t>
      </w:r>
      <w:r w:rsidR="00277D9B" w:rsidRPr="009E2448">
        <w:rPr>
          <w:rFonts w:ascii="Arno Pro" w:hAnsi="Arno Pro"/>
          <w:sz w:val="19"/>
          <w:szCs w:val="19"/>
        </w:rPr>
        <w:fldChar w:fldCharType="begin" w:fldLock="1"/>
      </w:r>
      <w:r w:rsidR="00277D9B" w:rsidRPr="009E2448">
        <w:rPr>
          <w:rFonts w:ascii="Arno Pro" w:hAnsi="Arno Pro"/>
          <w:sz w:val="19"/>
          <w:szCs w:val="19"/>
        </w:rPr>
        <w:instrText>ADDIN CSL_CITATION { "citationItems" : [ { "id" : "ITEM-1", "itemData" : { "DOI" : "10.1021/ja100514y", "ISSN" : "0002-7863", "abstract" : "The full details of a catalytic asymmetric syn-selective nitro-Mannich reaction promoted by heterobimetallic Cu/Sm/dinucleating Schiff base complexes are described, demonstrating the effectiveness of the heterobimetallic transition metal/rare earth metal bifunctional catalysis. The first-generation system prepared from Cu(OAc)2/Sm(O-iPr)3/Schiff base 1a = 1:1:1 with an achiral phenol additive was partially successful for achieving the syn-selective catalytic asymmetric nitro-Mannich reaction. The substrate scope and limitations of the first-generation system remained problematic. After mechanistic studies on the catalyst prepared from Sm(O-iPr)3, we reoptimized the catalyst preparation method, and a catalyst derived from Sm5O(O-iPr)13 showed broader substrate generality as well as higher reactivity and stereoselectivity compared to Sm(O-iPr)3. The optimal system with Sm5O(O-iPr)13 was applicable to various aromatic, heteroaromatic, and isomerizable aliphatic N-Boc imines, giving products in 66\u221299% ee and ...",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"ITEM-1", "issue" : "13", "issued" : { "date-parts" : [ [ "2010", "4", "7" ] ] }, "page" : "4925-4934", "publisher" : " American Chemical Society", "title" : "Heterobimetallic Transition Metal/Rare Earth Metal Bifunctional Catalysis: A Cu/Sm/Schiff Base Complex for &lt;i&gt;Syn&lt;/i&gt; -Selective Catalytic Asymmetric Nitro-Mannich Reaction", "type" : "article-journal", "volume" : "132" }, "uris" : [ "http://www.mendeley.com/documents/?uuid=ba7f3556-c02f-391c-9f98-1e54c0b330ad" ] }, { "id" : "ITEM-2", "itemData" : { "DOI" : "10.1021/ja0701560", "ISSN" : "0002-7863", "abstract" : "syn-Selective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syn-selectivity.\nsyn-Selective catalytic asymmetric nitro-Mannich reactions using a heterobimetallic Cu/Sm/Schiff base complex are described. The present method is complementary to the previously reported methods, and products were obtained in high syn-selectivity (20:1), yield (9962%), and enantioselectivity (9883% ee). Both Cu and Sm metals, aligned suitably in a dinucleating Schiff base ligand, were essential to realize high syn-selectivity.", "author" : [ { "dropping-particle" : "", "family" : "Handa", "given" : "Shinya", "non-dropping-particle" : "", "parse-names" : false, "suffix" : "" }, { "dropping-particle" : "", "family" : "Gnanadesikan", "given" : "Vijay", "non-dropping-particle" : "", "parse-names" : false, "suffix" : "" }, { "dropping-particle" : "", "family" : "Matsunaga", "given" : "Shigeki", "non-dropping-particle" : "", "parse-names" : false, "suffix" : "" }, { "dropping-particle" : "", "family" : "Shibasaki", "given" : "Masakatsu", "non-dropping-particle" : "", "parse-names" : false, "suffix" : "" } ], "container-title" : "Journal of the American Chemical Society", "id" : "ITEM-2", "issue" : "16", "issued" : { "date-parts" : [ [ "2007", "4" ] ] }, "page" : "4900-4901", "publisher" : "American Chemical Society", "title" : "syn -Selective Catalytic Asymmetric Nitro-Mannich Reactions Using a Heterobimetallic Cu\u2212Sm\u2212Schiff Base Complex", "type" : "article-journal", "volume" : "129" }, "uris" : [ "http://www.mendeley.com/documents/?uuid=0da1dc99-3363-40fd-b2fd-3b9cceaf293d" ] } ], "mendeley" : { "formattedCitation" : "&lt;sup&gt;14,17&lt;/sup&gt;", "plainTextFormattedCitation" : "14,17", "previouslyFormattedCitation" : "&lt;sup&gt;14,17&lt;/sup&gt;" }, "properties" : { "noteIndex" : 0 }, "schema" : "https://github.com/citation-style-language/schema/raw/master/csl-citation.json" }</w:instrText>
      </w:r>
      <w:r w:rsidR="00277D9B" w:rsidRPr="009E2448">
        <w:rPr>
          <w:rFonts w:ascii="Arno Pro" w:hAnsi="Arno Pro"/>
          <w:sz w:val="19"/>
          <w:szCs w:val="19"/>
        </w:rPr>
        <w:fldChar w:fldCharType="separate"/>
      </w:r>
      <w:r w:rsidR="00277D9B" w:rsidRPr="009E2448">
        <w:rPr>
          <w:rFonts w:ascii="Arno Pro" w:hAnsi="Arno Pro"/>
          <w:noProof/>
          <w:sz w:val="19"/>
          <w:szCs w:val="19"/>
          <w:vertAlign w:val="superscript"/>
        </w:rPr>
        <w:t>14,17</w:t>
      </w:r>
      <w:r w:rsidR="00277D9B" w:rsidRPr="009E2448">
        <w:rPr>
          <w:rFonts w:ascii="Arno Pro" w:hAnsi="Arno Pro"/>
          <w:sz w:val="19"/>
          <w:szCs w:val="19"/>
        </w:rPr>
        <w:fldChar w:fldCharType="end"/>
      </w:r>
      <w:r w:rsidR="00277D9B" w:rsidRPr="009E2448">
        <w:rPr>
          <w:rFonts w:ascii="Arno Pro" w:hAnsi="Arno Pro"/>
          <w:sz w:val="19"/>
          <w:szCs w:val="19"/>
        </w:rPr>
        <w:t xml:space="preserve"> </w:t>
      </w:r>
      <w:r w:rsidR="00A56814" w:rsidRPr="009E2448">
        <w:rPr>
          <w:rFonts w:ascii="Arno Pro" w:hAnsi="Arno Pro"/>
          <w:sz w:val="19"/>
          <w:szCs w:val="19"/>
        </w:rPr>
        <w:t>using 3d/4f complexes</w:t>
      </w:r>
      <w:r w:rsidR="00277D9B" w:rsidRPr="009E2448">
        <w:rPr>
          <w:rFonts w:ascii="Arno Pro" w:hAnsi="Arno Pro"/>
          <w:sz w:val="19"/>
          <w:szCs w:val="19"/>
        </w:rPr>
        <w:t xml:space="preserve"> as catalysts</w:t>
      </w:r>
      <w:r w:rsidR="00A56814" w:rsidRPr="009E2448">
        <w:rPr>
          <w:rFonts w:ascii="Arno Pro" w:hAnsi="Arno Pro"/>
          <w:sz w:val="19"/>
          <w:szCs w:val="19"/>
        </w:rPr>
        <w:t xml:space="preserve">, </w:t>
      </w:r>
      <w:r w:rsidR="00277D9B" w:rsidRPr="009E2448">
        <w:rPr>
          <w:rFonts w:ascii="Arno Pro" w:hAnsi="Arno Pro"/>
          <w:sz w:val="19"/>
          <w:szCs w:val="19"/>
        </w:rPr>
        <w:t>have</w:t>
      </w:r>
      <w:r w:rsidR="00A56814" w:rsidRPr="009E2448">
        <w:rPr>
          <w:rFonts w:ascii="Arno Pro" w:hAnsi="Arno Pro"/>
          <w:sz w:val="19"/>
          <w:szCs w:val="19"/>
        </w:rPr>
        <w:t xml:space="preserve"> </w:t>
      </w:r>
      <w:r w:rsidR="00277D9B" w:rsidRPr="009E2448">
        <w:rPr>
          <w:rFonts w:ascii="Arno Pro" w:hAnsi="Arno Pro"/>
          <w:sz w:val="19"/>
          <w:szCs w:val="19"/>
        </w:rPr>
        <w:t xml:space="preserve">employed complexes prepared </w:t>
      </w:r>
      <w:r w:rsidR="00277D9B" w:rsidRPr="009E2448">
        <w:rPr>
          <w:rFonts w:ascii="Arno Pro" w:hAnsi="Arno Pro"/>
          <w:i/>
          <w:sz w:val="19"/>
          <w:szCs w:val="19"/>
        </w:rPr>
        <w:t>in situ</w:t>
      </w:r>
      <w:r w:rsidR="00277D9B" w:rsidRPr="009E2448">
        <w:rPr>
          <w:rFonts w:ascii="Arno Pro" w:hAnsi="Arno Pro"/>
          <w:sz w:val="19"/>
          <w:szCs w:val="19"/>
        </w:rPr>
        <w:t>, for which no structural data either in the solid or solution states was obtained. By contrast, this current work</w:t>
      </w:r>
      <w:r w:rsidR="00BA51E8" w:rsidRPr="009E2448">
        <w:rPr>
          <w:rFonts w:ascii="Arno Pro" w:hAnsi="Arno Pro"/>
          <w:sz w:val="19"/>
          <w:szCs w:val="19"/>
        </w:rPr>
        <w:t xml:space="preserve"> employs structurally characterized crystalline tetrameric pre-catalysts</w:t>
      </w:r>
      <w:r w:rsidR="00277D9B" w:rsidRPr="009E2448">
        <w:rPr>
          <w:rFonts w:ascii="Arno Pro" w:hAnsi="Arno Pro"/>
          <w:sz w:val="19"/>
          <w:szCs w:val="19"/>
        </w:rPr>
        <w:t xml:space="preserve"> </w:t>
      </w:r>
      <w:r w:rsidR="00BA51E8" w:rsidRPr="009E2448">
        <w:rPr>
          <w:rFonts w:ascii="Arno Pro" w:hAnsi="Arno Pro"/>
          <w:sz w:val="19"/>
          <w:szCs w:val="19"/>
        </w:rPr>
        <w:t>and</w:t>
      </w:r>
      <w:r w:rsidR="00B61197" w:rsidRPr="009E2448">
        <w:rPr>
          <w:rFonts w:ascii="Arno Pro" w:hAnsi="Arno Pro"/>
          <w:sz w:val="19"/>
          <w:szCs w:val="19"/>
        </w:rPr>
        <w:t xml:space="preserve"> </w:t>
      </w:r>
      <w:r w:rsidR="00277D9B" w:rsidRPr="009E2448">
        <w:rPr>
          <w:rFonts w:ascii="Arno Pro" w:hAnsi="Arno Pro"/>
          <w:sz w:val="19"/>
          <w:szCs w:val="19"/>
        </w:rPr>
        <w:t xml:space="preserve">provides experimental </w:t>
      </w:r>
      <w:r w:rsidR="00BA51E8" w:rsidRPr="009E2448">
        <w:rPr>
          <w:rFonts w:ascii="Arno Pro" w:hAnsi="Arno Pro"/>
          <w:sz w:val="19"/>
          <w:szCs w:val="19"/>
        </w:rPr>
        <w:t xml:space="preserve">evidence that these retain structural integrity in solution, </w:t>
      </w:r>
      <w:r w:rsidR="00B61197" w:rsidRPr="009E2448">
        <w:rPr>
          <w:rFonts w:ascii="Arno Pro" w:hAnsi="Arno Pro"/>
          <w:sz w:val="19"/>
          <w:szCs w:val="19"/>
        </w:rPr>
        <w:t xml:space="preserve">albeit </w:t>
      </w:r>
      <w:r w:rsidR="00BA51E8" w:rsidRPr="009E2448">
        <w:rPr>
          <w:rFonts w:ascii="Arno Pro" w:hAnsi="Arno Pro"/>
          <w:sz w:val="19"/>
          <w:szCs w:val="19"/>
        </w:rPr>
        <w:t xml:space="preserve">as 3d/4f </w:t>
      </w:r>
      <w:r w:rsidR="00B61197" w:rsidRPr="009E2448">
        <w:rPr>
          <w:rFonts w:ascii="Arno Pro" w:hAnsi="Arno Pro"/>
          <w:sz w:val="19"/>
          <w:szCs w:val="19"/>
        </w:rPr>
        <w:t xml:space="preserve">metal </w:t>
      </w:r>
      <w:r w:rsidR="00BA51E8" w:rsidRPr="009E2448">
        <w:rPr>
          <w:rFonts w:ascii="Arno Pro" w:hAnsi="Arno Pro"/>
          <w:sz w:val="19"/>
          <w:szCs w:val="19"/>
        </w:rPr>
        <w:t xml:space="preserve">containing dimers. Given the proximity of the two Lewis acidic metal </w:t>
      </w:r>
      <w:r w:rsidR="00FD4853" w:rsidRPr="009E2448">
        <w:rPr>
          <w:rFonts w:ascii="Arno Pro" w:hAnsi="Arno Pro"/>
          <w:sz w:val="19"/>
          <w:szCs w:val="19"/>
        </w:rPr>
        <w:t>centers</w:t>
      </w:r>
      <w:r w:rsidR="00BA51E8" w:rsidRPr="009E2448">
        <w:rPr>
          <w:rFonts w:ascii="Arno Pro" w:hAnsi="Arno Pro"/>
          <w:sz w:val="19"/>
          <w:szCs w:val="19"/>
        </w:rPr>
        <w:t xml:space="preserve"> in these structures, t</w:t>
      </w:r>
      <w:r w:rsidR="00495ED4" w:rsidRPr="009E2448">
        <w:rPr>
          <w:rFonts w:ascii="Arno Pro" w:hAnsi="Arno Pro"/>
          <w:sz w:val="19"/>
          <w:szCs w:val="19"/>
        </w:rPr>
        <w:t>his</w:t>
      </w:r>
      <w:r w:rsidR="00BA51E8" w:rsidRPr="009E2448">
        <w:rPr>
          <w:rFonts w:ascii="Arno Pro" w:hAnsi="Arno Pro"/>
          <w:sz w:val="19"/>
          <w:szCs w:val="19"/>
        </w:rPr>
        <w:t xml:space="preserve"> supports the notion of cooperative catalysis </w:t>
      </w:r>
      <w:r w:rsidR="00E57284" w:rsidRPr="009E2448">
        <w:rPr>
          <w:rFonts w:ascii="Arno Pro" w:hAnsi="Arno Pro"/>
          <w:sz w:val="19"/>
          <w:szCs w:val="19"/>
        </w:rPr>
        <w:t>contributing to</w:t>
      </w:r>
      <w:r w:rsidR="00BA51E8" w:rsidRPr="009E2448">
        <w:rPr>
          <w:rFonts w:ascii="Arno Pro" w:hAnsi="Arno Pro"/>
          <w:sz w:val="19"/>
          <w:szCs w:val="19"/>
        </w:rPr>
        <w:t xml:space="preserve"> the </w:t>
      </w:r>
      <w:r w:rsidR="00495ED4" w:rsidRPr="009E2448">
        <w:rPr>
          <w:rFonts w:ascii="Arno Pro" w:hAnsi="Arno Pro"/>
          <w:sz w:val="19"/>
          <w:szCs w:val="19"/>
        </w:rPr>
        <w:t>strong</w:t>
      </w:r>
      <w:r w:rsidR="00BA51E8" w:rsidRPr="009E2448">
        <w:rPr>
          <w:rFonts w:ascii="Arno Pro" w:hAnsi="Arno Pro"/>
          <w:sz w:val="19"/>
          <w:szCs w:val="19"/>
        </w:rPr>
        <w:t xml:space="preserve"> catalytic behavior they display. Future work will focus on collecting </w:t>
      </w:r>
      <w:r w:rsidR="00495ED4" w:rsidRPr="009E2448">
        <w:rPr>
          <w:rFonts w:ascii="Arno Pro" w:hAnsi="Arno Pro"/>
          <w:sz w:val="19"/>
          <w:szCs w:val="19"/>
        </w:rPr>
        <w:t xml:space="preserve">additional kinetic and spectroscopic evidence to illuminate the detailed mode of catalysis </w:t>
      </w:r>
      <w:r w:rsidR="00E57284" w:rsidRPr="009E2448">
        <w:rPr>
          <w:rFonts w:ascii="Arno Pro" w:hAnsi="Arno Pro"/>
          <w:sz w:val="19"/>
          <w:szCs w:val="19"/>
        </w:rPr>
        <w:t xml:space="preserve">for these MA reactions </w:t>
      </w:r>
      <w:r w:rsidR="00495ED4" w:rsidRPr="009E2448">
        <w:rPr>
          <w:rFonts w:ascii="Arno Pro" w:hAnsi="Arno Pro"/>
          <w:sz w:val="19"/>
          <w:szCs w:val="19"/>
        </w:rPr>
        <w:t xml:space="preserve">and </w:t>
      </w:r>
      <w:r w:rsidR="00E57284" w:rsidRPr="009E2448">
        <w:rPr>
          <w:rFonts w:ascii="Arno Pro" w:hAnsi="Arno Pro"/>
          <w:sz w:val="19"/>
          <w:szCs w:val="19"/>
        </w:rPr>
        <w:t xml:space="preserve">identifying new reactions for which the proximity of a </w:t>
      </w:r>
      <w:proofErr w:type="spellStart"/>
      <w:r w:rsidR="00E57284" w:rsidRPr="009E2448">
        <w:rPr>
          <w:rFonts w:ascii="Arno Pro" w:hAnsi="Arno Pro"/>
          <w:sz w:val="19"/>
          <w:szCs w:val="19"/>
        </w:rPr>
        <w:t>tuneable</w:t>
      </w:r>
      <w:proofErr w:type="spellEnd"/>
      <w:r w:rsidR="00E57284" w:rsidRPr="009E2448">
        <w:rPr>
          <w:rFonts w:ascii="Arno Pro" w:hAnsi="Arno Pro"/>
          <w:sz w:val="19"/>
          <w:szCs w:val="19"/>
        </w:rPr>
        <w:t xml:space="preserve"> pair of 3d and 4f metal </w:t>
      </w:r>
      <w:r w:rsidR="00FD4853" w:rsidRPr="009E2448">
        <w:rPr>
          <w:rFonts w:ascii="Arno Pro" w:hAnsi="Arno Pro"/>
          <w:sz w:val="19"/>
          <w:szCs w:val="19"/>
        </w:rPr>
        <w:t>centers</w:t>
      </w:r>
      <w:r w:rsidR="00E57284" w:rsidRPr="009E2448">
        <w:rPr>
          <w:rFonts w:ascii="Arno Pro" w:hAnsi="Arno Pro"/>
          <w:sz w:val="19"/>
          <w:szCs w:val="19"/>
        </w:rPr>
        <w:t xml:space="preserve"> can provide unique rate and/or selectivity characteristics.</w:t>
      </w:r>
    </w:p>
    <w:p w14:paraId="73556853" w14:textId="77777777" w:rsidR="00A71C00" w:rsidRPr="009E2448" w:rsidRDefault="00157E12" w:rsidP="00157E12">
      <w:pPr>
        <w:pStyle w:val="TESupportingInfoTitle"/>
      </w:pPr>
      <w:r w:rsidRPr="009E2448">
        <w:t>ASSOCIATED CONTENT</w:t>
      </w:r>
      <w:r w:rsidR="00A66EDD" w:rsidRPr="009E2448">
        <w:t xml:space="preserve"> </w:t>
      </w:r>
    </w:p>
    <w:p w14:paraId="2E901E48" w14:textId="01CF4A61" w:rsidR="00A66EDD" w:rsidRPr="009E2448" w:rsidRDefault="00157E12" w:rsidP="00157E12">
      <w:pPr>
        <w:pStyle w:val="TESupportingInformation"/>
      </w:pPr>
      <w:r w:rsidRPr="009E2448">
        <w:rPr>
          <w:b/>
        </w:rPr>
        <w:t>Supporting Information</w:t>
      </w:r>
      <w:r w:rsidRPr="009E2448">
        <w:t xml:space="preserve">. </w:t>
      </w:r>
      <w:r w:rsidR="00BD7140" w:rsidRPr="009E2448">
        <w:t xml:space="preserve">Experimental procedures, ES-MS, X-Ray, </w:t>
      </w:r>
      <w:r w:rsidR="0042605C" w:rsidRPr="009E2448">
        <w:t xml:space="preserve">computational details </w:t>
      </w:r>
      <w:r w:rsidR="00BD7140" w:rsidRPr="009E2448">
        <w:t xml:space="preserve">and NMR data. </w:t>
      </w:r>
      <w:r w:rsidR="003E5207" w:rsidRPr="009E2448">
        <w:t xml:space="preserve">This material is available free of charge via the Internet at </w:t>
      </w:r>
      <w:hyperlink r:id="rId60" w:history="1">
        <w:r w:rsidR="00BD7140" w:rsidRPr="009E2448">
          <w:rPr>
            <w:rStyle w:val="Hyperlink"/>
            <w:color w:val="auto"/>
          </w:rPr>
          <w:t>http://pubs.acs.org</w:t>
        </w:r>
      </w:hyperlink>
      <w:r w:rsidR="00BD7140" w:rsidRPr="009E2448">
        <w:t>.</w:t>
      </w:r>
    </w:p>
    <w:p w14:paraId="69E679CF" w14:textId="77777777" w:rsidR="007331FF" w:rsidRPr="009E2448" w:rsidRDefault="007331FF" w:rsidP="00835CBD">
      <w:pPr>
        <w:pStyle w:val="AuthorInformationTitle"/>
      </w:pPr>
      <w:r w:rsidRPr="009E2448">
        <w:t>A</w:t>
      </w:r>
      <w:r w:rsidR="00835CBD" w:rsidRPr="009E2448">
        <w:t>UTHOR INFORMATION</w:t>
      </w:r>
    </w:p>
    <w:p w14:paraId="49DBE93E" w14:textId="77777777" w:rsidR="00E75388" w:rsidRPr="009E2448" w:rsidRDefault="00101D1F" w:rsidP="005D2065">
      <w:pPr>
        <w:pStyle w:val="FAAuthorInfoSubtitle"/>
      </w:pPr>
      <w:r w:rsidRPr="009E2448">
        <w:t>Corresponding Author</w:t>
      </w:r>
    </w:p>
    <w:p w14:paraId="148FD0B5" w14:textId="7C2DAB8D" w:rsidR="003F6ACB" w:rsidRPr="009E2448" w:rsidRDefault="009E2448" w:rsidP="003F6ACB">
      <w:pPr>
        <w:pStyle w:val="StyleFACorrespondingAuthorFootnote7pt"/>
        <w:rPr>
          <w:szCs w:val="18"/>
        </w:rPr>
      </w:pPr>
      <w:hyperlink r:id="rId61" w:history="1">
        <w:r w:rsidR="00842D56" w:rsidRPr="009E2448">
          <w:rPr>
            <w:rStyle w:val="Hyperlink"/>
          </w:rPr>
          <w:t>*</w:t>
        </w:r>
        <w:r w:rsidR="00842D56" w:rsidRPr="009E2448">
          <w:rPr>
            <w:rStyle w:val="Hyperlink"/>
            <w:szCs w:val="18"/>
          </w:rPr>
          <w:t>G.Kostakis@sussex.ac.uk</w:t>
        </w:r>
      </w:hyperlink>
      <w:r w:rsidR="003F6ACB" w:rsidRPr="009E2448">
        <w:rPr>
          <w:rStyle w:val="Hyperlink"/>
          <w:color w:val="auto"/>
          <w:szCs w:val="18"/>
          <w:u w:val="none"/>
        </w:rPr>
        <w:t xml:space="preserve"> </w:t>
      </w:r>
    </w:p>
    <w:p w14:paraId="6C4679C8" w14:textId="77777777" w:rsidR="005327A4" w:rsidRPr="009E2448" w:rsidRDefault="008D567C" w:rsidP="005D2065">
      <w:pPr>
        <w:pStyle w:val="FAAuthorInfoSubtitle"/>
      </w:pPr>
      <w:r w:rsidRPr="009E2448">
        <w:t>Author Contributions</w:t>
      </w:r>
    </w:p>
    <w:p w14:paraId="66BAD92D" w14:textId="463F8651" w:rsidR="005327A4" w:rsidRPr="009E2448" w:rsidRDefault="008D567C" w:rsidP="003E5207">
      <w:pPr>
        <w:pStyle w:val="StyleFACorrespondingAuthorFootnote7pt"/>
      </w:pPr>
      <w:r w:rsidRPr="009E2448">
        <w:t xml:space="preserve">The manuscript was written through contributions of </w:t>
      </w:r>
      <w:r w:rsidR="00941657" w:rsidRPr="009E2448">
        <w:t>GEK, ACT</w:t>
      </w:r>
      <w:r w:rsidR="00C93ACC" w:rsidRPr="009E2448">
        <w:t xml:space="preserve">, AB </w:t>
      </w:r>
      <w:r w:rsidR="00941657" w:rsidRPr="009E2448">
        <w:t xml:space="preserve">and ACS. </w:t>
      </w:r>
      <w:r w:rsidRPr="009E2448">
        <w:t>All authors have given approval to the final version of the manuscript.</w:t>
      </w:r>
    </w:p>
    <w:p w14:paraId="292A865D" w14:textId="77777777" w:rsidR="008D567C" w:rsidRPr="009E2448" w:rsidRDefault="008D567C" w:rsidP="005D2065">
      <w:pPr>
        <w:pStyle w:val="FAAuthorInfoSubtitle"/>
      </w:pPr>
      <w:r w:rsidRPr="009E2448">
        <w:t>Funding Sources</w:t>
      </w:r>
    </w:p>
    <w:p w14:paraId="5F7170A7" w14:textId="05612F41" w:rsidR="008D567C" w:rsidRPr="009E2448" w:rsidRDefault="00104E83" w:rsidP="003E5207">
      <w:pPr>
        <w:pStyle w:val="StyleFACorrespondingAuthorFootnote7pt"/>
      </w:pPr>
      <w:r w:rsidRPr="009E2448">
        <w:rPr>
          <w:szCs w:val="18"/>
        </w:rPr>
        <w:t>EPSRC (UK) for fund</w:t>
      </w:r>
      <w:r w:rsidR="00941657" w:rsidRPr="009E2448">
        <w:rPr>
          <w:szCs w:val="18"/>
        </w:rPr>
        <w:t>ing (grant number EP/M023834/1).</w:t>
      </w:r>
    </w:p>
    <w:p w14:paraId="1DFBB2D4" w14:textId="77777777" w:rsidR="007331FF" w:rsidRPr="009E2448" w:rsidRDefault="007331FF" w:rsidP="007331FF">
      <w:pPr>
        <w:pStyle w:val="TDAckTitle"/>
      </w:pPr>
      <w:r w:rsidRPr="009E2448">
        <w:t xml:space="preserve">ACKNOWLEDGMENT </w:t>
      </w:r>
    </w:p>
    <w:p w14:paraId="5C0821AA" w14:textId="1614F76C" w:rsidR="00104E83" w:rsidRPr="009E2448" w:rsidRDefault="00104E83" w:rsidP="00104E83">
      <w:pPr>
        <w:autoSpaceDE w:val="0"/>
        <w:autoSpaceDN w:val="0"/>
        <w:adjustRightInd w:val="0"/>
        <w:spacing w:after="60"/>
        <w:rPr>
          <w:rFonts w:ascii="Arno Pro" w:hAnsi="Arno Pro"/>
          <w:sz w:val="18"/>
          <w:szCs w:val="18"/>
        </w:rPr>
      </w:pPr>
      <w:r w:rsidRPr="009E2448">
        <w:rPr>
          <w:rFonts w:ascii="Arno Pro" w:hAnsi="Arno Pro"/>
          <w:sz w:val="18"/>
          <w:szCs w:val="18"/>
        </w:rPr>
        <w:t>We thank the EPSRC (UK) for funding (grant number EP/M023834/1), the University of Sussex, fo</w:t>
      </w:r>
      <w:r w:rsidR="00941657" w:rsidRPr="009E2448">
        <w:rPr>
          <w:rFonts w:ascii="Arno Pro" w:hAnsi="Arno Pro"/>
          <w:sz w:val="18"/>
          <w:szCs w:val="18"/>
        </w:rPr>
        <w:t>r offering a PhD position to KG</w:t>
      </w:r>
      <w:r w:rsidRPr="009E2448">
        <w:rPr>
          <w:rFonts w:ascii="Arno Pro" w:hAnsi="Arno Pro"/>
          <w:sz w:val="18"/>
          <w:szCs w:val="18"/>
        </w:rPr>
        <w:t>, the EPSRC UK National Crystallography Service at the University of Southampton</w:t>
      </w:r>
      <w:r w:rsidRPr="009E2448">
        <w:rPr>
          <w:rFonts w:ascii="Arno Pro" w:hAnsi="Arno Pro"/>
          <w:sz w:val="18"/>
          <w:szCs w:val="18"/>
        </w:rPr>
        <w:fldChar w:fldCharType="begin" w:fldLock="1"/>
      </w:r>
      <w:r w:rsidR="00FD50DF" w:rsidRPr="009E2448">
        <w:rPr>
          <w:rFonts w:ascii="Arno Pro" w:hAnsi="Arno Pro"/>
          <w:sz w:val="18"/>
          <w:szCs w:val="18"/>
        </w:rPr>
        <w:instrText>ADDIN CSL_CITATION { "citationItems" : [ { "id" : "ITEM-1", "itemData" : { "DOI" : "10.1039/c2sc00955b", "ISSN" : "2041-6520", "abstract" : "Crystallography is no longer solely the preserve of the specialist, a situation that has implications for the operation of crystallographic service facilities. This mini-review provides an overview of the challenges in operating a crystallographic facility from the perspective and experience of the UK National Crystallography Service \u2013 a modern mid-range facility. Examples of chemical research generating the greatest challenges for the modern crystallography service and the state-of-the-art tools, hardware, facilities and expertise that are required to address them are highlighted. An overview of current research trends in single crystal diffraction research, which will ensure the future development of the technique, is presented. The remit of the service crystallographer is examined, together with proposed examples of best practice.", "author" : [ { "dropping-particle" : "", "family" : "Coles", "given" : "Simon J.", "non-dropping-particle" : "", "parse-names" : false, "suffix" : "" }, { "dropping-particle" : "", "family" : "Gale", "given" : "Philip A.", "non-dropping-particle" : "", "parse-names" : false, "suffix" : "" } ], "container-title" : "Chem. Sci.", "id" : "ITEM-1", "issue" : "3", "issued" : { "date-parts" : [ [ "2012", "2", "6" ] ] }, "language" : "en", "page" : "683-689", "publisher" : "The Royal Society of Chemistry", "title" : "Changing and challenging times for service crystallography", "type" : "article-journal", "volume" : "3" }, "uris" : [ "http://www.mendeley.com/documents/?uuid=8c642448-5e3e-4071-8c46-70cde31e5cd8" ] } ], "mendeley" : { "formattedCitation" : "&lt;sup&gt;52&lt;/sup&gt;", "plainTextFormattedCitation" : "52", "previouslyFormattedCitation" : "&lt;sup&gt;52&lt;/sup&gt;" }, "properties" : { "noteIndex" : 0 }, "schema" : "https://github.com/citation-style-language/schema/raw/master/csl-citation.json" }</w:instrText>
      </w:r>
      <w:r w:rsidRPr="009E2448">
        <w:rPr>
          <w:rFonts w:ascii="Arno Pro" w:hAnsi="Arno Pro"/>
          <w:sz w:val="18"/>
          <w:szCs w:val="18"/>
        </w:rPr>
        <w:fldChar w:fldCharType="separate"/>
      </w:r>
      <w:r w:rsidR="00FD50DF" w:rsidRPr="009E2448">
        <w:rPr>
          <w:rFonts w:ascii="Arno Pro" w:hAnsi="Arno Pro"/>
          <w:noProof/>
          <w:sz w:val="18"/>
          <w:szCs w:val="18"/>
          <w:vertAlign w:val="superscript"/>
        </w:rPr>
        <w:t>52</w:t>
      </w:r>
      <w:r w:rsidRPr="009E2448">
        <w:rPr>
          <w:rFonts w:ascii="Arno Pro" w:hAnsi="Arno Pro"/>
          <w:sz w:val="18"/>
          <w:szCs w:val="18"/>
        </w:rPr>
        <w:fldChar w:fldCharType="end"/>
      </w:r>
      <w:r w:rsidRPr="009E2448">
        <w:rPr>
          <w:rFonts w:ascii="Arno Pro" w:hAnsi="Arno Pro"/>
          <w:sz w:val="18"/>
          <w:szCs w:val="18"/>
        </w:rPr>
        <w:t xml:space="preserve"> for the collection of the crystallographic data for compounds </w:t>
      </w:r>
      <w:r w:rsidRPr="009E2448">
        <w:rPr>
          <w:rFonts w:ascii="Arno Pro" w:hAnsi="Arno Pro"/>
          <w:b/>
          <w:sz w:val="18"/>
          <w:szCs w:val="18"/>
        </w:rPr>
        <w:t>4ZnY</w:t>
      </w:r>
      <w:r w:rsidRPr="009E2448">
        <w:rPr>
          <w:rFonts w:ascii="Arno Pro" w:hAnsi="Arno Pro"/>
          <w:sz w:val="18"/>
          <w:szCs w:val="18"/>
        </w:rPr>
        <w:t xml:space="preserve">, </w:t>
      </w:r>
      <w:r w:rsidRPr="009E2448">
        <w:rPr>
          <w:rFonts w:ascii="Arno Pro" w:hAnsi="Arno Pro"/>
          <w:b/>
          <w:sz w:val="18"/>
          <w:szCs w:val="18"/>
        </w:rPr>
        <w:t>7ZnY</w:t>
      </w:r>
      <w:r w:rsidRPr="009E2448">
        <w:rPr>
          <w:rFonts w:ascii="Arno Pro" w:hAnsi="Arno Pro"/>
          <w:sz w:val="18"/>
          <w:szCs w:val="18"/>
        </w:rPr>
        <w:t xml:space="preserve">, </w:t>
      </w:r>
      <w:r w:rsidRPr="009E2448">
        <w:rPr>
          <w:rFonts w:ascii="Arno Pro" w:hAnsi="Arno Pro"/>
          <w:b/>
          <w:sz w:val="18"/>
          <w:szCs w:val="18"/>
        </w:rPr>
        <w:t>8ZnY</w:t>
      </w:r>
      <w:r w:rsidRPr="009E2448">
        <w:rPr>
          <w:rFonts w:ascii="Arno Pro" w:hAnsi="Arno Pro"/>
          <w:sz w:val="18"/>
          <w:szCs w:val="18"/>
        </w:rPr>
        <w:t xml:space="preserve">, </w:t>
      </w:r>
      <w:r w:rsidRPr="009E2448">
        <w:rPr>
          <w:rFonts w:ascii="Arno Pro" w:hAnsi="Arno Pro"/>
          <w:b/>
          <w:sz w:val="18"/>
          <w:szCs w:val="18"/>
        </w:rPr>
        <w:t>10ZnY</w:t>
      </w:r>
      <w:r w:rsidRPr="009E2448">
        <w:rPr>
          <w:rFonts w:ascii="Arno Pro" w:hAnsi="Arno Pro"/>
          <w:sz w:val="18"/>
          <w:szCs w:val="18"/>
        </w:rPr>
        <w:t xml:space="preserve">, </w:t>
      </w:r>
      <w:r w:rsidRPr="009E2448">
        <w:rPr>
          <w:rFonts w:ascii="Arno Pro" w:hAnsi="Arno Pro"/>
          <w:b/>
          <w:sz w:val="18"/>
          <w:szCs w:val="18"/>
        </w:rPr>
        <w:t>14ZnY</w:t>
      </w:r>
      <w:r w:rsidRPr="009E2448">
        <w:rPr>
          <w:rFonts w:ascii="Arno Pro" w:hAnsi="Arno Pro"/>
          <w:sz w:val="18"/>
          <w:szCs w:val="18"/>
        </w:rPr>
        <w:t xml:space="preserve">, </w:t>
      </w:r>
      <w:r w:rsidRPr="009E2448">
        <w:rPr>
          <w:rFonts w:ascii="Arno Pro" w:hAnsi="Arno Pro"/>
          <w:b/>
          <w:sz w:val="18"/>
          <w:szCs w:val="18"/>
        </w:rPr>
        <w:t>15ZnY</w:t>
      </w:r>
      <w:r w:rsidRPr="009E2448">
        <w:rPr>
          <w:rFonts w:ascii="Arno Pro" w:hAnsi="Arno Pro"/>
          <w:sz w:val="18"/>
          <w:szCs w:val="18"/>
        </w:rPr>
        <w:t xml:space="preserve">, </w:t>
      </w:r>
      <w:r w:rsidRPr="009E2448">
        <w:rPr>
          <w:rFonts w:ascii="Arno Pro" w:hAnsi="Arno Pro"/>
          <w:b/>
          <w:sz w:val="18"/>
          <w:szCs w:val="18"/>
        </w:rPr>
        <w:t>16ZnY</w:t>
      </w:r>
      <w:r w:rsidRPr="009E2448">
        <w:rPr>
          <w:rFonts w:ascii="Arno Pro" w:hAnsi="Arno Pro"/>
          <w:bCs/>
          <w:sz w:val="18"/>
          <w:szCs w:val="18"/>
        </w:rPr>
        <w:t xml:space="preserve">, </w:t>
      </w:r>
      <w:r w:rsidRPr="009E2448">
        <w:rPr>
          <w:rFonts w:ascii="Arno Pro" w:hAnsi="Arno Pro"/>
          <w:b/>
          <w:sz w:val="18"/>
          <w:szCs w:val="18"/>
        </w:rPr>
        <w:t>VIII</w:t>
      </w:r>
      <w:r w:rsidRPr="009E2448">
        <w:rPr>
          <w:rFonts w:ascii="Arno Pro" w:hAnsi="Arno Pro"/>
          <w:sz w:val="18"/>
          <w:szCs w:val="18"/>
        </w:rPr>
        <w:t xml:space="preserve"> and </w:t>
      </w:r>
      <w:r w:rsidRPr="009E2448">
        <w:rPr>
          <w:rFonts w:ascii="Arno Pro" w:hAnsi="Arno Pro"/>
          <w:b/>
          <w:sz w:val="18"/>
          <w:szCs w:val="18"/>
        </w:rPr>
        <w:t>XII</w:t>
      </w:r>
      <w:r w:rsidRPr="009E2448">
        <w:rPr>
          <w:rFonts w:ascii="Arno Pro" w:hAnsi="Arno Pro"/>
          <w:sz w:val="18"/>
          <w:szCs w:val="18"/>
        </w:rPr>
        <w:t xml:space="preserve"> and the EPSRC UK National </w:t>
      </w:r>
      <w:r w:rsidR="00A0058E" w:rsidRPr="009E2448">
        <w:rPr>
          <w:rFonts w:ascii="Arno Pro" w:hAnsi="Arno Pro"/>
          <w:sz w:val="18"/>
          <w:szCs w:val="18"/>
        </w:rPr>
        <w:t>EPR</w:t>
      </w:r>
      <w:r w:rsidRPr="009E2448">
        <w:rPr>
          <w:rFonts w:ascii="Arno Pro" w:hAnsi="Arno Pro"/>
          <w:sz w:val="18"/>
          <w:szCs w:val="18"/>
        </w:rPr>
        <w:t xml:space="preserve"> Service at The University of Manchester.</w:t>
      </w:r>
    </w:p>
    <w:p w14:paraId="3F006EDE" w14:textId="77777777" w:rsidR="00101D1F" w:rsidRPr="009E2448" w:rsidRDefault="00101D1F" w:rsidP="00101D1F">
      <w:pPr>
        <w:pStyle w:val="TDAckTitle"/>
      </w:pPr>
      <w:r w:rsidRPr="009E2448">
        <w:t>REFERENCES</w:t>
      </w:r>
    </w:p>
    <w:p w14:paraId="441BCA31" w14:textId="42C915C0" w:rsidR="00C93ACC" w:rsidRPr="009E2448" w:rsidRDefault="0061649E"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sz w:val="17"/>
          <w:szCs w:val="17"/>
        </w:rPr>
        <w:fldChar w:fldCharType="begin" w:fldLock="1"/>
      </w:r>
      <w:r w:rsidRPr="009E2448">
        <w:rPr>
          <w:rFonts w:ascii="Arno Pro" w:hAnsi="Arno Pro"/>
          <w:sz w:val="17"/>
          <w:szCs w:val="17"/>
        </w:rPr>
        <w:instrText xml:space="preserve">ADDIN Mendeley Bibliography CSL_BIBLIOGRAPHY </w:instrText>
      </w:r>
      <w:r w:rsidRPr="009E2448">
        <w:rPr>
          <w:rFonts w:ascii="Arno Pro" w:hAnsi="Arno Pro"/>
          <w:sz w:val="17"/>
          <w:szCs w:val="17"/>
        </w:rPr>
        <w:fldChar w:fldCharType="separate"/>
      </w:r>
      <w:r w:rsidR="00C93ACC" w:rsidRPr="009E2448">
        <w:rPr>
          <w:rFonts w:ascii="Arno Pro" w:hAnsi="Arno Pro"/>
          <w:noProof/>
          <w:sz w:val="16"/>
          <w:szCs w:val="24"/>
        </w:rPr>
        <w:t xml:space="preserve">(1) </w:t>
      </w:r>
      <w:r w:rsidR="00C93ACC" w:rsidRPr="009E2448">
        <w:rPr>
          <w:rFonts w:ascii="Arno Pro" w:hAnsi="Arno Pro"/>
          <w:noProof/>
          <w:sz w:val="16"/>
          <w:szCs w:val="24"/>
        </w:rPr>
        <w:tab/>
        <w:t xml:space="preserve">Mirica, L. M.; Vance, M.; Rudd, D. J.; Hedman, B.; Hodgson, K. O.; Solomon, E. I.; Stack, T. D. P. </w:t>
      </w:r>
      <w:r w:rsidR="005F3CC6" w:rsidRPr="009E2448">
        <w:rPr>
          <w:rFonts w:ascii="Arno Pro" w:hAnsi="Arno Pro"/>
          <w:i/>
          <w:iCs/>
          <w:noProof/>
          <w:sz w:val="16"/>
          <w:szCs w:val="24"/>
        </w:rPr>
        <w:t>Science</w:t>
      </w:r>
      <w:r w:rsidR="00C93ACC" w:rsidRPr="009E2448">
        <w:rPr>
          <w:rFonts w:ascii="Arno Pro" w:hAnsi="Arno Pro"/>
          <w:noProof/>
          <w:sz w:val="16"/>
          <w:szCs w:val="24"/>
        </w:rPr>
        <w:t xml:space="preserve"> </w:t>
      </w:r>
      <w:r w:rsidR="00C93ACC" w:rsidRPr="009E2448">
        <w:rPr>
          <w:rFonts w:ascii="Arno Pro" w:hAnsi="Arno Pro"/>
          <w:b/>
          <w:bCs/>
          <w:noProof/>
          <w:sz w:val="16"/>
          <w:szCs w:val="24"/>
        </w:rPr>
        <w:t>2005</w:t>
      </w:r>
      <w:r w:rsidR="00C93ACC" w:rsidRPr="009E2448">
        <w:rPr>
          <w:rFonts w:ascii="Arno Pro" w:hAnsi="Arno Pro"/>
          <w:noProof/>
          <w:sz w:val="16"/>
          <w:szCs w:val="24"/>
        </w:rPr>
        <w:t xml:space="preserve">, </w:t>
      </w:r>
      <w:r w:rsidR="00C93ACC" w:rsidRPr="009E2448">
        <w:rPr>
          <w:rFonts w:ascii="Arno Pro" w:hAnsi="Arno Pro"/>
          <w:i/>
          <w:iCs/>
          <w:noProof/>
          <w:sz w:val="16"/>
          <w:szCs w:val="24"/>
        </w:rPr>
        <w:t>308</w:t>
      </w:r>
      <w:r w:rsidR="00C93ACC" w:rsidRPr="009E2448">
        <w:rPr>
          <w:rFonts w:ascii="Arno Pro" w:hAnsi="Arno Pro"/>
          <w:noProof/>
          <w:sz w:val="16"/>
          <w:szCs w:val="24"/>
        </w:rPr>
        <w:t>, 1890–1892.</w:t>
      </w:r>
    </w:p>
    <w:p w14:paraId="792881A7" w14:textId="3F178F8D"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 </w:t>
      </w:r>
      <w:r w:rsidRPr="009E2448">
        <w:rPr>
          <w:rFonts w:ascii="Arno Pro" w:hAnsi="Arno Pro"/>
          <w:noProof/>
          <w:sz w:val="16"/>
          <w:szCs w:val="24"/>
        </w:rPr>
        <w:tab/>
        <w:t xml:space="preserve">Kanady, J. S.; Tsui, E. Y.; Day, M. W.; Agapie, T. </w:t>
      </w:r>
      <w:r w:rsidRPr="009E2448">
        <w:rPr>
          <w:rFonts w:ascii="Arno Pro" w:hAnsi="Arno Pro"/>
          <w:i/>
          <w:iCs/>
          <w:noProof/>
          <w:sz w:val="16"/>
          <w:szCs w:val="24"/>
        </w:rPr>
        <w:t>Science</w:t>
      </w:r>
      <w:r w:rsidRPr="009E2448">
        <w:rPr>
          <w:rFonts w:ascii="Arno Pro" w:hAnsi="Arno Pro"/>
          <w:noProof/>
          <w:sz w:val="16"/>
          <w:szCs w:val="24"/>
        </w:rPr>
        <w:t xml:space="preserve"> </w:t>
      </w:r>
      <w:r w:rsidRPr="009E2448">
        <w:rPr>
          <w:rFonts w:ascii="Arno Pro" w:hAnsi="Arno Pro"/>
          <w:b/>
          <w:bCs/>
          <w:noProof/>
          <w:sz w:val="16"/>
          <w:szCs w:val="24"/>
        </w:rPr>
        <w:t>2011</w:t>
      </w:r>
      <w:r w:rsidRPr="009E2448">
        <w:rPr>
          <w:rFonts w:ascii="Arno Pro" w:hAnsi="Arno Pro"/>
          <w:noProof/>
          <w:sz w:val="16"/>
          <w:szCs w:val="24"/>
        </w:rPr>
        <w:t xml:space="preserve">, </w:t>
      </w:r>
      <w:r w:rsidRPr="009E2448">
        <w:rPr>
          <w:rFonts w:ascii="Arno Pro" w:hAnsi="Arno Pro"/>
          <w:i/>
          <w:iCs/>
          <w:noProof/>
          <w:sz w:val="16"/>
          <w:szCs w:val="24"/>
        </w:rPr>
        <w:t>333</w:t>
      </w:r>
      <w:r w:rsidRPr="009E2448">
        <w:rPr>
          <w:rFonts w:ascii="Arno Pro" w:hAnsi="Arno Pro"/>
          <w:noProof/>
          <w:sz w:val="16"/>
          <w:szCs w:val="24"/>
        </w:rPr>
        <w:t xml:space="preserve">, </w:t>
      </w:r>
      <w:r w:rsidRPr="009E2448">
        <w:rPr>
          <w:rFonts w:ascii="Arno Pro" w:hAnsi="Arno Pro"/>
          <w:noProof/>
          <w:sz w:val="16"/>
          <w:szCs w:val="24"/>
        </w:rPr>
        <w:lastRenderedPageBreak/>
        <w:t>733–736.</w:t>
      </w:r>
    </w:p>
    <w:p w14:paraId="2202EB4A"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 </w:t>
      </w:r>
      <w:r w:rsidRPr="009E2448">
        <w:rPr>
          <w:rFonts w:ascii="Arno Pro" w:hAnsi="Arno Pro"/>
          <w:noProof/>
          <w:sz w:val="16"/>
          <w:szCs w:val="24"/>
        </w:rPr>
        <w:tab/>
        <w:t xml:space="preserve">Nesterov, D. S.; Chygorin, E. N.; Kokozay, V. N.; Bon, V. V; Boča, R.; Kozlov, Y. N.; Shul’pina, L. S.; Jezierska, J.; Ozarowski, A.; Pombeiro, A. J. L.; Shul’pin, G. B. </w:t>
      </w:r>
      <w:r w:rsidRPr="009E2448">
        <w:rPr>
          <w:rFonts w:ascii="Arno Pro" w:hAnsi="Arno Pro"/>
          <w:i/>
          <w:iCs/>
          <w:noProof/>
          <w:sz w:val="16"/>
          <w:szCs w:val="24"/>
        </w:rPr>
        <w:t>Inorg. Chem.</w:t>
      </w:r>
      <w:r w:rsidRPr="009E2448">
        <w:rPr>
          <w:rFonts w:ascii="Arno Pro" w:hAnsi="Arno Pro"/>
          <w:noProof/>
          <w:sz w:val="16"/>
          <w:szCs w:val="24"/>
        </w:rPr>
        <w:t xml:space="preserve"> </w:t>
      </w:r>
      <w:r w:rsidRPr="009E2448">
        <w:rPr>
          <w:rFonts w:ascii="Arno Pro" w:hAnsi="Arno Pro"/>
          <w:b/>
          <w:bCs/>
          <w:noProof/>
          <w:sz w:val="16"/>
          <w:szCs w:val="24"/>
        </w:rPr>
        <w:t>2012</w:t>
      </w:r>
      <w:r w:rsidRPr="009E2448">
        <w:rPr>
          <w:rFonts w:ascii="Arno Pro" w:hAnsi="Arno Pro"/>
          <w:noProof/>
          <w:sz w:val="16"/>
          <w:szCs w:val="24"/>
        </w:rPr>
        <w:t xml:space="preserve">, </w:t>
      </w:r>
      <w:r w:rsidRPr="009E2448">
        <w:rPr>
          <w:rFonts w:ascii="Arno Pro" w:hAnsi="Arno Pro"/>
          <w:i/>
          <w:iCs/>
          <w:noProof/>
          <w:sz w:val="16"/>
          <w:szCs w:val="24"/>
        </w:rPr>
        <w:t>51</w:t>
      </w:r>
      <w:r w:rsidRPr="009E2448">
        <w:rPr>
          <w:rFonts w:ascii="Arno Pro" w:hAnsi="Arno Pro"/>
          <w:noProof/>
          <w:sz w:val="16"/>
          <w:szCs w:val="24"/>
        </w:rPr>
        <w:t>, 9110–9122.</w:t>
      </w:r>
    </w:p>
    <w:p w14:paraId="65094707"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 </w:t>
      </w:r>
      <w:r w:rsidRPr="009E2448">
        <w:rPr>
          <w:rFonts w:ascii="Arno Pro" w:hAnsi="Arno Pro"/>
          <w:noProof/>
          <w:sz w:val="16"/>
          <w:szCs w:val="24"/>
        </w:rPr>
        <w:tab/>
        <w:t xml:space="preserve">Okamura, M.; Kondo, M.; Kuga, R.; Kurashige, Y.; Yanai, T.; Hayami, S.; Praneeth, V. K. K.; Yoshida, M.; Yoneda, K.; Kawata, S.; Masaoka, S. </w:t>
      </w:r>
      <w:r w:rsidRPr="009E2448">
        <w:rPr>
          <w:rFonts w:ascii="Arno Pro" w:hAnsi="Arno Pro"/>
          <w:i/>
          <w:iCs/>
          <w:noProof/>
          <w:sz w:val="16"/>
          <w:szCs w:val="24"/>
        </w:rPr>
        <w:t>Nature</w:t>
      </w:r>
      <w:r w:rsidRPr="009E2448">
        <w:rPr>
          <w:rFonts w:ascii="Arno Pro" w:hAnsi="Arno Pro"/>
          <w:noProof/>
          <w:sz w:val="16"/>
          <w:szCs w:val="24"/>
        </w:rPr>
        <w:t xml:space="preserve"> </w:t>
      </w:r>
      <w:r w:rsidRPr="009E2448">
        <w:rPr>
          <w:rFonts w:ascii="Arno Pro" w:hAnsi="Arno Pro"/>
          <w:b/>
          <w:bCs/>
          <w:noProof/>
          <w:sz w:val="16"/>
          <w:szCs w:val="24"/>
        </w:rPr>
        <w:t>2016</w:t>
      </w:r>
      <w:r w:rsidRPr="009E2448">
        <w:rPr>
          <w:rFonts w:ascii="Arno Pro" w:hAnsi="Arno Pro"/>
          <w:noProof/>
          <w:sz w:val="16"/>
          <w:szCs w:val="24"/>
        </w:rPr>
        <w:t xml:space="preserve">, </w:t>
      </w:r>
      <w:r w:rsidRPr="009E2448">
        <w:rPr>
          <w:rFonts w:ascii="Arno Pro" w:hAnsi="Arno Pro"/>
          <w:i/>
          <w:iCs/>
          <w:noProof/>
          <w:sz w:val="16"/>
          <w:szCs w:val="24"/>
        </w:rPr>
        <w:t>530</w:t>
      </w:r>
      <w:r w:rsidRPr="009E2448">
        <w:rPr>
          <w:rFonts w:ascii="Arno Pro" w:hAnsi="Arno Pro"/>
          <w:noProof/>
          <w:sz w:val="16"/>
          <w:szCs w:val="24"/>
        </w:rPr>
        <w:t>, 465–468.</w:t>
      </w:r>
    </w:p>
    <w:p w14:paraId="2FF6CCE2"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(5) </w:t>
      </w:r>
      <w:r w:rsidRPr="009E2448">
        <w:rPr>
          <w:rFonts w:ascii="Arno Pro" w:hAnsi="Arno Pro"/>
          <w:noProof/>
          <w:sz w:val="16"/>
          <w:szCs w:val="24"/>
        </w:rPr>
        <w:tab/>
        <w:t xml:space="preserve">Bilyachenko, A. N.; Dronova, M. S.; Yalymov, A. I.; Lamaty, F.; Bantreil, X.; Martinez, J.; Bizet, C.; Shul’pina, L. S.; Korlyukov, A. A.; Arkhipov, D. E.; Levitsky, M. M.; Shubina, E. S.; Kirillov, A. M.; Shul’pin, G. B. </w:t>
      </w:r>
      <w:r w:rsidRPr="009E2448">
        <w:rPr>
          <w:rFonts w:ascii="Arno Pro" w:hAnsi="Arno Pro"/>
          <w:i/>
          <w:iCs/>
          <w:noProof/>
          <w:sz w:val="16"/>
          <w:szCs w:val="24"/>
        </w:rPr>
        <w:t>Chem. Eur. J.</w:t>
      </w:r>
      <w:r w:rsidRPr="009E2448">
        <w:rPr>
          <w:rFonts w:ascii="Arno Pro" w:hAnsi="Arno Pro"/>
          <w:noProof/>
          <w:sz w:val="16"/>
          <w:szCs w:val="24"/>
        </w:rPr>
        <w:t xml:space="preserve"> </w:t>
      </w:r>
      <w:r w:rsidRPr="009E2448">
        <w:rPr>
          <w:rFonts w:ascii="Arno Pro" w:hAnsi="Arno Pro"/>
          <w:b/>
          <w:bCs/>
          <w:noProof/>
          <w:sz w:val="16"/>
          <w:szCs w:val="24"/>
        </w:rPr>
        <w:t>2015</w:t>
      </w:r>
      <w:r w:rsidRPr="009E2448">
        <w:rPr>
          <w:rFonts w:ascii="Arno Pro" w:hAnsi="Arno Pro"/>
          <w:noProof/>
          <w:sz w:val="16"/>
          <w:szCs w:val="24"/>
        </w:rPr>
        <w:t xml:space="preserve">, </w:t>
      </w:r>
      <w:r w:rsidRPr="009E2448">
        <w:rPr>
          <w:rFonts w:ascii="Arno Pro" w:hAnsi="Arno Pro"/>
          <w:i/>
          <w:iCs/>
          <w:noProof/>
          <w:sz w:val="16"/>
          <w:szCs w:val="24"/>
        </w:rPr>
        <w:t>21</w:t>
      </w:r>
      <w:r w:rsidRPr="009E2448">
        <w:rPr>
          <w:rFonts w:ascii="Arno Pro" w:hAnsi="Arno Pro"/>
          <w:noProof/>
          <w:sz w:val="16"/>
          <w:szCs w:val="24"/>
        </w:rPr>
        <w:t>, 8758–8770.</w:t>
      </w:r>
    </w:p>
    <w:p w14:paraId="2A1EBED0"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(6) </w:t>
      </w:r>
      <w:r w:rsidRPr="009E2448">
        <w:rPr>
          <w:rFonts w:ascii="Arno Pro" w:hAnsi="Arno Pro"/>
          <w:noProof/>
          <w:sz w:val="16"/>
          <w:szCs w:val="24"/>
        </w:rPr>
        <w:tab/>
        <w:t xml:space="preserve">Ma, J. A.; Cahard, D. </w:t>
      </w:r>
      <w:r w:rsidRPr="009E2448">
        <w:rPr>
          <w:rFonts w:ascii="Arno Pro" w:hAnsi="Arno Pro"/>
          <w:i/>
          <w:iCs/>
          <w:noProof/>
          <w:sz w:val="16"/>
          <w:szCs w:val="24"/>
        </w:rPr>
        <w:t>Angew. Chem. Int. Ed.</w:t>
      </w:r>
      <w:r w:rsidRPr="009E2448">
        <w:rPr>
          <w:rFonts w:ascii="Arno Pro" w:hAnsi="Arno Pro"/>
          <w:noProof/>
          <w:sz w:val="16"/>
          <w:szCs w:val="24"/>
        </w:rPr>
        <w:t xml:space="preserve"> </w:t>
      </w:r>
      <w:r w:rsidRPr="009E2448">
        <w:rPr>
          <w:rFonts w:ascii="Arno Pro" w:hAnsi="Arno Pro"/>
          <w:b/>
          <w:bCs/>
          <w:noProof/>
          <w:sz w:val="16"/>
          <w:szCs w:val="24"/>
        </w:rPr>
        <w:t>2004</w:t>
      </w:r>
      <w:r w:rsidRPr="009E2448">
        <w:rPr>
          <w:rFonts w:ascii="Arno Pro" w:hAnsi="Arno Pro"/>
          <w:noProof/>
          <w:sz w:val="16"/>
          <w:szCs w:val="24"/>
        </w:rPr>
        <w:t xml:space="preserve">, </w:t>
      </w:r>
      <w:r w:rsidRPr="009E2448">
        <w:rPr>
          <w:rFonts w:ascii="Arno Pro" w:hAnsi="Arno Pro"/>
          <w:i/>
          <w:iCs/>
          <w:noProof/>
          <w:sz w:val="16"/>
          <w:szCs w:val="24"/>
        </w:rPr>
        <w:t>43</w:t>
      </w:r>
      <w:r w:rsidRPr="009E2448">
        <w:rPr>
          <w:rFonts w:ascii="Arno Pro" w:hAnsi="Arno Pro"/>
          <w:noProof/>
          <w:sz w:val="16"/>
          <w:szCs w:val="24"/>
        </w:rPr>
        <w:t>, 4566–4583.</w:t>
      </w:r>
    </w:p>
    <w:p w14:paraId="788AFAB0"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(7) </w:t>
      </w:r>
      <w:r w:rsidRPr="009E2448">
        <w:rPr>
          <w:rFonts w:ascii="Arno Pro" w:hAnsi="Arno Pro"/>
          <w:noProof/>
          <w:sz w:val="16"/>
          <w:szCs w:val="24"/>
        </w:rPr>
        <w:tab/>
        <w:t xml:space="preserve">Matsunaga, S.; Shibasaki, M. </w:t>
      </w:r>
      <w:r w:rsidRPr="009E2448">
        <w:rPr>
          <w:rFonts w:ascii="Arno Pro" w:hAnsi="Arno Pro"/>
          <w:i/>
          <w:iCs/>
          <w:noProof/>
          <w:sz w:val="16"/>
          <w:szCs w:val="24"/>
        </w:rPr>
        <w:t>Chem. Commun.</w:t>
      </w:r>
      <w:r w:rsidRPr="009E2448">
        <w:rPr>
          <w:rFonts w:ascii="Arno Pro" w:hAnsi="Arno Pro"/>
          <w:noProof/>
          <w:sz w:val="16"/>
          <w:szCs w:val="24"/>
        </w:rPr>
        <w:t xml:space="preserve"> </w:t>
      </w:r>
      <w:r w:rsidRPr="009E2448">
        <w:rPr>
          <w:rFonts w:ascii="Arno Pro" w:hAnsi="Arno Pro"/>
          <w:b/>
          <w:bCs/>
          <w:noProof/>
          <w:sz w:val="16"/>
          <w:szCs w:val="24"/>
        </w:rPr>
        <w:t>2014</w:t>
      </w:r>
      <w:r w:rsidRPr="009E2448">
        <w:rPr>
          <w:rFonts w:ascii="Arno Pro" w:hAnsi="Arno Pro"/>
          <w:noProof/>
          <w:sz w:val="16"/>
          <w:szCs w:val="24"/>
        </w:rPr>
        <w:t xml:space="preserve">, </w:t>
      </w:r>
      <w:r w:rsidRPr="009E2448">
        <w:rPr>
          <w:rFonts w:ascii="Arno Pro" w:hAnsi="Arno Pro"/>
          <w:i/>
          <w:iCs/>
          <w:noProof/>
          <w:sz w:val="16"/>
          <w:szCs w:val="24"/>
        </w:rPr>
        <w:t>50</w:t>
      </w:r>
      <w:r w:rsidRPr="009E2448">
        <w:rPr>
          <w:rFonts w:ascii="Arno Pro" w:hAnsi="Arno Pro"/>
          <w:noProof/>
          <w:sz w:val="16"/>
          <w:szCs w:val="24"/>
        </w:rPr>
        <w:t>, 1044–1057.</w:t>
      </w:r>
    </w:p>
    <w:p w14:paraId="06C03CEF"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(8) </w:t>
      </w:r>
      <w:r w:rsidRPr="009E2448">
        <w:rPr>
          <w:rFonts w:ascii="Arno Pro" w:hAnsi="Arno Pro"/>
          <w:noProof/>
          <w:sz w:val="16"/>
          <w:szCs w:val="24"/>
        </w:rPr>
        <w:tab/>
        <w:t xml:space="preserve">Park, J.; Hong, S. </w:t>
      </w:r>
      <w:r w:rsidRPr="009E2448">
        <w:rPr>
          <w:rFonts w:ascii="Arno Pro" w:hAnsi="Arno Pro"/>
          <w:i/>
          <w:iCs/>
          <w:noProof/>
          <w:sz w:val="16"/>
          <w:szCs w:val="24"/>
        </w:rPr>
        <w:t>Chem. Soc. Rev.</w:t>
      </w:r>
      <w:r w:rsidRPr="009E2448">
        <w:rPr>
          <w:rFonts w:ascii="Arno Pro" w:hAnsi="Arno Pro"/>
          <w:noProof/>
          <w:sz w:val="16"/>
          <w:szCs w:val="24"/>
        </w:rPr>
        <w:t xml:space="preserve"> </w:t>
      </w:r>
      <w:r w:rsidRPr="009E2448">
        <w:rPr>
          <w:rFonts w:ascii="Arno Pro" w:hAnsi="Arno Pro"/>
          <w:b/>
          <w:bCs/>
          <w:noProof/>
          <w:sz w:val="16"/>
          <w:szCs w:val="24"/>
        </w:rPr>
        <w:t>2012</w:t>
      </w:r>
      <w:r w:rsidRPr="009E2448">
        <w:rPr>
          <w:rFonts w:ascii="Arno Pro" w:hAnsi="Arno Pro"/>
          <w:noProof/>
          <w:sz w:val="16"/>
          <w:szCs w:val="24"/>
        </w:rPr>
        <w:t xml:space="preserve">, </w:t>
      </w:r>
      <w:r w:rsidRPr="009E2448">
        <w:rPr>
          <w:rFonts w:ascii="Arno Pro" w:hAnsi="Arno Pro"/>
          <w:i/>
          <w:iCs/>
          <w:noProof/>
          <w:sz w:val="16"/>
          <w:szCs w:val="24"/>
        </w:rPr>
        <w:t>41</w:t>
      </w:r>
      <w:r w:rsidRPr="009E2448">
        <w:rPr>
          <w:rFonts w:ascii="Arno Pro" w:hAnsi="Arno Pro"/>
          <w:noProof/>
          <w:sz w:val="16"/>
          <w:szCs w:val="24"/>
        </w:rPr>
        <w:t>, 6931–6943.</w:t>
      </w:r>
    </w:p>
    <w:p w14:paraId="17EE4E34"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(9) </w:t>
      </w:r>
      <w:r w:rsidRPr="009E2448">
        <w:rPr>
          <w:rFonts w:ascii="Arno Pro" w:hAnsi="Arno Pro"/>
          <w:noProof/>
          <w:sz w:val="16"/>
          <w:szCs w:val="24"/>
        </w:rPr>
        <w:tab/>
        <w:t xml:space="preserve">Buchwalter, P.; Rosé, J.; Braunstein, P. </w:t>
      </w:r>
      <w:r w:rsidRPr="009E2448">
        <w:rPr>
          <w:rFonts w:ascii="Arno Pro" w:hAnsi="Arno Pro"/>
          <w:i/>
          <w:iCs/>
          <w:noProof/>
          <w:sz w:val="16"/>
          <w:szCs w:val="24"/>
        </w:rPr>
        <w:t>Chem. Rev.</w:t>
      </w:r>
      <w:r w:rsidRPr="009E2448">
        <w:rPr>
          <w:rFonts w:ascii="Arno Pro" w:hAnsi="Arno Pro"/>
          <w:noProof/>
          <w:sz w:val="16"/>
          <w:szCs w:val="24"/>
        </w:rPr>
        <w:t xml:space="preserve"> </w:t>
      </w:r>
      <w:r w:rsidRPr="009E2448">
        <w:rPr>
          <w:rFonts w:ascii="Arno Pro" w:hAnsi="Arno Pro"/>
          <w:b/>
          <w:bCs/>
          <w:noProof/>
          <w:sz w:val="16"/>
          <w:szCs w:val="24"/>
        </w:rPr>
        <w:t>2015</w:t>
      </w:r>
      <w:r w:rsidRPr="009E2448">
        <w:rPr>
          <w:rFonts w:ascii="Arno Pro" w:hAnsi="Arno Pro"/>
          <w:noProof/>
          <w:sz w:val="16"/>
          <w:szCs w:val="24"/>
        </w:rPr>
        <w:t xml:space="preserve">, </w:t>
      </w:r>
      <w:r w:rsidRPr="009E2448">
        <w:rPr>
          <w:rFonts w:ascii="Arno Pro" w:hAnsi="Arno Pro"/>
          <w:i/>
          <w:iCs/>
          <w:noProof/>
          <w:sz w:val="16"/>
          <w:szCs w:val="24"/>
        </w:rPr>
        <w:t>115</w:t>
      </w:r>
      <w:r w:rsidRPr="009E2448">
        <w:rPr>
          <w:rFonts w:ascii="Arno Pro" w:hAnsi="Arno Pro"/>
          <w:noProof/>
          <w:sz w:val="16"/>
          <w:szCs w:val="24"/>
        </w:rPr>
        <w:t>, 28–126.</w:t>
      </w:r>
    </w:p>
    <w:p w14:paraId="2C3AEF44" w14:textId="6B6087D6"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(10) </w:t>
      </w:r>
      <w:r w:rsidR="00C93ACC" w:rsidRPr="009E2448">
        <w:rPr>
          <w:rFonts w:ascii="Arno Pro" w:hAnsi="Arno Pro"/>
          <w:noProof/>
          <w:sz w:val="16"/>
          <w:szCs w:val="24"/>
        </w:rPr>
        <w:t xml:space="preserve">Mankad, N. P. </w:t>
      </w:r>
      <w:r w:rsidR="00C93ACC" w:rsidRPr="009E2448">
        <w:rPr>
          <w:rFonts w:ascii="Arno Pro" w:hAnsi="Arno Pro"/>
          <w:i/>
          <w:iCs/>
          <w:noProof/>
          <w:sz w:val="16"/>
          <w:szCs w:val="24"/>
        </w:rPr>
        <w:t>Chem. Eur. J.</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22</w:t>
      </w:r>
      <w:r w:rsidR="00C93ACC" w:rsidRPr="009E2448">
        <w:rPr>
          <w:rFonts w:ascii="Arno Pro" w:hAnsi="Arno Pro"/>
          <w:noProof/>
          <w:sz w:val="16"/>
          <w:szCs w:val="24"/>
        </w:rPr>
        <w:t>, 5822–5829.</w:t>
      </w:r>
    </w:p>
    <w:p w14:paraId="6BF9DD64"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(11) </w:t>
      </w:r>
      <w:r w:rsidRPr="009E2448">
        <w:rPr>
          <w:rFonts w:ascii="Arno Pro" w:hAnsi="Arno Pro"/>
          <w:noProof/>
          <w:sz w:val="16"/>
          <w:szCs w:val="24"/>
        </w:rPr>
        <w:tab/>
        <w:t xml:space="preserve">Pye, D. R.; Mankad, N. P. </w:t>
      </w:r>
      <w:r w:rsidRPr="009E2448">
        <w:rPr>
          <w:rFonts w:ascii="Arno Pro" w:hAnsi="Arno Pro"/>
          <w:i/>
          <w:iCs/>
          <w:noProof/>
          <w:sz w:val="16"/>
          <w:szCs w:val="24"/>
        </w:rPr>
        <w:t>Chem. Sci.</w:t>
      </w:r>
      <w:r w:rsidRPr="009E2448">
        <w:rPr>
          <w:rFonts w:ascii="Arno Pro" w:hAnsi="Arno Pro"/>
          <w:noProof/>
          <w:sz w:val="16"/>
          <w:szCs w:val="24"/>
        </w:rPr>
        <w:t xml:space="preserve"> </w:t>
      </w:r>
      <w:r w:rsidRPr="009E2448">
        <w:rPr>
          <w:rFonts w:ascii="Arno Pro" w:hAnsi="Arno Pro"/>
          <w:b/>
          <w:bCs/>
          <w:noProof/>
          <w:sz w:val="16"/>
          <w:szCs w:val="24"/>
        </w:rPr>
        <w:t>2017</w:t>
      </w:r>
      <w:r w:rsidRPr="009E2448">
        <w:rPr>
          <w:rFonts w:ascii="Arno Pro" w:hAnsi="Arno Pro"/>
          <w:noProof/>
          <w:sz w:val="16"/>
          <w:szCs w:val="24"/>
        </w:rPr>
        <w:t xml:space="preserve">, </w:t>
      </w:r>
      <w:r w:rsidRPr="009E2448">
        <w:rPr>
          <w:rFonts w:ascii="Arno Pro" w:hAnsi="Arno Pro"/>
          <w:i/>
          <w:iCs/>
          <w:noProof/>
          <w:sz w:val="16"/>
          <w:szCs w:val="24"/>
        </w:rPr>
        <w:t>8</w:t>
      </w:r>
      <w:r w:rsidRPr="009E2448">
        <w:rPr>
          <w:rFonts w:ascii="Arno Pro" w:hAnsi="Arno Pro"/>
          <w:noProof/>
          <w:sz w:val="16"/>
          <w:szCs w:val="24"/>
        </w:rPr>
        <w:t>, 1705–1718.</w:t>
      </w:r>
    </w:p>
    <w:p w14:paraId="6BAF2F6D" w14:textId="725DF1C4"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(12) </w:t>
      </w:r>
      <w:r w:rsidR="00C93ACC" w:rsidRPr="009E2448">
        <w:rPr>
          <w:rFonts w:ascii="Arno Pro" w:hAnsi="Arno Pro"/>
          <w:noProof/>
          <w:sz w:val="16"/>
          <w:szCs w:val="24"/>
        </w:rPr>
        <w:t xml:space="preserve">Li, Y.; Deng, P.; Zeng, Y.; Xiong, Y.; Zhou, H. </w:t>
      </w:r>
      <w:r w:rsidR="00C93ACC" w:rsidRPr="009E2448">
        <w:rPr>
          <w:rFonts w:ascii="Arno Pro" w:hAnsi="Arno Pro"/>
          <w:i/>
          <w:iCs/>
          <w:noProof/>
          <w:sz w:val="16"/>
          <w:szCs w:val="24"/>
        </w:rPr>
        <w:t>Org. Lett.</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18</w:t>
      </w:r>
      <w:r w:rsidR="00C93ACC" w:rsidRPr="009E2448">
        <w:rPr>
          <w:rFonts w:ascii="Arno Pro" w:hAnsi="Arno Pro"/>
          <w:noProof/>
          <w:sz w:val="16"/>
          <w:szCs w:val="24"/>
        </w:rPr>
        <w:t>, 1578–1581.</w:t>
      </w:r>
    </w:p>
    <w:p w14:paraId="3ABB4A3B"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(13) </w:t>
      </w:r>
      <w:r w:rsidRPr="009E2448">
        <w:rPr>
          <w:rFonts w:ascii="Arno Pro" w:hAnsi="Arno Pro"/>
          <w:noProof/>
          <w:sz w:val="16"/>
          <w:szCs w:val="24"/>
        </w:rPr>
        <w:tab/>
        <w:t xml:space="preserve">Handa, S.; Nagawa, K.; Sohtome, Y.; Matsunaga, S.; Shibasaki, M. </w:t>
      </w:r>
      <w:r w:rsidRPr="009E2448">
        <w:rPr>
          <w:rFonts w:ascii="Arno Pro" w:hAnsi="Arno Pro"/>
          <w:i/>
          <w:iCs/>
          <w:noProof/>
          <w:sz w:val="16"/>
          <w:szCs w:val="24"/>
        </w:rPr>
        <w:t>Angew. Chem. Int. Ed.</w:t>
      </w:r>
      <w:r w:rsidRPr="009E2448">
        <w:rPr>
          <w:rFonts w:ascii="Arno Pro" w:hAnsi="Arno Pro"/>
          <w:noProof/>
          <w:sz w:val="16"/>
          <w:szCs w:val="24"/>
        </w:rPr>
        <w:t xml:space="preserve"> </w:t>
      </w:r>
      <w:r w:rsidRPr="009E2448">
        <w:rPr>
          <w:rFonts w:ascii="Arno Pro" w:hAnsi="Arno Pro"/>
          <w:b/>
          <w:bCs/>
          <w:noProof/>
          <w:sz w:val="16"/>
          <w:szCs w:val="24"/>
        </w:rPr>
        <w:t>2008</w:t>
      </w:r>
      <w:r w:rsidRPr="009E2448">
        <w:rPr>
          <w:rFonts w:ascii="Arno Pro" w:hAnsi="Arno Pro"/>
          <w:noProof/>
          <w:sz w:val="16"/>
          <w:szCs w:val="24"/>
        </w:rPr>
        <w:t xml:space="preserve">, </w:t>
      </w:r>
      <w:r w:rsidRPr="009E2448">
        <w:rPr>
          <w:rFonts w:ascii="Arno Pro" w:hAnsi="Arno Pro"/>
          <w:i/>
          <w:iCs/>
          <w:noProof/>
          <w:sz w:val="16"/>
          <w:szCs w:val="24"/>
        </w:rPr>
        <w:t>47</w:t>
      </w:r>
      <w:r w:rsidRPr="009E2448">
        <w:rPr>
          <w:rFonts w:ascii="Arno Pro" w:hAnsi="Arno Pro"/>
          <w:noProof/>
          <w:sz w:val="16"/>
          <w:szCs w:val="24"/>
        </w:rPr>
        <w:t>, 3230–3233.</w:t>
      </w:r>
    </w:p>
    <w:p w14:paraId="3E1B86FC" w14:textId="3A0D9ABC"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(14) </w:t>
      </w:r>
      <w:r w:rsidR="00C93ACC" w:rsidRPr="009E2448">
        <w:rPr>
          <w:rFonts w:ascii="Arno Pro" w:hAnsi="Arno Pro"/>
          <w:noProof/>
          <w:sz w:val="16"/>
          <w:szCs w:val="24"/>
        </w:rPr>
        <w:t xml:space="preserve">Handa, S.; Gnanadesikan, V.; Matsunaga, S.; Shibasaki, M. </w:t>
      </w:r>
      <w:r w:rsidR="00C93ACC" w:rsidRPr="009E2448">
        <w:rPr>
          <w:rFonts w:ascii="Arno Pro" w:hAnsi="Arno Pro"/>
          <w:i/>
          <w:iCs/>
          <w:noProof/>
          <w:sz w:val="16"/>
          <w:szCs w:val="24"/>
        </w:rPr>
        <w:t>J. Am.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2010</w:t>
      </w:r>
      <w:r w:rsidR="00C93ACC" w:rsidRPr="009E2448">
        <w:rPr>
          <w:rFonts w:ascii="Arno Pro" w:hAnsi="Arno Pro"/>
          <w:noProof/>
          <w:sz w:val="16"/>
          <w:szCs w:val="24"/>
        </w:rPr>
        <w:t xml:space="preserve">, </w:t>
      </w:r>
      <w:r w:rsidR="00C93ACC" w:rsidRPr="009E2448">
        <w:rPr>
          <w:rFonts w:ascii="Arno Pro" w:hAnsi="Arno Pro"/>
          <w:i/>
          <w:iCs/>
          <w:noProof/>
          <w:sz w:val="16"/>
          <w:szCs w:val="24"/>
        </w:rPr>
        <w:t>132</w:t>
      </w:r>
      <w:r w:rsidR="00C93ACC" w:rsidRPr="009E2448">
        <w:rPr>
          <w:rFonts w:ascii="Arno Pro" w:hAnsi="Arno Pro"/>
          <w:noProof/>
          <w:sz w:val="16"/>
          <w:szCs w:val="24"/>
        </w:rPr>
        <w:t>, 4925–4934.</w:t>
      </w:r>
    </w:p>
    <w:p w14:paraId="41164B50" w14:textId="1476D150"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(15) </w:t>
      </w:r>
      <w:r w:rsidR="00C93ACC" w:rsidRPr="009E2448">
        <w:rPr>
          <w:rFonts w:ascii="Arno Pro" w:hAnsi="Arno Pro"/>
          <w:noProof/>
          <w:sz w:val="16"/>
          <w:szCs w:val="24"/>
        </w:rPr>
        <w:t xml:space="preserve">Mechler, M.; Frey, W.; Peters, R. </w:t>
      </w:r>
      <w:r w:rsidR="00C93ACC" w:rsidRPr="009E2448">
        <w:rPr>
          <w:rFonts w:ascii="Arno Pro" w:hAnsi="Arno Pro"/>
          <w:i/>
          <w:iCs/>
          <w:noProof/>
          <w:sz w:val="16"/>
          <w:szCs w:val="24"/>
        </w:rPr>
        <w:t>Organometallics</w:t>
      </w:r>
      <w:r w:rsidR="00C93ACC" w:rsidRPr="009E2448">
        <w:rPr>
          <w:rFonts w:ascii="Arno Pro" w:hAnsi="Arno Pro"/>
          <w:noProof/>
          <w:sz w:val="16"/>
          <w:szCs w:val="24"/>
        </w:rPr>
        <w:t xml:space="preserve"> </w:t>
      </w:r>
      <w:r w:rsidR="00C93ACC" w:rsidRPr="009E2448">
        <w:rPr>
          <w:rFonts w:ascii="Arno Pro" w:hAnsi="Arno Pro"/>
          <w:b/>
          <w:bCs/>
          <w:noProof/>
          <w:sz w:val="16"/>
          <w:szCs w:val="24"/>
        </w:rPr>
        <w:t>2014</w:t>
      </w:r>
      <w:r w:rsidR="00C93ACC" w:rsidRPr="009E2448">
        <w:rPr>
          <w:rFonts w:ascii="Arno Pro" w:hAnsi="Arno Pro"/>
          <w:noProof/>
          <w:sz w:val="16"/>
          <w:szCs w:val="24"/>
        </w:rPr>
        <w:t xml:space="preserve">, </w:t>
      </w:r>
      <w:r w:rsidR="00C93ACC" w:rsidRPr="009E2448">
        <w:rPr>
          <w:rFonts w:ascii="Arno Pro" w:hAnsi="Arno Pro"/>
          <w:i/>
          <w:iCs/>
          <w:noProof/>
          <w:sz w:val="16"/>
          <w:szCs w:val="24"/>
        </w:rPr>
        <w:t>33</w:t>
      </w:r>
      <w:r w:rsidR="00C93ACC" w:rsidRPr="009E2448">
        <w:rPr>
          <w:rFonts w:ascii="Arno Pro" w:hAnsi="Arno Pro"/>
          <w:noProof/>
          <w:sz w:val="16"/>
          <w:szCs w:val="24"/>
        </w:rPr>
        <w:t>, 5492–5508.</w:t>
      </w:r>
    </w:p>
    <w:p w14:paraId="0F5406C5" w14:textId="581DCE4B"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(16) </w:t>
      </w:r>
      <w:r w:rsidR="00C93ACC" w:rsidRPr="009E2448">
        <w:rPr>
          <w:rFonts w:ascii="Arno Pro" w:hAnsi="Arno Pro"/>
          <w:noProof/>
          <w:sz w:val="16"/>
          <w:szCs w:val="24"/>
        </w:rPr>
        <w:t xml:space="preserve">Sohtome, Y.; Kato, Y.; Handa, S.; Aoyama, N.; Nagawa, K.; Matsunaga, S.; Shibasaki, M. </w:t>
      </w:r>
      <w:r w:rsidR="00C93ACC" w:rsidRPr="009E2448">
        <w:rPr>
          <w:rFonts w:ascii="Arno Pro" w:hAnsi="Arno Pro"/>
          <w:i/>
          <w:iCs/>
          <w:noProof/>
          <w:sz w:val="16"/>
          <w:szCs w:val="24"/>
        </w:rPr>
        <w:t>Org. Lett.</w:t>
      </w:r>
      <w:r w:rsidR="00C93ACC" w:rsidRPr="009E2448">
        <w:rPr>
          <w:rFonts w:ascii="Arno Pro" w:hAnsi="Arno Pro"/>
          <w:noProof/>
          <w:sz w:val="16"/>
          <w:szCs w:val="24"/>
        </w:rPr>
        <w:t xml:space="preserve"> </w:t>
      </w:r>
      <w:r w:rsidR="00C93ACC" w:rsidRPr="009E2448">
        <w:rPr>
          <w:rFonts w:ascii="Arno Pro" w:hAnsi="Arno Pro"/>
          <w:b/>
          <w:bCs/>
          <w:noProof/>
          <w:sz w:val="16"/>
          <w:szCs w:val="24"/>
        </w:rPr>
        <w:t>2008</w:t>
      </w:r>
      <w:r w:rsidR="00C93ACC" w:rsidRPr="009E2448">
        <w:rPr>
          <w:rFonts w:ascii="Arno Pro" w:hAnsi="Arno Pro"/>
          <w:noProof/>
          <w:sz w:val="16"/>
          <w:szCs w:val="24"/>
        </w:rPr>
        <w:t xml:space="preserve">, </w:t>
      </w:r>
      <w:r w:rsidR="00C93ACC" w:rsidRPr="009E2448">
        <w:rPr>
          <w:rFonts w:ascii="Arno Pro" w:hAnsi="Arno Pro"/>
          <w:i/>
          <w:iCs/>
          <w:noProof/>
          <w:sz w:val="16"/>
          <w:szCs w:val="24"/>
        </w:rPr>
        <w:t>10</w:t>
      </w:r>
      <w:r w:rsidR="00C93ACC" w:rsidRPr="009E2448">
        <w:rPr>
          <w:rFonts w:ascii="Arno Pro" w:hAnsi="Arno Pro"/>
          <w:noProof/>
          <w:sz w:val="16"/>
          <w:szCs w:val="24"/>
        </w:rPr>
        <w:t>, 2231–2234.</w:t>
      </w:r>
    </w:p>
    <w:p w14:paraId="25946AB7" w14:textId="688658DC"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(17) </w:t>
      </w:r>
      <w:r w:rsidR="00C93ACC" w:rsidRPr="009E2448">
        <w:rPr>
          <w:rFonts w:ascii="Arno Pro" w:hAnsi="Arno Pro"/>
          <w:noProof/>
          <w:sz w:val="16"/>
          <w:szCs w:val="24"/>
        </w:rPr>
        <w:t xml:space="preserve">Handa, S.; Gnanadesikan, V.; Matsunaga, S.; Shibasaki, M. </w:t>
      </w:r>
      <w:r w:rsidR="00C93ACC" w:rsidRPr="009E2448">
        <w:rPr>
          <w:rFonts w:ascii="Arno Pro" w:hAnsi="Arno Pro"/>
          <w:i/>
          <w:iCs/>
          <w:noProof/>
          <w:sz w:val="16"/>
          <w:szCs w:val="24"/>
        </w:rPr>
        <w:t>J. Am.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2007</w:t>
      </w:r>
      <w:r w:rsidR="00C93ACC" w:rsidRPr="009E2448">
        <w:rPr>
          <w:rFonts w:ascii="Arno Pro" w:hAnsi="Arno Pro"/>
          <w:noProof/>
          <w:sz w:val="16"/>
          <w:szCs w:val="24"/>
        </w:rPr>
        <w:t xml:space="preserve">, </w:t>
      </w:r>
      <w:r w:rsidR="00C93ACC" w:rsidRPr="009E2448">
        <w:rPr>
          <w:rFonts w:ascii="Arno Pro" w:hAnsi="Arno Pro"/>
          <w:i/>
          <w:iCs/>
          <w:noProof/>
          <w:sz w:val="16"/>
          <w:szCs w:val="24"/>
        </w:rPr>
        <w:t>129</w:t>
      </w:r>
      <w:r w:rsidR="00C93ACC" w:rsidRPr="009E2448">
        <w:rPr>
          <w:rFonts w:ascii="Arno Pro" w:hAnsi="Arno Pro"/>
          <w:noProof/>
          <w:sz w:val="16"/>
          <w:szCs w:val="24"/>
        </w:rPr>
        <w:t>, 4900–4901.</w:t>
      </w:r>
    </w:p>
    <w:p w14:paraId="49CEBC55" w14:textId="34F6B995"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(18) </w:t>
      </w:r>
      <w:r w:rsidR="00C93ACC" w:rsidRPr="009E2448">
        <w:rPr>
          <w:rFonts w:ascii="Arno Pro" w:hAnsi="Arno Pro"/>
          <w:noProof/>
          <w:sz w:val="16"/>
          <w:szCs w:val="24"/>
        </w:rPr>
        <w:t xml:space="preserve">Maayan, G.; Christou, G. </w:t>
      </w:r>
      <w:r w:rsidR="00C93ACC" w:rsidRPr="009E2448">
        <w:rPr>
          <w:rFonts w:ascii="Arno Pro" w:hAnsi="Arno Pro"/>
          <w:i/>
          <w:iCs/>
          <w:noProof/>
          <w:sz w:val="16"/>
          <w:szCs w:val="24"/>
        </w:rPr>
        <w:t>Inorg.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2011</w:t>
      </w:r>
      <w:r w:rsidR="00C93ACC" w:rsidRPr="009E2448">
        <w:rPr>
          <w:rFonts w:ascii="Arno Pro" w:hAnsi="Arno Pro"/>
          <w:noProof/>
          <w:sz w:val="16"/>
          <w:szCs w:val="24"/>
        </w:rPr>
        <w:t xml:space="preserve">, </w:t>
      </w:r>
      <w:r w:rsidR="00C93ACC" w:rsidRPr="009E2448">
        <w:rPr>
          <w:rFonts w:ascii="Arno Pro" w:hAnsi="Arno Pro"/>
          <w:i/>
          <w:iCs/>
          <w:noProof/>
          <w:sz w:val="16"/>
          <w:szCs w:val="24"/>
        </w:rPr>
        <w:t>50</w:t>
      </w:r>
      <w:r w:rsidR="00C93ACC" w:rsidRPr="009E2448">
        <w:rPr>
          <w:rFonts w:ascii="Arno Pro" w:hAnsi="Arno Pro"/>
          <w:noProof/>
          <w:sz w:val="16"/>
          <w:szCs w:val="24"/>
        </w:rPr>
        <w:t>, 7015–7021.</w:t>
      </w:r>
    </w:p>
    <w:p w14:paraId="1B1BD828" w14:textId="741028F6"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(19) </w:t>
      </w:r>
      <w:r w:rsidR="00C93ACC" w:rsidRPr="009E2448">
        <w:rPr>
          <w:rFonts w:ascii="Arno Pro" w:hAnsi="Arno Pro"/>
          <w:noProof/>
          <w:sz w:val="16"/>
          <w:szCs w:val="24"/>
        </w:rPr>
        <w:t xml:space="preserve">Evangelisti, F.; More, R.; Hodel, F.; Luber, S.; Patzke, G. R. </w:t>
      </w:r>
      <w:r w:rsidR="00C93ACC" w:rsidRPr="009E2448">
        <w:rPr>
          <w:rFonts w:ascii="Arno Pro" w:hAnsi="Arno Pro"/>
          <w:i/>
          <w:iCs/>
          <w:noProof/>
          <w:sz w:val="16"/>
          <w:szCs w:val="24"/>
        </w:rPr>
        <w:t>J. Am.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2015</w:t>
      </w:r>
      <w:r w:rsidR="00C93ACC" w:rsidRPr="009E2448">
        <w:rPr>
          <w:rFonts w:ascii="Arno Pro" w:hAnsi="Arno Pro"/>
          <w:noProof/>
          <w:sz w:val="16"/>
          <w:szCs w:val="24"/>
        </w:rPr>
        <w:t xml:space="preserve">, </w:t>
      </w:r>
      <w:r w:rsidR="00C93ACC" w:rsidRPr="009E2448">
        <w:rPr>
          <w:rFonts w:ascii="Arno Pro" w:hAnsi="Arno Pro"/>
          <w:i/>
          <w:iCs/>
          <w:noProof/>
          <w:sz w:val="16"/>
          <w:szCs w:val="24"/>
        </w:rPr>
        <w:t>137</w:t>
      </w:r>
      <w:r w:rsidR="00C93ACC" w:rsidRPr="009E2448">
        <w:rPr>
          <w:rFonts w:ascii="Arno Pro" w:hAnsi="Arno Pro"/>
          <w:noProof/>
          <w:sz w:val="16"/>
          <w:szCs w:val="24"/>
        </w:rPr>
        <w:t>, 11076–11084.</w:t>
      </w:r>
    </w:p>
    <w:p w14:paraId="164030C1" w14:textId="4590CE77"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(20) </w:t>
      </w:r>
      <w:r w:rsidR="00C93ACC" w:rsidRPr="009E2448">
        <w:rPr>
          <w:rFonts w:ascii="Arno Pro" w:hAnsi="Arno Pro"/>
          <w:iCs/>
          <w:noProof/>
          <w:sz w:val="16"/>
          <w:szCs w:val="24"/>
        </w:rPr>
        <w:t>Y</w:t>
      </w:r>
      <w:r w:rsidR="00C93ACC" w:rsidRPr="009E2448">
        <w:rPr>
          <w:rFonts w:ascii="Arno Pro" w:hAnsi="Arno Pro"/>
          <w:iCs/>
          <w:noProof/>
          <w:sz w:val="16"/>
          <w:szCs w:val="24"/>
          <w:vertAlign w:val="superscript"/>
        </w:rPr>
        <w:t>III</w:t>
      </w:r>
      <w:r w:rsidR="00C93ACC" w:rsidRPr="009E2448">
        <w:rPr>
          <w:rFonts w:ascii="Arno Pro" w:hAnsi="Arno Pro"/>
          <w:iCs/>
          <w:noProof/>
          <w:sz w:val="16"/>
          <w:szCs w:val="24"/>
        </w:rPr>
        <w:t xml:space="preserve"> is not a lanthanide, but has similar ionic radii to Ho</w:t>
      </w:r>
      <w:r w:rsidR="00C93ACC" w:rsidRPr="009E2448">
        <w:rPr>
          <w:rFonts w:ascii="Arno Pro" w:hAnsi="Arno Pro"/>
          <w:iCs/>
          <w:noProof/>
          <w:sz w:val="16"/>
          <w:szCs w:val="24"/>
          <w:vertAlign w:val="superscript"/>
        </w:rPr>
        <w:t xml:space="preserve">III </w:t>
      </w:r>
      <w:r w:rsidR="00C93ACC" w:rsidRPr="009E2448">
        <w:rPr>
          <w:rFonts w:ascii="Arno Pro" w:hAnsi="Arno Pro"/>
          <w:iCs/>
          <w:noProof/>
          <w:sz w:val="16"/>
          <w:szCs w:val="24"/>
        </w:rPr>
        <w:t>and catalytic behaviour to Dy</w:t>
      </w:r>
      <w:r w:rsidR="00C93ACC" w:rsidRPr="009E2448">
        <w:rPr>
          <w:rFonts w:ascii="Arno Pro" w:hAnsi="Arno Pro"/>
          <w:iCs/>
          <w:noProof/>
          <w:sz w:val="16"/>
          <w:szCs w:val="24"/>
          <w:vertAlign w:val="superscript"/>
        </w:rPr>
        <w:t>III</w:t>
      </w:r>
      <w:r w:rsidR="00C93ACC" w:rsidRPr="009E2448">
        <w:rPr>
          <w:rFonts w:ascii="Arno Pro" w:hAnsi="Arno Pro"/>
          <w:iCs/>
          <w:noProof/>
          <w:sz w:val="16"/>
          <w:szCs w:val="24"/>
        </w:rPr>
        <w:t>.</w:t>
      </w:r>
    </w:p>
    <w:p w14:paraId="379B14C3" w14:textId="39C64E6E"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(21) </w:t>
      </w:r>
      <w:r w:rsidR="00C93ACC" w:rsidRPr="009E2448">
        <w:rPr>
          <w:rFonts w:ascii="Arno Pro" w:hAnsi="Arno Pro"/>
          <w:noProof/>
          <w:sz w:val="16"/>
          <w:szCs w:val="24"/>
        </w:rPr>
        <w:t xml:space="preserve">Griffiths, K.; Gallop, C. W. D.; Abdul-Sada, A.; Vargas, A.; Navarro, O.; Kostakis, G. E. </w:t>
      </w:r>
      <w:r w:rsidR="00C93ACC" w:rsidRPr="009E2448">
        <w:rPr>
          <w:rFonts w:ascii="Arno Pro" w:hAnsi="Arno Pro"/>
          <w:i/>
          <w:iCs/>
          <w:noProof/>
          <w:sz w:val="16"/>
          <w:szCs w:val="24"/>
        </w:rPr>
        <w:t>Chem. Eur. J.</w:t>
      </w:r>
      <w:r w:rsidR="00C93ACC" w:rsidRPr="009E2448">
        <w:rPr>
          <w:rFonts w:ascii="Arno Pro" w:hAnsi="Arno Pro"/>
          <w:noProof/>
          <w:sz w:val="16"/>
          <w:szCs w:val="24"/>
        </w:rPr>
        <w:t xml:space="preserve"> </w:t>
      </w:r>
      <w:r w:rsidR="00C93ACC" w:rsidRPr="009E2448">
        <w:rPr>
          <w:rFonts w:ascii="Arno Pro" w:hAnsi="Arno Pro"/>
          <w:b/>
          <w:bCs/>
          <w:noProof/>
          <w:sz w:val="16"/>
          <w:szCs w:val="24"/>
        </w:rPr>
        <w:t>2015</w:t>
      </w:r>
      <w:r w:rsidR="00C93ACC" w:rsidRPr="009E2448">
        <w:rPr>
          <w:rFonts w:ascii="Arno Pro" w:hAnsi="Arno Pro"/>
          <w:noProof/>
          <w:sz w:val="16"/>
          <w:szCs w:val="24"/>
        </w:rPr>
        <w:t xml:space="preserve">, </w:t>
      </w:r>
      <w:r w:rsidR="00C93ACC" w:rsidRPr="009E2448">
        <w:rPr>
          <w:rFonts w:ascii="Arno Pro" w:hAnsi="Arno Pro"/>
          <w:i/>
          <w:iCs/>
          <w:noProof/>
          <w:sz w:val="16"/>
          <w:szCs w:val="24"/>
        </w:rPr>
        <w:t>21</w:t>
      </w:r>
      <w:r w:rsidR="00C93ACC" w:rsidRPr="009E2448">
        <w:rPr>
          <w:rFonts w:ascii="Arno Pro" w:hAnsi="Arno Pro"/>
          <w:noProof/>
          <w:sz w:val="16"/>
          <w:szCs w:val="24"/>
        </w:rPr>
        <w:t>, 6358–6361.</w:t>
      </w:r>
    </w:p>
    <w:p w14:paraId="53783C9A" w14:textId="455BCD6A"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(22) </w:t>
      </w:r>
      <w:r w:rsidR="00C93ACC" w:rsidRPr="009E2448">
        <w:rPr>
          <w:rFonts w:ascii="Arno Pro" w:hAnsi="Arno Pro"/>
          <w:noProof/>
          <w:sz w:val="16"/>
          <w:szCs w:val="24"/>
        </w:rPr>
        <w:t xml:space="preserve">Griffiths, K.; Kumar, P.; Mattock, J. D.; Abdul-Sada, A.; Pitak, M. B.; Coles, S. J.; Navarro, O.; Vargas, A.; Kostakis, G. E. </w:t>
      </w:r>
      <w:r w:rsidR="00C93ACC" w:rsidRPr="009E2448">
        <w:rPr>
          <w:rFonts w:ascii="Arno Pro" w:hAnsi="Arno Pro"/>
          <w:i/>
          <w:iCs/>
          <w:noProof/>
          <w:sz w:val="16"/>
          <w:szCs w:val="24"/>
        </w:rPr>
        <w:t>Inorg.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55</w:t>
      </w:r>
      <w:r w:rsidR="00C93ACC" w:rsidRPr="009E2448">
        <w:rPr>
          <w:rFonts w:ascii="Arno Pro" w:hAnsi="Arno Pro"/>
          <w:noProof/>
          <w:sz w:val="16"/>
          <w:szCs w:val="24"/>
        </w:rPr>
        <w:t>, 6988–6994.</w:t>
      </w:r>
    </w:p>
    <w:p w14:paraId="46B9CFE3" w14:textId="643067E9"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(23) </w:t>
      </w:r>
      <w:r w:rsidR="00C93ACC" w:rsidRPr="009E2448">
        <w:rPr>
          <w:rFonts w:ascii="Arno Pro" w:hAnsi="Arno Pro"/>
          <w:noProof/>
          <w:sz w:val="16"/>
          <w:szCs w:val="24"/>
        </w:rPr>
        <w:t xml:space="preserve">Griffiths, K.; Kumar, P.; Akien, G.; Chilton, N. F.; Abdul-Sada, A.; Tizzard, G. J.; Coles, S.; Kostakis, G. E. </w:t>
      </w:r>
      <w:r w:rsidR="00C93ACC" w:rsidRPr="009E2448">
        <w:rPr>
          <w:rFonts w:ascii="Arno Pro" w:hAnsi="Arno Pro"/>
          <w:i/>
          <w:iCs/>
          <w:noProof/>
          <w:sz w:val="16"/>
          <w:szCs w:val="24"/>
        </w:rPr>
        <w:t>Chem. Commun.</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52</w:t>
      </w:r>
      <w:r w:rsidR="00C93ACC" w:rsidRPr="009E2448">
        <w:rPr>
          <w:rFonts w:ascii="Arno Pro" w:hAnsi="Arno Pro"/>
          <w:noProof/>
          <w:sz w:val="16"/>
          <w:szCs w:val="24"/>
        </w:rPr>
        <w:t>, 7866–7869.</w:t>
      </w:r>
    </w:p>
    <w:p w14:paraId="61691F8A" w14:textId="556ECDBF"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(24) </w:t>
      </w:r>
      <w:r w:rsidR="00C93ACC" w:rsidRPr="009E2448">
        <w:rPr>
          <w:rFonts w:ascii="Arno Pro" w:hAnsi="Arno Pro"/>
          <w:noProof/>
          <w:sz w:val="16"/>
          <w:szCs w:val="24"/>
        </w:rPr>
        <w:t xml:space="preserve">Kumar, P.; Lymperopoulou, S.; Griffiths, K.; Sampani, S. I.; Kostakis, G. E. </w:t>
      </w:r>
      <w:r w:rsidR="00C93ACC" w:rsidRPr="009E2448">
        <w:rPr>
          <w:rFonts w:ascii="Arno Pro" w:hAnsi="Arno Pro"/>
          <w:i/>
          <w:iCs/>
          <w:noProof/>
          <w:sz w:val="16"/>
          <w:szCs w:val="24"/>
        </w:rPr>
        <w:t>Catalysts</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6</w:t>
      </w:r>
      <w:r w:rsidR="00C93ACC" w:rsidRPr="009E2448">
        <w:rPr>
          <w:rFonts w:ascii="Arno Pro" w:hAnsi="Arno Pro"/>
          <w:noProof/>
          <w:sz w:val="16"/>
          <w:szCs w:val="24"/>
        </w:rPr>
        <w:t>, 140.</w:t>
      </w:r>
    </w:p>
    <w:p w14:paraId="18EBD670" w14:textId="78208DF6"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(25) </w:t>
      </w:r>
      <w:r w:rsidR="00C93ACC" w:rsidRPr="009E2448">
        <w:rPr>
          <w:rFonts w:ascii="Arno Pro" w:hAnsi="Arno Pro"/>
          <w:noProof/>
          <w:sz w:val="16"/>
          <w:szCs w:val="24"/>
        </w:rPr>
        <w:t xml:space="preserve">Kumar, P.; Griffiths, K.; Lymperopoulou, S.; Kostakis, G. E.; Κostakis, G. E. </w:t>
      </w:r>
      <w:r w:rsidR="00C93ACC" w:rsidRPr="009E2448">
        <w:rPr>
          <w:rFonts w:ascii="Arno Pro" w:hAnsi="Arno Pro"/>
          <w:i/>
          <w:iCs/>
          <w:noProof/>
          <w:sz w:val="16"/>
          <w:szCs w:val="24"/>
        </w:rPr>
        <w:t>RSC Adv.</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6</w:t>
      </w:r>
      <w:r w:rsidR="00C93ACC" w:rsidRPr="009E2448">
        <w:rPr>
          <w:rFonts w:ascii="Arno Pro" w:hAnsi="Arno Pro"/>
          <w:noProof/>
          <w:sz w:val="16"/>
          <w:szCs w:val="24"/>
        </w:rPr>
        <w:t>, 79180–79184.</w:t>
      </w:r>
    </w:p>
    <w:p w14:paraId="2A8E5058" w14:textId="6C62D710"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(26) </w:t>
      </w:r>
      <w:r w:rsidR="00C93ACC" w:rsidRPr="009E2448">
        <w:rPr>
          <w:rFonts w:ascii="Arno Pro" w:hAnsi="Arno Pro"/>
          <w:noProof/>
          <w:sz w:val="16"/>
          <w:szCs w:val="24"/>
        </w:rPr>
        <w:t xml:space="preserve">Hegedus, L. S. </w:t>
      </w:r>
      <w:r w:rsidR="00C93ACC" w:rsidRPr="009E2448">
        <w:rPr>
          <w:rFonts w:ascii="Arno Pro" w:hAnsi="Arno Pro"/>
          <w:i/>
          <w:iCs/>
          <w:noProof/>
          <w:sz w:val="16"/>
          <w:szCs w:val="24"/>
        </w:rPr>
        <w:t>Coord. Chem. Rev.</w:t>
      </w:r>
      <w:r w:rsidR="00C93ACC" w:rsidRPr="009E2448">
        <w:rPr>
          <w:rFonts w:ascii="Arno Pro" w:hAnsi="Arno Pro"/>
          <w:noProof/>
          <w:sz w:val="16"/>
          <w:szCs w:val="24"/>
        </w:rPr>
        <w:t xml:space="preserve"> </w:t>
      </w:r>
      <w:r w:rsidR="00C93ACC" w:rsidRPr="009E2448">
        <w:rPr>
          <w:rFonts w:ascii="Arno Pro" w:hAnsi="Arno Pro"/>
          <w:b/>
          <w:bCs/>
          <w:noProof/>
          <w:sz w:val="16"/>
          <w:szCs w:val="24"/>
        </w:rPr>
        <w:t>2000</w:t>
      </w:r>
      <w:r w:rsidR="00C93ACC" w:rsidRPr="009E2448">
        <w:rPr>
          <w:rFonts w:ascii="Arno Pro" w:hAnsi="Arno Pro"/>
          <w:noProof/>
          <w:sz w:val="16"/>
          <w:szCs w:val="24"/>
        </w:rPr>
        <w:t xml:space="preserve">, </w:t>
      </w:r>
      <w:r w:rsidR="00C93ACC" w:rsidRPr="009E2448">
        <w:rPr>
          <w:rFonts w:ascii="Arno Pro" w:hAnsi="Arno Pro"/>
          <w:i/>
          <w:iCs/>
          <w:noProof/>
          <w:sz w:val="16"/>
          <w:szCs w:val="24"/>
        </w:rPr>
        <w:t>204</w:t>
      </w:r>
      <w:r w:rsidR="00C93ACC" w:rsidRPr="009E2448">
        <w:rPr>
          <w:rFonts w:ascii="Arno Pro" w:hAnsi="Arno Pro"/>
          <w:noProof/>
          <w:sz w:val="16"/>
          <w:szCs w:val="24"/>
        </w:rPr>
        <w:t>, 199–307.</w:t>
      </w:r>
    </w:p>
    <w:p w14:paraId="30AD08A7" w14:textId="33EE6A79"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(27) </w:t>
      </w:r>
      <w:r w:rsidR="00C93ACC" w:rsidRPr="009E2448">
        <w:rPr>
          <w:rFonts w:ascii="Arno Pro" w:hAnsi="Arno Pro"/>
          <w:noProof/>
          <w:sz w:val="16"/>
          <w:szCs w:val="24"/>
        </w:rPr>
        <w:t xml:space="preserve">Heravi, M. M.; Hajiabbasi, P.; Hamidi, H. </w:t>
      </w:r>
      <w:r w:rsidR="00C93ACC" w:rsidRPr="009E2448">
        <w:rPr>
          <w:rFonts w:ascii="Arno Pro" w:hAnsi="Arno Pro"/>
          <w:i/>
          <w:iCs/>
          <w:noProof/>
          <w:sz w:val="16"/>
          <w:szCs w:val="24"/>
        </w:rPr>
        <w:t>Curr. Org.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2014</w:t>
      </w:r>
      <w:r w:rsidR="00C93ACC" w:rsidRPr="009E2448">
        <w:rPr>
          <w:rFonts w:ascii="Arno Pro" w:hAnsi="Arno Pro"/>
          <w:noProof/>
          <w:sz w:val="16"/>
          <w:szCs w:val="24"/>
        </w:rPr>
        <w:t xml:space="preserve">, </w:t>
      </w:r>
      <w:r w:rsidR="00C93ACC" w:rsidRPr="009E2448">
        <w:rPr>
          <w:rFonts w:ascii="Arno Pro" w:hAnsi="Arno Pro"/>
          <w:i/>
          <w:iCs/>
          <w:noProof/>
          <w:sz w:val="16"/>
          <w:szCs w:val="24"/>
        </w:rPr>
        <w:t>18</w:t>
      </w:r>
      <w:r w:rsidR="00C93ACC" w:rsidRPr="009E2448">
        <w:rPr>
          <w:rFonts w:ascii="Arno Pro" w:hAnsi="Arno Pro"/>
          <w:noProof/>
          <w:sz w:val="16"/>
          <w:szCs w:val="24"/>
        </w:rPr>
        <w:t>, 489–511.</w:t>
      </w:r>
    </w:p>
    <w:p w14:paraId="7931A97C" w14:textId="70276103"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(28) </w:t>
      </w:r>
      <w:r w:rsidR="00C93ACC" w:rsidRPr="009E2448">
        <w:rPr>
          <w:rFonts w:ascii="Arno Pro" w:hAnsi="Arno Pro"/>
          <w:noProof/>
          <w:sz w:val="16"/>
          <w:szCs w:val="24"/>
        </w:rPr>
        <w:t xml:space="preserve">Hamashima, Y.; Sodeoka, M. </w:t>
      </w:r>
      <w:r w:rsidR="00C93ACC" w:rsidRPr="009E2448">
        <w:rPr>
          <w:rFonts w:ascii="Arno Pro" w:hAnsi="Arno Pro"/>
          <w:i/>
          <w:iCs/>
          <w:noProof/>
          <w:sz w:val="16"/>
          <w:szCs w:val="24"/>
        </w:rPr>
        <w:t>Handbook of C-H transformations : applications in organic synthesis</w:t>
      </w:r>
      <w:r w:rsidR="00C93ACC" w:rsidRPr="009E2448">
        <w:rPr>
          <w:rFonts w:ascii="Arno Pro" w:hAnsi="Arno Pro"/>
          <w:noProof/>
          <w:sz w:val="16"/>
          <w:szCs w:val="24"/>
        </w:rPr>
        <w:t>; Wiley-VCH, 2005.</w:t>
      </w:r>
    </w:p>
    <w:p w14:paraId="013FEA72" w14:textId="6A0E9309"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(29) </w:t>
      </w:r>
      <w:r w:rsidR="00C93ACC" w:rsidRPr="009E2448">
        <w:rPr>
          <w:rFonts w:ascii="Arno Pro" w:hAnsi="Arno Pro"/>
          <w:noProof/>
          <w:sz w:val="16"/>
          <w:szCs w:val="24"/>
        </w:rPr>
        <w:t xml:space="preserve">Thirumalaikumar, M. </w:t>
      </w:r>
      <w:r w:rsidR="00C93ACC" w:rsidRPr="009E2448">
        <w:rPr>
          <w:rFonts w:ascii="Arno Pro" w:hAnsi="Arno Pro"/>
          <w:i/>
          <w:iCs/>
          <w:noProof/>
          <w:sz w:val="16"/>
          <w:szCs w:val="24"/>
        </w:rPr>
        <w:t>Org. Prep. Proced. Int.</w:t>
      </w:r>
      <w:r w:rsidR="00C93ACC" w:rsidRPr="009E2448">
        <w:rPr>
          <w:rFonts w:ascii="Arno Pro" w:hAnsi="Arno Pro"/>
          <w:noProof/>
          <w:sz w:val="16"/>
          <w:szCs w:val="24"/>
        </w:rPr>
        <w:t xml:space="preserve"> </w:t>
      </w:r>
      <w:r w:rsidR="00C93ACC" w:rsidRPr="009E2448">
        <w:rPr>
          <w:rFonts w:ascii="Arno Pro" w:hAnsi="Arno Pro"/>
          <w:b/>
          <w:bCs/>
          <w:noProof/>
          <w:sz w:val="16"/>
          <w:szCs w:val="24"/>
        </w:rPr>
        <w:t>2011</w:t>
      </w:r>
      <w:r w:rsidR="00C93ACC" w:rsidRPr="009E2448">
        <w:rPr>
          <w:rFonts w:ascii="Arno Pro" w:hAnsi="Arno Pro"/>
          <w:noProof/>
          <w:sz w:val="16"/>
          <w:szCs w:val="24"/>
        </w:rPr>
        <w:t xml:space="preserve">, </w:t>
      </w:r>
      <w:r w:rsidR="00C93ACC" w:rsidRPr="009E2448">
        <w:rPr>
          <w:rFonts w:ascii="Arno Pro" w:hAnsi="Arno Pro"/>
          <w:i/>
          <w:iCs/>
          <w:noProof/>
          <w:sz w:val="16"/>
          <w:szCs w:val="24"/>
        </w:rPr>
        <w:t>43</w:t>
      </w:r>
      <w:r w:rsidR="00C93ACC" w:rsidRPr="009E2448">
        <w:rPr>
          <w:rFonts w:ascii="Arno Pro" w:hAnsi="Arno Pro"/>
          <w:noProof/>
          <w:sz w:val="16"/>
          <w:szCs w:val="24"/>
        </w:rPr>
        <w:t>, 67–129.</w:t>
      </w:r>
    </w:p>
    <w:p w14:paraId="0C11B637" w14:textId="133699BD"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(30) </w:t>
      </w:r>
      <w:r w:rsidR="00C93ACC" w:rsidRPr="009E2448">
        <w:rPr>
          <w:rFonts w:ascii="Arno Pro" w:hAnsi="Arno Pro"/>
          <w:noProof/>
          <w:sz w:val="16"/>
          <w:szCs w:val="24"/>
        </w:rPr>
        <w:t xml:space="preserve">Krause, N.; Hoffmann-Röder, A. </w:t>
      </w:r>
      <w:r w:rsidR="00C93ACC" w:rsidRPr="009E2448">
        <w:rPr>
          <w:rFonts w:ascii="Arno Pro" w:hAnsi="Arno Pro"/>
          <w:i/>
          <w:iCs/>
          <w:noProof/>
          <w:sz w:val="16"/>
          <w:szCs w:val="24"/>
        </w:rPr>
        <w:t>Synthesis (Stuttg).</w:t>
      </w:r>
      <w:r w:rsidR="00C93ACC" w:rsidRPr="009E2448">
        <w:rPr>
          <w:rFonts w:ascii="Arno Pro" w:hAnsi="Arno Pro"/>
          <w:noProof/>
          <w:sz w:val="16"/>
          <w:szCs w:val="24"/>
        </w:rPr>
        <w:t xml:space="preserve"> </w:t>
      </w:r>
      <w:r w:rsidR="00C93ACC" w:rsidRPr="009E2448">
        <w:rPr>
          <w:rFonts w:ascii="Arno Pro" w:hAnsi="Arno Pro"/>
          <w:b/>
          <w:bCs/>
          <w:noProof/>
          <w:sz w:val="16"/>
          <w:szCs w:val="24"/>
        </w:rPr>
        <w:t>2001</w:t>
      </w:r>
      <w:r w:rsidR="00C93ACC" w:rsidRPr="009E2448">
        <w:rPr>
          <w:rFonts w:ascii="Arno Pro" w:hAnsi="Arno Pro"/>
          <w:noProof/>
          <w:sz w:val="16"/>
          <w:szCs w:val="24"/>
        </w:rPr>
        <w:t>, 171–196.</w:t>
      </w:r>
    </w:p>
    <w:p w14:paraId="1E880233" w14:textId="77777777"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(31) </w:t>
      </w:r>
      <w:r w:rsidRPr="009E2448">
        <w:rPr>
          <w:rFonts w:ascii="Arno Pro" w:hAnsi="Arno Pro"/>
          <w:noProof/>
          <w:sz w:val="16"/>
          <w:szCs w:val="24"/>
        </w:rPr>
        <w:tab/>
        <w:t xml:space="preserve">Howlader, P.; Das, P.; Zangrando, E.; Mukherjee, P. S. </w:t>
      </w:r>
      <w:r w:rsidRPr="009E2448">
        <w:rPr>
          <w:rFonts w:ascii="Arno Pro" w:hAnsi="Arno Pro"/>
          <w:i/>
          <w:iCs/>
          <w:noProof/>
          <w:sz w:val="16"/>
          <w:szCs w:val="24"/>
        </w:rPr>
        <w:t>J. Am. Chem. Soc.</w:t>
      </w:r>
      <w:r w:rsidRPr="009E2448">
        <w:rPr>
          <w:rFonts w:ascii="Arno Pro" w:hAnsi="Arno Pro"/>
          <w:noProof/>
          <w:sz w:val="16"/>
          <w:szCs w:val="24"/>
        </w:rPr>
        <w:t xml:space="preserve"> </w:t>
      </w:r>
      <w:r w:rsidRPr="009E2448">
        <w:rPr>
          <w:rFonts w:ascii="Arno Pro" w:hAnsi="Arno Pro"/>
          <w:b/>
          <w:bCs/>
          <w:noProof/>
          <w:sz w:val="16"/>
          <w:szCs w:val="24"/>
        </w:rPr>
        <w:t>2016</w:t>
      </w:r>
      <w:r w:rsidRPr="009E2448">
        <w:rPr>
          <w:rFonts w:ascii="Arno Pro" w:hAnsi="Arno Pro"/>
          <w:noProof/>
          <w:sz w:val="16"/>
          <w:szCs w:val="24"/>
        </w:rPr>
        <w:t xml:space="preserve">, </w:t>
      </w:r>
      <w:r w:rsidRPr="009E2448">
        <w:rPr>
          <w:rFonts w:ascii="Arno Pro" w:hAnsi="Arno Pro"/>
          <w:i/>
          <w:iCs/>
          <w:noProof/>
          <w:sz w:val="16"/>
          <w:szCs w:val="24"/>
        </w:rPr>
        <w:t>138</w:t>
      </w:r>
      <w:r w:rsidRPr="009E2448">
        <w:rPr>
          <w:rFonts w:ascii="Arno Pro" w:hAnsi="Arno Pro"/>
          <w:noProof/>
          <w:sz w:val="16"/>
          <w:szCs w:val="24"/>
        </w:rPr>
        <w:t>, 1668–1676.</w:t>
      </w:r>
    </w:p>
    <w:p w14:paraId="62C90F91" w14:textId="1021EB25"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(32) </w:t>
      </w:r>
      <w:r w:rsidR="00C93ACC" w:rsidRPr="009E2448">
        <w:rPr>
          <w:rFonts w:ascii="Arno Pro" w:hAnsi="Arno Pro"/>
          <w:noProof/>
          <w:sz w:val="16"/>
          <w:szCs w:val="24"/>
        </w:rPr>
        <w:t xml:space="preserve">Al-Najjar, H. J.; Barakat, A.; Al-Majid, A. M.; Mabkhot, Y. N.; Weber, M.; Ghabbour, H. A.; Fun, H.-K. </w:t>
      </w:r>
      <w:r w:rsidR="00C93ACC" w:rsidRPr="009E2448">
        <w:rPr>
          <w:rFonts w:ascii="Arno Pro" w:hAnsi="Arno Pro"/>
          <w:i/>
          <w:iCs/>
          <w:noProof/>
          <w:sz w:val="16"/>
          <w:szCs w:val="24"/>
        </w:rPr>
        <w:t>Molecules</w:t>
      </w:r>
      <w:r w:rsidR="00C93ACC" w:rsidRPr="009E2448">
        <w:rPr>
          <w:rFonts w:ascii="Arno Pro" w:hAnsi="Arno Pro"/>
          <w:noProof/>
          <w:sz w:val="16"/>
          <w:szCs w:val="24"/>
        </w:rPr>
        <w:t xml:space="preserve"> </w:t>
      </w:r>
      <w:r w:rsidR="00C93ACC" w:rsidRPr="009E2448">
        <w:rPr>
          <w:rFonts w:ascii="Arno Pro" w:hAnsi="Arno Pro"/>
          <w:b/>
          <w:bCs/>
          <w:noProof/>
          <w:sz w:val="16"/>
          <w:szCs w:val="24"/>
        </w:rPr>
        <w:t>2014</w:t>
      </w:r>
      <w:r w:rsidR="00C93ACC" w:rsidRPr="009E2448">
        <w:rPr>
          <w:rFonts w:ascii="Arno Pro" w:hAnsi="Arno Pro"/>
          <w:noProof/>
          <w:sz w:val="16"/>
          <w:szCs w:val="24"/>
        </w:rPr>
        <w:t xml:space="preserve">, </w:t>
      </w:r>
      <w:r w:rsidR="00C93ACC" w:rsidRPr="009E2448">
        <w:rPr>
          <w:rFonts w:ascii="Arno Pro" w:hAnsi="Arno Pro"/>
          <w:i/>
          <w:iCs/>
          <w:noProof/>
          <w:sz w:val="16"/>
          <w:szCs w:val="24"/>
        </w:rPr>
        <w:t>19</w:t>
      </w:r>
      <w:r w:rsidR="00C93ACC" w:rsidRPr="009E2448">
        <w:rPr>
          <w:rFonts w:ascii="Arno Pro" w:hAnsi="Arno Pro"/>
          <w:noProof/>
          <w:sz w:val="16"/>
          <w:szCs w:val="24"/>
        </w:rPr>
        <w:t>, 1150–1162.</w:t>
      </w:r>
    </w:p>
    <w:p w14:paraId="5667163D" w14:textId="3310706B"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(33) </w:t>
      </w:r>
      <w:r w:rsidR="00C93ACC" w:rsidRPr="009E2448">
        <w:rPr>
          <w:rFonts w:ascii="Arno Pro" w:hAnsi="Arno Pro"/>
          <w:noProof/>
          <w:sz w:val="16"/>
          <w:szCs w:val="24"/>
        </w:rPr>
        <w:t xml:space="preserve">Seeliger, F.; Berger, S. T. A.; Remennikov, G. Y.; Polborn, K.; Mayr, H. </w:t>
      </w:r>
      <w:r w:rsidR="00C93ACC" w:rsidRPr="009E2448">
        <w:rPr>
          <w:rFonts w:ascii="Arno Pro" w:hAnsi="Arno Pro"/>
          <w:i/>
          <w:iCs/>
          <w:noProof/>
          <w:sz w:val="16"/>
          <w:szCs w:val="24"/>
        </w:rPr>
        <w:t>J. Org.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2007</w:t>
      </w:r>
      <w:r w:rsidR="00C93ACC" w:rsidRPr="009E2448">
        <w:rPr>
          <w:rFonts w:ascii="Arno Pro" w:hAnsi="Arno Pro"/>
          <w:noProof/>
          <w:sz w:val="16"/>
          <w:szCs w:val="24"/>
        </w:rPr>
        <w:t xml:space="preserve">, </w:t>
      </w:r>
      <w:r w:rsidR="00C93ACC" w:rsidRPr="009E2448">
        <w:rPr>
          <w:rFonts w:ascii="Arno Pro" w:hAnsi="Arno Pro"/>
          <w:i/>
          <w:iCs/>
          <w:noProof/>
          <w:sz w:val="16"/>
          <w:szCs w:val="24"/>
        </w:rPr>
        <w:t>72</w:t>
      </w:r>
      <w:r w:rsidR="00C93ACC" w:rsidRPr="009E2448">
        <w:rPr>
          <w:rFonts w:ascii="Arno Pro" w:hAnsi="Arno Pro"/>
          <w:noProof/>
          <w:sz w:val="16"/>
          <w:szCs w:val="24"/>
        </w:rPr>
        <w:t>, 9170–9180.</w:t>
      </w:r>
    </w:p>
    <w:p w14:paraId="4BCCFB2D" w14:textId="09206C4D"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(34) </w:t>
      </w:r>
      <w:r w:rsidR="00C93ACC" w:rsidRPr="009E2448">
        <w:rPr>
          <w:rFonts w:ascii="Arno Pro" w:hAnsi="Arno Pro"/>
          <w:noProof/>
          <w:sz w:val="16"/>
          <w:szCs w:val="24"/>
        </w:rPr>
        <w:t xml:space="preserve">Griffiths, K.; Dokorou, V. N.; Spencer, J.; Abdul-Sada, A.; Vargas, A.; Kostakis, G. E. </w:t>
      </w:r>
      <w:r w:rsidR="00C93ACC" w:rsidRPr="009E2448">
        <w:rPr>
          <w:rFonts w:ascii="Arno Pro" w:hAnsi="Arno Pro"/>
          <w:i/>
          <w:iCs/>
          <w:noProof/>
          <w:sz w:val="16"/>
          <w:szCs w:val="24"/>
        </w:rPr>
        <w:t>CrystEngComm</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18</w:t>
      </w:r>
      <w:r w:rsidR="00C93ACC" w:rsidRPr="009E2448">
        <w:rPr>
          <w:rFonts w:ascii="Arno Pro" w:hAnsi="Arno Pro"/>
          <w:noProof/>
          <w:sz w:val="16"/>
          <w:szCs w:val="24"/>
        </w:rPr>
        <w:t>, 704–713.</w:t>
      </w:r>
    </w:p>
    <w:p w14:paraId="11CCBF19" w14:textId="1A3AB034"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(35) </w:t>
      </w:r>
      <w:r w:rsidR="00C93ACC" w:rsidRPr="009E2448">
        <w:rPr>
          <w:rFonts w:ascii="Arno Pro" w:hAnsi="Arno Pro"/>
          <w:noProof/>
          <w:sz w:val="16"/>
          <w:szCs w:val="24"/>
        </w:rPr>
        <w:t xml:space="preserve">Prat, D.; Hayler, J.; Wells, A. </w:t>
      </w:r>
      <w:r w:rsidR="00C93ACC" w:rsidRPr="009E2448">
        <w:rPr>
          <w:rFonts w:ascii="Arno Pro" w:hAnsi="Arno Pro"/>
          <w:i/>
          <w:iCs/>
          <w:noProof/>
          <w:sz w:val="16"/>
          <w:szCs w:val="24"/>
        </w:rPr>
        <w:t>Green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2014</w:t>
      </w:r>
      <w:r w:rsidR="00C93ACC" w:rsidRPr="009E2448">
        <w:rPr>
          <w:rFonts w:ascii="Arno Pro" w:hAnsi="Arno Pro"/>
          <w:noProof/>
          <w:sz w:val="16"/>
          <w:szCs w:val="24"/>
        </w:rPr>
        <w:t xml:space="preserve">, </w:t>
      </w:r>
      <w:r w:rsidR="00C93ACC" w:rsidRPr="009E2448">
        <w:rPr>
          <w:rFonts w:ascii="Arno Pro" w:hAnsi="Arno Pro"/>
          <w:i/>
          <w:iCs/>
          <w:noProof/>
          <w:sz w:val="16"/>
          <w:szCs w:val="24"/>
        </w:rPr>
        <w:t>16</w:t>
      </w:r>
      <w:r w:rsidR="00C93ACC" w:rsidRPr="009E2448">
        <w:rPr>
          <w:rFonts w:ascii="Arno Pro" w:hAnsi="Arno Pro"/>
          <w:noProof/>
          <w:sz w:val="16"/>
          <w:szCs w:val="24"/>
        </w:rPr>
        <w:t>, 4546–4551.</w:t>
      </w:r>
    </w:p>
    <w:p w14:paraId="76CBDC13" w14:textId="37FFE0ED"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(36) </w:t>
      </w:r>
      <w:r w:rsidR="00C93ACC" w:rsidRPr="009E2448">
        <w:rPr>
          <w:rFonts w:ascii="Arno Pro" w:hAnsi="Arno Pro"/>
          <w:noProof/>
          <w:sz w:val="16"/>
          <w:szCs w:val="24"/>
        </w:rPr>
        <w:t xml:space="preserve">Mondal, K. C.; Sundt, A.; Lan, Y.; Kostakis, G. E.; Waldmann, O.; Ungur, L.; Chibotaru, L. F.; Anson, C. E.; Powell, A. K. </w:t>
      </w:r>
      <w:r w:rsidR="00C93ACC" w:rsidRPr="009E2448">
        <w:rPr>
          <w:rFonts w:ascii="Arno Pro" w:hAnsi="Arno Pro"/>
          <w:i/>
          <w:iCs/>
          <w:noProof/>
          <w:sz w:val="16"/>
          <w:szCs w:val="24"/>
        </w:rPr>
        <w:t>Angew. Chem. Int. Ed.</w:t>
      </w:r>
      <w:r w:rsidR="00C93ACC" w:rsidRPr="009E2448">
        <w:rPr>
          <w:rFonts w:ascii="Arno Pro" w:hAnsi="Arno Pro"/>
          <w:noProof/>
          <w:sz w:val="16"/>
          <w:szCs w:val="24"/>
        </w:rPr>
        <w:t xml:space="preserve"> </w:t>
      </w:r>
      <w:r w:rsidR="00C93ACC" w:rsidRPr="009E2448">
        <w:rPr>
          <w:rFonts w:ascii="Arno Pro" w:hAnsi="Arno Pro"/>
          <w:b/>
          <w:bCs/>
          <w:noProof/>
          <w:sz w:val="16"/>
          <w:szCs w:val="24"/>
        </w:rPr>
        <w:t>2012</w:t>
      </w:r>
      <w:r w:rsidR="00C93ACC" w:rsidRPr="009E2448">
        <w:rPr>
          <w:rFonts w:ascii="Arno Pro" w:hAnsi="Arno Pro"/>
          <w:noProof/>
          <w:sz w:val="16"/>
          <w:szCs w:val="24"/>
        </w:rPr>
        <w:t xml:space="preserve">, </w:t>
      </w:r>
      <w:r w:rsidR="00C93ACC" w:rsidRPr="009E2448">
        <w:rPr>
          <w:rFonts w:ascii="Arno Pro" w:hAnsi="Arno Pro"/>
          <w:i/>
          <w:iCs/>
          <w:noProof/>
          <w:sz w:val="16"/>
          <w:szCs w:val="24"/>
        </w:rPr>
        <w:t>51</w:t>
      </w:r>
      <w:r w:rsidR="00C93ACC" w:rsidRPr="009E2448">
        <w:rPr>
          <w:rFonts w:ascii="Arno Pro" w:hAnsi="Arno Pro"/>
          <w:noProof/>
          <w:sz w:val="16"/>
          <w:szCs w:val="24"/>
        </w:rPr>
        <w:t>, 7550 –7554.</w:t>
      </w:r>
    </w:p>
    <w:p w14:paraId="05C6B560" w14:textId="27594E92"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(37) </w:t>
      </w:r>
      <w:r w:rsidR="00C93ACC" w:rsidRPr="009E2448">
        <w:rPr>
          <w:rFonts w:ascii="Arno Pro" w:hAnsi="Arno Pro"/>
          <w:noProof/>
          <w:sz w:val="16"/>
          <w:szCs w:val="24"/>
        </w:rPr>
        <w:t xml:space="preserve">Mondal, K. C.; Kostakis, G. E.; Lan, Y.; Wernsdorfer, W.; Anson, C. E.; Powell, A. K. </w:t>
      </w:r>
      <w:r w:rsidR="00C93ACC" w:rsidRPr="009E2448">
        <w:rPr>
          <w:rFonts w:ascii="Arno Pro" w:hAnsi="Arno Pro"/>
          <w:i/>
          <w:iCs/>
          <w:noProof/>
          <w:sz w:val="16"/>
          <w:szCs w:val="24"/>
        </w:rPr>
        <w:t>Inorg.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2011</w:t>
      </w:r>
      <w:r w:rsidR="00C93ACC" w:rsidRPr="009E2448">
        <w:rPr>
          <w:rFonts w:ascii="Arno Pro" w:hAnsi="Arno Pro"/>
          <w:noProof/>
          <w:sz w:val="16"/>
          <w:szCs w:val="24"/>
        </w:rPr>
        <w:t xml:space="preserve">, </w:t>
      </w:r>
      <w:r w:rsidR="00C93ACC" w:rsidRPr="009E2448">
        <w:rPr>
          <w:rFonts w:ascii="Arno Pro" w:hAnsi="Arno Pro"/>
          <w:i/>
          <w:iCs/>
          <w:noProof/>
          <w:sz w:val="16"/>
          <w:szCs w:val="24"/>
        </w:rPr>
        <w:t>50</w:t>
      </w:r>
      <w:r w:rsidR="00C93ACC" w:rsidRPr="009E2448">
        <w:rPr>
          <w:rFonts w:ascii="Arno Pro" w:hAnsi="Arno Pro"/>
          <w:noProof/>
          <w:sz w:val="16"/>
          <w:szCs w:val="24"/>
        </w:rPr>
        <w:t>, 11604–11611.</w:t>
      </w:r>
    </w:p>
    <w:p w14:paraId="3328C9B7" w14:textId="519EED2C"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(38) </w:t>
      </w:r>
      <w:r w:rsidR="00C93ACC" w:rsidRPr="009E2448">
        <w:rPr>
          <w:rFonts w:ascii="Arno Pro" w:hAnsi="Arno Pro"/>
          <w:noProof/>
          <w:sz w:val="16"/>
          <w:szCs w:val="24"/>
        </w:rPr>
        <w:t xml:space="preserve">Irving, H.; Williams, R. J. P. </w:t>
      </w:r>
      <w:r w:rsidR="00C93ACC" w:rsidRPr="009E2448">
        <w:rPr>
          <w:rFonts w:ascii="Arno Pro" w:hAnsi="Arno Pro"/>
          <w:i/>
          <w:iCs/>
          <w:noProof/>
          <w:sz w:val="16"/>
          <w:szCs w:val="24"/>
        </w:rPr>
        <w:t>J.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1953</w:t>
      </w:r>
      <w:r w:rsidR="00C93ACC" w:rsidRPr="009E2448">
        <w:rPr>
          <w:rFonts w:ascii="Arno Pro" w:hAnsi="Arno Pro"/>
          <w:noProof/>
          <w:sz w:val="16"/>
          <w:szCs w:val="24"/>
        </w:rPr>
        <w:t>, 3192.</w:t>
      </w:r>
    </w:p>
    <w:p w14:paraId="3ECF40E8" w14:textId="14BA702F"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(39) </w:t>
      </w:r>
      <w:r w:rsidR="00C93ACC" w:rsidRPr="009E2448">
        <w:rPr>
          <w:rFonts w:ascii="Arno Pro" w:hAnsi="Arno Pro"/>
          <w:noProof/>
          <w:sz w:val="16"/>
          <w:szCs w:val="24"/>
        </w:rPr>
        <w:t xml:space="preserve">Stoll, S.; Schweiger, A. </w:t>
      </w:r>
      <w:r w:rsidR="00C93ACC" w:rsidRPr="009E2448">
        <w:rPr>
          <w:rFonts w:ascii="Arno Pro" w:hAnsi="Arno Pro"/>
          <w:i/>
          <w:iCs/>
          <w:noProof/>
          <w:sz w:val="16"/>
          <w:szCs w:val="24"/>
        </w:rPr>
        <w:t>J. Magn. Reson.</w:t>
      </w:r>
      <w:r w:rsidR="00C93ACC" w:rsidRPr="009E2448">
        <w:rPr>
          <w:rFonts w:ascii="Arno Pro" w:hAnsi="Arno Pro"/>
          <w:noProof/>
          <w:sz w:val="16"/>
          <w:szCs w:val="24"/>
        </w:rPr>
        <w:t xml:space="preserve"> </w:t>
      </w:r>
      <w:r w:rsidR="00C93ACC" w:rsidRPr="009E2448">
        <w:rPr>
          <w:rFonts w:ascii="Arno Pro" w:hAnsi="Arno Pro"/>
          <w:b/>
          <w:bCs/>
          <w:noProof/>
          <w:sz w:val="16"/>
          <w:szCs w:val="24"/>
        </w:rPr>
        <w:t>2006</w:t>
      </w:r>
      <w:r w:rsidR="00C93ACC" w:rsidRPr="009E2448">
        <w:rPr>
          <w:rFonts w:ascii="Arno Pro" w:hAnsi="Arno Pro"/>
          <w:noProof/>
          <w:sz w:val="16"/>
          <w:szCs w:val="24"/>
        </w:rPr>
        <w:t xml:space="preserve">, </w:t>
      </w:r>
      <w:r w:rsidR="00C93ACC" w:rsidRPr="009E2448">
        <w:rPr>
          <w:rFonts w:ascii="Arno Pro" w:hAnsi="Arno Pro"/>
          <w:i/>
          <w:iCs/>
          <w:noProof/>
          <w:sz w:val="16"/>
          <w:szCs w:val="24"/>
        </w:rPr>
        <w:t>178</w:t>
      </w:r>
      <w:r w:rsidR="00C93ACC" w:rsidRPr="009E2448">
        <w:rPr>
          <w:rFonts w:ascii="Arno Pro" w:hAnsi="Arno Pro"/>
          <w:noProof/>
          <w:sz w:val="16"/>
          <w:szCs w:val="24"/>
        </w:rPr>
        <w:t>, 42–55.</w:t>
      </w:r>
    </w:p>
    <w:p w14:paraId="2FF9CC70" w14:textId="5E317F40"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(40) </w:t>
      </w:r>
      <w:r w:rsidR="00C93ACC" w:rsidRPr="009E2448">
        <w:rPr>
          <w:rFonts w:ascii="Arno Pro" w:hAnsi="Arno Pro"/>
          <w:noProof/>
          <w:sz w:val="16"/>
          <w:szCs w:val="24"/>
        </w:rPr>
        <w:t>Misra, S. K. Multifrequency Electron Paramagnetic Resonance, Theory and Applications - Chapter 19, 2011, 1022.</w:t>
      </w:r>
    </w:p>
    <w:p w14:paraId="1D24BB75" w14:textId="7B5EAD1C"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(41) </w:t>
      </w:r>
      <w:r w:rsidR="00C93ACC" w:rsidRPr="009E2448">
        <w:rPr>
          <w:rFonts w:ascii="Arno Pro" w:hAnsi="Arno Pro"/>
          <w:noProof/>
          <w:sz w:val="16"/>
          <w:szCs w:val="24"/>
        </w:rPr>
        <w:t xml:space="preserve">Wang, X.-L.; Hou, L.-L.; Zhang, J.-W.; Zhang, J.-X.; Liu, G.-C.; Yang, S. </w:t>
      </w:r>
      <w:r w:rsidR="00C93ACC" w:rsidRPr="009E2448">
        <w:rPr>
          <w:rFonts w:ascii="Arno Pro" w:hAnsi="Arno Pro"/>
          <w:i/>
          <w:iCs/>
          <w:noProof/>
          <w:sz w:val="16"/>
          <w:szCs w:val="24"/>
        </w:rPr>
        <w:t>CrystEngComm</w:t>
      </w:r>
      <w:r w:rsidR="00C93ACC" w:rsidRPr="009E2448">
        <w:rPr>
          <w:rFonts w:ascii="Arno Pro" w:hAnsi="Arno Pro"/>
          <w:noProof/>
          <w:sz w:val="16"/>
          <w:szCs w:val="24"/>
        </w:rPr>
        <w:t xml:space="preserve"> </w:t>
      </w:r>
      <w:r w:rsidR="00C93ACC" w:rsidRPr="009E2448">
        <w:rPr>
          <w:rFonts w:ascii="Arno Pro" w:hAnsi="Arno Pro"/>
          <w:b/>
          <w:bCs/>
          <w:noProof/>
          <w:sz w:val="16"/>
          <w:szCs w:val="24"/>
        </w:rPr>
        <w:t>2012</w:t>
      </w:r>
      <w:r w:rsidR="00C93ACC" w:rsidRPr="009E2448">
        <w:rPr>
          <w:rFonts w:ascii="Arno Pro" w:hAnsi="Arno Pro"/>
          <w:noProof/>
          <w:sz w:val="16"/>
          <w:szCs w:val="24"/>
        </w:rPr>
        <w:t xml:space="preserve">, </w:t>
      </w:r>
      <w:r w:rsidR="00C93ACC" w:rsidRPr="009E2448">
        <w:rPr>
          <w:rFonts w:ascii="Arno Pro" w:hAnsi="Arno Pro"/>
          <w:i/>
          <w:iCs/>
          <w:noProof/>
          <w:sz w:val="16"/>
          <w:szCs w:val="24"/>
        </w:rPr>
        <w:t>14</w:t>
      </w:r>
      <w:r w:rsidR="00C93ACC" w:rsidRPr="009E2448">
        <w:rPr>
          <w:rFonts w:ascii="Arno Pro" w:hAnsi="Arno Pro"/>
          <w:noProof/>
          <w:sz w:val="16"/>
          <w:szCs w:val="24"/>
        </w:rPr>
        <w:t>, 3936–3944.</w:t>
      </w:r>
    </w:p>
    <w:p w14:paraId="25383805" w14:textId="44DE436F"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(42) </w:t>
      </w:r>
      <w:r w:rsidR="00C93ACC" w:rsidRPr="009E2448">
        <w:rPr>
          <w:rFonts w:ascii="Arno Pro" w:hAnsi="Arno Pro"/>
          <w:noProof/>
          <w:sz w:val="16"/>
          <w:szCs w:val="24"/>
        </w:rPr>
        <w:t xml:space="preserve">Buckingham, D. A.; Clark, C. R.; McKeown, R. H.; Wong, O. </w:t>
      </w:r>
      <w:r w:rsidR="00C93ACC" w:rsidRPr="009E2448">
        <w:rPr>
          <w:rFonts w:ascii="Arno Pro" w:hAnsi="Arno Pro"/>
          <w:i/>
          <w:iCs/>
          <w:noProof/>
          <w:sz w:val="16"/>
          <w:szCs w:val="24"/>
        </w:rPr>
        <w:t>J. Am.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1987</w:t>
      </w:r>
      <w:r w:rsidR="00C93ACC" w:rsidRPr="009E2448">
        <w:rPr>
          <w:rFonts w:ascii="Arno Pro" w:hAnsi="Arno Pro"/>
          <w:noProof/>
          <w:sz w:val="16"/>
          <w:szCs w:val="24"/>
        </w:rPr>
        <w:t xml:space="preserve">, </w:t>
      </w:r>
      <w:r w:rsidR="00C93ACC" w:rsidRPr="009E2448">
        <w:rPr>
          <w:rFonts w:ascii="Arno Pro" w:hAnsi="Arno Pro"/>
          <w:i/>
          <w:iCs/>
          <w:noProof/>
          <w:sz w:val="16"/>
          <w:szCs w:val="24"/>
        </w:rPr>
        <w:t>109</w:t>
      </w:r>
      <w:r w:rsidR="00C93ACC" w:rsidRPr="009E2448">
        <w:rPr>
          <w:rFonts w:ascii="Arno Pro" w:hAnsi="Arno Pro"/>
          <w:noProof/>
          <w:sz w:val="16"/>
          <w:szCs w:val="24"/>
        </w:rPr>
        <w:t>, 466–476.</w:t>
      </w:r>
    </w:p>
    <w:p w14:paraId="78C9DA59" w14:textId="6D1B2020"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(43) </w:t>
      </w:r>
      <w:r w:rsidR="00C93ACC" w:rsidRPr="009E2448">
        <w:rPr>
          <w:rFonts w:ascii="Arno Pro" w:hAnsi="Arno Pro"/>
          <w:noProof/>
          <w:sz w:val="16"/>
          <w:szCs w:val="24"/>
        </w:rPr>
        <w:t xml:space="preserve">Delchev, V. B. </w:t>
      </w:r>
      <w:r w:rsidR="00C93ACC" w:rsidRPr="009E2448">
        <w:rPr>
          <w:rFonts w:ascii="Arno Pro" w:hAnsi="Arno Pro"/>
          <w:i/>
          <w:iCs/>
          <w:noProof/>
          <w:sz w:val="16"/>
          <w:szCs w:val="24"/>
        </w:rPr>
        <w:t>J. Struct. Chem.</w:t>
      </w:r>
      <w:r w:rsidR="00C93ACC" w:rsidRPr="009E2448">
        <w:rPr>
          <w:rFonts w:ascii="Arno Pro" w:hAnsi="Arno Pro"/>
          <w:noProof/>
          <w:sz w:val="16"/>
          <w:szCs w:val="24"/>
        </w:rPr>
        <w:t xml:space="preserve"> </w:t>
      </w:r>
      <w:r w:rsidR="00C93ACC" w:rsidRPr="009E2448">
        <w:rPr>
          <w:rFonts w:ascii="Arno Pro" w:hAnsi="Arno Pro"/>
          <w:b/>
          <w:bCs/>
          <w:noProof/>
          <w:sz w:val="16"/>
          <w:szCs w:val="24"/>
        </w:rPr>
        <w:t>2004</w:t>
      </w:r>
      <w:r w:rsidR="00C93ACC" w:rsidRPr="009E2448">
        <w:rPr>
          <w:rFonts w:ascii="Arno Pro" w:hAnsi="Arno Pro"/>
          <w:noProof/>
          <w:sz w:val="16"/>
          <w:szCs w:val="24"/>
        </w:rPr>
        <w:t xml:space="preserve">, </w:t>
      </w:r>
      <w:r w:rsidR="00C93ACC" w:rsidRPr="009E2448">
        <w:rPr>
          <w:rFonts w:ascii="Arno Pro" w:hAnsi="Arno Pro"/>
          <w:i/>
          <w:iCs/>
          <w:noProof/>
          <w:sz w:val="16"/>
          <w:szCs w:val="24"/>
        </w:rPr>
        <w:t>45</w:t>
      </w:r>
      <w:r w:rsidR="00C93ACC" w:rsidRPr="009E2448">
        <w:rPr>
          <w:rFonts w:ascii="Arno Pro" w:hAnsi="Arno Pro"/>
          <w:noProof/>
          <w:sz w:val="16"/>
          <w:szCs w:val="24"/>
        </w:rPr>
        <w:t>, 570–578.</w:t>
      </w:r>
    </w:p>
    <w:p w14:paraId="72CA93EC" w14:textId="24138863" w:rsidR="00C93ACC" w:rsidRPr="009E2448" w:rsidRDefault="00C93ACC"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(44</w:t>
      </w:r>
      <w:r w:rsidR="005F3CC6" w:rsidRPr="009E2448">
        <w:rPr>
          <w:rFonts w:ascii="Arno Pro" w:hAnsi="Arno Pro"/>
          <w:noProof/>
          <w:sz w:val="16"/>
          <w:szCs w:val="24"/>
        </w:rPr>
        <w:t xml:space="preserve">) </w:t>
      </w:r>
      <w:r w:rsidRPr="009E2448">
        <w:rPr>
          <w:rFonts w:ascii="Arno Pro" w:hAnsi="Arno Pro"/>
          <w:noProof/>
          <w:sz w:val="16"/>
          <w:szCs w:val="24"/>
        </w:rPr>
        <w:t xml:space="preserve">Senthilkumar, K.; Kolandaivel, P. </w:t>
      </w:r>
      <w:r w:rsidRPr="009E2448">
        <w:rPr>
          <w:rFonts w:ascii="Arno Pro" w:hAnsi="Arno Pro"/>
          <w:i/>
          <w:iCs/>
          <w:noProof/>
          <w:sz w:val="16"/>
          <w:szCs w:val="24"/>
        </w:rPr>
        <w:t>J. Comput. Aided. Mol. Des.</w:t>
      </w:r>
      <w:r w:rsidRPr="009E2448">
        <w:rPr>
          <w:rFonts w:ascii="Arno Pro" w:hAnsi="Arno Pro"/>
          <w:noProof/>
          <w:sz w:val="16"/>
          <w:szCs w:val="24"/>
        </w:rPr>
        <w:t xml:space="preserve"> </w:t>
      </w:r>
      <w:r w:rsidRPr="009E2448">
        <w:rPr>
          <w:rFonts w:ascii="Arno Pro" w:hAnsi="Arno Pro"/>
          <w:b/>
          <w:bCs/>
          <w:noProof/>
          <w:sz w:val="16"/>
          <w:szCs w:val="24"/>
        </w:rPr>
        <w:t>2002</w:t>
      </w:r>
      <w:r w:rsidRPr="009E2448">
        <w:rPr>
          <w:rFonts w:ascii="Arno Pro" w:hAnsi="Arno Pro"/>
          <w:noProof/>
          <w:sz w:val="16"/>
          <w:szCs w:val="24"/>
        </w:rPr>
        <w:t xml:space="preserve">, </w:t>
      </w:r>
      <w:r w:rsidRPr="009E2448">
        <w:rPr>
          <w:rFonts w:ascii="Arno Pro" w:hAnsi="Arno Pro"/>
          <w:i/>
          <w:iCs/>
          <w:noProof/>
          <w:sz w:val="16"/>
          <w:szCs w:val="24"/>
        </w:rPr>
        <w:t>16</w:t>
      </w:r>
      <w:r w:rsidRPr="009E2448">
        <w:rPr>
          <w:rFonts w:ascii="Arno Pro" w:hAnsi="Arno Pro"/>
          <w:noProof/>
          <w:sz w:val="16"/>
          <w:szCs w:val="24"/>
        </w:rPr>
        <w:t>, 263–272.</w:t>
      </w:r>
    </w:p>
    <w:p w14:paraId="6099ADDB" w14:textId="17FC99CE"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(45) </w:t>
      </w:r>
      <w:r w:rsidR="00C93ACC" w:rsidRPr="009E2448">
        <w:rPr>
          <w:rFonts w:ascii="Arno Pro" w:hAnsi="Arno Pro"/>
          <w:noProof/>
          <w:sz w:val="16"/>
          <w:szCs w:val="24"/>
        </w:rPr>
        <w:t xml:space="preserve">Schmidt, M. U.; Brüning, J.; Glinnemann, J.; Hützler, M. W.; Mörschel, P.; Ivashevskaya, S. N.; van de Streek, J.; Braga, D.; Maini, L.; Chierotti, M. R.; Gobetto, R. </w:t>
      </w:r>
      <w:r w:rsidR="00C93ACC" w:rsidRPr="009E2448">
        <w:rPr>
          <w:rFonts w:ascii="Arno Pro" w:hAnsi="Arno Pro"/>
          <w:i/>
          <w:iCs/>
          <w:noProof/>
          <w:sz w:val="16"/>
          <w:szCs w:val="24"/>
        </w:rPr>
        <w:t>Angew. Chemie Int. Ed.</w:t>
      </w:r>
      <w:r w:rsidR="00C93ACC" w:rsidRPr="009E2448">
        <w:rPr>
          <w:rFonts w:ascii="Arno Pro" w:hAnsi="Arno Pro"/>
          <w:noProof/>
          <w:sz w:val="16"/>
          <w:szCs w:val="24"/>
        </w:rPr>
        <w:t xml:space="preserve"> </w:t>
      </w:r>
      <w:r w:rsidR="00C93ACC" w:rsidRPr="009E2448">
        <w:rPr>
          <w:rFonts w:ascii="Arno Pro" w:hAnsi="Arno Pro"/>
          <w:b/>
          <w:bCs/>
          <w:noProof/>
          <w:sz w:val="16"/>
          <w:szCs w:val="24"/>
        </w:rPr>
        <w:t>2011</w:t>
      </w:r>
      <w:r w:rsidR="00C93ACC" w:rsidRPr="009E2448">
        <w:rPr>
          <w:rFonts w:ascii="Arno Pro" w:hAnsi="Arno Pro"/>
          <w:noProof/>
          <w:sz w:val="16"/>
          <w:szCs w:val="24"/>
        </w:rPr>
        <w:t xml:space="preserve">, </w:t>
      </w:r>
      <w:r w:rsidR="00C93ACC" w:rsidRPr="009E2448">
        <w:rPr>
          <w:rFonts w:ascii="Arno Pro" w:hAnsi="Arno Pro"/>
          <w:i/>
          <w:iCs/>
          <w:noProof/>
          <w:sz w:val="16"/>
          <w:szCs w:val="24"/>
        </w:rPr>
        <w:t>50</w:t>
      </w:r>
      <w:r w:rsidR="00C93ACC" w:rsidRPr="009E2448">
        <w:rPr>
          <w:rFonts w:ascii="Arno Pro" w:hAnsi="Arno Pro"/>
          <w:noProof/>
          <w:sz w:val="16"/>
          <w:szCs w:val="24"/>
        </w:rPr>
        <w:t>, 7924–7926.</w:t>
      </w:r>
    </w:p>
    <w:p w14:paraId="02AFA4C5" w14:textId="5D30A80E"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(46) </w:t>
      </w:r>
      <w:r w:rsidR="00C93ACC" w:rsidRPr="009E2448">
        <w:rPr>
          <w:rFonts w:ascii="Arno Pro" w:hAnsi="Arno Pro"/>
          <w:noProof/>
          <w:sz w:val="16"/>
          <w:szCs w:val="24"/>
        </w:rPr>
        <w:t xml:space="preserve">Parr, R. G.; Yang, W. </w:t>
      </w:r>
      <w:r w:rsidR="00C93ACC" w:rsidRPr="009E2448">
        <w:rPr>
          <w:rFonts w:ascii="Arno Pro" w:hAnsi="Arno Pro"/>
          <w:i/>
          <w:iCs/>
          <w:noProof/>
          <w:sz w:val="16"/>
          <w:szCs w:val="24"/>
        </w:rPr>
        <w:t>J. Am. Chem. Soc.</w:t>
      </w:r>
      <w:r w:rsidR="00C93ACC" w:rsidRPr="009E2448">
        <w:rPr>
          <w:rFonts w:ascii="Arno Pro" w:hAnsi="Arno Pro"/>
          <w:noProof/>
          <w:sz w:val="16"/>
          <w:szCs w:val="24"/>
        </w:rPr>
        <w:t xml:space="preserve"> </w:t>
      </w:r>
      <w:r w:rsidR="00C93ACC" w:rsidRPr="009E2448">
        <w:rPr>
          <w:rFonts w:ascii="Arno Pro" w:hAnsi="Arno Pro"/>
          <w:b/>
          <w:bCs/>
          <w:noProof/>
          <w:sz w:val="16"/>
          <w:szCs w:val="24"/>
        </w:rPr>
        <w:t>1984</w:t>
      </w:r>
      <w:r w:rsidR="00C93ACC" w:rsidRPr="009E2448">
        <w:rPr>
          <w:rFonts w:ascii="Arno Pro" w:hAnsi="Arno Pro"/>
          <w:noProof/>
          <w:sz w:val="16"/>
          <w:szCs w:val="24"/>
        </w:rPr>
        <w:t xml:space="preserve">, </w:t>
      </w:r>
      <w:r w:rsidR="00C93ACC" w:rsidRPr="009E2448">
        <w:rPr>
          <w:rFonts w:ascii="Arno Pro" w:hAnsi="Arno Pro"/>
          <w:i/>
          <w:iCs/>
          <w:noProof/>
          <w:sz w:val="16"/>
          <w:szCs w:val="24"/>
        </w:rPr>
        <w:t>106</w:t>
      </w:r>
      <w:r w:rsidR="00C93ACC" w:rsidRPr="009E2448">
        <w:rPr>
          <w:rFonts w:ascii="Arno Pro" w:hAnsi="Arno Pro"/>
          <w:noProof/>
          <w:sz w:val="16"/>
          <w:szCs w:val="24"/>
        </w:rPr>
        <w:t>, 4049–4050.</w:t>
      </w:r>
    </w:p>
    <w:p w14:paraId="2750D6DC" w14:textId="5E2607BF"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(47) </w:t>
      </w:r>
      <w:r w:rsidR="00C93ACC" w:rsidRPr="009E2448">
        <w:rPr>
          <w:rFonts w:ascii="Arno Pro" w:hAnsi="Arno Pro"/>
          <w:noProof/>
          <w:sz w:val="16"/>
          <w:szCs w:val="24"/>
        </w:rPr>
        <w:t xml:space="preserve">Ayers, P. W.; Levy, M. </w:t>
      </w:r>
      <w:r w:rsidR="00C93ACC" w:rsidRPr="009E2448">
        <w:rPr>
          <w:rFonts w:ascii="Arno Pro" w:hAnsi="Arno Pro"/>
          <w:i/>
          <w:iCs/>
          <w:noProof/>
          <w:sz w:val="16"/>
          <w:szCs w:val="24"/>
        </w:rPr>
        <w:t>Theor. Chem. Accounts Theory, Comput. Model. (Theoretica Chim. Acta)</w:t>
      </w:r>
      <w:r w:rsidR="00C93ACC" w:rsidRPr="009E2448">
        <w:rPr>
          <w:rFonts w:ascii="Arno Pro" w:hAnsi="Arno Pro"/>
          <w:noProof/>
          <w:sz w:val="16"/>
          <w:szCs w:val="24"/>
        </w:rPr>
        <w:t xml:space="preserve"> </w:t>
      </w:r>
      <w:r w:rsidR="00C93ACC" w:rsidRPr="009E2448">
        <w:rPr>
          <w:rFonts w:ascii="Arno Pro" w:hAnsi="Arno Pro"/>
          <w:b/>
          <w:bCs/>
          <w:noProof/>
          <w:sz w:val="16"/>
          <w:szCs w:val="24"/>
        </w:rPr>
        <w:t>2000</w:t>
      </w:r>
      <w:r w:rsidR="00C93ACC" w:rsidRPr="009E2448">
        <w:rPr>
          <w:rFonts w:ascii="Arno Pro" w:hAnsi="Arno Pro"/>
          <w:noProof/>
          <w:sz w:val="16"/>
          <w:szCs w:val="24"/>
        </w:rPr>
        <w:t xml:space="preserve">, </w:t>
      </w:r>
      <w:r w:rsidR="00C93ACC" w:rsidRPr="009E2448">
        <w:rPr>
          <w:rFonts w:ascii="Arno Pro" w:hAnsi="Arno Pro"/>
          <w:i/>
          <w:iCs/>
          <w:noProof/>
          <w:sz w:val="16"/>
          <w:szCs w:val="24"/>
        </w:rPr>
        <w:t>103</w:t>
      </w:r>
      <w:r w:rsidR="00C93ACC" w:rsidRPr="009E2448">
        <w:rPr>
          <w:rFonts w:ascii="Arno Pro" w:hAnsi="Arno Pro"/>
          <w:noProof/>
          <w:sz w:val="16"/>
          <w:szCs w:val="24"/>
        </w:rPr>
        <w:t>, 353–360.</w:t>
      </w:r>
    </w:p>
    <w:p w14:paraId="634F7FBA" w14:textId="0817C9BA"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(48) </w:t>
      </w:r>
      <w:r w:rsidR="00C93ACC" w:rsidRPr="009E2448">
        <w:rPr>
          <w:rFonts w:ascii="Arno Pro" w:hAnsi="Arno Pro"/>
          <w:noProof/>
          <w:sz w:val="16"/>
          <w:szCs w:val="24"/>
        </w:rPr>
        <w:t xml:space="preserve">Morell, C.; Grand, A.; Toro-Labbé, A. </w:t>
      </w:r>
      <w:r w:rsidR="00C93ACC" w:rsidRPr="009E2448">
        <w:rPr>
          <w:rFonts w:ascii="Arno Pro" w:hAnsi="Arno Pro"/>
          <w:i/>
          <w:iCs/>
          <w:noProof/>
          <w:sz w:val="16"/>
          <w:szCs w:val="24"/>
        </w:rPr>
        <w:t>J. Phys. Chem. A</w:t>
      </w:r>
      <w:r w:rsidR="00C93ACC" w:rsidRPr="009E2448">
        <w:rPr>
          <w:rFonts w:ascii="Arno Pro" w:hAnsi="Arno Pro"/>
          <w:noProof/>
          <w:sz w:val="16"/>
          <w:szCs w:val="24"/>
        </w:rPr>
        <w:t xml:space="preserve"> </w:t>
      </w:r>
      <w:r w:rsidR="00C93ACC" w:rsidRPr="009E2448">
        <w:rPr>
          <w:rFonts w:ascii="Arno Pro" w:hAnsi="Arno Pro"/>
          <w:b/>
          <w:bCs/>
          <w:noProof/>
          <w:sz w:val="16"/>
          <w:szCs w:val="24"/>
        </w:rPr>
        <w:t>2005</w:t>
      </w:r>
      <w:r w:rsidR="00C93ACC" w:rsidRPr="009E2448">
        <w:rPr>
          <w:rFonts w:ascii="Arno Pro" w:hAnsi="Arno Pro"/>
          <w:noProof/>
          <w:sz w:val="16"/>
          <w:szCs w:val="24"/>
        </w:rPr>
        <w:t xml:space="preserve">, </w:t>
      </w:r>
      <w:r w:rsidR="00C93ACC" w:rsidRPr="009E2448">
        <w:rPr>
          <w:rFonts w:ascii="Arno Pro" w:hAnsi="Arno Pro"/>
          <w:i/>
          <w:iCs/>
          <w:noProof/>
          <w:sz w:val="16"/>
          <w:szCs w:val="24"/>
        </w:rPr>
        <w:t>109</w:t>
      </w:r>
      <w:r w:rsidR="00C93ACC" w:rsidRPr="009E2448">
        <w:rPr>
          <w:rFonts w:ascii="Arno Pro" w:hAnsi="Arno Pro"/>
          <w:noProof/>
          <w:sz w:val="16"/>
          <w:szCs w:val="24"/>
        </w:rPr>
        <w:t>, 205–212.</w:t>
      </w:r>
    </w:p>
    <w:p w14:paraId="7BE3F030" w14:textId="51E9C0E1"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(49) </w:t>
      </w:r>
      <w:r w:rsidR="00C93ACC" w:rsidRPr="009E2448">
        <w:rPr>
          <w:rFonts w:ascii="Arno Pro" w:hAnsi="Arno Pro"/>
          <w:noProof/>
          <w:sz w:val="16"/>
          <w:szCs w:val="24"/>
        </w:rPr>
        <w:t xml:space="preserve">Parr, R. G.; Donnelly, R. A.; Levy, M.; Palke, W. E. </w:t>
      </w:r>
      <w:r w:rsidR="00C93ACC" w:rsidRPr="009E2448">
        <w:rPr>
          <w:rFonts w:ascii="Arno Pro" w:hAnsi="Arno Pro"/>
          <w:i/>
          <w:iCs/>
          <w:noProof/>
          <w:sz w:val="16"/>
          <w:szCs w:val="24"/>
        </w:rPr>
        <w:t>J. Chem. Phys.</w:t>
      </w:r>
      <w:r w:rsidR="00C93ACC" w:rsidRPr="009E2448">
        <w:rPr>
          <w:rFonts w:ascii="Arno Pro" w:hAnsi="Arno Pro"/>
          <w:noProof/>
          <w:sz w:val="16"/>
          <w:szCs w:val="24"/>
        </w:rPr>
        <w:t xml:space="preserve"> </w:t>
      </w:r>
      <w:r w:rsidR="00C93ACC" w:rsidRPr="009E2448">
        <w:rPr>
          <w:rFonts w:ascii="Arno Pro" w:hAnsi="Arno Pro"/>
          <w:b/>
          <w:bCs/>
          <w:noProof/>
          <w:sz w:val="16"/>
          <w:szCs w:val="24"/>
        </w:rPr>
        <w:t>1978</w:t>
      </w:r>
      <w:r w:rsidR="00C93ACC" w:rsidRPr="009E2448">
        <w:rPr>
          <w:rFonts w:ascii="Arno Pro" w:hAnsi="Arno Pro"/>
          <w:noProof/>
          <w:sz w:val="16"/>
          <w:szCs w:val="24"/>
        </w:rPr>
        <w:t xml:space="preserve">, </w:t>
      </w:r>
      <w:r w:rsidR="00C93ACC" w:rsidRPr="009E2448">
        <w:rPr>
          <w:rFonts w:ascii="Arno Pro" w:hAnsi="Arno Pro"/>
          <w:i/>
          <w:iCs/>
          <w:noProof/>
          <w:sz w:val="16"/>
          <w:szCs w:val="24"/>
        </w:rPr>
        <w:t>68</w:t>
      </w:r>
      <w:r w:rsidR="00C93ACC" w:rsidRPr="009E2448">
        <w:rPr>
          <w:rFonts w:ascii="Arno Pro" w:hAnsi="Arno Pro"/>
          <w:noProof/>
          <w:sz w:val="16"/>
          <w:szCs w:val="24"/>
        </w:rPr>
        <w:t>, 3801–3807.</w:t>
      </w:r>
    </w:p>
    <w:p w14:paraId="728257AC" w14:textId="0581C1C3"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(50) </w:t>
      </w:r>
      <w:r w:rsidR="00C93ACC" w:rsidRPr="009E2448">
        <w:rPr>
          <w:rFonts w:ascii="Arno Pro" w:hAnsi="Arno Pro"/>
          <w:noProof/>
          <w:sz w:val="16"/>
          <w:szCs w:val="24"/>
        </w:rPr>
        <w:t xml:space="preserve">Kohn, W.; Becke, A. D.; Parr, R. G. </w:t>
      </w:r>
      <w:r w:rsidR="00C93ACC" w:rsidRPr="009E2448">
        <w:rPr>
          <w:rFonts w:ascii="Arno Pro" w:hAnsi="Arno Pro"/>
          <w:i/>
          <w:iCs/>
          <w:noProof/>
          <w:sz w:val="16"/>
          <w:szCs w:val="24"/>
        </w:rPr>
        <w:t>J. Phys. Chem.</w:t>
      </w:r>
      <w:r w:rsidR="00C93ACC" w:rsidRPr="009E2448">
        <w:rPr>
          <w:rFonts w:ascii="Arno Pro" w:hAnsi="Arno Pro"/>
          <w:noProof/>
          <w:sz w:val="16"/>
          <w:szCs w:val="24"/>
        </w:rPr>
        <w:t xml:space="preserve"> </w:t>
      </w:r>
      <w:r w:rsidR="00C93ACC" w:rsidRPr="009E2448">
        <w:rPr>
          <w:rFonts w:ascii="Arno Pro" w:hAnsi="Arno Pro"/>
          <w:b/>
          <w:bCs/>
          <w:noProof/>
          <w:sz w:val="16"/>
          <w:szCs w:val="24"/>
        </w:rPr>
        <w:t>1996</w:t>
      </w:r>
      <w:r w:rsidR="00C93ACC" w:rsidRPr="009E2448">
        <w:rPr>
          <w:rFonts w:ascii="Arno Pro" w:hAnsi="Arno Pro"/>
          <w:noProof/>
          <w:sz w:val="16"/>
          <w:szCs w:val="24"/>
        </w:rPr>
        <w:t xml:space="preserve">, </w:t>
      </w:r>
      <w:r w:rsidR="00C93ACC" w:rsidRPr="009E2448">
        <w:rPr>
          <w:rFonts w:ascii="Arno Pro" w:hAnsi="Arno Pro"/>
          <w:i/>
          <w:iCs/>
          <w:noProof/>
          <w:sz w:val="16"/>
          <w:szCs w:val="24"/>
        </w:rPr>
        <w:t>100</w:t>
      </w:r>
      <w:r w:rsidR="00C93ACC" w:rsidRPr="009E2448">
        <w:rPr>
          <w:rFonts w:ascii="Arno Pro" w:hAnsi="Arno Pro"/>
          <w:noProof/>
          <w:sz w:val="16"/>
          <w:szCs w:val="24"/>
        </w:rPr>
        <w:t>, 12974–12980.</w:t>
      </w:r>
    </w:p>
    <w:p w14:paraId="0D6A539B" w14:textId="381A1A3F" w:rsidR="00C93ACC" w:rsidRPr="009E2448" w:rsidRDefault="005F3CC6" w:rsidP="00C93ACC">
      <w:pPr>
        <w:widowControl w:val="0"/>
        <w:autoSpaceDE w:val="0"/>
        <w:autoSpaceDN w:val="0"/>
        <w:adjustRightInd w:val="0"/>
        <w:spacing w:after="0"/>
        <w:ind w:left="284" w:hanging="284"/>
        <w:rPr>
          <w:rFonts w:ascii="Arno Pro" w:hAnsi="Arno Pro"/>
          <w:noProof/>
          <w:sz w:val="16"/>
          <w:szCs w:val="24"/>
        </w:rPr>
      </w:pPr>
      <w:r w:rsidRPr="009E2448">
        <w:rPr>
          <w:rFonts w:ascii="Arno Pro" w:hAnsi="Arno Pro"/>
          <w:noProof/>
          <w:sz w:val="16"/>
          <w:szCs w:val="24"/>
        </w:rPr>
        <w:t xml:space="preserve">(51) </w:t>
      </w:r>
      <w:r w:rsidR="00C93ACC" w:rsidRPr="009E2448">
        <w:rPr>
          <w:rFonts w:ascii="Arno Pro" w:hAnsi="Arno Pro"/>
          <w:noProof/>
          <w:sz w:val="16"/>
          <w:szCs w:val="24"/>
        </w:rPr>
        <w:t xml:space="preserve">Méndez, I.; Rodríguez, R.; Polo, V.; Passarelli, V.; Lahoz, F. J.; García-Orduña, P.; Carmona, D. </w:t>
      </w:r>
      <w:r w:rsidR="00C93ACC" w:rsidRPr="009E2448">
        <w:rPr>
          <w:rFonts w:ascii="Arno Pro" w:hAnsi="Arno Pro"/>
          <w:i/>
          <w:iCs/>
          <w:noProof/>
          <w:sz w:val="16"/>
          <w:szCs w:val="24"/>
        </w:rPr>
        <w:t>Chem. Eur. J.</w:t>
      </w:r>
      <w:r w:rsidR="00C93ACC" w:rsidRPr="009E2448">
        <w:rPr>
          <w:rFonts w:ascii="Arno Pro" w:hAnsi="Arno Pro"/>
          <w:noProof/>
          <w:sz w:val="16"/>
          <w:szCs w:val="24"/>
        </w:rPr>
        <w:t xml:space="preserve"> </w:t>
      </w:r>
      <w:r w:rsidR="00C93ACC" w:rsidRPr="009E2448">
        <w:rPr>
          <w:rFonts w:ascii="Arno Pro" w:hAnsi="Arno Pro"/>
          <w:b/>
          <w:bCs/>
          <w:noProof/>
          <w:sz w:val="16"/>
          <w:szCs w:val="24"/>
        </w:rPr>
        <w:t>2016</w:t>
      </w:r>
      <w:r w:rsidR="00C93ACC" w:rsidRPr="009E2448">
        <w:rPr>
          <w:rFonts w:ascii="Arno Pro" w:hAnsi="Arno Pro"/>
          <w:noProof/>
          <w:sz w:val="16"/>
          <w:szCs w:val="24"/>
        </w:rPr>
        <w:t xml:space="preserve">, </w:t>
      </w:r>
      <w:r w:rsidR="00C93ACC" w:rsidRPr="009E2448">
        <w:rPr>
          <w:rFonts w:ascii="Arno Pro" w:hAnsi="Arno Pro"/>
          <w:i/>
          <w:iCs/>
          <w:noProof/>
          <w:sz w:val="16"/>
          <w:szCs w:val="24"/>
        </w:rPr>
        <w:t>22</w:t>
      </w:r>
      <w:r w:rsidR="00C93ACC" w:rsidRPr="009E2448">
        <w:rPr>
          <w:rFonts w:ascii="Arno Pro" w:hAnsi="Arno Pro"/>
          <w:noProof/>
          <w:sz w:val="16"/>
          <w:szCs w:val="24"/>
        </w:rPr>
        <w:t>, 11064–11083.</w:t>
      </w:r>
    </w:p>
    <w:p w14:paraId="431606FF" w14:textId="7783CD89" w:rsidR="00C93ACC" w:rsidRPr="009E2448" w:rsidRDefault="005F3CC6" w:rsidP="00C93ACC">
      <w:pPr>
        <w:widowControl w:val="0"/>
        <w:autoSpaceDE w:val="0"/>
        <w:autoSpaceDN w:val="0"/>
        <w:adjustRightInd w:val="0"/>
        <w:spacing w:after="0"/>
        <w:ind w:left="284" w:hanging="284"/>
        <w:rPr>
          <w:rFonts w:ascii="Arno Pro" w:hAnsi="Arno Pro"/>
          <w:noProof/>
          <w:sz w:val="16"/>
        </w:rPr>
      </w:pPr>
      <w:r w:rsidRPr="009E2448">
        <w:rPr>
          <w:rFonts w:ascii="Arno Pro" w:hAnsi="Arno Pro"/>
          <w:noProof/>
          <w:sz w:val="16"/>
          <w:szCs w:val="24"/>
        </w:rPr>
        <w:t xml:space="preserve">(52) </w:t>
      </w:r>
      <w:r w:rsidR="00C93ACC" w:rsidRPr="009E2448">
        <w:rPr>
          <w:rFonts w:ascii="Arno Pro" w:hAnsi="Arno Pro"/>
          <w:noProof/>
          <w:sz w:val="16"/>
          <w:szCs w:val="24"/>
        </w:rPr>
        <w:t xml:space="preserve">Coles, S. J.; Gale, P. A. </w:t>
      </w:r>
      <w:r w:rsidR="00C93ACC" w:rsidRPr="009E2448">
        <w:rPr>
          <w:rFonts w:ascii="Arno Pro" w:hAnsi="Arno Pro"/>
          <w:i/>
          <w:iCs/>
          <w:noProof/>
          <w:sz w:val="16"/>
          <w:szCs w:val="24"/>
        </w:rPr>
        <w:t>Chem. Sci.</w:t>
      </w:r>
      <w:r w:rsidR="00C93ACC" w:rsidRPr="009E2448">
        <w:rPr>
          <w:rFonts w:ascii="Arno Pro" w:hAnsi="Arno Pro"/>
          <w:noProof/>
          <w:sz w:val="16"/>
          <w:szCs w:val="24"/>
        </w:rPr>
        <w:t xml:space="preserve"> </w:t>
      </w:r>
      <w:r w:rsidR="00C93ACC" w:rsidRPr="009E2448">
        <w:rPr>
          <w:rFonts w:ascii="Arno Pro" w:hAnsi="Arno Pro"/>
          <w:b/>
          <w:bCs/>
          <w:noProof/>
          <w:sz w:val="16"/>
          <w:szCs w:val="24"/>
        </w:rPr>
        <w:t>2012</w:t>
      </w:r>
      <w:r w:rsidR="00C93ACC" w:rsidRPr="009E2448">
        <w:rPr>
          <w:rFonts w:ascii="Arno Pro" w:hAnsi="Arno Pro"/>
          <w:noProof/>
          <w:sz w:val="16"/>
          <w:szCs w:val="24"/>
        </w:rPr>
        <w:t xml:space="preserve">, </w:t>
      </w:r>
      <w:r w:rsidR="00C93ACC" w:rsidRPr="009E2448">
        <w:rPr>
          <w:rFonts w:ascii="Arno Pro" w:hAnsi="Arno Pro"/>
          <w:i/>
          <w:iCs/>
          <w:noProof/>
          <w:sz w:val="16"/>
          <w:szCs w:val="24"/>
        </w:rPr>
        <w:t>3</w:t>
      </w:r>
      <w:r w:rsidR="00C93ACC" w:rsidRPr="009E2448">
        <w:rPr>
          <w:rFonts w:ascii="Arno Pro" w:hAnsi="Arno Pro"/>
          <w:noProof/>
          <w:sz w:val="16"/>
          <w:szCs w:val="24"/>
        </w:rPr>
        <w:t>, 683–689.</w:t>
      </w:r>
    </w:p>
    <w:p w14:paraId="506774D0" w14:textId="69EEDB7C" w:rsidR="00DD29EF" w:rsidRPr="009E2448" w:rsidRDefault="0061649E" w:rsidP="00C93ACC">
      <w:pPr>
        <w:widowControl w:val="0"/>
        <w:autoSpaceDE w:val="0"/>
        <w:autoSpaceDN w:val="0"/>
        <w:adjustRightInd w:val="0"/>
        <w:spacing w:after="0"/>
        <w:ind w:left="284" w:hanging="284"/>
        <w:sectPr w:rsidR="00DD29EF" w:rsidRPr="009E2448" w:rsidSect="00984F9E">
          <w:type w:val="continuous"/>
          <w:pgSz w:w="12240" w:h="15840"/>
          <w:pgMar w:top="720" w:right="1094" w:bottom="720" w:left="1094" w:header="720" w:footer="720" w:gutter="0"/>
          <w:cols w:num="2" w:space="461"/>
        </w:sectPr>
      </w:pPr>
      <w:r w:rsidRPr="009E2448">
        <w:rPr>
          <w:rFonts w:ascii="Arno Pro" w:hAnsi="Arno Pro"/>
          <w:sz w:val="17"/>
          <w:szCs w:val="17"/>
        </w:rPr>
        <w:fldChar w:fldCharType="end"/>
      </w:r>
      <w:r w:rsidR="000D2D84" w:rsidRPr="009E2448">
        <w:br w:type="page"/>
      </w:r>
    </w:p>
    <w:p w14:paraId="4C0030D3" w14:textId="0A732003" w:rsidR="00A66EDD" w:rsidRPr="009E2448" w:rsidRDefault="00D0596F" w:rsidP="00D275C7">
      <w:pPr>
        <w:pBdr>
          <w:top w:val="single" w:sz="4" w:space="1" w:color="auto"/>
        </w:pBdr>
        <w:spacing w:before="120"/>
        <w:jc w:val="center"/>
        <w:rPr>
          <w:rFonts w:ascii="Arno Pro" w:hAnsi="Arno Pro"/>
          <w:sz w:val="20"/>
        </w:rPr>
      </w:pPr>
      <w:r w:rsidRPr="009E2448">
        <w:rPr>
          <w:rFonts w:ascii="Arno Pro" w:hAnsi="Arno Pro"/>
          <w:sz w:val="20"/>
        </w:rPr>
        <w:lastRenderedPageBreak/>
        <w:t>TOC graphic</w:t>
      </w:r>
    </w:p>
    <w:p w14:paraId="39CD39CF" w14:textId="1E796D30" w:rsidR="002C27A6" w:rsidRPr="009E2448" w:rsidRDefault="006833AF" w:rsidP="00D275C7">
      <w:pPr>
        <w:pBdr>
          <w:top w:val="single" w:sz="4" w:space="1" w:color="auto"/>
        </w:pBdr>
        <w:spacing w:before="120"/>
        <w:jc w:val="center"/>
        <w:rPr>
          <w:rFonts w:ascii="Arno Pro" w:hAnsi="Arno Pro"/>
          <w:sz w:val="20"/>
        </w:rPr>
      </w:pPr>
      <w:r w:rsidRPr="009E2448">
        <w:rPr>
          <w:rFonts w:ascii="Arno Pro" w:hAnsi="Arno Pro"/>
          <w:noProof/>
          <w:sz w:val="20"/>
          <w:lang w:val="en-GB" w:eastAsia="en-GB"/>
        </w:rPr>
        <w:drawing>
          <wp:inline distT="0" distB="0" distL="0" distR="0" wp14:anchorId="335E9105" wp14:editId="783080FA">
            <wp:extent cx="3060000" cy="1710000"/>
            <wp:effectExtent l="0" t="0" r="7620" b="508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TOC.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60000" cy="1710000"/>
                    </a:xfrm>
                    <a:prstGeom prst="rect">
                      <a:avLst/>
                    </a:prstGeom>
                  </pic:spPr>
                </pic:pic>
              </a:graphicData>
            </a:graphic>
          </wp:inline>
        </w:drawing>
      </w:r>
    </w:p>
    <w:p w14:paraId="49C6B22A" w14:textId="77777777" w:rsidR="000B1197" w:rsidRPr="00FD4853" w:rsidRDefault="000B1197" w:rsidP="000B1197">
      <w:pPr>
        <w:rPr>
          <w:rFonts w:asciiTheme="minorHAnsi" w:hAnsiTheme="minorHAnsi"/>
          <w:sz w:val="22"/>
          <w:szCs w:val="22"/>
        </w:rPr>
      </w:pPr>
      <w:r w:rsidRPr="009E2448">
        <w:rPr>
          <w:rFonts w:asciiTheme="minorHAnsi" w:hAnsiTheme="minorHAnsi"/>
          <w:sz w:val="22"/>
          <w:szCs w:val="22"/>
        </w:rPr>
        <w:t>The present study demonstrates the successful use of bimetallic 3d/4f coordination clusters as efficient, cooperative and highly diastereoselective catalysts for a Michael Addition reaction.</w:t>
      </w:r>
      <w:r w:rsidRPr="00FD4853">
        <w:rPr>
          <w:rFonts w:asciiTheme="minorHAnsi" w:hAnsiTheme="minorHAnsi"/>
          <w:sz w:val="22"/>
          <w:szCs w:val="22"/>
        </w:rPr>
        <w:t xml:space="preserve"> </w:t>
      </w:r>
    </w:p>
    <w:p w14:paraId="671272B0" w14:textId="77777777" w:rsidR="000B1197" w:rsidRPr="00FD4853" w:rsidRDefault="000B1197" w:rsidP="00D275C7">
      <w:pPr>
        <w:pBdr>
          <w:top w:val="single" w:sz="4" w:space="1" w:color="auto"/>
        </w:pBdr>
        <w:spacing w:before="120"/>
        <w:jc w:val="center"/>
        <w:rPr>
          <w:rFonts w:ascii="Arno Pro" w:hAnsi="Arno Pro"/>
          <w:sz w:val="20"/>
        </w:rPr>
      </w:pPr>
    </w:p>
    <w:p w14:paraId="4E96D775" w14:textId="77777777" w:rsidR="009E2448" w:rsidRPr="00FD4853" w:rsidRDefault="009E2448">
      <w:pPr>
        <w:pBdr>
          <w:top w:val="single" w:sz="4" w:space="1" w:color="auto"/>
        </w:pBdr>
        <w:spacing w:before="120"/>
        <w:jc w:val="center"/>
        <w:rPr>
          <w:rFonts w:ascii="Arno Pro" w:hAnsi="Arno Pro"/>
          <w:sz w:val="20"/>
        </w:rPr>
      </w:pPr>
    </w:p>
    <w:sectPr w:rsidR="009E2448" w:rsidRPr="00FD4853" w:rsidSect="00984F9E">
      <w:headerReference w:type="even" r:id="rId63"/>
      <w:footerReference w:type="even" r:id="rId64"/>
      <w:footerReference w:type="default" r:id="rId65"/>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808548" w14:textId="77777777" w:rsidR="00302D98" w:rsidRDefault="00302D98">
      <w:r>
        <w:separator/>
      </w:r>
    </w:p>
    <w:p w14:paraId="3685E0EA" w14:textId="77777777" w:rsidR="00302D98" w:rsidRDefault="00302D98"/>
  </w:endnote>
  <w:endnote w:type="continuationSeparator" w:id="0">
    <w:p w14:paraId="5E6C5164" w14:textId="77777777" w:rsidR="00302D98" w:rsidRDefault="00302D98">
      <w:r>
        <w:continuationSeparator/>
      </w:r>
    </w:p>
    <w:p w14:paraId="7C7B463C" w14:textId="77777777" w:rsidR="00302D98" w:rsidRDefault="00302D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embedRegular r:id="rId1" w:subsetted="1" w:fontKey="{24B9BD81-BED3-4C9E-9827-5BB69A5EA054}"/>
    <w:embedBold r:id="rId2" w:subsetted="1" w:fontKey="{FA45FAA0-2D5C-4B46-ADD9-52F466CD12FB}"/>
  </w:font>
  <w:font w:name="Myriad Pro Light">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3" w:subsetted="1" w:fontKey="{FB8FEF7C-14DB-4C7B-8D4E-6B41A449AA8D}"/>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4" w:subsetted="1" w:fontKey="{8B5A6C48-4B85-4606-AA2C-28D3AF2DBC39}"/>
  </w:font>
  <w:font w:name="Constantia">
    <w:panose1 w:val="02030602050306030303"/>
    <w:charset w:val="00"/>
    <w:family w:val="roman"/>
    <w:pitch w:val="variable"/>
    <w:sig w:usb0="A00002EF" w:usb1="4000204B" w:usb2="00000000" w:usb3="00000000" w:csb0="0000019F" w:csb1="00000000"/>
    <w:embedRegular r:id="rId5" w:fontKey="{249ACBDA-AAB1-42B6-9A35-542EF55B6D9A}"/>
    <w:embedBold r:id="rId6" w:fontKey="{EB3C4E13-50FE-44B6-9E5A-5D0E9540E97E}"/>
  </w:font>
  <w:font w:name="Segoe UI">
    <w:panose1 w:val="020B0502040204020203"/>
    <w:charset w:val="00"/>
    <w:family w:val="swiss"/>
    <w:pitch w:val="variable"/>
    <w:sig w:usb0="E10022FF" w:usb1="C000E47F" w:usb2="00000029" w:usb3="00000000" w:csb0="000001DF" w:csb1="00000000"/>
    <w:embedRegular r:id="rId7" w:subsetted="1" w:fontKey="{AC552B15-3F3C-4774-89CA-C0E25D8E177A}"/>
  </w:font>
  <w:font w:name="Arn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URWPalladioL-Roma">
    <w:panose1 w:val="00000000000000000000"/>
    <w:charset w:val="00"/>
    <w:family w:val="auto"/>
    <w:notTrueType/>
    <w:pitch w:val="default"/>
    <w:sig w:usb0="00000003" w:usb1="00000000" w:usb2="00000000" w:usb3="00000000" w:csb0="00000001" w:csb1="00000000"/>
  </w:font>
  <w:font w:name="URWPalladioL-Bold">
    <w:panose1 w:val="00000000000000000000"/>
    <w:charset w:val="00"/>
    <w:family w:val="auto"/>
    <w:notTrueType/>
    <w:pitch w:val="default"/>
    <w:sig w:usb0="00000003" w:usb1="00000000" w:usb2="00000000" w:usb3="00000000" w:csb0="00000001" w:csb1="00000000"/>
  </w:font>
  <w:font w:name="CMSY10">
    <w:altName w:val="Arial Unicode MS"/>
    <w:panose1 w:val="00000000000000000000"/>
    <w:charset w:val="81"/>
    <w:family w:val="auto"/>
    <w:notTrueType/>
    <w:pitch w:val="default"/>
    <w:sig w:usb0="00000001" w:usb1="09060000" w:usb2="00000010" w:usb3="00000000" w:csb0="00080000" w:csb1="00000000"/>
  </w:font>
  <w:font w:name="AdvTimes">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DCB58" w14:textId="77777777" w:rsidR="0086326E" w:rsidRDefault="0086326E">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14:paraId="7ACEF7EF" w14:textId="77777777" w:rsidR="0086326E" w:rsidRDefault="0086326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37B4" w14:textId="77777777" w:rsidR="0086326E" w:rsidRDefault="0086326E">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1D2F" w14:textId="77777777" w:rsidR="0086326E" w:rsidRDefault="008632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E9824C" w14:textId="77777777" w:rsidR="0086326E" w:rsidRDefault="0086326E">
    <w:pPr>
      <w:pStyle w:val="Footer"/>
      <w:ind w:right="360"/>
    </w:pPr>
  </w:p>
  <w:p w14:paraId="24385881" w14:textId="77777777" w:rsidR="0086326E" w:rsidRDefault="0086326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E6852" w14:textId="77777777" w:rsidR="0086326E" w:rsidRDefault="008632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2448">
      <w:rPr>
        <w:rStyle w:val="PageNumber"/>
        <w:noProof/>
      </w:rPr>
      <w:t>12</w:t>
    </w:r>
    <w:r>
      <w:rPr>
        <w:rStyle w:val="PageNumber"/>
      </w:rPr>
      <w:fldChar w:fldCharType="end"/>
    </w:r>
  </w:p>
  <w:p w14:paraId="2E45051B" w14:textId="77777777" w:rsidR="0086326E" w:rsidRDefault="0086326E">
    <w:pPr>
      <w:pStyle w:val="Footer"/>
      <w:ind w:right="360"/>
    </w:pPr>
  </w:p>
  <w:p w14:paraId="28E1A544" w14:textId="77777777" w:rsidR="0086326E" w:rsidRDefault="008632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65BBE" w14:textId="77777777" w:rsidR="00302D98" w:rsidRDefault="00302D98">
      <w:r>
        <w:separator/>
      </w:r>
    </w:p>
    <w:p w14:paraId="181A781E" w14:textId="77777777" w:rsidR="00302D98" w:rsidRDefault="00302D98"/>
  </w:footnote>
  <w:footnote w:type="continuationSeparator" w:id="0">
    <w:p w14:paraId="015F65ED" w14:textId="77777777" w:rsidR="00302D98" w:rsidRDefault="00302D98">
      <w:r>
        <w:continuationSeparator/>
      </w:r>
    </w:p>
    <w:p w14:paraId="43D5D923" w14:textId="77777777" w:rsidR="00302D98" w:rsidRDefault="00302D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BFD8E" w14:textId="77777777" w:rsidR="0086326E" w:rsidRDefault="008632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3NzGwNDQxNzE0NTFX0lEKTi0uzszPAykwrgUA/JfhSiwAAAA="/>
  </w:docVars>
  <w:rsids>
    <w:rsidRoot w:val="007312D3"/>
    <w:rsid w:val="000201D0"/>
    <w:rsid w:val="0003046A"/>
    <w:rsid w:val="00034312"/>
    <w:rsid w:val="00045EEB"/>
    <w:rsid w:val="000A65BB"/>
    <w:rsid w:val="000B1197"/>
    <w:rsid w:val="000B6C95"/>
    <w:rsid w:val="000C52AD"/>
    <w:rsid w:val="000D2D84"/>
    <w:rsid w:val="000E4A09"/>
    <w:rsid w:val="000E75E3"/>
    <w:rsid w:val="000F2A47"/>
    <w:rsid w:val="000F481B"/>
    <w:rsid w:val="00101D1F"/>
    <w:rsid w:val="00104E83"/>
    <w:rsid w:val="00111A96"/>
    <w:rsid w:val="001207FA"/>
    <w:rsid w:val="001379DD"/>
    <w:rsid w:val="001412C5"/>
    <w:rsid w:val="00141659"/>
    <w:rsid w:val="0015109A"/>
    <w:rsid w:val="001554AE"/>
    <w:rsid w:val="00157E12"/>
    <w:rsid w:val="0017327C"/>
    <w:rsid w:val="001B1EE2"/>
    <w:rsid w:val="001E451C"/>
    <w:rsid w:val="001F30B1"/>
    <w:rsid w:val="001F4B11"/>
    <w:rsid w:val="002031A2"/>
    <w:rsid w:val="002040F7"/>
    <w:rsid w:val="0024409A"/>
    <w:rsid w:val="002729FB"/>
    <w:rsid w:val="002774FC"/>
    <w:rsid w:val="00277D9B"/>
    <w:rsid w:val="0028389C"/>
    <w:rsid w:val="00287F3D"/>
    <w:rsid w:val="002967D8"/>
    <w:rsid w:val="00296833"/>
    <w:rsid w:val="002A4293"/>
    <w:rsid w:val="002A7098"/>
    <w:rsid w:val="002A7D96"/>
    <w:rsid w:val="002C27A6"/>
    <w:rsid w:val="002C3431"/>
    <w:rsid w:val="002D0B8E"/>
    <w:rsid w:val="002F1284"/>
    <w:rsid w:val="00302D98"/>
    <w:rsid w:val="00310911"/>
    <w:rsid w:val="003243A8"/>
    <w:rsid w:val="00325C04"/>
    <w:rsid w:val="00332045"/>
    <w:rsid w:val="0035002E"/>
    <w:rsid w:val="003547B0"/>
    <w:rsid w:val="00355A61"/>
    <w:rsid w:val="00357396"/>
    <w:rsid w:val="003629F2"/>
    <w:rsid w:val="003679A1"/>
    <w:rsid w:val="0038049F"/>
    <w:rsid w:val="003A0F5F"/>
    <w:rsid w:val="003B3313"/>
    <w:rsid w:val="003B4AF3"/>
    <w:rsid w:val="003C2BE3"/>
    <w:rsid w:val="003D1A69"/>
    <w:rsid w:val="003E5207"/>
    <w:rsid w:val="003F6ACB"/>
    <w:rsid w:val="0041079D"/>
    <w:rsid w:val="00422950"/>
    <w:rsid w:val="0042605C"/>
    <w:rsid w:val="00427112"/>
    <w:rsid w:val="00436D73"/>
    <w:rsid w:val="00446F05"/>
    <w:rsid w:val="004564CF"/>
    <w:rsid w:val="00462B6D"/>
    <w:rsid w:val="0049449E"/>
    <w:rsid w:val="00495ED4"/>
    <w:rsid w:val="00496B72"/>
    <w:rsid w:val="004A4B4B"/>
    <w:rsid w:val="004A742B"/>
    <w:rsid w:val="004B6884"/>
    <w:rsid w:val="004D1894"/>
    <w:rsid w:val="004E35E0"/>
    <w:rsid w:val="004F408D"/>
    <w:rsid w:val="0050266A"/>
    <w:rsid w:val="00507989"/>
    <w:rsid w:val="005147D3"/>
    <w:rsid w:val="005327A4"/>
    <w:rsid w:val="005329C7"/>
    <w:rsid w:val="00551789"/>
    <w:rsid w:val="00552A07"/>
    <w:rsid w:val="005620AF"/>
    <w:rsid w:val="005754B8"/>
    <w:rsid w:val="00575965"/>
    <w:rsid w:val="00576618"/>
    <w:rsid w:val="00581196"/>
    <w:rsid w:val="00591A57"/>
    <w:rsid w:val="0059535F"/>
    <w:rsid w:val="005A5BAE"/>
    <w:rsid w:val="005B57D6"/>
    <w:rsid w:val="005B768F"/>
    <w:rsid w:val="005C438F"/>
    <w:rsid w:val="005C543D"/>
    <w:rsid w:val="005C5986"/>
    <w:rsid w:val="005D0C10"/>
    <w:rsid w:val="005D2065"/>
    <w:rsid w:val="005D707E"/>
    <w:rsid w:val="005E5376"/>
    <w:rsid w:val="005F3CC6"/>
    <w:rsid w:val="005F5C5C"/>
    <w:rsid w:val="0060351D"/>
    <w:rsid w:val="00604E00"/>
    <w:rsid w:val="00604F23"/>
    <w:rsid w:val="00614F2E"/>
    <w:rsid w:val="0061649E"/>
    <w:rsid w:val="00616D68"/>
    <w:rsid w:val="00631B3F"/>
    <w:rsid w:val="00631E32"/>
    <w:rsid w:val="00635EFE"/>
    <w:rsid w:val="0064353C"/>
    <w:rsid w:val="00652AC3"/>
    <w:rsid w:val="006532A9"/>
    <w:rsid w:val="006833AF"/>
    <w:rsid w:val="00692E7E"/>
    <w:rsid w:val="006B2581"/>
    <w:rsid w:val="006C5E19"/>
    <w:rsid w:val="006E6BC5"/>
    <w:rsid w:val="006F268D"/>
    <w:rsid w:val="006F74E2"/>
    <w:rsid w:val="007009DA"/>
    <w:rsid w:val="00705B16"/>
    <w:rsid w:val="0071182A"/>
    <w:rsid w:val="007130C0"/>
    <w:rsid w:val="007179F0"/>
    <w:rsid w:val="007206E8"/>
    <w:rsid w:val="007207AB"/>
    <w:rsid w:val="00724B79"/>
    <w:rsid w:val="007259EE"/>
    <w:rsid w:val="00725E67"/>
    <w:rsid w:val="007312D3"/>
    <w:rsid w:val="007331FF"/>
    <w:rsid w:val="00743102"/>
    <w:rsid w:val="007629D3"/>
    <w:rsid w:val="00771F5E"/>
    <w:rsid w:val="00787317"/>
    <w:rsid w:val="007B2399"/>
    <w:rsid w:val="007C1383"/>
    <w:rsid w:val="007C5227"/>
    <w:rsid w:val="007E19EA"/>
    <w:rsid w:val="007F3FDD"/>
    <w:rsid w:val="007F6792"/>
    <w:rsid w:val="008020D4"/>
    <w:rsid w:val="00802238"/>
    <w:rsid w:val="00803489"/>
    <w:rsid w:val="008348A2"/>
    <w:rsid w:val="00835CBD"/>
    <w:rsid w:val="00842D56"/>
    <w:rsid w:val="0085453F"/>
    <w:rsid w:val="0086326E"/>
    <w:rsid w:val="00865479"/>
    <w:rsid w:val="008655C0"/>
    <w:rsid w:val="00870DC9"/>
    <w:rsid w:val="008838B9"/>
    <w:rsid w:val="00886237"/>
    <w:rsid w:val="00894AB7"/>
    <w:rsid w:val="00897E14"/>
    <w:rsid w:val="008B3498"/>
    <w:rsid w:val="008D2312"/>
    <w:rsid w:val="008D2DFE"/>
    <w:rsid w:val="008D3D15"/>
    <w:rsid w:val="008D567C"/>
    <w:rsid w:val="008E383F"/>
    <w:rsid w:val="008F0B86"/>
    <w:rsid w:val="008F21FF"/>
    <w:rsid w:val="00913115"/>
    <w:rsid w:val="0092037A"/>
    <w:rsid w:val="009246AD"/>
    <w:rsid w:val="00927CDC"/>
    <w:rsid w:val="00941657"/>
    <w:rsid w:val="00957C0B"/>
    <w:rsid w:val="00967927"/>
    <w:rsid w:val="00984F9E"/>
    <w:rsid w:val="009D04CD"/>
    <w:rsid w:val="009D3145"/>
    <w:rsid w:val="009E2448"/>
    <w:rsid w:val="00A0058E"/>
    <w:rsid w:val="00A00C6E"/>
    <w:rsid w:val="00A02897"/>
    <w:rsid w:val="00A02D62"/>
    <w:rsid w:val="00A269C9"/>
    <w:rsid w:val="00A31565"/>
    <w:rsid w:val="00A415F8"/>
    <w:rsid w:val="00A43C10"/>
    <w:rsid w:val="00A444E1"/>
    <w:rsid w:val="00A460B5"/>
    <w:rsid w:val="00A46C91"/>
    <w:rsid w:val="00A56814"/>
    <w:rsid w:val="00A66999"/>
    <w:rsid w:val="00A66EDD"/>
    <w:rsid w:val="00A70C9B"/>
    <w:rsid w:val="00A71C00"/>
    <w:rsid w:val="00A769F0"/>
    <w:rsid w:val="00A84CA8"/>
    <w:rsid w:val="00AC1839"/>
    <w:rsid w:val="00AC5F97"/>
    <w:rsid w:val="00AC6438"/>
    <w:rsid w:val="00AD6886"/>
    <w:rsid w:val="00AE3E45"/>
    <w:rsid w:val="00AE4B97"/>
    <w:rsid w:val="00AF1765"/>
    <w:rsid w:val="00AF2AD1"/>
    <w:rsid w:val="00B37B02"/>
    <w:rsid w:val="00B42C29"/>
    <w:rsid w:val="00B563D9"/>
    <w:rsid w:val="00B61197"/>
    <w:rsid w:val="00B71491"/>
    <w:rsid w:val="00B73EAA"/>
    <w:rsid w:val="00B7618D"/>
    <w:rsid w:val="00B8405F"/>
    <w:rsid w:val="00B85EA7"/>
    <w:rsid w:val="00B875D7"/>
    <w:rsid w:val="00B97259"/>
    <w:rsid w:val="00BA51E8"/>
    <w:rsid w:val="00BB1134"/>
    <w:rsid w:val="00BB3F32"/>
    <w:rsid w:val="00BC3E2A"/>
    <w:rsid w:val="00BD0668"/>
    <w:rsid w:val="00BD4DCE"/>
    <w:rsid w:val="00BD5122"/>
    <w:rsid w:val="00BD7140"/>
    <w:rsid w:val="00BE533F"/>
    <w:rsid w:val="00BF032B"/>
    <w:rsid w:val="00C0006A"/>
    <w:rsid w:val="00C0507A"/>
    <w:rsid w:val="00C06CFC"/>
    <w:rsid w:val="00C0773A"/>
    <w:rsid w:val="00C168F2"/>
    <w:rsid w:val="00C30403"/>
    <w:rsid w:val="00C43756"/>
    <w:rsid w:val="00C44DB1"/>
    <w:rsid w:val="00C45E7B"/>
    <w:rsid w:val="00C50810"/>
    <w:rsid w:val="00C6363F"/>
    <w:rsid w:val="00C72D78"/>
    <w:rsid w:val="00C77856"/>
    <w:rsid w:val="00C9140C"/>
    <w:rsid w:val="00C93ACC"/>
    <w:rsid w:val="00C94EB2"/>
    <w:rsid w:val="00CA15CA"/>
    <w:rsid w:val="00CB6077"/>
    <w:rsid w:val="00CC6BDA"/>
    <w:rsid w:val="00CD2210"/>
    <w:rsid w:val="00CE1C3F"/>
    <w:rsid w:val="00CF44A2"/>
    <w:rsid w:val="00D0596F"/>
    <w:rsid w:val="00D07D1D"/>
    <w:rsid w:val="00D13B1B"/>
    <w:rsid w:val="00D2207D"/>
    <w:rsid w:val="00D275C7"/>
    <w:rsid w:val="00D420E8"/>
    <w:rsid w:val="00D47ED3"/>
    <w:rsid w:val="00D61DBF"/>
    <w:rsid w:val="00D62DF1"/>
    <w:rsid w:val="00D635E8"/>
    <w:rsid w:val="00D66756"/>
    <w:rsid w:val="00D86677"/>
    <w:rsid w:val="00D928D2"/>
    <w:rsid w:val="00DA095F"/>
    <w:rsid w:val="00DA4EBC"/>
    <w:rsid w:val="00DA6CAE"/>
    <w:rsid w:val="00DB64F5"/>
    <w:rsid w:val="00DD1EEC"/>
    <w:rsid w:val="00DD29EF"/>
    <w:rsid w:val="00DE45ED"/>
    <w:rsid w:val="00DE78D2"/>
    <w:rsid w:val="00DF59F4"/>
    <w:rsid w:val="00DF683D"/>
    <w:rsid w:val="00E026B0"/>
    <w:rsid w:val="00E03B2A"/>
    <w:rsid w:val="00E074F2"/>
    <w:rsid w:val="00E2340D"/>
    <w:rsid w:val="00E247CA"/>
    <w:rsid w:val="00E32A18"/>
    <w:rsid w:val="00E37A2E"/>
    <w:rsid w:val="00E46BD3"/>
    <w:rsid w:val="00E57284"/>
    <w:rsid w:val="00E57E16"/>
    <w:rsid w:val="00E6527D"/>
    <w:rsid w:val="00E65825"/>
    <w:rsid w:val="00E7158C"/>
    <w:rsid w:val="00E75388"/>
    <w:rsid w:val="00E84CB9"/>
    <w:rsid w:val="00E96302"/>
    <w:rsid w:val="00EA282F"/>
    <w:rsid w:val="00EA5A07"/>
    <w:rsid w:val="00EB3A8B"/>
    <w:rsid w:val="00EB3E7C"/>
    <w:rsid w:val="00ED006F"/>
    <w:rsid w:val="00F01DAC"/>
    <w:rsid w:val="00F103D7"/>
    <w:rsid w:val="00F10E56"/>
    <w:rsid w:val="00F1101E"/>
    <w:rsid w:val="00F1157D"/>
    <w:rsid w:val="00F12CF0"/>
    <w:rsid w:val="00F3418D"/>
    <w:rsid w:val="00F35756"/>
    <w:rsid w:val="00F46001"/>
    <w:rsid w:val="00F5421E"/>
    <w:rsid w:val="00F54E9B"/>
    <w:rsid w:val="00F612CF"/>
    <w:rsid w:val="00F62021"/>
    <w:rsid w:val="00F63648"/>
    <w:rsid w:val="00F8537A"/>
    <w:rsid w:val="00F97782"/>
    <w:rsid w:val="00FB318D"/>
    <w:rsid w:val="00FD4853"/>
    <w:rsid w:val="00FD50DF"/>
    <w:rsid w:val="00FE42B5"/>
    <w:rsid w:val="00FF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0716E87D"/>
  <w15:docId w15:val="{504AAAE9-870C-481A-BB86-3ADC8BE4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DC9"/>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5C543D"/>
    <w:pPr>
      <w:spacing w:after="120"/>
    </w:pPr>
    <w:rPr>
      <w:rFonts w:ascii="Arno Pro" w:hAnsi="Arno Pro"/>
      <w:kern w:val="21"/>
      <w:sz w:val="18"/>
      <w:szCs w:val="18"/>
      <w:lang w:val="en-GB"/>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34312"/>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nlmxref-aff">
    <w:name w:val="nlm_xref-aff"/>
    <w:basedOn w:val="DefaultParagraphFont"/>
    <w:rsid w:val="00034312"/>
  </w:style>
  <w:style w:type="table" w:styleId="TableGrid">
    <w:name w:val="Table Grid"/>
    <w:basedOn w:val="TableNormal"/>
    <w:uiPriority w:val="39"/>
    <w:rsid w:val="0050266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04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Verdana" w:hAnsi="Verdana" w:cs="Courier New"/>
      <w:color w:val="000000"/>
      <w:sz w:val="18"/>
      <w:szCs w:val="18"/>
    </w:rPr>
  </w:style>
  <w:style w:type="character" w:customStyle="1" w:styleId="HTMLPreformattedChar">
    <w:name w:val="HTML Preformatted Char"/>
    <w:basedOn w:val="DefaultParagraphFont"/>
    <w:link w:val="HTMLPreformatted"/>
    <w:uiPriority w:val="99"/>
    <w:rsid w:val="00104E83"/>
    <w:rPr>
      <w:rFonts w:ascii="Verdana" w:hAnsi="Verdana" w:cs="Courier New"/>
      <w:color w:val="000000"/>
      <w:sz w:val="18"/>
      <w:szCs w:val="18"/>
    </w:rPr>
  </w:style>
  <w:style w:type="character" w:styleId="CommentReference">
    <w:name w:val="annotation reference"/>
    <w:basedOn w:val="DefaultParagraphFont"/>
    <w:semiHidden/>
    <w:unhideWhenUsed/>
    <w:rsid w:val="00A70C9B"/>
    <w:rPr>
      <w:sz w:val="16"/>
      <w:szCs w:val="16"/>
    </w:rPr>
  </w:style>
  <w:style w:type="paragraph" w:styleId="CommentText">
    <w:name w:val="annotation text"/>
    <w:basedOn w:val="Normal"/>
    <w:link w:val="CommentTextChar"/>
    <w:semiHidden/>
    <w:unhideWhenUsed/>
    <w:rsid w:val="00A70C9B"/>
    <w:rPr>
      <w:sz w:val="20"/>
    </w:rPr>
  </w:style>
  <w:style w:type="character" w:customStyle="1" w:styleId="CommentTextChar">
    <w:name w:val="Comment Text Char"/>
    <w:basedOn w:val="DefaultParagraphFont"/>
    <w:link w:val="CommentText"/>
    <w:semiHidden/>
    <w:rsid w:val="00A70C9B"/>
    <w:rPr>
      <w:rFonts w:ascii="Times" w:hAnsi="Times"/>
    </w:rPr>
  </w:style>
  <w:style w:type="paragraph" w:styleId="CommentSubject">
    <w:name w:val="annotation subject"/>
    <w:basedOn w:val="CommentText"/>
    <w:next w:val="CommentText"/>
    <w:link w:val="CommentSubjectChar"/>
    <w:semiHidden/>
    <w:unhideWhenUsed/>
    <w:rsid w:val="00A70C9B"/>
    <w:rPr>
      <w:b/>
      <w:bCs/>
    </w:rPr>
  </w:style>
  <w:style w:type="character" w:customStyle="1" w:styleId="CommentSubjectChar">
    <w:name w:val="Comment Subject Char"/>
    <w:basedOn w:val="CommentTextChar"/>
    <w:link w:val="CommentSubject"/>
    <w:semiHidden/>
    <w:rsid w:val="00A70C9B"/>
    <w:rPr>
      <w:rFonts w:ascii="Times" w:hAnsi="Times"/>
      <w:b/>
      <w:bCs/>
    </w:rPr>
  </w:style>
  <w:style w:type="table" w:styleId="LightShading">
    <w:name w:val="Light Shading"/>
    <w:basedOn w:val="TableNormal"/>
    <w:uiPriority w:val="60"/>
    <w:rsid w:val="00507989"/>
    <w:rPr>
      <w:rFonts w:asciiTheme="minorHAnsi" w:eastAsiaTheme="minorHAnsi" w:hAnsiTheme="minorHAnsi" w:cstheme="minorBidi"/>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oleObject" Target="embeddings/oleObject11.bin"/><Relationship Id="rId47" Type="http://schemas.openxmlformats.org/officeDocument/2006/relationships/oleObject" Target="embeddings/oleObject12.bin"/><Relationship Id="rId50" Type="http://schemas.openxmlformats.org/officeDocument/2006/relationships/image" Target="media/image29.wmf"/><Relationship Id="rId55" Type="http://schemas.openxmlformats.org/officeDocument/2006/relationships/oleObject" Target="embeddings/oleObject16.bin"/><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tiff"/><Relationship Id="rId45" Type="http://schemas.openxmlformats.org/officeDocument/2006/relationships/image" Target="media/image25.png"/><Relationship Id="rId53" Type="http://schemas.openxmlformats.org/officeDocument/2006/relationships/oleObject" Target="embeddings/oleObject14.bin"/><Relationship Id="rId58" Type="http://schemas.openxmlformats.org/officeDocument/2006/relationships/oleObject" Target="embeddings/oleObject18.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G.Kostakis@sussex.ac.uk" TargetMode="Externa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tiff"/><Relationship Id="rId48" Type="http://schemas.openxmlformats.org/officeDocument/2006/relationships/image" Target="media/image27.png"/><Relationship Id="rId56" Type="http://schemas.openxmlformats.org/officeDocument/2006/relationships/oleObject" Target="embeddings/oleObject17.bin"/><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oleObject" Target="embeddings/oleObject13.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6.wmf"/><Relationship Id="rId59" Type="http://schemas.openxmlformats.org/officeDocument/2006/relationships/image" Target="media/image32.png"/><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oleObject" Target="embeddings/oleObject15.bin"/><Relationship Id="rId62" Type="http://schemas.openxmlformats.org/officeDocument/2006/relationships/image" Target="media/image33.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1.png"/><Relationship Id="rId10" Type="http://schemas.openxmlformats.org/officeDocument/2006/relationships/image" Target="media/image1.emf"/><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hyperlink" Target="http://pubs.acs.org"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5.emf"/><Relationship Id="rId39" Type="http://schemas.openxmlformats.org/officeDocument/2006/relationships/oleObject" Target="embeddings/oleObject10.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227\AppData\Local\Temp\acsPageWide-MSW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7BAE7-142F-4E23-8F2A-FA68F694B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acsPageWide-MSW2010-2</Template>
  <TotalTime>234</TotalTime>
  <Pages>12</Pages>
  <Words>7463</Words>
  <Characters>207236</Characters>
  <Application>Microsoft Office Word</Application>
  <DocSecurity>0</DocSecurity>
  <Lines>1726</Lines>
  <Paragraphs>428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214271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George E Kostakis</dc:creator>
  <cp:keywords/>
  <dc:description/>
  <cp:lastModifiedBy>George Kostakis</cp:lastModifiedBy>
  <cp:revision>10</cp:revision>
  <cp:lastPrinted>2017-03-27T10:40:00Z</cp:lastPrinted>
  <dcterms:created xsi:type="dcterms:W3CDTF">2017-06-16T08:07:00Z</dcterms:created>
  <dcterms:modified xsi:type="dcterms:W3CDTF">2017-07-21T22:30:00Z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060272d5-f549-3f76-8433-8498e7efccc7</vt:lpwstr>
  </property>
  <property fmtid="{D5CDD505-2E9C-101B-9397-08002B2CF9AE}" pid="4" name="Mendeley Citation Style_1">
    <vt:lpwstr>http://www.zotero.org/styles/inorganic-chemistry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http://www.zotero.org/styles/angewandte-chemie</vt:lpwstr>
  </property>
  <property fmtid="{D5CDD505-2E9C-101B-9397-08002B2CF9AE}" pid="10" name="Mendeley Recent Style Name 2_1">
    <vt:lpwstr>Angewandte Chemie International Edition</vt:lpwstr>
  </property>
  <property fmtid="{D5CDD505-2E9C-101B-9397-08002B2CF9AE}" pid="11" name="Mendeley Recent Style Id 3_1">
    <vt:lpwstr>http://www.zotero.org/styles/crystengcomm</vt:lpwstr>
  </property>
  <property fmtid="{D5CDD505-2E9C-101B-9397-08002B2CF9AE}" pid="12" name="Mendeley Recent Style Name 3_1">
    <vt:lpwstr>CrystEngComm</vt:lpwstr>
  </property>
  <property fmtid="{D5CDD505-2E9C-101B-9397-08002B2CF9AE}" pid="13" name="Mendeley Recent Style Id 4_1">
    <vt:lpwstr>http://www.zotero.org/styles/crystal-growth-and-design</vt:lpwstr>
  </property>
  <property fmtid="{D5CDD505-2E9C-101B-9397-08002B2CF9AE}" pid="14" name="Mendeley Recent Style Name 4_1">
    <vt:lpwstr>Crystal Growth &amp; Design</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http://www.zotero.org/styles/inorganic-chemistry</vt:lpwstr>
  </property>
  <property fmtid="{D5CDD505-2E9C-101B-9397-08002B2CF9AE}" pid="20" name="Mendeley Recent Style Name 7_1">
    <vt:lpwstr>Inorganic Chemistry</vt:lpwstr>
  </property>
  <property fmtid="{D5CDD505-2E9C-101B-9397-08002B2CF9AE}" pid="21" name="Mendeley Recent Style Id 8_1">
    <vt:lpwstr>http://www.zotero.org/styles/journal-of-the-american-chemical-society</vt:lpwstr>
  </property>
  <property fmtid="{D5CDD505-2E9C-101B-9397-08002B2CF9AE}" pid="22" name="Mendeley Recent Style Name 8_1">
    <vt:lpwstr>Journal of the American Chemical Society</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style">
    <vt:lpwstr>american-chemical-society</vt:lpwstr>
  </property>
</Properties>
</file>