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70"/>
        <w:tblW w:w="11307" w:type="dxa"/>
        <w:tblLayout w:type="fixed"/>
        <w:tblLook w:val="04A0" w:firstRow="1" w:lastRow="0" w:firstColumn="1" w:lastColumn="0" w:noHBand="0" w:noVBand="1"/>
      </w:tblPr>
      <w:tblGrid>
        <w:gridCol w:w="2518"/>
        <w:gridCol w:w="1039"/>
        <w:gridCol w:w="1040"/>
        <w:gridCol w:w="1040"/>
        <w:gridCol w:w="1293"/>
        <w:gridCol w:w="1081"/>
        <w:gridCol w:w="1081"/>
        <w:gridCol w:w="1081"/>
        <w:gridCol w:w="1134"/>
      </w:tblGrid>
      <w:tr w:rsidR="0044206B" w:rsidRPr="001F743B" w14:paraId="0E2C13A5" w14:textId="77777777" w:rsidTr="002358A1">
        <w:trPr>
          <w:trHeight w:val="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D793" w14:textId="77777777" w:rsidR="0044206B" w:rsidRPr="008174B4" w:rsidRDefault="0044206B" w:rsidP="0023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</w:rPr>
            </w:pPr>
            <w:r w:rsidRPr="002358A1">
              <w:rPr>
                <w:rFonts w:ascii="Times New Roman" w:eastAsia="Times New Roman" w:hAnsi="Times New Roman"/>
                <w:b/>
                <w:bCs/>
                <w:i/>
                <w:sz w:val="28"/>
              </w:rPr>
              <w:t>OHSS Screening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1DF5" w14:textId="77777777" w:rsidR="0044206B" w:rsidRPr="008174B4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2358A1">
              <w:rPr>
                <w:rFonts w:ascii="Times New Roman" w:hAnsi="Times New Roman"/>
                <w:b/>
                <w:bCs/>
                <w:color w:val="000000"/>
                <w:sz w:val="28"/>
                <w:szCs w:val="20"/>
              </w:rPr>
              <w:t xml:space="preserve">Early </w:t>
            </w:r>
            <w:r w:rsidR="002358A1">
              <w:rPr>
                <w:rFonts w:ascii="Times New Roman" w:hAnsi="Times New Roman"/>
                <w:b/>
                <w:bCs/>
                <w:color w:val="000000"/>
                <w:sz w:val="28"/>
                <w:szCs w:val="20"/>
              </w:rPr>
              <w:t>OHSS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2E13" w14:textId="77777777" w:rsidR="0044206B" w:rsidRPr="008174B4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6238" w14:textId="77777777" w:rsidR="0044206B" w:rsidRPr="008174B4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2358A1">
              <w:rPr>
                <w:rFonts w:ascii="Times New Roman" w:hAnsi="Times New Roman"/>
                <w:b/>
                <w:bCs/>
                <w:color w:val="000000"/>
                <w:sz w:val="28"/>
                <w:szCs w:val="20"/>
              </w:rPr>
              <w:t xml:space="preserve">Late </w:t>
            </w:r>
            <w:r w:rsidR="002358A1">
              <w:rPr>
                <w:rFonts w:ascii="Times New Roman" w:hAnsi="Times New Roman"/>
                <w:b/>
                <w:bCs/>
                <w:color w:val="000000"/>
                <w:sz w:val="28"/>
                <w:szCs w:val="20"/>
              </w:rPr>
              <w:t>OHSS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5FDF2" w14:textId="77777777" w:rsidR="0044206B" w:rsidRPr="008174B4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</w:p>
        </w:tc>
      </w:tr>
      <w:tr w:rsidR="0044206B" w:rsidRPr="001F743B" w14:paraId="35DAF782" w14:textId="77777777" w:rsidTr="002358A1">
        <w:trPr>
          <w:trHeight w:val="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59E" w14:textId="77777777" w:rsidR="0044206B" w:rsidRPr="008174B4" w:rsidRDefault="002358A1" w:rsidP="0023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8"/>
              </w:rPr>
              <w:t>Kisspeptin dosing group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35C79" w14:textId="77777777" w:rsidR="0044206B" w:rsidRPr="002358A1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358A1">
              <w:rPr>
                <w:rFonts w:ascii="Times New Roman" w:hAnsi="Times New Roman"/>
                <w:b/>
                <w:color w:val="000000"/>
                <w:szCs w:val="20"/>
              </w:rPr>
              <w:t>Single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F7223" w14:textId="77777777" w:rsidR="0044206B" w:rsidRPr="002358A1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358A1">
              <w:rPr>
                <w:rFonts w:ascii="Times New Roman" w:hAnsi="Times New Roman"/>
                <w:b/>
                <w:color w:val="000000"/>
                <w:szCs w:val="20"/>
              </w:rPr>
              <w:t>Double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CEF" w14:textId="77777777" w:rsidR="0044206B" w:rsidRPr="002358A1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358A1">
              <w:rPr>
                <w:rFonts w:ascii="Times New Roman" w:hAnsi="Times New Roman"/>
                <w:b/>
                <w:color w:val="000000"/>
                <w:szCs w:val="20"/>
              </w:rPr>
              <w:t>All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BCF6" w14:textId="77777777" w:rsidR="0044206B" w:rsidRPr="008174B4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8174B4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AD</w:t>
            </w:r>
          </w:p>
          <w:p w14:paraId="1C38DE92" w14:textId="77777777" w:rsidR="0044206B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8174B4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(CI)</w:t>
            </w:r>
          </w:p>
          <w:p w14:paraId="4CBF392A" w14:textId="77777777" w:rsidR="0044206B" w:rsidRPr="008174B4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P value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0EDF4" w14:textId="77777777" w:rsidR="0044206B" w:rsidRPr="002358A1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358A1">
              <w:rPr>
                <w:rFonts w:ascii="Times New Roman" w:hAnsi="Times New Roman"/>
                <w:b/>
                <w:color w:val="000000"/>
                <w:szCs w:val="20"/>
              </w:rPr>
              <w:t>Single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5807C" w14:textId="77777777" w:rsidR="0044206B" w:rsidRPr="002358A1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358A1">
              <w:rPr>
                <w:rFonts w:ascii="Times New Roman" w:hAnsi="Times New Roman"/>
                <w:b/>
                <w:color w:val="000000"/>
                <w:szCs w:val="20"/>
              </w:rPr>
              <w:t>Double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DC87" w14:textId="77777777" w:rsidR="0044206B" w:rsidRPr="002358A1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2358A1">
              <w:rPr>
                <w:rFonts w:ascii="Times New Roman" w:hAnsi="Times New Roman"/>
                <w:b/>
                <w:color w:val="000000"/>
                <w:szCs w:val="20"/>
              </w:rPr>
              <w:t>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F0BD3" w14:textId="77777777" w:rsidR="0044206B" w:rsidRPr="008174B4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8174B4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AD</w:t>
            </w:r>
          </w:p>
          <w:p w14:paraId="0BE55CF8" w14:textId="77777777" w:rsidR="0044206B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8174B4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(CI)</w:t>
            </w:r>
          </w:p>
          <w:p w14:paraId="792C5C39" w14:textId="77777777" w:rsidR="0044206B" w:rsidRPr="008174B4" w:rsidRDefault="0044206B" w:rsidP="00BB096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P value</w:t>
            </w:r>
          </w:p>
        </w:tc>
      </w:tr>
      <w:tr w:rsidR="002358A1" w:rsidRPr="001F743B" w14:paraId="161B52FE" w14:textId="77777777" w:rsidTr="002358A1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6195C" w14:textId="77777777" w:rsidR="002358A1" w:rsidRPr="001F743B" w:rsidRDefault="002358A1" w:rsidP="002358A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i/>
                <w:sz w:val="18"/>
                <w:lang w:eastAsia="en-GB"/>
              </w:rPr>
              <w:t xml:space="preserve">Number of patients diagnosed with OHSS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>¥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79DCF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E01A9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2AD27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97547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502E7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D3726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9A7D7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8A053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2358A1" w:rsidRPr="001F743B" w14:paraId="60008B05" w14:textId="77777777" w:rsidTr="002358A1">
        <w:trPr>
          <w:trHeight w:val="20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B8EA6" w14:textId="77777777" w:rsidR="002358A1" w:rsidRPr="001F743B" w:rsidRDefault="002358A1" w:rsidP="002358A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lang w:eastAsia="en-GB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C4EDF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A8F4F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8C2C8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60E1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252A1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8E1D9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294F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68F9E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698FA48C" w14:textId="77777777" w:rsidTr="002358A1">
        <w:trPr>
          <w:trHeight w:val="20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2ADE" w14:textId="77777777" w:rsidR="00D0077C" w:rsidRPr="001F743B" w:rsidRDefault="00D0077C" w:rsidP="0023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Normal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33746" w14:textId="77777777" w:rsidR="00D0077C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</w:p>
          <w:p w14:paraId="14BC7437" w14:textId="77777777" w:rsidR="00D0077C" w:rsidRPr="009E3A1A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(96</w:t>
            </w:r>
            <w:r>
              <w:t>·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>8%)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C31828" w14:textId="77777777" w:rsidR="00D0077C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</w:p>
          <w:p w14:paraId="03827686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(100%)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AACD" w14:textId="77777777" w:rsidR="00D0077C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</w:p>
          <w:p w14:paraId="70EA562F" w14:textId="77777777" w:rsidR="00D0077C" w:rsidRPr="009E3A1A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(98</w:t>
            </w:r>
            <w:r>
              <w:t>·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>4%)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2F80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A02707" w14:textId="77777777" w:rsidR="00D0077C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</w:p>
          <w:p w14:paraId="2D06161B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(100%)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AC620" w14:textId="77777777" w:rsidR="00D0077C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</w:p>
          <w:p w14:paraId="2FDF9BEF" w14:textId="77777777" w:rsidR="00D0077C" w:rsidRPr="009E3A1A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(96</w:t>
            </w:r>
            <w:r>
              <w:t>·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>8%)</w:t>
            </w:r>
          </w:p>
        </w:tc>
        <w:tc>
          <w:tcPr>
            <w:tcW w:w="1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DF4A" w14:textId="77777777" w:rsidR="00D0077C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61</w:t>
            </w:r>
          </w:p>
          <w:p w14:paraId="021BEDF5" w14:textId="77777777" w:rsidR="00D0077C" w:rsidRPr="009E3A1A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(98</w:t>
            </w:r>
            <w:r>
              <w:t>·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>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47BD7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</w:tr>
      <w:tr w:rsidR="00D0077C" w:rsidRPr="001F743B" w14:paraId="446244FC" w14:textId="77777777" w:rsidTr="002358A1">
        <w:trPr>
          <w:trHeight w:val="2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87D98" w14:textId="77777777" w:rsidR="00D0077C" w:rsidRPr="001F743B" w:rsidRDefault="00D0077C" w:rsidP="0023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Mild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70C9B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DB6EB9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395F0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CCCA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C287E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96A2BB6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(3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2%)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BB8F7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(1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39907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022D5217" w14:textId="77777777" w:rsidTr="002358A1">
        <w:trPr>
          <w:trHeight w:val="2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D4E2B" w14:textId="77777777" w:rsidR="00D0077C" w:rsidRPr="001F743B" w:rsidRDefault="00D0077C" w:rsidP="0023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Moderate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C7A32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(3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2%)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D8C14F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CB1F8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(1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6%)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2865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E9876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53BC4C0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7EA71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9D21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401A402F" w14:textId="77777777" w:rsidTr="002358A1">
        <w:trPr>
          <w:trHeight w:val="2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2E366" w14:textId="77777777" w:rsidR="00D0077C" w:rsidRPr="001F743B" w:rsidRDefault="00D0077C" w:rsidP="0023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Severe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A7C85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17BC8D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95CF0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5CCD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7D074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884E3E3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72499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3F713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3A49B9E3" w14:textId="77777777" w:rsidTr="002358A1">
        <w:trPr>
          <w:trHeight w:val="20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3253" w14:textId="77777777" w:rsidR="00D0077C" w:rsidRPr="001F743B" w:rsidRDefault="00D0077C" w:rsidP="0023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Critical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07F87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5507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D877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2ECB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FC1E5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E1EBF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5F56" w14:textId="77777777" w:rsidR="00D0077C" w:rsidRPr="009E3A1A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E3A1A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C3E95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2358A1" w:rsidRPr="001F743B" w14:paraId="76CAFB0A" w14:textId="77777777" w:rsidTr="002358A1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D188D" w14:textId="77777777" w:rsidR="002358A1" w:rsidRPr="001F743B" w:rsidRDefault="002358A1" w:rsidP="004B6E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i/>
                <w:sz w:val="18"/>
              </w:rPr>
              <w:t>OHSS Symptoms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39FF5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C3F77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B7A52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05736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E67AA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BD5AD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211D6B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28E53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2358A1" w:rsidRPr="001F743B" w14:paraId="0F362D58" w14:textId="77777777" w:rsidTr="002358A1">
        <w:trPr>
          <w:trHeight w:val="20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D9642" w14:textId="77777777" w:rsidR="002358A1" w:rsidRPr="001F743B" w:rsidRDefault="002358A1" w:rsidP="0023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A43E8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C04A1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A7D50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64453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EAF5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DABCC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46F13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60E0F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4E9ACDBA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3EEB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20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 xml:space="preserve">Number of patients screened by OHSS symptoms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88ED1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31</w:t>
            </w:r>
          </w:p>
          <w:p w14:paraId="136BD2C7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(10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1D085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31</w:t>
            </w:r>
          </w:p>
          <w:p w14:paraId="512948F2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(10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4275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62</w:t>
            </w:r>
          </w:p>
          <w:p w14:paraId="3162547A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(10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9B39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9773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31</w:t>
            </w:r>
          </w:p>
          <w:p w14:paraId="0778E408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(10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0C4CC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31</w:t>
            </w:r>
          </w:p>
          <w:p w14:paraId="3B1AA14C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(10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BCA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62</w:t>
            </w:r>
          </w:p>
          <w:p w14:paraId="3C12FBB3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(10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ED6FF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613F7F89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314A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hAnsi="Times New Roman"/>
                <w:b/>
                <w:bCs/>
                <w:sz w:val="18"/>
                <w:lang w:eastAsia="en-GB"/>
              </w:rPr>
              <w:t>Number of patients with</w:t>
            </w:r>
          </w:p>
          <w:p w14:paraId="781699C1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lang w:eastAsia="en-GB"/>
              </w:rPr>
              <w:t>≥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1 symptom potentially consistent with OHSS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571F5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  <w:p w14:paraId="4FC18CC2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(29</w:t>
            </w:r>
            <w:r>
              <w:t>·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1D6A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  <w:p w14:paraId="2BD3A466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(22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A29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16</w:t>
            </w:r>
          </w:p>
          <w:p w14:paraId="23A843EA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(25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8%)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1F62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AAEFE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  <w:p w14:paraId="3CD82F8C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(29</w:t>
            </w:r>
            <w:r>
              <w:t>·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4EF91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9 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(29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621E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18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(29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0DEF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639522A6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9252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20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 xml:space="preserve">Number of patients requiring medical intervention </w:t>
            </w:r>
            <w:r>
              <w:rPr>
                <w:rFonts w:ascii="Times New Roman" w:eastAsia="Times New Roman" w:hAnsi="Times New Roman"/>
                <w:b/>
                <w:bCs/>
                <w:sz w:val="18"/>
              </w:rPr>
              <w:t xml:space="preserve">       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>for OHSS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62EAD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2A49895A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707C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0E614A9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1D4E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05AC17C0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(0</w:t>
            </w:r>
            <w:r>
              <w:t>·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CF22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20F89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14CADFDA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A62F2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31B2B2F5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411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1934D769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88D65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4AD9AD81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14AA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20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>Number of patients requiring hospitalization for OHSS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8C035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  <w:p w14:paraId="19E2943D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(3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2%)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D999D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35DAF161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EBCF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  <w:p w14:paraId="3FE5284F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6%)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3CCF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1B06F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0BEA66FF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E01DB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0F19F16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8A6D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6D21768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CE77E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2358A1" w:rsidRPr="001F743B" w14:paraId="67BBA4CB" w14:textId="77777777" w:rsidTr="002358A1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21AD0" w14:textId="77777777" w:rsidR="002358A1" w:rsidRPr="001F743B" w:rsidRDefault="002358A1" w:rsidP="00D76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i/>
                <w:sz w:val="18"/>
              </w:rPr>
              <w:t>Sonographic Screening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B5515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BF752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BE5D3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C8BBF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9EBCA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577037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89A90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E6312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2358A1" w:rsidRPr="001F743B" w14:paraId="1C7087BB" w14:textId="77777777" w:rsidTr="002358A1">
        <w:trPr>
          <w:trHeight w:val="20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DF84F" w14:textId="77777777" w:rsidR="002358A1" w:rsidRPr="001F743B" w:rsidRDefault="002358A1" w:rsidP="0023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BAC24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7B8D1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A1EAB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73973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3B483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0E739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4343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814BF" w14:textId="77777777" w:rsidR="002358A1" w:rsidRPr="001F743B" w:rsidRDefault="002358A1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1AF0C44F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C816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20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>Number of patients screened with pelvic ultrasound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FB27C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(10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F054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30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(96</w:t>
            </w:r>
            <w:r w:rsidR="00F327A3">
              <w:t>·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8%)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700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61</w:t>
            </w:r>
          </w:p>
          <w:p w14:paraId="5B6B4EC0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(98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4%)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FAE9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E8A58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(96</w:t>
            </w:r>
            <w:r w:rsidR="00F327A3">
              <w:t>·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8%)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E39AB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31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(10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3DF1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(98</w:t>
            </w:r>
            <w:r w:rsidR="00F327A3">
              <w:t>·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204B2D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F22C50" w14:paraId="536D3F2E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BEB4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20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Mean ovarian volume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     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in </w:t>
            </w:r>
            <w:proofErr w:type="spellStart"/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mls</w:t>
            </w:r>
            <w:proofErr w:type="spellEnd"/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(SD)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BB51D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68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(52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FFC70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48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(28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9)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4BE5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58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6 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(43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2)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9005" w14:textId="77777777" w:rsidR="00D0077C" w:rsidRPr="001F743B" w:rsidRDefault="00F327A3" w:rsidP="00D00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-20</w:t>
            </w:r>
            <w:r>
              <w:t>·</w:t>
            </w:r>
            <w:r w:rsidR="00D0077C" w:rsidRPr="001F743B">
              <w:rPr>
                <w:rFonts w:ascii="Times New Roman" w:hAnsi="Times New Roman"/>
                <w:sz w:val="18"/>
              </w:rPr>
              <w:t>4</w:t>
            </w:r>
          </w:p>
          <w:p w14:paraId="5FB1E528" w14:textId="77777777" w:rsidR="00D0077C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F743B">
              <w:rPr>
                <w:rFonts w:ascii="Times New Roman" w:hAnsi="Times New Roman"/>
                <w:sz w:val="18"/>
              </w:rPr>
              <w:t>(-39</w:t>
            </w:r>
            <w:r w:rsidR="00F327A3">
              <w:t>·</w:t>
            </w:r>
            <w:r w:rsidR="00F327A3">
              <w:rPr>
                <w:rFonts w:ascii="Times New Roman" w:hAnsi="Times New Roman"/>
                <w:sz w:val="18"/>
              </w:rPr>
              <w:t>3, -1</w:t>
            </w:r>
            <w:r w:rsidR="00F327A3">
              <w:t>·</w:t>
            </w:r>
            <w:r w:rsidRPr="001F743B">
              <w:rPr>
                <w:rFonts w:ascii="Times New Roman" w:hAnsi="Times New Roman"/>
                <w:sz w:val="18"/>
              </w:rPr>
              <w:t>5)</w:t>
            </w:r>
          </w:p>
          <w:p w14:paraId="46B12B76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</w:rPr>
              <w:t>P = 0</w:t>
            </w:r>
            <w:r>
              <w:t>·</w:t>
            </w:r>
            <w:r w:rsidR="00D0077C">
              <w:rPr>
                <w:rFonts w:ascii="Times New Roman" w:hAnsi="Times New Roman"/>
                <w:sz w:val="18"/>
              </w:rPr>
              <w:t>034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D3858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(40</w:t>
            </w:r>
            <w:r w:rsidR="00F327A3">
              <w:t>·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9)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73FB7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16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1 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(15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9)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2EB8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22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  <w:p w14:paraId="1CE0F727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(31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65062" w14:textId="77777777" w:rsidR="00D0077C" w:rsidRPr="00B3151A" w:rsidRDefault="00F327A3" w:rsidP="00D00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-12</w:t>
            </w:r>
            <w:r>
              <w:t>·</w:t>
            </w:r>
            <w:r w:rsidR="00D0077C" w:rsidRPr="00B3151A">
              <w:rPr>
                <w:rFonts w:ascii="Times New Roman" w:hAnsi="Times New Roman"/>
                <w:sz w:val="18"/>
              </w:rPr>
              <w:t>8</w:t>
            </w:r>
          </w:p>
          <w:p w14:paraId="3EF6A8CD" w14:textId="77777777" w:rsidR="00D0077C" w:rsidRPr="00B3151A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(-22</w:t>
            </w:r>
            <w:r>
              <w:t>·</w:t>
            </w:r>
            <w:r w:rsidR="00D0077C" w:rsidRPr="00B3151A">
              <w:rPr>
                <w:rFonts w:ascii="Times New Roman" w:hAnsi="Times New Roman"/>
                <w:sz w:val="18"/>
              </w:rPr>
              <w:t>5</w:t>
            </w:r>
            <w:r w:rsidR="00D0077C"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sz w:val="18"/>
              </w:rPr>
              <w:t>-3</w:t>
            </w:r>
            <w:r>
              <w:t>·</w:t>
            </w:r>
            <w:r w:rsidR="00D0077C" w:rsidRPr="00B3151A">
              <w:rPr>
                <w:rFonts w:ascii="Times New Roman" w:hAnsi="Times New Roman"/>
                <w:sz w:val="18"/>
              </w:rPr>
              <w:t>3)</w:t>
            </w:r>
          </w:p>
          <w:p w14:paraId="17B69B37" w14:textId="77777777" w:rsidR="00D0077C" w:rsidRPr="00F22C50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highlight w:val="yellow"/>
              </w:rPr>
            </w:pPr>
            <w:r w:rsidRPr="00B3151A">
              <w:rPr>
                <w:rFonts w:ascii="Times New Roman" w:hAnsi="Times New Roman"/>
                <w:sz w:val="18"/>
              </w:rPr>
              <w:t xml:space="preserve">P </w:t>
            </w:r>
            <w:r>
              <w:rPr>
                <w:rFonts w:ascii="Times New Roman" w:hAnsi="Times New Roman"/>
                <w:sz w:val="18"/>
              </w:rPr>
              <w:t xml:space="preserve">= </w:t>
            </w:r>
            <w:r w:rsidR="00F327A3">
              <w:rPr>
                <w:rFonts w:ascii="Times New Roman" w:hAnsi="Times New Roman"/>
                <w:sz w:val="18"/>
              </w:rPr>
              <w:t>0</w:t>
            </w:r>
            <w:r w:rsidR="00F327A3">
              <w:t>·</w:t>
            </w:r>
            <w:r w:rsidRPr="00B3151A">
              <w:rPr>
                <w:rFonts w:ascii="Times New Roman" w:hAnsi="Times New Roman"/>
                <w:sz w:val="18"/>
              </w:rPr>
              <w:t>00</w:t>
            </w:r>
            <w:r>
              <w:rPr>
                <w:rFonts w:ascii="Times New Roman" w:hAnsi="Times New Roman"/>
                <w:sz w:val="18"/>
              </w:rPr>
              <w:t>6</w:t>
            </w:r>
          </w:p>
        </w:tc>
      </w:tr>
      <w:tr w:rsidR="00D0077C" w:rsidRPr="001F743B" w14:paraId="3E7A01BD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BC60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Mean ovarian diameter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   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in mm (SD)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08199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41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(10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89270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38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7 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(7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9)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B3F3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40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  <w:p w14:paraId="0A921BEA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(9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A10D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02D4D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29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  <w:p w14:paraId="0D16DFC5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(9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9)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33CDE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25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9    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(6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E23F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27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  <w:p w14:paraId="45FE5D4F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(8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E720C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594C7E9E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7F28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20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Maximal ovarian diameter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in mm (SD)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81704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64</w:t>
            </w:r>
            <w:r>
              <w:t>·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(15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7ED77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58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1 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(11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AF32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61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3 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(13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D726" w14:textId="77777777" w:rsidR="00D0077C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-6</w:t>
            </w:r>
            <w:r>
              <w:t>·</w:t>
            </w:r>
            <w:r w:rsidR="00D0077C" w:rsidRPr="00B3151A">
              <w:rPr>
                <w:rFonts w:ascii="Times New Roman" w:hAnsi="Times New Roman"/>
                <w:sz w:val="18"/>
              </w:rPr>
              <w:t>1</w:t>
            </w:r>
            <w:r w:rsidR="00D0077C">
              <w:rPr>
                <w:rFonts w:ascii="Times New Roman" w:hAnsi="Times New Roman"/>
                <w:sz w:val="18"/>
              </w:rPr>
              <w:t xml:space="preserve"> </w:t>
            </w:r>
          </w:p>
          <w:p w14:paraId="2508994F" w14:textId="77777777" w:rsidR="00D0077C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(-12</w:t>
            </w:r>
            <w:r>
              <w:t>·</w:t>
            </w:r>
            <w:r>
              <w:rPr>
                <w:rFonts w:ascii="Times New Roman" w:hAnsi="Times New Roman"/>
                <w:sz w:val="18"/>
              </w:rPr>
              <w:t>9, 0</w:t>
            </w:r>
            <w:r>
              <w:t>·</w:t>
            </w:r>
            <w:r w:rsidR="00D0077C" w:rsidRPr="00B3151A">
              <w:rPr>
                <w:rFonts w:ascii="Times New Roman" w:hAnsi="Times New Roman"/>
                <w:sz w:val="18"/>
              </w:rPr>
              <w:t>60)</w:t>
            </w:r>
          </w:p>
          <w:p w14:paraId="55EE30A2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</w:rPr>
              <w:t>P = 0</w:t>
            </w:r>
            <w:r>
              <w:t>·</w:t>
            </w:r>
            <w:r w:rsidR="00D0077C">
              <w:rPr>
                <w:rFonts w:ascii="Times New Roman" w:hAnsi="Times New Roman"/>
                <w:sz w:val="18"/>
              </w:rPr>
              <w:t>079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C94E3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44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7 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(14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8A0BC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42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4 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(9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5)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FEB9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43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  <w:p w14:paraId="52CAE269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(11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9)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CC2DD" w14:textId="77777777" w:rsidR="00D0077C" w:rsidRPr="00B012C2" w:rsidRDefault="00F327A3" w:rsidP="00D00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-2</w:t>
            </w:r>
            <w:r>
              <w:t>·</w:t>
            </w:r>
            <w:r w:rsidR="00D0077C" w:rsidRPr="00B012C2">
              <w:rPr>
                <w:rFonts w:ascii="Times New Roman" w:hAnsi="Times New Roman"/>
                <w:sz w:val="18"/>
              </w:rPr>
              <w:t>3</w:t>
            </w:r>
          </w:p>
          <w:p w14:paraId="1DAC87A2" w14:textId="77777777" w:rsidR="00D0077C" w:rsidRPr="00B012C2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(-7</w:t>
            </w:r>
            <w:r>
              <w:t>·</w:t>
            </w:r>
            <w:r w:rsidR="00D0077C" w:rsidRPr="00B012C2">
              <w:rPr>
                <w:rFonts w:ascii="Times New Roman" w:hAnsi="Times New Roman"/>
                <w:sz w:val="18"/>
              </w:rPr>
              <w:t>7</w:t>
            </w:r>
            <w:r w:rsidR="00D0077C"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t>·</w:t>
            </w:r>
            <w:r w:rsidR="00D0077C" w:rsidRPr="00B012C2">
              <w:rPr>
                <w:rFonts w:ascii="Times New Roman" w:hAnsi="Times New Roman"/>
                <w:sz w:val="18"/>
              </w:rPr>
              <w:t>1)</w:t>
            </w:r>
          </w:p>
          <w:p w14:paraId="7EDC022D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</w:rPr>
              <w:t>P =  0</w:t>
            </w:r>
            <w:r>
              <w:t>·</w:t>
            </w:r>
            <w:r w:rsidR="00D0077C" w:rsidRPr="00B012C2">
              <w:rPr>
                <w:rFonts w:ascii="Times New Roman" w:hAnsi="Times New Roman"/>
                <w:sz w:val="18"/>
              </w:rPr>
              <w:t>410</w:t>
            </w:r>
          </w:p>
        </w:tc>
      </w:tr>
      <w:tr w:rsidR="00D0077C" w:rsidRPr="001F743B" w14:paraId="342FEB30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606B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Number of patients with maximum ovarian diameter </w:t>
            </w:r>
            <w:r>
              <w:rPr>
                <w:rFonts w:ascii="Times New Roman" w:hAnsi="Times New Roman"/>
                <w:b/>
                <w:sz w:val="18"/>
                <w:lang w:eastAsia="en-GB"/>
              </w:rPr>
              <w:t>≥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5cm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>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9CDB9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24 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77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61EC7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22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73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99C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46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75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26D5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5946A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  <w:p w14:paraId="652B9AF2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(23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3%)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1A18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7 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(22</w:t>
            </w:r>
            <w:r w:rsidR="00F327A3">
              <w:t>·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6%)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DEF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14</w:t>
            </w:r>
          </w:p>
          <w:p w14:paraId="547A7D52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(23</w:t>
            </w:r>
            <w:r>
              <w:t>·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68E59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50934C3E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57D8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Number of patients with maximum ovarian diameter </w:t>
            </w:r>
            <w:r>
              <w:rPr>
                <w:rFonts w:ascii="Times New Roman" w:hAnsi="Times New Roman"/>
                <w:b/>
                <w:sz w:val="18"/>
                <w:lang w:eastAsia="en-GB"/>
              </w:rPr>
              <w:t>≥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8cm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>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CD748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  <w:p w14:paraId="5FBBA884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16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CB51B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  <w:p w14:paraId="5CFCAEE3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(3</w:t>
            </w:r>
            <w:r>
              <w:t>·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31C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  <w:p w14:paraId="5557732F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A32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1B0D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  <w:p w14:paraId="0468E466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(3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3%)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EBF72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1BD36091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609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  <w:p w14:paraId="1C822007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37599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3EA4B126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C250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Number of patients with maximum ovarian diameter </w:t>
            </w:r>
            <w:r>
              <w:rPr>
                <w:rFonts w:ascii="Times New Roman" w:hAnsi="Times New Roman"/>
                <w:b/>
                <w:sz w:val="18"/>
                <w:lang w:eastAsia="en-GB"/>
              </w:rPr>
              <w:t>≥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12cm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>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B3E17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62DA000C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0CAC3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30AF8517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8C8F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62CA358B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0F69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CD09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3539FE9B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94612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6C31D822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8803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0697B814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D9AB4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405FF2B2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DCC4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Total free fluid in abdomen, POD / Adnexa in </w:t>
            </w:r>
            <w:proofErr w:type="spellStart"/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mls</w:t>
            </w:r>
            <w:proofErr w:type="spellEnd"/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>(SD)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E1C81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8    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(8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8376A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  <w:p w14:paraId="6CB299F9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(5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8)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D5B4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  <w:p w14:paraId="4C1811C3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(7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4898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3D87E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0 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(11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8)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53B7B" w14:textId="77777777" w:rsidR="00D0077C" w:rsidRPr="001F743B" w:rsidRDefault="00F327A3" w:rsidP="00F327A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  <w:r w:rsidR="00D0077C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   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(2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B221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  <w:p w14:paraId="79796AA9" w14:textId="77777777" w:rsidR="00D0077C" w:rsidRPr="001F743B" w:rsidRDefault="00F327A3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(8</w:t>
            </w:r>
            <w:r>
              <w:t>·</w:t>
            </w:r>
            <w:r w:rsidR="00D0077C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4)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DCAF5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55A44E1F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5A66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Number of patients with </w:t>
            </w:r>
            <w:r>
              <w:rPr>
                <w:rFonts w:ascii="Times New Roman" w:hAnsi="Times New Roman"/>
                <w:b/>
                <w:sz w:val="18"/>
                <w:lang w:eastAsia="en-GB"/>
              </w:rPr>
              <w:t>≥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grade 2 ascites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EDCB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4F35196A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CCA4E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4289E129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BF08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2BA06748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F2AC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88F31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215A3B6C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65203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10A5044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BA5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487644F7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09BC2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D0077C" w:rsidRPr="001F743B" w14:paraId="31429817" w14:textId="77777777" w:rsidTr="002358A1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3CA" w14:textId="77777777" w:rsidR="00D0077C" w:rsidRPr="001F743B" w:rsidRDefault="00D0077C" w:rsidP="002358A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Number of patients with pleural effusion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>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07EC5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18DC22DC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21CD9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2D89A34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8FBE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3EBF160F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1378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DAA26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37755F8D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F85DB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161EF00A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5C11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4F37C700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A2823" w14:textId="77777777" w:rsidR="00D0077C" w:rsidRPr="001F743B" w:rsidRDefault="00D0077C" w:rsidP="00D0077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</w:tbl>
    <w:p w14:paraId="62D167DF" w14:textId="77777777" w:rsidR="008C5503" w:rsidRPr="00A56B1B" w:rsidRDefault="008C5503" w:rsidP="008C550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Spec="center" w:tblpY="-70"/>
        <w:tblW w:w="11307" w:type="dxa"/>
        <w:tblLayout w:type="fixed"/>
        <w:tblLook w:val="04A0" w:firstRow="1" w:lastRow="0" w:firstColumn="1" w:lastColumn="0" w:noHBand="0" w:noVBand="1"/>
      </w:tblPr>
      <w:tblGrid>
        <w:gridCol w:w="2518"/>
        <w:gridCol w:w="1039"/>
        <w:gridCol w:w="1040"/>
        <w:gridCol w:w="1040"/>
        <w:gridCol w:w="1293"/>
        <w:gridCol w:w="1081"/>
        <w:gridCol w:w="1081"/>
        <w:gridCol w:w="1081"/>
        <w:gridCol w:w="1134"/>
      </w:tblGrid>
      <w:tr w:rsidR="008C5503" w:rsidRPr="001F743B" w14:paraId="19849A2C" w14:textId="77777777" w:rsidTr="00A07A74">
        <w:trPr>
          <w:trHeight w:val="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AB4B9" w14:textId="77777777" w:rsidR="008C5503" w:rsidRDefault="008C5503" w:rsidP="00A07A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8"/>
              </w:rPr>
            </w:pPr>
          </w:p>
          <w:p w14:paraId="6243E776" w14:textId="77777777" w:rsidR="008C5503" w:rsidRDefault="008C5503" w:rsidP="00A07A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8"/>
              </w:rPr>
            </w:pPr>
          </w:p>
          <w:p w14:paraId="621373EE" w14:textId="77777777" w:rsidR="008C5503" w:rsidRPr="001F743B" w:rsidRDefault="008C5503" w:rsidP="00A07A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3580A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544A8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D6BE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61E93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FC84A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3A562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C8D06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AF2A6" w14:textId="77777777" w:rsidR="008C5503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  <w:p w14:paraId="176BB17C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8C5503" w:rsidRPr="001F743B" w14:paraId="3DF25F2E" w14:textId="77777777" w:rsidTr="00A07A74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B3F56" w14:textId="77777777" w:rsidR="008C5503" w:rsidRPr="001F743B" w:rsidRDefault="008C5503" w:rsidP="00A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i/>
                <w:sz w:val="18"/>
              </w:rPr>
              <w:t>Blood parameters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9864F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243CA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F73F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0FE43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70BE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0ACA1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B852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06C94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8C5503" w:rsidRPr="001F743B" w14:paraId="3081BC84" w14:textId="77777777" w:rsidTr="00A07A74">
        <w:trPr>
          <w:trHeight w:val="20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A3377" w14:textId="77777777" w:rsidR="008C5503" w:rsidRPr="001F743B" w:rsidRDefault="008C5503" w:rsidP="00A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52835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5A22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2C53B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56472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B0E34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CC1D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7D52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58451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8C5503" w:rsidRPr="001F743B" w14:paraId="7B8E3C34" w14:textId="77777777" w:rsidTr="00A07A74">
        <w:trPr>
          <w:trHeight w:val="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EA6B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 xml:space="preserve">Number of patients screened with Blood analysis </w:t>
            </w:r>
            <w:r>
              <w:rPr>
                <w:rFonts w:ascii="Times New Roman" w:eastAsia="Times New Roman" w:hAnsi="Times New Roman"/>
                <w:b/>
                <w:bCs/>
                <w:sz w:val="18"/>
              </w:rPr>
              <w:t xml:space="preserve">           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</w:rPr>
              <w:t>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FC3C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(10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38341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29</w:t>
            </w:r>
          </w:p>
          <w:p w14:paraId="72AF3F62" w14:textId="77777777" w:rsidR="008C5503" w:rsidRPr="001F743B" w:rsidRDefault="00F327A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(93</w:t>
            </w:r>
            <w:r>
              <w:t>·</w:t>
            </w:r>
            <w:r w:rsidR="008C5503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5%)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8C96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60</w:t>
            </w:r>
          </w:p>
          <w:p w14:paraId="7D61253D" w14:textId="77777777" w:rsidR="008C5503" w:rsidRPr="001F743B" w:rsidRDefault="00F327A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(96</w:t>
            </w:r>
            <w:r>
              <w:t>·</w:t>
            </w:r>
            <w:r w:rsidR="008C5503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8%)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91B2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808F1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30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(96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BF6FF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31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(10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486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61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(98</w:t>
            </w:r>
            <w:r w:rsidR="00F327A3">
              <w:t>·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9D1B0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8C5503" w:rsidRPr="001F743B" w14:paraId="593A93B6" w14:textId="77777777" w:rsidTr="00A07A74">
        <w:trPr>
          <w:trHeight w:val="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8CFB" w14:textId="77777777" w:rsidR="008C5503" w:rsidRPr="001F743B" w:rsidRDefault="008C5503" w:rsidP="00A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Number of patients with </w:t>
            </w:r>
            <w:proofErr w:type="spellStart"/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Hematocrit</w:t>
            </w:r>
            <w:proofErr w:type="spellEnd"/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&gt;45% 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            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536D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47860F7A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CA3B1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68F0BE7A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2DDA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7893F4BC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C9E7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E9BA2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67D53ADD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02625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0A044EEF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D31B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6B339A0F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A16D4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8C5503" w:rsidRPr="001F743B" w14:paraId="541B0678" w14:textId="77777777" w:rsidTr="00A07A74">
        <w:trPr>
          <w:trHeight w:val="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9F02" w14:textId="77777777" w:rsidR="008C5503" w:rsidRPr="001F743B" w:rsidRDefault="008C5503" w:rsidP="00A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Number of patients with serum sodium </w:t>
            </w:r>
            <w:r>
              <w:rPr>
                <w:rFonts w:ascii="Times New Roman" w:hAnsi="Times New Roman"/>
                <w:b/>
                <w:sz w:val="18"/>
                <w:lang w:eastAsia="en-GB"/>
              </w:rPr>
              <w:t>≥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132mmol/L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DED2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59002B24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3D79F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3AF3DCE8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8AB8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03CC97E7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3156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DA7D4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1C8C45F6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4AEF4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4D98B682" w14:textId="77777777" w:rsidR="008C5503" w:rsidRPr="001F743B" w:rsidRDefault="008C5503" w:rsidP="00F327A3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7A55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38C7F84E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D91B0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8C5503" w:rsidRPr="001F743B" w14:paraId="07133B39" w14:textId="77777777" w:rsidTr="00A07A74">
        <w:trPr>
          <w:trHeight w:val="2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1B43" w14:textId="77777777" w:rsidR="008C5503" w:rsidRPr="001F743B" w:rsidRDefault="008C5503" w:rsidP="00A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Number of patients with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serum potass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ium </w:t>
            </w:r>
            <w:r>
              <w:rPr>
                <w:rFonts w:ascii="Times New Roman" w:hAnsi="Times New Roman"/>
                <w:b/>
                <w:sz w:val="18"/>
                <w:lang w:eastAsia="en-GB"/>
              </w:rPr>
              <w:t>≥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5.0mmol/L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                      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6A1E0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7C1CBB41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8A53F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7EF863BC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1B42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037D857A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4C47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8E0B0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16B08FD1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9F5AC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5DA26DCF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87BD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41731E40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C46C0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8C5503" w:rsidRPr="001F743B" w14:paraId="22FA1644" w14:textId="77777777" w:rsidTr="00A07A74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BCC6" w14:textId="77777777" w:rsidR="008C5503" w:rsidRPr="001F743B" w:rsidRDefault="008C5503" w:rsidP="00A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Number of patients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       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with ALT </w:t>
            </w:r>
            <w:r>
              <w:rPr>
                <w:rFonts w:ascii="Times New Roman" w:hAnsi="Times New Roman"/>
                <w:b/>
                <w:sz w:val="18"/>
                <w:lang w:eastAsia="en-GB"/>
              </w:rPr>
              <w:t>≥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2xULN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          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D9AD8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3 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(9</w:t>
            </w:r>
            <w:r w:rsidR="00F327A3">
              <w:t>·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7%)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A4308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1  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(3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7FB1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  <w:p w14:paraId="36E197D2" w14:textId="77777777" w:rsidR="008C5503" w:rsidRPr="001F743B" w:rsidRDefault="00F327A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(6</w:t>
            </w:r>
            <w:r>
              <w:t>·</w:t>
            </w:r>
            <w:r w:rsidR="008C5503"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  <w:r w:rsidR="008C5503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2A22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F21D5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  <w:p w14:paraId="5A41CD28" w14:textId="77777777" w:rsidR="008C5503" w:rsidRPr="001F743B" w:rsidRDefault="00F327A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(3</w:t>
            </w:r>
            <w:r>
              <w:t>·</w:t>
            </w:r>
            <w:r w:rsidR="008C5503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 w:rsidR="008C5503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85D23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  <w:p w14:paraId="23C9C6E2" w14:textId="77777777" w:rsidR="008C5503" w:rsidRPr="001F743B" w:rsidRDefault="00F327A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(3</w:t>
            </w:r>
            <w:r>
              <w:t>·</w:t>
            </w:r>
            <w:r w:rsidR="008C5503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2%)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844D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  <w:p w14:paraId="2FE33A4B" w14:textId="77777777" w:rsidR="008C5503" w:rsidRPr="001F743B" w:rsidRDefault="00F327A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(3</w:t>
            </w:r>
            <w:r>
              <w:t>·</w:t>
            </w:r>
            <w:r w:rsidR="008C5503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4%)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00B30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8C5503" w:rsidRPr="001F743B" w14:paraId="0FB8B649" w14:textId="77777777" w:rsidTr="00A07A74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02C5" w14:textId="77777777" w:rsidR="008C5503" w:rsidRPr="001F743B" w:rsidRDefault="008C5503" w:rsidP="00A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Number of patients 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     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with AST </w:t>
            </w:r>
            <w:r>
              <w:rPr>
                <w:rFonts w:ascii="Times New Roman" w:hAnsi="Times New Roman"/>
                <w:b/>
                <w:sz w:val="18"/>
                <w:lang w:eastAsia="en-GB"/>
              </w:rPr>
              <w:t>≥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2xULN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             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83820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2 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(6</w:t>
            </w:r>
            <w:r w:rsidR="00F327A3">
              <w:t>·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5%)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E0781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  <w:p w14:paraId="0182BE94" w14:textId="77777777" w:rsidR="008C5503" w:rsidRPr="001F743B" w:rsidRDefault="00F327A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(3</w:t>
            </w:r>
            <w:r>
              <w:t>·</w:t>
            </w:r>
            <w:r w:rsidR="008C5503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  <w:r w:rsidR="008C5503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D7A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  <w:p w14:paraId="19BF221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E4CC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541C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31498BBF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2DC0D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5040CB5E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BDAC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4367583C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0CD16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8C5503" w:rsidRPr="001F743B" w14:paraId="42604988" w14:textId="77777777" w:rsidTr="00A07A74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DA93" w14:textId="77777777" w:rsidR="008C5503" w:rsidRPr="001F743B" w:rsidRDefault="008C5503" w:rsidP="00A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Number of patients with total protein </w:t>
            </w:r>
            <w:r>
              <w:rPr>
                <w:rFonts w:ascii="Times New Roman" w:hAnsi="Times New Roman"/>
                <w:b/>
                <w:sz w:val="18"/>
                <w:lang w:eastAsia="en-GB"/>
              </w:rPr>
              <w:t>≥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80 g/L</w:t>
            </w:r>
            <w:r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                    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EFAE3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   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(3</w:t>
            </w:r>
            <w:r w:rsidR="00F327A3">
              <w:t>·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2%)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BCD3A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15BD002A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19C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  <w:p w14:paraId="6135F548" w14:textId="77777777" w:rsidR="008C5503" w:rsidRPr="001F743B" w:rsidRDefault="00F327A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</w:t>
            </w:r>
            <w:r>
              <w:t>·</w:t>
            </w:r>
            <w:r w:rsidR="008C5503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7%)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AD03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D2E78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799C9E76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81227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015D0A42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4045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06317D0D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6FC78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8C5503" w:rsidRPr="001F743B" w14:paraId="4F62D2AB" w14:textId="77777777" w:rsidTr="00A07A74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BA41" w14:textId="77777777" w:rsidR="008C5503" w:rsidRPr="001F743B" w:rsidRDefault="008C5503" w:rsidP="00A0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Number of patient with </w:t>
            </w:r>
            <w:proofErr w:type="spellStart"/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creatinine</w:t>
            </w:r>
            <w:proofErr w:type="spellEnd"/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lang w:eastAsia="en-GB"/>
              </w:rPr>
              <w:t>≥</w:t>
            </w:r>
            <w:r w:rsidRPr="001F743B"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  <w:t>110 µmol/L (%)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30CE8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0 </w:t>
            </w:r>
          </w:p>
          <w:p w14:paraId="5492EA16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B3B9D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4C9AC5E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473F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7465204A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A001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B4092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1 </w:t>
            </w:r>
          </w:p>
          <w:p w14:paraId="067904B3" w14:textId="77777777" w:rsidR="008C5503" w:rsidRPr="001F743B" w:rsidRDefault="00F327A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(3</w:t>
            </w:r>
            <w:r>
              <w:t>·</w:t>
            </w:r>
            <w:r w:rsidR="008C5503"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  <w:r w:rsidR="008C5503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%)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5EA9E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  <w:p w14:paraId="3CF693F4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r w:rsidR="00F327A3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  <w:r w:rsidR="00F327A3">
              <w:t>·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0%</w:t>
            </w: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C87D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  <w:p w14:paraId="65963CDF" w14:textId="77777777" w:rsidR="008C5503" w:rsidRPr="001F743B" w:rsidRDefault="00F327A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(1</w:t>
            </w:r>
            <w:r>
              <w:t>·</w:t>
            </w:r>
            <w:r w:rsidR="008C5503" w:rsidRPr="001F743B">
              <w:rPr>
                <w:rFonts w:ascii="Times New Roman" w:hAnsi="Times New Roman"/>
                <w:color w:val="000000"/>
                <w:sz w:val="18"/>
                <w:szCs w:val="20"/>
              </w:rPr>
              <w:t>6%)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A3291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  <w:tr w:rsidR="008C5503" w:rsidRPr="001F743B" w14:paraId="58E7E21C" w14:textId="77777777" w:rsidTr="00A07A74">
        <w:trPr>
          <w:trHeight w:val="15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8DCD7" w14:textId="77777777" w:rsidR="008C5503" w:rsidRPr="001F743B" w:rsidRDefault="008C5503" w:rsidP="00A07A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en-GB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CDB1B" w14:textId="77777777" w:rsidR="008C5503" w:rsidRPr="001F743B" w:rsidRDefault="008C5503" w:rsidP="00A07A74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5AB9" w14:textId="77777777" w:rsidR="008C5503" w:rsidRPr="001F743B" w:rsidRDefault="008C5503" w:rsidP="00A07A7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B42BA" w14:textId="77777777" w:rsidR="008C5503" w:rsidRPr="001F743B" w:rsidRDefault="008C5503" w:rsidP="00A07A74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B930A" w14:textId="77777777" w:rsidR="008C5503" w:rsidRPr="001F743B" w:rsidRDefault="008C5503" w:rsidP="00A07A74">
            <w:pPr>
              <w:suppressLineNumber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4CCB0" w14:textId="77777777" w:rsidR="008C5503" w:rsidRPr="001F743B" w:rsidRDefault="008C5503" w:rsidP="00A07A74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D3EB4" w14:textId="77777777" w:rsidR="008C5503" w:rsidRPr="001F743B" w:rsidRDefault="008C5503" w:rsidP="00A07A74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B2CCB" w14:textId="77777777" w:rsidR="008C5503" w:rsidRPr="001F743B" w:rsidRDefault="008C5503" w:rsidP="00A07A74">
            <w:pPr>
              <w:suppressLineNumbers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26ACC" w14:textId="77777777" w:rsidR="008C5503" w:rsidRPr="001F743B" w:rsidRDefault="008C5503" w:rsidP="00A07A74">
            <w:pPr>
              <w:suppressLineNumbers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</w:p>
        </w:tc>
      </w:tr>
    </w:tbl>
    <w:p w14:paraId="52DA2962" w14:textId="77777777" w:rsidR="008C5503" w:rsidRPr="00A56B1B" w:rsidRDefault="008C5503" w:rsidP="008C5503">
      <w:pPr>
        <w:suppressLineNumbers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16726CF2" w14:textId="3AFA80FC" w:rsidR="008C5503" w:rsidRPr="00A56B1B" w:rsidRDefault="00660133" w:rsidP="008C550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Cs w:val="20"/>
        </w:rPr>
        <w:t>Supplementary Table 2</w:t>
      </w:r>
      <w:r w:rsidR="008C5503" w:rsidRPr="00A56B1B">
        <w:rPr>
          <w:rFonts w:ascii="Times New Roman" w:hAnsi="Times New Roman"/>
          <w:b/>
          <w:szCs w:val="20"/>
        </w:rPr>
        <w:t>: O</w:t>
      </w:r>
      <w:r w:rsidR="00610650">
        <w:rPr>
          <w:rFonts w:ascii="Times New Roman" w:hAnsi="Times New Roman"/>
          <w:b/>
          <w:szCs w:val="20"/>
        </w:rPr>
        <w:t>varian Hyperstimulation Syndrome (O</w:t>
      </w:r>
      <w:r w:rsidR="008C5503" w:rsidRPr="00A56B1B">
        <w:rPr>
          <w:rFonts w:ascii="Times New Roman" w:hAnsi="Times New Roman"/>
          <w:b/>
          <w:szCs w:val="20"/>
        </w:rPr>
        <w:t>HSS</w:t>
      </w:r>
      <w:r w:rsidR="00610650">
        <w:rPr>
          <w:rFonts w:ascii="Times New Roman" w:hAnsi="Times New Roman"/>
          <w:b/>
          <w:szCs w:val="20"/>
        </w:rPr>
        <w:t>)</w:t>
      </w:r>
      <w:bookmarkStart w:id="0" w:name="_GoBack"/>
      <w:bookmarkEnd w:id="0"/>
      <w:r w:rsidR="008C5503" w:rsidRPr="00A56B1B">
        <w:rPr>
          <w:rFonts w:ascii="Times New Roman" w:hAnsi="Times New Roman"/>
          <w:b/>
          <w:szCs w:val="20"/>
        </w:rPr>
        <w:t xml:space="preserve"> in </w:t>
      </w:r>
      <w:proofErr w:type="gramStart"/>
      <w:r w:rsidR="008C5503" w:rsidRPr="00A56B1B">
        <w:rPr>
          <w:rFonts w:ascii="Times New Roman" w:hAnsi="Times New Roman"/>
          <w:b/>
          <w:szCs w:val="20"/>
        </w:rPr>
        <w:t>high risk</w:t>
      </w:r>
      <w:proofErr w:type="gramEnd"/>
      <w:r w:rsidR="008C5503" w:rsidRPr="00A56B1B">
        <w:rPr>
          <w:rFonts w:ascii="Times New Roman" w:hAnsi="Times New Roman"/>
          <w:b/>
          <w:szCs w:val="20"/>
        </w:rPr>
        <w:t xml:space="preserve"> women following kisspeptin-54 trigger</w:t>
      </w:r>
    </w:p>
    <w:p w14:paraId="3ECA394F" w14:textId="77777777" w:rsidR="008C5503" w:rsidRDefault="008C5503" w:rsidP="008C550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= Absolute Difference (CI = Confidence Interval). Mean (SD) is presented for continuous variables and number of patients (%) for categorical variables. </w:t>
      </w:r>
    </w:p>
    <w:p w14:paraId="6F056AC8" w14:textId="77777777" w:rsidR="008C5503" w:rsidRPr="00A56B1B" w:rsidRDefault="008C5503" w:rsidP="008C550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</w:rPr>
      </w:pPr>
      <w:r w:rsidRPr="00A56B1B">
        <w:rPr>
          <w:rFonts w:ascii="Times New Roman" w:hAnsi="Times New Roman"/>
        </w:rPr>
        <w:t xml:space="preserve">¥ Diagnosis of OHSS was performed by two experienced IVF physicians </w:t>
      </w:r>
      <w:r>
        <w:rPr>
          <w:rFonts w:ascii="Times New Roman" w:hAnsi="Times New Roman"/>
        </w:rPr>
        <w:t xml:space="preserve">(R.S., S.L.) </w:t>
      </w:r>
      <w:r w:rsidRPr="00A56B1B">
        <w:rPr>
          <w:rFonts w:ascii="Times New Roman" w:hAnsi="Times New Roman"/>
        </w:rPr>
        <w:t xml:space="preserve">independent of the study team provided with blinded data according to the criteria of Golan et al. 1989 with updated categorization of severe and critical OHSS by </w:t>
      </w:r>
      <w:proofErr w:type="spellStart"/>
      <w:r w:rsidRPr="00A56B1B">
        <w:rPr>
          <w:rFonts w:ascii="Times New Roman" w:hAnsi="Times New Roman"/>
        </w:rPr>
        <w:t>Navot</w:t>
      </w:r>
      <w:proofErr w:type="spellEnd"/>
      <w:r w:rsidRPr="00A56B1B">
        <w:rPr>
          <w:rFonts w:ascii="Times New Roman" w:hAnsi="Times New Roman"/>
        </w:rPr>
        <w:t xml:space="preserve"> et al. </w:t>
      </w:r>
      <w:r w:rsidRPr="00387072">
        <w:rPr>
          <w:rFonts w:ascii="Times New Roman" w:hAnsi="Times New Roman"/>
        </w:rPr>
        <w:t>1992.</w:t>
      </w:r>
    </w:p>
    <w:p w14:paraId="3DDE67C1" w14:textId="77777777" w:rsidR="008C5503" w:rsidRDefault="008C5503" w:rsidP="008C550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POD, Pouch of D</w:t>
      </w:r>
      <w:r w:rsidRPr="00A56B1B">
        <w:rPr>
          <w:rFonts w:ascii="Times New Roman" w:hAnsi="Times New Roman"/>
        </w:rPr>
        <w:t>ouglas; ALT, Alanine transaminase; AST, Aspartate transaminase; ULN, Upper Limit of Normal.</w:t>
      </w:r>
      <w:proofErr w:type="gramEnd"/>
    </w:p>
    <w:p w14:paraId="183F1C93" w14:textId="77777777" w:rsidR="00115976" w:rsidRDefault="00115976"/>
    <w:sectPr w:rsidR="00115976" w:rsidSect="00C67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206B"/>
    <w:rsid w:val="00115976"/>
    <w:rsid w:val="002358A1"/>
    <w:rsid w:val="003C5234"/>
    <w:rsid w:val="0044206B"/>
    <w:rsid w:val="00610650"/>
    <w:rsid w:val="00660133"/>
    <w:rsid w:val="008C5503"/>
    <w:rsid w:val="00B92874"/>
    <w:rsid w:val="00BA0745"/>
    <w:rsid w:val="00C677E2"/>
    <w:rsid w:val="00D0077C"/>
    <w:rsid w:val="00E07087"/>
    <w:rsid w:val="00E17341"/>
    <w:rsid w:val="00E7547A"/>
    <w:rsid w:val="00F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D19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6B"/>
    <w:pPr>
      <w:spacing w:after="1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6B"/>
    <w:pPr>
      <w:spacing w:after="1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Sophie</dc:creator>
  <cp:lastModifiedBy>Sophie Clarke</cp:lastModifiedBy>
  <cp:revision>5</cp:revision>
  <dcterms:created xsi:type="dcterms:W3CDTF">2017-07-10T18:14:00Z</dcterms:created>
  <dcterms:modified xsi:type="dcterms:W3CDTF">2017-07-12T16:03:00Z</dcterms:modified>
</cp:coreProperties>
</file>