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130" w:rsidRPr="00F137CC" w:rsidRDefault="007869CB">
      <w:pPr>
        <w:rPr>
          <w:rFonts w:ascii="Times New Roman" w:hAnsi="Times New Roman" w:cs="Times New Roman"/>
        </w:rPr>
      </w:pPr>
      <w:r w:rsidRPr="00F137CC">
        <w:rPr>
          <w:rFonts w:ascii="Times New Roman" w:hAnsi="Times New Roman" w:cs="Times New Roman"/>
        </w:rPr>
        <w:t xml:space="preserve">Peer reviewed version of the manuscript published in final form at DOI: </w:t>
      </w:r>
      <w:r w:rsidRPr="00F137CC">
        <w:rPr>
          <w:rFonts w:ascii="Times New Roman" w:hAnsi="Times New Roman" w:cs="Times New Roman"/>
        </w:rPr>
        <w:t>10.1089/ten.tea.2012.0580</w:t>
      </w:r>
    </w:p>
    <w:p w:rsidR="007869CB" w:rsidRPr="00F137CC" w:rsidRDefault="007869CB">
      <w:pPr>
        <w:rPr>
          <w:rFonts w:ascii="Times New Roman" w:hAnsi="Times New Roman" w:cs="Times New Roman"/>
          <w:sz w:val="32"/>
        </w:rPr>
      </w:pPr>
      <w:r w:rsidRPr="00F137CC">
        <w:rPr>
          <w:rFonts w:ascii="Times New Roman" w:hAnsi="Times New Roman" w:cs="Times New Roman"/>
          <w:sz w:val="32"/>
        </w:rPr>
        <w:t xml:space="preserve">Effects of </w:t>
      </w:r>
      <w:proofErr w:type="spellStart"/>
      <w:r w:rsidRPr="00F137CC">
        <w:rPr>
          <w:rFonts w:ascii="Times New Roman" w:hAnsi="Times New Roman" w:cs="Times New Roman"/>
          <w:sz w:val="32"/>
        </w:rPr>
        <w:t>Fiber</w:t>
      </w:r>
      <w:proofErr w:type="spellEnd"/>
      <w:r w:rsidRPr="00F137CC">
        <w:rPr>
          <w:rFonts w:ascii="Times New Roman" w:hAnsi="Times New Roman" w:cs="Times New Roman"/>
          <w:sz w:val="32"/>
        </w:rPr>
        <w:t xml:space="preserve"> Orientation on the Frictional Properties and Damage of Regenerative Articular Cartilage Surfaces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Mario Alberto </w:t>
      </w:r>
      <w:proofErr w:type="spellStart"/>
      <w:r w:rsidRPr="00F137CC">
        <w:rPr>
          <w:rFonts w:ascii="Times New Roman" w:hAnsi="Times New Roman" w:cs="Times New Roman"/>
        </w:rPr>
        <w:t>Accardi</w:t>
      </w:r>
      <w:proofErr w:type="spellEnd"/>
      <w:r w:rsidRPr="00F137CC">
        <w:rPr>
          <w:rFonts w:ascii="Times New Roman" w:hAnsi="Times New Roman" w:cs="Times New Roman"/>
        </w:rPr>
        <w:t>, PhD,</w:t>
      </w:r>
      <w:r w:rsidRPr="00F137CC">
        <w:rPr>
          <w:rFonts w:ascii="Times New Roman" w:hAnsi="Times New Roman" w:cs="Times New Roman"/>
          <w:vertAlign w:val="superscript"/>
        </w:rPr>
        <w:t>1</w:t>
      </w:r>
      <w:r w:rsidRPr="00F137CC">
        <w:rPr>
          <w:rFonts w:ascii="Times New Roman" w:hAnsi="Times New Roman" w:cs="Times New Roman"/>
        </w:rPr>
        <w:t xml:space="preserve"> Seth D. </w:t>
      </w:r>
      <w:proofErr w:type="spellStart"/>
      <w:r w:rsidRPr="00F137CC">
        <w:rPr>
          <w:rFonts w:ascii="Times New Roman" w:hAnsi="Times New Roman" w:cs="Times New Roman"/>
        </w:rPr>
        <w:t>McCullen</w:t>
      </w:r>
      <w:proofErr w:type="spellEnd"/>
      <w:r w:rsidRPr="00F137CC">
        <w:rPr>
          <w:rFonts w:ascii="Times New Roman" w:hAnsi="Times New Roman" w:cs="Times New Roman"/>
        </w:rPr>
        <w:t>, PhD,</w:t>
      </w:r>
      <w:r w:rsidRPr="00F137CC">
        <w:rPr>
          <w:rFonts w:ascii="Times New Roman" w:hAnsi="Times New Roman" w:cs="Times New Roman"/>
          <w:vertAlign w:val="superscript"/>
        </w:rPr>
        <w:t>2,3,4</w:t>
      </w:r>
      <w:r w:rsidRPr="00F137CC">
        <w:rPr>
          <w:rFonts w:ascii="Times New Roman" w:hAnsi="Times New Roman" w:cs="Times New Roman"/>
        </w:rPr>
        <w:t xml:space="preserve"> Anthony </w:t>
      </w:r>
      <w:proofErr w:type="spellStart"/>
      <w:r w:rsidRPr="00F137CC">
        <w:rPr>
          <w:rFonts w:ascii="Times New Roman" w:hAnsi="Times New Roman" w:cs="Times New Roman"/>
        </w:rPr>
        <w:t>Callanan</w:t>
      </w:r>
      <w:proofErr w:type="spellEnd"/>
      <w:r w:rsidRPr="00F137CC">
        <w:rPr>
          <w:rFonts w:ascii="Times New Roman" w:hAnsi="Times New Roman" w:cs="Times New Roman"/>
        </w:rPr>
        <w:t>, PhD,</w:t>
      </w:r>
      <w:r w:rsidRPr="00F137CC">
        <w:rPr>
          <w:rFonts w:ascii="Times New Roman" w:hAnsi="Times New Roman" w:cs="Times New Roman"/>
          <w:vertAlign w:val="superscript"/>
        </w:rPr>
        <w:t>2,3,4</w:t>
      </w:r>
      <w:r w:rsidRPr="00F137CC">
        <w:rPr>
          <w:rFonts w:ascii="Times New Roman" w:hAnsi="Times New Roman" w:cs="Times New Roman"/>
        </w:rPr>
        <w:t xml:space="preserve"> </w:t>
      </w:r>
      <w:proofErr w:type="spellStart"/>
      <w:r w:rsidRPr="00F137CC">
        <w:rPr>
          <w:rFonts w:ascii="Times New Roman" w:hAnsi="Times New Roman" w:cs="Times New Roman"/>
        </w:rPr>
        <w:t>Sangwon</w:t>
      </w:r>
      <w:proofErr w:type="spellEnd"/>
      <w:r w:rsidRPr="00F137CC">
        <w:rPr>
          <w:rFonts w:ascii="Times New Roman" w:hAnsi="Times New Roman" w:cs="Times New Roman"/>
        </w:rPr>
        <w:t xml:space="preserve"> Chung, PhD,</w:t>
      </w:r>
      <w:r w:rsidRPr="00F137CC">
        <w:rPr>
          <w:rFonts w:ascii="Times New Roman" w:hAnsi="Times New Roman" w:cs="Times New Roman"/>
          <w:vertAlign w:val="superscript"/>
        </w:rPr>
        <w:t>2,3,4</w:t>
      </w:r>
      <w:r w:rsidRPr="00F137CC">
        <w:rPr>
          <w:rFonts w:ascii="Times New Roman" w:hAnsi="Times New Roman" w:cs="Times New Roman"/>
        </w:rPr>
        <w:t xml:space="preserve"> Philippa M. </w:t>
      </w:r>
      <w:proofErr w:type="spellStart"/>
      <w:r w:rsidRPr="00F137CC">
        <w:rPr>
          <w:rFonts w:ascii="Times New Roman" w:hAnsi="Times New Roman" w:cs="Times New Roman"/>
        </w:rPr>
        <w:t>Cann</w:t>
      </w:r>
      <w:proofErr w:type="spellEnd"/>
      <w:r w:rsidRPr="00F137CC">
        <w:rPr>
          <w:rFonts w:ascii="Times New Roman" w:hAnsi="Times New Roman" w:cs="Times New Roman"/>
        </w:rPr>
        <w:t>, PhD,</w:t>
      </w:r>
      <w:r w:rsidRPr="00F137CC">
        <w:rPr>
          <w:rFonts w:ascii="Times New Roman" w:hAnsi="Times New Roman" w:cs="Times New Roman"/>
          <w:vertAlign w:val="superscript"/>
        </w:rPr>
        <w:t>1</w:t>
      </w:r>
      <w:r w:rsidRPr="00F137CC">
        <w:rPr>
          <w:rFonts w:ascii="Times New Roman" w:hAnsi="Times New Roman" w:cs="Times New Roman"/>
        </w:rPr>
        <w:t xml:space="preserve"> Molly M. Stevens, PhD,</w:t>
      </w:r>
      <w:r w:rsidRPr="00F137CC">
        <w:rPr>
          <w:rFonts w:ascii="Times New Roman" w:hAnsi="Times New Roman" w:cs="Times New Roman"/>
          <w:vertAlign w:val="superscript"/>
        </w:rPr>
        <w:t>2,3,4,*</w:t>
      </w:r>
      <w:r w:rsidRPr="00F137CC">
        <w:rPr>
          <w:rFonts w:ascii="Times New Roman" w:hAnsi="Times New Roman" w:cs="Times New Roman"/>
          <w:vertAlign w:val="superscript"/>
        </w:rPr>
        <w:t xml:space="preserve"> </w:t>
      </w:r>
      <w:r w:rsidRPr="00F137CC">
        <w:rPr>
          <w:rFonts w:ascii="Times New Roman" w:hAnsi="Times New Roman" w:cs="Times New Roman"/>
        </w:rPr>
        <w:t>and Daniele Dini, PhD</w:t>
      </w:r>
      <w:r w:rsidRPr="00F137CC">
        <w:rPr>
          <w:rFonts w:ascii="Times New Roman" w:hAnsi="Times New Roman" w:cs="Times New Roman"/>
          <w:vertAlign w:val="superscript"/>
        </w:rPr>
        <w:t>1,*</w:t>
      </w:r>
      <w:r w:rsidRPr="00F137CC">
        <w:rPr>
          <w:rFonts w:ascii="Times New Roman" w:hAnsi="Times New Roman" w:cs="Times New Roman"/>
        </w:rPr>
        <w:t xml:space="preserve"> </w:t>
      </w:r>
    </w:p>
    <w:p w:rsidR="007869CB" w:rsidRPr="00F137CC" w:rsidRDefault="007869CB" w:rsidP="007869CB">
      <w:pPr>
        <w:rPr>
          <w:rFonts w:ascii="Times New Roman" w:hAnsi="Times New Roman" w:cs="Times New Roman"/>
        </w:rPr>
      </w:pPr>
      <w:r w:rsidRPr="00F137CC">
        <w:rPr>
          <w:rFonts w:ascii="Times New Roman" w:hAnsi="Times New Roman" w:cs="Times New Roman"/>
        </w:rPr>
        <w:t>*These authors are co-corresponding authors.</w:t>
      </w:r>
    </w:p>
    <w:p w:rsidR="007869CB" w:rsidRPr="00F137CC" w:rsidRDefault="007869CB" w:rsidP="007869CB">
      <w:pPr>
        <w:rPr>
          <w:rFonts w:ascii="Times New Roman" w:hAnsi="Times New Roman" w:cs="Times New Roman"/>
        </w:rPr>
      </w:pPr>
      <w:r w:rsidRPr="00F137CC">
        <w:rPr>
          <w:rFonts w:ascii="Times New Roman" w:hAnsi="Times New Roman" w:cs="Times New Roman"/>
          <w:vertAlign w:val="superscript"/>
        </w:rPr>
        <w:t>1</w:t>
      </w:r>
      <w:r w:rsidRPr="00F137CC">
        <w:rPr>
          <w:rFonts w:ascii="Times New Roman" w:hAnsi="Times New Roman" w:cs="Times New Roman"/>
        </w:rPr>
        <w:t>Tribology Group, Department of Mechanical Engineering, Imperial College London, London, United Kingdom.</w:t>
      </w:r>
    </w:p>
    <w:p w:rsidR="007869CB" w:rsidRPr="00F137CC" w:rsidRDefault="007869CB" w:rsidP="007869CB">
      <w:pPr>
        <w:rPr>
          <w:rFonts w:ascii="Times New Roman" w:hAnsi="Times New Roman" w:cs="Times New Roman"/>
        </w:rPr>
      </w:pPr>
      <w:r w:rsidRPr="00F137CC">
        <w:rPr>
          <w:rFonts w:ascii="Times New Roman" w:hAnsi="Times New Roman" w:cs="Times New Roman"/>
          <w:vertAlign w:val="superscript"/>
        </w:rPr>
        <w:t>2</w:t>
      </w:r>
      <w:r w:rsidRPr="00F137CC">
        <w:rPr>
          <w:rFonts w:ascii="Times New Roman" w:hAnsi="Times New Roman" w:cs="Times New Roman"/>
        </w:rPr>
        <w:t>Department of Materials, Imperial College London, London, United Kingdom.</w:t>
      </w:r>
    </w:p>
    <w:p w:rsidR="007869CB" w:rsidRPr="00F137CC" w:rsidRDefault="007869CB" w:rsidP="007869CB">
      <w:pPr>
        <w:rPr>
          <w:rFonts w:ascii="Times New Roman" w:hAnsi="Times New Roman" w:cs="Times New Roman"/>
        </w:rPr>
      </w:pPr>
      <w:r w:rsidRPr="00F137CC">
        <w:rPr>
          <w:rFonts w:ascii="Times New Roman" w:hAnsi="Times New Roman" w:cs="Times New Roman"/>
          <w:vertAlign w:val="superscript"/>
        </w:rPr>
        <w:t>3</w:t>
      </w:r>
      <w:r w:rsidRPr="00F137CC">
        <w:rPr>
          <w:rFonts w:ascii="Times New Roman" w:hAnsi="Times New Roman" w:cs="Times New Roman"/>
        </w:rPr>
        <w:t>Department of Bioengineering, Imperial College London, London, United Kingdom.</w:t>
      </w:r>
    </w:p>
    <w:p w:rsidR="007869CB" w:rsidRPr="00F137CC" w:rsidRDefault="007869CB" w:rsidP="007869CB">
      <w:pPr>
        <w:rPr>
          <w:rFonts w:ascii="Times New Roman" w:hAnsi="Times New Roman" w:cs="Times New Roman"/>
        </w:rPr>
      </w:pPr>
      <w:r w:rsidRPr="00F137CC">
        <w:rPr>
          <w:rFonts w:ascii="Times New Roman" w:hAnsi="Times New Roman" w:cs="Times New Roman"/>
          <w:vertAlign w:val="superscript"/>
        </w:rPr>
        <w:t>4</w:t>
      </w:r>
      <w:r w:rsidRPr="00F137CC">
        <w:rPr>
          <w:rFonts w:ascii="Times New Roman" w:hAnsi="Times New Roman" w:cs="Times New Roman"/>
        </w:rPr>
        <w:t>Institute of Biomedical Engineering, Imperial College London, London, United Kingdom.</w:t>
      </w:r>
    </w:p>
    <w:p w:rsidR="007869CB" w:rsidRPr="00F137CC" w:rsidRDefault="007869CB" w:rsidP="007869CB">
      <w:pPr>
        <w:rPr>
          <w:rFonts w:ascii="Times New Roman" w:hAnsi="Times New Roman" w:cs="Times New Roman"/>
        </w:rPr>
      </w:pPr>
    </w:p>
    <w:p w:rsidR="007869CB" w:rsidRPr="00F137CC" w:rsidRDefault="007869CB" w:rsidP="007869CB">
      <w:pPr>
        <w:rPr>
          <w:rFonts w:ascii="Times New Roman" w:hAnsi="Times New Roman" w:cs="Times New Roman"/>
          <w:b/>
        </w:rPr>
      </w:pPr>
      <w:r w:rsidRPr="00F137CC">
        <w:rPr>
          <w:rFonts w:ascii="Times New Roman" w:hAnsi="Times New Roman" w:cs="Times New Roman"/>
          <w:b/>
        </w:rPr>
        <w:t>Abstract</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Articular cartilage provides a low-friction, wear-resistant surface for </w:t>
      </w:r>
      <w:proofErr w:type="spellStart"/>
      <w:r w:rsidRPr="00F137CC">
        <w:rPr>
          <w:rFonts w:ascii="Times New Roman" w:hAnsi="Times New Roman" w:cs="Times New Roman"/>
        </w:rPr>
        <w:t>diarthrodial</w:t>
      </w:r>
      <w:proofErr w:type="spellEnd"/>
      <w:r w:rsidRPr="00F137CC">
        <w:rPr>
          <w:rFonts w:ascii="Times New Roman" w:hAnsi="Times New Roman" w:cs="Times New Roman"/>
        </w:rPr>
        <w:t xml:space="preserve"> joints. Due to overloading and overuse, articular cartilage is known to undergo significant wear and degeneration potentially resulting in osteoarthritis (OA). Regenerative medicine strategies offer a promising solution for the treatment of articular cartilage defects and potentially localized early OA. Such strategies rely on the development of materials to restore some aspects of cartilage. In this study, </w:t>
      </w:r>
      <w:proofErr w:type="spellStart"/>
      <w:r w:rsidRPr="00F137CC">
        <w:rPr>
          <w:rFonts w:ascii="Times New Roman" w:hAnsi="Times New Roman" w:cs="Times New Roman"/>
        </w:rPr>
        <w:t>microfibrous</w:t>
      </w:r>
      <w:proofErr w:type="spellEnd"/>
      <w:r w:rsidRPr="00F137CC">
        <w:rPr>
          <w:rFonts w:ascii="Times New Roman" w:hAnsi="Times New Roman" w:cs="Times New Roman"/>
        </w:rPr>
        <w:t xml:space="preserve"> </w:t>
      </w:r>
      <w:proofErr w:type="gramStart"/>
      <w:r w:rsidRPr="00F137CC">
        <w:rPr>
          <w:rFonts w:ascii="Times New Roman" w:hAnsi="Times New Roman" w:cs="Times New Roman"/>
        </w:rPr>
        <w:t>poly(</w:t>
      </w:r>
      <w:proofErr w:type="gramEnd"/>
      <w:r w:rsidRPr="00F137CC">
        <w:rPr>
          <w:rFonts w:ascii="Times New Roman" w:hAnsi="Times New Roman" w:cs="Times New Roman"/>
        </w:rPr>
        <w:t>ɛ-</w:t>
      </w:r>
      <w:proofErr w:type="spellStart"/>
      <w:r w:rsidRPr="00F137CC">
        <w:rPr>
          <w:rFonts w:ascii="Times New Roman" w:hAnsi="Times New Roman" w:cs="Times New Roman"/>
        </w:rPr>
        <w:t>caprolactone</w:t>
      </w:r>
      <w:proofErr w:type="spellEnd"/>
      <w:r w:rsidRPr="00F137CC">
        <w:rPr>
          <w:rFonts w:ascii="Times New Roman" w:hAnsi="Times New Roman" w:cs="Times New Roman"/>
        </w:rPr>
        <w:t xml:space="preserve">) scaffolds of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(random and aligned) were cultured with bovine chondrocytes for 4 weeks </w:t>
      </w:r>
      <w:r w:rsidRPr="00F137CC">
        <w:rPr>
          <w:rFonts w:ascii="Times New Roman" w:hAnsi="Times New Roman" w:cs="Times New Roman"/>
          <w:i/>
          <w:iCs/>
        </w:rPr>
        <w:t>in vitro,</w:t>
      </w:r>
      <w:r w:rsidRPr="00F137CC">
        <w:rPr>
          <w:rFonts w:ascii="Times New Roman" w:hAnsi="Times New Roman" w:cs="Times New Roman"/>
        </w:rPr>
        <w:t xml:space="preserve"> and the mechanical and frictional properties were evaluated. Mechanical properties were quantified using unconfined compression and tensile testing techniques. Frictional properties were investigated at physiological compressive strains occurring in native articular cartilage. Scaffolds were sheared along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direction, perpendicular to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direction and in random orientation. The evolution of damage as a result of shear was evaluated via white light interferometry and scanning electron microscopy. As expected,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strongly affected the tensile properties as well as the compressive modulus of the scaffolds.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did not significantly affect the equilibrium frictional coefficient, but it was, however, a key factor in dictating the evolution of surface damage on the surface. Scaffolds shear tested perpendicular to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displayed the highest surface damage. Our results suggest that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of the scaffold implanted in the joint could strongly affect its resistance to damage due to shear. Scaffold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should thus be carefully considered when using </w:t>
      </w:r>
      <w:proofErr w:type="spellStart"/>
      <w:r w:rsidRPr="00F137CC">
        <w:rPr>
          <w:rFonts w:ascii="Times New Roman" w:hAnsi="Times New Roman" w:cs="Times New Roman"/>
        </w:rPr>
        <w:t>microfibrous</w:t>
      </w:r>
      <w:proofErr w:type="spellEnd"/>
      <w:r w:rsidRPr="00F137CC">
        <w:rPr>
          <w:rFonts w:ascii="Times New Roman" w:hAnsi="Times New Roman" w:cs="Times New Roman"/>
        </w:rPr>
        <w:t xml:space="preserve"> scaffolds.</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t>Introduction</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Articular cartilage is a resilient tissue covering the articulating surfaces of </w:t>
      </w:r>
      <w:proofErr w:type="spellStart"/>
      <w:r w:rsidRPr="00F137CC">
        <w:rPr>
          <w:rFonts w:ascii="Times New Roman" w:hAnsi="Times New Roman" w:cs="Times New Roman"/>
        </w:rPr>
        <w:t>diarthrodial</w:t>
      </w:r>
      <w:proofErr w:type="spellEnd"/>
      <w:r w:rsidRPr="00F137CC">
        <w:rPr>
          <w:rFonts w:ascii="Times New Roman" w:hAnsi="Times New Roman" w:cs="Times New Roman"/>
        </w:rPr>
        <w:t xml:space="preserve"> joints and exhibits remarkable friction and wear properties allowing the joint to function for a lifetime of movement.1 However, </w:t>
      </w:r>
      <w:proofErr w:type="spellStart"/>
      <w:r w:rsidRPr="00F137CC">
        <w:rPr>
          <w:rFonts w:ascii="Times New Roman" w:hAnsi="Times New Roman" w:cs="Times New Roman"/>
        </w:rPr>
        <w:t>etiologies</w:t>
      </w:r>
      <w:proofErr w:type="spellEnd"/>
      <w:r w:rsidRPr="00F137CC">
        <w:rPr>
          <w:rFonts w:ascii="Times New Roman" w:hAnsi="Times New Roman" w:cs="Times New Roman"/>
        </w:rPr>
        <w:t xml:space="preserve">, such as osteoarthritis (OA), trauma, aging, and developmental disorders, can result in degeneration or even loss of hyaline cartilage.2 Clinical strategies for damaged articular cartilage and OA involve regenerative techniques, including </w:t>
      </w:r>
      <w:proofErr w:type="spellStart"/>
      <w:r w:rsidRPr="00F137CC">
        <w:rPr>
          <w:rFonts w:ascii="Times New Roman" w:hAnsi="Times New Roman" w:cs="Times New Roman"/>
        </w:rPr>
        <w:t>microfracture</w:t>
      </w:r>
      <w:proofErr w:type="spellEnd"/>
      <w:r w:rsidRPr="00F137CC">
        <w:rPr>
          <w:rFonts w:ascii="Times New Roman" w:hAnsi="Times New Roman" w:cs="Times New Roman"/>
        </w:rPr>
        <w:t xml:space="preserve">, autologous chondrocyte implantation (ACI), and matrix-induced autologous chondrocyte implantation (MACI).3–6 MACI has significantly improved the traditional ACI technique by utilizing a range of commercially available </w:t>
      </w:r>
      <w:proofErr w:type="spellStart"/>
      <w:r w:rsidRPr="00F137CC">
        <w:rPr>
          <w:rFonts w:ascii="Times New Roman" w:hAnsi="Times New Roman" w:cs="Times New Roman"/>
        </w:rPr>
        <w:t>fiber</w:t>
      </w:r>
      <w:proofErr w:type="spellEnd"/>
      <w:r w:rsidRPr="00F137CC">
        <w:rPr>
          <w:rFonts w:ascii="Times New Roman" w:hAnsi="Times New Roman" w:cs="Times New Roman"/>
        </w:rPr>
        <w:t>-based membranes, which are able to enhance cellular attachment, distribution, while eliminating several complications (periosteal flap harvest and implantation) and generating more predictable cell–material interactions.</w:t>
      </w:r>
      <w:r w:rsidRPr="00F137CC">
        <w:rPr>
          <w:rFonts w:ascii="Times New Roman" w:hAnsi="Times New Roman" w:cs="Times New Roman"/>
          <w:vertAlign w:val="superscript"/>
        </w:rPr>
        <w:t>4,7–9</w:t>
      </w:r>
      <w:r w:rsidRPr="00F137CC">
        <w:rPr>
          <w:rFonts w:ascii="Times New Roman" w:hAnsi="Times New Roman" w:cs="Times New Roman"/>
        </w:rPr>
        <w:t xml:space="preserve"> Current articular cartilage tissue grafts not </w:t>
      </w:r>
      <w:r w:rsidRPr="00F137CC">
        <w:rPr>
          <w:rFonts w:ascii="Times New Roman" w:hAnsi="Times New Roman" w:cs="Times New Roman"/>
        </w:rPr>
        <w:lastRenderedPageBreak/>
        <w:t xml:space="preserve">only undergo extensive loading regimens as </w:t>
      </w:r>
      <w:proofErr w:type="spellStart"/>
      <w:r w:rsidRPr="00F137CC">
        <w:rPr>
          <w:rFonts w:ascii="Times New Roman" w:hAnsi="Times New Roman" w:cs="Times New Roman"/>
        </w:rPr>
        <w:t>neocartilage</w:t>
      </w:r>
      <w:proofErr w:type="spellEnd"/>
      <w:r w:rsidRPr="00F137CC">
        <w:rPr>
          <w:rFonts w:ascii="Times New Roman" w:hAnsi="Times New Roman" w:cs="Times New Roman"/>
        </w:rPr>
        <w:t xml:space="preserve"> is formed, but also must provide a near frictionless surface. Thus, a key parameter of tissue scaffolds for articular cartilage is their bio-</w:t>
      </w:r>
      <w:proofErr w:type="spellStart"/>
      <w:r w:rsidRPr="00F137CC">
        <w:rPr>
          <w:rFonts w:ascii="Times New Roman" w:hAnsi="Times New Roman" w:cs="Times New Roman"/>
        </w:rPr>
        <w:t>tribological</w:t>
      </w:r>
      <w:proofErr w:type="spellEnd"/>
      <w:r w:rsidRPr="00F137CC">
        <w:rPr>
          <w:rFonts w:ascii="Times New Roman" w:hAnsi="Times New Roman" w:cs="Times New Roman"/>
        </w:rPr>
        <w:t xml:space="preserve"> performance. In this regard, reconstitution of the frictional properties of articular cartilage requires scaffolding with optimal design with regard to the microstructure, extracellular matrix (ECM) deposition/organization, as well as binding of appropriate molecules.</w:t>
      </w:r>
      <w:r w:rsidRPr="00F137CC">
        <w:rPr>
          <w:rFonts w:ascii="Times New Roman" w:hAnsi="Times New Roman" w:cs="Times New Roman"/>
          <w:vertAlign w:val="superscript"/>
        </w:rPr>
        <w:t>10–12</w:t>
      </w:r>
    </w:p>
    <w:p w:rsidR="007869CB" w:rsidRPr="00F137CC" w:rsidRDefault="007869CB" w:rsidP="007869CB">
      <w:pPr>
        <w:rPr>
          <w:rFonts w:ascii="Times New Roman" w:hAnsi="Times New Roman" w:cs="Times New Roman"/>
        </w:rPr>
      </w:pPr>
      <w:r w:rsidRPr="00F137CC">
        <w:rPr>
          <w:rFonts w:ascii="Times New Roman" w:hAnsi="Times New Roman" w:cs="Times New Roman"/>
        </w:rPr>
        <w:t>Recent advances in scaffold materials have examined how the microstructure, as well as the chemical composition, can influence chondrocyte growth, distribution, matrix production, and the resulting biomechanical properties.</w:t>
      </w:r>
      <w:r w:rsidRPr="00F137CC">
        <w:rPr>
          <w:rFonts w:ascii="Times New Roman" w:hAnsi="Times New Roman" w:cs="Times New Roman"/>
          <w:vertAlign w:val="superscript"/>
        </w:rPr>
        <w:t>13–15</w:t>
      </w:r>
      <w:r w:rsidRPr="00F137CC">
        <w:rPr>
          <w:rFonts w:ascii="Times New Roman" w:hAnsi="Times New Roman" w:cs="Times New Roman"/>
        </w:rPr>
        <w:t xml:space="preserve"> However, few studies have investigated the frictional response of tissue-engineered articular cartilage.</w:t>
      </w:r>
      <w:r w:rsidRPr="00F137CC">
        <w:rPr>
          <w:rFonts w:ascii="Times New Roman" w:hAnsi="Times New Roman" w:cs="Times New Roman"/>
          <w:vertAlign w:val="superscript"/>
        </w:rPr>
        <w:t>10</w:t>
      </w:r>
      <w:proofErr w:type="gramStart"/>
      <w:r w:rsidRPr="00F137CC">
        <w:rPr>
          <w:rFonts w:ascii="Times New Roman" w:hAnsi="Times New Roman" w:cs="Times New Roman"/>
          <w:vertAlign w:val="superscript"/>
        </w:rPr>
        <w:t>,16</w:t>
      </w:r>
      <w:proofErr w:type="gramEnd"/>
      <w:r w:rsidRPr="00F137CC">
        <w:rPr>
          <w:rFonts w:ascii="Times New Roman" w:hAnsi="Times New Roman" w:cs="Times New Roman"/>
          <w:vertAlign w:val="superscript"/>
        </w:rPr>
        <w:t>–19</w:t>
      </w:r>
      <w:r w:rsidRPr="00F137CC">
        <w:rPr>
          <w:rFonts w:ascii="Times New Roman" w:hAnsi="Times New Roman" w:cs="Times New Roman"/>
        </w:rPr>
        <w:t xml:space="preserve"> Thus, this research has focused on the functionality of such tissue grafts with particular interest in their frictional response. Fibrous scaffolds offer advantages in controlling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size, spacing, and orientation.11,12 Control of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is known to dictate differences in bulk tensile and compressive properties and offers morphological similarities to articular cartilage.</w:t>
      </w:r>
      <w:r w:rsidRPr="00F137CC">
        <w:rPr>
          <w:rFonts w:ascii="Times New Roman" w:hAnsi="Times New Roman" w:cs="Times New Roman"/>
          <w:vertAlign w:val="superscript"/>
        </w:rPr>
        <w:t>20</w:t>
      </w:r>
      <w:r w:rsidRPr="00F137CC">
        <w:rPr>
          <w:rFonts w:ascii="Times New Roman" w:hAnsi="Times New Roman" w:cs="Times New Roman"/>
        </w:rPr>
        <w:t xml:space="preserve"> For example, the superficial zone of naturally functioning articular cartilage consists of primarily flattened ellipsoidal-like chondrocytes and a very polarized dense organization of </w:t>
      </w:r>
      <w:proofErr w:type="spellStart"/>
      <w:r w:rsidRPr="00F137CC">
        <w:rPr>
          <w:rFonts w:ascii="Times New Roman" w:hAnsi="Times New Roman" w:cs="Times New Roman"/>
        </w:rPr>
        <w:t>nanoscale</w:t>
      </w:r>
      <w:proofErr w:type="spellEnd"/>
      <w:r w:rsidRPr="00F137CC">
        <w:rPr>
          <w:rFonts w:ascii="Times New Roman" w:hAnsi="Times New Roman" w:cs="Times New Roman"/>
        </w:rPr>
        <w:t xml:space="preserve"> collagen type II fibrils oriented parallel to the plane of the articular surface.</w:t>
      </w:r>
      <w:r w:rsidRPr="00F137CC">
        <w:rPr>
          <w:rFonts w:ascii="Times New Roman" w:hAnsi="Times New Roman" w:cs="Times New Roman"/>
          <w:vertAlign w:val="superscript"/>
        </w:rPr>
        <w:t>21</w:t>
      </w:r>
      <w:r w:rsidRPr="00F137CC">
        <w:rPr>
          <w:rFonts w:ascii="Times New Roman" w:hAnsi="Times New Roman" w:cs="Times New Roman"/>
        </w:rPr>
        <w:t xml:space="preserve"> The superficial zone consists of the highest concentration of collagen and the lowest concentration of proteoglycans. Based on the alignment of chondrocytes and collagen type II fibrils, the thin superficial zone has the greatest tensile strength found in articular cartilage, which is crucial for resisting shear and tensile forces from the articulating surfaces. Although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scaffolds</w:t>
      </w:r>
      <w:r w:rsidRPr="00F137CC">
        <w:rPr>
          <w:rFonts w:ascii="Times New Roman" w:hAnsi="Times New Roman" w:cs="Times New Roman"/>
          <w:vertAlign w:val="superscript"/>
        </w:rPr>
        <w:t xml:space="preserve">22,23 </w:t>
      </w:r>
      <w:r w:rsidRPr="00F137CC">
        <w:rPr>
          <w:rFonts w:ascii="Times New Roman" w:hAnsi="Times New Roman" w:cs="Times New Roman"/>
        </w:rPr>
        <w:t xml:space="preserve">have been investigated for fibrous and hyaline cartilage replacement, the role of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in such constructs has yet to be investigated as articular cartilage exhibits organization in both depth-dependent and surface directions.</w:t>
      </w:r>
      <w:r w:rsidRPr="00F137CC">
        <w:rPr>
          <w:rFonts w:ascii="Times New Roman" w:hAnsi="Times New Roman" w:cs="Times New Roman"/>
          <w:vertAlign w:val="superscript"/>
        </w:rPr>
        <w:t>24</w:t>
      </w:r>
      <w:r w:rsidRPr="00F137CC">
        <w:rPr>
          <w:rFonts w:ascii="Times New Roman" w:hAnsi="Times New Roman" w:cs="Times New Roman"/>
        </w:rPr>
        <w:t xml:space="preserv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alignment in the bulk scaffolds contributes significantly to the tensile properties, yet little is known regarding their frictional and wear performance.</w:t>
      </w:r>
      <w:r w:rsidRPr="00F137CC">
        <w:rPr>
          <w:rFonts w:ascii="Times New Roman" w:hAnsi="Times New Roman" w:cs="Times New Roman"/>
          <w:vertAlign w:val="superscript"/>
        </w:rPr>
        <w:t>25</w:t>
      </w:r>
      <w:r w:rsidRPr="00F137CC">
        <w:rPr>
          <w:rFonts w:ascii="Times New Roman" w:hAnsi="Times New Roman" w:cs="Times New Roman"/>
        </w:rPr>
        <w:t xml:space="preserve"> Assessing the </w:t>
      </w:r>
      <w:proofErr w:type="spellStart"/>
      <w:r w:rsidRPr="00F137CC">
        <w:rPr>
          <w:rFonts w:ascii="Times New Roman" w:hAnsi="Times New Roman" w:cs="Times New Roman"/>
        </w:rPr>
        <w:t>tribological</w:t>
      </w:r>
      <w:proofErr w:type="spellEnd"/>
      <w:r w:rsidRPr="00F137CC">
        <w:rPr>
          <w:rFonts w:ascii="Times New Roman" w:hAnsi="Times New Roman" w:cs="Times New Roman"/>
        </w:rPr>
        <w:t xml:space="preserve"> performance and the evolution of damage in the scaffold is crucial as it will have to sustain complex loading in the joint before the formation of significant amounts of ECM. Herein, we assess the effect of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in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scaffolds on the friction and wear properties during cartilage regeneration. Our results demonstrate that, in addition to other mechanical properties,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plays a critical role in the shear properties and, more specifically, damage during shear testing.</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t>Materials and Methods</w:t>
      </w:r>
    </w:p>
    <w:p w:rsidR="007869CB" w:rsidRPr="00F137CC" w:rsidRDefault="007869CB" w:rsidP="007869CB">
      <w:pPr>
        <w:rPr>
          <w:rFonts w:ascii="Times New Roman" w:hAnsi="Times New Roman" w:cs="Times New Roman"/>
        </w:rPr>
      </w:pPr>
      <w:r w:rsidRPr="00F137CC">
        <w:rPr>
          <w:rFonts w:ascii="Times New Roman" w:hAnsi="Times New Roman" w:cs="Times New Roman"/>
        </w:rPr>
        <w:t>Scaffold fabrication and characterization</w:t>
      </w:r>
    </w:p>
    <w:p w:rsidR="007869CB" w:rsidRPr="00F137CC" w:rsidRDefault="007869CB" w:rsidP="007869CB">
      <w:pPr>
        <w:rPr>
          <w:rFonts w:ascii="Times New Roman" w:hAnsi="Times New Roman" w:cs="Times New Roman"/>
        </w:rPr>
      </w:pPr>
      <w:r w:rsidRPr="00F137CC">
        <w:rPr>
          <w:rFonts w:ascii="Times New Roman" w:hAnsi="Times New Roman" w:cs="Times New Roman"/>
        </w:rPr>
        <w:t>Poly(ɛ-</w:t>
      </w:r>
      <w:proofErr w:type="spellStart"/>
      <w:r w:rsidRPr="00F137CC">
        <w:rPr>
          <w:rFonts w:ascii="Times New Roman" w:hAnsi="Times New Roman" w:cs="Times New Roman"/>
        </w:rPr>
        <w:t>caprolactone</w:t>
      </w:r>
      <w:proofErr w:type="spellEnd"/>
      <w:r w:rsidRPr="00F137CC">
        <w:rPr>
          <w:rFonts w:ascii="Times New Roman" w:hAnsi="Times New Roman" w:cs="Times New Roman"/>
        </w:rPr>
        <w:t>) (PCL) (</w:t>
      </w:r>
      <w:proofErr w:type="spellStart"/>
      <w:r w:rsidRPr="00F137CC">
        <w:rPr>
          <w:rFonts w:ascii="Times New Roman" w:hAnsi="Times New Roman" w:cs="Times New Roman"/>
        </w:rPr>
        <w:t>Mn</w:t>
      </w:r>
      <w:proofErr w:type="spellEnd"/>
      <w:r w:rsidRPr="00F137CC">
        <w:rPr>
          <w:rFonts w:ascii="Times New Roman" w:hAnsi="Times New Roman" w:cs="Times New Roman"/>
        </w:rPr>
        <w:t>=80 </w:t>
      </w:r>
      <w:proofErr w:type="spellStart"/>
      <w:r w:rsidRPr="00F137CC">
        <w:rPr>
          <w:rFonts w:ascii="Times New Roman" w:hAnsi="Times New Roman" w:cs="Times New Roman"/>
        </w:rPr>
        <w:t>kDa</w:t>
      </w:r>
      <w:proofErr w:type="spellEnd"/>
      <w:r w:rsidRPr="00F137CC">
        <w:rPr>
          <w:rFonts w:ascii="Times New Roman" w:hAnsi="Times New Roman" w:cs="Times New Roman"/>
        </w:rPr>
        <w:t xml:space="preserve">) fibrous scaffolds were fabricated on a custom-made </w:t>
      </w:r>
      <w:proofErr w:type="spellStart"/>
      <w:r w:rsidRPr="00F137CC">
        <w:rPr>
          <w:rFonts w:ascii="Times New Roman" w:hAnsi="Times New Roman" w:cs="Times New Roman"/>
        </w:rPr>
        <w:t>electrospinning</w:t>
      </w:r>
      <w:proofErr w:type="spellEnd"/>
      <w:r w:rsidRPr="00F137CC">
        <w:rPr>
          <w:rFonts w:ascii="Times New Roman" w:hAnsi="Times New Roman" w:cs="Times New Roman"/>
        </w:rPr>
        <w:t xml:space="preserve"> device as described in our earlier work.15 The PCL solution (12 </w:t>
      </w:r>
      <w:proofErr w:type="spellStart"/>
      <w:r w:rsidRPr="00F137CC">
        <w:rPr>
          <w:rFonts w:ascii="Times New Roman" w:hAnsi="Times New Roman" w:cs="Times New Roman"/>
        </w:rPr>
        <w:t>wt</w:t>
      </w:r>
      <w:proofErr w:type="spellEnd"/>
      <w:r w:rsidRPr="00F137CC">
        <w:rPr>
          <w:rFonts w:ascii="Times New Roman" w:hAnsi="Times New Roman" w:cs="Times New Roman"/>
        </w:rPr>
        <w:t xml:space="preserve">% in </w:t>
      </w:r>
      <w:proofErr w:type="spellStart"/>
      <w:r w:rsidRPr="00F137CC">
        <w:rPr>
          <w:rFonts w:ascii="Times New Roman" w:hAnsi="Times New Roman" w:cs="Times New Roman"/>
        </w:rPr>
        <w:t>hexa</w:t>
      </w:r>
      <w:proofErr w:type="spellEnd"/>
      <w:r w:rsidRPr="00F137CC">
        <w:rPr>
          <w:rFonts w:ascii="Times New Roman" w:hAnsi="Times New Roman" w:cs="Times New Roman"/>
        </w:rPr>
        <w:t>-</w:t>
      </w:r>
      <w:proofErr w:type="spellStart"/>
      <w:r w:rsidRPr="00F137CC">
        <w:rPr>
          <w:rFonts w:ascii="Times New Roman" w:hAnsi="Times New Roman" w:cs="Times New Roman"/>
        </w:rPr>
        <w:t>fluoro</w:t>
      </w:r>
      <w:proofErr w:type="spellEnd"/>
      <w:r w:rsidRPr="00F137CC">
        <w:rPr>
          <w:rFonts w:ascii="Times New Roman" w:hAnsi="Times New Roman" w:cs="Times New Roman"/>
        </w:rPr>
        <w:t xml:space="preserve">-isopropanol) was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through a 19-gauge blunt tip needle at a flow rate of 2 mL/h, at 15 kV, with a spinneret-to-collector distance of 10 cm, and collected onto a rotating mandrel (width=6 cm; diameter=20 cm) at a linear velocity of either 1 or 15 m/s to form either randomly oriented or aligned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respectively.</w:t>
      </w:r>
      <w:r w:rsidRPr="004D11FC">
        <w:rPr>
          <w:rFonts w:ascii="Times New Roman" w:hAnsi="Times New Roman" w:cs="Times New Roman"/>
          <w:vertAlign w:val="superscript"/>
        </w:rPr>
        <w:t>26,27</w:t>
      </w:r>
      <w:r w:rsidRPr="00F137CC">
        <w:rPr>
          <w:rFonts w:ascii="Times New Roman" w:hAnsi="Times New Roman" w:cs="Times New Roman"/>
        </w:rPr>
        <w:t xml:space="preserve"> These </w:t>
      </w:r>
      <w:proofErr w:type="spellStart"/>
      <w:r w:rsidRPr="00F137CC">
        <w:rPr>
          <w:rFonts w:ascii="Times New Roman" w:hAnsi="Times New Roman" w:cs="Times New Roman"/>
        </w:rPr>
        <w:t>electrospinning</w:t>
      </w:r>
      <w:proofErr w:type="spellEnd"/>
      <w:r w:rsidRPr="00F137CC">
        <w:rPr>
          <w:rFonts w:ascii="Times New Roman" w:hAnsi="Times New Roman" w:cs="Times New Roman"/>
        </w:rPr>
        <w:t xml:space="preserve"> conditions were established after determining the optimal conditions through design of experiment analysis for </w:t>
      </w:r>
      <w:proofErr w:type="spellStart"/>
      <w:r w:rsidRPr="00F137CC">
        <w:rPr>
          <w:rFonts w:ascii="Times New Roman" w:hAnsi="Times New Roman" w:cs="Times New Roman"/>
        </w:rPr>
        <w:t>electrospinning</w:t>
      </w:r>
      <w:proofErr w:type="spellEnd"/>
      <w:r w:rsidRPr="00F137CC">
        <w:rPr>
          <w:rFonts w:ascii="Times New Roman" w:hAnsi="Times New Roman" w:cs="Times New Roman"/>
        </w:rPr>
        <w:t xml:space="preserve"> fibrous materials with a consistent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diameter of 1 </w:t>
      </w:r>
      <w:proofErr w:type="spellStart"/>
      <w:r w:rsidRPr="00F137CC">
        <w:rPr>
          <w:rFonts w:ascii="Times New Roman" w:hAnsi="Times New Roman" w:cs="Times New Roman"/>
        </w:rPr>
        <w:t>μm</w:t>
      </w:r>
      <w:proofErr w:type="spellEnd"/>
      <w:r w:rsidRPr="00F137CC">
        <w:rPr>
          <w:rFonts w:ascii="Times New Roman" w:hAnsi="Times New Roman" w:cs="Times New Roman"/>
        </w:rPr>
        <w:t xml:space="preserve"> and varied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of random isotropic fibrous scaffolds or aligned anisotropic fibrous scaffolds. The concentration of 12 </w:t>
      </w:r>
      <w:proofErr w:type="spellStart"/>
      <w:r w:rsidRPr="00F137CC">
        <w:rPr>
          <w:rFonts w:ascii="Times New Roman" w:hAnsi="Times New Roman" w:cs="Times New Roman"/>
        </w:rPr>
        <w:t>wt</w:t>
      </w:r>
      <w:proofErr w:type="spellEnd"/>
      <w:r w:rsidRPr="00F137CC">
        <w:rPr>
          <w:rFonts w:ascii="Times New Roman" w:hAnsi="Times New Roman" w:cs="Times New Roman"/>
        </w:rPr>
        <w:t>% PCL (</w:t>
      </w:r>
      <w:proofErr w:type="spellStart"/>
      <w:r w:rsidRPr="00F137CC">
        <w:rPr>
          <w:rFonts w:ascii="Times New Roman" w:hAnsi="Times New Roman" w:cs="Times New Roman"/>
        </w:rPr>
        <w:t>Mn</w:t>
      </w:r>
      <w:proofErr w:type="spellEnd"/>
      <w:r w:rsidRPr="00F137CC">
        <w:rPr>
          <w:rFonts w:ascii="Times New Roman" w:hAnsi="Times New Roman" w:cs="Times New Roman"/>
        </w:rPr>
        <w:t>: 80 </w:t>
      </w:r>
      <w:proofErr w:type="spellStart"/>
      <w:r w:rsidRPr="00F137CC">
        <w:rPr>
          <w:rFonts w:ascii="Times New Roman" w:hAnsi="Times New Roman" w:cs="Times New Roman"/>
        </w:rPr>
        <w:t>kDa</w:t>
      </w:r>
      <w:proofErr w:type="spellEnd"/>
      <w:r w:rsidRPr="00F137CC">
        <w:rPr>
          <w:rFonts w:ascii="Times New Roman" w:hAnsi="Times New Roman" w:cs="Times New Roman"/>
        </w:rPr>
        <w:t xml:space="preserve">) in HFIP led to optimal molecular chain entanglements for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formation to occur without deformities in regard to beading or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irregularities. HFIP was chosen as the optimal solvent system based on its slow evaporation rate and high-solubility parameter. The operation settings of 15 kV, 10 cm, and 2 mL/h were based on ensuring proper Taylor cone formation to yield consistent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diameters. The collector was rotated at either 1 or 15 m/s to yield isotropic or anisotropic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networks. About 15 m/s was determined to align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by moving at a velocity in the range of the velocity of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jet moving from the Taylor cone to the rotating collector.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size was optimized to be </w:t>
      </w:r>
      <w:r w:rsidRPr="00F137CC">
        <w:rPr>
          <w:rFonts w:ascii="Cambria Math" w:hAnsi="Cambria Math" w:cs="Cambria Math"/>
        </w:rPr>
        <w:t>∼</w:t>
      </w:r>
      <w:r w:rsidRPr="00F137CC">
        <w:rPr>
          <w:rFonts w:ascii="Times New Roman" w:hAnsi="Times New Roman" w:cs="Times New Roman"/>
        </w:rPr>
        <w:t>1 </w:t>
      </w:r>
      <w:proofErr w:type="spellStart"/>
      <w:r w:rsidRPr="00F137CC">
        <w:rPr>
          <w:rFonts w:ascii="Times New Roman" w:hAnsi="Times New Roman" w:cs="Times New Roman"/>
        </w:rPr>
        <w:t>μm</w:t>
      </w:r>
      <w:proofErr w:type="spellEnd"/>
      <w:r w:rsidRPr="00F137CC">
        <w:rPr>
          <w:rFonts w:ascii="Times New Roman" w:hAnsi="Times New Roman" w:cs="Times New Roman"/>
        </w:rPr>
        <w:t xml:space="preserve"> and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was determined using small-angle light scattering as previously </w:t>
      </w:r>
      <w:r w:rsidRPr="00F137CC">
        <w:rPr>
          <w:rFonts w:ascii="Times New Roman" w:hAnsi="Times New Roman" w:cs="Times New Roman"/>
        </w:rPr>
        <w:lastRenderedPageBreak/>
        <w:t xml:space="preserve">reported.28 All scaffolds were </w:t>
      </w:r>
      <w:r w:rsidRPr="00F137CC">
        <w:rPr>
          <w:rFonts w:ascii="Cambria Math" w:hAnsi="Cambria Math" w:cs="Cambria Math"/>
        </w:rPr>
        <w:t>∼</w:t>
      </w:r>
      <w:r w:rsidRPr="00F137CC">
        <w:rPr>
          <w:rFonts w:ascii="Times New Roman" w:hAnsi="Times New Roman" w:cs="Times New Roman"/>
        </w:rPr>
        <w:t xml:space="preserve">1 mm in thickness, with an average pore size of </w:t>
      </w:r>
      <w:r w:rsidRPr="00F137CC">
        <w:rPr>
          <w:rFonts w:ascii="Cambria Math" w:hAnsi="Cambria Math" w:cs="Cambria Math"/>
        </w:rPr>
        <w:t>∼</w:t>
      </w:r>
      <w:r w:rsidRPr="00F137CC">
        <w:rPr>
          <w:rFonts w:ascii="Times New Roman" w:hAnsi="Times New Roman" w:cs="Times New Roman"/>
        </w:rPr>
        <w:t>12 </w:t>
      </w:r>
      <w:proofErr w:type="spellStart"/>
      <w:r w:rsidRPr="00F137CC">
        <w:rPr>
          <w:rFonts w:ascii="Times New Roman" w:hAnsi="Times New Roman" w:cs="Times New Roman"/>
        </w:rPr>
        <w:t>μm</w:t>
      </w:r>
      <w:proofErr w:type="spellEnd"/>
      <w:r w:rsidRPr="00F137CC">
        <w:rPr>
          <w:rFonts w:ascii="Times New Roman" w:hAnsi="Times New Roman" w:cs="Times New Roman"/>
        </w:rPr>
        <w:t xml:space="preserve"> and 80% porosity (determined by mercury </w:t>
      </w:r>
      <w:proofErr w:type="spellStart"/>
      <w:r w:rsidRPr="00F137CC">
        <w:rPr>
          <w:rFonts w:ascii="Times New Roman" w:hAnsi="Times New Roman" w:cs="Times New Roman"/>
        </w:rPr>
        <w:t>porosimetry</w:t>
      </w:r>
      <w:proofErr w:type="spellEnd"/>
      <w:r w:rsidRPr="00F137CC">
        <w:rPr>
          <w:rFonts w:ascii="Times New Roman" w:hAnsi="Times New Roman" w:cs="Times New Roman"/>
        </w:rPr>
        <w:t xml:space="preserve">). Before chondrocyte seeding, 10-mm-diameter scaffolds were punched from macroscopic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sheets and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was conserved by cutting a small notch for identification in the outer diameter of all scaffolds. Tensile samples were cut from macroscopic sheets with a width of 10 mm and length of 50 mm.</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Scaffolds were imaged using a JEOL 5610 (Herts) environmental scanning electron microscope. Specimens were coated with 100Å Au using an </w:t>
      </w:r>
      <w:proofErr w:type="spellStart"/>
      <w:r w:rsidRPr="00F137CC">
        <w:rPr>
          <w:rFonts w:ascii="Times New Roman" w:hAnsi="Times New Roman" w:cs="Times New Roman"/>
        </w:rPr>
        <w:t>Emitech</w:t>
      </w:r>
      <w:proofErr w:type="spellEnd"/>
      <w:r w:rsidRPr="00F137CC">
        <w:rPr>
          <w:rFonts w:ascii="Times New Roman" w:hAnsi="Times New Roman" w:cs="Times New Roman"/>
        </w:rPr>
        <w:t xml:space="preserve"> K550 sputter coater and observed at an accelerating voltage of 15 kV and a working distance of 10 cm.</w:t>
      </w:r>
    </w:p>
    <w:p w:rsidR="007869CB" w:rsidRPr="00F137CC" w:rsidRDefault="007869CB" w:rsidP="007869CB">
      <w:pPr>
        <w:rPr>
          <w:rFonts w:ascii="Times New Roman" w:hAnsi="Times New Roman" w:cs="Times New Roman"/>
        </w:rPr>
      </w:pPr>
      <w:r w:rsidRPr="00F137CC">
        <w:rPr>
          <w:rFonts w:ascii="Times New Roman" w:hAnsi="Times New Roman" w:cs="Times New Roman"/>
        </w:rPr>
        <w:t>Bovine chondrocyte, cell isolation, and scaffold interaction</w:t>
      </w:r>
    </w:p>
    <w:p w:rsidR="007869CB" w:rsidRPr="00F137CC" w:rsidRDefault="007869CB" w:rsidP="007869CB">
      <w:pPr>
        <w:rPr>
          <w:rFonts w:ascii="Times New Roman" w:hAnsi="Times New Roman" w:cs="Times New Roman"/>
        </w:rPr>
      </w:pPr>
      <w:r w:rsidRPr="00F137CC">
        <w:rPr>
          <w:rFonts w:ascii="Times New Roman" w:hAnsi="Times New Roman" w:cs="Times New Roman"/>
        </w:rPr>
        <w:t>Bovine chondrocyte isolation</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Bovine cartilage was harvested from the lower leg joint of young calves and chondrocytes were isolated as previously described in our earlier work.15 Scaffolds were sterilized in 70% ethanol for 30 min followed by three washes with sterile phosphate-buffered saline (PBS), and then soaked in 0.01% v/v bovine serum albumin (Sigma) in PBS overnight to assist with chondrocyte adhesion.20 Twenty microliters of an expansion medium containing 0.5 million bovine chondrocytes (passage 1) was placed on one side of each scaffold and cells were allowed to adhere for 2 h before seeding the other side with an additional 0.5 million chondrocytes. Following chondrocyte adhesion, fibrous scaffolds were transferred to </w:t>
      </w:r>
      <w:proofErr w:type="spellStart"/>
      <w:r w:rsidRPr="00F137CC">
        <w:rPr>
          <w:rFonts w:ascii="Times New Roman" w:hAnsi="Times New Roman" w:cs="Times New Roman"/>
        </w:rPr>
        <w:t>nonadherent</w:t>
      </w:r>
      <w:proofErr w:type="spellEnd"/>
      <w:r w:rsidRPr="00F137CC">
        <w:rPr>
          <w:rFonts w:ascii="Times New Roman" w:hAnsi="Times New Roman" w:cs="Times New Roman"/>
        </w:rPr>
        <w:t xml:space="preserve"> 24-well plates and cultured in 1 mL of the </w:t>
      </w:r>
      <w:proofErr w:type="spellStart"/>
      <w:r w:rsidRPr="00F137CC">
        <w:rPr>
          <w:rFonts w:ascii="Times New Roman" w:hAnsi="Times New Roman" w:cs="Times New Roman"/>
        </w:rPr>
        <w:t>chondrogenic</w:t>
      </w:r>
      <w:proofErr w:type="spellEnd"/>
      <w:r w:rsidRPr="00F137CC">
        <w:rPr>
          <w:rFonts w:ascii="Times New Roman" w:hAnsi="Times New Roman" w:cs="Times New Roman"/>
        </w:rPr>
        <w:t xml:space="preserve"> differentiation medium consisting of DMEM (4.5 g/L L-glucose), supplemented with 50 </w:t>
      </w:r>
      <w:proofErr w:type="spellStart"/>
      <w:r w:rsidRPr="00F137CC">
        <w:rPr>
          <w:rFonts w:ascii="Times New Roman" w:hAnsi="Times New Roman" w:cs="Times New Roman"/>
        </w:rPr>
        <w:t>μg</w:t>
      </w:r>
      <w:proofErr w:type="spellEnd"/>
      <w:r w:rsidRPr="00F137CC">
        <w:rPr>
          <w:rFonts w:ascii="Times New Roman" w:hAnsi="Times New Roman" w:cs="Times New Roman"/>
        </w:rPr>
        <w:t>/mL L-</w:t>
      </w:r>
      <w:proofErr w:type="spellStart"/>
      <w:r w:rsidRPr="00F137CC">
        <w:rPr>
          <w:rFonts w:ascii="Times New Roman" w:hAnsi="Times New Roman" w:cs="Times New Roman"/>
        </w:rPr>
        <w:t>proline</w:t>
      </w:r>
      <w:proofErr w:type="spellEnd"/>
      <w:r w:rsidRPr="00F137CC">
        <w:rPr>
          <w:rFonts w:ascii="Times New Roman" w:hAnsi="Times New Roman" w:cs="Times New Roman"/>
        </w:rPr>
        <w:t xml:space="preserve"> (Sigma), 50 </w:t>
      </w:r>
      <w:proofErr w:type="spellStart"/>
      <w:r w:rsidRPr="00F137CC">
        <w:rPr>
          <w:rFonts w:ascii="Times New Roman" w:hAnsi="Times New Roman" w:cs="Times New Roman"/>
        </w:rPr>
        <w:t>μg</w:t>
      </w:r>
      <w:proofErr w:type="spellEnd"/>
      <w:r w:rsidRPr="00F137CC">
        <w:rPr>
          <w:rFonts w:ascii="Times New Roman" w:hAnsi="Times New Roman" w:cs="Times New Roman"/>
        </w:rPr>
        <w:t>/mL ascorbic acid (Sigma), 0.1 </w:t>
      </w:r>
      <w:proofErr w:type="spellStart"/>
      <w:r w:rsidRPr="00F137CC">
        <w:rPr>
          <w:rFonts w:ascii="Times New Roman" w:hAnsi="Times New Roman" w:cs="Times New Roman"/>
        </w:rPr>
        <w:t>mM</w:t>
      </w:r>
      <w:proofErr w:type="spellEnd"/>
      <w:r w:rsidRPr="00F137CC">
        <w:rPr>
          <w:rFonts w:ascii="Times New Roman" w:hAnsi="Times New Roman" w:cs="Times New Roman"/>
        </w:rPr>
        <w:t xml:space="preserve"> sodium pyruvate (Sigma), 10 ng/mL TGF-β3 (</w:t>
      </w:r>
      <w:proofErr w:type="spellStart"/>
      <w:r w:rsidRPr="00F137CC">
        <w:rPr>
          <w:rFonts w:ascii="Times New Roman" w:hAnsi="Times New Roman" w:cs="Times New Roman"/>
        </w:rPr>
        <w:t>Lonza</w:t>
      </w:r>
      <w:proofErr w:type="spellEnd"/>
      <w:r w:rsidRPr="00F137CC">
        <w:rPr>
          <w:rFonts w:ascii="Times New Roman" w:hAnsi="Times New Roman" w:cs="Times New Roman"/>
        </w:rPr>
        <w:t>), and 1% v/v ITS Premix (BD Biosciences) at 37°C and 5% CO2. The medium was changed twice weekly for 4 weeks in vitro.</w:t>
      </w:r>
    </w:p>
    <w:p w:rsidR="007869CB" w:rsidRPr="00F137CC" w:rsidRDefault="007869CB" w:rsidP="007869CB">
      <w:pPr>
        <w:rPr>
          <w:rFonts w:ascii="Times New Roman" w:hAnsi="Times New Roman" w:cs="Times New Roman"/>
        </w:rPr>
      </w:pPr>
      <w:r w:rsidRPr="00F137CC">
        <w:rPr>
          <w:rFonts w:ascii="Times New Roman" w:hAnsi="Times New Roman" w:cs="Times New Roman"/>
        </w:rPr>
        <w:t>Chondrocyte–scaffold interaction</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Chondrocyte morphology on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scaffolds was assessed by examining cytoskeletal organization by </w:t>
      </w:r>
      <w:proofErr w:type="spellStart"/>
      <w:r w:rsidRPr="00F137CC">
        <w:rPr>
          <w:rFonts w:ascii="Times New Roman" w:hAnsi="Times New Roman" w:cs="Times New Roman"/>
        </w:rPr>
        <w:t>immunostaining</w:t>
      </w:r>
      <w:proofErr w:type="spellEnd"/>
      <w:r w:rsidRPr="00F137CC">
        <w:rPr>
          <w:rFonts w:ascii="Times New Roman" w:hAnsi="Times New Roman" w:cs="Times New Roman"/>
        </w:rPr>
        <w:t xml:space="preserve">. Scaffolds were fixed in 4% w/v paraformaldehyde for 15 min, washed twice with PBS, and </w:t>
      </w:r>
      <w:proofErr w:type="spellStart"/>
      <w:r w:rsidRPr="00F137CC">
        <w:rPr>
          <w:rFonts w:ascii="Times New Roman" w:hAnsi="Times New Roman" w:cs="Times New Roman"/>
        </w:rPr>
        <w:t>permeabilized</w:t>
      </w:r>
      <w:proofErr w:type="spellEnd"/>
      <w:r w:rsidRPr="00F137CC">
        <w:rPr>
          <w:rFonts w:ascii="Times New Roman" w:hAnsi="Times New Roman" w:cs="Times New Roman"/>
        </w:rPr>
        <w:t xml:space="preserve"> with 0.25% v/v Triton X-100 in PBS for 15 min. Actin cytoskeleton was stained with Alexa Fluor® 568 </w:t>
      </w:r>
      <w:proofErr w:type="spellStart"/>
      <w:r w:rsidRPr="00F137CC">
        <w:rPr>
          <w:rFonts w:ascii="Times New Roman" w:hAnsi="Times New Roman" w:cs="Times New Roman"/>
        </w:rPr>
        <w:t>phalloidin</w:t>
      </w:r>
      <w:proofErr w:type="spellEnd"/>
      <w:r w:rsidRPr="00F137CC">
        <w:rPr>
          <w:rFonts w:ascii="Times New Roman" w:hAnsi="Times New Roman" w:cs="Times New Roman"/>
        </w:rPr>
        <w:t xml:space="preserve"> (Invitrogen; 1:160) for 20 min and nuclei were stained with DAPI (Sigma; 1:1000) for 2 min. Type I and type II collagen were detected using the collagen I antibody (rabbit polyclonal, Ab34710) and collagen II antibody (dilution ratio 1:100, rabbit polyclonal, Ab34712; </w:t>
      </w:r>
      <w:proofErr w:type="spellStart"/>
      <w:r w:rsidRPr="00F137CC">
        <w:rPr>
          <w:rFonts w:ascii="Times New Roman" w:hAnsi="Times New Roman" w:cs="Times New Roman"/>
        </w:rPr>
        <w:t>Abcam</w:t>
      </w:r>
      <w:proofErr w:type="spellEnd"/>
      <w:r w:rsidRPr="00F137CC">
        <w:rPr>
          <w:rFonts w:ascii="Times New Roman" w:hAnsi="Times New Roman" w:cs="Times New Roman"/>
        </w:rPr>
        <w:t xml:space="preserve">). Both antibodies were detected using the goat polyclonal secondary antibody to rabbit </w:t>
      </w:r>
      <w:proofErr w:type="spellStart"/>
      <w:r w:rsidRPr="00F137CC">
        <w:rPr>
          <w:rFonts w:ascii="Times New Roman" w:hAnsi="Times New Roman" w:cs="Times New Roman"/>
        </w:rPr>
        <w:t>IgG</w:t>
      </w:r>
      <w:proofErr w:type="spellEnd"/>
      <w:r w:rsidRPr="00F137CC">
        <w:rPr>
          <w:rFonts w:ascii="Times New Roman" w:hAnsi="Times New Roman" w:cs="Times New Roman"/>
        </w:rPr>
        <w:t xml:space="preserve"> with a FITC conjugation (Ab97050) (dilution ratio 1:1000) and counterstained with DAPI (Sigma; 1:1000) for 2 min. Sections were stained separately for collagens. Chondrocytes were imaged on an Olympus IX51 </w:t>
      </w:r>
      <w:proofErr w:type="spellStart"/>
      <w:r w:rsidRPr="00F137CC">
        <w:rPr>
          <w:rFonts w:ascii="Times New Roman" w:hAnsi="Times New Roman" w:cs="Times New Roman"/>
        </w:rPr>
        <w:t>epifluorescence</w:t>
      </w:r>
      <w:proofErr w:type="spellEnd"/>
      <w:r w:rsidRPr="00F137CC">
        <w:rPr>
          <w:rFonts w:ascii="Times New Roman" w:hAnsi="Times New Roman" w:cs="Times New Roman"/>
        </w:rPr>
        <w:t xml:space="preserve"> microscope equipped with an Olympus DP70 camera.</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After 0 and 4 weeks of culture, chondrocyte-seeded scaffolds were digested in the papain solution (2.5 </w:t>
      </w:r>
      <w:proofErr w:type="gramStart"/>
      <w:r w:rsidRPr="00F137CC">
        <w:rPr>
          <w:rFonts w:ascii="Times New Roman" w:hAnsi="Times New Roman" w:cs="Times New Roman"/>
        </w:rPr>
        <w:t>units</w:t>
      </w:r>
      <w:proofErr w:type="gramEnd"/>
      <w:r w:rsidRPr="00F137CC">
        <w:rPr>
          <w:rFonts w:ascii="Times New Roman" w:hAnsi="Times New Roman" w:cs="Times New Roman"/>
        </w:rPr>
        <w:t xml:space="preserve"> papain/mL, 5 </w:t>
      </w:r>
      <w:proofErr w:type="spellStart"/>
      <w:r w:rsidRPr="00F137CC">
        <w:rPr>
          <w:rFonts w:ascii="Times New Roman" w:hAnsi="Times New Roman" w:cs="Times New Roman"/>
        </w:rPr>
        <w:t>mM</w:t>
      </w:r>
      <w:proofErr w:type="spellEnd"/>
      <w:r w:rsidRPr="00F137CC">
        <w:rPr>
          <w:rFonts w:ascii="Times New Roman" w:hAnsi="Times New Roman" w:cs="Times New Roman"/>
        </w:rPr>
        <w:t xml:space="preserve"> cysteine </w:t>
      </w:r>
      <w:proofErr w:type="spellStart"/>
      <w:r w:rsidRPr="00F137CC">
        <w:rPr>
          <w:rFonts w:ascii="Times New Roman" w:hAnsi="Times New Roman" w:cs="Times New Roman"/>
        </w:rPr>
        <w:t>HCl</w:t>
      </w:r>
      <w:proofErr w:type="spellEnd"/>
      <w:r w:rsidRPr="00F137CC">
        <w:rPr>
          <w:rFonts w:ascii="Times New Roman" w:hAnsi="Times New Roman" w:cs="Times New Roman"/>
        </w:rPr>
        <w:t>, 5 </w:t>
      </w:r>
      <w:proofErr w:type="spellStart"/>
      <w:r w:rsidRPr="00F137CC">
        <w:rPr>
          <w:rFonts w:ascii="Times New Roman" w:hAnsi="Times New Roman" w:cs="Times New Roman"/>
        </w:rPr>
        <w:t>mM</w:t>
      </w:r>
      <w:proofErr w:type="spellEnd"/>
      <w:r w:rsidRPr="00F137CC">
        <w:rPr>
          <w:rFonts w:ascii="Times New Roman" w:hAnsi="Times New Roman" w:cs="Times New Roman"/>
        </w:rPr>
        <w:t xml:space="preserve"> EDTA, in PBS (all reagents from Sigma) at 60°C overnight. Digested samples were assayed for total DNA content using the Quant-</w:t>
      </w:r>
      <w:proofErr w:type="spellStart"/>
      <w:r w:rsidRPr="00F137CC">
        <w:rPr>
          <w:rFonts w:ascii="Times New Roman" w:hAnsi="Times New Roman" w:cs="Times New Roman"/>
        </w:rPr>
        <w:t>iT</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PicoGreen</w:t>
      </w:r>
      <w:proofErr w:type="spellEnd"/>
      <w:r w:rsidRPr="00F137CC">
        <w:rPr>
          <w:rFonts w:ascii="Times New Roman" w:hAnsi="Times New Roman" w:cs="Times New Roman"/>
        </w:rPr>
        <w:t xml:space="preserve">® kit (Invitrogen) according to the manufacturer's instructions. </w:t>
      </w:r>
      <w:proofErr w:type="spellStart"/>
      <w:r w:rsidRPr="00F137CC">
        <w:rPr>
          <w:rFonts w:ascii="Times New Roman" w:hAnsi="Times New Roman" w:cs="Times New Roman"/>
        </w:rPr>
        <w:t>Sulfated</w:t>
      </w:r>
      <w:proofErr w:type="spellEnd"/>
      <w:r w:rsidRPr="00F137CC">
        <w:rPr>
          <w:rFonts w:ascii="Times New Roman" w:hAnsi="Times New Roman" w:cs="Times New Roman"/>
        </w:rPr>
        <w:t xml:space="preserve"> glycosaminoglycan (</w:t>
      </w:r>
      <w:proofErr w:type="spellStart"/>
      <w:r w:rsidRPr="00F137CC">
        <w:rPr>
          <w:rFonts w:ascii="Times New Roman" w:hAnsi="Times New Roman" w:cs="Times New Roman"/>
        </w:rPr>
        <w:t>sGAG</w:t>
      </w:r>
      <w:proofErr w:type="spellEnd"/>
      <w:r w:rsidRPr="00F137CC">
        <w:rPr>
          <w:rFonts w:ascii="Times New Roman" w:hAnsi="Times New Roman" w:cs="Times New Roman"/>
        </w:rPr>
        <w:t xml:space="preserve">) contents were determined using the </w:t>
      </w:r>
      <w:proofErr w:type="spellStart"/>
      <w:r w:rsidRPr="00F137CC">
        <w:rPr>
          <w:rFonts w:ascii="Times New Roman" w:hAnsi="Times New Roman" w:cs="Times New Roman"/>
        </w:rPr>
        <w:t>Blyscan</w:t>
      </w:r>
      <w:proofErr w:type="spellEnd"/>
      <w:r w:rsidRPr="00F137CC">
        <w:rPr>
          <w:rFonts w:ascii="Times New Roman" w:hAnsi="Times New Roman" w:cs="Times New Roman"/>
        </w:rPr>
        <w:t xml:space="preserve"> Kit (</w:t>
      </w:r>
      <w:proofErr w:type="spellStart"/>
      <w:r w:rsidRPr="00F137CC">
        <w:rPr>
          <w:rFonts w:ascii="Times New Roman" w:hAnsi="Times New Roman" w:cs="Times New Roman"/>
        </w:rPr>
        <w:t>Biocolor</w:t>
      </w:r>
      <w:proofErr w:type="spellEnd"/>
      <w:r w:rsidRPr="00F137CC">
        <w:rPr>
          <w:rFonts w:ascii="Times New Roman" w:hAnsi="Times New Roman" w:cs="Times New Roman"/>
        </w:rPr>
        <w:t>) as per the manufacturer's instructions.</w:t>
      </w:r>
    </w:p>
    <w:p w:rsidR="007869CB" w:rsidRPr="00F137CC" w:rsidRDefault="007869CB" w:rsidP="007869CB">
      <w:pPr>
        <w:rPr>
          <w:rFonts w:ascii="Times New Roman" w:hAnsi="Times New Roman" w:cs="Times New Roman"/>
        </w:rPr>
      </w:pPr>
      <w:r w:rsidRPr="00F137CC">
        <w:rPr>
          <w:rFonts w:ascii="Times New Roman" w:hAnsi="Times New Roman" w:cs="Times New Roman"/>
        </w:rPr>
        <w:t>Mechanical characterization, compressive and tensile properties</w:t>
      </w:r>
    </w:p>
    <w:p w:rsidR="007869CB" w:rsidRPr="00F137CC" w:rsidRDefault="007869CB" w:rsidP="007869CB">
      <w:pPr>
        <w:rPr>
          <w:rFonts w:ascii="Times New Roman" w:hAnsi="Times New Roman" w:cs="Times New Roman"/>
        </w:rPr>
      </w:pPr>
      <w:r w:rsidRPr="00F137CC">
        <w:rPr>
          <w:rFonts w:ascii="Times New Roman" w:hAnsi="Times New Roman" w:cs="Times New Roman"/>
        </w:rPr>
        <w:t>Compressive properties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After 0 and 4 weeks in culture, chondrocyte-seeded scaffolds were assessed for compressive properties by performing unconfined uniaxial compression testing using an </w:t>
      </w:r>
      <w:proofErr w:type="spellStart"/>
      <w:r w:rsidRPr="00F137CC">
        <w:rPr>
          <w:rFonts w:ascii="Times New Roman" w:hAnsi="Times New Roman" w:cs="Times New Roman"/>
        </w:rPr>
        <w:t>Instron</w:t>
      </w:r>
      <w:proofErr w:type="spellEnd"/>
      <w:r w:rsidRPr="00F137CC">
        <w:rPr>
          <w:rFonts w:ascii="Times New Roman" w:hAnsi="Times New Roman" w:cs="Times New Roman"/>
        </w:rPr>
        <w:t xml:space="preserve"> Model 5540 testing machine equipped with a 50N load cell. Three-</w:t>
      </w:r>
      <w:proofErr w:type="spellStart"/>
      <w:r w:rsidRPr="00F137CC">
        <w:rPr>
          <w:rFonts w:ascii="Times New Roman" w:hAnsi="Times New Roman" w:cs="Times New Roman"/>
        </w:rPr>
        <w:t>millimeter</w:t>
      </w:r>
      <w:proofErr w:type="spellEnd"/>
      <w:r w:rsidRPr="00F137CC">
        <w:rPr>
          <w:rFonts w:ascii="Times New Roman" w:hAnsi="Times New Roman" w:cs="Times New Roman"/>
        </w:rPr>
        <w:t>-diameter samples were cored from 10-mm-diameter samples, preloaded to 0.05N</w:t>
      </w:r>
      <w:proofErr w:type="gramStart"/>
      <w:r w:rsidRPr="00F137CC">
        <w:rPr>
          <w:rFonts w:ascii="Times New Roman" w:hAnsi="Times New Roman" w:cs="Times New Roman"/>
        </w:rPr>
        <w:t>,</w:t>
      </w:r>
      <w:r w:rsidRPr="004D11FC">
        <w:rPr>
          <w:rFonts w:ascii="Times New Roman" w:hAnsi="Times New Roman" w:cs="Times New Roman"/>
          <w:vertAlign w:val="superscript"/>
        </w:rPr>
        <w:t>20</w:t>
      </w:r>
      <w:proofErr w:type="gramEnd"/>
      <w:r w:rsidRPr="00F137CC">
        <w:rPr>
          <w:rFonts w:ascii="Times New Roman" w:hAnsi="Times New Roman" w:cs="Times New Roman"/>
        </w:rPr>
        <w:t xml:space="preserve"> allowed to equilibrate for 5 min, and then </w:t>
      </w:r>
      <w:r w:rsidRPr="00F137CC">
        <w:rPr>
          <w:rFonts w:ascii="Times New Roman" w:hAnsi="Times New Roman" w:cs="Times New Roman"/>
        </w:rPr>
        <w:lastRenderedPageBreak/>
        <w:t>compressed to 10% strain at a crosshead speed of 0.5% strain/min, as previously reported.15 The tangent modulus was calculated from the linear portion of the stress–strain curve.</w:t>
      </w:r>
    </w:p>
    <w:p w:rsidR="007869CB" w:rsidRPr="00F137CC" w:rsidRDefault="007869CB" w:rsidP="007869CB">
      <w:pPr>
        <w:rPr>
          <w:rFonts w:ascii="Times New Roman" w:hAnsi="Times New Roman" w:cs="Times New Roman"/>
        </w:rPr>
      </w:pPr>
      <w:r w:rsidRPr="00F137CC">
        <w:rPr>
          <w:rFonts w:ascii="Times New Roman" w:hAnsi="Times New Roman" w:cs="Times New Roman"/>
        </w:rPr>
        <w:t>Stress relaxation tests on the samples were also performed to investigate any form of interstitial fluid support. Three-</w:t>
      </w:r>
      <w:proofErr w:type="spellStart"/>
      <w:r w:rsidRPr="00F137CC">
        <w:rPr>
          <w:rFonts w:ascii="Times New Roman" w:hAnsi="Times New Roman" w:cs="Times New Roman"/>
        </w:rPr>
        <w:t>millimeter</w:t>
      </w:r>
      <w:proofErr w:type="spellEnd"/>
      <w:r w:rsidRPr="00F137CC">
        <w:rPr>
          <w:rFonts w:ascii="Times New Roman" w:hAnsi="Times New Roman" w:cs="Times New Roman"/>
        </w:rPr>
        <w:t>-diameter samples were cored from 10-mm-diameter samples preloaded to 0.05N, and then compressed to a low strain of 2% strain to examine the contribution of ECM deposition on the scaffolds and a high strain 18%±2.5% equivalent to the compressive load of 3N used in the shear tests. Indeed, a low strain means that most of the mechanical response would be given by the ECM, which is highly strained as compared to the scaffold. This allowed us to investigate the level of interstitial fluid support of the ECM avoiding potential masking effects from the compression of the scaffold itself. The crosshead speed was at 0.5% strain/min and samples were then allowed to relax for a period of 5 min under the high or low stain condition. Percentage relaxation was calculated at 1 and 5 min during the relaxation period.</w:t>
      </w:r>
    </w:p>
    <w:p w:rsidR="007869CB" w:rsidRPr="00F137CC" w:rsidRDefault="007869CB" w:rsidP="007869CB">
      <w:pPr>
        <w:rPr>
          <w:rFonts w:ascii="Times New Roman" w:hAnsi="Times New Roman" w:cs="Times New Roman"/>
        </w:rPr>
      </w:pPr>
      <w:r w:rsidRPr="00F137CC">
        <w:rPr>
          <w:rFonts w:ascii="Times New Roman" w:hAnsi="Times New Roman" w:cs="Times New Roman"/>
        </w:rPr>
        <w:t>Tensile properties</w:t>
      </w:r>
    </w:p>
    <w:p w:rsidR="007869CB" w:rsidRPr="00F137CC" w:rsidRDefault="007869CB" w:rsidP="007869CB">
      <w:pPr>
        <w:rPr>
          <w:rFonts w:ascii="Times New Roman" w:hAnsi="Times New Roman" w:cs="Times New Roman"/>
        </w:rPr>
      </w:pPr>
      <w:r w:rsidRPr="00F137CC">
        <w:rPr>
          <w:rFonts w:ascii="Times New Roman" w:hAnsi="Times New Roman" w:cs="Times New Roman"/>
        </w:rPr>
        <w:t>The response of the scaffolds under tensile loading was mechanically tested using the same machine used for compression testing, operated at a crosshead speed of 10 mm/min. Specimens had a gauge length of 30 mm, width of 10 mm, and thickness of 1 mm. The tensile modulus was calculated from the linear portion of the stress–strain curve after all specimens were tested to failure.</w:t>
      </w:r>
    </w:p>
    <w:p w:rsidR="007869CB" w:rsidRPr="00F137CC" w:rsidRDefault="007869CB" w:rsidP="007869CB">
      <w:pPr>
        <w:rPr>
          <w:rFonts w:ascii="Times New Roman" w:hAnsi="Times New Roman" w:cs="Times New Roman"/>
        </w:rPr>
      </w:pP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effect on the frictional properties</w:t>
      </w:r>
    </w:p>
    <w:p w:rsidR="007869CB" w:rsidRPr="00F137CC" w:rsidRDefault="007869CB" w:rsidP="007869CB">
      <w:pPr>
        <w:rPr>
          <w:rFonts w:ascii="Times New Roman" w:hAnsi="Times New Roman" w:cs="Times New Roman"/>
        </w:rPr>
      </w:pPr>
      <w:r w:rsidRPr="00F137CC">
        <w:rPr>
          <w:rFonts w:ascii="Times New Roman" w:hAnsi="Times New Roman" w:cs="Times New Roman"/>
        </w:rPr>
        <w:t>Shear testing</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Shear tests were performed using an in-house built Multi-axial Compression and Shear Testing Rig (MCSTR) specifically designed to test articular cartilage using a variety of physiological pressures, testing conditions, and configurations. Shear tests were carried out at constant load using a steel plate with Ra </w:t>
      </w:r>
      <w:r w:rsidRPr="00F137CC">
        <w:rPr>
          <w:rFonts w:ascii="Cambria Math" w:hAnsi="Cambria Math" w:cs="Cambria Math"/>
        </w:rPr>
        <w:t>∼</w:t>
      </w:r>
      <w:r w:rsidRPr="00F137CC">
        <w:rPr>
          <w:rFonts w:ascii="Times New Roman" w:hAnsi="Times New Roman" w:cs="Times New Roman"/>
        </w:rPr>
        <w:t>1 </w:t>
      </w:r>
      <w:proofErr w:type="spellStart"/>
      <w:r w:rsidRPr="00F137CC">
        <w:rPr>
          <w:rFonts w:ascii="Times New Roman" w:hAnsi="Times New Roman" w:cs="Times New Roman"/>
        </w:rPr>
        <w:t>μm</w:t>
      </w:r>
      <w:proofErr w:type="spellEnd"/>
      <w:r w:rsidRPr="00F137CC">
        <w:rPr>
          <w:rFonts w:ascii="Times New Roman" w:hAnsi="Times New Roman" w:cs="Times New Roman"/>
        </w:rPr>
        <w:t xml:space="preserve"> as the counter interface. The rig is designed so that the steel counter surface is fixed, while the lower specimen was able to move both vertically (compression) and horizontally (sliding). For the scaffolds to be viable for shear testing, whole, 10-mm-diameter scaffolds were affixed onto high-density polyethylene (PE) discs using a thin layer of cyanoacrylate glue. Cellular and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(control) scaffolds were press fitted into the sample holder so that the PE disc was laterally constrained, raising the scaffold above the sample holder's height. Unless specified, in this study, throughout the text and the relevant figures and tables,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refer to scaffolds with no cell-deposited ECM and no chondrocytes. Cellular scaffolds refer to chondrocyte-seeded scaffolds after the full 4 weeks of culture time. Specimens were immersed in PBS at room temperature and equilibrated for 30 min before shear testing. Scaffolds were tested in shear using a 500 </w:t>
      </w:r>
      <w:proofErr w:type="spellStart"/>
      <w:r w:rsidRPr="00F137CC">
        <w:rPr>
          <w:rFonts w:ascii="Times New Roman" w:hAnsi="Times New Roman" w:cs="Times New Roman"/>
        </w:rPr>
        <w:t>μm</w:t>
      </w:r>
      <w:proofErr w:type="spellEnd"/>
      <w:r w:rsidRPr="00F137CC">
        <w:rPr>
          <w:rFonts w:ascii="Times New Roman" w:hAnsi="Times New Roman" w:cs="Times New Roman"/>
        </w:rPr>
        <w:t xml:space="preserve"> stroke length and a frequency of 2 Hz corresponding to a sliding speed of 2 mm/s. This sliding speed ensures boundary lubrication and is similar to previous studies on tissue-engineered articular cartilage tribology.</w:t>
      </w:r>
      <w:r w:rsidRPr="004D11FC">
        <w:rPr>
          <w:rFonts w:ascii="Times New Roman" w:hAnsi="Times New Roman" w:cs="Times New Roman"/>
          <w:vertAlign w:val="superscript"/>
        </w:rPr>
        <w:t>17</w:t>
      </w:r>
      <w:proofErr w:type="gramStart"/>
      <w:r w:rsidRPr="004D11FC">
        <w:rPr>
          <w:rFonts w:ascii="Times New Roman" w:hAnsi="Times New Roman" w:cs="Times New Roman"/>
          <w:vertAlign w:val="superscript"/>
        </w:rPr>
        <w:t>,19</w:t>
      </w:r>
      <w:proofErr w:type="gramEnd"/>
      <w:r w:rsidRPr="00F137CC">
        <w:rPr>
          <w:rFonts w:ascii="Times New Roman" w:hAnsi="Times New Roman" w:cs="Times New Roman"/>
        </w:rPr>
        <w:t xml:space="preserve"> To verify that the scaffolds were undergoing shear, force–displacement loops were produced confirming that shear was indeed taking place. Before testing, both deterministic and homogenized models, developed by </w:t>
      </w:r>
      <w:proofErr w:type="spellStart"/>
      <w:r w:rsidRPr="00F137CC">
        <w:rPr>
          <w:rFonts w:ascii="Times New Roman" w:hAnsi="Times New Roman" w:cs="Times New Roman"/>
        </w:rPr>
        <w:t>Scaraggi</w:t>
      </w:r>
      <w:proofErr w:type="spellEnd"/>
      <w:r w:rsidRPr="00F137CC">
        <w:rPr>
          <w:rFonts w:ascii="Times New Roman" w:hAnsi="Times New Roman" w:cs="Times New Roman"/>
        </w:rPr>
        <w:t xml:space="preserve"> and coworkers</w:t>
      </w:r>
      <w:r w:rsidRPr="004D11FC">
        <w:rPr>
          <w:rFonts w:ascii="Times New Roman" w:hAnsi="Times New Roman" w:cs="Times New Roman"/>
          <w:vertAlign w:val="superscript"/>
        </w:rPr>
        <w:t xml:space="preserve">29–31 </w:t>
      </w:r>
      <w:r w:rsidRPr="00F137CC">
        <w:rPr>
          <w:rFonts w:ascii="Times New Roman" w:hAnsi="Times New Roman" w:cs="Times New Roman"/>
        </w:rPr>
        <w:t>for the study of lubricated soft rough contacts, were utilized to simulate the scaffold–steel platen interactions during sliding and to verify that the lubrication regime of the experimental test occurring during sliding was indeed boundary lubrication. The shear test parameters were input into the model as well as the mechanical properties of the scaffold (assumed to be elastic) and the measured topography of a representative sample's surface. Testing the scaffolds in the boundary regime was deemed as the most appropriate shear test condition to use, when evaluating the frictional response and surface damage, hence avoiding and potential masking effects, which could arise in fluid film lubrication.</w:t>
      </w:r>
      <w:r w:rsidRPr="004D11FC">
        <w:rPr>
          <w:rFonts w:ascii="Times New Roman" w:hAnsi="Times New Roman" w:cs="Times New Roman"/>
          <w:vertAlign w:val="superscript"/>
        </w:rPr>
        <w:t>32</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Scaffold specimens were tested at loads of 3N and 6N corresponding to contact pressures of </w:t>
      </w:r>
      <w:r w:rsidRPr="00F137CC">
        <w:rPr>
          <w:rFonts w:ascii="Cambria Math" w:hAnsi="Cambria Math" w:cs="Cambria Math"/>
        </w:rPr>
        <w:t>∼</w:t>
      </w:r>
      <w:r w:rsidRPr="00F137CC">
        <w:rPr>
          <w:rFonts w:ascii="Times New Roman" w:hAnsi="Times New Roman" w:cs="Times New Roman"/>
        </w:rPr>
        <w:t>0.04 and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respectively. Testing was carried out on random and aligned scaffolds (sliding parallel and perpendicular to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direction). Articular cartilage samples were also tested; cartilage plugs </w:t>
      </w:r>
      <w:r w:rsidRPr="00F137CC">
        <w:rPr>
          <w:rFonts w:ascii="Times New Roman" w:hAnsi="Times New Roman" w:cs="Times New Roman"/>
        </w:rPr>
        <w:lastRenderedPageBreak/>
        <w:t>(ø10 mm) were extracted using a surgical coring device from healthy adult bovine knee joints, as previously reported.</w:t>
      </w:r>
      <w:r w:rsidRPr="004D11FC">
        <w:rPr>
          <w:rFonts w:ascii="Times New Roman" w:hAnsi="Times New Roman" w:cs="Times New Roman"/>
          <w:vertAlign w:val="superscript"/>
        </w:rPr>
        <w:t>32</w:t>
      </w:r>
      <w:r w:rsidRPr="00F137CC">
        <w:rPr>
          <w:rFonts w:ascii="Times New Roman" w:hAnsi="Times New Roman" w:cs="Times New Roman"/>
        </w:rPr>
        <w:t xml:space="preserve"> </w:t>
      </w:r>
      <w:proofErr w:type="gramStart"/>
      <w:r w:rsidRPr="00F137CC">
        <w:rPr>
          <w:rFonts w:ascii="Times New Roman" w:hAnsi="Times New Roman" w:cs="Times New Roman"/>
        </w:rPr>
        <w:t>The</w:t>
      </w:r>
      <w:proofErr w:type="gramEnd"/>
      <w:r w:rsidRPr="00F137CC">
        <w:rPr>
          <w:rFonts w:ascii="Times New Roman" w:hAnsi="Times New Roman" w:cs="Times New Roman"/>
        </w:rPr>
        <w:t xml:space="preserve"> native articular cartilage was used as a reference for assessing the frictional response of tissue-engineered articular cartilage.</w:t>
      </w:r>
    </w:p>
    <w:p w:rsidR="007869CB" w:rsidRPr="00F137CC" w:rsidRDefault="007869CB" w:rsidP="007869CB">
      <w:pPr>
        <w:rPr>
          <w:rFonts w:ascii="Times New Roman" w:hAnsi="Times New Roman" w:cs="Times New Roman"/>
        </w:rPr>
      </w:pPr>
      <w:r w:rsidRPr="00F137CC">
        <w:rPr>
          <w:rFonts w:ascii="Times New Roman" w:hAnsi="Times New Roman" w:cs="Times New Roman"/>
        </w:rPr>
        <w:t>Evaluation of surface properties and damage</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Surface morphology was measured using white light interferometry (WLI) and scanning electron microscopy (SEM). Measurements were performed on the scaffolds before and after testing to quantify and visualize changes in surface topography as a result of shearing. WLI used a </w:t>
      </w:r>
      <w:proofErr w:type="spellStart"/>
      <w:r w:rsidRPr="00F137CC">
        <w:rPr>
          <w:rFonts w:ascii="Times New Roman" w:hAnsi="Times New Roman" w:cs="Times New Roman"/>
        </w:rPr>
        <w:t>Wyko</w:t>
      </w:r>
      <w:proofErr w:type="spellEnd"/>
      <w:r w:rsidRPr="00F137CC">
        <w:rPr>
          <w:rFonts w:ascii="Times New Roman" w:hAnsi="Times New Roman" w:cs="Times New Roman"/>
        </w:rPr>
        <w:t xml:space="preserve">, NT9100 </w:t>
      </w:r>
      <w:proofErr w:type="spellStart"/>
      <w:r w:rsidRPr="00F137CC">
        <w:rPr>
          <w:rFonts w:ascii="Times New Roman" w:hAnsi="Times New Roman" w:cs="Times New Roman"/>
        </w:rPr>
        <w:t>interferometric</w:t>
      </w:r>
      <w:proofErr w:type="spellEnd"/>
      <w:r w:rsidRPr="00F137CC">
        <w:rPr>
          <w:rFonts w:ascii="Times New Roman" w:hAnsi="Times New Roman" w:cs="Times New Roman"/>
        </w:rPr>
        <w:t xml:space="preserve"> microscope, with a 20×magnification objective.</w:t>
      </w:r>
      <w:r w:rsidRPr="004D11FC">
        <w:rPr>
          <w:rFonts w:ascii="Times New Roman" w:hAnsi="Times New Roman" w:cs="Times New Roman"/>
          <w:vertAlign w:val="superscript"/>
        </w:rPr>
        <w:t>32–34</w:t>
      </w:r>
      <w:r w:rsidRPr="00F137CC">
        <w:rPr>
          <w:rFonts w:ascii="Times New Roman" w:hAnsi="Times New Roman" w:cs="Times New Roman"/>
        </w:rPr>
        <w:t xml:space="preserve"> Following shear testing, </w:t>
      </w:r>
      <w:proofErr w:type="gramStart"/>
      <w:r w:rsidRPr="00F137CC">
        <w:rPr>
          <w:rFonts w:ascii="Times New Roman" w:hAnsi="Times New Roman" w:cs="Times New Roman"/>
        </w:rPr>
        <w:t>the</w:t>
      </w:r>
      <w:proofErr w:type="gramEnd"/>
      <w:r w:rsidRPr="00F137CC">
        <w:rPr>
          <w:rFonts w:ascii="Times New Roman" w:hAnsi="Times New Roman" w:cs="Times New Roman"/>
        </w:rPr>
        <w:t xml:space="preserve"> samples were blotted to remove excess liquid and then imaged. WLI was used to obtain images of 312×234 μm</w:t>
      </w:r>
      <w:r w:rsidRPr="004D11FC">
        <w:rPr>
          <w:rFonts w:ascii="Times New Roman" w:hAnsi="Times New Roman" w:cs="Times New Roman"/>
          <w:vertAlign w:val="superscript"/>
        </w:rPr>
        <w:t>2</w:t>
      </w:r>
      <w:r w:rsidRPr="00F137CC">
        <w:rPr>
          <w:rFonts w:ascii="Times New Roman" w:hAnsi="Times New Roman" w:cs="Times New Roman"/>
        </w:rPr>
        <w:t xml:space="preserve"> and surface parameters. The surface parameter used in this study to assess roughness was Ra (mean surface roughness), which is a measure of the arithmetic mean of the surface profile. SEM was used to visualize micro- and </w:t>
      </w:r>
      <w:proofErr w:type="spellStart"/>
      <w:r w:rsidRPr="00F137CC">
        <w:rPr>
          <w:rFonts w:ascii="Times New Roman" w:hAnsi="Times New Roman" w:cs="Times New Roman"/>
        </w:rPr>
        <w:t>macrosurface</w:t>
      </w:r>
      <w:proofErr w:type="spellEnd"/>
      <w:r w:rsidRPr="00F137CC">
        <w:rPr>
          <w:rFonts w:ascii="Times New Roman" w:hAnsi="Times New Roman" w:cs="Times New Roman"/>
        </w:rPr>
        <w:t xml:space="preserve"> features.</w:t>
      </w:r>
    </w:p>
    <w:p w:rsidR="007869CB" w:rsidRPr="00F137CC" w:rsidRDefault="007869CB" w:rsidP="007869CB">
      <w:pPr>
        <w:rPr>
          <w:rFonts w:ascii="Times New Roman" w:hAnsi="Times New Roman" w:cs="Times New Roman"/>
        </w:rPr>
      </w:pPr>
      <w:r w:rsidRPr="00F137CC">
        <w:rPr>
          <w:rFonts w:ascii="Times New Roman" w:hAnsi="Times New Roman" w:cs="Times New Roman"/>
        </w:rPr>
        <w:t>Statistical analysis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Scaffold groups (aligned and random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were </w:t>
      </w:r>
      <w:proofErr w:type="spellStart"/>
      <w:r w:rsidRPr="00F137CC">
        <w:rPr>
          <w:rFonts w:ascii="Times New Roman" w:hAnsi="Times New Roman" w:cs="Times New Roman"/>
        </w:rPr>
        <w:t>analyzed</w:t>
      </w:r>
      <w:proofErr w:type="spellEnd"/>
      <w:r w:rsidRPr="00F137CC">
        <w:rPr>
          <w:rFonts w:ascii="Times New Roman" w:hAnsi="Times New Roman" w:cs="Times New Roman"/>
        </w:rPr>
        <w:t xml:space="preserve"> for significant differences for biochemical analysis and mechanical response to compression (n=4/group/time point). Tensile and shear testing were performed using different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both aligned </w:t>
      </w:r>
      <w:proofErr w:type="spellStart"/>
      <w:r w:rsidRPr="00F137CC">
        <w:rPr>
          <w:rFonts w:ascii="Times New Roman" w:hAnsi="Times New Roman" w:cs="Times New Roman"/>
        </w:rPr>
        <w:t>fibers</w:t>
      </w:r>
      <w:proofErr w:type="spellEnd"/>
      <w:r w:rsidRPr="00F137CC">
        <w:rPr>
          <w:rFonts w:ascii="Times New Roman" w:hAnsi="Times New Roman" w:cs="Times New Roman"/>
        </w:rPr>
        <w:t xml:space="preserve"> (parallel and perpendicular to the loading direction) and random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samples (n=5/group/time point) were </w:t>
      </w:r>
      <w:proofErr w:type="spellStart"/>
      <w:r w:rsidRPr="00F137CC">
        <w:rPr>
          <w:rFonts w:ascii="Times New Roman" w:hAnsi="Times New Roman" w:cs="Times New Roman"/>
        </w:rPr>
        <w:t>analyzed</w:t>
      </w:r>
      <w:proofErr w:type="spellEnd"/>
      <w:r w:rsidRPr="00F137CC">
        <w:rPr>
          <w:rFonts w:ascii="Times New Roman" w:hAnsi="Times New Roman" w:cs="Times New Roman"/>
        </w:rPr>
        <w:t xml:space="preserve">. Numerical and graphical results are displayed as </w:t>
      </w:r>
      <w:proofErr w:type="spellStart"/>
      <w:r w:rsidRPr="00F137CC">
        <w:rPr>
          <w:rFonts w:ascii="Times New Roman" w:hAnsi="Times New Roman" w:cs="Times New Roman"/>
        </w:rPr>
        <w:t>mean±standard</w:t>
      </w:r>
      <w:proofErr w:type="spellEnd"/>
      <w:r w:rsidRPr="00F137CC">
        <w:rPr>
          <w:rFonts w:ascii="Times New Roman" w:hAnsi="Times New Roman" w:cs="Times New Roman"/>
        </w:rPr>
        <w:t xml:space="preserve"> deviation. Significance was determined by using ANOVA and accepted at a p-value&lt;0.05.</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t>Results</w:t>
      </w:r>
    </w:p>
    <w:p w:rsidR="007869CB" w:rsidRPr="00F137CC" w:rsidRDefault="007869CB" w:rsidP="007869CB">
      <w:pPr>
        <w:rPr>
          <w:rFonts w:ascii="Times New Roman" w:hAnsi="Times New Roman" w:cs="Times New Roman"/>
        </w:rPr>
      </w:pPr>
      <w:r w:rsidRPr="00F137CC">
        <w:rPr>
          <w:rFonts w:ascii="Times New Roman" w:hAnsi="Times New Roman" w:cs="Times New Roman"/>
        </w:rPr>
        <w:t>Chondrocyte–scaffold interaction</w:t>
      </w:r>
    </w:p>
    <w:p w:rsidR="007869CB" w:rsidRPr="00F137CC" w:rsidRDefault="007869CB" w:rsidP="007869CB">
      <w:pPr>
        <w:rPr>
          <w:rFonts w:ascii="Times New Roman" w:hAnsi="Times New Roman" w:cs="Times New Roman"/>
        </w:rPr>
      </w:pP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of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alignment were produced (Fig. 1). Chondrocytes seeded on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scaffolds adopted varying morphologies based on the scaffold type. The microstructure orientation of the underlying matrix directed </w:t>
      </w:r>
      <w:proofErr w:type="spellStart"/>
      <w:r w:rsidRPr="00F137CC">
        <w:rPr>
          <w:rFonts w:ascii="Times New Roman" w:hAnsi="Times New Roman" w:cs="Times New Roman"/>
        </w:rPr>
        <w:t>chondrocyes</w:t>
      </w:r>
      <w:proofErr w:type="spellEnd"/>
      <w:r w:rsidRPr="00F137CC">
        <w:rPr>
          <w:rFonts w:ascii="Times New Roman" w:hAnsi="Times New Roman" w:cs="Times New Roman"/>
        </w:rPr>
        <w:t xml:space="preserve"> into an elongated morphology for cells grown on aligned scaffolds and rounder, polygonal morphology for cells grown on randomly oriented scaffolds (Fig. 1). After 4 weeks of culture, </w:t>
      </w:r>
      <w:proofErr w:type="spellStart"/>
      <w:r w:rsidRPr="00F137CC">
        <w:rPr>
          <w:rFonts w:ascii="Times New Roman" w:hAnsi="Times New Roman" w:cs="Times New Roman"/>
        </w:rPr>
        <w:t>immunohistochemical</w:t>
      </w:r>
      <w:proofErr w:type="spellEnd"/>
      <w:r w:rsidRPr="00F137CC">
        <w:rPr>
          <w:rFonts w:ascii="Times New Roman" w:hAnsi="Times New Roman" w:cs="Times New Roman"/>
        </w:rPr>
        <w:t xml:space="preserve"> staining revealed an intense type II collagen matrix with minimal staining for type I collagen (Fig. 1).</w:t>
      </w:r>
    </w:p>
    <w:p w:rsidR="007869CB" w:rsidRPr="00F137CC" w:rsidRDefault="007869CB" w:rsidP="007869CB">
      <w:pPr>
        <w:rPr>
          <w:rFonts w:ascii="Times New Roman" w:hAnsi="Times New Roman" w:cs="Times New Roman"/>
        </w:rPr>
      </w:pPr>
      <w:r w:rsidRPr="00F137CC">
        <w:rPr>
          <w:rFonts w:ascii="Times New Roman" w:hAnsi="Times New Roman" w:cs="Times New Roman"/>
        </w:rPr>
        <w:t>Chondrocyte–scaffold interaction</w:t>
      </w:r>
    </w:p>
    <w:p w:rsidR="007869CB" w:rsidRPr="00F137CC" w:rsidRDefault="007869CB" w:rsidP="007869CB">
      <w:pPr>
        <w:rPr>
          <w:rFonts w:ascii="Times New Roman" w:hAnsi="Times New Roman" w:cs="Times New Roman"/>
        </w:rPr>
      </w:pP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of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alignment were produced (Fig. 1). Chondrocytes seeded on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scaffolds adopted varying morphologies based on the scaffold type. The microstructure orientation of the underlying matrix directed </w:t>
      </w:r>
      <w:proofErr w:type="spellStart"/>
      <w:r w:rsidRPr="00F137CC">
        <w:rPr>
          <w:rFonts w:ascii="Times New Roman" w:hAnsi="Times New Roman" w:cs="Times New Roman"/>
        </w:rPr>
        <w:t>chondrocyes</w:t>
      </w:r>
      <w:proofErr w:type="spellEnd"/>
      <w:r w:rsidRPr="00F137CC">
        <w:rPr>
          <w:rFonts w:ascii="Times New Roman" w:hAnsi="Times New Roman" w:cs="Times New Roman"/>
        </w:rPr>
        <w:t xml:space="preserve"> into an elongated morphology for cells grown on aligned scaffolds and rounder, polygonal morphology for cells grown on randomly oriented scaffolds (Fig. 1). After 4 weeks of culture, </w:t>
      </w:r>
      <w:proofErr w:type="spellStart"/>
      <w:r w:rsidRPr="00F137CC">
        <w:rPr>
          <w:rFonts w:ascii="Times New Roman" w:hAnsi="Times New Roman" w:cs="Times New Roman"/>
        </w:rPr>
        <w:t>immunohistochemical</w:t>
      </w:r>
      <w:proofErr w:type="spellEnd"/>
      <w:r w:rsidRPr="00F137CC">
        <w:rPr>
          <w:rFonts w:ascii="Times New Roman" w:hAnsi="Times New Roman" w:cs="Times New Roman"/>
        </w:rPr>
        <w:t xml:space="preserve"> staining revealed an intense type II collagen matrix with minimal staining for type I collagen (Fig. 1).</w:t>
      </w:r>
    </w:p>
    <w:p w:rsidR="007869CB" w:rsidRPr="00F137CC" w:rsidRDefault="007869CB" w:rsidP="007869CB">
      <w:pPr>
        <w:rPr>
          <w:rFonts w:ascii="Times New Roman" w:hAnsi="Times New Roman" w:cs="Times New Roman"/>
        </w:rPr>
      </w:pPr>
      <w:r w:rsidRPr="00F137CC">
        <w:rPr>
          <w:rFonts w:ascii="Times New Roman" w:hAnsi="Times New Roman" w:cs="Times New Roman"/>
        </w:rPr>
        <w:t>Mechanical properties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Tensile and compressive properties of the scaffolds were determined after 4 weeks in vitro culture (Table 1). As expected, tensile properties were dependent on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with the aligned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having the highest tensile modulus. Tensile tests were performed for the duration of the culture period and showed no significant changes between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cellular groups for either the aligned or random scaffold groups (Table 1). Compressive testing demonstrated a significant reduction in the compressive modulus of cellular scaffolds for both aligned and random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after 4 weeks in vitro culture (Table 1). The cellular scaffolds showed a significantly lower compressive Young's modulus compared to articular cartilage, which according to previous studies, is of the order of </w:t>
      </w:r>
      <w:r w:rsidRPr="00F137CC">
        <w:rPr>
          <w:rFonts w:ascii="Cambria Math" w:hAnsi="Cambria Math" w:cs="Cambria Math"/>
        </w:rPr>
        <w:t>∼</w:t>
      </w:r>
      <w:r w:rsidRPr="00F137CC">
        <w:rPr>
          <w:rFonts w:ascii="Times New Roman" w:hAnsi="Times New Roman" w:cs="Times New Roman"/>
        </w:rPr>
        <w:t>0.5 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(bovine).</w:t>
      </w:r>
      <w:r w:rsidRPr="004D11FC">
        <w:rPr>
          <w:rFonts w:ascii="Times New Roman" w:hAnsi="Times New Roman" w:cs="Times New Roman"/>
          <w:vertAlign w:val="superscript"/>
        </w:rPr>
        <w:t>35,36</w:t>
      </w:r>
      <w:r w:rsidRPr="00F137CC">
        <w:rPr>
          <w:rFonts w:ascii="Times New Roman" w:hAnsi="Times New Roman" w:cs="Times New Roman"/>
        </w:rPr>
        <w:t xml:space="preserve"> Due to the differences in mechanical properties, scaffolds </w:t>
      </w:r>
      <w:r w:rsidRPr="00F137CC">
        <w:rPr>
          <w:rFonts w:ascii="Times New Roman" w:hAnsi="Times New Roman" w:cs="Times New Roman"/>
        </w:rPr>
        <w:lastRenderedPageBreak/>
        <w:t>underwent different compressive strains, and these equivalent strains were calculated for the compressive shear testing loads of 0.04 and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These loads ranged from 16–31% strain (Table 2), which were in the physiological range of articular cartilage. Stress relaxation tests of 2% and 18% axial compressive strain were performed on cellular and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to verify the presence of interstitial fluid support represented by the stress relaxation response (Table 3).</w:t>
      </w:r>
    </w:p>
    <w:p w:rsidR="007869CB" w:rsidRPr="00F137CC" w:rsidRDefault="007869CB" w:rsidP="007869CB">
      <w:pPr>
        <w:rPr>
          <w:rFonts w:ascii="Times New Roman" w:hAnsi="Times New Roman" w:cs="Times New Roman"/>
        </w:rPr>
      </w:pPr>
      <w:r w:rsidRPr="00F137CC">
        <w:rPr>
          <w:rFonts w:ascii="Times New Roman" w:hAnsi="Times New Roman" w:cs="Times New Roman"/>
        </w:rPr>
        <w:t>Shear testing</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Shear testing was performed on cellular and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(as well as on native articular cartilage) to assess frictional properties at two different loads corresponding to two different axial strains (Table 2). The equilibrium friction coefficient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was recorded at the end of the test (3600 s) to compare between cellular,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(Table 1). The mechanical shear tests were performed according to three different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directions. For the aligned anisotropic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the scaffolds were sheared in the parallel orientation to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 (in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direction) or transverse or perpendicular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(90° respective to the primary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Randomly oriented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were also tested.</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Representative shear curves for each scaffold type,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and loading condition are shown for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cellular scaffolds in Figures 3 and 4. The frictional response of native articular cartilage when subjected to the same sliding test conditions at 0.04 and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is also shown in Figures 4a and b. In addition, a further test using a normal load (i.e., a compressive load perpendicular to the surface) of 30N, which corresponds to an average contact pressure of 0.4 </w:t>
      </w:r>
      <w:proofErr w:type="spellStart"/>
      <w:r w:rsidRPr="00F137CC">
        <w:rPr>
          <w:rFonts w:ascii="Times New Roman" w:hAnsi="Times New Roman" w:cs="Times New Roman"/>
        </w:rPr>
        <w:t>MPa</w:t>
      </w:r>
      <w:proofErr w:type="spellEnd"/>
      <w:r w:rsidRPr="00F137CC">
        <w:rPr>
          <w:rFonts w:ascii="Times New Roman" w:hAnsi="Times New Roman" w:cs="Times New Roman"/>
        </w:rPr>
        <w:t>, was performed to confirm the trend between the equilibrium friction coefficient and load. The effect of the increased contact pressure on the friction coefficient of articular cartilage was also verified</w:t>
      </w:r>
      <w:r w:rsidRPr="00F137CC">
        <w:rPr>
          <w:rFonts w:ascii="Times New Roman" w:hAnsi="Times New Roman" w:cs="Times New Roman"/>
        </w:rPr>
        <w:t xml:space="preserve"> (Supplementary Fig. S1</w:t>
      </w:r>
      <w:r w:rsidRPr="00F137CC">
        <w:rPr>
          <w:rFonts w:ascii="Times New Roman" w:hAnsi="Times New Roman" w:cs="Times New Roman"/>
        </w:rPr>
        <w:t>).</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According to the results,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of the scaffolds seems to only slightly affect </w:t>
      </w:r>
      <w:proofErr w:type="spellStart"/>
      <w:r w:rsidRPr="00F137CC">
        <w:rPr>
          <w:rFonts w:ascii="Times New Roman" w:hAnsi="Times New Roman" w:cs="Times New Roman"/>
        </w:rPr>
        <w:t>μeq</w:t>
      </w:r>
      <w:proofErr w:type="spellEnd"/>
      <w:r w:rsidRPr="00F137CC">
        <w:rPr>
          <w:rFonts w:ascii="Times New Roman" w:hAnsi="Times New Roman" w:cs="Times New Roman"/>
        </w:rPr>
        <w:t>, although the overall trend of the frictional response remains unchanged (Fig. 4a, b). At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for the cellular scaffolds, there is no statistically significant difference in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between random, parallel, and perpendicular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while the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display differences based on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(Fig. 4a). The random orientation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exhibit the highest friction with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0.96±0.11, while the perpendicular alignment had the lowest friction with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0.72±0.12 (0.04 </w:t>
      </w:r>
      <w:proofErr w:type="spellStart"/>
      <w:r w:rsidRPr="00F137CC">
        <w:rPr>
          <w:rFonts w:ascii="Times New Roman" w:hAnsi="Times New Roman" w:cs="Times New Roman"/>
        </w:rPr>
        <w:t>MPa</w:t>
      </w:r>
      <w:proofErr w:type="spellEnd"/>
      <w:r w:rsidRPr="00F137CC">
        <w:rPr>
          <w:rFonts w:ascii="Times New Roman" w:hAnsi="Times New Roman" w:cs="Times New Roman"/>
        </w:rPr>
        <w:t>) (Table 1). At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display almost identical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(Fig. 4b); possibly due to the higher normal load producing a similar surface morphology for all scaffold orientations.</w:t>
      </w:r>
    </w:p>
    <w:p w:rsidR="007869CB" w:rsidRPr="00F137CC" w:rsidRDefault="007869CB" w:rsidP="007869CB">
      <w:pPr>
        <w:rPr>
          <w:rFonts w:ascii="Times New Roman" w:hAnsi="Times New Roman" w:cs="Times New Roman"/>
        </w:rPr>
      </w:pPr>
      <w:r w:rsidRPr="00F137CC">
        <w:rPr>
          <w:rFonts w:ascii="Times New Roman" w:hAnsi="Times New Roman" w:cs="Times New Roman"/>
        </w:rPr>
        <w:t>The frictional response for the cellular scaffolds is very similar at both loads (Fig. 4a, b) with the perpendicular construct displaying a statistically significant higher friction coefficient compared to the other orientations at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(Table 1). The addition of the ECM on the scaffold surfaces does not affect the trend in the frictional response although it does increase </w:t>
      </w:r>
      <w:proofErr w:type="spellStart"/>
      <w:r w:rsidRPr="00F137CC">
        <w:rPr>
          <w:rFonts w:ascii="Times New Roman" w:hAnsi="Times New Roman" w:cs="Times New Roman"/>
        </w:rPr>
        <w:t>μeq</w:t>
      </w:r>
      <w:proofErr w:type="spellEnd"/>
      <w:r w:rsidRPr="00F137CC">
        <w:rPr>
          <w:rFonts w:ascii="Times New Roman" w:hAnsi="Times New Roman" w:cs="Times New Roman"/>
        </w:rPr>
        <w:t>.</w:t>
      </w:r>
    </w:p>
    <w:p w:rsidR="007869CB" w:rsidRPr="00F137CC" w:rsidRDefault="007869CB" w:rsidP="007869CB">
      <w:pPr>
        <w:rPr>
          <w:rFonts w:ascii="Times New Roman" w:hAnsi="Times New Roman" w:cs="Times New Roman"/>
        </w:rPr>
      </w:pPr>
      <w:r w:rsidRPr="00F137CC">
        <w:rPr>
          <w:rFonts w:ascii="Times New Roman" w:hAnsi="Times New Roman" w:cs="Times New Roman"/>
        </w:rPr>
        <w:t>Surface properties and damage assessment</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Surface images of native (before undergoing shear testing),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cellular scaffolds of random and aligned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configuration were recorded before and after shear testing using SEM and WLI. Before shear testing and cell culture, random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were found to have a significantly lower mean surface roughness compared to the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aligned scaffolds (p-value&lt;0.05) (Table 4). With the cell-based deposition of the ECM,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network became distorted and was less visible, homogenizing the surface, and yielding a very similar surface roughness between cellular random and cellular aligned scaffolds (Fig. 5 and Table 4). For the cellular scaffolds, following a 1-h shear test (corresponding to 7200 sliding cycles), WLI revealed surface disruption of the ECM and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architecture underlying the deposited ECM (Fig. 6a, b). Significant surface disruption to the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following shear is clearly visible at both loading regimes (Fig. 6a, b) A decrease in the mean surface roughness value, Ra, occurred following shear testing (Table 4) for all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and at both loads. A statistically higher surface roughness of the cellular perpendicular tested scaffolds at </w:t>
      </w:r>
      <w:r w:rsidRPr="00F137CC">
        <w:rPr>
          <w:rFonts w:ascii="Times New Roman" w:hAnsi="Times New Roman" w:cs="Times New Roman"/>
        </w:rPr>
        <w:lastRenderedPageBreak/>
        <w:t>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was found compared to the other orientations indicating a higher surface damage (p-value&lt;0.05). The surface topography of articular cartilage was also assessed using WLI to provide a comparison for the tissue-engineered scaffolds (Supplementary Fig. S1). The surface roughness of articular cartilage was in agreement with our previously published work.</w:t>
      </w:r>
      <w:r w:rsidRPr="004D11FC">
        <w:rPr>
          <w:rFonts w:ascii="Times New Roman" w:hAnsi="Times New Roman" w:cs="Times New Roman"/>
          <w:vertAlign w:val="superscript"/>
        </w:rPr>
        <w:t>32</w:t>
      </w:r>
      <w:r w:rsidRPr="00F137CC">
        <w:rPr>
          <w:rFonts w:ascii="Times New Roman" w:hAnsi="Times New Roman" w:cs="Times New Roman"/>
        </w:rPr>
        <w:t xml:space="preserve"> Contrary to the scaffolds, the surface roughness following shear testing was seen to increase as previously reported in.32 SEM of the scaffold surface after shear testing confirmed the removal and formation of rolls of the ECM (Fig. 6a, b).</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t>Discussion</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We fabricated fibrous scaffolds of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of either aligned or randomly oriented matrices to evaluate the effect of scaffold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and its effect on the frictional response of tissue-engineered cartilage. Tensile properties of the engineered tissues varied significantly depending upon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but were maintained after a short-term (4-week) culture duration (Table 1). With the addition of the cell-deposited ECM to the fibrous scaffolds, the compressive properties changed significantly, with the compressive modulus decreasing by 44% (Table 1). Thus, the axial strain on the scaffolds at loads of either 0.04 or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varied between 16% and 31% (Table 2). This range of values represents the physiological strain, which articular cartilage is subjected to in the natural joint.</w:t>
      </w:r>
      <w:r w:rsidRPr="004D11FC">
        <w:rPr>
          <w:rFonts w:ascii="Times New Roman" w:hAnsi="Times New Roman" w:cs="Times New Roman"/>
          <w:vertAlign w:val="superscript"/>
        </w:rPr>
        <w:t>37</w:t>
      </w:r>
      <w:proofErr w:type="gramStart"/>
      <w:r w:rsidRPr="004D11FC">
        <w:rPr>
          <w:rFonts w:ascii="Times New Roman" w:hAnsi="Times New Roman" w:cs="Times New Roman"/>
          <w:vertAlign w:val="superscript"/>
        </w:rPr>
        <w:t>,38</w:t>
      </w:r>
      <w:proofErr w:type="gramEnd"/>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Under low-compressive strains, relaxation in the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 diminished, indicating little fluid load support due to the high permeability of the scaffold construct. Stress relaxation was significantly higher for the cellular scaffolds, contributing to higher interstitial fluid pressurization and a stress relaxation response more similar to articular cartilage</w:t>
      </w:r>
      <w:r w:rsidRPr="004D11FC">
        <w:rPr>
          <w:rFonts w:ascii="Times New Roman" w:hAnsi="Times New Roman" w:cs="Times New Roman"/>
          <w:vertAlign w:val="superscript"/>
        </w:rPr>
        <w:t>39</w:t>
      </w:r>
      <w:r w:rsidRPr="00F137CC">
        <w:rPr>
          <w:rFonts w:ascii="Times New Roman" w:hAnsi="Times New Roman" w:cs="Times New Roman"/>
        </w:rPr>
        <w:t xml:space="preserve"> (Table 3). At higher compressive strains such as 18%, the mechanical responses were dictated by the properties of the substrate, in this case, the scaffold itself, which offers no or very limited interstitial fluid pressurization, and hence, fluid support, explaining the similarity in stress relaxation between cellular and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samples in Table 3.</w:t>
      </w:r>
    </w:p>
    <w:p w:rsidR="007869CB" w:rsidRPr="00F137CC" w:rsidRDefault="007869CB" w:rsidP="007869CB">
      <w:pPr>
        <w:rPr>
          <w:rFonts w:ascii="Times New Roman" w:hAnsi="Times New Roman" w:cs="Times New Roman"/>
        </w:rPr>
      </w:pPr>
      <w:r w:rsidRPr="00F137CC">
        <w:rPr>
          <w:rFonts w:ascii="Times New Roman" w:hAnsi="Times New Roman" w:cs="Times New Roman"/>
        </w:rPr>
        <w:t>The characteristic time-dependent frictional response of articular cartilage under shear testing is shown in Supplementary Figure S1 for three different loads. The frictional changes due to shear reflect the different lubrication mechanisms associated with articular cartilage. Initially, the friction coefficient is low (typically&lt;0.15) and is due to the fluid pressurization mechanism</w:t>
      </w:r>
      <w:proofErr w:type="gramStart"/>
      <w:r w:rsidRPr="00F137CC">
        <w:rPr>
          <w:rFonts w:ascii="Times New Roman" w:hAnsi="Times New Roman" w:cs="Times New Roman"/>
        </w:rPr>
        <w:t>,</w:t>
      </w:r>
      <w:r w:rsidRPr="004D11FC">
        <w:rPr>
          <w:rFonts w:ascii="Times New Roman" w:hAnsi="Times New Roman" w:cs="Times New Roman"/>
          <w:vertAlign w:val="superscript"/>
        </w:rPr>
        <w:t>40</w:t>
      </w:r>
      <w:proofErr w:type="gramEnd"/>
      <w:r w:rsidRPr="00F137CC">
        <w:rPr>
          <w:rFonts w:ascii="Times New Roman" w:hAnsi="Times New Roman" w:cs="Times New Roman"/>
        </w:rPr>
        <w:t xml:space="preserve"> which generates a fluid film separating the surfaces. As shearing progresses, the fluid is expelled from the contact zone and the increased friction is due to the increased solid–solid interaction.</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The frictional response of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cellular scaffolds is very different to articular cartilage and is indicative that the underlying lubrication mechanisms are different. Low-friction coefficients at the start of the test are not observed for the tissue-engineered articular cartilage, which suggests that the fluid pressurization mechanism present in the cellular scaffold is absent. The frictional responses at both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and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show similar trends regardless of the cellular presence and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(Fig. 4). The presence of the ECM on the surface as well as the orientation of the </w:t>
      </w:r>
      <w:proofErr w:type="spellStart"/>
      <w:r w:rsidRPr="00F137CC">
        <w:rPr>
          <w:rFonts w:ascii="Times New Roman" w:hAnsi="Times New Roman" w:cs="Times New Roman"/>
        </w:rPr>
        <w:t>fibers</w:t>
      </w:r>
      <w:proofErr w:type="spellEnd"/>
      <w:r w:rsidRPr="00F137CC">
        <w:rPr>
          <w:rFonts w:ascii="Times New Roman" w:hAnsi="Times New Roman" w:cs="Times New Roman"/>
        </w:rPr>
        <w:t xml:space="preserve"> appear to govern the equilibrium friction coefficient, while not affecting the overall trend. The response of the scaffolds at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can generally be described by an initial peak in friction coefficient followed by a transitional stage until an equilibrium friction coefficient is reached. The peak in friction at the beginning of the test is due to the high surface roughness of the native scaffolds. The friction coefficient, following the initial peak, quickly decreases to a minimum value as some form of running in effect occurs. As the lubricating regime was predicted to be boundary, according to the analytical model used, the frictional response is particularly susceptible to changes in surface roughness and topography. Once the minimum is reached, the friction coefficient increases and stabilizes to the equilibrium value,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which is, however, lower than the start-up friction coefficient. The reason for the increase in the friction coefficient following the minimum can be explained by the formation of debris and surface damage on the scaffold as it occurs both for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cellular </w:t>
      </w:r>
      <w:r w:rsidRPr="00F137CC">
        <w:rPr>
          <w:rFonts w:ascii="Times New Roman" w:hAnsi="Times New Roman" w:cs="Times New Roman"/>
        </w:rPr>
        <w:lastRenderedPageBreak/>
        <w:t>specimens. At this contact pressure (0.04 </w:t>
      </w:r>
      <w:proofErr w:type="spellStart"/>
      <w:r w:rsidRPr="00F137CC">
        <w:rPr>
          <w:rFonts w:ascii="Times New Roman" w:hAnsi="Times New Roman" w:cs="Times New Roman"/>
        </w:rPr>
        <w:t>MPa</w:t>
      </w:r>
      <w:proofErr w:type="spellEnd"/>
      <w:r w:rsidRPr="00F137CC">
        <w:rPr>
          <w:rFonts w:ascii="Times New Roman" w:hAnsi="Times New Roman" w:cs="Times New Roman"/>
        </w:rPr>
        <w:t>), it is likely that after the initial running in, the formation of surface features and debris plays a role in promoting a subsequent increase of the surface roughness as the surface pressure is probably not sufficient to flatten them. This is supported by the fact that the final surface roughness of the specimens tested at this load is generally higher than the roughness measured for the specimens after testing at 0.08 </w:t>
      </w:r>
      <w:proofErr w:type="spellStart"/>
      <w:r w:rsidRPr="00F137CC">
        <w:rPr>
          <w:rFonts w:ascii="Times New Roman" w:hAnsi="Times New Roman" w:cs="Times New Roman"/>
        </w:rPr>
        <w:t>MPa</w:t>
      </w:r>
      <w:proofErr w:type="spellEnd"/>
      <w:r w:rsidRPr="00F137CC">
        <w:rPr>
          <w:rFonts w:ascii="Times New Roman" w:hAnsi="Times New Roman" w:cs="Times New Roman"/>
        </w:rPr>
        <w:t>.</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The WLI images show significant disruption to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network on the surface of the scaffolds following shear testing (Fig. 6a, b). Application of the load creates a more homogenous surface and a reduced surface roughness (Ra) as compared to the native scaffolds (Table 4). At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load, following the peak in friction coefficient at the beginning of the test, a gradual decrease in friction occurs until an equilibrium value is reached. The transitional stage is absent at the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load. This could be explained by the WLI results (Table 4), which show a significantly lower surface roughness after shear testing as compared to the native scaffolds and, as previously suggested, to the scaffolds subjected to the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load shear test. The final smoother surface, due to the higher compressive load, causes the equilibrium coefficient to stabilize at a lower value with respect to the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load case.</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SEM images (Fig. 6), show extensive surface damage on the scaffolds following shear testing. As suggested in previous studies, scaffold debris released during sliding could potentially be acting as a boundary lubricant lowering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with increasing load.</w:t>
      </w:r>
      <w:r w:rsidRPr="004D11FC">
        <w:rPr>
          <w:rFonts w:ascii="Times New Roman" w:hAnsi="Times New Roman" w:cs="Times New Roman"/>
          <w:vertAlign w:val="superscript"/>
        </w:rPr>
        <w:t>17</w:t>
      </w:r>
      <w:r w:rsidRPr="00F137CC">
        <w:rPr>
          <w:rFonts w:ascii="Times New Roman" w:hAnsi="Times New Roman" w:cs="Times New Roman"/>
        </w:rPr>
        <w:t xml:space="preserve"> Overall, the surface roughness is higher for the cellular case based on (1) the ECM being removed with shear and rolling over itself across the surface in the direction parallel to sliding restricting the motion and increasing </w:t>
      </w:r>
      <w:proofErr w:type="spellStart"/>
      <w:r w:rsidRPr="00F137CC">
        <w:rPr>
          <w:rFonts w:ascii="Times New Roman" w:hAnsi="Times New Roman" w:cs="Times New Roman"/>
        </w:rPr>
        <w:t>μeq</w:t>
      </w:r>
      <w:proofErr w:type="spellEnd"/>
      <w:r w:rsidRPr="00F137CC">
        <w:rPr>
          <w:rFonts w:ascii="Times New Roman" w:hAnsi="Times New Roman" w:cs="Times New Roman"/>
        </w:rPr>
        <w:t>, and (2) the adhesion mechanisms that occur in articular cartilage.</w:t>
      </w:r>
      <w:r w:rsidRPr="004D11FC">
        <w:rPr>
          <w:rFonts w:ascii="Times New Roman" w:hAnsi="Times New Roman" w:cs="Times New Roman"/>
          <w:vertAlign w:val="superscript"/>
        </w:rPr>
        <w:t>41</w:t>
      </w:r>
      <w:r w:rsidRPr="00F137CC">
        <w:rPr>
          <w:rFonts w:ascii="Times New Roman" w:hAnsi="Times New Roman" w:cs="Times New Roman"/>
        </w:rPr>
        <w:t xml:space="preserve"> Adhesion is associated with an increase in friction,</w:t>
      </w:r>
      <w:r w:rsidRPr="004D11FC">
        <w:rPr>
          <w:rFonts w:ascii="Times New Roman" w:hAnsi="Times New Roman" w:cs="Times New Roman"/>
          <w:vertAlign w:val="superscript"/>
        </w:rPr>
        <w:t>42</w:t>
      </w:r>
      <w:r w:rsidRPr="00F137CC">
        <w:rPr>
          <w:rFonts w:ascii="Times New Roman" w:hAnsi="Times New Roman" w:cs="Times New Roman"/>
        </w:rPr>
        <w:t xml:space="preserve"> especially after long compression times caused by the increased effect of adhesive asperity microcontacts.</w:t>
      </w:r>
      <w:r w:rsidRPr="004D11FC">
        <w:rPr>
          <w:rFonts w:ascii="Times New Roman" w:hAnsi="Times New Roman" w:cs="Times New Roman"/>
          <w:vertAlign w:val="superscript"/>
        </w:rPr>
        <w:t>41</w:t>
      </w:r>
    </w:p>
    <w:p w:rsidR="007869CB" w:rsidRPr="00F137CC" w:rsidRDefault="007869CB" w:rsidP="007869CB">
      <w:pPr>
        <w:rPr>
          <w:rFonts w:ascii="Times New Roman" w:hAnsi="Times New Roman" w:cs="Times New Roman"/>
        </w:rPr>
      </w:pPr>
      <w:r w:rsidRPr="00F137CC">
        <w:rPr>
          <w:rFonts w:ascii="Times New Roman" w:hAnsi="Times New Roman" w:cs="Times New Roman"/>
        </w:rPr>
        <w:t>The tissue-engineered scaffolds did not demonstrate the time-dependent frictional response typical of articular cartilage (Supplementary Fig. S1). The cell-deposited ECM layer is limited in thickness (</w:t>
      </w:r>
      <w:r w:rsidRPr="00F137CC">
        <w:rPr>
          <w:rFonts w:ascii="Cambria Math" w:hAnsi="Cambria Math" w:cs="Cambria Math"/>
        </w:rPr>
        <w:t>∼</w:t>
      </w:r>
      <w:r w:rsidRPr="00F137CC">
        <w:rPr>
          <w:rFonts w:ascii="Times New Roman" w:hAnsi="Times New Roman" w:cs="Times New Roman"/>
        </w:rPr>
        <w:t>50 </w:t>
      </w:r>
      <w:proofErr w:type="spellStart"/>
      <w:r w:rsidRPr="00F137CC">
        <w:rPr>
          <w:rFonts w:ascii="Times New Roman" w:hAnsi="Times New Roman" w:cs="Times New Roman"/>
        </w:rPr>
        <w:t>μm</w:t>
      </w:r>
      <w:proofErr w:type="spellEnd"/>
      <w:r w:rsidRPr="00F137CC">
        <w:rPr>
          <w:rFonts w:ascii="Times New Roman" w:hAnsi="Times New Roman" w:cs="Times New Roman"/>
        </w:rPr>
        <w:t>), as determined by histological staining in some of the authors' previous work,</w:t>
      </w:r>
      <w:r w:rsidRPr="004D11FC">
        <w:rPr>
          <w:rFonts w:ascii="Times New Roman" w:hAnsi="Times New Roman" w:cs="Times New Roman"/>
          <w:vertAlign w:val="superscript"/>
        </w:rPr>
        <w:t>15</w:t>
      </w:r>
      <w:r w:rsidRPr="00F137CC">
        <w:rPr>
          <w:rFonts w:ascii="Times New Roman" w:hAnsi="Times New Roman" w:cs="Times New Roman"/>
        </w:rPr>
        <w:t xml:space="preserve"> and due to the scaffolds being under significant axial strain, the frictional response is dominated by the scaffold (Table 2). Although the scaffold itself is biphasic, as it is constituted by a solid phase of tightly nonwoven </w:t>
      </w:r>
      <w:proofErr w:type="spellStart"/>
      <w:r w:rsidRPr="00F137CC">
        <w:rPr>
          <w:rFonts w:ascii="Times New Roman" w:hAnsi="Times New Roman" w:cs="Times New Roman"/>
        </w:rPr>
        <w:t>fibers</w:t>
      </w:r>
      <w:proofErr w:type="spellEnd"/>
      <w:r w:rsidRPr="00F137CC">
        <w:rPr>
          <w:rFonts w:ascii="Times New Roman" w:hAnsi="Times New Roman" w:cs="Times New Roman"/>
        </w:rPr>
        <w:t xml:space="preserve"> hydrated by a fluid phase consisting of water, it is thought that its permeability is too high to allow any interstitial fluid pressure to form as the fluid is easily exuded out of the material, as shown by the stress relaxation values in Table 2. At high strains, 16%–31% (Table 2), equivalent to conditions experienced during sliding, the stress relaxation was low due to the minor contribution of the cell-deposited ECM and the low fluid support of the scaffold. This agrees with the hypothesis that the sliding tests showed no sign of interstitial fluid pressurization. Other studies</w:t>
      </w:r>
      <w:r w:rsidRPr="004D11FC">
        <w:rPr>
          <w:rFonts w:ascii="Times New Roman" w:hAnsi="Times New Roman" w:cs="Times New Roman"/>
          <w:vertAlign w:val="superscript"/>
        </w:rPr>
        <w:t>10</w:t>
      </w:r>
      <w:proofErr w:type="gramStart"/>
      <w:r w:rsidRPr="004D11FC">
        <w:rPr>
          <w:rFonts w:ascii="Times New Roman" w:hAnsi="Times New Roman" w:cs="Times New Roman"/>
          <w:vertAlign w:val="superscript"/>
        </w:rPr>
        <w:t>,16,19</w:t>
      </w:r>
      <w:proofErr w:type="gramEnd"/>
      <w:r w:rsidRPr="00F137CC">
        <w:rPr>
          <w:rFonts w:ascii="Times New Roman" w:hAnsi="Times New Roman" w:cs="Times New Roman"/>
        </w:rPr>
        <w:t xml:space="preserve"> have reported interstitial pressurization in tissue-engineered scaffolds. These, however, were very different material constructs and/or were subjected to extremely small normal loads and applied strains. Under these conditions, the frictional response was solely or mostly given by the response of the ECM rather than the scaffold.</w:t>
      </w:r>
      <w:r w:rsidRPr="004D11FC">
        <w:rPr>
          <w:rFonts w:ascii="Times New Roman" w:hAnsi="Times New Roman" w:cs="Times New Roman"/>
          <w:vertAlign w:val="superscript"/>
        </w:rPr>
        <w:t>10</w:t>
      </w:r>
      <w:proofErr w:type="gramStart"/>
      <w:r w:rsidRPr="004D11FC">
        <w:rPr>
          <w:rFonts w:ascii="Times New Roman" w:hAnsi="Times New Roman" w:cs="Times New Roman"/>
          <w:vertAlign w:val="superscript"/>
        </w:rPr>
        <w:t>,16,19</w:t>
      </w:r>
      <w:proofErr w:type="gramEnd"/>
      <w:r w:rsidRPr="00F137CC">
        <w:rPr>
          <w:rFonts w:ascii="Times New Roman" w:hAnsi="Times New Roman" w:cs="Times New Roman"/>
        </w:rPr>
        <w:t xml:space="preserve"> Previous studies have shown a higher equilibrium friction coefficient for tissue-engineered articular cartilage,</w:t>
      </w:r>
      <w:r w:rsidRPr="004D11FC">
        <w:rPr>
          <w:rFonts w:ascii="Times New Roman" w:hAnsi="Times New Roman" w:cs="Times New Roman"/>
          <w:vertAlign w:val="superscript"/>
        </w:rPr>
        <w:t>10,16</w:t>
      </w:r>
      <w:r w:rsidRPr="00F137CC">
        <w:rPr>
          <w:rFonts w:ascii="Times New Roman" w:hAnsi="Times New Roman" w:cs="Times New Roman"/>
        </w:rPr>
        <w:t xml:space="preserve"> while others have shown a lower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compared to native articular cartilage.</w:t>
      </w:r>
      <w:r w:rsidRPr="004D11FC">
        <w:rPr>
          <w:rFonts w:ascii="Times New Roman" w:hAnsi="Times New Roman" w:cs="Times New Roman"/>
          <w:vertAlign w:val="superscript"/>
        </w:rPr>
        <w:t>17,19</w:t>
      </w:r>
      <w:r w:rsidRPr="00F137CC">
        <w:rPr>
          <w:rFonts w:ascii="Times New Roman" w:hAnsi="Times New Roman" w:cs="Times New Roman"/>
        </w:rPr>
        <w:t xml:space="preserve"> These variances can be based on testing conditions/configurations, the type of scaffold used, and cell culture duration/conditions, including the type of cell.</w:t>
      </w:r>
      <w:r w:rsidRPr="004D11FC">
        <w:rPr>
          <w:rFonts w:ascii="Times New Roman" w:hAnsi="Times New Roman" w:cs="Times New Roman"/>
          <w:vertAlign w:val="superscript"/>
        </w:rPr>
        <w:t>18</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No significantly relevant differences in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between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were found for the cellular scaffolds. Minor variations between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can be attributed to differences in the evolution of surface damage as a result of shearing. For the cellular scaffold sheared at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the perpendicular orientation exhibited a statistically higher friction compared to the random and parallel orientation. The high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for the perpendicular scaffold could be due to the excessive damage occurring as a result of sliding and is supported by the WLI measurements (Table 4), which indicate a significantly higher surface roughness for the perpendicular samples following sliding compared to </w:t>
      </w:r>
      <w:r w:rsidRPr="00F137CC">
        <w:rPr>
          <w:rFonts w:ascii="Times New Roman" w:hAnsi="Times New Roman" w:cs="Times New Roman"/>
        </w:rPr>
        <w:lastRenderedPageBreak/>
        <w:t>the other orientations at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This supports the notion that surface roughness plays a dominating role in the frictional response. SEM images of the perpendicular scaffold show more disrupted </w:t>
      </w:r>
      <w:proofErr w:type="spellStart"/>
      <w:r w:rsidRPr="00F137CC">
        <w:rPr>
          <w:rFonts w:ascii="Times New Roman" w:hAnsi="Times New Roman" w:cs="Times New Roman"/>
        </w:rPr>
        <w:t>fibers</w:t>
      </w:r>
      <w:proofErr w:type="spellEnd"/>
      <w:r w:rsidRPr="00F137CC">
        <w:rPr>
          <w:rFonts w:ascii="Times New Roman" w:hAnsi="Times New Roman" w:cs="Times New Roman"/>
        </w:rPr>
        <w:t xml:space="preserve"> on the surface as compared to the other two orientations.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For the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case, a more prominent difference in the frictional response according to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was found compared to the cellular scaffolds; at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the random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exhibited the highest equilibrium friction coefficient, while the perpendicular, the lowest. This agrees with the surface roughness of the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following sliding obtained using WLI; the random orientation has, overall, a rougher surface compared to the perpendicular case (Table 1). In this study, the surface roughness and damage appear to be the main governing factors of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The onset of damage on the scaffold's surface is thought to be dictated by the orientation of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network. We hypothesize that for the cellular case, the cell-deposited ECM layer masks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homogenization effect occurring at the surface, and hence, the frictional response of the cellular scaffolds compared to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at 0.04 </w:t>
      </w:r>
      <w:proofErr w:type="spellStart"/>
      <w:r w:rsidRPr="00F137CC">
        <w:rPr>
          <w:rFonts w:ascii="Times New Roman" w:hAnsi="Times New Roman" w:cs="Times New Roman"/>
        </w:rPr>
        <w:t>MPa</w:t>
      </w:r>
      <w:proofErr w:type="spellEnd"/>
      <w:r w:rsidRPr="00F137CC">
        <w:rPr>
          <w:rFonts w:ascii="Times New Roman" w:hAnsi="Times New Roman" w:cs="Times New Roman"/>
        </w:rPr>
        <w:t>.</w:t>
      </w:r>
    </w:p>
    <w:p w:rsidR="007869CB" w:rsidRPr="00F137CC" w:rsidRDefault="007869CB" w:rsidP="007869CB">
      <w:pPr>
        <w:rPr>
          <w:rFonts w:ascii="Times New Roman" w:hAnsi="Times New Roman" w:cs="Times New Roman"/>
        </w:rPr>
      </w:pPr>
      <w:r w:rsidRPr="00F137CC">
        <w:rPr>
          <w:rFonts w:ascii="Times New Roman" w:hAnsi="Times New Roman" w:cs="Times New Roman"/>
        </w:rPr>
        <w:t>At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for the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scaffolds, the almost identical </w:t>
      </w:r>
      <w:proofErr w:type="spellStart"/>
      <w:r w:rsidRPr="00F137CC">
        <w:rPr>
          <w:rFonts w:ascii="Times New Roman" w:hAnsi="Times New Roman" w:cs="Times New Roman"/>
        </w:rPr>
        <w:t>μeq</w:t>
      </w:r>
      <w:proofErr w:type="spellEnd"/>
      <w:r w:rsidRPr="00F137CC">
        <w:rPr>
          <w:rFonts w:ascii="Times New Roman" w:hAnsi="Times New Roman" w:cs="Times New Roman"/>
        </w:rPr>
        <w:t xml:space="preserve"> across the different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has been attributed to the similar surface morphology of the scaffolds following shear. This is confirmed by the WLI images in Figure 6, where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network appears completely homogenized after shear. Only the parallel orientation seems to have some </w:t>
      </w:r>
      <w:proofErr w:type="spellStart"/>
      <w:r w:rsidRPr="00F137CC">
        <w:rPr>
          <w:rFonts w:ascii="Times New Roman" w:hAnsi="Times New Roman" w:cs="Times New Roman"/>
        </w:rPr>
        <w:t>fibers</w:t>
      </w:r>
      <w:proofErr w:type="spellEnd"/>
      <w:r w:rsidRPr="00F137CC">
        <w:rPr>
          <w:rFonts w:ascii="Times New Roman" w:hAnsi="Times New Roman" w:cs="Times New Roman"/>
        </w:rPr>
        <w:t xml:space="preserve"> still intact on the surface, probably due to superior mechanical properties when subject to tension, along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direction. The parallel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sample following shear has a higher Ra compared to the two other orientations, and this is probably due to the </w:t>
      </w:r>
      <w:proofErr w:type="spellStart"/>
      <w:r w:rsidRPr="00F137CC">
        <w:rPr>
          <w:rFonts w:ascii="Times New Roman" w:hAnsi="Times New Roman" w:cs="Times New Roman"/>
        </w:rPr>
        <w:t>fibers</w:t>
      </w:r>
      <w:proofErr w:type="spellEnd"/>
      <w:r w:rsidRPr="00F137CC">
        <w:rPr>
          <w:rFonts w:ascii="Times New Roman" w:hAnsi="Times New Roman" w:cs="Times New Roman"/>
        </w:rPr>
        <w:t>, which are still present on the surface. It should be highlighted that the frictional response of the engineered tissues is the result of the interplay between substrate morphology, surface evolution, fluid/solid interactions, and applied load.</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In summary, the frictional response of the engineered tissues was not influenced by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This suggests that when inserting the scaffolds in the joint, the choice of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is not particularly important in terms of the frictional response, but it is, however, fundamental with regard to damage resistance and resistance to tension arising from shearing. Collagen damage is, in fact, thought to originate from excessive shear and strain along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direction.</w:t>
      </w:r>
      <w:r w:rsidRPr="004D11FC">
        <w:rPr>
          <w:rFonts w:ascii="Times New Roman" w:hAnsi="Times New Roman" w:cs="Times New Roman"/>
          <w:vertAlign w:val="superscript"/>
        </w:rPr>
        <w:t>43</w:t>
      </w:r>
      <w:r w:rsidRPr="00F137CC">
        <w:rPr>
          <w:rFonts w:ascii="Times New Roman" w:hAnsi="Times New Roman" w:cs="Times New Roman"/>
        </w:rPr>
        <w:t xml:space="preserve"> Hence, when inserted into the joint, either the aligned scaffolds should be oriented along the direction of shear and motion or the random scaffold orientation should be implanted. Although the random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provides significantly lower tensile properties, it yields a better topographical surface for friction and wear based on the isotropic orientation of the matrix. With this in mind, it is thought that the collagen </w:t>
      </w:r>
      <w:proofErr w:type="spellStart"/>
      <w:r w:rsidRPr="00F137CC">
        <w:rPr>
          <w:rFonts w:ascii="Times New Roman" w:hAnsi="Times New Roman" w:cs="Times New Roman"/>
        </w:rPr>
        <w:t>fibers</w:t>
      </w:r>
      <w:proofErr w:type="spellEnd"/>
      <w:r w:rsidRPr="00F137CC">
        <w:rPr>
          <w:rFonts w:ascii="Times New Roman" w:hAnsi="Times New Roman" w:cs="Times New Roman"/>
        </w:rPr>
        <w:t xml:space="preserve"> in the superficial zone are oriented in the direction of maximum tensile strain.</w:t>
      </w:r>
      <w:r w:rsidRPr="004D11FC">
        <w:rPr>
          <w:rFonts w:ascii="Times New Roman" w:hAnsi="Times New Roman" w:cs="Times New Roman"/>
          <w:vertAlign w:val="superscript"/>
        </w:rPr>
        <w:t>44</w:t>
      </w:r>
      <w:r w:rsidRPr="00F137CC">
        <w:rPr>
          <w:rFonts w:ascii="Times New Roman" w:hAnsi="Times New Roman" w:cs="Times New Roman"/>
        </w:rPr>
        <w:t xml:space="preserve"> Furthermore, this study suggests that for tissue-engi</w:t>
      </w:r>
      <w:bookmarkStart w:id="0" w:name="_GoBack"/>
      <w:bookmarkEnd w:id="0"/>
      <w:r w:rsidRPr="00F137CC">
        <w:rPr>
          <w:rFonts w:ascii="Times New Roman" w:hAnsi="Times New Roman" w:cs="Times New Roman"/>
        </w:rPr>
        <w:t>neered articular cartilage to mimic the mechanical and frictional response of articular cartilage at physiological strains, the cell culture time should be long enough to allow a full-thickness ECM, and hence, articular cartilage to form. This would allow the scaffold–articular cartilage construct to better resist in-joint physiological stresses and strains prolonging the life of the scaffold in the joint that is essential in providing the foundation for the proliferation of chondrocytes, and hence, the successful formation of native articular cartilage.</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t>Conclusions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In conclusion, the results obtained from this study suggest that aligned </w:t>
      </w:r>
      <w:proofErr w:type="spellStart"/>
      <w:r w:rsidRPr="00F137CC">
        <w:rPr>
          <w:rFonts w:ascii="Times New Roman" w:hAnsi="Times New Roman" w:cs="Times New Roman"/>
        </w:rPr>
        <w:t>microfibrous</w:t>
      </w:r>
      <w:proofErr w:type="spellEnd"/>
      <w:r w:rsidRPr="00F137CC">
        <w:rPr>
          <w:rFonts w:ascii="Times New Roman" w:hAnsi="Times New Roman" w:cs="Times New Roman"/>
        </w:rPr>
        <w:t xml:space="preserve"> scaffolds provide improved surfaces for superficial zone tissue engineering of articular cartilage, as compared to random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networks and could offer a potentially promising solution for the treatment of articular cartilage defects and localized early OA. However, studies involving longer culture times to allow full-thickness ECM growth on the scaffold surface should be envisaged to allow a more direct comparison to articular cartilage and, thus, to better evaluate the true clinical potential of such a technique. Future studies should also test different scaffold materials and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sizes to establish the effect of such variations on the frictional response.</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lastRenderedPageBreak/>
        <w:t>Acknowledgements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M.A. </w:t>
      </w:r>
      <w:proofErr w:type="spellStart"/>
      <w:r w:rsidRPr="00F137CC">
        <w:rPr>
          <w:rFonts w:ascii="Times New Roman" w:hAnsi="Times New Roman" w:cs="Times New Roman"/>
        </w:rPr>
        <w:t>Accardi</w:t>
      </w:r>
      <w:proofErr w:type="spellEnd"/>
      <w:r w:rsidRPr="00F137CC">
        <w:rPr>
          <w:rFonts w:ascii="Times New Roman" w:hAnsi="Times New Roman" w:cs="Times New Roman"/>
        </w:rPr>
        <w:t xml:space="preserve">, P.M. </w:t>
      </w:r>
      <w:proofErr w:type="spellStart"/>
      <w:r w:rsidRPr="00F137CC">
        <w:rPr>
          <w:rFonts w:ascii="Times New Roman" w:hAnsi="Times New Roman" w:cs="Times New Roman"/>
        </w:rPr>
        <w:t>Cann</w:t>
      </w:r>
      <w:proofErr w:type="spellEnd"/>
      <w:r w:rsidRPr="00F137CC">
        <w:rPr>
          <w:rFonts w:ascii="Times New Roman" w:hAnsi="Times New Roman" w:cs="Times New Roman"/>
        </w:rPr>
        <w:t xml:space="preserve">, and D. Dini acknowledge the financial support of the </w:t>
      </w:r>
      <w:proofErr w:type="spellStart"/>
      <w:r w:rsidRPr="00F137CC">
        <w:rPr>
          <w:rFonts w:ascii="Times New Roman" w:hAnsi="Times New Roman" w:cs="Times New Roman"/>
        </w:rPr>
        <w:t>Taiho</w:t>
      </w:r>
      <w:proofErr w:type="spellEnd"/>
      <w:r w:rsidRPr="00F137CC">
        <w:rPr>
          <w:rFonts w:ascii="Times New Roman" w:hAnsi="Times New Roman" w:cs="Times New Roman"/>
        </w:rPr>
        <w:t xml:space="preserve"> Kogyo Tribology Research Foundation. M.A. </w:t>
      </w:r>
      <w:proofErr w:type="spellStart"/>
      <w:r w:rsidRPr="00F137CC">
        <w:rPr>
          <w:rFonts w:ascii="Times New Roman" w:hAnsi="Times New Roman" w:cs="Times New Roman"/>
        </w:rPr>
        <w:t>Accardi</w:t>
      </w:r>
      <w:proofErr w:type="spellEnd"/>
      <w:r w:rsidRPr="00F137CC">
        <w:rPr>
          <w:rFonts w:ascii="Times New Roman" w:hAnsi="Times New Roman" w:cs="Times New Roman"/>
        </w:rPr>
        <w:t xml:space="preserve"> thanks the EPSRC and the Department of Mechanical Engineering for the financial support via a Doctoral Training Award. M.M. Stevens and S.D. </w:t>
      </w:r>
      <w:proofErr w:type="spellStart"/>
      <w:r w:rsidRPr="00F137CC">
        <w:rPr>
          <w:rFonts w:ascii="Times New Roman" w:hAnsi="Times New Roman" w:cs="Times New Roman"/>
        </w:rPr>
        <w:t>McCullen</w:t>
      </w:r>
      <w:proofErr w:type="spellEnd"/>
      <w:r w:rsidRPr="00F137CC">
        <w:rPr>
          <w:rFonts w:ascii="Times New Roman" w:hAnsi="Times New Roman" w:cs="Times New Roman"/>
        </w:rPr>
        <w:t xml:space="preserve"> thank the Medical Engineering Solutions in Osteoarthritis Centre of Excellence funded by the </w:t>
      </w:r>
      <w:proofErr w:type="spellStart"/>
      <w:r w:rsidRPr="00F137CC">
        <w:rPr>
          <w:rFonts w:ascii="Times New Roman" w:hAnsi="Times New Roman" w:cs="Times New Roman"/>
        </w:rPr>
        <w:t>Wellcome</w:t>
      </w:r>
      <w:proofErr w:type="spellEnd"/>
      <w:r w:rsidRPr="00F137CC">
        <w:rPr>
          <w:rFonts w:ascii="Times New Roman" w:hAnsi="Times New Roman" w:cs="Times New Roman"/>
        </w:rPr>
        <w:t xml:space="preserve"> Trust and the EPSRC for funding. A. </w:t>
      </w:r>
      <w:proofErr w:type="spellStart"/>
      <w:r w:rsidRPr="00F137CC">
        <w:rPr>
          <w:rFonts w:ascii="Times New Roman" w:hAnsi="Times New Roman" w:cs="Times New Roman"/>
        </w:rPr>
        <w:t>Callanan</w:t>
      </w:r>
      <w:proofErr w:type="spellEnd"/>
      <w:r w:rsidRPr="00F137CC">
        <w:rPr>
          <w:rFonts w:ascii="Times New Roman" w:hAnsi="Times New Roman" w:cs="Times New Roman"/>
        </w:rPr>
        <w:t xml:space="preserve"> thanks the Irish Research Council for Science, Engineering and Technology (IRCSET) – Marie Curie International Mobility Fellowship co-funded grant PD/2010/INSP/1948 for funding.</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t>Disclosure statement</w:t>
      </w:r>
    </w:p>
    <w:p w:rsidR="007869CB" w:rsidRPr="00F137CC" w:rsidRDefault="007869CB" w:rsidP="007869CB">
      <w:pPr>
        <w:rPr>
          <w:rFonts w:ascii="Times New Roman" w:hAnsi="Times New Roman" w:cs="Times New Roman"/>
        </w:rPr>
      </w:pPr>
      <w:r w:rsidRPr="00F137CC">
        <w:rPr>
          <w:rFonts w:ascii="Times New Roman" w:hAnsi="Times New Roman" w:cs="Times New Roman"/>
        </w:rPr>
        <w:t>No competing financial interests exist.</w:t>
      </w:r>
    </w:p>
    <w:p w:rsidR="007869CB" w:rsidRPr="00F137CC" w:rsidRDefault="007869CB" w:rsidP="007869CB">
      <w:pPr>
        <w:rPr>
          <w:rFonts w:ascii="Times New Roman" w:hAnsi="Times New Roman" w:cs="Times New Roman"/>
          <w:b/>
        </w:rPr>
      </w:pPr>
      <w:r w:rsidRPr="00F137CC">
        <w:rPr>
          <w:rFonts w:ascii="Times New Roman" w:hAnsi="Times New Roman" w:cs="Times New Roman"/>
          <w:b/>
        </w:rPr>
        <w:t>References</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 </w:t>
      </w:r>
      <w:proofErr w:type="spellStart"/>
      <w:r w:rsidRPr="00F137CC">
        <w:rPr>
          <w:rFonts w:ascii="Times New Roman" w:hAnsi="Times New Roman" w:cs="Times New Roman"/>
        </w:rPr>
        <w:t>Meachim</w:t>
      </w:r>
      <w:proofErr w:type="spellEnd"/>
      <w:r w:rsidRPr="00F137CC">
        <w:rPr>
          <w:rFonts w:ascii="Times New Roman" w:hAnsi="Times New Roman" w:cs="Times New Roman"/>
        </w:rPr>
        <w:t>, G. Effect of age on the thickness of adult articular cartilage at the shoulder joint. Ann Rheum Dis 30, 43, 1971.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 </w:t>
      </w:r>
      <w:proofErr w:type="spellStart"/>
      <w:r w:rsidRPr="00F137CC">
        <w:rPr>
          <w:rFonts w:ascii="Times New Roman" w:hAnsi="Times New Roman" w:cs="Times New Roman"/>
        </w:rPr>
        <w:t>Buckwalter</w:t>
      </w:r>
      <w:proofErr w:type="spellEnd"/>
      <w:r w:rsidRPr="00F137CC">
        <w:rPr>
          <w:rFonts w:ascii="Times New Roman" w:hAnsi="Times New Roman" w:cs="Times New Roman"/>
        </w:rPr>
        <w:t xml:space="preserve">, J.A., and Martin, J.A. Osteoarthritis. </w:t>
      </w:r>
      <w:proofErr w:type="spellStart"/>
      <w:r w:rsidRPr="00F137CC">
        <w:rPr>
          <w:rFonts w:ascii="Times New Roman" w:hAnsi="Times New Roman" w:cs="Times New Roman"/>
        </w:rPr>
        <w:t>Adv</w:t>
      </w:r>
      <w:proofErr w:type="spellEnd"/>
      <w:r w:rsidRPr="00F137CC">
        <w:rPr>
          <w:rFonts w:ascii="Times New Roman" w:hAnsi="Times New Roman" w:cs="Times New Roman"/>
        </w:rPr>
        <w:t xml:space="preserve"> Drug </w:t>
      </w:r>
      <w:proofErr w:type="spellStart"/>
      <w:r w:rsidRPr="00F137CC">
        <w:rPr>
          <w:rFonts w:ascii="Times New Roman" w:hAnsi="Times New Roman" w:cs="Times New Roman"/>
        </w:rPr>
        <w:t>Deliv</w:t>
      </w:r>
      <w:proofErr w:type="spellEnd"/>
      <w:r w:rsidRPr="00F137CC">
        <w:rPr>
          <w:rFonts w:ascii="Times New Roman" w:hAnsi="Times New Roman" w:cs="Times New Roman"/>
        </w:rPr>
        <w:t xml:space="preserve"> Rev 58, 150, 2006.</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 </w:t>
      </w:r>
      <w:proofErr w:type="spellStart"/>
      <w:r w:rsidRPr="00F137CC">
        <w:rPr>
          <w:rFonts w:ascii="Times New Roman" w:hAnsi="Times New Roman" w:cs="Times New Roman"/>
        </w:rPr>
        <w:t>Brittberg</w:t>
      </w:r>
      <w:proofErr w:type="spellEnd"/>
      <w:r w:rsidRPr="00F137CC">
        <w:rPr>
          <w:rFonts w:ascii="Times New Roman" w:hAnsi="Times New Roman" w:cs="Times New Roman"/>
        </w:rPr>
        <w:t xml:space="preserve">, M. Cell carriers as the next generation of cell therapy for cartilage repair: a review of the matrix-induced autologous chondrocyte implantation procedure. Am J Sports Med 38, 1259, </w:t>
      </w:r>
      <w:proofErr w:type="gramStart"/>
      <w:r w:rsidRPr="00F137CC">
        <w:rPr>
          <w:rFonts w:ascii="Times New Roman" w:hAnsi="Times New Roman" w:cs="Times New Roman"/>
        </w:rPr>
        <w:t>2010.</w:t>
      </w:r>
      <w:proofErr w:type="gramEnd"/>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4. </w:t>
      </w:r>
      <w:proofErr w:type="spellStart"/>
      <w:r w:rsidRPr="00F137CC">
        <w:rPr>
          <w:rFonts w:ascii="Times New Roman" w:hAnsi="Times New Roman" w:cs="Times New Roman"/>
        </w:rPr>
        <w:t>Nuernberger</w:t>
      </w:r>
      <w:proofErr w:type="spellEnd"/>
      <w:r w:rsidRPr="00F137CC">
        <w:rPr>
          <w:rFonts w:ascii="Times New Roman" w:hAnsi="Times New Roman" w:cs="Times New Roman"/>
        </w:rPr>
        <w:t xml:space="preserve">, S., </w:t>
      </w:r>
      <w:proofErr w:type="spellStart"/>
      <w:r w:rsidRPr="00F137CC">
        <w:rPr>
          <w:rFonts w:ascii="Times New Roman" w:hAnsi="Times New Roman" w:cs="Times New Roman"/>
        </w:rPr>
        <w:t>Cyran</w:t>
      </w:r>
      <w:proofErr w:type="spellEnd"/>
      <w:r w:rsidRPr="00F137CC">
        <w:rPr>
          <w:rFonts w:ascii="Times New Roman" w:hAnsi="Times New Roman" w:cs="Times New Roman"/>
        </w:rPr>
        <w:t xml:space="preserve">, N., Albrecht, C., </w:t>
      </w:r>
      <w:proofErr w:type="spellStart"/>
      <w:r w:rsidRPr="00F137CC">
        <w:rPr>
          <w:rFonts w:ascii="Times New Roman" w:hAnsi="Times New Roman" w:cs="Times New Roman"/>
        </w:rPr>
        <w:t>Redl</w:t>
      </w:r>
      <w:proofErr w:type="spellEnd"/>
      <w:r w:rsidRPr="00F137CC">
        <w:rPr>
          <w:rFonts w:ascii="Times New Roman" w:hAnsi="Times New Roman" w:cs="Times New Roman"/>
        </w:rPr>
        <w:t xml:space="preserve">, H., </w:t>
      </w:r>
      <w:proofErr w:type="spellStart"/>
      <w:r w:rsidRPr="00F137CC">
        <w:rPr>
          <w:rFonts w:ascii="Times New Roman" w:hAnsi="Times New Roman" w:cs="Times New Roman"/>
        </w:rPr>
        <w:t>Vecsei</w:t>
      </w:r>
      <w:proofErr w:type="spellEnd"/>
      <w:r w:rsidRPr="00F137CC">
        <w:rPr>
          <w:rFonts w:ascii="Times New Roman" w:hAnsi="Times New Roman" w:cs="Times New Roman"/>
        </w:rPr>
        <w:t xml:space="preserve">, V., and </w:t>
      </w:r>
      <w:proofErr w:type="spellStart"/>
      <w:r w:rsidRPr="00F137CC">
        <w:rPr>
          <w:rFonts w:ascii="Times New Roman" w:hAnsi="Times New Roman" w:cs="Times New Roman"/>
        </w:rPr>
        <w:t>Marlovits</w:t>
      </w:r>
      <w:proofErr w:type="spellEnd"/>
      <w:r w:rsidRPr="00F137CC">
        <w:rPr>
          <w:rFonts w:ascii="Times New Roman" w:hAnsi="Times New Roman" w:cs="Times New Roman"/>
        </w:rPr>
        <w:t xml:space="preserve">, S. The influence of scaffold architecture on chondrocyte distribution and </w:t>
      </w:r>
      <w:proofErr w:type="spellStart"/>
      <w:r w:rsidRPr="00F137CC">
        <w:rPr>
          <w:rFonts w:ascii="Times New Roman" w:hAnsi="Times New Roman" w:cs="Times New Roman"/>
        </w:rPr>
        <w:t>behavior</w:t>
      </w:r>
      <w:proofErr w:type="spellEnd"/>
      <w:r w:rsidRPr="00F137CC">
        <w:rPr>
          <w:rFonts w:ascii="Times New Roman" w:hAnsi="Times New Roman" w:cs="Times New Roman"/>
        </w:rPr>
        <w:t xml:space="preserve"> in matrix-associated chondrocyte transplantation grafts. Biomaterials 32, 1032,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5. Behrens, P., Ehlers, E.M., </w:t>
      </w:r>
      <w:proofErr w:type="spellStart"/>
      <w:r w:rsidRPr="00F137CC">
        <w:rPr>
          <w:rFonts w:ascii="Times New Roman" w:hAnsi="Times New Roman" w:cs="Times New Roman"/>
        </w:rPr>
        <w:t>Kochermann</w:t>
      </w:r>
      <w:proofErr w:type="spellEnd"/>
      <w:r w:rsidRPr="00F137CC">
        <w:rPr>
          <w:rFonts w:ascii="Times New Roman" w:hAnsi="Times New Roman" w:cs="Times New Roman"/>
        </w:rPr>
        <w:t xml:space="preserve">, K.U., </w:t>
      </w:r>
      <w:proofErr w:type="spellStart"/>
      <w:r w:rsidRPr="00F137CC">
        <w:rPr>
          <w:rFonts w:ascii="Times New Roman" w:hAnsi="Times New Roman" w:cs="Times New Roman"/>
        </w:rPr>
        <w:t>Rohwedel</w:t>
      </w:r>
      <w:proofErr w:type="spellEnd"/>
      <w:r w:rsidRPr="00F137CC">
        <w:rPr>
          <w:rFonts w:ascii="Times New Roman" w:hAnsi="Times New Roman" w:cs="Times New Roman"/>
        </w:rPr>
        <w:t xml:space="preserve">, J., </w:t>
      </w:r>
      <w:proofErr w:type="spellStart"/>
      <w:r w:rsidRPr="00F137CC">
        <w:rPr>
          <w:rFonts w:ascii="Times New Roman" w:hAnsi="Times New Roman" w:cs="Times New Roman"/>
        </w:rPr>
        <w:t>Russlies</w:t>
      </w:r>
      <w:proofErr w:type="spellEnd"/>
      <w:r w:rsidRPr="00F137CC">
        <w:rPr>
          <w:rFonts w:ascii="Times New Roman" w:hAnsi="Times New Roman" w:cs="Times New Roman"/>
        </w:rPr>
        <w:t xml:space="preserve">, M., and </w:t>
      </w:r>
      <w:proofErr w:type="spellStart"/>
      <w:r w:rsidRPr="00F137CC">
        <w:rPr>
          <w:rFonts w:ascii="Times New Roman" w:hAnsi="Times New Roman" w:cs="Times New Roman"/>
        </w:rPr>
        <w:t>Plotz</w:t>
      </w:r>
      <w:proofErr w:type="spellEnd"/>
      <w:r w:rsidRPr="00F137CC">
        <w:rPr>
          <w:rFonts w:ascii="Times New Roman" w:hAnsi="Times New Roman" w:cs="Times New Roman"/>
        </w:rPr>
        <w:t xml:space="preserve">, W. New therapy procedure for localized cartilage defects. Encouraging results with autologous chondrocyte implantation. MMW </w:t>
      </w:r>
      <w:proofErr w:type="spellStart"/>
      <w:r w:rsidRPr="00F137CC">
        <w:rPr>
          <w:rFonts w:ascii="Times New Roman" w:hAnsi="Times New Roman" w:cs="Times New Roman"/>
        </w:rPr>
        <w:t>Fortschr</w:t>
      </w:r>
      <w:proofErr w:type="spellEnd"/>
      <w:r w:rsidRPr="00F137CC">
        <w:rPr>
          <w:rFonts w:ascii="Times New Roman" w:hAnsi="Times New Roman" w:cs="Times New Roman"/>
        </w:rPr>
        <w:t xml:space="preserve"> Med 141, 49, 1999.</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6. </w:t>
      </w:r>
      <w:proofErr w:type="spellStart"/>
      <w:r w:rsidRPr="00F137CC">
        <w:rPr>
          <w:rFonts w:ascii="Times New Roman" w:hAnsi="Times New Roman" w:cs="Times New Roman"/>
        </w:rPr>
        <w:t>Basad</w:t>
      </w:r>
      <w:proofErr w:type="spellEnd"/>
      <w:r w:rsidRPr="00F137CC">
        <w:rPr>
          <w:rFonts w:ascii="Times New Roman" w:hAnsi="Times New Roman" w:cs="Times New Roman"/>
        </w:rPr>
        <w:t xml:space="preserve">, E., </w:t>
      </w:r>
      <w:proofErr w:type="spellStart"/>
      <w:r w:rsidRPr="00F137CC">
        <w:rPr>
          <w:rFonts w:ascii="Times New Roman" w:hAnsi="Times New Roman" w:cs="Times New Roman"/>
        </w:rPr>
        <w:t>Ishaque</w:t>
      </w:r>
      <w:proofErr w:type="spellEnd"/>
      <w:r w:rsidRPr="00F137CC">
        <w:rPr>
          <w:rFonts w:ascii="Times New Roman" w:hAnsi="Times New Roman" w:cs="Times New Roman"/>
        </w:rPr>
        <w:t xml:space="preserve">, B., Bachmann, G., </w:t>
      </w:r>
      <w:proofErr w:type="spellStart"/>
      <w:r w:rsidRPr="00F137CC">
        <w:rPr>
          <w:rFonts w:ascii="Times New Roman" w:hAnsi="Times New Roman" w:cs="Times New Roman"/>
        </w:rPr>
        <w:t>Sturz</w:t>
      </w:r>
      <w:proofErr w:type="spellEnd"/>
      <w:r w:rsidRPr="00F137CC">
        <w:rPr>
          <w:rFonts w:ascii="Times New Roman" w:hAnsi="Times New Roman" w:cs="Times New Roman"/>
        </w:rPr>
        <w:t xml:space="preserve">, H., and </w:t>
      </w:r>
      <w:proofErr w:type="spellStart"/>
      <w:r w:rsidRPr="00F137CC">
        <w:rPr>
          <w:rFonts w:ascii="Times New Roman" w:hAnsi="Times New Roman" w:cs="Times New Roman"/>
        </w:rPr>
        <w:t>Steinmeyer</w:t>
      </w:r>
      <w:proofErr w:type="spellEnd"/>
      <w:r w:rsidRPr="00F137CC">
        <w:rPr>
          <w:rFonts w:ascii="Times New Roman" w:hAnsi="Times New Roman" w:cs="Times New Roman"/>
        </w:rPr>
        <w:t xml:space="preserve">, J. Matrix-induced autologous chondrocyte implantation versus </w:t>
      </w:r>
      <w:proofErr w:type="spellStart"/>
      <w:r w:rsidRPr="00F137CC">
        <w:rPr>
          <w:rFonts w:ascii="Times New Roman" w:hAnsi="Times New Roman" w:cs="Times New Roman"/>
        </w:rPr>
        <w:t>microfracture</w:t>
      </w:r>
      <w:proofErr w:type="spellEnd"/>
      <w:r w:rsidRPr="00F137CC">
        <w:rPr>
          <w:rFonts w:ascii="Times New Roman" w:hAnsi="Times New Roman" w:cs="Times New Roman"/>
        </w:rPr>
        <w:t xml:space="preserve"> in the treatment of cartilage defects of the knee: a 2-year randomised study. Knee </w:t>
      </w:r>
      <w:proofErr w:type="spellStart"/>
      <w:r w:rsidRPr="00F137CC">
        <w:rPr>
          <w:rFonts w:ascii="Times New Roman" w:hAnsi="Times New Roman" w:cs="Times New Roman"/>
        </w:rPr>
        <w:t>Surg</w:t>
      </w:r>
      <w:proofErr w:type="spellEnd"/>
      <w:r w:rsidRPr="00F137CC">
        <w:rPr>
          <w:rFonts w:ascii="Times New Roman" w:hAnsi="Times New Roman" w:cs="Times New Roman"/>
        </w:rPr>
        <w:t xml:space="preserve"> Sports </w:t>
      </w:r>
      <w:proofErr w:type="spellStart"/>
      <w:r w:rsidRPr="00F137CC">
        <w:rPr>
          <w:rFonts w:ascii="Times New Roman" w:hAnsi="Times New Roman" w:cs="Times New Roman"/>
        </w:rPr>
        <w:t>Traumatol</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Arthrosc</w:t>
      </w:r>
      <w:proofErr w:type="spellEnd"/>
      <w:r w:rsidRPr="00F137CC">
        <w:rPr>
          <w:rFonts w:ascii="Times New Roman" w:hAnsi="Times New Roman" w:cs="Times New Roman"/>
        </w:rPr>
        <w:t xml:space="preserve"> 18, 519, 2010.</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7. </w:t>
      </w:r>
      <w:proofErr w:type="spellStart"/>
      <w:r w:rsidRPr="00F137CC">
        <w:rPr>
          <w:rFonts w:ascii="Times New Roman" w:hAnsi="Times New Roman" w:cs="Times New Roman"/>
        </w:rPr>
        <w:t>Erggelet</w:t>
      </w:r>
      <w:proofErr w:type="spellEnd"/>
      <w:r w:rsidRPr="00F137CC">
        <w:rPr>
          <w:rFonts w:ascii="Times New Roman" w:hAnsi="Times New Roman" w:cs="Times New Roman"/>
        </w:rPr>
        <w:t xml:space="preserve">, C., </w:t>
      </w:r>
      <w:proofErr w:type="spellStart"/>
      <w:r w:rsidRPr="00F137CC">
        <w:rPr>
          <w:rFonts w:ascii="Times New Roman" w:hAnsi="Times New Roman" w:cs="Times New Roman"/>
        </w:rPr>
        <w:t>Kreuz</w:t>
      </w:r>
      <w:proofErr w:type="spellEnd"/>
      <w:r w:rsidRPr="00F137CC">
        <w:rPr>
          <w:rFonts w:ascii="Times New Roman" w:hAnsi="Times New Roman" w:cs="Times New Roman"/>
        </w:rPr>
        <w:t xml:space="preserve">, P.C., </w:t>
      </w:r>
      <w:proofErr w:type="spellStart"/>
      <w:r w:rsidRPr="00F137CC">
        <w:rPr>
          <w:rFonts w:ascii="Times New Roman" w:hAnsi="Times New Roman" w:cs="Times New Roman"/>
        </w:rPr>
        <w:t>Mrosek</w:t>
      </w:r>
      <w:proofErr w:type="spellEnd"/>
      <w:r w:rsidRPr="00F137CC">
        <w:rPr>
          <w:rFonts w:ascii="Times New Roman" w:hAnsi="Times New Roman" w:cs="Times New Roman"/>
        </w:rPr>
        <w:t xml:space="preserve">, E.H., </w:t>
      </w:r>
      <w:proofErr w:type="spellStart"/>
      <w:r w:rsidRPr="00F137CC">
        <w:rPr>
          <w:rFonts w:ascii="Times New Roman" w:hAnsi="Times New Roman" w:cs="Times New Roman"/>
        </w:rPr>
        <w:t>Schagemann</w:t>
      </w:r>
      <w:proofErr w:type="spellEnd"/>
      <w:r w:rsidRPr="00F137CC">
        <w:rPr>
          <w:rFonts w:ascii="Times New Roman" w:hAnsi="Times New Roman" w:cs="Times New Roman"/>
        </w:rPr>
        <w:t xml:space="preserve">, J.C., </w:t>
      </w:r>
      <w:proofErr w:type="spellStart"/>
      <w:r w:rsidRPr="00F137CC">
        <w:rPr>
          <w:rFonts w:ascii="Times New Roman" w:hAnsi="Times New Roman" w:cs="Times New Roman"/>
        </w:rPr>
        <w:t>Lahm</w:t>
      </w:r>
      <w:proofErr w:type="spellEnd"/>
      <w:r w:rsidRPr="00F137CC">
        <w:rPr>
          <w:rFonts w:ascii="Times New Roman" w:hAnsi="Times New Roman" w:cs="Times New Roman"/>
        </w:rPr>
        <w:t xml:space="preserve">, A., Ducommun, P.P., et al. Autologous chondrocyte implantation versus ACI using 3D-bioresorbable graft for the treatment of large full-thickness cartilage lesions of the knee. Arch </w:t>
      </w:r>
      <w:proofErr w:type="spellStart"/>
      <w:r w:rsidRPr="00F137CC">
        <w:rPr>
          <w:rFonts w:ascii="Times New Roman" w:hAnsi="Times New Roman" w:cs="Times New Roman"/>
        </w:rPr>
        <w:t>Orthop</w:t>
      </w:r>
      <w:proofErr w:type="spellEnd"/>
      <w:r w:rsidRPr="00F137CC">
        <w:rPr>
          <w:rFonts w:ascii="Times New Roman" w:hAnsi="Times New Roman" w:cs="Times New Roman"/>
        </w:rPr>
        <w:t xml:space="preserve"> Trauma </w:t>
      </w:r>
      <w:proofErr w:type="spellStart"/>
      <w:r w:rsidRPr="00F137CC">
        <w:rPr>
          <w:rFonts w:ascii="Times New Roman" w:hAnsi="Times New Roman" w:cs="Times New Roman"/>
        </w:rPr>
        <w:t>Surg</w:t>
      </w:r>
      <w:proofErr w:type="spellEnd"/>
      <w:r w:rsidRPr="00F137CC">
        <w:rPr>
          <w:rFonts w:ascii="Times New Roman" w:hAnsi="Times New Roman" w:cs="Times New Roman"/>
        </w:rPr>
        <w:t xml:space="preserve"> 130, 957, 2010.</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8. Albrecht, C., </w:t>
      </w:r>
      <w:proofErr w:type="spellStart"/>
      <w:r w:rsidRPr="00F137CC">
        <w:rPr>
          <w:rFonts w:ascii="Times New Roman" w:hAnsi="Times New Roman" w:cs="Times New Roman"/>
        </w:rPr>
        <w:t>Tichy</w:t>
      </w:r>
      <w:proofErr w:type="spellEnd"/>
      <w:r w:rsidRPr="00F137CC">
        <w:rPr>
          <w:rFonts w:ascii="Times New Roman" w:hAnsi="Times New Roman" w:cs="Times New Roman"/>
        </w:rPr>
        <w:t xml:space="preserve">, B., </w:t>
      </w:r>
      <w:proofErr w:type="spellStart"/>
      <w:r w:rsidRPr="00F137CC">
        <w:rPr>
          <w:rFonts w:ascii="Times New Roman" w:hAnsi="Times New Roman" w:cs="Times New Roman"/>
        </w:rPr>
        <w:t>Nurnberger</w:t>
      </w:r>
      <w:proofErr w:type="spellEnd"/>
      <w:r w:rsidRPr="00F137CC">
        <w:rPr>
          <w:rFonts w:ascii="Times New Roman" w:hAnsi="Times New Roman" w:cs="Times New Roman"/>
        </w:rPr>
        <w:t xml:space="preserve">, S., </w:t>
      </w:r>
      <w:proofErr w:type="spellStart"/>
      <w:r w:rsidRPr="00F137CC">
        <w:rPr>
          <w:rFonts w:ascii="Times New Roman" w:hAnsi="Times New Roman" w:cs="Times New Roman"/>
        </w:rPr>
        <w:t>Hosiner</w:t>
      </w:r>
      <w:proofErr w:type="spellEnd"/>
      <w:r w:rsidRPr="00F137CC">
        <w:rPr>
          <w:rFonts w:ascii="Times New Roman" w:hAnsi="Times New Roman" w:cs="Times New Roman"/>
        </w:rPr>
        <w:t xml:space="preserve">, S., Zak, L., </w:t>
      </w:r>
      <w:proofErr w:type="spellStart"/>
      <w:r w:rsidRPr="00F137CC">
        <w:rPr>
          <w:rFonts w:ascii="Times New Roman" w:hAnsi="Times New Roman" w:cs="Times New Roman"/>
        </w:rPr>
        <w:t>Aldrian</w:t>
      </w:r>
      <w:proofErr w:type="spellEnd"/>
      <w:r w:rsidRPr="00F137CC">
        <w:rPr>
          <w:rFonts w:ascii="Times New Roman" w:hAnsi="Times New Roman" w:cs="Times New Roman"/>
        </w:rPr>
        <w:t>, S., et al. Gene expression and cell differentiation in matrix-associated chondrocyte transplantation grafts: a comparative study. Osteoarthritis Cartilage 19, 1219,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9. Harris, J.D., </w:t>
      </w:r>
      <w:proofErr w:type="spellStart"/>
      <w:r w:rsidRPr="00F137CC">
        <w:rPr>
          <w:rFonts w:ascii="Times New Roman" w:hAnsi="Times New Roman" w:cs="Times New Roman"/>
        </w:rPr>
        <w:t>Siston</w:t>
      </w:r>
      <w:proofErr w:type="spellEnd"/>
      <w:r w:rsidRPr="00F137CC">
        <w:rPr>
          <w:rFonts w:ascii="Times New Roman" w:hAnsi="Times New Roman" w:cs="Times New Roman"/>
        </w:rPr>
        <w:t xml:space="preserve">, R.A., </w:t>
      </w:r>
      <w:proofErr w:type="spellStart"/>
      <w:r w:rsidRPr="00F137CC">
        <w:rPr>
          <w:rFonts w:ascii="Times New Roman" w:hAnsi="Times New Roman" w:cs="Times New Roman"/>
        </w:rPr>
        <w:t>Brophy</w:t>
      </w:r>
      <w:proofErr w:type="spellEnd"/>
      <w:r w:rsidRPr="00F137CC">
        <w:rPr>
          <w:rFonts w:ascii="Times New Roman" w:hAnsi="Times New Roman" w:cs="Times New Roman"/>
        </w:rPr>
        <w:t xml:space="preserve">, R.H., </w:t>
      </w:r>
      <w:proofErr w:type="spellStart"/>
      <w:r w:rsidRPr="00F137CC">
        <w:rPr>
          <w:rFonts w:ascii="Times New Roman" w:hAnsi="Times New Roman" w:cs="Times New Roman"/>
        </w:rPr>
        <w:t>Lattermann</w:t>
      </w:r>
      <w:proofErr w:type="spellEnd"/>
      <w:r w:rsidRPr="00F137CC">
        <w:rPr>
          <w:rFonts w:ascii="Times New Roman" w:hAnsi="Times New Roman" w:cs="Times New Roman"/>
        </w:rPr>
        <w:t xml:space="preserve">, C., Carey, J.L., and </w:t>
      </w:r>
      <w:proofErr w:type="spellStart"/>
      <w:r w:rsidRPr="00F137CC">
        <w:rPr>
          <w:rFonts w:ascii="Times New Roman" w:hAnsi="Times New Roman" w:cs="Times New Roman"/>
        </w:rPr>
        <w:t>Flanigan</w:t>
      </w:r>
      <w:proofErr w:type="spellEnd"/>
      <w:r w:rsidRPr="00F137CC">
        <w:rPr>
          <w:rFonts w:ascii="Times New Roman" w:hAnsi="Times New Roman" w:cs="Times New Roman"/>
        </w:rPr>
        <w:t>, D.C. Failures, re-operations, and complications after autologous chondrocyte implantation—a systematic review. Osteoarthritis Cartilage 19, 779,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10. Morita, Y., Tomita, N., Aoki, H., </w:t>
      </w:r>
      <w:proofErr w:type="spellStart"/>
      <w:r w:rsidRPr="00F137CC">
        <w:rPr>
          <w:rFonts w:ascii="Times New Roman" w:hAnsi="Times New Roman" w:cs="Times New Roman"/>
        </w:rPr>
        <w:t>Sonobe</w:t>
      </w:r>
      <w:proofErr w:type="spellEnd"/>
      <w:r w:rsidRPr="00F137CC">
        <w:rPr>
          <w:rFonts w:ascii="Times New Roman" w:hAnsi="Times New Roman" w:cs="Times New Roman"/>
        </w:rPr>
        <w:t xml:space="preserve">, M., </w:t>
      </w:r>
      <w:proofErr w:type="spellStart"/>
      <w:r w:rsidRPr="00F137CC">
        <w:rPr>
          <w:rFonts w:ascii="Times New Roman" w:hAnsi="Times New Roman" w:cs="Times New Roman"/>
        </w:rPr>
        <w:t>Wakitani</w:t>
      </w:r>
      <w:proofErr w:type="spellEnd"/>
      <w:r w:rsidRPr="00F137CC">
        <w:rPr>
          <w:rFonts w:ascii="Times New Roman" w:hAnsi="Times New Roman" w:cs="Times New Roman"/>
        </w:rPr>
        <w:t xml:space="preserve">, S., </w:t>
      </w:r>
      <w:proofErr w:type="spellStart"/>
      <w:r w:rsidRPr="00F137CC">
        <w:rPr>
          <w:rFonts w:ascii="Times New Roman" w:hAnsi="Times New Roman" w:cs="Times New Roman"/>
        </w:rPr>
        <w:t>Tamada</w:t>
      </w:r>
      <w:proofErr w:type="spellEnd"/>
      <w:r w:rsidRPr="00F137CC">
        <w:rPr>
          <w:rFonts w:ascii="Times New Roman" w:hAnsi="Times New Roman" w:cs="Times New Roman"/>
        </w:rPr>
        <w:t xml:space="preserve">, Y., et al. Frictional properties of regenerated cartilage in vitro. J </w:t>
      </w:r>
      <w:proofErr w:type="spellStart"/>
      <w:r w:rsidRPr="00F137CC">
        <w:rPr>
          <w:rFonts w:ascii="Times New Roman" w:hAnsi="Times New Roman" w:cs="Times New Roman"/>
        </w:rPr>
        <w:t>Biomech</w:t>
      </w:r>
      <w:proofErr w:type="spellEnd"/>
      <w:r w:rsidRPr="00F137CC">
        <w:rPr>
          <w:rFonts w:ascii="Times New Roman" w:hAnsi="Times New Roman" w:cs="Times New Roman"/>
        </w:rPr>
        <w:t xml:space="preserve"> 39, 103, 2006.</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11. </w:t>
      </w:r>
      <w:proofErr w:type="spellStart"/>
      <w:r w:rsidRPr="00F137CC">
        <w:rPr>
          <w:rFonts w:ascii="Times New Roman" w:hAnsi="Times New Roman" w:cs="Times New Roman"/>
        </w:rPr>
        <w:t>Mager</w:t>
      </w:r>
      <w:proofErr w:type="spellEnd"/>
      <w:r w:rsidRPr="00F137CC">
        <w:rPr>
          <w:rFonts w:ascii="Times New Roman" w:hAnsi="Times New Roman" w:cs="Times New Roman"/>
        </w:rPr>
        <w:t xml:space="preserve">, M.D., </w:t>
      </w:r>
      <w:proofErr w:type="spellStart"/>
      <w:r w:rsidRPr="00F137CC">
        <w:rPr>
          <w:rFonts w:ascii="Times New Roman" w:hAnsi="Times New Roman" w:cs="Times New Roman"/>
        </w:rPr>
        <w:t>LaPointe</w:t>
      </w:r>
      <w:proofErr w:type="spellEnd"/>
      <w:r w:rsidRPr="00F137CC">
        <w:rPr>
          <w:rFonts w:ascii="Times New Roman" w:hAnsi="Times New Roman" w:cs="Times New Roman"/>
        </w:rPr>
        <w:t xml:space="preserve">, V., and Stevens, M.M. Exploring and exploiting chemistry at the cell surface. Nat </w:t>
      </w:r>
      <w:proofErr w:type="spellStart"/>
      <w:r w:rsidRPr="00F137CC">
        <w:rPr>
          <w:rFonts w:ascii="Times New Roman" w:hAnsi="Times New Roman" w:cs="Times New Roman"/>
        </w:rPr>
        <w:t>Chem</w:t>
      </w:r>
      <w:proofErr w:type="spellEnd"/>
      <w:r w:rsidRPr="00F137CC">
        <w:rPr>
          <w:rFonts w:ascii="Times New Roman" w:hAnsi="Times New Roman" w:cs="Times New Roman"/>
        </w:rPr>
        <w:t xml:space="preserve"> 3, 582, 2011.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12. Place, E.S., Evans, N.D., and Stevens, M.M. Complexity in biomaterials for tissue engineering. Nat Mater 8, 457, 2009.</w:t>
      </w:r>
    </w:p>
    <w:p w:rsidR="007869CB" w:rsidRPr="00F137CC" w:rsidRDefault="007869CB" w:rsidP="007869CB">
      <w:pPr>
        <w:rPr>
          <w:rFonts w:ascii="Times New Roman" w:hAnsi="Times New Roman" w:cs="Times New Roman"/>
        </w:rPr>
      </w:pPr>
      <w:r w:rsidRPr="00F137CC">
        <w:rPr>
          <w:rFonts w:ascii="Times New Roman" w:hAnsi="Times New Roman" w:cs="Times New Roman"/>
        </w:rPr>
        <w:lastRenderedPageBreak/>
        <w:t xml:space="preserve">13. Baker, B.M., and </w:t>
      </w:r>
      <w:proofErr w:type="spellStart"/>
      <w:r w:rsidRPr="00F137CC">
        <w:rPr>
          <w:rFonts w:ascii="Times New Roman" w:hAnsi="Times New Roman" w:cs="Times New Roman"/>
        </w:rPr>
        <w:t>Mauck</w:t>
      </w:r>
      <w:proofErr w:type="spellEnd"/>
      <w:r w:rsidRPr="00F137CC">
        <w:rPr>
          <w:rFonts w:ascii="Times New Roman" w:hAnsi="Times New Roman" w:cs="Times New Roman"/>
        </w:rPr>
        <w:t xml:space="preserve">, R.L. The effect of </w:t>
      </w:r>
      <w:proofErr w:type="spellStart"/>
      <w:r w:rsidRPr="00F137CC">
        <w:rPr>
          <w:rFonts w:ascii="Times New Roman" w:hAnsi="Times New Roman" w:cs="Times New Roman"/>
        </w:rPr>
        <w:t>nanofiber</w:t>
      </w:r>
      <w:proofErr w:type="spellEnd"/>
      <w:r w:rsidRPr="00F137CC">
        <w:rPr>
          <w:rFonts w:ascii="Times New Roman" w:hAnsi="Times New Roman" w:cs="Times New Roman"/>
        </w:rPr>
        <w:t xml:space="preserve"> alignment on the maturation of engineered meniscus constructs. Biomaterials 28, 1967, 2007.</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14. Wise, J.K., </w:t>
      </w:r>
      <w:proofErr w:type="spellStart"/>
      <w:r w:rsidRPr="00F137CC">
        <w:rPr>
          <w:rFonts w:ascii="Times New Roman" w:hAnsi="Times New Roman" w:cs="Times New Roman"/>
        </w:rPr>
        <w:t>Yarin</w:t>
      </w:r>
      <w:proofErr w:type="spellEnd"/>
      <w:r w:rsidRPr="00F137CC">
        <w:rPr>
          <w:rFonts w:ascii="Times New Roman" w:hAnsi="Times New Roman" w:cs="Times New Roman"/>
        </w:rPr>
        <w:t xml:space="preserve">, A.L., </w:t>
      </w:r>
      <w:proofErr w:type="spellStart"/>
      <w:r w:rsidRPr="00F137CC">
        <w:rPr>
          <w:rFonts w:ascii="Times New Roman" w:hAnsi="Times New Roman" w:cs="Times New Roman"/>
        </w:rPr>
        <w:t>Megaridis</w:t>
      </w:r>
      <w:proofErr w:type="spellEnd"/>
      <w:r w:rsidRPr="00F137CC">
        <w:rPr>
          <w:rFonts w:ascii="Times New Roman" w:hAnsi="Times New Roman" w:cs="Times New Roman"/>
        </w:rPr>
        <w:t xml:space="preserve">, C.M., and Cho, M. </w:t>
      </w:r>
      <w:proofErr w:type="spellStart"/>
      <w:r w:rsidRPr="00F137CC">
        <w:rPr>
          <w:rFonts w:ascii="Times New Roman" w:hAnsi="Times New Roman" w:cs="Times New Roman"/>
        </w:rPr>
        <w:t>Chondrogenic</w:t>
      </w:r>
      <w:proofErr w:type="spellEnd"/>
      <w:r w:rsidRPr="00F137CC">
        <w:rPr>
          <w:rFonts w:ascii="Times New Roman" w:hAnsi="Times New Roman" w:cs="Times New Roman"/>
        </w:rPr>
        <w:t xml:space="preserve"> differentiation of human mesenchymal stem cells on oriented </w:t>
      </w:r>
      <w:proofErr w:type="spellStart"/>
      <w:r w:rsidRPr="00F137CC">
        <w:rPr>
          <w:rFonts w:ascii="Times New Roman" w:hAnsi="Times New Roman" w:cs="Times New Roman"/>
        </w:rPr>
        <w:t>nanofibrous</w:t>
      </w:r>
      <w:proofErr w:type="spellEnd"/>
      <w:r w:rsidRPr="00F137CC">
        <w:rPr>
          <w:rFonts w:ascii="Times New Roman" w:hAnsi="Times New Roman" w:cs="Times New Roman"/>
        </w:rPr>
        <w:t xml:space="preserve"> scaffolds: engineering the superficial zone of articular cartilage. Tissue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Part </w:t>
      </w:r>
      <w:proofErr w:type="gramStart"/>
      <w:r w:rsidRPr="00F137CC">
        <w:rPr>
          <w:rFonts w:ascii="Times New Roman" w:hAnsi="Times New Roman" w:cs="Times New Roman"/>
        </w:rPr>
        <w:t>A</w:t>
      </w:r>
      <w:proofErr w:type="gramEnd"/>
      <w:r w:rsidRPr="00F137CC">
        <w:rPr>
          <w:rFonts w:ascii="Times New Roman" w:hAnsi="Times New Roman" w:cs="Times New Roman"/>
        </w:rPr>
        <w:t xml:space="preserve"> 15, 913, 2009.</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15. </w:t>
      </w:r>
      <w:proofErr w:type="spellStart"/>
      <w:r w:rsidRPr="00F137CC">
        <w:rPr>
          <w:rFonts w:ascii="Times New Roman" w:hAnsi="Times New Roman" w:cs="Times New Roman"/>
        </w:rPr>
        <w:t>McCullen</w:t>
      </w:r>
      <w:proofErr w:type="spellEnd"/>
      <w:r w:rsidRPr="00F137CC">
        <w:rPr>
          <w:rFonts w:ascii="Times New Roman" w:hAnsi="Times New Roman" w:cs="Times New Roman"/>
        </w:rPr>
        <w:t xml:space="preserve">, S.D., Autefage, H., </w:t>
      </w:r>
      <w:proofErr w:type="spellStart"/>
      <w:r w:rsidRPr="00F137CC">
        <w:rPr>
          <w:rFonts w:ascii="Times New Roman" w:hAnsi="Times New Roman" w:cs="Times New Roman"/>
        </w:rPr>
        <w:t>Callanan</w:t>
      </w:r>
      <w:proofErr w:type="spellEnd"/>
      <w:r w:rsidRPr="00F137CC">
        <w:rPr>
          <w:rFonts w:ascii="Times New Roman" w:hAnsi="Times New Roman" w:cs="Times New Roman"/>
        </w:rPr>
        <w:t xml:space="preserve">, A., Gentleman, E., and Stevens, M.M. Anisotropic fibrous scaffolds for articular cartilage regeneration. Tissue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Part </w:t>
      </w:r>
      <w:proofErr w:type="gramStart"/>
      <w:r w:rsidRPr="00F137CC">
        <w:rPr>
          <w:rFonts w:ascii="Times New Roman" w:hAnsi="Times New Roman" w:cs="Times New Roman"/>
        </w:rPr>
        <w:t>A</w:t>
      </w:r>
      <w:proofErr w:type="gramEnd"/>
      <w:r w:rsidRPr="00F137CC">
        <w:rPr>
          <w:rFonts w:ascii="Times New Roman" w:hAnsi="Times New Roman" w:cs="Times New Roman"/>
        </w:rPr>
        <w:t xml:space="preserve"> 18, 2073, 2012.</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16. Lima, E.G., Bang, L.M., </w:t>
      </w:r>
      <w:proofErr w:type="spellStart"/>
      <w:r w:rsidRPr="00F137CC">
        <w:rPr>
          <w:rFonts w:ascii="Times New Roman" w:hAnsi="Times New Roman" w:cs="Times New Roman"/>
        </w:rPr>
        <w:t>Srerebrov</w:t>
      </w:r>
      <w:proofErr w:type="spellEnd"/>
      <w:r w:rsidRPr="00F137CC">
        <w:rPr>
          <w:rFonts w:ascii="Times New Roman" w:hAnsi="Times New Roman" w:cs="Times New Roman"/>
        </w:rPr>
        <w:t xml:space="preserve">, A., </w:t>
      </w:r>
      <w:proofErr w:type="spellStart"/>
      <w:r w:rsidRPr="00F137CC">
        <w:rPr>
          <w:rFonts w:ascii="Times New Roman" w:hAnsi="Times New Roman" w:cs="Times New Roman"/>
        </w:rPr>
        <w:t>Mauck</w:t>
      </w:r>
      <w:proofErr w:type="spellEnd"/>
      <w:r w:rsidRPr="00F137CC">
        <w:rPr>
          <w:rFonts w:ascii="Times New Roman" w:hAnsi="Times New Roman" w:cs="Times New Roman"/>
        </w:rPr>
        <w:t xml:space="preserve">, R.T., Byers, B.A., Tuan, R., et al. </w:t>
      </w:r>
      <w:proofErr w:type="gramStart"/>
      <w:r w:rsidRPr="00F137CC">
        <w:rPr>
          <w:rFonts w:ascii="Times New Roman" w:hAnsi="Times New Roman" w:cs="Times New Roman"/>
        </w:rPr>
        <w:t>Measuring</w:t>
      </w:r>
      <w:proofErr w:type="gramEnd"/>
      <w:r w:rsidRPr="00F137CC">
        <w:rPr>
          <w:rFonts w:ascii="Times New Roman" w:hAnsi="Times New Roman" w:cs="Times New Roman"/>
        </w:rPr>
        <w:t xml:space="preserve"> the frictional properties of tissue-engineered cartilage constructs. Proceedings of the 52nd Orthopaedic Research Society, Chicago, IL, 2006.</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17. </w:t>
      </w:r>
      <w:proofErr w:type="spellStart"/>
      <w:r w:rsidRPr="00F137CC">
        <w:rPr>
          <w:rFonts w:ascii="Times New Roman" w:hAnsi="Times New Roman" w:cs="Times New Roman"/>
        </w:rPr>
        <w:t>Plainfosse</w:t>
      </w:r>
      <w:proofErr w:type="spellEnd"/>
      <w:r w:rsidRPr="00F137CC">
        <w:rPr>
          <w:rFonts w:ascii="Times New Roman" w:hAnsi="Times New Roman" w:cs="Times New Roman"/>
        </w:rPr>
        <w:t xml:space="preserve">, M., Hatton, P.V., Crawford, A., Jin, Z.M., and Fisher, J. Influence of the extracellular matrix on the frictional properties of tissue-engineered cartilage. </w:t>
      </w:r>
      <w:proofErr w:type="spellStart"/>
      <w:r w:rsidRPr="00F137CC">
        <w:rPr>
          <w:rFonts w:ascii="Times New Roman" w:hAnsi="Times New Roman" w:cs="Times New Roman"/>
        </w:rPr>
        <w:t>Biochem</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Soc</w:t>
      </w:r>
      <w:proofErr w:type="spellEnd"/>
      <w:r w:rsidRPr="00F137CC">
        <w:rPr>
          <w:rFonts w:ascii="Times New Roman" w:hAnsi="Times New Roman" w:cs="Times New Roman"/>
        </w:rPr>
        <w:t xml:space="preserve"> Trans 35, 677, 2007.</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18. </w:t>
      </w:r>
      <w:proofErr w:type="spellStart"/>
      <w:r w:rsidRPr="00F137CC">
        <w:rPr>
          <w:rFonts w:ascii="Times New Roman" w:hAnsi="Times New Roman" w:cs="Times New Roman"/>
        </w:rPr>
        <w:t>Moutos</w:t>
      </w:r>
      <w:proofErr w:type="spellEnd"/>
      <w:r w:rsidRPr="00F137CC">
        <w:rPr>
          <w:rFonts w:ascii="Times New Roman" w:hAnsi="Times New Roman" w:cs="Times New Roman"/>
        </w:rPr>
        <w:t xml:space="preserve">, F.T., and </w:t>
      </w:r>
      <w:proofErr w:type="spellStart"/>
      <w:r w:rsidRPr="00F137CC">
        <w:rPr>
          <w:rFonts w:ascii="Times New Roman" w:hAnsi="Times New Roman" w:cs="Times New Roman"/>
        </w:rPr>
        <w:t>Guilak</w:t>
      </w:r>
      <w:proofErr w:type="spellEnd"/>
      <w:r w:rsidRPr="00F137CC">
        <w:rPr>
          <w:rFonts w:ascii="Times New Roman" w:hAnsi="Times New Roman" w:cs="Times New Roman"/>
        </w:rPr>
        <w:t xml:space="preserve">, F. Functional properties of cell-seeded three-dimensionally woven </w:t>
      </w:r>
      <w:proofErr w:type="gramStart"/>
      <w:r w:rsidRPr="00F137CC">
        <w:rPr>
          <w:rFonts w:ascii="Times New Roman" w:hAnsi="Times New Roman" w:cs="Times New Roman"/>
        </w:rPr>
        <w:t>poly(</w:t>
      </w:r>
      <w:proofErr w:type="gramEnd"/>
      <w:r w:rsidRPr="00F137CC">
        <w:rPr>
          <w:rFonts w:ascii="Times New Roman" w:hAnsi="Times New Roman" w:cs="Times New Roman"/>
        </w:rPr>
        <w:t>epsilon-</w:t>
      </w:r>
      <w:proofErr w:type="spellStart"/>
      <w:r w:rsidRPr="00F137CC">
        <w:rPr>
          <w:rFonts w:ascii="Times New Roman" w:hAnsi="Times New Roman" w:cs="Times New Roman"/>
        </w:rPr>
        <w:t>caprolactone</w:t>
      </w:r>
      <w:proofErr w:type="spellEnd"/>
      <w:r w:rsidRPr="00F137CC">
        <w:rPr>
          <w:rFonts w:ascii="Times New Roman" w:hAnsi="Times New Roman" w:cs="Times New Roman"/>
        </w:rPr>
        <w:t xml:space="preserve">) scaffolds for cartilage tissue engineering. Tissue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Part </w:t>
      </w:r>
      <w:proofErr w:type="gramStart"/>
      <w:r w:rsidRPr="00F137CC">
        <w:rPr>
          <w:rFonts w:ascii="Times New Roman" w:hAnsi="Times New Roman" w:cs="Times New Roman"/>
        </w:rPr>
        <w:t>A</w:t>
      </w:r>
      <w:proofErr w:type="gramEnd"/>
      <w:r w:rsidRPr="00F137CC">
        <w:rPr>
          <w:rFonts w:ascii="Times New Roman" w:hAnsi="Times New Roman" w:cs="Times New Roman"/>
        </w:rPr>
        <w:t xml:space="preserve"> 16, 1291, 2010.</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19. </w:t>
      </w:r>
      <w:proofErr w:type="spellStart"/>
      <w:r w:rsidRPr="00F137CC">
        <w:rPr>
          <w:rFonts w:ascii="Times New Roman" w:hAnsi="Times New Roman" w:cs="Times New Roman"/>
        </w:rPr>
        <w:t>Gleghorn</w:t>
      </w:r>
      <w:proofErr w:type="spellEnd"/>
      <w:r w:rsidRPr="00F137CC">
        <w:rPr>
          <w:rFonts w:ascii="Times New Roman" w:hAnsi="Times New Roman" w:cs="Times New Roman"/>
        </w:rPr>
        <w:t xml:space="preserve">, J.P., Jones, A.R., Flannery, C.R., and </w:t>
      </w:r>
      <w:proofErr w:type="spellStart"/>
      <w:r w:rsidRPr="00F137CC">
        <w:rPr>
          <w:rFonts w:ascii="Times New Roman" w:hAnsi="Times New Roman" w:cs="Times New Roman"/>
        </w:rPr>
        <w:t>Bonassar</w:t>
      </w:r>
      <w:proofErr w:type="spellEnd"/>
      <w:r w:rsidRPr="00F137CC">
        <w:rPr>
          <w:rFonts w:ascii="Times New Roman" w:hAnsi="Times New Roman" w:cs="Times New Roman"/>
        </w:rPr>
        <w:t xml:space="preserve">, L.J. Boundary mode frictional properties of engineered cartilaginous tissues. </w:t>
      </w:r>
      <w:proofErr w:type="spellStart"/>
      <w:r w:rsidRPr="00F137CC">
        <w:rPr>
          <w:rFonts w:ascii="Times New Roman" w:hAnsi="Times New Roman" w:cs="Times New Roman"/>
        </w:rPr>
        <w:t>Eur</w:t>
      </w:r>
      <w:proofErr w:type="spellEnd"/>
      <w:r w:rsidRPr="00F137CC">
        <w:rPr>
          <w:rFonts w:ascii="Times New Roman" w:hAnsi="Times New Roman" w:cs="Times New Roman"/>
        </w:rPr>
        <w:t xml:space="preserve"> Cell Mater 14, 20; discussion 8, 2007.</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20. </w:t>
      </w:r>
      <w:proofErr w:type="spellStart"/>
      <w:r w:rsidRPr="00F137CC">
        <w:rPr>
          <w:rFonts w:ascii="Times New Roman" w:hAnsi="Times New Roman" w:cs="Times New Roman"/>
        </w:rPr>
        <w:t>Nerurkar</w:t>
      </w:r>
      <w:proofErr w:type="spellEnd"/>
      <w:r w:rsidRPr="00F137CC">
        <w:rPr>
          <w:rFonts w:ascii="Times New Roman" w:hAnsi="Times New Roman" w:cs="Times New Roman"/>
        </w:rPr>
        <w:t xml:space="preserve">, N.L., Han, W.J., </w:t>
      </w:r>
      <w:proofErr w:type="spellStart"/>
      <w:r w:rsidRPr="00F137CC">
        <w:rPr>
          <w:rFonts w:ascii="Times New Roman" w:hAnsi="Times New Roman" w:cs="Times New Roman"/>
        </w:rPr>
        <w:t>Mauck</w:t>
      </w:r>
      <w:proofErr w:type="spellEnd"/>
      <w:r w:rsidRPr="00F137CC">
        <w:rPr>
          <w:rFonts w:ascii="Times New Roman" w:hAnsi="Times New Roman" w:cs="Times New Roman"/>
        </w:rPr>
        <w:t xml:space="preserve">, R.L., and Elliott, D.M. Homologous structure-function relationships between native fibrocartilage and tissue engineered from MSC-seeded </w:t>
      </w:r>
      <w:proofErr w:type="spellStart"/>
      <w:r w:rsidRPr="00F137CC">
        <w:rPr>
          <w:rFonts w:ascii="Times New Roman" w:hAnsi="Times New Roman" w:cs="Times New Roman"/>
        </w:rPr>
        <w:t>nanofibrous</w:t>
      </w:r>
      <w:proofErr w:type="spellEnd"/>
      <w:r w:rsidRPr="00F137CC">
        <w:rPr>
          <w:rFonts w:ascii="Times New Roman" w:hAnsi="Times New Roman" w:cs="Times New Roman"/>
        </w:rPr>
        <w:t xml:space="preserve"> scaffolds. Biomaterials 32, 461,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21. Klein, T.J., </w:t>
      </w:r>
      <w:proofErr w:type="spellStart"/>
      <w:r w:rsidRPr="00F137CC">
        <w:rPr>
          <w:rFonts w:ascii="Times New Roman" w:hAnsi="Times New Roman" w:cs="Times New Roman"/>
        </w:rPr>
        <w:t>Malda</w:t>
      </w:r>
      <w:proofErr w:type="spellEnd"/>
      <w:r w:rsidRPr="00F137CC">
        <w:rPr>
          <w:rFonts w:ascii="Times New Roman" w:hAnsi="Times New Roman" w:cs="Times New Roman"/>
        </w:rPr>
        <w:t xml:space="preserve">, J., </w:t>
      </w:r>
      <w:proofErr w:type="spellStart"/>
      <w:r w:rsidRPr="00F137CC">
        <w:rPr>
          <w:rFonts w:ascii="Times New Roman" w:hAnsi="Times New Roman" w:cs="Times New Roman"/>
        </w:rPr>
        <w:t>Sah</w:t>
      </w:r>
      <w:proofErr w:type="spellEnd"/>
      <w:r w:rsidRPr="00F137CC">
        <w:rPr>
          <w:rFonts w:ascii="Times New Roman" w:hAnsi="Times New Roman" w:cs="Times New Roman"/>
        </w:rPr>
        <w:t xml:space="preserve">, R.L., and </w:t>
      </w:r>
      <w:proofErr w:type="spellStart"/>
      <w:r w:rsidRPr="00F137CC">
        <w:rPr>
          <w:rFonts w:ascii="Times New Roman" w:hAnsi="Times New Roman" w:cs="Times New Roman"/>
        </w:rPr>
        <w:t>Hutmacher</w:t>
      </w:r>
      <w:proofErr w:type="spellEnd"/>
      <w:r w:rsidRPr="00F137CC">
        <w:rPr>
          <w:rFonts w:ascii="Times New Roman" w:hAnsi="Times New Roman" w:cs="Times New Roman"/>
        </w:rPr>
        <w:t xml:space="preserve">, D.W. Tissue engineering of articular cartilage with biomimetic zones. Tissue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Part B Rev 15, 143, 2009.</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22. Li, W.J., Cooper, J.A., </w:t>
      </w:r>
      <w:proofErr w:type="spellStart"/>
      <w:r w:rsidRPr="00F137CC">
        <w:rPr>
          <w:rFonts w:ascii="Times New Roman" w:hAnsi="Times New Roman" w:cs="Times New Roman"/>
        </w:rPr>
        <w:t>Mauck</w:t>
      </w:r>
      <w:proofErr w:type="spellEnd"/>
      <w:r w:rsidRPr="00F137CC">
        <w:rPr>
          <w:rFonts w:ascii="Times New Roman" w:hAnsi="Times New Roman" w:cs="Times New Roman"/>
        </w:rPr>
        <w:t xml:space="preserve">, R.L., and Tuan, R.S. Fabrication and characterization of six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w:t>
      </w:r>
      <w:proofErr w:type="gramStart"/>
      <w:r w:rsidRPr="00F137CC">
        <w:rPr>
          <w:rFonts w:ascii="Times New Roman" w:hAnsi="Times New Roman" w:cs="Times New Roman"/>
        </w:rPr>
        <w:t>poly(</w:t>
      </w:r>
      <w:proofErr w:type="gramEnd"/>
      <w:r w:rsidRPr="00F137CC">
        <w:rPr>
          <w:rFonts w:ascii="Times New Roman" w:hAnsi="Times New Roman" w:cs="Times New Roman"/>
        </w:rPr>
        <w:t>alpha-</w:t>
      </w:r>
      <w:proofErr w:type="spellStart"/>
      <w:r w:rsidRPr="00F137CC">
        <w:rPr>
          <w:rFonts w:ascii="Times New Roman" w:hAnsi="Times New Roman" w:cs="Times New Roman"/>
        </w:rPr>
        <w:t>hydroxy</w:t>
      </w:r>
      <w:proofErr w:type="spellEnd"/>
      <w:r w:rsidRPr="00F137CC">
        <w:rPr>
          <w:rFonts w:ascii="Times New Roman" w:hAnsi="Times New Roman" w:cs="Times New Roman"/>
        </w:rPr>
        <w:t xml:space="preserve"> ester)-based fibrous scaffolds for tissue engineering applications. </w:t>
      </w:r>
      <w:proofErr w:type="spellStart"/>
      <w:r w:rsidRPr="00F137CC">
        <w:rPr>
          <w:rFonts w:ascii="Times New Roman" w:hAnsi="Times New Roman" w:cs="Times New Roman"/>
        </w:rPr>
        <w:t>Acta</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Biomater</w:t>
      </w:r>
      <w:proofErr w:type="spellEnd"/>
      <w:r w:rsidRPr="00F137CC">
        <w:rPr>
          <w:rFonts w:ascii="Times New Roman" w:hAnsi="Times New Roman" w:cs="Times New Roman"/>
        </w:rPr>
        <w:t xml:space="preserve"> 2, 377, 2006.</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23. Chew, S.Y., Wen, Y., </w:t>
      </w:r>
      <w:proofErr w:type="spellStart"/>
      <w:r w:rsidRPr="00F137CC">
        <w:rPr>
          <w:rFonts w:ascii="Times New Roman" w:hAnsi="Times New Roman" w:cs="Times New Roman"/>
        </w:rPr>
        <w:t>Dzenis</w:t>
      </w:r>
      <w:proofErr w:type="spellEnd"/>
      <w:r w:rsidRPr="00F137CC">
        <w:rPr>
          <w:rFonts w:ascii="Times New Roman" w:hAnsi="Times New Roman" w:cs="Times New Roman"/>
        </w:rPr>
        <w:t xml:space="preserve">, Y., and Leong, K.W. The role of </w:t>
      </w:r>
      <w:proofErr w:type="spellStart"/>
      <w:r w:rsidRPr="00F137CC">
        <w:rPr>
          <w:rFonts w:ascii="Times New Roman" w:hAnsi="Times New Roman" w:cs="Times New Roman"/>
        </w:rPr>
        <w:t>electrospinning</w:t>
      </w:r>
      <w:proofErr w:type="spellEnd"/>
      <w:r w:rsidRPr="00F137CC">
        <w:rPr>
          <w:rFonts w:ascii="Times New Roman" w:hAnsi="Times New Roman" w:cs="Times New Roman"/>
        </w:rPr>
        <w:t xml:space="preserve"> in the emerging field of </w:t>
      </w:r>
      <w:proofErr w:type="spellStart"/>
      <w:r w:rsidRPr="00F137CC">
        <w:rPr>
          <w:rFonts w:ascii="Times New Roman" w:hAnsi="Times New Roman" w:cs="Times New Roman"/>
        </w:rPr>
        <w:t>nanomedicine</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Curr</w:t>
      </w:r>
      <w:proofErr w:type="spellEnd"/>
      <w:r w:rsidRPr="00F137CC">
        <w:rPr>
          <w:rFonts w:ascii="Times New Roman" w:hAnsi="Times New Roman" w:cs="Times New Roman"/>
        </w:rPr>
        <w:t xml:space="preserve"> Pharm Des 12, 4751, 2006.</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24. Shao, Z., Zhang, X., Pi, Y., Wang, X., </w:t>
      </w:r>
      <w:proofErr w:type="spellStart"/>
      <w:r w:rsidRPr="00F137CC">
        <w:rPr>
          <w:rFonts w:ascii="Times New Roman" w:hAnsi="Times New Roman" w:cs="Times New Roman"/>
        </w:rPr>
        <w:t>Jia</w:t>
      </w:r>
      <w:proofErr w:type="spellEnd"/>
      <w:r w:rsidRPr="00F137CC">
        <w:rPr>
          <w:rFonts w:ascii="Times New Roman" w:hAnsi="Times New Roman" w:cs="Times New Roman"/>
        </w:rPr>
        <w:t xml:space="preserve">, Z., Zhu, J., et al. </w:t>
      </w:r>
      <w:proofErr w:type="spellStart"/>
      <w:r w:rsidRPr="00F137CC">
        <w:rPr>
          <w:rFonts w:ascii="Times New Roman" w:hAnsi="Times New Roman" w:cs="Times New Roman"/>
        </w:rPr>
        <w:t>Polycaprolactone</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mesh conjugated with an MSC affinity peptide for MSC homing in vivo. Biomaterials 33, 3375, 2012.</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25. </w:t>
      </w:r>
      <w:proofErr w:type="spellStart"/>
      <w:r w:rsidRPr="00F137CC">
        <w:rPr>
          <w:rFonts w:ascii="Times New Roman" w:hAnsi="Times New Roman" w:cs="Times New Roman"/>
        </w:rPr>
        <w:t>Nerurkar</w:t>
      </w:r>
      <w:proofErr w:type="spellEnd"/>
      <w:r w:rsidRPr="00F137CC">
        <w:rPr>
          <w:rFonts w:ascii="Times New Roman" w:hAnsi="Times New Roman" w:cs="Times New Roman"/>
        </w:rPr>
        <w:t xml:space="preserve">, N.L., Elliott, D.M., and </w:t>
      </w:r>
      <w:proofErr w:type="spellStart"/>
      <w:r w:rsidRPr="00F137CC">
        <w:rPr>
          <w:rFonts w:ascii="Times New Roman" w:hAnsi="Times New Roman" w:cs="Times New Roman"/>
        </w:rPr>
        <w:t>Mauck</w:t>
      </w:r>
      <w:proofErr w:type="spellEnd"/>
      <w:r w:rsidRPr="00F137CC">
        <w:rPr>
          <w:rFonts w:ascii="Times New Roman" w:hAnsi="Times New Roman" w:cs="Times New Roman"/>
        </w:rPr>
        <w:t xml:space="preserve">, R.L. Mechanics of oriented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nanofibrous</w:t>
      </w:r>
      <w:proofErr w:type="spellEnd"/>
      <w:r w:rsidRPr="00F137CC">
        <w:rPr>
          <w:rFonts w:ascii="Times New Roman" w:hAnsi="Times New Roman" w:cs="Times New Roman"/>
        </w:rPr>
        <w:t xml:space="preserve"> scaffolds for annulus </w:t>
      </w:r>
      <w:proofErr w:type="spellStart"/>
      <w:r w:rsidRPr="00F137CC">
        <w:rPr>
          <w:rFonts w:ascii="Times New Roman" w:hAnsi="Times New Roman" w:cs="Times New Roman"/>
        </w:rPr>
        <w:t>fibrosus</w:t>
      </w:r>
      <w:proofErr w:type="spellEnd"/>
      <w:r w:rsidRPr="00F137CC">
        <w:rPr>
          <w:rFonts w:ascii="Times New Roman" w:hAnsi="Times New Roman" w:cs="Times New Roman"/>
        </w:rPr>
        <w:t xml:space="preserve"> tissue engineering. J </w:t>
      </w:r>
      <w:proofErr w:type="spellStart"/>
      <w:r w:rsidRPr="00F137CC">
        <w:rPr>
          <w:rFonts w:ascii="Times New Roman" w:hAnsi="Times New Roman" w:cs="Times New Roman"/>
        </w:rPr>
        <w:t>Orthop</w:t>
      </w:r>
      <w:proofErr w:type="spellEnd"/>
      <w:r w:rsidRPr="00F137CC">
        <w:rPr>
          <w:rFonts w:ascii="Times New Roman" w:hAnsi="Times New Roman" w:cs="Times New Roman"/>
        </w:rPr>
        <w:t xml:space="preserve"> Res 25, 1018, 2007.</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26. Ayres, C.E., </w:t>
      </w:r>
      <w:proofErr w:type="spellStart"/>
      <w:r w:rsidRPr="00F137CC">
        <w:rPr>
          <w:rFonts w:ascii="Times New Roman" w:hAnsi="Times New Roman" w:cs="Times New Roman"/>
        </w:rPr>
        <w:t>Jha</w:t>
      </w:r>
      <w:proofErr w:type="spellEnd"/>
      <w:r w:rsidRPr="00F137CC">
        <w:rPr>
          <w:rFonts w:ascii="Times New Roman" w:hAnsi="Times New Roman" w:cs="Times New Roman"/>
        </w:rPr>
        <w:t xml:space="preserve">, B.S., Meredith, H., Bowman, J.R., </w:t>
      </w:r>
      <w:proofErr w:type="spellStart"/>
      <w:r w:rsidRPr="00F137CC">
        <w:rPr>
          <w:rFonts w:ascii="Times New Roman" w:hAnsi="Times New Roman" w:cs="Times New Roman"/>
        </w:rPr>
        <w:t>Bowlin</w:t>
      </w:r>
      <w:proofErr w:type="spellEnd"/>
      <w:r w:rsidRPr="00F137CC">
        <w:rPr>
          <w:rFonts w:ascii="Times New Roman" w:hAnsi="Times New Roman" w:cs="Times New Roman"/>
        </w:rPr>
        <w:t xml:space="preserve">, G.L., Henderson, S.C., et al. Measuring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alignment in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scaffolds: a user's guide to the 2D fast Fourier transform approach. J </w:t>
      </w:r>
      <w:proofErr w:type="spellStart"/>
      <w:r w:rsidRPr="00F137CC">
        <w:rPr>
          <w:rFonts w:ascii="Times New Roman" w:hAnsi="Times New Roman" w:cs="Times New Roman"/>
        </w:rPr>
        <w:t>Biomater</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Sci</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Polym</w:t>
      </w:r>
      <w:proofErr w:type="spellEnd"/>
      <w:r w:rsidRPr="00F137CC">
        <w:rPr>
          <w:rFonts w:ascii="Times New Roman" w:hAnsi="Times New Roman" w:cs="Times New Roman"/>
        </w:rPr>
        <w:t xml:space="preserve"> Ed 19, 603, 2008.</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27. Newton, D., Mahajan, R., Ayres, C., Bowman, J.R., </w:t>
      </w:r>
      <w:proofErr w:type="spellStart"/>
      <w:r w:rsidRPr="00F137CC">
        <w:rPr>
          <w:rFonts w:ascii="Times New Roman" w:hAnsi="Times New Roman" w:cs="Times New Roman"/>
        </w:rPr>
        <w:t>Bowlin</w:t>
      </w:r>
      <w:proofErr w:type="spellEnd"/>
      <w:r w:rsidRPr="00F137CC">
        <w:rPr>
          <w:rFonts w:ascii="Times New Roman" w:hAnsi="Times New Roman" w:cs="Times New Roman"/>
        </w:rPr>
        <w:t xml:space="preserve">, G.L., and Simpson, D.G. Regulation of material properties in </w:t>
      </w:r>
      <w:proofErr w:type="spellStart"/>
      <w:r w:rsidRPr="00F137CC">
        <w:rPr>
          <w:rFonts w:ascii="Times New Roman" w:hAnsi="Times New Roman" w:cs="Times New Roman"/>
        </w:rPr>
        <w:t>electrospun</w:t>
      </w:r>
      <w:proofErr w:type="spellEnd"/>
      <w:r w:rsidRPr="00F137CC">
        <w:rPr>
          <w:rFonts w:ascii="Times New Roman" w:hAnsi="Times New Roman" w:cs="Times New Roman"/>
        </w:rPr>
        <w:t xml:space="preserve"> scaffolds: Role of cross-linking and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tertiary structure. </w:t>
      </w:r>
      <w:proofErr w:type="spellStart"/>
      <w:r w:rsidRPr="00F137CC">
        <w:rPr>
          <w:rFonts w:ascii="Times New Roman" w:hAnsi="Times New Roman" w:cs="Times New Roman"/>
        </w:rPr>
        <w:t>Acta</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Biomater</w:t>
      </w:r>
      <w:proofErr w:type="spellEnd"/>
      <w:r w:rsidRPr="00F137CC">
        <w:rPr>
          <w:rFonts w:ascii="Times New Roman" w:hAnsi="Times New Roman" w:cs="Times New Roman"/>
        </w:rPr>
        <w:t xml:space="preserve"> 5, 518, 2009.</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28. Girard, M.J., </w:t>
      </w:r>
      <w:proofErr w:type="spellStart"/>
      <w:r w:rsidRPr="00F137CC">
        <w:rPr>
          <w:rFonts w:ascii="Times New Roman" w:hAnsi="Times New Roman" w:cs="Times New Roman"/>
        </w:rPr>
        <w:t>Dahlmann</w:t>
      </w:r>
      <w:proofErr w:type="spellEnd"/>
      <w:r w:rsidRPr="00F137CC">
        <w:rPr>
          <w:rFonts w:ascii="Times New Roman" w:hAnsi="Times New Roman" w:cs="Times New Roman"/>
        </w:rPr>
        <w:t xml:space="preserve">-Noor, A., </w:t>
      </w:r>
      <w:proofErr w:type="spellStart"/>
      <w:r w:rsidRPr="00F137CC">
        <w:rPr>
          <w:rFonts w:ascii="Times New Roman" w:hAnsi="Times New Roman" w:cs="Times New Roman"/>
        </w:rPr>
        <w:t>Rayapureddi</w:t>
      </w:r>
      <w:proofErr w:type="spellEnd"/>
      <w:r w:rsidRPr="00F137CC">
        <w:rPr>
          <w:rFonts w:ascii="Times New Roman" w:hAnsi="Times New Roman" w:cs="Times New Roman"/>
        </w:rPr>
        <w:t xml:space="preserve">, S., </w:t>
      </w:r>
      <w:proofErr w:type="spellStart"/>
      <w:r w:rsidRPr="00F137CC">
        <w:rPr>
          <w:rFonts w:ascii="Times New Roman" w:hAnsi="Times New Roman" w:cs="Times New Roman"/>
        </w:rPr>
        <w:t>Bechara</w:t>
      </w:r>
      <w:proofErr w:type="spellEnd"/>
      <w:r w:rsidRPr="00F137CC">
        <w:rPr>
          <w:rFonts w:ascii="Times New Roman" w:hAnsi="Times New Roman" w:cs="Times New Roman"/>
        </w:rPr>
        <w:t xml:space="preserve">, J.A., </w:t>
      </w:r>
      <w:proofErr w:type="spellStart"/>
      <w:r w:rsidRPr="00F137CC">
        <w:rPr>
          <w:rFonts w:ascii="Times New Roman" w:hAnsi="Times New Roman" w:cs="Times New Roman"/>
        </w:rPr>
        <w:t>Bertin</w:t>
      </w:r>
      <w:proofErr w:type="spellEnd"/>
      <w:r w:rsidRPr="00F137CC">
        <w:rPr>
          <w:rFonts w:ascii="Times New Roman" w:hAnsi="Times New Roman" w:cs="Times New Roman"/>
        </w:rPr>
        <w:t xml:space="preserve">, B.M., Jones, H., et al. Quantitative mapping of scleral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in normal rat eyes. Invest </w:t>
      </w:r>
      <w:proofErr w:type="spellStart"/>
      <w:r w:rsidRPr="00F137CC">
        <w:rPr>
          <w:rFonts w:ascii="Times New Roman" w:hAnsi="Times New Roman" w:cs="Times New Roman"/>
        </w:rPr>
        <w:t>Ophthalmol</w:t>
      </w:r>
      <w:proofErr w:type="spellEnd"/>
      <w:r w:rsidRPr="00F137CC">
        <w:rPr>
          <w:rFonts w:ascii="Times New Roman" w:hAnsi="Times New Roman" w:cs="Times New Roman"/>
        </w:rPr>
        <w:t xml:space="preserve"> Vis </w:t>
      </w:r>
      <w:proofErr w:type="spellStart"/>
      <w:r w:rsidRPr="00F137CC">
        <w:rPr>
          <w:rFonts w:ascii="Times New Roman" w:hAnsi="Times New Roman" w:cs="Times New Roman"/>
        </w:rPr>
        <w:t>Sci</w:t>
      </w:r>
      <w:proofErr w:type="spellEnd"/>
      <w:r w:rsidRPr="00F137CC">
        <w:rPr>
          <w:rFonts w:ascii="Times New Roman" w:hAnsi="Times New Roman" w:cs="Times New Roman"/>
        </w:rPr>
        <w:t xml:space="preserve"> 52, 9684, 2011.</w:t>
      </w:r>
    </w:p>
    <w:p w:rsidR="007869CB" w:rsidRPr="00F137CC" w:rsidRDefault="007869CB" w:rsidP="007869CB">
      <w:pPr>
        <w:rPr>
          <w:rFonts w:ascii="Times New Roman" w:hAnsi="Times New Roman" w:cs="Times New Roman"/>
        </w:rPr>
      </w:pPr>
      <w:r w:rsidRPr="00F137CC">
        <w:rPr>
          <w:rFonts w:ascii="Times New Roman" w:hAnsi="Times New Roman" w:cs="Times New Roman"/>
        </w:rPr>
        <w:lastRenderedPageBreak/>
        <w:t xml:space="preserve">29. </w:t>
      </w:r>
      <w:proofErr w:type="spellStart"/>
      <w:r w:rsidRPr="00F137CC">
        <w:rPr>
          <w:rFonts w:ascii="Times New Roman" w:hAnsi="Times New Roman" w:cs="Times New Roman"/>
        </w:rPr>
        <w:t>Scaraggi</w:t>
      </w:r>
      <w:proofErr w:type="spellEnd"/>
      <w:r w:rsidRPr="00F137CC">
        <w:rPr>
          <w:rFonts w:ascii="Times New Roman" w:hAnsi="Times New Roman" w:cs="Times New Roman"/>
        </w:rPr>
        <w:t xml:space="preserve">, M., Carbone, G., </w:t>
      </w:r>
      <w:proofErr w:type="spellStart"/>
      <w:r w:rsidRPr="00F137CC">
        <w:rPr>
          <w:rFonts w:ascii="Times New Roman" w:hAnsi="Times New Roman" w:cs="Times New Roman"/>
        </w:rPr>
        <w:t>Persson</w:t>
      </w:r>
      <w:proofErr w:type="spellEnd"/>
      <w:r w:rsidRPr="00F137CC">
        <w:rPr>
          <w:rFonts w:ascii="Times New Roman" w:hAnsi="Times New Roman" w:cs="Times New Roman"/>
        </w:rPr>
        <w:t>, B.N.J., and Dini, D. Lubrication in soft rough contacts: a novel homogenized approach. Part I—theory. Soft Matter 7, 10395,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30. </w:t>
      </w:r>
      <w:proofErr w:type="spellStart"/>
      <w:r w:rsidRPr="00F137CC">
        <w:rPr>
          <w:rFonts w:ascii="Times New Roman" w:hAnsi="Times New Roman" w:cs="Times New Roman"/>
        </w:rPr>
        <w:t>Scaraggi</w:t>
      </w:r>
      <w:proofErr w:type="spellEnd"/>
      <w:r w:rsidRPr="00F137CC">
        <w:rPr>
          <w:rFonts w:ascii="Times New Roman" w:hAnsi="Times New Roman" w:cs="Times New Roman"/>
        </w:rPr>
        <w:t>, M., Carbone, G., and Dini, D. Lubrication in soft rough contacts: a novel homogenized approach. Part II - Discussion. Soft Matter 7, 10407,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31. </w:t>
      </w:r>
      <w:proofErr w:type="spellStart"/>
      <w:r w:rsidRPr="00F137CC">
        <w:rPr>
          <w:rFonts w:ascii="Times New Roman" w:hAnsi="Times New Roman" w:cs="Times New Roman"/>
        </w:rPr>
        <w:t>Persson</w:t>
      </w:r>
      <w:proofErr w:type="spellEnd"/>
      <w:r w:rsidRPr="00F137CC">
        <w:rPr>
          <w:rFonts w:ascii="Times New Roman" w:hAnsi="Times New Roman" w:cs="Times New Roman"/>
        </w:rPr>
        <w:t xml:space="preserve">, B.N.J., and </w:t>
      </w:r>
      <w:proofErr w:type="spellStart"/>
      <w:r w:rsidRPr="00F137CC">
        <w:rPr>
          <w:rFonts w:ascii="Times New Roman" w:hAnsi="Times New Roman" w:cs="Times New Roman"/>
        </w:rPr>
        <w:t>Scaraggi</w:t>
      </w:r>
      <w:proofErr w:type="spellEnd"/>
      <w:r w:rsidRPr="00F137CC">
        <w:rPr>
          <w:rFonts w:ascii="Times New Roman" w:hAnsi="Times New Roman" w:cs="Times New Roman"/>
        </w:rPr>
        <w:t xml:space="preserve">, M. On the transition from boundary lubrication to hydrodynamic lubrication in soft contacts. J </w:t>
      </w:r>
      <w:proofErr w:type="spellStart"/>
      <w:r w:rsidRPr="00F137CC">
        <w:rPr>
          <w:rFonts w:ascii="Times New Roman" w:hAnsi="Times New Roman" w:cs="Times New Roman"/>
        </w:rPr>
        <w:t>Phys</w:t>
      </w:r>
      <w:proofErr w:type="spellEnd"/>
      <w:r w:rsidRPr="00F137CC">
        <w:rPr>
          <w:rFonts w:ascii="Times New Roman" w:hAnsi="Times New Roman" w:cs="Times New Roman"/>
        </w:rPr>
        <w:t xml:space="preserve"> Condensed Matter 21, 185002, 2009.</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32. </w:t>
      </w:r>
      <w:proofErr w:type="spellStart"/>
      <w:r w:rsidRPr="00F137CC">
        <w:rPr>
          <w:rFonts w:ascii="Times New Roman" w:hAnsi="Times New Roman" w:cs="Times New Roman"/>
        </w:rPr>
        <w:t>Accardi</w:t>
      </w:r>
      <w:proofErr w:type="spellEnd"/>
      <w:r w:rsidRPr="00F137CC">
        <w:rPr>
          <w:rFonts w:ascii="Times New Roman" w:hAnsi="Times New Roman" w:cs="Times New Roman"/>
        </w:rPr>
        <w:t xml:space="preserve">, M.A., </w:t>
      </w:r>
      <w:proofErr w:type="spellStart"/>
      <w:r w:rsidRPr="00F137CC">
        <w:rPr>
          <w:rFonts w:ascii="Times New Roman" w:hAnsi="Times New Roman" w:cs="Times New Roman"/>
        </w:rPr>
        <w:t>Cann</w:t>
      </w:r>
      <w:proofErr w:type="spellEnd"/>
      <w:r w:rsidRPr="00F137CC">
        <w:rPr>
          <w:rFonts w:ascii="Times New Roman" w:hAnsi="Times New Roman" w:cs="Times New Roman"/>
        </w:rPr>
        <w:t xml:space="preserve">, P.M., and Dini, D. Experimental and numerical investigation of the behaviour of articular cartilage under shear loading—interstitial fluid pressurisation and lubrication mechanisms. Tribology </w:t>
      </w:r>
      <w:proofErr w:type="spellStart"/>
      <w:r w:rsidRPr="00F137CC">
        <w:rPr>
          <w:rFonts w:ascii="Times New Roman" w:hAnsi="Times New Roman" w:cs="Times New Roman"/>
        </w:rPr>
        <w:t>Int</w:t>
      </w:r>
      <w:proofErr w:type="spellEnd"/>
      <w:r w:rsidRPr="00F137CC">
        <w:rPr>
          <w:rFonts w:ascii="Times New Roman" w:hAnsi="Times New Roman" w:cs="Times New Roman"/>
        </w:rPr>
        <w:t xml:space="preserve"> 44, 565, 2011.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33. </w:t>
      </w:r>
      <w:proofErr w:type="spellStart"/>
      <w:r w:rsidRPr="00F137CC">
        <w:rPr>
          <w:rFonts w:ascii="Times New Roman" w:hAnsi="Times New Roman" w:cs="Times New Roman"/>
        </w:rPr>
        <w:t>Graindorge</w:t>
      </w:r>
      <w:proofErr w:type="spellEnd"/>
      <w:r w:rsidRPr="00F137CC">
        <w:rPr>
          <w:rFonts w:ascii="Times New Roman" w:hAnsi="Times New Roman" w:cs="Times New Roman"/>
        </w:rPr>
        <w:t xml:space="preserve">, S., </w:t>
      </w:r>
      <w:proofErr w:type="spellStart"/>
      <w:r w:rsidRPr="00F137CC">
        <w:rPr>
          <w:rFonts w:ascii="Times New Roman" w:hAnsi="Times New Roman" w:cs="Times New Roman"/>
        </w:rPr>
        <w:t>Ferrandez</w:t>
      </w:r>
      <w:proofErr w:type="spellEnd"/>
      <w:r w:rsidRPr="00F137CC">
        <w:rPr>
          <w:rFonts w:ascii="Times New Roman" w:hAnsi="Times New Roman" w:cs="Times New Roman"/>
        </w:rPr>
        <w:t xml:space="preserve">, W., Fisher, J., Grant, C., </w:t>
      </w:r>
      <w:proofErr w:type="spellStart"/>
      <w:r w:rsidRPr="00F137CC">
        <w:rPr>
          <w:rFonts w:ascii="Times New Roman" w:hAnsi="Times New Roman" w:cs="Times New Roman"/>
        </w:rPr>
        <w:t>Ingham</w:t>
      </w:r>
      <w:proofErr w:type="spellEnd"/>
      <w:r w:rsidRPr="00F137CC">
        <w:rPr>
          <w:rFonts w:ascii="Times New Roman" w:hAnsi="Times New Roman" w:cs="Times New Roman"/>
        </w:rPr>
        <w:t xml:space="preserve">, E., </w:t>
      </w:r>
      <w:proofErr w:type="spellStart"/>
      <w:r w:rsidRPr="00F137CC">
        <w:rPr>
          <w:rFonts w:ascii="Times New Roman" w:hAnsi="Times New Roman" w:cs="Times New Roman"/>
        </w:rPr>
        <w:t>Twigg</w:t>
      </w:r>
      <w:proofErr w:type="spellEnd"/>
      <w:r w:rsidRPr="00F137CC">
        <w:rPr>
          <w:rFonts w:ascii="Times New Roman" w:hAnsi="Times New Roman" w:cs="Times New Roman"/>
        </w:rPr>
        <w:t xml:space="preserve">, P., et al. Biphasic surface amorphous layer lubrication of articular cartilage. Med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Phys</w:t>
      </w:r>
      <w:proofErr w:type="spellEnd"/>
      <w:r w:rsidRPr="00F137CC">
        <w:rPr>
          <w:rFonts w:ascii="Times New Roman" w:hAnsi="Times New Roman" w:cs="Times New Roman"/>
        </w:rPr>
        <w:t xml:space="preserve"> 27, 836, 2005.</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34. </w:t>
      </w:r>
      <w:proofErr w:type="spellStart"/>
      <w:r w:rsidRPr="00F137CC">
        <w:rPr>
          <w:rFonts w:ascii="Times New Roman" w:hAnsi="Times New Roman" w:cs="Times New Roman"/>
        </w:rPr>
        <w:t>Shekhawat</w:t>
      </w:r>
      <w:proofErr w:type="spellEnd"/>
      <w:r w:rsidRPr="00F137CC">
        <w:rPr>
          <w:rFonts w:ascii="Times New Roman" w:hAnsi="Times New Roman" w:cs="Times New Roman"/>
        </w:rPr>
        <w:t xml:space="preserve">, V.K., Laurent, M., </w:t>
      </w:r>
      <w:proofErr w:type="spellStart"/>
      <w:r w:rsidRPr="00F137CC">
        <w:rPr>
          <w:rFonts w:ascii="Times New Roman" w:hAnsi="Times New Roman" w:cs="Times New Roman"/>
        </w:rPr>
        <w:t>Muehleman</w:t>
      </w:r>
      <w:proofErr w:type="spellEnd"/>
      <w:r w:rsidRPr="00F137CC">
        <w:rPr>
          <w:rFonts w:ascii="Times New Roman" w:hAnsi="Times New Roman" w:cs="Times New Roman"/>
        </w:rPr>
        <w:t xml:space="preserve">, C., and </w:t>
      </w:r>
      <w:proofErr w:type="spellStart"/>
      <w:r w:rsidRPr="00F137CC">
        <w:rPr>
          <w:rFonts w:ascii="Times New Roman" w:hAnsi="Times New Roman" w:cs="Times New Roman"/>
        </w:rPr>
        <w:t>Wimmer</w:t>
      </w:r>
      <w:proofErr w:type="spellEnd"/>
      <w:r w:rsidRPr="00F137CC">
        <w:rPr>
          <w:rFonts w:ascii="Times New Roman" w:hAnsi="Times New Roman" w:cs="Times New Roman"/>
        </w:rPr>
        <w:t>, M.A. Characterizing the Surface Topography of Viable Cartilage Explants—A Novel Application of the Scanning White Light Interferometer. Proceedings of the ASME Summer Bioengineering Conference, Marco Island, FL, 2008.</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35. </w:t>
      </w:r>
      <w:proofErr w:type="spellStart"/>
      <w:r w:rsidRPr="00F137CC">
        <w:rPr>
          <w:rFonts w:ascii="Times New Roman" w:hAnsi="Times New Roman" w:cs="Times New Roman"/>
        </w:rPr>
        <w:t>Jurvelin</w:t>
      </w:r>
      <w:proofErr w:type="spellEnd"/>
      <w:r w:rsidRPr="00F137CC">
        <w:rPr>
          <w:rFonts w:ascii="Times New Roman" w:hAnsi="Times New Roman" w:cs="Times New Roman"/>
        </w:rPr>
        <w:t xml:space="preserve">, J.S., </w:t>
      </w:r>
      <w:proofErr w:type="spellStart"/>
      <w:r w:rsidRPr="00F137CC">
        <w:rPr>
          <w:rFonts w:ascii="Times New Roman" w:hAnsi="Times New Roman" w:cs="Times New Roman"/>
        </w:rPr>
        <w:t>Kiviranta</w:t>
      </w:r>
      <w:proofErr w:type="spellEnd"/>
      <w:r w:rsidRPr="00F137CC">
        <w:rPr>
          <w:rFonts w:ascii="Times New Roman" w:hAnsi="Times New Roman" w:cs="Times New Roman"/>
        </w:rPr>
        <w:t xml:space="preserve">, P., </w:t>
      </w:r>
      <w:proofErr w:type="spellStart"/>
      <w:r w:rsidRPr="00F137CC">
        <w:rPr>
          <w:rFonts w:ascii="Times New Roman" w:hAnsi="Times New Roman" w:cs="Times New Roman"/>
        </w:rPr>
        <w:t>Rieppo</w:t>
      </w:r>
      <w:proofErr w:type="spellEnd"/>
      <w:r w:rsidRPr="00F137CC">
        <w:rPr>
          <w:rFonts w:ascii="Times New Roman" w:hAnsi="Times New Roman" w:cs="Times New Roman"/>
        </w:rPr>
        <w:t xml:space="preserve">, J., </w:t>
      </w:r>
      <w:proofErr w:type="spellStart"/>
      <w:r w:rsidRPr="00F137CC">
        <w:rPr>
          <w:rFonts w:ascii="Times New Roman" w:hAnsi="Times New Roman" w:cs="Times New Roman"/>
        </w:rPr>
        <w:t>Korhonen</w:t>
      </w:r>
      <w:proofErr w:type="spellEnd"/>
      <w:r w:rsidRPr="00F137CC">
        <w:rPr>
          <w:rFonts w:ascii="Times New Roman" w:hAnsi="Times New Roman" w:cs="Times New Roman"/>
        </w:rPr>
        <w:t xml:space="preserve">, R.K., </w:t>
      </w:r>
      <w:proofErr w:type="spellStart"/>
      <w:r w:rsidRPr="00F137CC">
        <w:rPr>
          <w:rFonts w:ascii="Times New Roman" w:hAnsi="Times New Roman" w:cs="Times New Roman"/>
        </w:rPr>
        <w:t>Julkunen</w:t>
      </w:r>
      <w:proofErr w:type="spellEnd"/>
      <w:r w:rsidRPr="00F137CC">
        <w:rPr>
          <w:rFonts w:ascii="Times New Roman" w:hAnsi="Times New Roman" w:cs="Times New Roman"/>
        </w:rPr>
        <w:t xml:space="preserve">, P., and </w:t>
      </w:r>
      <w:proofErr w:type="spellStart"/>
      <w:r w:rsidRPr="00F137CC">
        <w:rPr>
          <w:rFonts w:ascii="Times New Roman" w:hAnsi="Times New Roman" w:cs="Times New Roman"/>
        </w:rPr>
        <w:t>Toyras</w:t>
      </w:r>
      <w:proofErr w:type="spellEnd"/>
      <w:r w:rsidRPr="00F137CC">
        <w:rPr>
          <w:rFonts w:ascii="Times New Roman" w:hAnsi="Times New Roman" w:cs="Times New Roman"/>
        </w:rPr>
        <w:t xml:space="preserve">, J. Collagen network primarily controls Poisson's ratio of bovine articular cartilage in compression. J </w:t>
      </w:r>
      <w:proofErr w:type="spellStart"/>
      <w:r w:rsidRPr="00F137CC">
        <w:rPr>
          <w:rFonts w:ascii="Times New Roman" w:hAnsi="Times New Roman" w:cs="Times New Roman"/>
        </w:rPr>
        <w:t>Orthop</w:t>
      </w:r>
      <w:proofErr w:type="spellEnd"/>
      <w:r w:rsidRPr="00F137CC">
        <w:rPr>
          <w:rFonts w:ascii="Times New Roman" w:hAnsi="Times New Roman" w:cs="Times New Roman"/>
        </w:rPr>
        <w:t xml:space="preserve"> Res 24, 690, 2006.</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36. </w:t>
      </w:r>
      <w:proofErr w:type="spellStart"/>
      <w:r w:rsidRPr="00F137CC">
        <w:rPr>
          <w:rFonts w:ascii="Times New Roman" w:hAnsi="Times New Roman" w:cs="Times New Roman"/>
        </w:rPr>
        <w:t>Jurvelin</w:t>
      </w:r>
      <w:proofErr w:type="spellEnd"/>
      <w:r w:rsidRPr="00F137CC">
        <w:rPr>
          <w:rFonts w:ascii="Times New Roman" w:hAnsi="Times New Roman" w:cs="Times New Roman"/>
        </w:rPr>
        <w:t xml:space="preserve">, J.S., </w:t>
      </w:r>
      <w:proofErr w:type="spellStart"/>
      <w:r w:rsidRPr="00F137CC">
        <w:rPr>
          <w:rFonts w:ascii="Times New Roman" w:hAnsi="Times New Roman" w:cs="Times New Roman"/>
        </w:rPr>
        <w:t>Buschmann</w:t>
      </w:r>
      <w:proofErr w:type="spellEnd"/>
      <w:r w:rsidRPr="00F137CC">
        <w:rPr>
          <w:rFonts w:ascii="Times New Roman" w:hAnsi="Times New Roman" w:cs="Times New Roman"/>
        </w:rPr>
        <w:t xml:space="preserve">, M.D., and </w:t>
      </w:r>
      <w:proofErr w:type="spellStart"/>
      <w:r w:rsidRPr="00F137CC">
        <w:rPr>
          <w:rFonts w:ascii="Times New Roman" w:hAnsi="Times New Roman" w:cs="Times New Roman"/>
        </w:rPr>
        <w:t>Hunziker</w:t>
      </w:r>
      <w:proofErr w:type="spellEnd"/>
      <w:r w:rsidRPr="00F137CC">
        <w:rPr>
          <w:rFonts w:ascii="Times New Roman" w:hAnsi="Times New Roman" w:cs="Times New Roman"/>
        </w:rPr>
        <w:t xml:space="preserve">, E.B. Mechanical anisotropy of the human knee articular cartilage in compression. </w:t>
      </w:r>
      <w:proofErr w:type="spellStart"/>
      <w:r w:rsidRPr="00F137CC">
        <w:rPr>
          <w:rFonts w:ascii="Times New Roman" w:hAnsi="Times New Roman" w:cs="Times New Roman"/>
        </w:rPr>
        <w:t>Proc</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Inst</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Mech</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H 217, 215, 2003.</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37. Bingham, J.T., </w:t>
      </w:r>
      <w:proofErr w:type="spellStart"/>
      <w:r w:rsidRPr="00F137CC">
        <w:rPr>
          <w:rFonts w:ascii="Times New Roman" w:hAnsi="Times New Roman" w:cs="Times New Roman"/>
        </w:rPr>
        <w:t>Papannagari</w:t>
      </w:r>
      <w:proofErr w:type="spellEnd"/>
      <w:r w:rsidRPr="00F137CC">
        <w:rPr>
          <w:rFonts w:ascii="Times New Roman" w:hAnsi="Times New Roman" w:cs="Times New Roman"/>
        </w:rPr>
        <w:t xml:space="preserve">, R., de </w:t>
      </w:r>
      <w:proofErr w:type="spellStart"/>
      <w:r w:rsidRPr="00F137CC">
        <w:rPr>
          <w:rFonts w:ascii="Times New Roman" w:hAnsi="Times New Roman" w:cs="Times New Roman"/>
        </w:rPr>
        <w:t>Velde</w:t>
      </w:r>
      <w:proofErr w:type="spellEnd"/>
      <w:r w:rsidRPr="00F137CC">
        <w:rPr>
          <w:rFonts w:ascii="Times New Roman" w:hAnsi="Times New Roman" w:cs="Times New Roman"/>
        </w:rPr>
        <w:t xml:space="preserve">, S.K.V., Gross, C., Gill, T.J., </w:t>
      </w:r>
      <w:proofErr w:type="spellStart"/>
      <w:r w:rsidRPr="00F137CC">
        <w:rPr>
          <w:rFonts w:ascii="Times New Roman" w:hAnsi="Times New Roman" w:cs="Times New Roman"/>
        </w:rPr>
        <w:t>Felson</w:t>
      </w:r>
      <w:proofErr w:type="spellEnd"/>
      <w:r w:rsidRPr="00F137CC">
        <w:rPr>
          <w:rFonts w:ascii="Times New Roman" w:hAnsi="Times New Roman" w:cs="Times New Roman"/>
        </w:rPr>
        <w:t xml:space="preserve">, D.T., et al. In vivo cartilage contact deformation in the healthy human </w:t>
      </w:r>
      <w:proofErr w:type="spellStart"/>
      <w:r w:rsidRPr="00F137CC">
        <w:rPr>
          <w:rFonts w:ascii="Times New Roman" w:hAnsi="Times New Roman" w:cs="Times New Roman"/>
        </w:rPr>
        <w:t>tibiofemoral</w:t>
      </w:r>
      <w:proofErr w:type="spellEnd"/>
      <w:r w:rsidRPr="00F137CC">
        <w:rPr>
          <w:rFonts w:ascii="Times New Roman" w:hAnsi="Times New Roman" w:cs="Times New Roman"/>
        </w:rPr>
        <w:t xml:space="preserve"> joint. Rheumatology 47, 1622, 2008.</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38. Yang, N.H., </w:t>
      </w:r>
      <w:proofErr w:type="spellStart"/>
      <w:r w:rsidRPr="00F137CC">
        <w:rPr>
          <w:rFonts w:ascii="Times New Roman" w:hAnsi="Times New Roman" w:cs="Times New Roman"/>
        </w:rPr>
        <w:t>Nayeb-Hashemi</w:t>
      </w:r>
      <w:proofErr w:type="spellEnd"/>
      <w:r w:rsidRPr="00F137CC">
        <w:rPr>
          <w:rFonts w:ascii="Times New Roman" w:hAnsi="Times New Roman" w:cs="Times New Roman"/>
        </w:rPr>
        <w:t xml:space="preserve">, H., </w:t>
      </w:r>
      <w:proofErr w:type="spellStart"/>
      <w:r w:rsidRPr="00F137CC">
        <w:rPr>
          <w:rFonts w:ascii="Times New Roman" w:hAnsi="Times New Roman" w:cs="Times New Roman"/>
        </w:rPr>
        <w:t>Canavan</w:t>
      </w:r>
      <w:proofErr w:type="spellEnd"/>
      <w:r w:rsidRPr="00F137CC">
        <w:rPr>
          <w:rFonts w:ascii="Times New Roman" w:hAnsi="Times New Roman" w:cs="Times New Roman"/>
        </w:rPr>
        <w:t xml:space="preserve">, P.K., and </w:t>
      </w:r>
      <w:proofErr w:type="spellStart"/>
      <w:r w:rsidRPr="00F137CC">
        <w:rPr>
          <w:rFonts w:ascii="Times New Roman" w:hAnsi="Times New Roman" w:cs="Times New Roman"/>
        </w:rPr>
        <w:t>Vaziri</w:t>
      </w:r>
      <w:proofErr w:type="spellEnd"/>
      <w:r w:rsidRPr="00F137CC">
        <w:rPr>
          <w:rFonts w:ascii="Times New Roman" w:hAnsi="Times New Roman" w:cs="Times New Roman"/>
        </w:rPr>
        <w:t xml:space="preserve">, A. Effect of frontal plane </w:t>
      </w:r>
      <w:proofErr w:type="spellStart"/>
      <w:r w:rsidRPr="00F137CC">
        <w:rPr>
          <w:rFonts w:ascii="Times New Roman" w:hAnsi="Times New Roman" w:cs="Times New Roman"/>
        </w:rPr>
        <w:t>tibiofemoral</w:t>
      </w:r>
      <w:proofErr w:type="spellEnd"/>
      <w:r w:rsidRPr="00F137CC">
        <w:rPr>
          <w:rFonts w:ascii="Times New Roman" w:hAnsi="Times New Roman" w:cs="Times New Roman"/>
        </w:rPr>
        <w:t xml:space="preserve"> angle on the stress and strain at the knee cartilage during the stance phase of gait. J </w:t>
      </w:r>
      <w:proofErr w:type="spellStart"/>
      <w:r w:rsidRPr="00F137CC">
        <w:rPr>
          <w:rFonts w:ascii="Times New Roman" w:hAnsi="Times New Roman" w:cs="Times New Roman"/>
        </w:rPr>
        <w:t>Orthop</w:t>
      </w:r>
      <w:proofErr w:type="spellEnd"/>
      <w:r w:rsidRPr="00F137CC">
        <w:rPr>
          <w:rFonts w:ascii="Times New Roman" w:hAnsi="Times New Roman" w:cs="Times New Roman"/>
        </w:rPr>
        <w:t xml:space="preserve"> Res 28, 1539, 2010.</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39. Mow, V.C., </w:t>
      </w:r>
      <w:proofErr w:type="spellStart"/>
      <w:r w:rsidRPr="00F137CC">
        <w:rPr>
          <w:rFonts w:ascii="Times New Roman" w:hAnsi="Times New Roman" w:cs="Times New Roman"/>
        </w:rPr>
        <w:t>Kuei</w:t>
      </w:r>
      <w:proofErr w:type="spellEnd"/>
      <w:r w:rsidRPr="00F137CC">
        <w:rPr>
          <w:rFonts w:ascii="Times New Roman" w:hAnsi="Times New Roman" w:cs="Times New Roman"/>
        </w:rPr>
        <w:t xml:space="preserve">, S.C., Lai, W.M., and Armstrong, C.G. Biphasic creep and stress relaxation of articular cartilage in compression: theory and experiments. J </w:t>
      </w:r>
      <w:proofErr w:type="spellStart"/>
      <w:r w:rsidRPr="00F137CC">
        <w:rPr>
          <w:rFonts w:ascii="Times New Roman" w:hAnsi="Times New Roman" w:cs="Times New Roman"/>
        </w:rPr>
        <w:t>Biomech</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102, 73, 1980.</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40. </w:t>
      </w:r>
      <w:proofErr w:type="spellStart"/>
      <w:r w:rsidRPr="00F137CC">
        <w:rPr>
          <w:rFonts w:ascii="Times New Roman" w:hAnsi="Times New Roman" w:cs="Times New Roman"/>
        </w:rPr>
        <w:t>Ateshian</w:t>
      </w:r>
      <w:proofErr w:type="spellEnd"/>
      <w:r w:rsidRPr="00F137CC">
        <w:rPr>
          <w:rFonts w:ascii="Times New Roman" w:hAnsi="Times New Roman" w:cs="Times New Roman"/>
        </w:rPr>
        <w:t xml:space="preserve">, G. A Theoretical formulation for boundary friction in articular cartilage. J </w:t>
      </w:r>
      <w:proofErr w:type="spellStart"/>
      <w:r w:rsidRPr="00F137CC">
        <w:rPr>
          <w:rFonts w:ascii="Times New Roman" w:hAnsi="Times New Roman" w:cs="Times New Roman"/>
        </w:rPr>
        <w:t>Biomech</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Eng</w:t>
      </w:r>
      <w:proofErr w:type="spellEnd"/>
      <w:r w:rsidRPr="00F137CC">
        <w:rPr>
          <w:rFonts w:ascii="Times New Roman" w:hAnsi="Times New Roman" w:cs="Times New Roman"/>
        </w:rPr>
        <w:t xml:space="preserve"> 119, 81, 1997.</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41. Chan, S.M.T., </w:t>
      </w:r>
      <w:proofErr w:type="spellStart"/>
      <w:r w:rsidRPr="00F137CC">
        <w:rPr>
          <w:rFonts w:ascii="Times New Roman" w:hAnsi="Times New Roman" w:cs="Times New Roman"/>
        </w:rPr>
        <w:t>Neu</w:t>
      </w:r>
      <w:proofErr w:type="spellEnd"/>
      <w:r w:rsidRPr="00F137CC">
        <w:rPr>
          <w:rFonts w:ascii="Times New Roman" w:hAnsi="Times New Roman" w:cs="Times New Roman"/>
        </w:rPr>
        <w:t xml:space="preserve">, C.P., </w:t>
      </w:r>
      <w:proofErr w:type="spellStart"/>
      <w:r w:rsidRPr="00F137CC">
        <w:rPr>
          <w:rFonts w:ascii="Times New Roman" w:hAnsi="Times New Roman" w:cs="Times New Roman"/>
        </w:rPr>
        <w:t>Komvopoulos</w:t>
      </w:r>
      <w:proofErr w:type="spellEnd"/>
      <w:r w:rsidRPr="00F137CC">
        <w:rPr>
          <w:rFonts w:ascii="Times New Roman" w:hAnsi="Times New Roman" w:cs="Times New Roman"/>
        </w:rPr>
        <w:t xml:space="preserve">, K., and </w:t>
      </w:r>
      <w:proofErr w:type="spellStart"/>
      <w:r w:rsidRPr="00F137CC">
        <w:rPr>
          <w:rFonts w:ascii="Times New Roman" w:hAnsi="Times New Roman" w:cs="Times New Roman"/>
        </w:rPr>
        <w:t>Reddi</w:t>
      </w:r>
      <w:proofErr w:type="spellEnd"/>
      <w:r w:rsidRPr="00F137CC">
        <w:rPr>
          <w:rFonts w:ascii="Times New Roman" w:hAnsi="Times New Roman" w:cs="Times New Roman"/>
        </w:rPr>
        <w:t xml:space="preserve">, A.H. The role of lubricant entrapment at biological interfaces: reduction of friction and adhesion in articular cartilage. J </w:t>
      </w:r>
      <w:proofErr w:type="spellStart"/>
      <w:r w:rsidRPr="00F137CC">
        <w:rPr>
          <w:rFonts w:ascii="Times New Roman" w:hAnsi="Times New Roman" w:cs="Times New Roman"/>
        </w:rPr>
        <w:t>Biomech</w:t>
      </w:r>
      <w:proofErr w:type="spellEnd"/>
      <w:r w:rsidRPr="00F137CC">
        <w:rPr>
          <w:rFonts w:ascii="Times New Roman" w:hAnsi="Times New Roman" w:cs="Times New Roman"/>
        </w:rPr>
        <w:t xml:space="preserve"> 44, 2015, 2011.</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42. </w:t>
      </w:r>
      <w:proofErr w:type="spellStart"/>
      <w:r w:rsidRPr="00F137CC">
        <w:rPr>
          <w:rFonts w:ascii="Times New Roman" w:hAnsi="Times New Roman" w:cs="Times New Roman"/>
        </w:rPr>
        <w:t>Israelachvili</w:t>
      </w:r>
      <w:proofErr w:type="spellEnd"/>
      <w:r w:rsidRPr="00F137CC">
        <w:rPr>
          <w:rFonts w:ascii="Times New Roman" w:hAnsi="Times New Roman" w:cs="Times New Roman"/>
        </w:rPr>
        <w:t xml:space="preserve">, J., Chen, Y.L., </w:t>
      </w:r>
      <w:proofErr w:type="spellStart"/>
      <w:r w:rsidRPr="00F137CC">
        <w:rPr>
          <w:rFonts w:ascii="Times New Roman" w:hAnsi="Times New Roman" w:cs="Times New Roman"/>
        </w:rPr>
        <w:t>Yoshizawa</w:t>
      </w:r>
      <w:proofErr w:type="spellEnd"/>
      <w:r w:rsidRPr="00F137CC">
        <w:rPr>
          <w:rFonts w:ascii="Times New Roman" w:hAnsi="Times New Roman" w:cs="Times New Roman"/>
        </w:rPr>
        <w:t xml:space="preserve">, H., Steinberg, S., Vigil, G., and Xu, Z.G. The relationship between adhesion and friction. Vide </w:t>
      </w:r>
      <w:proofErr w:type="spellStart"/>
      <w:r w:rsidRPr="00F137CC">
        <w:rPr>
          <w:rFonts w:ascii="Times New Roman" w:hAnsi="Times New Roman" w:cs="Times New Roman"/>
        </w:rPr>
        <w:t>Sci</w:t>
      </w:r>
      <w:proofErr w:type="spellEnd"/>
      <w:r w:rsidRPr="00F137CC">
        <w:rPr>
          <w:rFonts w:ascii="Times New Roman" w:hAnsi="Times New Roman" w:cs="Times New Roman"/>
        </w:rPr>
        <w:t xml:space="preserve"> Tech </w:t>
      </w:r>
      <w:proofErr w:type="spellStart"/>
      <w:r w:rsidRPr="00F137CC">
        <w:rPr>
          <w:rFonts w:ascii="Times New Roman" w:hAnsi="Times New Roman" w:cs="Times New Roman"/>
        </w:rPr>
        <w:t>Appl</w:t>
      </w:r>
      <w:proofErr w:type="spellEnd"/>
      <w:r w:rsidRPr="00F137CC">
        <w:rPr>
          <w:rFonts w:ascii="Times New Roman" w:hAnsi="Times New Roman" w:cs="Times New Roman"/>
        </w:rPr>
        <w:t xml:space="preserve"> 50, 409, 1994.</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43. Wilson, W., van </w:t>
      </w:r>
      <w:proofErr w:type="spellStart"/>
      <w:r w:rsidRPr="00F137CC">
        <w:rPr>
          <w:rFonts w:ascii="Times New Roman" w:hAnsi="Times New Roman" w:cs="Times New Roman"/>
        </w:rPr>
        <w:t>Burken</w:t>
      </w:r>
      <w:proofErr w:type="spellEnd"/>
      <w:r w:rsidRPr="00F137CC">
        <w:rPr>
          <w:rFonts w:ascii="Times New Roman" w:hAnsi="Times New Roman" w:cs="Times New Roman"/>
        </w:rPr>
        <w:t xml:space="preserve">, C., van </w:t>
      </w:r>
      <w:proofErr w:type="spellStart"/>
      <w:r w:rsidRPr="00F137CC">
        <w:rPr>
          <w:rFonts w:ascii="Times New Roman" w:hAnsi="Times New Roman" w:cs="Times New Roman"/>
        </w:rPr>
        <w:t>Donkelaar</w:t>
      </w:r>
      <w:proofErr w:type="spellEnd"/>
      <w:r w:rsidRPr="00F137CC">
        <w:rPr>
          <w:rFonts w:ascii="Times New Roman" w:hAnsi="Times New Roman" w:cs="Times New Roman"/>
        </w:rPr>
        <w:t xml:space="preserve">, C., </w:t>
      </w:r>
      <w:proofErr w:type="spellStart"/>
      <w:r w:rsidRPr="00F137CC">
        <w:rPr>
          <w:rFonts w:ascii="Times New Roman" w:hAnsi="Times New Roman" w:cs="Times New Roman"/>
        </w:rPr>
        <w:t>Buma</w:t>
      </w:r>
      <w:proofErr w:type="spellEnd"/>
      <w:r w:rsidRPr="00F137CC">
        <w:rPr>
          <w:rFonts w:ascii="Times New Roman" w:hAnsi="Times New Roman" w:cs="Times New Roman"/>
        </w:rPr>
        <w:t xml:space="preserve">, P., van </w:t>
      </w:r>
      <w:proofErr w:type="spellStart"/>
      <w:r w:rsidRPr="00F137CC">
        <w:rPr>
          <w:rFonts w:ascii="Times New Roman" w:hAnsi="Times New Roman" w:cs="Times New Roman"/>
        </w:rPr>
        <w:t>Rietbergen</w:t>
      </w:r>
      <w:proofErr w:type="spellEnd"/>
      <w:r w:rsidRPr="00F137CC">
        <w:rPr>
          <w:rFonts w:ascii="Times New Roman" w:hAnsi="Times New Roman" w:cs="Times New Roman"/>
        </w:rPr>
        <w:t xml:space="preserve">, B., and </w:t>
      </w:r>
      <w:proofErr w:type="spellStart"/>
      <w:r w:rsidRPr="00F137CC">
        <w:rPr>
          <w:rFonts w:ascii="Times New Roman" w:hAnsi="Times New Roman" w:cs="Times New Roman"/>
        </w:rPr>
        <w:t>Huiskes</w:t>
      </w:r>
      <w:proofErr w:type="spellEnd"/>
      <w:r w:rsidRPr="00F137CC">
        <w:rPr>
          <w:rFonts w:ascii="Times New Roman" w:hAnsi="Times New Roman" w:cs="Times New Roman"/>
        </w:rPr>
        <w:t xml:space="preserve">, R. Causes of mechanically induced collagen damage in articular cartilage. J </w:t>
      </w:r>
      <w:proofErr w:type="spellStart"/>
      <w:r w:rsidRPr="00F137CC">
        <w:rPr>
          <w:rFonts w:ascii="Times New Roman" w:hAnsi="Times New Roman" w:cs="Times New Roman"/>
        </w:rPr>
        <w:t>Orthop</w:t>
      </w:r>
      <w:proofErr w:type="spellEnd"/>
      <w:r w:rsidRPr="00F137CC">
        <w:rPr>
          <w:rFonts w:ascii="Times New Roman" w:hAnsi="Times New Roman" w:cs="Times New Roman"/>
        </w:rPr>
        <w:t xml:space="preserve"> Res 24, 220, 2006.</w:t>
      </w:r>
    </w:p>
    <w:p w:rsidR="007869CB" w:rsidRPr="00F137CC" w:rsidRDefault="007869CB" w:rsidP="007869CB">
      <w:pPr>
        <w:rPr>
          <w:rFonts w:ascii="Times New Roman" w:hAnsi="Times New Roman" w:cs="Times New Roman"/>
        </w:rPr>
      </w:pPr>
      <w:r w:rsidRPr="00F137CC">
        <w:rPr>
          <w:rFonts w:ascii="Times New Roman" w:hAnsi="Times New Roman" w:cs="Times New Roman"/>
        </w:rPr>
        <w:t xml:space="preserve">44. Fry, H.J. The interlocked stresses of articular cartilage. Br J </w:t>
      </w:r>
      <w:proofErr w:type="spellStart"/>
      <w:r w:rsidRPr="00F137CC">
        <w:rPr>
          <w:rFonts w:ascii="Times New Roman" w:hAnsi="Times New Roman" w:cs="Times New Roman"/>
        </w:rPr>
        <w:t>Plast</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Surg</w:t>
      </w:r>
      <w:proofErr w:type="spellEnd"/>
      <w:r w:rsidRPr="00F137CC">
        <w:rPr>
          <w:rFonts w:ascii="Times New Roman" w:hAnsi="Times New Roman" w:cs="Times New Roman"/>
        </w:rPr>
        <w:t xml:space="preserve"> 27, 363, 1974.</w:t>
      </w:r>
    </w:p>
    <w:p w:rsidR="007869CB" w:rsidRPr="00F137CC" w:rsidRDefault="007869CB" w:rsidP="007869CB">
      <w:pPr>
        <w:rPr>
          <w:rFonts w:ascii="Times New Roman" w:hAnsi="Times New Roman" w:cs="Times New Roman"/>
        </w:rPr>
      </w:pPr>
    </w:p>
    <w:p w:rsidR="007869CB" w:rsidRPr="00F137CC" w:rsidRDefault="007869CB" w:rsidP="007869CB">
      <w:pPr>
        <w:rPr>
          <w:rFonts w:ascii="Times New Roman" w:hAnsi="Times New Roman" w:cs="Times New Roman"/>
        </w:rPr>
      </w:pPr>
      <w:r w:rsidRPr="00F137CC">
        <w:rPr>
          <w:rFonts w:ascii="Times New Roman" w:hAnsi="Times New Roman" w:cs="Times New Roman"/>
          <w:noProof/>
          <w:lang w:eastAsia="en-GB"/>
        </w:rPr>
        <w:lastRenderedPageBreak/>
        <w:drawing>
          <wp:inline distT="0" distB="0" distL="0" distR="0">
            <wp:extent cx="5710555" cy="2233930"/>
            <wp:effectExtent l="0" t="0" r="4445" b="0"/>
            <wp:docPr id="1" name="Picture 1" descr="http://online.liebertpub.com/na101/home/literatum/publisher/mal/journals/content/tea/2013/tea.2013.19.issue-19-20/ten.tea.2012.0580/20130830/images/large/figur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liebertpub.com/na101/home/literatum/publisher/mal/journals/content/tea/2013/tea.2013.19.issue-19-20/ten.tea.2012.0580/20130830/images/large/figure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10555" cy="2233930"/>
                    </a:xfrm>
                    <a:prstGeom prst="rect">
                      <a:avLst/>
                    </a:prstGeom>
                    <a:noFill/>
                    <a:ln>
                      <a:noFill/>
                    </a:ln>
                  </pic:spPr>
                </pic:pic>
              </a:graphicData>
            </a:graphic>
          </wp:inline>
        </w:drawing>
      </w:r>
    </w:p>
    <w:p w:rsidR="007869CB" w:rsidRPr="00F137CC" w:rsidRDefault="007869CB" w:rsidP="007869CB">
      <w:pPr>
        <w:rPr>
          <w:rFonts w:ascii="Times New Roman" w:hAnsi="Times New Roman" w:cs="Times New Roman"/>
        </w:rPr>
      </w:pPr>
      <w:r w:rsidRPr="00F137CC">
        <w:rPr>
          <w:rStyle w:val="captionlabel"/>
          <w:rFonts w:ascii="Times New Roman" w:hAnsi="Times New Roman" w:cs="Times New Roman"/>
          <w:b/>
          <w:bCs/>
        </w:rPr>
        <w:t>FIG. 1.</w:t>
      </w:r>
      <w:r w:rsidRPr="00F137CC">
        <w:rPr>
          <w:rStyle w:val="nlmx"/>
          <w:rFonts w:ascii="Times New Roman" w:hAnsi="Times New Roman" w:cs="Times New Roman"/>
        </w:rPr>
        <w:t> </w:t>
      </w:r>
      <w:r w:rsidRPr="00F137CC">
        <w:rPr>
          <w:rFonts w:ascii="Times New Roman" w:hAnsi="Times New Roman" w:cs="Times New Roman"/>
        </w:rPr>
        <w:t xml:space="preserve"> Scaffold and chondrocyte morphology on aligned </w:t>
      </w:r>
      <w:r w:rsidRPr="00F137CC">
        <w:rPr>
          <w:rFonts w:ascii="Times New Roman" w:hAnsi="Times New Roman" w:cs="Times New Roman"/>
          <w:b/>
          <w:bCs/>
        </w:rPr>
        <w:t>(a–d)</w:t>
      </w:r>
      <w:r w:rsidRPr="00F137CC">
        <w:rPr>
          <w:rFonts w:ascii="Times New Roman" w:hAnsi="Times New Roman" w:cs="Times New Roman"/>
        </w:rPr>
        <w:t xml:space="preserve"> and random </w:t>
      </w:r>
      <w:r w:rsidRPr="00F137CC">
        <w:rPr>
          <w:rFonts w:ascii="Times New Roman" w:hAnsi="Times New Roman" w:cs="Times New Roman"/>
          <w:b/>
          <w:bCs/>
        </w:rPr>
        <w:t>(e–h)</w:t>
      </w:r>
      <w:r w:rsidRPr="00F137CC">
        <w:rPr>
          <w:rFonts w:ascii="Times New Roman" w:hAnsi="Times New Roman" w:cs="Times New Roman"/>
        </w:rPr>
        <w:t xml:space="preserv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scaffolds. Chondrocyte morphology was dramatically affected by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w:t>
      </w:r>
      <w:r w:rsidRPr="00F137CC">
        <w:rPr>
          <w:rFonts w:ascii="Times New Roman" w:hAnsi="Times New Roman" w:cs="Times New Roman"/>
          <w:b/>
          <w:bCs/>
        </w:rPr>
        <w:t>(b, f)</w:t>
      </w:r>
      <w:r w:rsidRPr="00F137CC">
        <w:rPr>
          <w:rFonts w:ascii="Times New Roman" w:hAnsi="Times New Roman" w:cs="Times New Roman"/>
        </w:rPr>
        <w:t xml:space="preserve">. </w:t>
      </w:r>
      <w:proofErr w:type="spellStart"/>
      <w:r w:rsidRPr="00F137CC">
        <w:rPr>
          <w:rFonts w:ascii="Times New Roman" w:hAnsi="Times New Roman" w:cs="Times New Roman"/>
        </w:rPr>
        <w:t>Immunohistochemical</w:t>
      </w:r>
      <w:proofErr w:type="spellEnd"/>
      <w:r w:rsidRPr="00F137CC">
        <w:rPr>
          <w:rFonts w:ascii="Times New Roman" w:hAnsi="Times New Roman" w:cs="Times New Roman"/>
        </w:rPr>
        <w:t xml:space="preserve"> staining revealed intense staining for type II collagen matrix </w:t>
      </w:r>
      <w:r w:rsidRPr="00F137CC">
        <w:rPr>
          <w:rFonts w:ascii="Times New Roman" w:hAnsi="Times New Roman" w:cs="Times New Roman"/>
          <w:b/>
          <w:bCs/>
        </w:rPr>
        <w:t>(c, g)</w:t>
      </w:r>
      <w:r w:rsidRPr="00F137CC">
        <w:rPr>
          <w:rFonts w:ascii="Times New Roman" w:hAnsi="Times New Roman" w:cs="Times New Roman"/>
        </w:rPr>
        <w:t xml:space="preserve"> with minimal type I collagen staining </w:t>
      </w:r>
      <w:r w:rsidRPr="00F137CC">
        <w:rPr>
          <w:rFonts w:ascii="Times New Roman" w:hAnsi="Times New Roman" w:cs="Times New Roman"/>
          <w:b/>
          <w:bCs/>
        </w:rPr>
        <w:t>(d, h)</w:t>
      </w:r>
      <w:r w:rsidRPr="00F137CC">
        <w:rPr>
          <w:rFonts w:ascii="Times New Roman" w:hAnsi="Times New Roman" w:cs="Times New Roman"/>
        </w:rPr>
        <w:t>. Actin cytoskeleton=red; type I/II collagen=green, cell nuclei=blue; scale bar=20 </w:t>
      </w:r>
      <w:proofErr w:type="spellStart"/>
      <w:r w:rsidRPr="00F137CC">
        <w:rPr>
          <w:rFonts w:ascii="Times New Roman" w:hAnsi="Times New Roman" w:cs="Times New Roman"/>
        </w:rPr>
        <w:t>μm</w:t>
      </w:r>
      <w:proofErr w:type="spellEnd"/>
      <w:r w:rsidRPr="00F137CC">
        <w:rPr>
          <w:rFonts w:ascii="Times New Roman" w:hAnsi="Times New Roman" w:cs="Times New Roman"/>
        </w:rPr>
        <w:t>.</w:t>
      </w:r>
    </w:p>
    <w:p w:rsidR="007869CB" w:rsidRPr="00F137CC" w:rsidRDefault="007869CB" w:rsidP="007869CB">
      <w:pPr>
        <w:rPr>
          <w:rFonts w:ascii="Times New Roman" w:hAnsi="Times New Roman" w:cs="Times New Roman"/>
        </w:rPr>
      </w:pPr>
      <w:r w:rsidRPr="00F137CC">
        <w:rPr>
          <w:rFonts w:ascii="Times New Roman" w:hAnsi="Times New Roman" w:cs="Times New Roman"/>
          <w:noProof/>
          <w:lang w:eastAsia="en-GB"/>
        </w:rPr>
        <w:drawing>
          <wp:inline distT="0" distB="0" distL="0" distR="0">
            <wp:extent cx="5710555" cy="1742440"/>
            <wp:effectExtent l="0" t="0" r="4445" b="0"/>
            <wp:docPr id="2" name="Picture 2" descr="http://online.liebertpub.com/na101/home/literatum/publisher/mal/journals/content/tea/2013/tea.2013.19.issue-19-20/ten.tea.2012.0580/20130830/images/large/figur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line.liebertpub.com/na101/home/literatum/publisher/mal/journals/content/tea/2013/tea.2013.19.issue-19-20/ten.tea.2012.0580/20130830/images/large/figure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0555" cy="1742440"/>
                    </a:xfrm>
                    <a:prstGeom prst="rect">
                      <a:avLst/>
                    </a:prstGeom>
                    <a:noFill/>
                    <a:ln>
                      <a:noFill/>
                    </a:ln>
                  </pic:spPr>
                </pic:pic>
              </a:graphicData>
            </a:graphic>
          </wp:inline>
        </w:drawing>
      </w:r>
    </w:p>
    <w:p w:rsidR="007869CB" w:rsidRPr="00F137CC" w:rsidRDefault="007869CB" w:rsidP="007869CB">
      <w:pPr>
        <w:rPr>
          <w:rFonts w:ascii="Times New Roman" w:hAnsi="Times New Roman" w:cs="Times New Roman"/>
        </w:rPr>
      </w:pPr>
      <w:r w:rsidRPr="00F137CC">
        <w:rPr>
          <w:rStyle w:val="captionlabel"/>
          <w:rFonts w:ascii="Times New Roman" w:hAnsi="Times New Roman" w:cs="Times New Roman"/>
          <w:b/>
          <w:bCs/>
        </w:rPr>
        <w:t>FIG. 2.</w:t>
      </w:r>
      <w:r w:rsidRPr="00F137CC">
        <w:rPr>
          <w:rStyle w:val="nlmx"/>
          <w:rFonts w:ascii="Times New Roman" w:hAnsi="Times New Roman" w:cs="Times New Roman"/>
        </w:rPr>
        <w:t> </w:t>
      </w:r>
      <w:r w:rsidRPr="00F137CC">
        <w:rPr>
          <w:rFonts w:ascii="Times New Roman" w:hAnsi="Times New Roman" w:cs="Times New Roman"/>
        </w:rPr>
        <w:t xml:space="preserve"> Chondrocyte-seeded scaffolds did not exhibit any significant differences in DNA content following 4 weeks of culture, while significant increases were noted for </w:t>
      </w:r>
      <w:proofErr w:type="spellStart"/>
      <w:r w:rsidRPr="00F137CC">
        <w:rPr>
          <w:rFonts w:ascii="Times New Roman" w:hAnsi="Times New Roman" w:cs="Times New Roman"/>
        </w:rPr>
        <w:t>sulfated</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glycosaminoglycans</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sGAG</w:t>
      </w:r>
      <w:proofErr w:type="spellEnd"/>
      <w:r w:rsidRPr="00F137CC">
        <w:rPr>
          <w:rFonts w:ascii="Times New Roman" w:hAnsi="Times New Roman" w:cs="Times New Roman"/>
        </w:rPr>
        <w:t>) for both random and aligned scaffolds (</w:t>
      </w:r>
      <w:r w:rsidRPr="00F137CC">
        <w:rPr>
          <w:rFonts w:ascii="Times New Roman" w:hAnsi="Times New Roman" w:cs="Times New Roman"/>
          <w:i/>
          <w:iCs/>
        </w:rPr>
        <w:t>p</w:t>
      </w:r>
      <w:r w:rsidRPr="00F137CC">
        <w:rPr>
          <w:rFonts w:ascii="Times New Roman" w:hAnsi="Times New Roman" w:cs="Times New Roman"/>
        </w:rPr>
        <w:t xml:space="preserve">-value&lt;0.05). </w:t>
      </w:r>
      <w:proofErr w:type="spellStart"/>
      <w:proofErr w:type="gramStart"/>
      <w:r w:rsidRPr="00F137CC">
        <w:rPr>
          <w:rFonts w:ascii="Times New Roman" w:hAnsi="Times New Roman" w:cs="Times New Roman"/>
        </w:rPr>
        <w:t>sGAG</w:t>
      </w:r>
      <w:proofErr w:type="spellEnd"/>
      <w:proofErr w:type="gramEnd"/>
      <w:r w:rsidRPr="00F137CC">
        <w:rPr>
          <w:rFonts w:ascii="Times New Roman" w:hAnsi="Times New Roman" w:cs="Times New Roman"/>
        </w:rPr>
        <w:t xml:space="preserve"> content was not significantly different between the scaffold groups after 4 weeks </w:t>
      </w:r>
      <w:r w:rsidRPr="00F137CC">
        <w:rPr>
          <w:rFonts w:ascii="Times New Roman" w:hAnsi="Times New Roman" w:cs="Times New Roman"/>
          <w:i/>
          <w:iCs/>
        </w:rPr>
        <w:t>in vitro</w:t>
      </w:r>
      <w:r w:rsidRPr="00F137CC">
        <w:rPr>
          <w:rFonts w:ascii="Times New Roman" w:hAnsi="Times New Roman" w:cs="Times New Roman"/>
        </w:rPr>
        <w:t xml:space="preserve"> culture.</w:t>
      </w:r>
    </w:p>
    <w:p w:rsidR="007869CB" w:rsidRPr="00F137CC" w:rsidRDefault="007869CB" w:rsidP="007869C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gridCol w:w="1219"/>
        <w:gridCol w:w="1416"/>
        <w:gridCol w:w="1006"/>
        <w:gridCol w:w="1128"/>
        <w:gridCol w:w="1416"/>
        <w:gridCol w:w="1258"/>
      </w:tblGrid>
      <w:tr w:rsidR="007869CB" w:rsidRPr="00F137CC" w:rsidTr="007869CB">
        <w:trPr>
          <w:tblHeader/>
          <w:tblCellSpacing w:w="15" w:type="dxa"/>
        </w:trPr>
        <w:tc>
          <w:tcPr>
            <w:tcW w:w="0" w:type="auto"/>
            <w:gridSpan w:val="7"/>
            <w:tcBorders>
              <w:top w:val="nil"/>
              <w:left w:val="nil"/>
              <w:bottom w:val="nil"/>
              <w:right w:val="nil"/>
            </w:tcBorders>
            <w:vAlign w:val="center"/>
            <w:hideMark/>
          </w:tcPr>
          <w:p w:rsidR="007869CB" w:rsidRPr="00F137CC" w:rsidRDefault="007869CB">
            <w:pPr>
              <w:pStyle w:val="NormalWeb"/>
              <w:jc w:val="center"/>
            </w:pPr>
            <w:r w:rsidRPr="00F137CC">
              <w:rPr>
                <w:rStyle w:val="smallcaps"/>
              </w:rPr>
              <w:t>Table</w:t>
            </w:r>
            <w:r w:rsidRPr="00F137CC">
              <w:rPr>
                <w:rStyle w:val="captionlabel"/>
              </w:rPr>
              <w:t xml:space="preserve"> 1.</w:t>
            </w:r>
            <w:r w:rsidRPr="00F137CC">
              <w:t xml:space="preserve"> </w:t>
            </w:r>
            <w:r w:rsidRPr="00F137CC">
              <w:rPr>
                <w:rStyle w:val="smallcaps"/>
              </w:rPr>
              <w:t xml:space="preserve">Tensile and Compressive Modulus of Cellular and </w:t>
            </w:r>
            <w:proofErr w:type="spellStart"/>
            <w:r w:rsidRPr="00F137CC">
              <w:rPr>
                <w:rStyle w:val="smallcaps"/>
              </w:rPr>
              <w:t>Acellular</w:t>
            </w:r>
            <w:proofErr w:type="spellEnd"/>
            <w:r w:rsidRPr="00F137CC">
              <w:rPr>
                <w:rStyle w:val="smallcaps"/>
              </w:rPr>
              <w:t xml:space="preserve"> Scaffolds</w:t>
            </w:r>
          </w:p>
        </w:tc>
      </w:tr>
      <w:tr w:rsidR="007869CB" w:rsidRPr="00F137CC" w:rsidTr="007869CB">
        <w:trPr>
          <w:tblHeader/>
          <w:tblCellSpacing w:w="15" w:type="dxa"/>
        </w:trPr>
        <w:tc>
          <w:tcPr>
            <w:tcW w:w="0" w:type="auto"/>
            <w:tcBorders>
              <w:top w:val="single" w:sz="4" w:space="0" w:color="auto"/>
              <w:left w:val="single" w:sz="4" w:space="0" w:color="auto"/>
            </w:tcBorders>
            <w:hideMark/>
          </w:tcPr>
          <w:p w:rsidR="007869CB" w:rsidRPr="00F137CC" w:rsidRDefault="007869CB">
            <w:pPr>
              <w:rPr>
                <w:rFonts w:ascii="Times New Roman" w:hAnsi="Times New Roman" w:cs="Times New Roman"/>
                <w:b/>
                <w:bCs/>
              </w:rPr>
            </w:pPr>
            <w:r w:rsidRPr="00F137CC">
              <w:rPr>
                <w:rFonts w:ascii="Times New Roman" w:hAnsi="Times New Roman" w:cs="Times New Roman"/>
                <w:b/>
                <w:bCs/>
              </w:rPr>
              <w:t> </w:t>
            </w:r>
          </w:p>
        </w:tc>
        <w:tc>
          <w:tcPr>
            <w:tcW w:w="0" w:type="auto"/>
            <w:gridSpan w:val="3"/>
            <w:tcBorders>
              <w:top w:val="single" w:sz="4" w:space="0" w:color="auto"/>
              <w:left w:val="single" w:sz="4" w:space="0" w:color="auto"/>
            </w:tcBorders>
            <w:hideMark/>
          </w:tcPr>
          <w:p w:rsidR="007869CB" w:rsidRPr="00F137CC" w:rsidRDefault="007869CB">
            <w:pPr>
              <w:jc w:val="center"/>
              <w:rPr>
                <w:rFonts w:ascii="Times New Roman" w:hAnsi="Times New Roman" w:cs="Times New Roman"/>
                <w:b/>
                <w:bCs/>
              </w:rPr>
            </w:pPr>
            <w:proofErr w:type="spellStart"/>
            <w:r w:rsidRPr="00F137CC">
              <w:rPr>
                <w:rFonts w:ascii="Times New Roman" w:hAnsi="Times New Roman" w:cs="Times New Roman"/>
                <w:b/>
                <w:bCs/>
                <w:i/>
                <w:iCs/>
              </w:rPr>
              <w:t>Acellular</w:t>
            </w:r>
            <w:proofErr w:type="spellEnd"/>
          </w:p>
        </w:tc>
        <w:tc>
          <w:tcPr>
            <w:tcW w:w="0" w:type="auto"/>
            <w:gridSpan w:val="3"/>
            <w:tcBorders>
              <w:top w:val="single" w:sz="4" w:space="0" w:color="auto"/>
              <w:left w:val="single" w:sz="4" w:space="0" w:color="auto"/>
              <w:right w:val="single" w:sz="4" w:space="0" w:color="auto"/>
            </w:tcBorders>
            <w:hideMark/>
          </w:tcPr>
          <w:p w:rsidR="007869CB" w:rsidRPr="00F137CC" w:rsidRDefault="007869CB">
            <w:pPr>
              <w:jc w:val="center"/>
              <w:rPr>
                <w:rFonts w:ascii="Times New Roman" w:hAnsi="Times New Roman" w:cs="Times New Roman"/>
                <w:b/>
                <w:bCs/>
              </w:rPr>
            </w:pPr>
            <w:r w:rsidRPr="00F137CC">
              <w:rPr>
                <w:rFonts w:ascii="Times New Roman" w:hAnsi="Times New Roman" w:cs="Times New Roman"/>
                <w:b/>
                <w:bCs/>
                <w:i/>
                <w:iCs/>
              </w:rPr>
              <w:t>Cellular</w:t>
            </w:r>
          </w:p>
        </w:tc>
      </w:tr>
      <w:tr w:rsidR="00F137CC" w:rsidRPr="00F137CC" w:rsidTr="007869CB">
        <w:trPr>
          <w:tblHeader/>
          <w:tblCellSpacing w:w="15" w:type="dxa"/>
        </w:trPr>
        <w:tc>
          <w:tcPr>
            <w:tcW w:w="0" w:type="auto"/>
            <w:tcBorders>
              <w:top w:val="single" w:sz="4" w:space="0" w:color="auto"/>
              <w:left w:val="single" w:sz="4" w:space="0" w:color="auto"/>
              <w:bottom w:val="single" w:sz="4" w:space="0" w:color="auto"/>
            </w:tcBorders>
            <w:hideMark/>
          </w:tcPr>
          <w:p w:rsidR="007869CB" w:rsidRPr="00F137CC" w:rsidRDefault="007869CB">
            <w:pPr>
              <w:rPr>
                <w:rFonts w:ascii="Times New Roman" w:hAnsi="Times New Roman" w:cs="Times New Roman"/>
                <w:b/>
                <w:bCs/>
              </w:rPr>
            </w:pPr>
            <w:r w:rsidRPr="00F137CC">
              <w:rPr>
                <w:rFonts w:ascii="Times New Roman" w:hAnsi="Times New Roman" w:cs="Times New Roman"/>
                <w:b/>
                <w:bCs/>
                <w:i/>
                <w:iCs/>
              </w:rPr>
              <w:t>Mechanical parameter</w:t>
            </w:r>
          </w:p>
        </w:tc>
        <w:tc>
          <w:tcPr>
            <w:tcW w:w="0" w:type="auto"/>
            <w:tcBorders>
              <w:top w:val="single" w:sz="4" w:space="0" w:color="auto"/>
              <w:left w:val="single" w:sz="4" w:space="0" w:color="auto"/>
              <w:bottom w:val="single" w:sz="4" w:space="0" w:color="auto"/>
            </w:tcBorders>
            <w:hideMark/>
          </w:tcPr>
          <w:p w:rsidR="007869CB" w:rsidRPr="00F137CC" w:rsidRDefault="007869CB">
            <w:pPr>
              <w:jc w:val="center"/>
              <w:rPr>
                <w:rFonts w:ascii="Times New Roman" w:hAnsi="Times New Roman" w:cs="Times New Roman"/>
                <w:b/>
                <w:bCs/>
              </w:rPr>
            </w:pPr>
            <w:r w:rsidRPr="00F137CC">
              <w:rPr>
                <w:rFonts w:ascii="Times New Roman" w:hAnsi="Times New Roman" w:cs="Times New Roman"/>
                <w:b/>
                <w:bCs/>
                <w:i/>
                <w:iCs/>
              </w:rPr>
              <w:t>Aligned parallel</w:t>
            </w:r>
          </w:p>
        </w:tc>
        <w:tc>
          <w:tcPr>
            <w:tcW w:w="0" w:type="auto"/>
            <w:tcBorders>
              <w:top w:val="single" w:sz="4" w:space="0" w:color="auto"/>
              <w:bottom w:val="single" w:sz="4" w:space="0" w:color="auto"/>
            </w:tcBorders>
            <w:hideMark/>
          </w:tcPr>
          <w:p w:rsidR="007869CB" w:rsidRPr="00F137CC" w:rsidRDefault="007869CB">
            <w:pPr>
              <w:jc w:val="center"/>
              <w:rPr>
                <w:rFonts w:ascii="Times New Roman" w:hAnsi="Times New Roman" w:cs="Times New Roman"/>
                <w:b/>
                <w:bCs/>
              </w:rPr>
            </w:pPr>
            <w:r w:rsidRPr="00F137CC">
              <w:rPr>
                <w:rFonts w:ascii="Times New Roman" w:hAnsi="Times New Roman" w:cs="Times New Roman"/>
                <w:b/>
                <w:bCs/>
                <w:i/>
                <w:iCs/>
              </w:rPr>
              <w:t>Aligned perpendicular</w:t>
            </w:r>
          </w:p>
        </w:tc>
        <w:tc>
          <w:tcPr>
            <w:tcW w:w="0" w:type="auto"/>
            <w:tcBorders>
              <w:top w:val="single" w:sz="4" w:space="0" w:color="auto"/>
              <w:bottom w:val="single" w:sz="4" w:space="0" w:color="auto"/>
            </w:tcBorders>
            <w:hideMark/>
          </w:tcPr>
          <w:p w:rsidR="007869CB" w:rsidRPr="00F137CC" w:rsidRDefault="007869CB">
            <w:pPr>
              <w:jc w:val="center"/>
              <w:rPr>
                <w:rFonts w:ascii="Times New Roman" w:hAnsi="Times New Roman" w:cs="Times New Roman"/>
                <w:b/>
                <w:bCs/>
              </w:rPr>
            </w:pPr>
            <w:r w:rsidRPr="00F137CC">
              <w:rPr>
                <w:rFonts w:ascii="Times New Roman" w:hAnsi="Times New Roman" w:cs="Times New Roman"/>
                <w:b/>
                <w:bCs/>
                <w:i/>
                <w:iCs/>
              </w:rPr>
              <w:t>Random</w:t>
            </w:r>
          </w:p>
        </w:tc>
        <w:tc>
          <w:tcPr>
            <w:tcW w:w="0" w:type="auto"/>
            <w:tcBorders>
              <w:top w:val="single" w:sz="4" w:space="0" w:color="auto"/>
              <w:left w:val="single" w:sz="4" w:space="0" w:color="auto"/>
              <w:bottom w:val="single" w:sz="4" w:space="0" w:color="auto"/>
            </w:tcBorders>
            <w:hideMark/>
          </w:tcPr>
          <w:p w:rsidR="007869CB" w:rsidRPr="00F137CC" w:rsidRDefault="007869CB">
            <w:pPr>
              <w:jc w:val="center"/>
              <w:rPr>
                <w:rFonts w:ascii="Times New Roman" w:hAnsi="Times New Roman" w:cs="Times New Roman"/>
                <w:b/>
                <w:bCs/>
              </w:rPr>
            </w:pPr>
            <w:r w:rsidRPr="00F137CC">
              <w:rPr>
                <w:rFonts w:ascii="Times New Roman" w:hAnsi="Times New Roman" w:cs="Times New Roman"/>
                <w:b/>
                <w:bCs/>
                <w:i/>
                <w:iCs/>
              </w:rPr>
              <w:t>Aligned parallel</w:t>
            </w:r>
          </w:p>
        </w:tc>
        <w:tc>
          <w:tcPr>
            <w:tcW w:w="0" w:type="auto"/>
            <w:tcBorders>
              <w:top w:val="single" w:sz="4" w:space="0" w:color="auto"/>
              <w:bottom w:val="single" w:sz="4" w:space="0" w:color="auto"/>
            </w:tcBorders>
            <w:hideMark/>
          </w:tcPr>
          <w:p w:rsidR="007869CB" w:rsidRPr="00F137CC" w:rsidRDefault="007869CB">
            <w:pPr>
              <w:jc w:val="center"/>
              <w:rPr>
                <w:rFonts w:ascii="Times New Roman" w:hAnsi="Times New Roman" w:cs="Times New Roman"/>
                <w:b/>
                <w:bCs/>
              </w:rPr>
            </w:pPr>
            <w:r w:rsidRPr="00F137CC">
              <w:rPr>
                <w:rFonts w:ascii="Times New Roman" w:hAnsi="Times New Roman" w:cs="Times New Roman"/>
                <w:b/>
                <w:bCs/>
                <w:i/>
                <w:iCs/>
              </w:rPr>
              <w:t>Aligned perpendicular</w:t>
            </w:r>
          </w:p>
        </w:tc>
        <w:tc>
          <w:tcPr>
            <w:tcW w:w="0" w:type="auto"/>
            <w:tcBorders>
              <w:top w:val="single" w:sz="4" w:space="0" w:color="auto"/>
              <w:bottom w:val="single" w:sz="4" w:space="0" w:color="auto"/>
              <w:right w:val="single" w:sz="4" w:space="0" w:color="auto"/>
            </w:tcBorders>
            <w:hideMark/>
          </w:tcPr>
          <w:p w:rsidR="007869CB" w:rsidRPr="00F137CC" w:rsidRDefault="007869CB">
            <w:pPr>
              <w:jc w:val="center"/>
              <w:rPr>
                <w:rFonts w:ascii="Times New Roman" w:hAnsi="Times New Roman" w:cs="Times New Roman"/>
                <w:b/>
                <w:bCs/>
              </w:rPr>
            </w:pPr>
            <w:r w:rsidRPr="00F137CC">
              <w:rPr>
                <w:rFonts w:ascii="Times New Roman" w:hAnsi="Times New Roman" w:cs="Times New Roman"/>
                <w:b/>
                <w:bCs/>
                <w:i/>
                <w:iCs/>
              </w:rPr>
              <w:t>Random</w:t>
            </w:r>
          </w:p>
        </w:tc>
      </w:tr>
      <w:tr w:rsidR="007869CB" w:rsidRPr="00F137CC" w:rsidTr="007869CB">
        <w:trPr>
          <w:tblCellSpacing w:w="15" w:type="dxa"/>
        </w:trPr>
        <w:tc>
          <w:tcPr>
            <w:tcW w:w="0" w:type="auto"/>
            <w:tcBorders>
              <w:left w:val="single" w:sz="4" w:space="0" w:color="auto"/>
            </w:tcBorders>
            <w:hideMark/>
          </w:tcPr>
          <w:p w:rsidR="007869CB" w:rsidRPr="00F137CC" w:rsidRDefault="007869CB">
            <w:pPr>
              <w:rPr>
                <w:rFonts w:ascii="Times New Roman" w:hAnsi="Times New Roman" w:cs="Times New Roman"/>
              </w:rPr>
            </w:pPr>
            <w:r w:rsidRPr="00F137CC">
              <w:rPr>
                <w:rFonts w:ascii="Times New Roman" w:hAnsi="Times New Roman" w:cs="Times New Roman"/>
              </w:rPr>
              <w:t>Tensile Young's modulus (</w:t>
            </w:r>
            <w:proofErr w:type="spellStart"/>
            <w:r w:rsidRPr="00F137CC">
              <w:rPr>
                <w:rFonts w:ascii="Times New Roman" w:hAnsi="Times New Roman" w:cs="Times New Roman"/>
              </w:rPr>
              <w:t>MPa</w:t>
            </w:r>
            <w:proofErr w:type="spellEnd"/>
            <w:r w:rsidRPr="00F137CC">
              <w:rPr>
                <w:rFonts w:ascii="Times New Roman" w:hAnsi="Times New Roman" w:cs="Times New Roman"/>
              </w:rPr>
              <w:t>)</w:t>
            </w:r>
          </w:p>
        </w:tc>
        <w:tc>
          <w:tcPr>
            <w:tcW w:w="0" w:type="auto"/>
            <w:tcBorders>
              <w:lef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28.07±1.59</w:t>
            </w:r>
          </w:p>
        </w:tc>
        <w:tc>
          <w:tcPr>
            <w:tcW w:w="0" w:type="auto"/>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1.84±0.08</w:t>
            </w:r>
          </w:p>
        </w:tc>
        <w:tc>
          <w:tcPr>
            <w:tcW w:w="0" w:type="auto"/>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8.15±0.95</w:t>
            </w:r>
          </w:p>
        </w:tc>
        <w:tc>
          <w:tcPr>
            <w:tcW w:w="0" w:type="auto"/>
            <w:tcBorders>
              <w:lef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20.22±5.30</w:t>
            </w:r>
          </w:p>
        </w:tc>
        <w:tc>
          <w:tcPr>
            <w:tcW w:w="0" w:type="auto"/>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2.11±0.29</w:t>
            </w:r>
          </w:p>
        </w:tc>
        <w:tc>
          <w:tcPr>
            <w:tcW w:w="0" w:type="auto"/>
            <w:tcBorders>
              <w:righ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8.43±0.30</w:t>
            </w:r>
          </w:p>
        </w:tc>
      </w:tr>
      <w:tr w:rsidR="007869CB" w:rsidRPr="00F137CC" w:rsidTr="007869CB">
        <w:trPr>
          <w:tblCellSpacing w:w="15" w:type="dxa"/>
        </w:trPr>
        <w:tc>
          <w:tcPr>
            <w:tcW w:w="0" w:type="auto"/>
            <w:tcBorders>
              <w:left w:val="single" w:sz="4" w:space="0" w:color="auto"/>
            </w:tcBorders>
            <w:hideMark/>
          </w:tcPr>
          <w:p w:rsidR="007869CB" w:rsidRPr="00F137CC" w:rsidRDefault="007869CB">
            <w:pPr>
              <w:rPr>
                <w:rFonts w:ascii="Times New Roman" w:hAnsi="Times New Roman" w:cs="Times New Roman"/>
              </w:rPr>
            </w:pPr>
            <w:r w:rsidRPr="00F137CC">
              <w:rPr>
                <w:rFonts w:ascii="Times New Roman" w:hAnsi="Times New Roman" w:cs="Times New Roman"/>
              </w:rPr>
              <w:t>Compressive Young's modulus (</w:t>
            </w:r>
            <w:proofErr w:type="spellStart"/>
            <w:r w:rsidRPr="00F137CC">
              <w:rPr>
                <w:rFonts w:ascii="Times New Roman" w:hAnsi="Times New Roman" w:cs="Times New Roman"/>
              </w:rPr>
              <w:t>kPa</w:t>
            </w:r>
            <w:proofErr w:type="spellEnd"/>
            <w:r w:rsidRPr="00F137CC">
              <w:rPr>
                <w:rFonts w:ascii="Times New Roman" w:hAnsi="Times New Roman" w:cs="Times New Roman"/>
              </w:rPr>
              <w:t>)</w:t>
            </w:r>
          </w:p>
        </w:tc>
        <w:tc>
          <w:tcPr>
            <w:tcW w:w="0" w:type="auto"/>
            <w:tcBorders>
              <w:lef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179.00±7.00</w:t>
            </w:r>
          </w:p>
        </w:tc>
        <w:tc>
          <w:tcPr>
            <w:tcW w:w="0" w:type="auto"/>
            <w:hideMark/>
          </w:tcPr>
          <w:p w:rsidR="007869CB" w:rsidRPr="00F137CC" w:rsidRDefault="007869CB">
            <w:pPr>
              <w:rPr>
                <w:rFonts w:ascii="Times New Roman" w:hAnsi="Times New Roman" w:cs="Times New Roman"/>
              </w:rPr>
            </w:pPr>
            <w:r w:rsidRPr="00F137CC">
              <w:rPr>
                <w:rFonts w:ascii="Times New Roman" w:hAnsi="Times New Roman" w:cs="Times New Roman"/>
              </w:rPr>
              <w:t> </w:t>
            </w:r>
          </w:p>
        </w:tc>
        <w:tc>
          <w:tcPr>
            <w:tcW w:w="0" w:type="auto"/>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162±33.30</w:t>
            </w:r>
          </w:p>
        </w:tc>
        <w:tc>
          <w:tcPr>
            <w:tcW w:w="0" w:type="auto"/>
            <w:tcBorders>
              <w:lef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100±14.60</w:t>
            </w:r>
            <w:r w:rsidRPr="00F137CC">
              <w:rPr>
                <w:rFonts w:ascii="Times New Roman" w:hAnsi="Times New Roman" w:cs="Times New Roman"/>
                <w:vertAlign w:val="superscript"/>
              </w:rPr>
              <w:t>a</w:t>
            </w:r>
          </w:p>
        </w:tc>
        <w:tc>
          <w:tcPr>
            <w:tcW w:w="0" w:type="auto"/>
            <w:hideMark/>
          </w:tcPr>
          <w:p w:rsidR="007869CB" w:rsidRPr="00F137CC" w:rsidRDefault="007869CB">
            <w:pPr>
              <w:rPr>
                <w:rFonts w:ascii="Times New Roman" w:hAnsi="Times New Roman" w:cs="Times New Roman"/>
              </w:rPr>
            </w:pPr>
            <w:r w:rsidRPr="00F137CC">
              <w:rPr>
                <w:rFonts w:ascii="Times New Roman" w:hAnsi="Times New Roman" w:cs="Times New Roman"/>
              </w:rPr>
              <w:t> </w:t>
            </w:r>
          </w:p>
        </w:tc>
        <w:tc>
          <w:tcPr>
            <w:tcW w:w="0" w:type="auto"/>
            <w:tcBorders>
              <w:righ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139.66±5.30</w:t>
            </w:r>
            <w:r w:rsidRPr="00F137CC">
              <w:rPr>
                <w:rFonts w:ascii="Times New Roman" w:hAnsi="Times New Roman" w:cs="Times New Roman"/>
                <w:vertAlign w:val="superscript"/>
              </w:rPr>
              <w:t>a</w:t>
            </w:r>
          </w:p>
        </w:tc>
      </w:tr>
      <w:tr w:rsidR="007869CB" w:rsidRPr="00F137CC" w:rsidTr="007869CB">
        <w:trPr>
          <w:tblCellSpacing w:w="15" w:type="dxa"/>
        </w:trPr>
        <w:tc>
          <w:tcPr>
            <w:tcW w:w="0" w:type="auto"/>
            <w:tcBorders>
              <w:left w:val="single" w:sz="4" w:space="0" w:color="auto"/>
            </w:tcBorders>
            <w:hideMark/>
          </w:tcPr>
          <w:p w:rsidR="007869CB" w:rsidRPr="00F137CC" w:rsidRDefault="007869CB">
            <w:pPr>
              <w:rPr>
                <w:rFonts w:ascii="Times New Roman" w:hAnsi="Times New Roman" w:cs="Times New Roman"/>
              </w:rPr>
            </w:pPr>
            <w:r w:rsidRPr="00F137CC">
              <w:rPr>
                <w:rFonts w:ascii="Times New Roman" w:hAnsi="Times New Roman" w:cs="Times New Roman"/>
              </w:rPr>
              <w:t xml:space="preserve">Equilibrium friction </w:t>
            </w:r>
            <w:r w:rsidRPr="00F137CC">
              <w:rPr>
                <w:rFonts w:ascii="Times New Roman" w:hAnsi="Times New Roman" w:cs="Times New Roman"/>
              </w:rPr>
              <w:lastRenderedPageBreak/>
              <w:t>coefficient at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i/>
                <w:iCs/>
              </w:rPr>
              <w:t>μ</w:t>
            </w:r>
            <w:r w:rsidRPr="00F137CC">
              <w:rPr>
                <w:rFonts w:ascii="Times New Roman" w:hAnsi="Times New Roman" w:cs="Times New Roman"/>
                <w:i/>
                <w:iCs/>
                <w:vertAlign w:val="subscript"/>
              </w:rPr>
              <w:t>eq</w:t>
            </w:r>
            <w:proofErr w:type="spellEnd"/>
            <w:r w:rsidRPr="00F137CC">
              <w:rPr>
                <w:rFonts w:ascii="Times New Roman" w:hAnsi="Times New Roman" w:cs="Times New Roman"/>
              </w:rPr>
              <w:t>)</w:t>
            </w:r>
          </w:p>
        </w:tc>
        <w:tc>
          <w:tcPr>
            <w:tcW w:w="0" w:type="auto"/>
            <w:tcBorders>
              <w:lef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lastRenderedPageBreak/>
              <w:t>0.78±0.12</w:t>
            </w:r>
          </w:p>
        </w:tc>
        <w:tc>
          <w:tcPr>
            <w:tcW w:w="0" w:type="auto"/>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0.72±0.12</w:t>
            </w:r>
          </w:p>
        </w:tc>
        <w:tc>
          <w:tcPr>
            <w:tcW w:w="0" w:type="auto"/>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0.96±0.11</w:t>
            </w:r>
          </w:p>
        </w:tc>
        <w:tc>
          <w:tcPr>
            <w:tcW w:w="0" w:type="auto"/>
            <w:tcBorders>
              <w:lef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1.14±0.16</w:t>
            </w:r>
          </w:p>
        </w:tc>
        <w:tc>
          <w:tcPr>
            <w:tcW w:w="0" w:type="auto"/>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1.10±0.09</w:t>
            </w:r>
          </w:p>
        </w:tc>
        <w:tc>
          <w:tcPr>
            <w:tcW w:w="0" w:type="auto"/>
            <w:tcBorders>
              <w:righ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1.25±0.09</w:t>
            </w:r>
          </w:p>
        </w:tc>
      </w:tr>
      <w:tr w:rsidR="00F137CC" w:rsidRPr="00F137CC" w:rsidTr="007869CB">
        <w:trPr>
          <w:tblCellSpacing w:w="15" w:type="dxa"/>
        </w:trPr>
        <w:tc>
          <w:tcPr>
            <w:tcW w:w="0" w:type="auto"/>
            <w:tcBorders>
              <w:left w:val="single" w:sz="4" w:space="0" w:color="auto"/>
              <w:bottom w:val="single" w:sz="4" w:space="0" w:color="auto"/>
            </w:tcBorders>
            <w:hideMark/>
          </w:tcPr>
          <w:p w:rsidR="007869CB" w:rsidRPr="00F137CC" w:rsidRDefault="007869CB">
            <w:pPr>
              <w:rPr>
                <w:rFonts w:ascii="Times New Roman" w:hAnsi="Times New Roman" w:cs="Times New Roman"/>
              </w:rPr>
            </w:pPr>
            <w:r w:rsidRPr="00F137CC">
              <w:rPr>
                <w:rFonts w:ascii="Times New Roman" w:hAnsi="Times New Roman" w:cs="Times New Roman"/>
              </w:rPr>
              <w:t>Equilibrium friction coefficient at 0.08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i/>
                <w:iCs/>
              </w:rPr>
              <w:t>μ</w:t>
            </w:r>
            <w:r w:rsidRPr="00F137CC">
              <w:rPr>
                <w:rFonts w:ascii="Times New Roman" w:hAnsi="Times New Roman" w:cs="Times New Roman"/>
                <w:i/>
                <w:iCs/>
                <w:vertAlign w:val="subscript"/>
              </w:rPr>
              <w:t>eq</w:t>
            </w:r>
            <w:proofErr w:type="spellEnd"/>
            <w:r w:rsidRPr="00F137CC">
              <w:rPr>
                <w:rFonts w:ascii="Times New Roman" w:hAnsi="Times New Roman" w:cs="Times New Roman"/>
              </w:rPr>
              <w:t>)</w:t>
            </w:r>
          </w:p>
        </w:tc>
        <w:tc>
          <w:tcPr>
            <w:tcW w:w="0" w:type="auto"/>
            <w:tcBorders>
              <w:left w:val="single" w:sz="4" w:space="0" w:color="auto"/>
              <w:bottom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0.48±0.06</w:t>
            </w:r>
          </w:p>
        </w:tc>
        <w:tc>
          <w:tcPr>
            <w:tcW w:w="0" w:type="auto"/>
            <w:tcBorders>
              <w:bottom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0.41±0.05</w:t>
            </w:r>
          </w:p>
        </w:tc>
        <w:tc>
          <w:tcPr>
            <w:tcW w:w="0" w:type="auto"/>
            <w:tcBorders>
              <w:bottom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0.44±0.05</w:t>
            </w:r>
          </w:p>
        </w:tc>
        <w:tc>
          <w:tcPr>
            <w:tcW w:w="0" w:type="auto"/>
            <w:tcBorders>
              <w:left w:val="single" w:sz="4" w:space="0" w:color="auto"/>
              <w:bottom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0.80±0.09</w:t>
            </w:r>
          </w:p>
        </w:tc>
        <w:tc>
          <w:tcPr>
            <w:tcW w:w="0" w:type="auto"/>
            <w:tcBorders>
              <w:bottom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0.87±0.1</w:t>
            </w:r>
            <w:r w:rsidRPr="00F137CC">
              <w:rPr>
                <w:rFonts w:ascii="Times New Roman" w:hAnsi="Times New Roman" w:cs="Times New Roman"/>
                <w:vertAlign w:val="superscript"/>
              </w:rPr>
              <w:t>a</w:t>
            </w:r>
          </w:p>
        </w:tc>
        <w:tc>
          <w:tcPr>
            <w:tcW w:w="0" w:type="auto"/>
            <w:tcBorders>
              <w:bottom w:val="single" w:sz="4" w:space="0" w:color="auto"/>
              <w:right w:val="single" w:sz="4" w:space="0" w:color="auto"/>
            </w:tcBorders>
            <w:hideMark/>
          </w:tcPr>
          <w:p w:rsidR="007869CB" w:rsidRPr="00F137CC" w:rsidRDefault="007869CB">
            <w:pPr>
              <w:jc w:val="center"/>
              <w:rPr>
                <w:rFonts w:ascii="Times New Roman" w:hAnsi="Times New Roman" w:cs="Times New Roman"/>
              </w:rPr>
            </w:pPr>
            <w:r w:rsidRPr="00F137CC">
              <w:rPr>
                <w:rFonts w:ascii="Times New Roman" w:hAnsi="Times New Roman" w:cs="Times New Roman"/>
              </w:rPr>
              <w:t>0.69±0.08</w:t>
            </w:r>
          </w:p>
        </w:tc>
      </w:tr>
    </w:tbl>
    <w:p w:rsidR="007869CB" w:rsidRPr="00F137CC" w:rsidRDefault="007869CB" w:rsidP="007869CB">
      <w:pPr>
        <w:rPr>
          <w:rFonts w:ascii="Times New Roman" w:hAnsi="Times New Roman" w:cs="Times New Roman"/>
        </w:rPr>
      </w:pPr>
      <w:proofErr w:type="spellStart"/>
      <w:proofErr w:type="gramStart"/>
      <w:r w:rsidRPr="00F137CC">
        <w:rPr>
          <w:rFonts w:ascii="Times New Roman" w:hAnsi="Times New Roman" w:cs="Times New Roman"/>
          <w:vertAlign w:val="superscript"/>
        </w:rPr>
        <w:t>a</w:t>
      </w:r>
      <w:r w:rsidRPr="00F137CC">
        <w:rPr>
          <w:rFonts w:ascii="Times New Roman" w:hAnsi="Times New Roman" w:cs="Times New Roman"/>
        </w:rPr>
        <w:t>Denotes</w:t>
      </w:r>
      <w:proofErr w:type="spellEnd"/>
      <w:proofErr w:type="gramEnd"/>
      <w:r w:rsidRPr="00F137CC">
        <w:rPr>
          <w:rFonts w:ascii="Times New Roman" w:hAnsi="Times New Roman" w:cs="Times New Roman"/>
        </w:rPr>
        <w:t xml:space="preserve"> statistically significant difference in compressive modulus between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cellular samples and equilibrium friction coefficient between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orientations (</w:t>
      </w:r>
      <w:r w:rsidRPr="00F137CC">
        <w:rPr>
          <w:rFonts w:ascii="Times New Roman" w:hAnsi="Times New Roman" w:cs="Times New Roman"/>
          <w:i/>
          <w:iCs/>
        </w:rPr>
        <w:t>p</w:t>
      </w:r>
      <w:r w:rsidRPr="00F137CC">
        <w:rPr>
          <w:rFonts w:ascii="Times New Roman" w:hAnsi="Times New Roman" w:cs="Times New Roman"/>
        </w:rPr>
        <w:t>-value&lt;0.05).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8"/>
        <w:gridCol w:w="1715"/>
        <w:gridCol w:w="1698"/>
        <w:gridCol w:w="1715"/>
        <w:gridCol w:w="1730"/>
      </w:tblGrid>
      <w:tr w:rsidR="00F137CC" w:rsidRPr="00F137CC" w:rsidTr="00F137CC">
        <w:trPr>
          <w:tblHeader/>
          <w:tblCellSpacing w:w="15" w:type="dxa"/>
        </w:trPr>
        <w:tc>
          <w:tcPr>
            <w:tcW w:w="0" w:type="auto"/>
            <w:gridSpan w:val="5"/>
            <w:tcBorders>
              <w:top w:val="nil"/>
              <w:left w:val="nil"/>
              <w:bottom w:val="nil"/>
              <w:right w:val="nil"/>
            </w:tcBorders>
            <w:vAlign w:val="center"/>
            <w:hideMark/>
          </w:tcPr>
          <w:p w:rsidR="00F137CC" w:rsidRPr="00F137CC" w:rsidRDefault="00F137CC" w:rsidP="00F137C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Table 2. Axial Strain on Scaffolds at 3N and 6N (0.04 and 0.08 </w:t>
            </w:r>
            <w:proofErr w:type="spellStart"/>
            <w:r w:rsidRPr="00F137CC">
              <w:rPr>
                <w:rFonts w:ascii="Times New Roman" w:eastAsia="Times New Roman" w:hAnsi="Times New Roman" w:cs="Times New Roman"/>
                <w:sz w:val="24"/>
                <w:szCs w:val="24"/>
                <w:lang w:eastAsia="en-GB"/>
              </w:rPr>
              <w:t>MPa</w:t>
            </w:r>
            <w:proofErr w:type="spellEnd"/>
            <w:r w:rsidRPr="00F137CC">
              <w:rPr>
                <w:rFonts w:ascii="Times New Roman" w:eastAsia="Times New Roman" w:hAnsi="Times New Roman" w:cs="Times New Roman"/>
                <w:sz w:val="24"/>
                <w:szCs w:val="24"/>
                <w:lang w:eastAsia="en-GB"/>
              </w:rPr>
              <w:t>, Respectively), Compressive Load</w:t>
            </w:r>
          </w:p>
        </w:tc>
      </w:tr>
      <w:tr w:rsidR="00F137CC" w:rsidRPr="00F137CC" w:rsidTr="00F137CC">
        <w:trPr>
          <w:tblHeader/>
          <w:tblCellSpacing w:w="15" w:type="dxa"/>
        </w:trPr>
        <w:tc>
          <w:tcPr>
            <w:tcW w:w="0" w:type="auto"/>
            <w:tcBorders>
              <w:top w:val="single" w:sz="4" w:space="0" w:color="auto"/>
              <w:left w:val="single" w:sz="4" w:space="0" w:color="auto"/>
            </w:tcBorders>
            <w:hideMark/>
          </w:tcPr>
          <w:p w:rsidR="00F137CC" w:rsidRPr="00F137CC" w:rsidRDefault="00F137CC" w:rsidP="00F137CC">
            <w:pPr>
              <w:spacing w:after="0" w:line="240" w:lineRule="auto"/>
              <w:rPr>
                <w:rFonts w:ascii="Times New Roman" w:eastAsia="Times New Roman" w:hAnsi="Times New Roman" w:cs="Times New Roman"/>
                <w:b/>
                <w:bCs/>
                <w:sz w:val="24"/>
                <w:szCs w:val="24"/>
                <w:lang w:eastAsia="en-GB"/>
              </w:rPr>
            </w:pPr>
            <w:r w:rsidRPr="00F137CC">
              <w:rPr>
                <w:rFonts w:ascii="Times New Roman" w:eastAsia="Times New Roman" w:hAnsi="Times New Roman" w:cs="Times New Roman"/>
                <w:b/>
                <w:bCs/>
                <w:sz w:val="24"/>
                <w:szCs w:val="24"/>
                <w:lang w:eastAsia="en-GB"/>
              </w:rPr>
              <w:t> </w:t>
            </w:r>
          </w:p>
        </w:tc>
        <w:tc>
          <w:tcPr>
            <w:tcW w:w="0" w:type="auto"/>
            <w:gridSpan w:val="2"/>
            <w:tcBorders>
              <w:top w:val="single" w:sz="4" w:space="0" w:color="auto"/>
              <w:left w:val="single" w:sz="4" w:space="0" w:color="auto"/>
              <w:bottom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b/>
                <w:bCs/>
                <w:sz w:val="24"/>
                <w:szCs w:val="24"/>
                <w:lang w:eastAsia="en-GB"/>
              </w:rPr>
            </w:pPr>
            <w:proofErr w:type="spellStart"/>
            <w:r w:rsidRPr="00F137CC">
              <w:rPr>
                <w:rFonts w:ascii="Times New Roman" w:eastAsia="Times New Roman" w:hAnsi="Times New Roman" w:cs="Times New Roman"/>
                <w:b/>
                <w:bCs/>
                <w:i/>
                <w:iCs/>
                <w:sz w:val="24"/>
                <w:szCs w:val="24"/>
                <w:lang w:eastAsia="en-GB"/>
              </w:rPr>
              <w:t>Acellular</w:t>
            </w:r>
            <w:proofErr w:type="spellEnd"/>
          </w:p>
        </w:tc>
        <w:tc>
          <w:tcPr>
            <w:tcW w:w="0" w:type="auto"/>
            <w:gridSpan w:val="2"/>
            <w:tcBorders>
              <w:top w:val="single" w:sz="4" w:space="0" w:color="auto"/>
              <w:left w:val="single" w:sz="4" w:space="0" w:color="auto"/>
              <w:bottom w:val="single" w:sz="4" w:space="0" w:color="auto"/>
              <w:right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b/>
                <w:bCs/>
                <w:sz w:val="24"/>
                <w:szCs w:val="24"/>
                <w:lang w:eastAsia="en-GB"/>
              </w:rPr>
            </w:pPr>
            <w:r w:rsidRPr="00F137CC">
              <w:rPr>
                <w:rFonts w:ascii="Times New Roman" w:eastAsia="Times New Roman" w:hAnsi="Times New Roman" w:cs="Times New Roman"/>
                <w:b/>
                <w:bCs/>
                <w:i/>
                <w:iCs/>
                <w:sz w:val="24"/>
                <w:szCs w:val="24"/>
                <w:lang w:eastAsia="en-GB"/>
              </w:rPr>
              <w:t>Cellular</w:t>
            </w:r>
          </w:p>
        </w:tc>
      </w:tr>
      <w:tr w:rsidR="00F137CC" w:rsidRPr="00F137CC" w:rsidTr="00F137CC">
        <w:trPr>
          <w:tblHeader/>
          <w:tblCellSpacing w:w="15" w:type="dxa"/>
        </w:trPr>
        <w:tc>
          <w:tcPr>
            <w:tcW w:w="0" w:type="auto"/>
            <w:tcBorders>
              <w:left w:val="single" w:sz="4" w:space="0" w:color="auto"/>
              <w:bottom w:val="single" w:sz="4" w:space="0" w:color="auto"/>
            </w:tcBorders>
            <w:hideMark/>
          </w:tcPr>
          <w:p w:rsidR="00F137CC" w:rsidRPr="00F137CC" w:rsidRDefault="00F137CC" w:rsidP="00F137CC">
            <w:pPr>
              <w:spacing w:after="0" w:line="240" w:lineRule="auto"/>
              <w:rPr>
                <w:rFonts w:ascii="Times New Roman" w:eastAsia="Times New Roman" w:hAnsi="Times New Roman" w:cs="Times New Roman"/>
                <w:b/>
                <w:bCs/>
                <w:sz w:val="24"/>
                <w:szCs w:val="24"/>
                <w:lang w:eastAsia="en-GB"/>
              </w:rPr>
            </w:pPr>
            <w:r w:rsidRPr="00F137CC">
              <w:rPr>
                <w:rFonts w:ascii="Times New Roman" w:eastAsia="Times New Roman" w:hAnsi="Times New Roman" w:cs="Times New Roman"/>
                <w:b/>
                <w:bCs/>
                <w:i/>
                <w:iCs/>
                <w:sz w:val="24"/>
                <w:szCs w:val="24"/>
                <w:lang w:eastAsia="en-GB"/>
              </w:rPr>
              <w:t>Strain (</w:t>
            </w:r>
            <w:proofErr w:type="spellStart"/>
            <w:r w:rsidRPr="00F137CC">
              <w:rPr>
                <w:rFonts w:ascii="Times New Roman" w:eastAsia="Times New Roman" w:hAnsi="Times New Roman" w:cs="Times New Roman"/>
                <w:b/>
                <w:bCs/>
                <w:i/>
                <w:iCs/>
                <w:sz w:val="24"/>
                <w:szCs w:val="24"/>
                <w:lang w:eastAsia="en-GB"/>
              </w:rPr>
              <w:t>MPa</w:t>
            </w:r>
            <w:proofErr w:type="spellEnd"/>
            <w:r w:rsidRPr="00F137CC">
              <w:rPr>
                <w:rFonts w:ascii="Times New Roman" w:eastAsia="Times New Roman" w:hAnsi="Times New Roman" w:cs="Times New Roman"/>
                <w:b/>
                <w:bCs/>
                <w:i/>
                <w:iCs/>
                <w:sz w:val="24"/>
                <w:szCs w:val="24"/>
                <w:lang w:eastAsia="en-GB"/>
              </w:rPr>
              <w:t>)</w:t>
            </w:r>
          </w:p>
        </w:tc>
        <w:tc>
          <w:tcPr>
            <w:tcW w:w="0" w:type="auto"/>
            <w:tcBorders>
              <w:left w:val="single" w:sz="4" w:space="0" w:color="auto"/>
              <w:bottom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b/>
                <w:bCs/>
                <w:sz w:val="24"/>
                <w:szCs w:val="24"/>
                <w:lang w:eastAsia="en-GB"/>
              </w:rPr>
            </w:pPr>
            <w:r w:rsidRPr="00F137CC">
              <w:rPr>
                <w:rFonts w:ascii="Times New Roman" w:eastAsia="Times New Roman" w:hAnsi="Times New Roman" w:cs="Times New Roman"/>
                <w:b/>
                <w:bCs/>
                <w:i/>
                <w:iCs/>
                <w:sz w:val="24"/>
                <w:szCs w:val="24"/>
                <w:lang w:eastAsia="en-GB"/>
              </w:rPr>
              <w:t>Aligned</w:t>
            </w:r>
          </w:p>
        </w:tc>
        <w:tc>
          <w:tcPr>
            <w:tcW w:w="0" w:type="auto"/>
            <w:tcBorders>
              <w:bottom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b/>
                <w:bCs/>
                <w:sz w:val="24"/>
                <w:szCs w:val="24"/>
                <w:lang w:eastAsia="en-GB"/>
              </w:rPr>
            </w:pPr>
            <w:r w:rsidRPr="00F137CC">
              <w:rPr>
                <w:rFonts w:ascii="Times New Roman" w:eastAsia="Times New Roman" w:hAnsi="Times New Roman" w:cs="Times New Roman"/>
                <w:b/>
                <w:bCs/>
                <w:i/>
                <w:iCs/>
                <w:sz w:val="24"/>
                <w:szCs w:val="24"/>
                <w:lang w:eastAsia="en-GB"/>
              </w:rPr>
              <w:t>Random</w:t>
            </w:r>
          </w:p>
        </w:tc>
        <w:tc>
          <w:tcPr>
            <w:tcW w:w="0" w:type="auto"/>
            <w:tcBorders>
              <w:left w:val="single" w:sz="4" w:space="0" w:color="auto"/>
              <w:bottom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b/>
                <w:bCs/>
                <w:sz w:val="24"/>
                <w:szCs w:val="24"/>
                <w:lang w:eastAsia="en-GB"/>
              </w:rPr>
            </w:pPr>
            <w:r w:rsidRPr="00F137CC">
              <w:rPr>
                <w:rFonts w:ascii="Times New Roman" w:eastAsia="Times New Roman" w:hAnsi="Times New Roman" w:cs="Times New Roman"/>
                <w:b/>
                <w:bCs/>
                <w:i/>
                <w:iCs/>
                <w:sz w:val="24"/>
                <w:szCs w:val="24"/>
                <w:lang w:eastAsia="en-GB"/>
              </w:rPr>
              <w:t>Aligned</w:t>
            </w:r>
          </w:p>
        </w:tc>
        <w:tc>
          <w:tcPr>
            <w:tcW w:w="0" w:type="auto"/>
            <w:tcBorders>
              <w:bottom w:val="single" w:sz="4" w:space="0" w:color="auto"/>
              <w:right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b/>
                <w:bCs/>
                <w:sz w:val="24"/>
                <w:szCs w:val="24"/>
                <w:lang w:eastAsia="en-GB"/>
              </w:rPr>
            </w:pPr>
            <w:r w:rsidRPr="00F137CC">
              <w:rPr>
                <w:rFonts w:ascii="Times New Roman" w:eastAsia="Times New Roman" w:hAnsi="Times New Roman" w:cs="Times New Roman"/>
                <w:b/>
                <w:bCs/>
                <w:i/>
                <w:iCs/>
                <w:sz w:val="24"/>
                <w:szCs w:val="24"/>
                <w:lang w:eastAsia="en-GB"/>
              </w:rPr>
              <w:t>Random</w:t>
            </w:r>
          </w:p>
        </w:tc>
      </w:tr>
      <w:tr w:rsidR="00F137CC" w:rsidRPr="00F137CC" w:rsidTr="00F137CC">
        <w:trPr>
          <w:tblCellSpacing w:w="15" w:type="dxa"/>
        </w:trPr>
        <w:tc>
          <w:tcPr>
            <w:tcW w:w="0" w:type="auto"/>
            <w:tcBorders>
              <w:left w:val="single" w:sz="4" w:space="0" w:color="auto"/>
            </w:tcBorders>
            <w:hideMark/>
          </w:tcPr>
          <w:p w:rsidR="00F137CC" w:rsidRPr="00F137CC" w:rsidRDefault="00F137CC" w:rsidP="00F137CC">
            <w:pPr>
              <w:spacing w:after="0" w:line="240" w:lineRule="auto"/>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0.04</w:t>
            </w:r>
          </w:p>
        </w:tc>
        <w:tc>
          <w:tcPr>
            <w:tcW w:w="0" w:type="auto"/>
            <w:tcBorders>
              <w:left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0.16±0.01</w:t>
            </w:r>
          </w:p>
        </w:tc>
        <w:tc>
          <w:tcPr>
            <w:tcW w:w="0" w:type="auto"/>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0.17±0.01</w:t>
            </w:r>
          </w:p>
        </w:tc>
        <w:tc>
          <w:tcPr>
            <w:tcW w:w="0" w:type="auto"/>
            <w:tcBorders>
              <w:left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0.22±0.02</w:t>
            </w:r>
          </w:p>
        </w:tc>
        <w:tc>
          <w:tcPr>
            <w:tcW w:w="0" w:type="auto"/>
            <w:tcBorders>
              <w:right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0.18±0.01</w:t>
            </w:r>
          </w:p>
        </w:tc>
      </w:tr>
      <w:tr w:rsidR="00F137CC" w:rsidRPr="00F137CC" w:rsidTr="00F137CC">
        <w:trPr>
          <w:tblCellSpacing w:w="15" w:type="dxa"/>
        </w:trPr>
        <w:tc>
          <w:tcPr>
            <w:tcW w:w="0" w:type="auto"/>
            <w:tcBorders>
              <w:left w:val="single" w:sz="4" w:space="0" w:color="auto"/>
              <w:bottom w:val="single" w:sz="4" w:space="0" w:color="auto"/>
            </w:tcBorders>
            <w:hideMark/>
          </w:tcPr>
          <w:p w:rsidR="00F137CC" w:rsidRPr="00F137CC" w:rsidRDefault="00F137CC" w:rsidP="00F137CC">
            <w:pPr>
              <w:spacing w:after="0" w:line="240" w:lineRule="auto"/>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0.08</w:t>
            </w:r>
          </w:p>
        </w:tc>
        <w:tc>
          <w:tcPr>
            <w:tcW w:w="0" w:type="auto"/>
            <w:tcBorders>
              <w:left w:val="single" w:sz="4" w:space="0" w:color="auto"/>
              <w:bottom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0.24±0.01</w:t>
            </w:r>
          </w:p>
        </w:tc>
        <w:tc>
          <w:tcPr>
            <w:tcW w:w="0" w:type="auto"/>
            <w:tcBorders>
              <w:bottom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0.26±0.01</w:t>
            </w:r>
          </w:p>
        </w:tc>
        <w:tc>
          <w:tcPr>
            <w:tcW w:w="0" w:type="auto"/>
            <w:tcBorders>
              <w:left w:val="single" w:sz="4" w:space="0" w:color="auto"/>
              <w:bottom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0.31±0.02</w:t>
            </w:r>
          </w:p>
        </w:tc>
        <w:tc>
          <w:tcPr>
            <w:tcW w:w="0" w:type="auto"/>
            <w:tcBorders>
              <w:bottom w:val="single" w:sz="4" w:space="0" w:color="auto"/>
              <w:right w:val="single" w:sz="4" w:space="0" w:color="auto"/>
            </w:tcBorders>
            <w:hideMark/>
          </w:tcPr>
          <w:p w:rsidR="00F137CC" w:rsidRPr="00F137CC" w:rsidRDefault="00F137CC" w:rsidP="00F137CC">
            <w:pPr>
              <w:spacing w:after="0" w:line="240" w:lineRule="auto"/>
              <w:jc w:val="center"/>
              <w:rPr>
                <w:rFonts w:ascii="Times New Roman" w:eastAsia="Times New Roman" w:hAnsi="Times New Roman" w:cs="Times New Roman"/>
                <w:sz w:val="24"/>
                <w:szCs w:val="24"/>
                <w:lang w:eastAsia="en-GB"/>
              </w:rPr>
            </w:pPr>
            <w:r w:rsidRPr="00F137CC">
              <w:rPr>
                <w:rFonts w:ascii="Times New Roman" w:eastAsia="Times New Roman" w:hAnsi="Times New Roman" w:cs="Times New Roman"/>
                <w:sz w:val="24"/>
                <w:szCs w:val="24"/>
                <w:lang w:eastAsia="en-GB"/>
              </w:rPr>
              <w:t>0.27±0.01</w:t>
            </w:r>
          </w:p>
        </w:tc>
      </w:tr>
    </w:tbl>
    <w:p w:rsidR="00F137CC" w:rsidRPr="00F137CC" w:rsidRDefault="00F137CC" w:rsidP="007869C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0"/>
        <w:gridCol w:w="1509"/>
        <w:gridCol w:w="1668"/>
        <w:gridCol w:w="1782"/>
        <w:gridCol w:w="1797"/>
      </w:tblGrid>
      <w:tr w:rsidR="00F137CC" w:rsidRPr="00F137CC" w:rsidTr="00F137CC">
        <w:trPr>
          <w:tblHeader/>
          <w:tblCellSpacing w:w="15" w:type="dxa"/>
        </w:trPr>
        <w:tc>
          <w:tcPr>
            <w:tcW w:w="0" w:type="auto"/>
            <w:gridSpan w:val="5"/>
            <w:tcBorders>
              <w:top w:val="nil"/>
              <w:left w:val="nil"/>
              <w:bottom w:val="nil"/>
              <w:right w:val="nil"/>
            </w:tcBorders>
            <w:vAlign w:val="center"/>
            <w:hideMark/>
          </w:tcPr>
          <w:p w:rsidR="00F137CC" w:rsidRPr="00F137CC" w:rsidRDefault="00F137CC">
            <w:pPr>
              <w:pStyle w:val="NormalWeb"/>
              <w:jc w:val="center"/>
            </w:pPr>
            <w:r w:rsidRPr="00F137CC">
              <w:rPr>
                <w:rStyle w:val="smallcaps"/>
              </w:rPr>
              <w:t>Table</w:t>
            </w:r>
            <w:r w:rsidRPr="00F137CC">
              <w:rPr>
                <w:rStyle w:val="captionlabel"/>
              </w:rPr>
              <w:t xml:space="preserve"> 3.</w:t>
            </w:r>
            <w:r w:rsidRPr="00F137CC">
              <w:t xml:space="preserve"> </w:t>
            </w:r>
            <w:r w:rsidRPr="00F137CC">
              <w:rPr>
                <w:rStyle w:val="smallcaps"/>
              </w:rPr>
              <w:t xml:space="preserve">Stress Relaxation of Cellular and </w:t>
            </w:r>
            <w:proofErr w:type="spellStart"/>
            <w:r w:rsidRPr="00F137CC">
              <w:rPr>
                <w:rStyle w:val="smallcaps"/>
              </w:rPr>
              <w:t>Acellular</w:t>
            </w:r>
            <w:proofErr w:type="spellEnd"/>
            <w:r w:rsidRPr="00F137CC">
              <w:rPr>
                <w:rStyle w:val="smallcaps"/>
              </w:rPr>
              <w:t xml:space="preserve"> Scaffolds at 1 and 5 Min Following 2% and 18% Applied Axial Strain</w:t>
            </w:r>
          </w:p>
        </w:tc>
      </w:tr>
      <w:tr w:rsidR="00F137CC" w:rsidRPr="00F137CC" w:rsidTr="00F137CC">
        <w:trPr>
          <w:tblHeader/>
          <w:tblCellSpacing w:w="15" w:type="dxa"/>
        </w:trPr>
        <w:tc>
          <w:tcPr>
            <w:tcW w:w="0" w:type="auto"/>
            <w:gridSpan w:val="5"/>
            <w:tcBorders>
              <w:top w:val="single" w:sz="4" w:space="0" w:color="auto"/>
              <w:left w:val="single" w:sz="4" w:space="0" w:color="auto"/>
              <w:bottom w:val="single" w:sz="4" w:space="0" w:color="auto"/>
              <w:right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2% axial strain</w:t>
            </w:r>
          </w:p>
        </w:tc>
      </w:tr>
      <w:tr w:rsidR="00F137CC" w:rsidRPr="00F137CC" w:rsidTr="00F137CC">
        <w:trPr>
          <w:tblHeade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b/>
                <w:bCs/>
              </w:rPr>
            </w:pPr>
            <w:r w:rsidRPr="00F137CC">
              <w:rPr>
                <w:rFonts w:ascii="Times New Roman" w:hAnsi="Times New Roman" w:cs="Times New Roman"/>
                <w:b/>
                <w:bCs/>
              </w:rPr>
              <w:t> </w:t>
            </w:r>
          </w:p>
        </w:tc>
        <w:tc>
          <w:tcPr>
            <w:tcW w:w="0" w:type="auto"/>
            <w:gridSpan w:val="2"/>
            <w:tcBorders>
              <w:left w:val="single" w:sz="4" w:space="0" w:color="auto"/>
            </w:tcBorders>
            <w:hideMark/>
          </w:tcPr>
          <w:p w:rsidR="00F137CC" w:rsidRPr="00F137CC" w:rsidRDefault="00F137CC">
            <w:pPr>
              <w:jc w:val="center"/>
              <w:rPr>
                <w:rFonts w:ascii="Times New Roman" w:hAnsi="Times New Roman" w:cs="Times New Roman"/>
                <w:b/>
                <w:bCs/>
              </w:rPr>
            </w:pPr>
            <w:proofErr w:type="spellStart"/>
            <w:r w:rsidRPr="00F137CC">
              <w:rPr>
                <w:rFonts w:ascii="Times New Roman" w:hAnsi="Times New Roman" w:cs="Times New Roman"/>
                <w:b/>
                <w:bCs/>
                <w:i/>
                <w:iCs/>
              </w:rPr>
              <w:t>Acellular</w:t>
            </w:r>
            <w:proofErr w:type="spellEnd"/>
          </w:p>
        </w:tc>
        <w:tc>
          <w:tcPr>
            <w:tcW w:w="0" w:type="auto"/>
            <w:gridSpan w:val="2"/>
            <w:tcBorders>
              <w:left w:val="single" w:sz="4" w:space="0" w:color="auto"/>
              <w:right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Cellular</w:t>
            </w:r>
          </w:p>
        </w:tc>
      </w:tr>
      <w:tr w:rsidR="00F137CC" w:rsidRPr="00F137CC" w:rsidTr="00F137CC">
        <w:trPr>
          <w:tblHeader/>
          <w:tblCellSpacing w:w="15" w:type="dxa"/>
        </w:trPr>
        <w:tc>
          <w:tcPr>
            <w:tcW w:w="0" w:type="auto"/>
            <w:tcBorders>
              <w:left w:val="single" w:sz="4" w:space="0" w:color="auto"/>
              <w:bottom w:val="single" w:sz="4" w:space="0" w:color="auto"/>
            </w:tcBorders>
            <w:hideMark/>
          </w:tcPr>
          <w:p w:rsidR="00F137CC" w:rsidRPr="00F137CC" w:rsidRDefault="00F137CC">
            <w:pPr>
              <w:rPr>
                <w:rFonts w:ascii="Times New Roman" w:hAnsi="Times New Roman" w:cs="Times New Roman"/>
                <w:b/>
                <w:bCs/>
              </w:rPr>
            </w:pPr>
            <w:r w:rsidRPr="00F137CC">
              <w:rPr>
                <w:rFonts w:ascii="Times New Roman" w:hAnsi="Times New Roman" w:cs="Times New Roman"/>
                <w:b/>
                <w:bCs/>
                <w:i/>
                <w:iCs/>
              </w:rPr>
              <w:t>Stress relaxation</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Random</w:t>
            </w:r>
          </w:p>
        </w:tc>
        <w:tc>
          <w:tcPr>
            <w:tcW w:w="0" w:type="auto"/>
            <w:tcBorders>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Aligned</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Random</w:t>
            </w:r>
          </w:p>
        </w:tc>
        <w:tc>
          <w:tcPr>
            <w:tcW w:w="0" w:type="auto"/>
            <w:tcBorders>
              <w:bottom w:val="single" w:sz="4" w:space="0" w:color="auto"/>
              <w:right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Aligned</w:t>
            </w:r>
          </w:p>
        </w:tc>
      </w:tr>
      <w:tr w:rsidR="00F137CC" w:rsidRPr="00F137CC" w:rsidTr="00F137CC">
        <w:trP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After 1 min (%)</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3.94±0.41</w:t>
            </w:r>
          </w:p>
        </w:tc>
        <w:tc>
          <w:tcPr>
            <w:tcW w:w="0" w:type="auto"/>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7.32±0.29</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5.58±0.73</w:t>
            </w:r>
          </w:p>
        </w:tc>
        <w:tc>
          <w:tcPr>
            <w:tcW w:w="0" w:type="auto"/>
            <w:tcBorders>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7.30±0.47</w:t>
            </w:r>
          </w:p>
        </w:tc>
      </w:tr>
      <w:tr w:rsidR="00F137CC" w:rsidRPr="00F137CC" w:rsidTr="00F137CC">
        <w:trPr>
          <w:tblCellSpacing w:w="15" w:type="dxa"/>
        </w:trPr>
        <w:tc>
          <w:tcPr>
            <w:tcW w:w="0" w:type="auto"/>
            <w:tcBorders>
              <w:left w:val="single" w:sz="4" w:space="0" w:color="auto"/>
              <w:bottom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After 5 min (%)</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9.53±3.47</w:t>
            </w:r>
          </w:p>
        </w:tc>
        <w:tc>
          <w:tcPr>
            <w:tcW w:w="0" w:type="auto"/>
            <w:tcBorders>
              <w:bottom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12.97±1.49</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13.78±0.19</w:t>
            </w:r>
            <w:r w:rsidRPr="00F137CC">
              <w:rPr>
                <w:rFonts w:ascii="Times New Roman" w:hAnsi="Times New Roman" w:cs="Times New Roman"/>
                <w:vertAlign w:val="superscript"/>
              </w:rPr>
              <w:t>a</w:t>
            </w:r>
          </w:p>
        </w:tc>
        <w:tc>
          <w:tcPr>
            <w:tcW w:w="0" w:type="auto"/>
            <w:tcBorders>
              <w:bottom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19.05±3.64</w:t>
            </w:r>
            <w:r w:rsidRPr="00F137CC">
              <w:rPr>
                <w:rFonts w:ascii="Times New Roman" w:hAnsi="Times New Roman" w:cs="Times New Roman"/>
                <w:vertAlign w:val="superscript"/>
              </w:rPr>
              <w:t>a</w:t>
            </w:r>
          </w:p>
        </w:tc>
      </w:tr>
    </w:tbl>
    <w:p w:rsidR="00F137CC" w:rsidRPr="00F137CC" w:rsidRDefault="00F137CC" w:rsidP="00F137CC">
      <w:pPr>
        <w:rPr>
          <w:rFonts w:ascii="Times New Roman" w:hAnsi="Times New Roman" w:cs="Times New Roman"/>
          <w:vanish/>
        </w:rPr>
      </w:pPr>
    </w:p>
    <w:tbl>
      <w:tblPr>
        <w:tblW w:w="0" w:type="auto"/>
        <w:tblCellSpacing w:w="15"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52"/>
        <w:gridCol w:w="1134"/>
        <w:gridCol w:w="1843"/>
        <w:gridCol w:w="1842"/>
        <w:gridCol w:w="1555"/>
      </w:tblGrid>
      <w:tr w:rsidR="00F137CC" w:rsidRPr="00F137CC" w:rsidTr="00F137CC">
        <w:trPr>
          <w:tblHeader/>
          <w:tblCellSpacing w:w="15" w:type="dxa"/>
        </w:trPr>
        <w:tc>
          <w:tcPr>
            <w:tcW w:w="8866" w:type="dxa"/>
            <w:gridSpan w:val="5"/>
            <w:tcBorders>
              <w:top w:val="single" w:sz="4" w:space="0" w:color="auto"/>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18% axial strain</w:t>
            </w:r>
          </w:p>
        </w:tc>
      </w:tr>
      <w:tr w:rsidR="00F137CC" w:rsidRPr="00F137CC" w:rsidTr="00F137CC">
        <w:trPr>
          <w:tblHeader/>
          <w:tblCellSpacing w:w="15" w:type="dxa"/>
        </w:trPr>
        <w:tc>
          <w:tcPr>
            <w:tcW w:w="2507" w:type="dxa"/>
            <w:tcBorders>
              <w:top w:val="nil"/>
              <w:bottom w:val="nil"/>
            </w:tcBorders>
            <w:hideMark/>
          </w:tcPr>
          <w:p w:rsidR="00F137CC" w:rsidRPr="00F137CC" w:rsidRDefault="00F137CC">
            <w:pPr>
              <w:rPr>
                <w:rFonts w:ascii="Times New Roman" w:hAnsi="Times New Roman" w:cs="Times New Roman"/>
                <w:b/>
                <w:bCs/>
              </w:rPr>
            </w:pPr>
            <w:r w:rsidRPr="00F137CC">
              <w:rPr>
                <w:rFonts w:ascii="Times New Roman" w:hAnsi="Times New Roman" w:cs="Times New Roman"/>
                <w:b/>
                <w:bCs/>
              </w:rPr>
              <w:t> </w:t>
            </w:r>
          </w:p>
        </w:tc>
        <w:tc>
          <w:tcPr>
            <w:tcW w:w="2947" w:type="dxa"/>
            <w:gridSpan w:val="2"/>
            <w:tcBorders>
              <w:top w:val="nil"/>
              <w:left w:val="single" w:sz="4" w:space="0" w:color="auto"/>
              <w:bottom w:val="nil"/>
            </w:tcBorders>
            <w:hideMark/>
          </w:tcPr>
          <w:p w:rsidR="00F137CC" w:rsidRPr="00F137CC" w:rsidRDefault="00F137CC">
            <w:pPr>
              <w:jc w:val="center"/>
              <w:rPr>
                <w:rFonts w:ascii="Times New Roman" w:hAnsi="Times New Roman" w:cs="Times New Roman"/>
                <w:b/>
                <w:bCs/>
              </w:rPr>
            </w:pPr>
            <w:proofErr w:type="spellStart"/>
            <w:r w:rsidRPr="00F137CC">
              <w:rPr>
                <w:rFonts w:ascii="Times New Roman" w:hAnsi="Times New Roman" w:cs="Times New Roman"/>
                <w:b/>
                <w:bCs/>
                <w:i/>
                <w:iCs/>
              </w:rPr>
              <w:t>Acellular</w:t>
            </w:r>
            <w:proofErr w:type="spellEnd"/>
          </w:p>
        </w:tc>
        <w:tc>
          <w:tcPr>
            <w:tcW w:w="3352" w:type="dxa"/>
            <w:gridSpan w:val="2"/>
            <w:tcBorders>
              <w:top w:val="nil"/>
              <w:left w:val="single" w:sz="4" w:space="0" w:color="auto"/>
              <w:bottom w:val="nil"/>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Cellular</w:t>
            </w:r>
          </w:p>
        </w:tc>
      </w:tr>
      <w:tr w:rsidR="00F137CC" w:rsidRPr="00F137CC" w:rsidTr="00F137CC">
        <w:trPr>
          <w:tblHeader/>
          <w:tblCellSpacing w:w="15" w:type="dxa"/>
        </w:trPr>
        <w:tc>
          <w:tcPr>
            <w:tcW w:w="2507" w:type="dxa"/>
            <w:tcBorders>
              <w:top w:val="nil"/>
              <w:bottom w:val="single" w:sz="4" w:space="0" w:color="auto"/>
            </w:tcBorders>
            <w:hideMark/>
          </w:tcPr>
          <w:p w:rsidR="00F137CC" w:rsidRPr="00F137CC" w:rsidRDefault="00F137CC">
            <w:pPr>
              <w:rPr>
                <w:rFonts w:ascii="Times New Roman" w:hAnsi="Times New Roman" w:cs="Times New Roman"/>
                <w:b/>
                <w:bCs/>
              </w:rPr>
            </w:pPr>
            <w:r w:rsidRPr="00F137CC">
              <w:rPr>
                <w:rFonts w:ascii="Times New Roman" w:hAnsi="Times New Roman" w:cs="Times New Roman"/>
                <w:b/>
                <w:bCs/>
                <w:i/>
                <w:iCs/>
              </w:rPr>
              <w:t>Stress relaxation</w:t>
            </w:r>
          </w:p>
        </w:tc>
        <w:tc>
          <w:tcPr>
            <w:tcW w:w="1104" w:type="dxa"/>
            <w:tcBorders>
              <w:top w:val="nil"/>
              <w:left w:val="single" w:sz="4" w:space="0" w:color="auto"/>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Random</w:t>
            </w:r>
          </w:p>
        </w:tc>
        <w:tc>
          <w:tcPr>
            <w:tcW w:w="1813" w:type="dxa"/>
            <w:tcBorders>
              <w:top w:val="nil"/>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Aligned</w:t>
            </w:r>
          </w:p>
        </w:tc>
        <w:tc>
          <w:tcPr>
            <w:tcW w:w="1812" w:type="dxa"/>
            <w:tcBorders>
              <w:top w:val="nil"/>
              <w:left w:val="single" w:sz="4" w:space="0" w:color="auto"/>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Random</w:t>
            </w:r>
          </w:p>
        </w:tc>
        <w:tc>
          <w:tcPr>
            <w:tcW w:w="1510" w:type="dxa"/>
            <w:tcBorders>
              <w:top w:val="nil"/>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Aligned</w:t>
            </w:r>
          </w:p>
        </w:tc>
      </w:tr>
      <w:tr w:rsidR="00F137CC" w:rsidRPr="00F137CC" w:rsidTr="00F137CC">
        <w:trPr>
          <w:tblCellSpacing w:w="15" w:type="dxa"/>
        </w:trPr>
        <w:tc>
          <w:tcPr>
            <w:tcW w:w="2507" w:type="dxa"/>
            <w:hideMark/>
          </w:tcPr>
          <w:p w:rsidR="00F137CC" w:rsidRPr="00F137CC" w:rsidRDefault="00F137CC">
            <w:pPr>
              <w:rPr>
                <w:rFonts w:ascii="Times New Roman" w:hAnsi="Times New Roman" w:cs="Times New Roman"/>
              </w:rPr>
            </w:pPr>
            <w:r w:rsidRPr="00F137CC">
              <w:rPr>
                <w:rFonts w:ascii="Times New Roman" w:hAnsi="Times New Roman" w:cs="Times New Roman"/>
              </w:rPr>
              <w:t>After 1 min (%)</w:t>
            </w:r>
          </w:p>
        </w:tc>
        <w:tc>
          <w:tcPr>
            <w:tcW w:w="1104" w:type="dxa"/>
            <w:tcBorders>
              <w:top w:val="nil"/>
              <w:left w:val="single" w:sz="4" w:space="0" w:color="auto"/>
              <w:bottom w:val="nil"/>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6.32±1.48</w:t>
            </w:r>
          </w:p>
        </w:tc>
        <w:tc>
          <w:tcPr>
            <w:tcW w:w="1813" w:type="dxa"/>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8.27±0.22</w:t>
            </w:r>
          </w:p>
        </w:tc>
        <w:tc>
          <w:tcPr>
            <w:tcW w:w="1812" w:type="dxa"/>
            <w:tcBorders>
              <w:top w:val="nil"/>
              <w:left w:val="single" w:sz="4" w:space="0" w:color="auto"/>
              <w:bottom w:val="nil"/>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5.37±2.50</w:t>
            </w:r>
          </w:p>
        </w:tc>
        <w:tc>
          <w:tcPr>
            <w:tcW w:w="1510" w:type="dxa"/>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7.78±0.71</w:t>
            </w:r>
          </w:p>
        </w:tc>
      </w:tr>
      <w:tr w:rsidR="00F137CC" w:rsidRPr="00F137CC" w:rsidTr="00F137CC">
        <w:trPr>
          <w:tblCellSpacing w:w="15" w:type="dxa"/>
        </w:trPr>
        <w:tc>
          <w:tcPr>
            <w:tcW w:w="2507" w:type="dxa"/>
            <w:hideMark/>
          </w:tcPr>
          <w:p w:rsidR="00F137CC" w:rsidRPr="00F137CC" w:rsidRDefault="00F137CC">
            <w:pPr>
              <w:rPr>
                <w:rFonts w:ascii="Times New Roman" w:hAnsi="Times New Roman" w:cs="Times New Roman"/>
              </w:rPr>
            </w:pPr>
            <w:r w:rsidRPr="00F137CC">
              <w:rPr>
                <w:rFonts w:ascii="Times New Roman" w:hAnsi="Times New Roman" w:cs="Times New Roman"/>
              </w:rPr>
              <w:t>After 5 min (%)</w:t>
            </w:r>
          </w:p>
        </w:tc>
        <w:tc>
          <w:tcPr>
            <w:tcW w:w="1104" w:type="dxa"/>
            <w:tcBorders>
              <w:top w:val="nil"/>
              <w:left w:val="single" w:sz="4" w:space="0" w:color="auto"/>
              <w:bottom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10.93±1.35</w:t>
            </w:r>
          </w:p>
        </w:tc>
        <w:tc>
          <w:tcPr>
            <w:tcW w:w="1813" w:type="dxa"/>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13.30±1.21</w:t>
            </w:r>
          </w:p>
        </w:tc>
        <w:tc>
          <w:tcPr>
            <w:tcW w:w="1812" w:type="dxa"/>
            <w:tcBorders>
              <w:top w:val="nil"/>
              <w:left w:val="single" w:sz="4" w:space="0" w:color="auto"/>
              <w:bottom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9.87±0.18</w:t>
            </w:r>
          </w:p>
        </w:tc>
        <w:tc>
          <w:tcPr>
            <w:tcW w:w="1510" w:type="dxa"/>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14.34±2.43</w:t>
            </w:r>
          </w:p>
        </w:tc>
      </w:tr>
    </w:tbl>
    <w:p w:rsidR="00F137CC" w:rsidRPr="00F137CC" w:rsidRDefault="00F137CC" w:rsidP="00F137CC">
      <w:pPr>
        <w:pStyle w:val="NormalWeb"/>
      </w:pPr>
      <w:proofErr w:type="spellStart"/>
      <w:proofErr w:type="gramStart"/>
      <w:r w:rsidRPr="00F137CC">
        <w:rPr>
          <w:vertAlign w:val="superscript"/>
        </w:rPr>
        <w:t>a</w:t>
      </w:r>
      <w:r w:rsidRPr="00F137CC">
        <w:t>Denotes</w:t>
      </w:r>
      <w:proofErr w:type="spellEnd"/>
      <w:proofErr w:type="gramEnd"/>
      <w:r w:rsidRPr="00F137CC">
        <w:t xml:space="preserve"> statistically significant difference between stress relaxation rate of </w:t>
      </w:r>
      <w:proofErr w:type="spellStart"/>
      <w:r w:rsidRPr="00F137CC">
        <w:t>acellular</w:t>
      </w:r>
      <w:proofErr w:type="spellEnd"/>
      <w:r w:rsidRPr="00F137CC">
        <w:t xml:space="preserve"> and cellular samples at 2% applied axial compressive strain.</w:t>
      </w:r>
    </w:p>
    <w:p w:rsidR="00F137CC" w:rsidRPr="00F137CC" w:rsidRDefault="00F137CC" w:rsidP="007869CB">
      <w:pPr>
        <w:rPr>
          <w:rFonts w:ascii="Times New Roman" w:hAnsi="Times New Roman" w:cs="Times New Roman"/>
        </w:rPr>
      </w:pPr>
      <w:r w:rsidRPr="00F137CC">
        <w:rPr>
          <w:rFonts w:ascii="Times New Roman" w:hAnsi="Times New Roman" w:cs="Times New Roman"/>
          <w:noProof/>
          <w:lang w:eastAsia="en-GB"/>
        </w:rPr>
        <w:lastRenderedPageBreak/>
        <w:drawing>
          <wp:inline distT="0" distB="0" distL="0" distR="0">
            <wp:extent cx="3683635" cy="4761865"/>
            <wp:effectExtent l="0" t="0" r="0" b="635"/>
            <wp:docPr id="3" name="Picture 3" descr="http://online.liebertpub.com/na101/home/literatum/publisher/mal/journals/content/tea/2013/tea.2013.19.issue-19-20/ten.tea.2012.0580/20130830/images/large/figur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line.liebertpub.com/na101/home/literatum/publisher/mal/journals/content/tea/2013/tea.2013.19.issue-19-20/ten.tea.2012.0580/20130830/images/large/figure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3635" cy="4761865"/>
                    </a:xfrm>
                    <a:prstGeom prst="rect">
                      <a:avLst/>
                    </a:prstGeom>
                    <a:noFill/>
                    <a:ln>
                      <a:noFill/>
                    </a:ln>
                  </pic:spPr>
                </pic:pic>
              </a:graphicData>
            </a:graphic>
          </wp:inline>
        </w:drawing>
      </w:r>
    </w:p>
    <w:p w:rsidR="00F137CC" w:rsidRPr="00F137CC" w:rsidRDefault="00F137CC" w:rsidP="007869CB">
      <w:pPr>
        <w:rPr>
          <w:rFonts w:ascii="Times New Roman" w:hAnsi="Times New Roman" w:cs="Times New Roman"/>
        </w:rPr>
      </w:pPr>
      <w:r w:rsidRPr="00F137CC">
        <w:rPr>
          <w:rStyle w:val="captionlabel"/>
          <w:rFonts w:ascii="Times New Roman" w:hAnsi="Times New Roman" w:cs="Times New Roman"/>
          <w:b/>
          <w:bCs/>
        </w:rPr>
        <w:t>FIG. 3.</w:t>
      </w:r>
      <w:r w:rsidRPr="00F137CC">
        <w:rPr>
          <w:rStyle w:val="nlmx"/>
          <w:rFonts w:ascii="Times New Roman" w:hAnsi="Times New Roman" w:cs="Times New Roman"/>
        </w:rPr>
        <w:t> </w:t>
      </w:r>
      <w:r w:rsidRPr="00F137CC">
        <w:rPr>
          <w:rFonts w:ascii="Times New Roman" w:hAnsi="Times New Roman" w:cs="Times New Roman"/>
        </w:rPr>
        <w:t xml:space="preserve"> Representative frictional response of </w:t>
      </w:r>
      <w:r w:rsidRPr="00F137CC">
        <w:rPr>
          <w:rFonts w:ascii="Times New Roman" w:hAnsi="Times New Roman" w:cs="Times New Roman"/>
          <w:b/>
          <w:bCs/>
        </w:rPr>
        <w:t>(a)</w:t>
      </w:r>
      <w:r w:rsidRPr="00F137CC">
        <w:rPr>
          <w:rFonts w:ascii="Times New Roman" w:hAnsi="Times New Roman" w:cs="Times New Roman"/>
        </w:rPr>
        <w:t xml:space="preserv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acell</w:t>
      </w:r>
      <w:proofErr w:type="spellEnd"/>
      <w:r w:rsidRPr="00F137CC">
        <w:rPr>
          <w:rFonts w:ascii="Times New Roman" w:hAnsi="Times New Roman" w:cs="Times New Roman"/>
        </w:rPr>
        <w:t xml:space="preserve">) and </w:t>
      </w:r>
      <w:r w:rsidRPr="00F137CC">
        <w:rPr>
          <w:rFonts w:ascii="Times New Roman" w:hAnsi="Times New Roman" w:cs="Times New Roman"/>
          <w:b/>
          <w:bCs/>
        </w:rPr>
        <w:t>(b)</w:t>
      </w:r>
      <w:r w:rsidRPr="00F137CC">
        <w:rPr>
          <w:rFonts w:ascii="Times New Roman" w:hAnsi="Times New Roman" w:cs="Times New Roman"/>
        </w:rPr>
        <w:t xml:space="preserve"> cellular (cell) scaffolds at varying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orientation and varying contact pressure.</w:t>
      </w:r>
    </w:p>
    <w:p w:rsidR="00F137CC" w:rsidRPr="00F137CC" w:rsidRDefault="00F137CC" w:rsidP="007869CB">
      <w:pPr>
        <w:rPr>
          <w:rFonts w:ascii="Times New Roman" w:hAnsi="Times New Roman" w:cs="Times New Roman"/>
        </w:rPr>
      </w:pPr>
      <w:r w:rsidRPr="00F137CC">
        <w:rPr>
          <w:rFonts w:ascii="Times New Roman" w:hAnsi="Times New Roman" w:cs="Times New Roman"/>
        </w:rPr>
        <w:lastRenderedPageBreak/>
        <w:drawing>
          <wp:inline distT="0" distB="0" distL="0" distR="0">
            <wp:extent cx="3640455" cy="4761865"/>
            <wp:effectExtent l="0" t="0" r="0" b="635"/>
            <wp:docPr id="4" name="Picture 4" descr="http://online.liebertpub.com/na101/home/literatum/publisher/mal/journals/content/tea/2013/tea.2013.19.issue-19-20/ten.tea.2012.0580/20130830/images/large/figur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liebertpub.com/na101/home/literatum/publisher/mal/journals/content/tea/2013/tea.2013.19.issue-19-20/ten.tea.2012.0580/20130830/images/large/figure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0455" cy="4761865"/>
                    </a:xfrm>
                    <a:prstGeom prst="rect">
                      <a:avLst/>
                    </a:prstGeom>
                    <a:noFill/>
                    <a:ln>
                      <a:noFill/>
                    </a:ln>
                  </pic:spPr>
                </pic:pic>
              </a:graphicData>
            </a:graphic>
          </wp:inline>
        </w:drawing>
      </w:r>
    </w:p>
    <w:p w:rsidR="00F137CC" w:rsidRPr="00F137CC" w:rsidRDefault="00F137CC" w:rsidP="007869CB">
      <w:pPr>
        <w:rPr>
          <w:rFonts w:ascii="Times New Roman" w:hAnsi="Times New Roman" w:cs="Times New Roman"/>
        </w:rPr>
      </w:pPr>
      <w:r w:rsidRPr="00F137CC">
        <w:rPr>
          <w:rStyle w:val="captionlabel"/>
          <w:rFonts w:ascii="Times New Roman" w:hAnsi="Times New Roman" w:cs="Times New Roman"/>
          <w:b/>
          <w:bCs/>
        </w:rPr>
        <w:t>FIG. 4.</w:t>
      </w:r>
      <w:r w:rsidRPr="00F137CC">
        <w:rPr>
          <w:rStyle w:val="nlmx"/>
          <w:rFonts w:ascii="Times New Roman" w:hAnsi="Times New Roman" w:cs="Times New Roman"/>
        </w:rPr>
        <w:t> </w:t>
      </w:r>
      <w:r w:rsidRPr="00F137CC">
        <w:rPr>
          <w:rFonts w:ascii="Times New Roman" w:hAnsi="Times New Roman" w:cs="Times New Roman"/>
        </w:rPr>
        <w:t xml:space="preserve"> Representative frictional response of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w:t>
      </w:r>
      <w:proofErr w:type="spellStart"/>
      <w:r w:rsidRPr="00F137CC">
        <w:rPr>
          <w:rFonts w:ascii="Times New Roman" w:hAnsi="Times New Roman" w:cs="Times New Roman"/>
        </w:rPr>
        <w:t>acell</w:t>
      </w:r>
      <w:proofErr w:type="spellEnd"/>
      <w:r w:rsidRPr="00F137CC">
        <w:rPr>
          <w:rFonts w:ascii="Times New Roman" w:hAnsi="Times New Roman" w:cs="Times New Roman"/>
        </w:rPr>
        <w:t xml:space="preserve">) and cellular (cell) scaffolds at a contact pressure of </w:t>
      </w:r>
      <w:r w:rsidRPr="00F137CC">
        <w:rPr>
          <w:rFonts w:ascii="Times New Roman" w:hAnsi="Times New Roman" w:cs="Times New Roman"/>
          <w:b/>
          <w:bCs/>
        </w:rPr>
        <w:t>(a)</w:t>
      </w:r>
      <w:r w:rsidRPr="00F137CC">
        <w:rPr>
          <w:rFonts w:ascii="Times New Roman" w:hAnsi="Times New Roman" w:cs="Times New Roman"/>
        </w:rPr>
        <w:t xml:space="preserve">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and </w:t>
      </w:r>
      <w:r w:rsidRPr="00F137CC">
        <w:rPr>
          <w:rFonts w:ascii="Times New Roman" w:hAnsi="Times New Roman" w:cs="Times New Roman"/>
          <w:b/>
          <w:bCs/>
        </w:rPr>
        <w:t>(b)</w:t>
      </w:r>
      <w:r w:rsidRPr="00F137CC">
        <w:rPr>
          <w:rFonts w:ascii="Times New Roman" w:hAnsi="Times New Roman" w:cs="Times New Roman"/>
        </w:rPr>
        <w:t xml:space="preserve"> 0.08 </w:t>
      </w:r>
      <w:proofErr w:type="spellStart"/>
      <w:r w:rsidRPr="00F137CC">
        <w:rPr>
          <w:rFonts w:ascii="Times New Roman" w:hAnsi="Times New Roman" w:cs="Times New Roman"/>
        </w:rPr>
        <w:t>MPa</w:t>
      </w:r>
      <w:proofErr w:type="spellEnd"/>
      <w:r w:rsidRPr="00F137CC">
        <w:rPr>
          <w:rFonts w:ascii="Times New Roman" w:hAnsi="Times New Roman" w:cs="Times New Roman"/>
        </w:rPr>
        <w:t>.</w:t>
      </w:r>
    </w:p>
    <w:p w:rsidR="00F137CC" w:rsidRPr="00F137CC" w:rsidRDefault="00F137CC" w:rsidP="007869CB">
      <w:pPr>
        <w:rPr>
          <w:rFonts w:ascii="Times New Roman" w:hAnsi="Times New Roman" w:cs="Times New Roman"/>
        </w:rPr>
      </w:pPr>
      <w:r w:rsidRPr="00F137CC">
        <w:rPr>
          <w:rFonts w:ascii="Times New Roman" w:hAnsi="Times New Roman" w:cs="Times New Roman"/>
          <w:noProof/>
          <w:lang w:eastAsia="en-GB"/>
        </w:rPr>
        <w:drawing>
          <wp:inline distT="0" distB="0" distL="0" distR="0">
            <wp:extent cx="5710555" cy="2665730"/>
            <wp:effectExtent l="0" t="0" r="4445" b="1270"/>
            <wp:docPr id="6" name="Picture 6" descr="http://online.liebertpub.com/na101/home/literatum/publisher/mal/journals/content/tea/2013/tea.2013.19.issue-19-20/ten.tea.2012.0580/20130830/images/large/figur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nline.liebertpub.com/na101/home/literatum/publisher/mal/journals/content/tea/2013/tea.2013.19.issue-19-20/ten.tea.2012.0580/20130830/images/large/figure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0555" cy="2665730"/>
                    </a:xfrm>
                    <a:prstGeom prst="rect">
                      <a:avLst/>
                    </a:prstGeom>
                    <a:noFill/>
                    <a:ln>
                      <a:noFill/>
                    </a:ln>
                  </pic:spPr>
                </pic:pic>
              </a:graphicData>
            </a:graphic>
          </wp:inline>
        </w:drawing>
      </w:r>
    </w:p>
    <w:p w:rsidR="00F137CC" w:rsidRPr="00F137CC" w:rsidRDefault="00F137CC" w:rsidP="007869CB">
      <w:pPr>
        <w:rPr>
          <w:rFonts w:ascii="Times New Roman" w:hAnsi="Times New Roman" w:cs="Times New Roman"/>
        </w:rPr>
      </w:pPr>
      <w:r w:rsidRPr="00F137CC">
        <w:rPr>
          <w:rStyle w:val="captionlabel"/>
          <w:rFonts w:ascii="Times New Roman" w:hAnsi="Times New Roman" w:cs="Times New Roman"/>
          <w:b/>
          <w:bCs/>
        </w:rPr>
        <w:t>FIG. 5.</w:t>
      </w:r>
      <w:r w:rsidRPr="00F137CC">
        <w:rPr>
          <w:rStyle w:val="nlmx"/>
          <w:rFonts w:ascii="Times New Roman" w:hAnsi="Times New Roman" w:cs="Times New Roman"/>
        </w:rPr>
        <w:t> </w:t>
      </w:r>
      <w:r w:rsidRPr="00F137CC">
        <w:rPr>
          <w:rFonts w:ascii="Times New Roman" w:hAnsi="Times New Roman" w:cs="Times New Roman"/>
        </w:rPr>
        <w:t xml:space="preserve"> Scanning electron microscopy (SEM) and white light interferometry (WLI) images of native </w:t>
      </w:r>
      <w:proofErr w:type="spellStart"/>
      <w:r w:rsidRPr="00F137CC">
        <w:rPr>
          <w:rFonts w:ascii="Times New Roman" w:hAnsi="Times New Roman" w:cs="Times New Roman"/>
        </w:rPr>
        <w:t>acellular</w:t>
      </w:r>
      <w:proofErr w:type="spellEnd"/>
      <w:r w:rsidRPr="00F137CC">
        <w:rPr>
          <w:rFonts w:ascii="Times New Roman" w:hAnsi="Times New Roman" w:cs="Times New Roman"/>
        </w:rPr>
        <w:t xml:space="preserve"> and cellular scaffolds in aligned </w:t>
      </w:r>
      <w:r w:rsidRPr="00F137CC">
        <w:rPr>
          <w:rFonts w:ascii="Times New Roman" w:hAnsi="Times New Roman" w:cs="Times New Roman"/>
          <w:b/>
          <w:bCs/>
        </w:rPr>
        <w:t>(a, e, c, g)</w:t>
      </w:r>
      <w:r w:rsidRPr="00F137CC">
        <w:rPr>
          <w:rFonts w:ascii="Times New Roman" w:hAnsi="Times New Roman" w:cs="Times New Roman"/>
        </w:rPr>
        <w:t xml:space="preserve"> and random </w:t>
      </w:r>
      <w:r w:rsidRPr="00F137CC">
        <w:rPr>
          <w:rFonts w:ascii="Times New Roman" w:hAnsi="Times New Roman" w:cs="Times New Roman"/>
          <w:b/>
          <w:bCs/>
        </w:rPr>
        <w:t>(b, f, d, h)</w:t>
      </w:r>
      <w:r w:rsidRPr="00F137CC">
        <w:rPr>
          <w:rFonts w:ascii="Times New Roman" w:hAnsi="Times New Roman" w:cs="Times New Roman"/>
        </w:rPr>
        <w:t xml:space="preserve"> configurations. After 4 weeks </w:t>
      </w:r>
      <w:r w:rsidRPr="00F137CC">
        <w:rPr>
          <w:rFonts w:ascii="Times New Roman" w:hAnsi="Times New Roman" w:cs="Times New Roman"/>
          <w:i/>
          <w:iCs/>
        </w:rPr>
        <w:t>in vitro</w:t>
      </w:r>
      <w:r w:rsidRPr="00F137CC">
        <w:rPr>
          <w:rFonts w:ascii="Times New Roman" w:hAnsi="Times New Roman" w:cs="Times New Roman"/>
        </w:rPr>
        <w:t xml:space="preserve"> </w:t>
      </w:r>
      <w:r w:rsidRPr="00F137CC">
        <w:rPr>
          <w:rFonts w:ascii="Times New Roman" w:hAnsi="Times New Roman" w:cs="Times New Roman"/>
          <w:b/>
          <w:bCs/>
        </w:rPr>
        <w:t>(e, f, g, h)</w:t>
      </w:r>
      <w:r w:rsidRPr="00F137CC">
        <w:rPr>
          <w:rFonts w:ascii="Times New Roman" w:hAnsi="Times New Roman" w:cs="Times New Roman"/>
          <w:i/>
          <w:iCs/>
        </w:rPr>
        <w:t>,</w:t>
      </w:r>
      <w:r w:rsidRPr="00F137CC">
        <w:rPr>
          <w:rFonts w:ascii="Times New Roman" w:hAnsi="Times New Roman" w:cs="Times New Roman"/>
        </w:rPr>
        <w:t xml:space="preserve"> the </w:t>
      </w:r>
      <w:proofErr w:type="spellStart"/>
      <w:r w:rsidRPr="00F137CC">
        <w:rPr>
          <w:rFonts w:ascii="Times New Roman" w:hAnsi="Times New Roman" w:cs="Times New Roman"/>
        </w:rPr>
        <w:t>fiber</w:t>
      </w:r>
      <w:proofErr w:type="spellEnd"/>
      <w:r w:rsidRPr="00F137CC">
        <w:rPr>
          <w:rFonts w:ascii="Times New Roman" w:hAnsi="Times New Roman" w:cs="Times New Roman"/>
        </w:rPr>
        <w:t xml:space="preserve"> networks became distorted due to extracellular matrix </w:t>
      </w:r>
      <w:r w:rsidRPr="00F137CC">
        <w:rPr>
          <w:rFonts w:ascii="Times New Roman" w:hAnsi="Times New Roman" w:cs="Times New Roman"/>
        </w:rPr>
        <w:lastRenderedPageBreak/>
        <w:t>deposition (variances in matrix deposition were noted). SEM, scanning electron microscopy; WLI, white light interferometry.</w:t>
      </w:r>
    </w:p>
    <w:p w:rsidR="00F137CC" w:rsidRPr="00F137CC" w:rsidRDefault="00F137CC" w:rsidP="007869CB">
      <w:pPr>
        <w:rPr>
          <w:rFonts w:ascii="Times New Roman" w:hAnsi="Times New Roman" w:cs="Times New Roman"/>
        </w:rPr>
      </w:pPr>
      <w:r w:rsidRPr="00F137CC">
        <w:rPr>
          <w:rFonts w:ascii="Times New Roman" w:hAnsi="Times New Roman" w:cs="Times New Roman"/>
          <w:noProof/>
          <w:lang w:eastAsia="en-GB"/>
        </w:rPr>
        <w:drawing>
          <wp:inline distT="0" distB="0" distL="0" distR="0">
            <wp:extent cx="3795395" cy="4761865"/>
            <wp:effectExtent l="0" t="0" r="0" b="635"/>
            <wp:docPr id="7" name="Picture 7" descr="http://online.liebertpub.com/na101/home/literatum/publisher/mal/journals/content/tea/2013/tea.2013.19.issue-19-20/ten.tea.2012.0580/20130830/images/medium/figur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nline.liebertpub.com/na101/home/literatum/publisher/mal/journals/content/tea/2013/tea.2013.19.issue-19-20/ten.tea.2012.0580/20130830/images/medium/figure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5395" cy="4761865"/>
                    </a:xfrm>
                    <a:prstGeom prst="rect">
                      <a:avLst/>
                    </a:prstGeom>
                    <a:noFill/>
                    <a:ln>
                      <a:noFill/>
                    </a:ln>
                  </pic:spPr>
                </pic:pic>
              </a:graphicData>
            </a:graphic>
          </wp:inline>
        </w:drawing>
      </w:r>
    </w:p>
    <w:p w:rsidR="00F137CC" w:rsidRPr="00F137CC" w:rsidRDefault="00F137CC" w:rsidP="007869CB">
      <w:pPr>
        <w:rPr>
          <w:rFonts w:ascii="Times New Roman" w:hAnsi="Times New Roman" w:cs="Times New Roman"/>
        </w:rPr>
      </w:pPr>
      <w:r w:rsidRPr="00F137CC">
        <w:rPr>
          <w:rStyle w:val="captionlabel"/>
          <w:rFonts w:ascii="Times New Roman" w:hAnsi="Times New Roman" w:cs="Times New Roman"/>
          <w:b/>
          <w:bCs/>
        </w:rPr>
        <w:t>FIG. 6.</w:t>
      </w:r>
      <w:r w:rsidRPr="00F137CC">
        <w:rPr>
          <w:rStyle w:val="nlmx"/>
          <w:rFonts w:ascii="Times New Roman" w:hAnsi="Times New Roman" w:cs="Times New Roman"/>
        </w:rPr>
        <w:t> </w:t>
      </w:r>
      <w:r w:rsidRPr="00F137CC">
        <w:rPr>
          <w:rFonts w:ascii="Times New Roman" w:hAnsi="Times New Roman" w:cs="Times New Roman"/>
        </w:rPr>
        <w:t xml:space="preserve"> Surface topography images using WLI and SEM following a 1-h shear test with a normal load of </w:t>
      </w:r>
      <w:r w:rsidRPr="00F137CC">
        <w:rPr>
          <w:rFonts w:ascii="Times New Roman" w:hAnsi="Times New Roman" w:cs="Times New Roman"/>
          <w:b/>
          <w:bCs/>
        </w:rPr>
        <w:t>(a)</w:t>
      </w:r>
      <w:r w:rsidRPr="00F137CC">
        <w:rPr>
          <w:rFonts w:ascii="Times New Roman" w:hAnsi="Times New Roman" w:cs="Times New Roman"/>
        </w:rPr>
        <w:t xml:space="preserve"> 0.04 </w:t>
      </w:r>
      <w:proofErr w:type="spellStart"/>
      <w:r w:rsidRPr="00F137CC">
        <w:rPr>
          <w:rFonts w:ascii="Times New Roman" w:hAnsi="Times New Roman" w:cs="Times New Roman"/>
        </w:rPr>
        <w:t>MPa</w:t>
      </w:r>
      <w:proofErr w:type="spellEnd"/>
      <w:r w:rsidRPr="00F137CC">
        <w:rPr>
          <w:rFonts w:ascii="Times New Roman" w:hAnsi="Times New Roman" w:cs="Times New Roman"/>
        </w:rPr>
        <w:t xml:space="preserve"> and </w:t>
      </w:r>
      <w:r w:rsidRPr="00F137CC">
        <w:rPr>
          <w:rFonts w:ascii="Times New Roman" w:hAnsi="Times New Roman" w:cs="Times New Roman"/>
          <w:b/>
          <w:bCs/>
        </w:rPr>
        <w:t>(b)</w:t>
      </w:r>
      <w:r w:rsidRPr="00F137CC">
        <w:rPr>
          <w:rFonts w:ascii="Times New Roman" w:hAnsi="Times New Roman" w:cs="Times New Roman"/>
        </w:rPr>
        <w:t xml:space="preserve"> 0.08 </w:t>
      </w:r>
      <w:proofErr w:type="spellStart"/>
      <w:r w:rsidRPr="00F137CC">
        <w:rPr>
          <w:rFonts w:ascii="Times New Roman" w:hAnsi="Times New Roman" w:cs="Times New Roman"/>
        </w:rPr>
        <w:t>MPa</w:t>
      </w:r>
      <w:proofErr w:type="spellEnd"/>
      <w:r w:rsidRPr="00F137CC">
        <w:rPr>
          <w:rFonts w:ascii="Times New Roman" w:hAnsi="Times New Roman" w:cs="Times New Roman"/>
        </w:rPr>
        <w:t>.</w:t>
      </w:r>
    </w:p>
    <w:p w:rsidR="00F137CC" w:rsidRPr="00F137CC" w:rsidRDefault="00F137CC">
      <w:pPr>
        <w:rPr>
          <w:rFonts w:ascii="Times New Roman" w:hAnsi="Times New Roman" w:cs="Times New Roman"/>
        </w:rPr>
      </w:pPr>
      <w:r w:rsidRPr="00F137CC">
        <w:rPr>
          <w:rFonts w:ascii="Times New Roman" w:hAnsi="Times New Roman" w:cs="Times New Roman"/>
        </w:rPr>
        <w:br w:type="page"/>
      </w:r>
    </w:p>
    <w:p w:rsidR="00F137CC" w:rsidRPr="00F137CC" w:rsidRDefault="00F137CC" w:rsidP="007869CB">
      <w:pPr>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2"/>
        <w:gridCol w:w="1993"/>
        <w:gridCol w:w="2227"/>
        <w:gridCol w:w="2294"/>
      </w:tblGrid>
      <w:tr w:rsidR="00F137CC" w:rsidRPr="00F137CC" w:rsidTr="00F137CC">
        <w:trPr>
          <w:tblHeader/>
          <w:tblCellSpacing w:w="15" w:type="dxa"/>
        </w:trPr>
        <w:tc>
          <w:tcPr>
            <w:tcW w:w="0" w:type="auto"/>
            <w:gridSpan w:val="4"/>
            <w:tcBorders>
              <w:top w:val="nil"/>
              <w:left w:val="nil"/>
              <w:bottom w:val="nil"/>
              <w:right w:val="nil"/>
            </w:tcBorders>
            <w:vAlign w:val="center"/>
            <w:hideMark/>
          </w:tcPr>
          <w:p w:rsidR="00F137CC" w:rsidRPr="00F137CC" w:rsidRDefault="00F137CC">
            <w:pPr>
              <w:pStyle w:val="NormalWeb"/>
              <w:jc w:val="center"/>
            </w:pPr>
            <w:r w:rsidRPr="00F137CC">
              <w:rPr>
                <w:rStyle w:val="smallcaps"/>
              </w:rPr>
              <w:t>Table</w:t>
            </w:r>
            <w:r w:rsidRPr="00F137CC">
              <w:rPr>
                <w:rStyle w:val="captionlabel"/>
              </w:rPr>
              <w:t xml:space="preserve"> 4.</w:t>
            </w:r>
            <w:r w:rsidRPr="00F137CC">
              <w:t xml:space="preserve"> </w:t>
            </w:r>
            <w:r w:rsidRPr="00F137CC">
              <w:rPr>
                <w:rStyle w:val="smallcaps"/>
              </w:rPr>
              <w:t>Surface Parameters of Articular Cartilage and Scaffolds Under Native Conditions and After 1 h of Shear Testing at Contact Pressures of 0.04 and 0.08 </w:t>
            </w:r>
            <w:proofErr w:type="spellStart"/>
            <w:r w:rsidRPr="00F137CC">
              <w:rPr>
                <w:rStyle w:val="smallcaps"/>
              </w:rPr>
              <w:t>MPa</w:t>
            </w:r>
            <w:proofErr w:type="spellEnd"/>
          </w:p>
        </w:tc>
      </w:tr>
      <w:tr w:rsidR="00F137CC" w:rsidRPr="00F137CC" w:rsidTr="00F137CC">
        <w:trPr>
          <w:tblHeader/>
          <w:tblCellSpacing w:w="15" w:type="dxa"/>
        </w:trPr>
        <w:tc>
          <w:tcPr>
            <w:tcW w:w="0" w:type="auto"/>
            <w:tcBorders>
              <w:top w:val="single" w:sz="4" w:space="0" w:color="auto"/>
              <w:left w:val="single" w:sz="4" w:space="0" w:color="auto"/>
            </w:tcBorders>
            <w:hideMark/>
          </w:tcPr>
          <w:p w:rsidR="00F137CC" w:rsidRPr="00F137CC" w:rsidRDefault="00F137CC">
            <w:pPr>
              <w:rPr>
                <w:rFonts w:ascii="Times New Roman" w:hAnsi="Times New Roman" w:cs="Times New Roman"/>
                <w:b/>
                <w:bCs/>
              </w:rPr>
            </w:pPr>
            <w:r w:rsidRPr="00F137CC">
              <w:rPr>
                <w:rFonts w:ascii="Times New Roman" w:hAnsi="Times New Roman" w:cs="Times New Roman"/>
                <w:b/>
                <w:bCs/>
              </w:rPr>
              <w:t> </w:t>
            </w:r>
          </w:p>
        </w:tc>
        <w:tc>
          <w:tcPr>
            <w:tcW w:w="0" w:type="auto"/>
            <w:gridSpan w:val="3"/>
            <w:tcBorders>
              <w:top w:val="single" w:sz="4" w:space="0" w:color="auto"/>
              <w:left w:val="single" w:sz="4" w:space="0" w:color="auto"/>
              <w:bottom w:val="single" w:sz="4" w:space="0" w:color="auto"/>
              <w:right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Surface parameters</w:t>
            </w:r>
          </w:p>
        </w:tc>
      </w:tr>
      <w:tr w:rsidR="00F137CC" w:rsidRPr="00F137CC" w:rsidTr="00F137CC">
        <w:trPr>
          <w:tblHeader/>
          <w:tblCellSpacing w:w="15" w:type="dxa"/>
        </w:trPr>
        <w:tc>
          <w:tcPr>
            <w:tcW w:w="0" w:type="auto"/>
            <w:tcBorders>
              <w:left w:val="single" w:sz="4" w:space="0" w:color="auto"/>
              <w:bottom w:val="single" w:sz="4" w:space="0" w:color="auto"/>
            </w:tcBorders>
            <w:hideMark/>
          </w:tcPr>
          <w:p w:rsidR="00F137CC" w:rsidRPr="00F137CC" w:rsidRDefault="00F137CC">
            <w:pPr>
              <w:rPr>
                <w:rFonts w:ascii="Times New Roman" w:hAnsi="Times New Roman" w:cs="Times New Roman"/>
                <w:b/>
                <w:bCs/>
              </w:rPr>
            </w:pPr>
            <w:r w:rsidRPr="00F137CC">
              <w:rPr>
                <w:rFonts w:ascii="Times New Roman" w:hAnsi="Times New Roman" w:cs="Times New Roman"/>
                <w:b/>
                <w:bCs/>
                <w:i/>
                <w:iCs/>
              </w:rPr>
              <w:t>Material</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Native</w:t>
            </w:r>
            <w:r w:rsidRPr="00F137CC">
              <w:rPr>
                <w:rFonts w:ascii="Times New Roman" w:hAnsi="Times New Roman" w:cs="Times New Roman"/>
                <w:b/>
                <w:bCs/>
              </w:rPr>
              <w:t xml:space="preserve"> </w:t>
            </w:r>
            <w:r w:rsidRPr="00F137CC">
              <w:rPr>
                <w:rFonts w:ascii="Times New Roman" w:hAnsi="Times New Roman" w:cs="Times New Roman"/>
                <w:b/>
                <w:bCs/>
                <w:i/>
                <w:iCs/>
              </w:rPr>
              <w:t>Ra (</w:t>
            </w:r>
            <w:proofErr w:type="spellStart"/>
            <w:r w:rsidRPr="00F137CC">
              <w:rPr>
                <w:rFonts w:ascii="Times New Roman" w:hAnsi="Times New Roman" w:cs="Times New Roman"/>
                <w:b/>
                <w:bCs/>
                <w:i/>
                <w:iCs/>
              </w:rPr>
              <w:t>μm</w:t>
            </w:r>
            <w:proofErr w:type="spellEnd"/>
            <w:r w:rsidRPr="00F137CC">
              <w:rPr>
                <w:rFonts w:ascii="Times New Roman" w:hAnsi="Times New Roman" w:cs="Times New Roman"/>
                <w:b/>
                <w:bCs/>
                <w:i/>
                <w:iCs/>
              </w:rPr>
              <w:t>)</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0.04 </w:t>
            </w:r>
            <w:proofErr w:type="spellStart"/>
            <w:r w:rsidRPr="00F137CC">
              <w:rPr>
                <w:rFonts w:ascii="Times New Roman" w:hAnsi="Times New Roman" w:cs="Times New Roman"/>
                <w:b/>
                <w:bCs/>
                <w:i/>
                <w:iCs/>
              </w:rPr>
              <w:t>MPa</w:t>
            </w:r>
            <w:proofErr w:type="spellEnd"/>
            <w:r w:rsidRPr="00F137CC">
              <w:rPr>
                <w:rFonts w:ascii="Times New Roman" w:hAnsi="Times New Roman" w:cs="Times New Roman"/>
                <w:b/>
                <w:bCs/>
              </w:rPr>
              <w:t xml:space="preserve"> </w:t>
            </w:r>
            <w:r w:rsidRPr="00F137CC">
              <w:rPr>
                <w:rFonts w:ascii="Times New Roman" w:hAnsi="Times New Roman" w:cs="Times New Roman"/>
                <w:b/>
                <w:bCs/>
                <w:i/>
                <w:iCs/>
              </w:rPr>
              <w:t>Ra (</w:t>
            </w:r>
            <w:proofErr w:type="spellStart"/>
            <w:r w:rsidRPr="00F137CC">
              <w:rPr>
                <w:rFonts w:ascii="Times New Roman" w:hAnsi="Times New Roman" w:cs="Times New Roman"/>
                <w:b/>
                <w:bCs/>
                <w:i/>
                <w:iCs/>
              </w:rPr>
              <w:t>μm</w:t>
            </w:r>
            <w:proofErr w:type="spellEnd"/>
            <w:r w:rsidRPr="00F137CC">
              <w:rPr>
                <w:rFonts w:ascii="Times New Roman" w:hAnsi="Times New Roman" w:cs="Times New Roman"/>
                <w:b/>
                <w:bCs/>
                <w:i/>
                <w:iCs/>
              </w:rPr>
              <w:t>)</w:t>
            </w:r>
          </w:p>
        </w:tc>
        <w:tc>
          <w:tcPr>
            <w:tcW w:w="0" w:type="auto"/>
            <w:tcBorders>
              <w:left w:val="single" w:sz="4" w:space="0" w:color="auto"/>
              <w:bottom w:val="single" w:sz="4" w:space="0" w:color="auto"/>
              <w:right w:val="single" w:sz="4" w:space="0" w:color="auto"/>
            </w:tcBorders>
            <w:hideMark/>
          </w:tcPr>
          <w:p w:rsidR="00F137CC" w:rsidRPr="00F137CC" w:rsidRDefault="00F137CC">
            <w:pPr>
              <w:jc w:val="center"/>
              <w:rPr>
                <w:rFonts w:ascii="Times New Roman" w:hAnsi="Times New Roman" w:cs="Times New Roman"/>
                <w:b/>
                <w:bCs/>
              </w:rPr>
            </w:pPr>
            <w:r w:rsidRPr="00F137CC">
              <w:rPr>
                <w:rFonts w:ascii="Times New Roman" w:hAnsi="Times New Roman" w:cs="Times New Roman"/>
                <w:b/>
                <w:bCs/>
                <w:i/>
                <w:iCs/>
              </w:rPr>
              <w:t>0.08 </w:t>
            </w:r>
            <w:proofErr w:type="spellStart"/>
            <w:r w:rsidRPr="00F137CC">
              <w:rPr>
                <w:rFonts w:ascii="Times New Roman" w:hAnsi="Times New Roman" w:cs="Times New Roman"/>
                <w:b/>
                <w:bCs/>
                <w:i/>
                <w:iCs/>
              </w:rPr>
              <w:t>MPa</w:t>
            </w:r>
            <w:proofErr w:type="spellEnd"/>
            <w:r w:rsidRPr="00F137CC">
              <w:rPr>
                <w:rFonts w:ascii="Times New Roman" w:hAnsi="Times New Roman" w:cs="Times New Roman"/>
                <w:b/>
                <w:bCs/>
              </w:rPr>
              <w:t xml:space="preserve"> </w:t>
            </w:r>
            <w:r w:rsidRPr="00F137CC">
              <w:rPr>
                <w:rFonts w:ascii="Times New Roman" w:hAnsi="Times New Roman" w:cs="Times New Roman"/>
                <w:b/>
                <w:bCs/>
                <w:i/>
                <w:iCs/>
              </w:rPr>
              <w:t>Ra (</w:t>
            </w:r>
            <w:proofErr w:type="spellStart"/>
            <w:r w:rsidRPr="00F137CC">
              <w:rPr>
                <w:rFonts w:ascii="Times New Roman" w:hAnsi="Times New Roman" w:cs="Times New Roman"/>
                <w:b/>
                <w:bCs/>
                <w:i/>
                <w:iCs/>
              </w:rPr>
              <w:t>μm</w:t>
            </w:r>
            <w:proofErr w:type="spellEnd"/>
            <w:r w:rsidRPr="00F137CC">
              <w:rPr>
                <w:rFonts w:ascii="Times New Roman" w:hAnsi="Times New Roman" w:cs="Times New Roman"/>
                <w:b/>
                <w:bCs/>
                <w:i/>
                <w:iCs/>
              </w:rPr>
              <w:t>)</w:t>
            </w:r>
          </w:p>
        </w:tc>
      </w:tr>
      <w:tr w:rsidR="00F137CC" w:rsidRPr="00F137CC" w:rsidTr="00F137CC">
        <w:trP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Articular cartilage</w:t>
            </w:r>
          </w:p>
        </w:tc>
        <w:tc>
          <w:tcPr>
            <w:tcW w:w="0" w:type="auto"/>
            <w:tcBorders>
              <w:top w:val="single" w:sz="4" w:space="0" w:color="auto"/>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0.64±0.11</w:t>
            </w:r>
          </w:p>
        </w:tc>
        <w:tc>
          <w:tcPr>
            <w:tcW w:w="0" w:type="auto"/>
            <w:tcBorders>
              <w:top w:val="single" w:sz="4" w:space="0" w:color="auto"/>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0.79±0.17</w:t>
            </w:r>
          </w:p>
        </w:tc>
        <w:tc>
          <w:tcPr>
            <w:tcW w:w="0" w:type="auto"/>
            <w:tcBorders>
              <w:top w:val="single" w:sz="4" w:space="0" w:color="auto"/>
              <w:left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1.15±0.38</w:t>
            </w:r>
          </w:p>
        </w:tc>
      </w:tr>
      <w:tr w:rsidR="00F137CC" w:rsidRPr="00F137CC" w:rsidTr="00F137CC">
        <w:trP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rPr>
            </w:pPr>
            <w:proofErr w:type="spellStart"/>
            <w:r w:rsidRPr="00F137CC">
              <w:rPr>
                <w:rFonts w:ascii="Times New Roman" w:hAnsi="Times New Roman" w:cs="Times New Roman"/>
              </w:rPr>
              <w:t>Acell</w:t>
            </w:r>
            <w:proofErr w:type="spellEnd"/>
            <w:r w:rsidRPr="00F137CC">
              <w:rPr>
                <w:rFonts w:ascii="Times New Roman" w:hAnsi="Times New Roman" w:cs="Times New Roman"/>
              </w:rPr>
              <w:t>-parallel</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5.09±0.83</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2.82±0.51</w:t>
            </w:r>
          </w:p>
        </w:tc>
        <w:tc>
          <w:tcPr>
            <w:tcW w:w="0" w:type="auto"/>
            <w:tcBorders>
              <w:left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2.67±0.95</w:t>
            </w:r>
          </w:p>
        </w:tc>
      </w:tr>
      <w:tr w:rsidR="00F137CC" w:rsidRPr="00F137CC" w:rsidTr="00F137CC">
        <w:trP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rPr>
            </w:pPr>
            <w:proofErr w:type="spellStart"/>
            <w:r w:rsidRPr="00F137CC">
              <w:rPr>
                <w:rFonts w:ascii="Times New Roman" w:hAnsi="Times New Roman" w:cs="Times New Roman"/>
              </w:rPr>
              <w:t>Acell</w:t>
            </w:r>
            <w:proofErr w:type="spellEnd"/>
            <w:r w:rsidRPr="00F137CC">
              <w:rPr>
                <w:rFonts w:ascii="Times New Roman" w:hAnsi="Times New Roman" w:cs="Times New Roman"/>
              </w:rPr>
              <w:t>-perpendicular</w:t>
            </w:r>
          </w:p>
        </w:tc>
        <w:tc>
          <w:tcPr>
            <w:tcW w:w="0" w:type="auto"/>
            <w:tcBorders>
              <w:left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 </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2.76±0.95</w:t>
            </w:r>
          </w:p>
        </w:tc>
        <w:tc>
          <w:tcPr>
            <w:tcW w:w="0" w:type="auto"/>
            <w:tcBorders>
              <w:left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1.75±0.81</w:t>
            </w:r>
          </w:p>
        </w:tc>
      </w:tr>
      <w:tr w:rsidR="00F137CC" w:rsidRPr="00F137CC" w:rsidTr="00F137CC">
        <w:trP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rPr>
            </w:pPr>
            <w:proofErr w:type="spellStart"/>
            <w:r w:rsidRPr="00F137CC">
              <w:rPr>
                <w:rFonts w:ascii="Times New Roman" w:hAnsi="Times New Roman" w:cs="Times New Roman"/>
              </w:rPr>
              <w:t>Acell</w:t>
            </w:r>
            <w:proofErr w:type="spellEnd"/>
            <w:r w:rsidRPr="00F137CC">
              <w:rPr>
                <w:rFonts w:ascii="Times New Roman" w:hAnsi="Times New Roman" w:cs="Times New Roman"/>
              </w:rPr>
              <w:t>-random</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3.29±0.49</w:t>
            </w:r>
            <w:r w:rsidRPr="00F137CC">
              <w:rPr>
                <w:rFonts w:ascii="Times New Roman" w:hAnsi="Times New Roman" w:cs="Times New Roman"/>
                <w:vertAlign w:val="superscript"/>
              </w:rPr>
              <w:t>a</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3.41±0.56</w:t>
            </w:r>
          </w:p>
        </w:tc>
        <w:tc>
          <w:tcPr>
            <w:tcW w:w="0" w:type="auto"/>
            <w:tcBorders>
              <w:left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1.81±0.27</w:t>
            </w:r>
          </w:p>
        </w:tc>
      </w:tr>
      <w:tr w:rsidR="00F137CC" w:rsidRPr="00F137CC" w:rsidTr="00F137CC">
        <w:trP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Cell-parallel</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3.86±1.05</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3.33±0.84</w:t>
            </w:r>
          </w:p>
        </w:tc>
        <w:tc>
          <w:tcPr>
            <w:tcW w:w="0" w:type="auto"/>
            <w:tcBorders>
              <w:left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1.94±0.40</w:t>
            </w:r>
          </w:p>
        </w:tc>
      </w:tr>
      <w:tr w:rsidR="00F137CC" w:rsidRPr="00F137CC" w:rsidTr="00F137CC">
        <w:trPr>
          <w:tblCellSpacing w:w="15" w:type="dxa"/>
        </w:trPr>
        <w:tc>
          <w:tcPr>
            <w:tcW w:w="0" w:type="auto"/>
            <w:tcBorders>
              <w:left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Cell-perpendicular</w:t>
            </w:r>
          </w:p>
        </w:tc>
        <w:tc>
          <w:tcPr>
            <w:tcW w:w="0" w:type="auto"/>
            <w:tcBorders>
              <w:left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 </w:t>
            </w:r>
          </w:p>
        </w:tc>
        <w:tc>
          <w:tcPr>
            <w:tcW w:w="0" w:type="auto"/>
            <w:tcBorders>
              <w:lef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3.71±0.98</w:t>
            </w:r>
          </w:p>
        </w:tc>
        <w:tc>
          <w:tcPr>
            <w:tcW w:w="0" w:type="auto"/>
            <w:tcBorders>
              <w:left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3.57±1.18</w:t>
            </w:r>
            <w:r w:rsidRPr="00F137CC">
              <w:rPr>
                <w:rFonts w:ascii="Times New Roman" w:hAnsi="Times New Roman" w:cs="Times New Roman"/>
                <w:vertAlign w:val="superscript"/>
              </w:rPr>
              <w:t>a</w:t>
            </w:r>
          </w:p>
        </w:tc>
      </w:tr>
      <w:tr w:rsidR="00F137CC" w:rsidRPr="00F137CC" w:rsidTr="00F137CC">
        <w:trPr>
          <w:tblCellSpacing w:w="15" w:type="dxa"/>
        </w:trPr>
        <w:tc>
          <w:tcPr>
            <w:tcW w:w="0" w:type="auto"/>
            <w:tcBorders>
              <w:left w:val="single" w:sz="4" w:space="0" w:color="auto"/>
              <w:bottom w:val="single" w:sz="4" w:space="0" w:color="auto"/>
            </w:tcBorders>
            <w:hideMark/>
          </w:tcPr>
          <w:p w:rsidR="00F137CC" w:rsidRPr="00F137CC" w:rsidRDefault="00F137CC">
            <w:pPr>
              <w:rPr>
                <w:rFonts w:ascii="Times New Roman" w:hAnsi="Times New Roman" w:cs="Times New Roman"/>
              </w:rPr>
            </w:pPr>
            <w:r w:rsidRPr="00F137CC">
              <w:rPr>
                <w:rFonts w:ascii="Times New Roman" w:hAnsi="Times New Roman" w:cs="Times New Roman"/>
              </w:rPr>
              <w:t>Cell-random</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3.26±0.67</w:t>
            </w:r>
          </w:p>
        </w:tc>
        <w:tc>
          <w:tcPr>
            <w:tcW w:w="0" w:type="auto"/>
            <w:tcBorders>
              <w:left w:val="single" w:sz="4" w:space="0" w:color="auto"/>
              <w:bottom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2.87±0.49</w:t>
            </w:r>
          </w:p>
        </w:tc>
        <w:tc>
          <w:tcPr>
            <w:tcW w:w="0" w:type="auto"/>
            <w:tcBorders>
              <w:left w:val="single" w:sz="4" w:space="0" w:color="auto"/>
              <w:bottom w:val="single" w:sz="4" w:space="0" w:color="auto"/>
              <w:right w:val="single" w:sz="4" w:space="0" w:color="auto"/>
            </w:tcBorders>
            <w:hideMark/>
          </w:tcPr>
          <w:p w:rsidR="00F137CC" w:rsidRPr="00F137CC" w:rsidRDefault="00F137CC">
            <w:pPr>
              <w:jc w:val="center"/>
              <w:rPr>
                <w:rFonts w:ascii="Times New Roman" w:hAnsi="Times New Roman" w:cs="Times New Roman"/>
              </w:rPr>
            </w:pPr>
            <w:r w:rsidRPr="00F137CC">
              <w:rPr>
                <w:rFonts w:ascii="Times New Roman" w:hAnsi="Times New Roman" w:cs="Times New Roman"/>
              </w:rPr>
              <w:t>2.08±0.80</w:t>
            </w:r>
          </w:p>
        </w:tc>
      </w:tr>
    </w:tbl>
    <w:p w:rsidR="00F137CC" w:rsidRPr="00F137CC" w:rsidRDefault="00F137CC" w:rsidP="00F137CC">
      <w:pPr>
        <w:pStyle w:val="NormalWeb"/>
      </w:pPr>
      <w:proofErr w:type="spellStart"/>
      <w:proofErr w:type="gramStart"/>
      <w:r w:rsidRPr="00F137CC">
        <w:rPr>
          <w:vertAlign w:val="superscript"/>
        </w:rPr>
        <w:t>a</w:t>
      </w:r>
      <w:r w:rsidRPr="00F137CC">
        <w:t>Denotes</w:t>
      </w:r>
      <w:proofErr w:type="spellEnd"/>
      <w:proofErr w:type="gramEnd"/>
      <w:r w:rsidRPr="00F137CC">
        <w:t xml:space="preserve"> statistically significant difference in mean surface roughness between </w:t>
      </w:r>
      <w:proofErr w:type="spellStart"/>
      <w:r w:rsidRPr="00F137CC">
        <w:t>acellular</w:t>
      </w:r>
      <w:proofErr w:type="spellEnd"/>
      <w:r w:rsidRPr="00F137CC">
        <w:t xml:space="preserve"> and cellular samples or varying </w:t>
      </w:r>
      <w:proofErr w:type="spellStart"/>
      <w:r w:rsidRPr="00F137CC">
        <w:t>fiber</w:t>
      </w:r>
      <w:proofErr w:type="spellEnd"/>
      <w:r w:rsidRPr="00F137CC">
        <w:t xml:space="preserve"> orientations (</w:t>
      </w:r>
      <w:r w:rsidRPr="00F137CC">
        <w:rPr>
          <w:i/>
          <w:iCs/>
        </w:rPr>
        <w:t>p</w:t>
      </w:r>
      <w:r w:rsidRPr="00F137CC">
        <w:t xml:space="preserve">-value&lt;0.05). </w:t>
      </w:r>
      <w:proofErr w:type="spellStart"/>
      <w:r w:rsidRPr="00F137CC">
        <w:t>Acell</w:t>
      </w:r>
      <w:proofErr w:type="spellEnd"/>
      <w:r w:rsidRPr="00F137CC">
        <w:t xml:space="preserve"> and cell refer to </w:t>
      </w:r>
      <w:proofErr w:type="spellStart"/>
      <w:r w:rsidRPr="00F137CC">
        <w:t>acellular</w:t>
      </w:r>
      <w:proofErr w:type="spellEnd"/>
      <w:r w:rsidRPr="00F137CC">
        <w:t xml:space="preserve"> and cellular scaffolds, respectively.</w:t>
      </w:r>
    </w:p>
    <w:p w:rsidR="00F137CC" w:rsidRDefault="00F137CC" w:rsidP="007869CB"/>
    <w:sectPr w:rsidR="00F137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9CB"/>
    <w:rsid w:val="004D11FC"/>
    <w:rsid w:val="005333BD"/>
    <w:rsid w:val="007869CB"/>
    <w:rsid w:val="00F137CC"/>
    <w:rsid w:val="00F35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96D1E3-8650-4ADB-9EE5-92635BDD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69CB"/>
    <w:rPr>
      <w:color w:val="0563C1" w:themeColor="hyperlink"/>
      <w:u w:val="single"/>
    </w:rPr>
  </w:style>
  <w:style w:type="character" w:customStyle="1" w:styleId="captionlabel">
    <w:name w:val="captionlabel"/>
    <w:basedOn w:val="DefaultParagraphFont"/>
    <w:rsid w:val="007869CB"/>
  </w:style>
  <w:style w:type="character" w:customStyle="1" w:styleId="nlmx">
    <w:name w:val="nlm_x"/>
    <w:basedOn w:val="DefaultParagraphFont"/>
    <w:rsid w:val="007869CB"/>
  </w:style>
  <w:style w:type="paragraph" w:styleId="NormalWeb">
    <w:name w:val="Normal (Web)"/>
    <w:basedOn w:val="Normal"/>
    <w:uiPriority w:val="99"/>
    <w:unhideWhenUsed/>
    <w:rsid w:val="007869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786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30892">
      <w:bodyDiv w:val="1"/>
      <w:marLeft w:val="0"/>
      <w:marRight w:val="0"/>
      <w:marTop w:val="0"/>
      <w:marBottom w:val="0"/>
      <w:divBdr>
        <w:top w:val="none" w:sz="0" w:space="0" w:color="auto"/>
        <w:left w:val="none" w:sz="0" w:space="0" w:color="auto"/>
        <w:bottom w:val="none" w:sz="0" w:space="0" w:color="auto"/>
        <w:right w:val="none" w:sz="0" w:space="0" w:color="auto"/>
      </w:divBdr>
    </w:div>
    <w:div w:id="679429389">
      <w:bodyDiv w:val="1"/>
      <w:marLeft w:val="0"/>
      <w:marRight w:val="0"/>
      <w:marTop w:val="0"/>
      <w:marBottom w:val="0"/>
      <w:divBdr>
        <w:top w:val="none" w:sz="0" w:space="0" w:color="auto"/>
        <w:left w:val="none" w:sz="0" w:space="0" w:color="auto"/>
        <w:bottom w:val="none" w:sz="0" w:space="0" w:color="auto"/>
        <w:right w:val="none" w:sz="0" w:space="0" w:color="auto"/>
      </w:divBdr>
      <w:divsChild>
        <w:div w:id="239141996">
          <w:marLeft w:val="0"/>
          <w:marRight w:val="0"/>
          <w:marTop w:val="0"/>
          <w:marBottom w:val="0"/>
          <w:divBdr>
            <w:top w:val="none" w:sz="0" w:space="0" w:color="auto"/>
            <w:left w:val="none" w:sz="0" w:space="0" w:color="auto"/>
            <w:bottom w:val="none" w:sz="0" w:space="0" w:color="auto"/>
            <w:right w:val="none" w:sz="0" w:space="0" w:color="auto"/>
          </w:divBdr>
          <w:divsChild>
            <w:div w:id="17722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2147">
      <w:bodyDiv w:val="1"/>
      <w:marLeft w:val="0"/>
      <w:marRight w:val="0"/>
      <w:marTop w:val="0"/>
      <w:marBottom w:val="0"/>
      <w:divBdr>
        <w:top w:val="none" w:sz="0" w:space="0" w:color="auto"/>
        <w:left w:val="none" w:sz="0" w:space="0" w:color="auto"/>
        <w:bottom w:val="none" w:sz="0" w:space="0" w:color="auto"/>
        <w:right w:val="none" w:sz="0" w:space="0" w:color="auto"/>
      </w:divBdr>
    </w:div>
    <w:div w:id="1901280375">
      <w:bodyDiv w:val="1"/>
      <w:marLeft w:val="0"/>
      <w:marRight w:val="0"/>
      <w:marTop w:val="0"/>
      <w:marBottom w:val="0"/>
      <w:divBdr>
        <w:top w:val="none" w:sz="0" w:space="0" w:color="auto"/>
        <w:left w:val="none" w:sz="0" w:space="0" w:color="auto"/>
        <w:bottom w:val="none" w:sz="0" w:space="0" w:color="auto"/>
        <w:right w:val="none" w:sz="0" w:space="0" w:color="auto"/>
      </w:divBdr>
    </w:div>
    <w:div w:id="1936206800">
      <w:bodyDiv w:val="1"/>
      <w:marLeft w:val="0"/>
      <w:marRight w:val="0"/>
      <w:marTop w:val="0"/>
      <w:marBottom w:val="0"/>
      <w:divBdr>
        <w:top w:val="none" w:sz="0" w:space="0" w:color="auto"/>
        <w:left w:val="none" w:sz="0" w:space="0" w:color="auto"/>
        <w:bottom w:val="none" w:sz="0" w:space="0" w:color="auto"/>
        <w:right w:val="none" w:sz="0" w:space="0" w:color="auto"/>
      </w:divBdr>
      <w:divsChild>
        <w:div w:id="1310206111">
          <w:marLeft w:val="0"/>
          <w:marRight w:val="0"/>
          <w:marTop w:val="0"/>
          <w:marBottom w:val="0"/>
          <w:divBdr>
            <w:top w:val="none" w:sz="0" w:space="0" w:color="auto"/>
            <w:left w:val="none" w:sz="0" w:space="0" w:color="auto"/>
            <w:bottom w:val="none" w:sz="0" w:space="0" w:color="auto"/>
            <w:right w:val="none" w:sz="0" w:space="0" w:color="auto"/>
          </w:divBdr>
          <w:divsChild>
            <w:div w:id="4848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18</Pages>
  <Words>7702</Words>
  <Characters>43907</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51506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Nogiwa Valdez, Akemi A</dc:creator>
  <cp:keywords/>
  <dc:description/>
  <cp:lastModifiedBy>Nogiwa Valdez, Akemi A</cp:lastModifiedBy>
  <cp:revision>1</cp:revision>
  <dcterms:created xsi:type="dcterms:W3CDTF">2017-03-29T11:02:00Z</dcterms:created>
  <dcterms:modified xsi:type="dcterms:W3CDTF">2017-03-29T11:29:00Z</dcterms:modified>
</cp:coreProperties>
</file>