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9F9" w:rsidRPr="00817B5D" w:rsidRDefault="003A6A72" w:rsidP="00630ADC">
      <w:pPr>
        <w:jc w:val="center"/>
        <w:rPr>
          <w:b/>
          <w:bCs/>
          <w:sz w:val="28"/>
          <w:szCs w:val="28"/>
          <w:lang w:val="en-GB" w:eastAsia="en-US"/>
        </w:rPr>
      </w:pPr>
      <w:r w:rsidRPr="00817B5D">
        <w:rPr>
          <w:b/>
          <w:bCs/>
          <w:sz w:val="28"/>
          <w:szCs w:val="28"/>
          <w:lang w:val="en-GB" w:eastAsia="en-US"/>
        </w:rPr>
        <w:t>A MACRO</w:t>
      </w:r>
      <w:r w:rsidR="006F5F6F" w:rsidRPr="00817B5D">
        <w:rPr>
          <w:b/>
          <w:bCs/>
          <w:sz w:val="28"/>
          <w:szCs w:val="28"/>
          <w:lang w:val="en-GB" w:eastAsia="en-US"/>
        </w:rPr>
        <w:t>-MODEL</w:t>
      </w:r>
      <w:r w:rsidRPr="00817B5D">
        <w:rPr>
          <w:b/>
          <w:bCs/>
          <w:sz w:val="28"/>
          <w:szCs w:val="28"/>
          <w:lang w:val="en-GB" w:eastAsia="en-US"/>
        </w:rPr>
        <w:t xml:space="preserve"> WITH NONLINEAR SPRINGS FOR SEISMIC ANALYSIS OF URM BUILDINGS</w:t>
      </w:r>
    </w:p>
    <w:p w:rsidR="00101E66" w:rsidRPr="00817B5D" w:rsidRDefault="00101E66" w:rsidP="00101E66">
      <w:pPr>
        <w:jc w:val="center"/>
        <w:rPr>
          <w:sz w:val="22"/>
          <w:szCs w:val="22"/>
          <w:lang w:val="en-GB" w:eastAsia="en-US"/>
        </w:rPr>
      </w:pPr>
    </w:p>
    <w:p w:rsidR="00F766D4" w:rsidRPr="00817B5D" w:rsidRDefault="00F766D4" w:rsidP="00F766D4">
      <w:pPr>
        <w:spacing w:line="480" w:lineRule="auto"/>
        <w:jc w:val="center"/>
        <w:rPr>
          <w:sz w:val="22"/>
          <w:szCs w:val="22"/>
          <w:vertAlign w:val="superscript"/>
          <w:lang w:val="it-IT" w:eastAsia="en-US"/>
        </w:rPr>
      </w:pPr>
      <w:r w:rsidRPr="00817B5D">
        <w:rPr>
          <w:sz w:val="22"/>
          <w:szCs w:val="22"/>
          <w:lang w:val="it-IT" w:eastAsia="en-US"/>
        </w:rPr>
        <w:t>Giovanni Rinaldin</w:t>
      </w:r>
      <w:r w:rsidRPr="00817B5D">
        <w:rPr>
          <w:sz w:val="22"/>
          <w:szCs w:val="22"/>
          <w:vertAlign w:val="superscript"/>
          <w:lang w:val="it-IT" w:eastAsia="en-US"/>
        </w:rPr>
        <w:t>1</w:t>
      </w:r>
      <w:r w:rsidRPr="00817B5D">
        <w:rPr>
          <w:sz w:val="22"/>
          <w:szCs w:val="22"/>
          <w:lang w:val="it-IT" w:eastAsia="en-US"/>
        </w:rPr>
        <w:t>, Claudio Amadio</w:t>
      </w:r>
      <w:r w:rsidRPr="00817B5D">
        <w:rPr>
          <w:sz w:val="22"/>
          <w:szCs w:val="22"/>
          <w:vertAlign w:val="superscript"/>
          <w:lang w:val="it-IT" w:eastAsia="en-US"/>
        </w:rPr>
        <w:t>2</w:t>
      </w:r>
      <w:r w:rsidRPr="00817B5D">
        <w:rPr>
          <w:sz w:val="22"/>
          <w:szCs w:val="22"/>
          <w:lang w:val="it-IT" w:eastAsia="en-US"/>
        </w:rPr>
        <w:t>, Lorenzo Macorini</w:t>
      </w:r>
      <w:r w:rsidRPr="00817B5D">
        <w:rPr>
          <w:sz w:val="22"/>
          <w:szCs w:val="22"/>
          <w:vertAlign w:val="superscript"/>
          <w:lang w:val="it-IT" w:eastAsia="en-US"/>
        </w:rPr>
        <w:t>3</w:t>
      </w:r>
    </w:p>
    <w:p w:rsidR="00F766D4" w:rsidRPr="00817B5D" w:rsidRDefault="00F766D4" w:rsidP="00101E66">
      <w:pPr>
        <w:pStyle w:val="Testonotaapidipagina"/>
        <w:jc w:val="both"/>
        <w:rPr>
          <w:lang w:val="en-GB"/>
        </w:rPr>
      </w:pPr>
      <w:r w:rsidRPr="00817B5D">
        <w:rPr>
          <w:rStyle w:val="Rimandonotaapidipagina"/>
          <w:lang w:val="en-GB"/>
        </w:rPr>
        <w:t>1</w:t>
      </w:r>
      <w:r w:rsidRPr="00817B5D">
        <w:rPr>
          <w:lang w:val="en-GB"/>
        </w:rPr>
        <w:t xml:space="preserve"> Research fellow, Department of Engineering and Architecture, University of Trieste, Piazzale Europa 1, 34127 Trieste, Italy, Email: </w:t>
      </w:r>
      <w:r w:rsidR="00FE60F6" w:rsidRPr="00817B5D">
        <w:rPr>
          <w:lang w:val="en-GB"/>
        </w:rPr>
        <w:t>grinaldin@units.it</w:t>
      </w:r>
    </w:p>
    <w:p w:rsidR="00F766D4" w:rsidRPr="00817B5D" w:rsidRDefault="00F766D4" w:rsidP="00101E66">
      <w:pPr>
        <w:pStyle w:val="Testonotaapidipagina"/>
        <w:jc w:val="both"/>
        <w:rPr>
          <w:lang w:val="en-GB"/>
        </w:rPr>
      </w:pPr>
      <w:r w:rsidRPr="00817B5D">
        <w:rPr>
          <w:rStyle w:val="Rimandonotaapidipagina"/>
          <w:lang w:val="en-GB"/>
        </w:rPr>
        <w:t>2</w:t>
      </w:r>
      <w:r w:rsidRPr="00817B5D">
        <w:rPr>
          <w:lang w:val="en-GB"/>
        </w:rPr>
        <w:t xml:space="preserve"> Professor of Structural Engineering, Department of Engineering and Architecture, University of Trieste, Piazzale Europa 1, 34127 Trieste, Italy, Email: amadio@units.it</w:t>
      </w:r>
    </w:p>
    <w:p w:rsidR="00F766D4" w:rsidRPr="00817B5D" w:rsidRDefault="00F766D4" w:rsidP="00101E66">
      <w:pPr>
        <w:jc w:val="both"/>
        <w:rPr>
          <w:b/>
          <w:bCs/>
          <w:snapToGrid w:val="0"/>
          <w:lang w:val="en-GB"/>
        </w:rPr>
      </w:pPr>
      <w:r w:rsidRPr="00817B5D">
        <w:rPr>
          <w:rStyle w:val="Rimandonotaapidipagina"/>
          <w:lang w:val="en-GB"/>
        </w:rPr>
        <w:t>3</w:t>
      </w:r>
      <w:r w:rsidRPr="00817B5D">
        <w:rPr>
          <w:lang w:val="en-GB"/>
        </w:rPr>
        <w:t xml:space="preserve"> Lecturer, Department of Civil and Environmental Engineering, Imperial College London, South Kensington Campus, London SW7 2AZ, UK, Email: l.macorini@imperial.ac.uk</w:t>
      </w:r>
    </w:p>
    <w:p w:rsidR="00101E66" w:rsidRPr="00817B5D" w:rsidRDefault="00101E66" w:rsidP="00101E66">
      <w:pPr>
        <w:jc w:val="both"/>
        <w:rPr>
          <w:b/>
          <w:bCs/>
          <w:snapToGrid w:val="0"/>
          <w:sz w:val="24"/>
          <w:szCs w:val="24"/>
          <w:lang w:val="en-GB"/>
        </w:rPr>
      </w:pPr>
    </w:p>
    <w:p w:rsidR="00101E66" w:rsidRPr="00817B5D" w:rsidRDefault="00101E66" w:rsidP="00101E66">
      <w:pPr>
        <w:jc w:val="both"/>
        <w:rPr>
          <w:sz w:val="24"/>
          <w:szCs w:val="24"/>
          <w:lang w:val="en-GB"/>
        </w:rPr>
      </w:pPr>
      <w:r w:rsidRPr="00817B5D">
        <w:rPr>
          <w:b/>
          <w:bCs/>
          <w:snapToGrid w:val="0"/>
          <w:sz w:val="24"/>
          <w:szCs w:val="24"/>
          <w:lang w:val="en-GB"/>
        </w:rPr>
        <w:t>Abstract:</w:t>
      </w:r>
      <w:r w:rsidRPr="00817B5D">
        <w:rPr>
          <w:sz w:val="24"/>
          <w:szCs w:val="24"/>
          <w:lang w:val="en-GB"/>
        </w:rPr>
        <w:t xml:space="preserve"> Seismic assessment of existing unreinforced masonry buildings represents a current challenge in structural engineering. Many historical masonry buildings in earthquake regions were not designed to withstand seismic loading, thus these structures often do not meet the basic safety requirements recommended by current seismic codes and need to be strengthened considering the results from realistic structural analysis. This paper presents an efficient modelling strategy for representing the nonlinear response of unreinforced masonry components under in-plane cyclic loading which can be used for practical </w:t>
      </w:r>
      <w:r w:rsidR="001E6D1C" w:rsidRPr="00817B5D">
        <w:rPr>
          <w:sz w:val="24"/>
          <w:szCs w:val="24"/>
          <w:lang w:val="en-GB"/>
        </w:rPr>
        <w:t xml:space="preserve">and </w:t>
      </w:r>
      <w:r w:rsidRPr="00817B5D">
        <w:rPr>
          <w:sz w:val="24"/>
          <w:szCs w:val="24"/>
          <w:lang w:val="en-GB"/>
        </w:rPr>
        <w:t>accurate seismic assessment of masonry buildings. According to the proposed strategy, a generic masonry perforated walls is modelled using an equivalent frame approach, where each masonry component is described utilising multi-spring nonlinear elements connected by rigid links. When modelling piers and spandrels, nonlinear springs are placed at the two ends of the masonry element for describing the flexural behaviour, and in the middle for representing the response in shear. Specific hysteretic rules allowing for degradation of stiffness and strength are then used for modelling the member response under cyclic loading. The accuracy and the significant potential of the proposed modelling approach are shown in several numerical examples, including comparisons against experimental results and the nonlinear dynamic analysis of a building structure.</w:t>
      </w:r>
    </w:p>
    <w:p w:rsidR="00101E66" w:rsidRPr="00817B5D" w:rsidRDefault="00101E66" w:rsidP="00101E66">
      <w:pPr>
        <w:jc w:val="both"/>
        <w:rPr>
          <w:sz w:val="24"/>
          <w:szCs w:val="24"/>
          <w:lang w:val="en-GB"/>
        </w:rPr>
      </w:pPr>
    </w:p>
    <w:p w:rsidR="00F766D4" w:rsidRPr="00817B5D" w:rsidRDefault="00101E66" w:rsidP="00101E66">
      <w:pPr>
        <w:jc w:val="both"/>
        <w:rPr>
          <w:snapToGrid w:val="0"/>
          <w:sz w:val="24"/>
          <w:szCs w:val="24"/>
          <w:lang w:val="en-GB"/>
        </w:rPr>
      </w:pPr>
      <w:r w:rsidRPr="00817B5D">
        <w:rPr>
          <w:b/>
          <w:bCs/>
          <w:snapToGrid w:val="0"/>
          <w:sz w:val="24"/>
          <w:szCs w:val="24"/>
          <w:lang w:val="en-GB"/>
        </w:rPr>
        <w:t>Keywords:</w:t>
      </w:r>
      <w:r w:rsidRPr="00817B5D">
        <w:rPr>
          <w:b/>
          <w:bCs/>
          <w:sz w:val="24"/>
          <w:szCs w:val="24"/>
          <w:lang w:val="en-GB"/>
        </w:rPr>
        <w:t xml:space="preserve"> </w:t>
      </w:r>
      <w:r w:rsidRPr="00817B5D">
        <w:rPr>
          <w:snapToGrid w:val="0"/>
          <w:sz w:val="24"/>
          <w:szCs w:val="24"/>
          <w:lang w:val="en-GB"/>
        </w:rPr>
        <w:t>Seismic analysis, unreinforced masonry, equivalent frame approach, nonlinear springs.</w:t>
      </w:r>
    </w:p>
    <w:p w:rsidR="00101E66" w:rsidRPr="00817B5D" w:rsidRDefault="00101E66" w:rsidP="00101E66">
      <w:pPr>
        <w:jc w:val="both"/>
        <w:rPr>
          <w:snapToGrid w:val="0"/>
          <w:sz w:val="24"/>
          <w:szCs w:val="24"/>
          <w:lang w:val="en-GB"/>
        </w:rPr>
      </w:pPr>
    </w:p>
    <w:p w:rsidR="00F766D4" w:rsidRPr="00817B5D" w:rsidRDefault="00F766D4" w:rsidP="00632C62">
      <w:pPr>
        <w:numPr>
          <w:ilvl w:val="0"/>
          <w:numId w:val="1"/>
        </w:numPr>
        <w:ind w:left="567" w:hanging="567"/>
        <w:jc w:val="both"/>
        <w:rPr>
          <w:b/>
          <w:bCs/>
          <w:sz w:val="24"/>
          <w:szCs w:val="24"/>
          <w:lang w:val="en-GB" w:eastAsia="en-US"/>
        </w:rPr>
      </w:pPr>
      <w:r w:rsidRPr="00817B5D">
        <w:rPr>
          <w:b/>
          <w:bCs/>
          <w:sz w:val="24"/>
          <w:szCs w:val="24"/>
          <w:lang w:val="en-GB" w:eastAsia="en-US"/>
        </w:rPr>
        <w:t>Introduction</w:t>
      </w:r>
    </w:p>
    <w:p w:rsidR="00F766D4" w:rsidRPr="00817B5D" w:rsidRDefault="00F766D4" w:rsidP="007168B0">
      <w:pPr>
        <w:pStyle w:val="testo"/>
        <w:tabs>
          <w:tab w:val="left" w:pos="5387"/>
        </w:tabs>
        <w:ind w:firstLine="0"/>
        <w:rPr>
          <w:szCs w:val="24"/>
          <w:lang w:val="en-GB"/>
        </w:rPr>
      </w:pPr>
      <w:r w:rsidRPr="00817B5D">
        <w:rPr>
          <w:szCs w:val="24"/>
          <w:lang w:val="en-GB"/>
        </w:rPr>
        <w:t xml:space="preserve">Unreinforced masonry (URM) buildings represent a significant portion of existing structures in seismic regions which need to be assessed, and if necessary strengthened to comply with current safety requirements. For this reason, in </w:t>
      </w:r>
      <w:r w:rsidR="00C72120" w:rsidRPr="00817B5D">
        <w:rPr>
          <w:szCs w:val="24"/>
          <w:lang w:val="en-GB"/>
        </w:rPr>
        <w:t>the last few decades</w:t>
      </w:r>
      <w:r w:rsidRPr="00817B5D">
        <w:rPr>
          <w:szCs w:val="24"/>
          <w:lang w:val="en-GB"/>
        </w:rPr>
        <w:t xml:space="preserve">, significant research has been devoted to developing </w:t>
      </w:r>
      <w:r w:rsidR="00C72120" w:rsidRPr="00817B5D">
        <w:rPr>
          <w:szCs w:val="24"/>
          <w:lang w:val="en-GB"/>
        </w:rPr>
        <w:t>practical and efficient</w:t>
      </w:r>
      <w:r w:rsidRPr="00817B5D">
        <w:rPr>
          <w:szCs w:val="24"/>
          <w:lang w:val="en-GB"/>
        </w:rPr>
        <w:t xml:space="preserve"> numerical models for predicting the response of URM buildings under earthquake loading [</w:t>
      </w:r>
      <w:r w:rsidR="00190CBD" w:rsidRPr="00817B5D">
        <w:rPr>
          <w:szCs w:val="24"/>
          <w:lang w:val="en-GB"/>
        </w:rPr>
        <w:fldChar w:fldCharType="begin"/>
      </w:r>
      <w:r w:rsidR="00190CBD" w:rsidRPr="00817B5D">
        <w:rPr>
          <w:szCs w:val="24"/>
          <w:lang w:val="en-GB"/>
        </w:rPr>
        <w:instrText xml:space="preserve"> REF _Ref424725885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w:t>
      </w:r>
      <w:r w:rsidR="00190CBD" w:rsidRPr="00817B5D">
        <w:rPr>
          <w:szCs w:val="24"/>
          <w:lang w:val="en-GB"/>
        </w:rPr>
        <w:fldChar w:fldCharType="end"/>
      </w:r>
      <w:r w:rsidR="00271E66" w:rsidRPr="00817B5D">
        <w:rPr>
          <w:szCs w:val="24"/>
          <w:lang w:val="en-GB"/>
        </w:rPr>
        <w:sym w:font="Symbol" w:char="F02D"/>
      </w:r>
      <w:r w:rsidR="00190CBD" w:rsidRPr="00817B5D">
        <w:rPr>
          <w:szCs w:val="24"/>
          <w:lang w:val="en-GB"/>
        </w:rPr>
        <w:fldChar w:fldCharType="begin"/>
      </w:r>
      <w:r w:rsidR="00190CBD" w:rsidRPr="00817B5D">
        <w:rPr>
          <w:szCs w:val="24"/>
          <w:lang w:val="en-GB"/>
        </w:rPr>
        <w:instrText xml:space="preserve"> REF _Ref443666405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18</w:t>
      </w:r>
      <w:r w:rsidR="00190CBD" w:rsidRPr="00817B5D">
        <w:rPr>
          <w:szCs w:val="24"/>
          <w:lang w:val="en-GB"/>
        </w:rPr>
        <w:fldChar w:fldCharType="end"/>
      </w:r>
      <w:r w:rsidR="008454CB" w:rsidRPr="00817B5D">
        <w:rPr>
          <w:szCs w:val="24"/>
          <w:lang w:val="en-GB"/>
        </w:rPr>
        <w:t>]</w:t>
      </w:r>
      <w:r w:rsidRPr="00817B5D">
        <w:rPr>
          <w:szCs w:val="24"/>
          <w:lang w:val="en-GB"/>
        </w:rPr>
        <w:t>. It is well known that a realistic representation of the behaviour of URM structures up to collapse requires the use of sophisticated modelling approaches [</w:t>
      </w:r>
      <w:r w:rsidR="00190CBD" w:rsidRPr="00817B5D">
        <w:rPr>
          <w:szCs w:val="24"/>
          <w:lang w:val="en-GB"/>
        </w:rPr>
        <w:fldChar w:fldCharType="begin"/>
      </w:r>
      <w:r w:rsidR="00190CBD" w:rsidRPr="00817B5D">
        <w:rPr>
          <w:szCs w:val="24"/>
          <w:lang w:val="en-GB"/>
        </w:rPr>
        <w:instrText xml:space="preserve"> REF _Ref443666411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19</w:t>
      </w:r>
      <w:r w:rsidR="00190CBD" w:rsidRPr="00817B5D">
        <w:rPr>
          <w:szCs w:val="24"/>
          <w:lang w:val="en-GB"/>
        </w:rPr>
        <w:fldChar w:fldCharType="end"/>
      </w:r>
      <w:r w:rsidR="008454CB" w:rsidRPr="00817B5D">
        <w:rPr>
          <w:szCs w:val="24"/>
          <w:lang w:val="en-GB"/>
        </w:rPr>
        <w:t>]</w:t>
      </w:r>
      <w:r w:rsidRPr="00817B5D">
        <w:rPr>
          <w:szCs w:val="24"/>
          <w:lang w:val="en-GB"/>
        </w:rPr>
        <w:t>. These should account for the intrinsic complexity and heterogeneity of masonry, which is an assemblage of bri</w:t>
      </w:r>
      <w:r w:rsidR="00FE60F6" w:rsidRPr="00817B5D">
        <w:rPr>
          <w:szCs w:val="24"/>
          <w:lang w:val="en-GB"/>
        </w:rPr>
        <w:t>c</w:t>
      </w:r>
      <w:r w:rsidRPr="00817B5D">
        <w:rPr>
          <w:szCs w:val="24"/>
          <w:lang w:val="en-GB"/>
        </w:rPr>
        <w:t>k/block units and mortar joints. In this respect, the finite element method is widely employed to model the nonlinear response of masonry components and structures, as it enables a detailed description of the geometry of any masonry structural system including buildings, bridges and historical monuments [</w:t>
      </w:r>
      <w:r w:rsidR="00190CBD" w:rsidRPr="00817B5D">
        <w:rPr>
          <w:szCs w:val="24"/>
          <w:lang w:val="en-GB"/>
        </w:rPr>
        <w:fldChar w:fldCharType="begin"/>
      </w:r>
      <w:r w:rsidR="00190CBD" w:rsidRPr="00817B5D">
        <w:rPr>
          <w:szCs w:val="24"/>
          <w:lang w:val="en-GB"/>
        </w:rPr>
        <w:instrText xml:space="preserve"> REF _Ref443666433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20</w:t>
      </w:r>
      <w:r w:rsidR="00190CBD" w:rsidRPr="00817B5D">
        <w:rPr>
          <w:szCs w:val="24"/>
          <w:lang w:val="en-GB"/>
        </w:rPr>
        <w:fldChar w:fldCharType="end"/>
      </w:r>
      <w:r w:rsidRPr="00817B5D">
        <w:rPr>
          <w:szCs w:val="24"/>
          <w:lang w:val="en-GB"/>
        </w:rPr>
        <w:t>]. When using finite element models for assessing the response of URM components up to collapse, different approaches based on micro- or macro-modelling can be employed [</w:t>
      </w:r>
      <w:r w:rsidR="00190CBD" w:rsidRPr="00817B5D">
        <w:rPr>
          <w:szCs w:val="24"/>
          <w:lang w:val="en-GB"/>
        </w:rPr>
        <w:fldChar w:fldCharType="begin"/>
      </w:r>
      <w:r w:rsidR="00190CBD" w:rsidRPr="00817B5D">
        <w:rPr>
          <w:szCs w:val="24"/>
          <w:lang w:val="en-GB"/>
        </w:rPr>
        <w:instrText xml:space="preserve"> REF _Ref443666411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19</w:t>
      </w:r>
      <w:r w:rsidR="00190CBD" w:rsidRPr="00817B5D">
        <w:rPr>
          <w:szCs w:val="24"/>
          <w:lang w:val="en-GB"/>
        </w:rPr>
        <w:fldChar w:fldCharType="end"/>
      </w:r>
      <w:r w:rsidRPr="00817B5D">
        <w:rPr>
          <w:szCs w:val="24"/>
          <w:lang w:val="en-GB"/>
        </w:rPr>
        <w:t xml:space="preserve">]. According to macroscale strategies, URM is generally assumed as a homogeneous material and specific damage or plasticity-based formulations are utilised to account for material nonlinearity </w:t>
      </w:r>
      <w:r w:rsidR="00207A03"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_Ref443666411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19</w:t>
      </w:r>
      <w:r w:rsidR="00190CBD" w:rsidRPr="00817B5D">
        <w:rPr>
          <w:szCs w:val="24"/>
          <w:lang w:val="en-GB"/>
        </w:rPr>
        <w:fldChar w:fldCharType="end"/>
      </w:r>
      <w:r w:rsidR="00C72120"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_Ref443666450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21</w:t>
      </w:r>
      <w:r w:rsidR="00190CBD" w:rsidRPr="00817B5D">
        <w:rPr>
          <w:szCs w:val="24"/>
          <w:lang w:val="en-GB"/>
        </w:rPr>
        <w:fldChar w:fldCharType="end"/>
      </w:r>
      <w:r w:rsidR="00C82ACD" w:rsidRPr="00817B5D">
        <w:rPr>
          <w:szCs w:val="24"/>
          <w:lang w:val="en-GB"/>
        </w:rPr>
        <w:t>]</w:t>
      </w:r>
      <w:r w:rsidRPr="00817B5D">
        <w:rPr>
          <w:szCs w:val="24"/>
          <w:lang w:val="en-GB"/>
        </w:rPr>
        <w:t>.</w:t>
      </w:r>
      <w:r w:rsidR="00C72120" w:rsidRPr="00817B5D">
        <w:rPr>
          <w:szCs w:val="24"/>
          <w:lang w:val="en-GB"/>
        </w:rPr>
        <w:t xml:space="preserve"> </w:t>
      </w:r>
      <w:r w:rsidRPr="00817B5D">
        <w:rPr>
          <w:szCs w:val="24"/>
          <w:lang w:val="en-GB"/>
        </w:rPr>
        <w:t>Conversely when using micro</w:t>
      </w:r>
      <w:r w:rsidR="00836806" w:rsidRPr="00817B5D">
        <w:rPr>
          <w:szCs w:val="24"/>
          <w:lang w:val="en-GB"/>
        </w:rPr>
        <w:t>-</w:t>
      </w:r>
      <w:r w:rsidRPr="00817B5D">
        <w:rPr>
          <w:szCs w:val="24"/>
          <w:lang w:val="en-GB"/>
        </w:rPr>
        <w:t xml:space="preserve"> or mesoscale models [</w:t>
      </w:r>
      <w:r w:rsidR="00190CBD" w:rsidRPr="00817B5D">
        <w:rPr>
          <w:szCs w:val="24"/>
          <w:lang w:val="en-GB"/>
        </w:rPr>
        <w:fldChar w:fldCharType="begin"/>
      </w:r>
      <w:r w:rsidR="00190CBD" w:rsidRPr="00817B5D">
        <w:rPr>
          <w:szCs w:val="24"/>
          <w:lang w:val="en-GB"/>
        </w:rPr>
        <w:instrText xml:space="preserve"> REF _Ref443666411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19</w:t>
      </w:r>
      <w:r w:rsidR="00190CBD" w:rsidRPr="00817B5D">
        <w:rPr>
          <w:szCs w:val="24"/>
          <w:lang w:val="en-GB"/>
        </w:rPr>
        <w:fldChar w:fldCharType="end"/>
      </w:r>
      <w:r w:rsidR="00771622"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_Ref443666468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22</w:t>
      </w:r>
      <w:r w:rsidR="00190CBD" w:rsidRPr="00817B5D">
        <w:rPr>
          <w:szCs w:val="24"/>
          <w:lang w:val="en-GB"/>
        </w:rPr>
        <w:fldChar w:fldCharType="end"/>
      </w:r>
      <w:r w:rsidR="00207A03"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_Ref443666476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23</w:t>
      </w:r>
      <w:r w:rsidR="00190CBD" w:rsidRPr="00817B5D">
        <w:rPr>
          <w:szCs w:val="24"/>
          <w:lang w:val="en-GB"/>
        </w:rPr>
        <w:fldChar w:fldCharType="end"/>
      </w:r>
      <w:r w:rsidR="00981949" w:rsidRPr="00817B5D">
        <w:rPr>
          <w:szCs w:val="24"/>
          <w:lang w:val="en-GB"/>
        </w:rPr>
        <w:t>]</w:t>
      </w:r>
      <w:r w:rsidRPr="00817B5D">
        <w:rPr>
          <w:szCs w:val="24"/>
          <w:lang w:val="en-GB"/>
        </w:rPr>
        <w:t xml:space="preserve">, masonry intrinsic anisotropy is directly taken into account using specific nonlinear material </w:t>
      </w:r>
      <w:r w:rsidRPr="00817B5D">
        <w:rPr>
          <w:szCs w:val="24"/>
          <w:lang w:val="en-GB"/>
        </w:rPr>
        <w:lastRenderedPageBreak/>
        <w:t xml:space="preserve">relationships for mortar, brick-mortar </w:t>
      </w:r>
      <w:r w:rsidR="00EF651B" w:rsidRPr="00817B5D">
        <w:rPr>
          <w:szCs w:val="24"/>
          <w:lang w:val="en-GB"/>
        </w:rPr>
        <w:t>joints</w:t>
      </w:r>
      <w:r w:rsidRPr="00817B5D">
        <w:rPr>
          <w:szCs w:val="24"/>
          <w:lang w:val="en-GB"/>
        </w:rPr>
        <w:t xml:space="preserve"> and masonry units which are modelled separately. While this enables an accurate prediction of the masonry response under different loading conditions, it is impractical in the analysis of realistic URM structures because of the excessive computational effort required, especially when using 3D modelling to represent masonry components with a complex bond or the interaction between the in-plane and out-of-plane behaviour [</w:t>
      </w:r>
      <w:r w:rsidR="00190CBD" w:rsidRPr="00817B5D">
        <w:rPr>
          <w:szCs w:val="24"/>
          <w:lang w:val="en-GB"/>
        </w:rPr>
        <w:fldChar w:fldCharType="begin"/>
      </w:r>
      <w:r w:rsidR="00190CBD" w:rsidRPr="00817B5D">
        <w:rPr>
          <w:szCs w:val="24"/>
          <w:lang w:val="en-GB"/>
        </w:rPr>
        <w:instrText xml:space="preserve"> REF _Ref443666476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23</w:t>
      </w:r>
      <w:r w:rsidR="00190CBD" w:rsidRPr="00817B5D">
        <w:rPr>
          <w:szCs w:val="24"/>
          <w:lang w:val="en-GB"/>
        </w:rPr>
        <w:fldChar w:fldCharType="end"/>
      </w:r>
      <w:r w:rsidRPr="00817B5D">
        <w:rPr>
          <w:szCs w:val="24"/>
          <w:lang w:val="en-GB"/>
        </w:rPr>
        <w:t xml:space="preserve">]. To overcome this intrinsic limit of micro-models for URM, </w:t>
      </w:r>
      <w:r w:rsidR="00771622" w:rsidRPr="00817B5D">
        <w:rPr>
          <w:szCs w:val="24"/>
          <w:lang w:val="en-GB"/>
        </w:rPr>
        <w:t xml:space="preserve">previous </w:t>
      </w:r>
      <w:r w:rsidRPr="00817B5D">
        <w:rPr>
          <w:szCs w:val="24"/>
          <w:lang w:val="en-GB"/>
        </w:rPr>
        <w:t xml:space="preserve">research has suggested to couple detailed models representing masonry heterogeneity with homogenisation techniques </w:t>
      </w:r>
      <w:r w:rsidR="00DB6CEF"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_Ref443666488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24</w:t>
      </w:r>
      <w:r w:rsidR="00190CBD" w:rsidRPr="00817B5D">
        <w:rPr>
          <w:szCs w:val="24"/>
          <w:lang w:val="en-GB"/>
        </w:rPr>
        <w:fldChar w:fldCharType="end"/>
      </w:r>
      <w:r w:rsidR="00D914A0"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_Ref443666496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28</w:t>
      </w:r>
      <w:r w:rsidR="00190CBD" w:rsidRPr="00817B5D">
        <w:rPr>
          <w:szCs w:val="24"/>
          <w:lang w:val="en-GB"/>
        </w:rPr>
        <w:fldChar w:fldCharType="end"/>
      </w:r>
      <w:r w:rsidR="00D914A0" w:rsidRPr="00817B5D">
        <w:rPr>
          <w:szCs w:val="24"/>
          <w:lang w:val="en-GB"/>
        </w:rPr>
        <w:t>]</w:t>
      </w:r>
      <w:r w:rsidRPr="00817B5D">
        <w:rPr>
          <w:szCs w:val="24"/>
          <w:lang w:val="en-GB"/>
        </w:rPr>
        <w:t xml:space="preserve"> the multi-scale approach [</w:t>
      </w:r>
      <w:r w:rsidR="00190CBD" w:rsidRPr="00817B5D">
        <w:rPr>
          <w:szCs w:val="24"/>
          <w:lang w:val="en-GB"/>
        </w:rPr>
        <w:fldChar w:fldCharType="begin"/>
      </w:r>
      <w:r w:rsidR="00190CBD" w:rsidRPr="00817B5D">
        <w:rPr>
          <w:szCs w:val="24"/>
          <w:lang w:val="en-GB"/>
        </w:rPr>
        <w:instrText xml:space="preserve"> REF _Ref424725963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29</w:t>
      </w:r>
      <w:r w:rsidR="00190CBD" w:rsidRPr="00817B5D">
        <w:rPr>
          <w:szCs w:val="24"/>
          <w:lang w:val="en-GB"/>
        </w:rPr>
        <w:fldChar w:fldCharType="end"/>
      </w:r>
      <w:r w:rsidRPr="00817B5D">
        <w:rPr>
          <w:szCs w:val="24"/>
          <w:lang w:val="en-GB"/>
        </w:rPr>
        <w:t>] or partitioned modelling strategies [</w:t>
      </w:r>
      <w:r w:rsidR="00190CBD" w:rsidRPr="00817B5D">
        <w:rPr>
          <w:szCs w:val="24"/>
          <w:lang w:val="en-GB"/>
        </w:rPr>
        <w:fldChar w:fldCharType="begin"/>
      </w:r>
      <w:r w:rsidR="00190CBD" w:rsidRPr="00817B5D">
        <w:rPr>
          <w:szCs w:val="24"/>
          <w:lang w:val="en-GB"/>
        </w:rPr>
        <w:instrText xml:space="preserve"> REF _Ref424725967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30</w:t>
      </w:r>
      <w:r w:rsidR="00190CBD" w:rsidRPr="00817B5D">
        <w:rPr>
          <w:szCs w:val="24"/>
          <w:lang w:val="en-GB"/>
        </w:rPr>
        <w:fldChar w:fldCharType="end"/>
      </w:r>
      <w:r w:rsidRPr="00817B5D">
        <w:rPr>
          <w:szCs w:val="24"/>
          <w:lang w:val="en-GB"/>
        </w:rPr>
        <w:t xml:space="preserve">] to allow for computational efficiency. Such advanced modelling approaches are currently employed in research or to investigate heritage structures, but not ordinary buildings. </w:t>
      </w:r>
      <w:r w:rsidR="00180CD0" w:rsidRPr="00817B5D">
        <w:rPr>
          <w:szCs w:val="24"/>
          <w:lang w:val="en-GB"/>
        </w:rPr>
        <w:t>Conversely, more efficient numerical models based upon simplified kinematic and material descriptions have been recently developed [</w:t>
      </w:r>
      <w:r w:rsidR="00190CBD" w:rsidRPr="00817B5D">
        <w:rPr>
          <w:szCs w:val="24"/>
          <w:lang w:val="en-GB"/>
        </w:rPr>
        <w:fldChar w:fldCharType="begin"/>
      </w:r>
      <w:r w:rsidR="00190CBD" w:rsidRPr="00817B5D">
        <w:rPr>
          <w:szCs w:val="24"/>
          <w:lang w:val="en-GB"/>
        </w:rPr>
        <w:instrText xml:space="preserve"> REF _Ref443666525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14</w:t>
      </w:r>
      <w:r w:rsidR="00190CBD" w:rsidRPr="00817B5D">
        <w:rPr>
          <w:szCs w:val="24"/>
          <w:lang w:val="en-GB"/>
        </w:rPr>
        <w:fldChar w:fldCharType="end"/>
      </w:r>
      <w:r w:rsidR="00180CD0"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_Ref443666530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15</w:t>
      </w:r>
      <w:r w:rsidR="00190CBD" w:rsidRPr="00817B5D">
        <w:rPr>
          <w:szCs w:val="24"/>
          <w:lang w:val="en-GB"/>
        </w:rPr>
        <w:fldChar w:fldCharType="end"/>
      </w:r>
      <w:r w:rsidR="00180CD0" w:rsidRPr="00817B5D">
        <w:rPr>
          <w:szCs w:val="24"/>
          <w:lang w:val="en-GB"/>
        </w:rPr>
        <w:t>] and implemented in specific software packages for seismic design and assessment of URM buildings.</w:t>
      </w:r>
      <w:r w:rsidRPr="00817B5D">
        <w:rPr>
          <w:szCs w:val="24"/>
          <w:lang w:val="en-GB"/>
        </w:rPr>
        <w:t xml:space="preserve"> In general, when the floor systems can resist and distribute the seismic forces to the shear walls preventing large out-of-plane displacements along the masonry panels, the seismic performance of URM buildings is governed by the in-plane resistance of the URM walls [</w:t>
      </w:r>
      <w:r w:rsidR="00190CBD" w:rsidRPr="00817B5D">
        <w:rPr>
          <w:szCs w:val="24"/>
          <w:lang w:val="en-GB"/>
        </w:rPr>
        <w:fldChar w:fldCharType="begin"/>
      </w:r>
      <w:r w:rsidR="00190CBD" w:rsidRPr="00817B5D">
        <w:rPr>
          <w:szCs w:val="24"/>
          <w:lang w:val="en-GB"/>
        </w:rPr>
        <w:instrText xml:space="preserve"> REF _Ref443666548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31</w:t>
      </w:r>
      <w:r w:rsidR="00190CBD" w:rsidRPr="00817B5D">
        <w:rPr>
          <w:szCs w:val="24"/>
          <w:lang w:val="en-GB"/>
        </w:rPr>
        <w:fldChar w:fldCharType="end"/>
      </w:r>
      <w:r w:rsidRPr="00817B5D">
        <w:rPr>
          <w:szCs w:val="24"/>
          <w:lang w:val="en-GB"/>
        </w:rPr>
        <w:t>]. In many cases these are perforated walls, whose strength and stiffness are influenced by the coupli</w:t>
      </w:r>
      <w:r w:rsidR="007168B0" w:rsidRPr="00817B5D">
        <w:rPr>
          <w:szCs w:val="24"/>
          <w:lang w:val="en-GB"/>
        </w:rPr>
        <w:t xml:space="preserve">ng between piers and spandrels. </w:t>
      </w:r>
      <w:r w:rsidRPr="00817B5D">
        <w:rPr>
          <w:szCs w:val="24"/>
          <w:lang w:val="en-GB"/>
        </w:rPr>
        <w:t xml:space="preserve">In the past 40 years different practical numerical strategies for the seismic assessment of URM masonry buildings have been developed. In the late 1970s and early 1980s the first simple nonlinear models accounting for the nonlinear response of masonry panels loaded in their plane were </w:t>
      </w:r>
      <w:r w:rsidR="00CC0981" w:rsidRPr="00817B5D">
        <w:rPr>
          <w:szCs w:val="24"/>
          <w:lang w:val="en-GB"/>
        </w:rPr>
        <w:t>proposed [</w:t>
      </w:r>
      <w:r w:rsidR="005854A5" w:rsidRPr="00817B5D">
        <w:rPr>
          <w:szCs w:val="24"/>
          <w:lang w:val="en-GB"/>
        </w:rPr>
        <w:t>1</w:t>
      </w:r>
      <w:r w:rsidR="00A069E3" w:rsidRPr="00817B5D">
        <w:rPr>
          <w:szCs w:val="24"/>
          <w:lang w:val="en-GB"/>
        </w:rPr>
        <w:t>,</w:t>
      </w:r>
      <w:r w:rsidR="005854A5" w:rsidRPr="00817B5D">
        <w:rPr>
          <w:szCs w:val="24"/>
          <w:lang w:val="en-GB"/>
        </w:rPr>
        <w:t>2</w:t>
      </w:r>
      <w:r w:rsidRPr="00817B5D">
        <w:rPr>
          <w:szCs w:val="24"/>
          <w:lang w:val="en-GB"/>
        </w:rPr>
        <w:t xml:space="preserve">] and extensively used for the analysis and rehabilitation of </w:t>
      </w:r>
      <w:r w:rsidR="00836806" w:rsidRPr="00817B5D">
        <w:rPr>
          <w:szCs w:val="24"/>
          <w:lang w:val="en-GB"/>
        </w:rPr>
        <w:t xml:space="preserve">URM building </w:t>
      </w:r>
      <w:r w:rsidRPr="00817B5D">
        <w:rPr>
          <w:szCs w:val="24"/>
          <w:lang w:val="en-GB"/>
        </w:rPr>
        <w:t>structures damaged by earthquakes. These early models were based upon crude assumptions for describing the ultimate behaviour of masonry walls. According to the POR model [</w:t>
      </w:r>
      <w:r w:rsidR="005854A5" w:rsidRPr="00817B5D">
        <w:rPr>
          <w:szCs w:val="24"/>
          <w:lang w:val="en-GB"/>
        </w:rPr>
        <w:t>1</w:t>
      </w:r>
      <w:r w:rsidRPr="00817B5D">
        <w:rPr>
          <w:szCs w:val="24"/>
          <w:lang w:val="en-GB"/>
        </w:rPr>
        <w:t>], damage in perforated walls subjected to in-plane hori</w:t>
      </w:r>
      <w:r w:rsidR="007F3DBE" w:rsidRPr="00817B5D">
        <w:rPr>
          <w:szCs w:val="24"/>
          <w:lang w:val="en-GB"/>
        </w:rPr>
        <w:t xml:space="preserve">zontal loading is </w:t>
      </w:r>
      <w:r w:rsidRPr="00817B5D">
        <w:rPr>
          <w:szCs w:val="24"/>
          <w:lang w:val="en-GB"/>
        </w:rPr>
        <w:t xml:space="preserve">caused </w:t>
      </w:r>
      <w:r w:rsidR="00836806" w:rsidRPr="00817B5D">
        <w:rPr>
          <w:szCs w:val="24"/>
          <w:lang w:val="en-GB"/>
        </w:rPr>
        <w:t xml:space="preserve">only </w:t>
      </w:r>
      <w:r w:rsidRPr="00817B5D">
        <w:rPr>
          <w:szCs w:val="24"/>
          <w:lang w:val="en-GB"/>
        </w:rPr>
        <w:t xml:space="preserve">by the shear forces in the masonry piers, while the masonry spandrels and the nodal regions are considered rigid and fully resistant. This simple numerical description provides </w:t>
      </w:r>
      <w:r w:rsidR="00836806" w:rsidRPr="00817B5D">
        <w:rPr>
          <w:szCs w:val="24"/>
          <w:lang w:val="en-GB"/>
        </w:rPr>
        <w:t>a satisfactory</w:t>
      </w:r>
      <w:r w:rsidRPr="00817B5D">
        <w:rPr>
          <w:szCs w:val="24"/>
          <w:lang w:val="en-GB"/>
        </w:rPr>
        <w:t xml:space="preserve"> seismic assessment only when applied to the analysis of URM buildings with weak piers and strong spandrel. The PORFLEX model was developed as an enhancement of the POR </w:t>
      </w:r>
      <w:r w:rsidR="007F3DBE" w:rsidRPr="00817B5D">
        <w:rPr>
          <w:szCs w:val="24"/>
          <w:lang w:val="en-GB"/>
        </w:rPr>
        <w:t>approach</w:t>
      </w:r>
      <w:r w:rsidRPr="00817B5D">
        <w:rPr>
          <w:szCs w:val="24"/>
          <w:lang w:val="en-GB"/>
        </w:rPr>
        <w:t xml:space="preserve"> </w:t>
      </w:r>
      <w:r w:rsidR="007F3DBE" w:rsidRPr="00817B5D">
        <w:rPr>
          <w:szCs w:val="24"/>
          <w:lang w:val="en-GB"/>
        </w:rPr>
        <w:t>allow</w:t>
      </w:r>
      <w:r w:rsidR="001E6D1C" w:rsidRPr="00817B5D">
        <w:rPr>
          <w:szCs w:val="24"/>
          <w:lang w:val="en-GB"/>
        </w:rPr>
        <w:t>ing</w:t>
      </w:r>
      <w:r w:rsidR="007F3DBE" w:rsidRPr="00817B5D">
        <w:rPr>
          <w:szCs w:val="24"/>
          <w:lang w:val="en-GB"/>
        </w:rPr>
        <w:t xml:space="preserve"> for</w:t>
      </w:r>
      <w:r w:rsidRPr="00817B5D">
        <w:rPr>
          <w:szCs w:val="24"/>
          <w:lang w:val="en-GB"/>
        </w:rPr>
        <w:t xml:space="preserve"> the flexural resis</w:t>
      </w:r>
      <w:r w:rsidR="007F3DBE" w:rsidRPr="00817B5D">
        <w:rPr>
          <w:szCs w:val="24"/>
          <w:lang w:val="en-GB"/>
        </w:rPr>
        <w:t xml:space="preserve">tance of masonry piers </w:t>
      </w:r>
      <w:r w:rsidR="001E6D1C" w:rsidRPr="00817B5D">
        <w:rPr>
          <w:szCs w:val="24"/>
          <w:lang w:val="en-GB"/>
        </w:rPr>
        <w:t>[</w:t>
      </w:r>
      <w:r w:rsidR="005854A5" w:rsidRPr="00817B5D">
        <w:rPr>
          <w:szCs w:val="24"/>
          <w:lang w:val="en-GB"/>
        </w:rPr>
        <w:t>2</w:t>
      </w:r>
      <w:r w:rsidR="001E6D1C" w:rsidRPr="00817B5D">
        <w:rPr>
          <w:szCs w:val="24"/>
          <w:lang w:val="en-GB"/>
        </w:rPr>
        <w:t xml:space="preserve">] </w:t>
      </w:r>
      <w:r w:rsidR="007F3DBE" w:rsidRPr="00817B5D">
        <w:rPr>
          <w:szCs w:val="24"/>
          <w:lang w:val="en-GB"/>
        </w:rPr>
        <w:t>and</w:t>
      </w:r>
      <w:r w:rsidR="00A63C12" w:rsidRPr="00817B5D">
        <w:rPr>
          <w:szCs w:val="24"/>
          <w:lang w:val="en-GB"/>
        </w:rPr>
        <w:t xml:space="preserve"> </w:t>
      </w:r>
      <w:r w:rsidR="007F3DBE" w:rsidRPr="00817B5D">
        <w:rPr>
          <w:szCs w:val="24"/>
          <w:lang w:val="en-GB"/>
        </w:rPr>
        <w:t>the</w:t>
      </w:r>
      <w:r w:rsidRPr="00817B5D">
        <w:rPr>
          <w:szCs w:val="24"/>
          <w:lang w:val="en-GB"/>
        </w:rPr>
        <w:t xml:space="preserve"> limited strength </w:t>
      </w:r>
      <w:r w:rsidR="007F3DBE" w:rsidRPr="00817B5D">
        <w:rPr>
          <w:szCs w:val="24"/>
          <w:lang w:val="en-GB"/>
        </w:rPr>
        <w:t>of</w:t>
      </w:r>
      <w:r w:rsidRPr="00817B5D">
        <w:rPr>
          <w:szCs w:val="24"/>
          <w:lang w:val="en-GB"/>
        </w:rPr>
        <w:t xml:space="preserve"> masonry coupling beams</w:t>
      </w:r>
      <w:r w:rsidR="001E6D1C" w:rsidRPr="00817B5D">
        <w:rPr>
          <w:szCs w:val="24"/>
          <w:lang w:val="en-GB"/>
        </w:rPr>
        <w:t xml:space="preserve"> </w:t>
      </w:r>
      <w:r w:rsidR="00180CD0" w:rsidRPr="00817B5D">
        <w:rPr>
          <w:szCs w:val="24"/>
          <w:lang w:val="en-GB"/>
        </w:rPr>
        <w:t>[</w:t>
      </w:r>
      <w:r w:rsidR="005854A5" w:rsidRPr="00817B5D">
        <w:rPr>
          <w:szCs w:val="24"/>
          <w:lang w:val="en-GB"/>
        </w:rPr>
        <w:t>3</w:t>
      </w:r>
      <w:r w:rsidR="00180CD0" w:rsidRPr="00817B5D">
        <w:rPr>
          <w:szCs w:val="24"/>
          <w:lang w:val="en-GB"/>
        </w:rPr>
        <w:t>]</w:t>
      </w:r>
      <w:r w:rsidR="001E6D1C" w:rsidRPr="00817B5D">
        <w:rPr>
          <w:szCs w:val="24"/>
          <w:lang w:val="en-GB"/>
        </w:rPr>
        <w:t xml:space="preserve">, </w:t>
      </w:r>
      <w:r w:rsidRPr="00817B5D">
        <w:rPr>
          <w:szCs w:val="24"/>
          <w:lang w:val="en-GB"/>
        </w:rPr>
        <w:t xml:space="preserve">which, as in the POR </w:t>
      </w:r>
      <w:r w:rsidR="007F3DBE" w:rsidRPr="00817B5D">
        <w:rPr>
          <w:szCs w:val="24"/>
          <w:lang w:val="en-GB"/>
        </w:rPr>
        <w:t>description</w:t>
      </w:r>
      <w:r w:rsidRPr="00817B5D">
        <w:rPr>
          <w:szCs w:val="24"/>
          <w:lang w:val="en-GB"/>
        </w:rPr>
        <w:t xml:space="preserve">, are assumed to be rigid. Although these methods have had a widespread success among practitioners thanks to their practicality and easiness of use, they generally provide only an approximate evaluation of the seismic performance of URM buildings, as they do </w:t>
      </w:r>
      <w:r w:rsidR="00836806" w:rsidRPr="00817B5D">
        <w:rPr>
          <w:szCs w:val="24"/>
          <w:lang w:val="en-GB"/>
        </w:rPr>
        <w:t>not take</w:t>
      </w:r>
      <w:r w:rsidRPr="00817B5D">
        <w:rPr>
          <w:szCs w:val="24"/>
          <w:lang w:val="en-GB"/>
        </w:rPr>
        <w:t xml:space="preserve"> into account the actual interaction between piers and spandrels and utilise simplified elasto-plastic relationships to describe material nonlinearity in masonry.</w:t>
      </w:r>
      <w:r w:rsidR="00A63C12" w:rsidRPr="00817B5D">
        <w:rPr>
          <w:szCs w:val="24"/>
          <w:lang w:val="en-GB"/>
        </w:rPr>
        <w:t xml:space="preserve"> Other m</w:t>
      </w:r>
      <w:r w:rsidRPr="00817B5D">
        <w:rPr>
          <w:szCs w:val="24"/>
          <w:lang w:val="en-GB"/>
        </w:rPr>
        <w:t xml:space="preserve">ore accurate but still simple nonlinear models </w:t>
      </w:r>
      <w:r w:rsidR="00004D71" w:rsidRPr="00817B5D">
        <w:rPr>
          <w:szCs w:val="24"/>
          <w:lang w:val="en-GB"/>
        </w:rPr>
        <w:t>[</w:t>
      </w:r>
      <w:r w:rsidR="00004D71" w:rsidRPr="00817B5D">
        <w:rPr>
          <w:szCs w:val="24"/>
          <w:lang w:val="en-GB"/>
        </w:rPr>
        <w:fldChar w:fldCharType="begin"/>
      </w:r>
      <w:r w:rsidR="00004D71" w:rsidRPr="00817B5D">
        <w:rPr>
          <w:szCs w:val="24"/>
          <w:lang w:val="en-GB"/>
        </w:rPr>
        <w:instrText xml:space="preserve"> REF _Ref443666583 \r \h </w:instrText>
      </w:r>
      <w:r w:rsidR="00004D71" w:rsidRPr="00817B5D">
        <w:rPr>
          <w:szCs w:val="24"/>
          <w:lang w:val="en-GB"/>
        </w:rPr>
      </w:r>
      <w:r w:rsidR="00817B5D">
        <w:rPr>
          <w:szCs w:val="24"/>
          <w:lang w:val="en-GB"/>
        </w:rPr>
        <w:instrText xml:space="preserve"> \* MERGEFORMAT </w:instrText>
      </w:r>
      <w:r w:rsidR="00004D71" w:rsidRPr="00817B5D">
        <w:rPr>
          <w:szCs w:val="24"/>
          <w:lang w:val="en-GB"/>
        </w:rPr>
        <w:fldChar w:fldCharType="separate"/>
      </w:r>
      <w:r w:rsidR="00486845" w:rsidRPr="00817B5D">
        <w:rPr>
          <w:szCs w:val="24"/>
          <w:lang w:val="en-GB"/>
        </w:rPr>
        <w:t>4</w:t>
      </w:r>
      <w:r w:rsidR="00004D71" w:rsidRPr="00817B5D">
        <w:rPr>
          <w:szCs w:val="24"/>
          <w:lang w:val="en-GB"/>
        </w:rPr>
        <w:fldChar w:fldCharType="end"/>
      </w:r>
      <w:r w:rsidR="001369F9" w:rsidRPr="00817B5D">
        <w:rPr>
          <w:szCs w:val="24"/>
          <w:lang w:val="en-GB"/>
        </w:rPr>
        <w:t>,</w:t>
      </w:r>
      <w:r w:rsidR="00004D71" w:rsidRPr="00817B5D">
        <w:rPr>
          <w:szCs w:val="24"/>
          <w:lang w:val="en-GB"/>
        </w:rPr>
        <w:fldChar w:fldCharType="begin"/>
      </w:r>
      <w:r w:rsidR="00004D71" w:rsidRPr="00817B5D">
        <w:rPr>
          <w:szCs w:val="24"/>
          <w:lang w:val="en-GB"/>
        </w:rPr>
        <w:instrText xml:space="preserve"> REF _Ref443666587 \r \h </w:instrText>
      </w:r>
      <w:r w:rsidR="00004D71" w:rsidRPr="00817B5D">
        <w:rPr>
          <w:szCs w:val="24"/>
          <w:lang w:val="en-GB"/>
        </w:rPr>
      </w:r>
      <w:r w:rsidR="00817B5D">
        <w:rPr>
          <w:szCs w:val="24"/>
          <w:lang w:val="en-GB"/>
        </w:rPr>
        <w:instrText xml:space="preserve"> \* MERGEFORMAT </w:instrText>
      </w:r>
      <w:r w:rsidR="00004D71" w:rsidRPr="00817B5D">
        <w:rPr>
          <w:szCs w:val="24"/>
          <w:lang w:val="en-GB"/>
        </w:rPr>
        <w:fldChar w:fldCharType="separate"/>
      </w:r>
      <w:r w:rsidR="00486845" w:rsidRPr="00817B5D">
        <w:rPr>
          <w:szCs w:val="24"/>
          <w:lang w:val="en-GB"/>
        </w:rPr>
        <w:t>6</w:t>
      </w:r>
      <w:r w:rsidR="00004D71" w:rsidRPr="00817B5D">
        <w:rPr>
          <w:szCs w:val="24"/>
          <w:lang w:val="en-GB"/>
        </w:rPr>
        <w:fldChar w:fldCharType="end"/>
      </w:r>
      <w:r w:rsidR="006D2BF7" w:rsidRPr="00817B5D">
        <w:rPr>
          <w:szCs w:val="24"/>
          <w:lang w:val="en-GB"/>
        </w:rPr>
        <w:t>-</w:t>
      </w:r>
      <w:r w:rsidR="00004D71" w:rsidRPr="00817B5D">
        <w:rPr>
          <w:szCs w:val="24"/>
          <w:lang w:val="en-GB"/>
        </w:rPr>
        <w:fldChar w:fldCharType="begin"/>
      </w:r>
      <w:r w:rsidR="00004D71" w:rsidRPr="00817B5D">
        <w:rPr>
          <w:szCs w:val="24"/>
          <w:lang w:val="en-GB"/>
        </w:rPr>
        <w:instrText xml:space="preserve"> REF _Ref443666592 \r \h </w:instrText>
      </w:r>
      <w:r w:rsidR="00004D71" w:rsidRPr="00817B5D">
        <w:rPr>
          <w:szCs w:val="24"/>
          <w:lang w:val="en-GB"/>
        </w:rPr>
      </w:r>
      <w:r w:rsidR="00817B5D">
        <w:rPr>
          <w:szCs w:val="24"/>
          <w:lang w:val="en-GB"/>
        </w:rPr>
        <w:instrText xml:space="preserve"> \* MERGEFORMAT </w:instrText>
      </w:r>
      <w:r w:rsidR="00004D71" w:rsidRPr="00817B5D">
        <w:rPr>
          <w:szCs w:val="24"/>
          <w:lang w:val="en-GB"/>
        </w:rPr>
        <w:fldChar w:fldCharType="separate"/>
      </w:r>
      <w:r w:rsidR="00486845" w:rsidRPr="00817B5D">
        <w:rPr>
          <w:szCs w:val="24"/>
          <w:lang w:val="en-GB"/>
        </w:rPr>
        <w:t>13</w:t>
      </w:r>
      <w:r w:rsidR="00004D71" w:rsidRPr="00817B5D">
        <w:rPr>
          <w:szCs w:val="24"/>
          <w:lang w:val="en-GB"/>
        </w:rPr>
        <w:fldChar w:fldCharType="end"/>
      </w:r>
      <w:r w:rsidR="006D2BF7" w:rsidRPr="00817B5D">
        <w:rPr>
          <w:szCs w:val="24"/>
          <w:lang w:val="en-GB"/>
        </w:rPr>
        <w:t>,</w:t>
      </w:r>
      <w:r w:rsidR="00004D71" w:rsidRPr="00817B5D">
        <w:rPr>
          <w:szCs w:val="24"/>
          <w:lang w:val="en-GB"/>
        </w:rPr>
        <w:fldChar w:fldCharType="begin"/>
      </w:r>
      <w:r w:rsidR="00004D71" w:rsidRPr="00817B5D">
        <w:rPr>
          <w:szCs w:val="24"/>
          <w:lang w:val="en-GB"/>
        </w:rPr>
        <w:instrText xml:space="preserve"> REF _Ref443666530 \r \h </w:instrText>
      </w:r>
      <w:r w:rsidR="00004D71" w:rsidRPr="00817B5D">
        <w:rPr>
          <w:szCs w:val="24"/>
          <w:lang w:val="en-GB"/>
        </w:rPr>
      </w:r>
      <w:r w:rsidR="00817B5D">
        <w:rPr>
          <w:szCs w:val="24"/>
          <w:lang w:val="en-GB"/>
        </w:rPr>
        <w:instrText xml:space="preserve"> \* MERGEFORMAT </w:instrText>
      </w:r>
      <w:r w:rsidR="00004D71" w:rsidRPr="00817B5D">
        <w:rPr>
          <w:szCs w:val="24"/>
          <w:lang w:val="en-GB"/>
        </w:rPr>
        <w:fldChar w:fldCharType="separate"/>
      </w:r>
      <w:r w:rsidR="00486845" w:rsidRPr="00817B5D">
        <w:rPr>
          <w:szCs w:val="24"/>
          <w:lang w:val="en-GB"/>
        </w:rPr>
        <w:t>15</w:t>
      </w:r>
      <w:r w:rsidR="00004D71" w:rsidRPr="00817B5D">
        <w:rPr>
          <w:szCs w:val="24"/>
          <w:lang w:val="en-GB"/>
        </w:rPr>
        <w:fldChar w:fldCharType="end"/>
      </w:r>
      <w:r w:rsidR="006D2BF7" w:rsidRPr="00817B5D">
        <w:rPr>
          <w:szCs w:val="24"/>
          <w:lang w:val="en-GB"/>
        </w:rPr>
        <w:t>-</w:t>
      </w:r>
      <w:r w:rsidR="00004D71" w:rsidRPr="00817B5D">
        <w:rPr>
          <w:szCs w:val="24"/>
          <w:lang w:val="en-GB"/>
        </w:rPr>
        <w:fldChar w:fldCharType="begin"/>
      </w:r>
      <w:r w:rsidR="00004D71" w:rsidRPr="00817B5D">
        <w:rPr>
          <w:szCs w:val="24"/>
          <w:lang w:val="en-GB"/>
        </w:rPr>
        <w:instrText xml:space="preserve"> REF _Ref443666405 \r \h </w:instrText>
      </w:r>
      <w:r w:rsidR="00004D71" w:rsidRPr="00817B5D">
        <w:rPr>
          <w:szCs w:val="24"/>
          <w:lang w:val="en-GB"/>
        </w:rPr>
      </w:r>
      <w:r w:rsidR="00817B5D">
        <w:rPr>
          <w:szCs w:val="24"/>
          <w:lang w:val="en-GB"/>
        </w:rPr>
        <w:instrText xml:space="preserve"> \* MERGEFORMAT </w:instrText>
      </w:r>
      <w:r w:rsidR="00004D71" w:rsidRPr="00817B5D">
        <w:rPr>
          <w:szCs w:val="24"/>
          <w:lang w:val="en-GB"/>
        </w:rPr>
        <w:fldChar w:fldCharType="separate"/>
      </w:r>
      <w:r w:rsidR="00486845" w:rsidRPr="00817B5D">
        <w:rPr>
          <w:szCs w:val="24"/>
          <w:lang w:val="en-GB"/>
        </w:rPr>
        <w:t>18</w:t>
      </w:r>
      <w:r w:rsidR="00004D71" w:rsidRPr="00817B5D">
        <w:rPr>
          <w:szCs w:val="24"/>
          <w:lang w:val="en-GB"/>
        </w:rPr>
        <w:fldChar w:fldCharType="end"/>
      </w:r>
      <w:r w:rsidR="00E15CD8" w:rsidRPr="00817B5D">
        <w:rPr>
          <w:szCs w:val="24"/>
          <w:lang w:val="en-GB"/>
        </w:rPr>
        <w:t xml:space="preserve">] </w:t>
      </w:r>
      <w:r w:rsidRPr="00817B5D">
        <w:rPr>
          <w:szCs w:val="24"/>
          <w:lang w:val="en-GB"/>
        </w:rPr>
        <w:t>based on the equivalent frame approach</w:t>
      </w:r>
      <w:r w:rsidR="00E15CD8" w:rsidRPr="00817B5D">
        <w:rPr>
          <w:szCs w:val="24"/>
          <w:lang w:val="en-GB"/>
        </w:rPr>
        <w:t xml:space="preserve"> </w:t>
      </w:r>
      <w:r w:rsidRPr="00817B5D">
        <w:rPr>
          <w:szCs w:val="24"/>
          <w:lang w:val="en-GB"/>
        </w:rPr>
        <w:t>have been proposed</w:t>
      </w:r>
      <w:r w:rsidR="00E15CD8" w:rsidRPr="00817B5D">
        <w:rPr>
          <w:szCs w:val="24"/>
          <w:lang w:val="en-GB"/>
        </w:rPr>
        <w:t xml:space="preserve"> more lately</w:t>
      </w:r>
      <w:r w:rsidRPr="00817B5D">
        <w:rPr>
          <w:szCs w:val="24"/>
          <w:lang w:val="en-GB"/>
        </w:rPr>
        <w:t>. According to this strategy, a perforated masonry</w:t>
      </w:r>
      <w:r w:rsidR="007F3DBE" w:rsidRPr="00817B5D">
        <w:rPr>
          <w:szCs w:val="24"/>
          <w:lang w:val="en-GB"/>
        </w:rPr>
        <w:t xml:space="preserve"> wall</w:t>
      </w:r>
      <w:r w:rsidRPr="00817B5D">
        <w:rPr>
          <w:szCs w:val="24"/>
          <w:lang w:val="en-GB"/>
        </w:rPr>
        <w:t xml:space="preserve"> is modelled using an assembly of vertical and horizontal 1D elements with specific stiffness and strength values for describing piers and spandrels, and rigid links to represent the nodal regions formed by the intersection between the vertical and horizontal masonry components. Damage and failure in the piers and spandrels </w:t>
      </w:r>
      <w:r w:rsidR="007F3DBE" w:rsidRPr="00817B5D">
        <w:rPr>
          <w:szCs w:val="24"/>
          <w:lang w:val="en-GB"/>
        </w:rPr>
        <w:t>are</w:t>
      </w:r>
      <w:r w:rsidRPr="00817B5D">
        <w:rPr>
          <w:szCs w:val="24"/>
          <w:lang w:val="en-GB"/>
        </w:rPr>
        <w:t xml:space="preserve"> modelled using plastic hinges [</w:t>
      </w:r>
      <w:r w:rsidR="00190CBD" w:rsidRPr="00817B5D">
        <w:rPr>
          <w:szCs w:val="24"/>
          <w:lang w:val="en-GB"/>
        </w:rPr>
        <w:fldChar w:fldCharType="begin"/>
      </w:r>
      <w:r w:rsidR="00190CBD" w:rsidRPr="00817B5D">
        <w:rPr>
          <w:szCs w:val="24"/>
          <w:lang w:val="en-GB"/>
        </w:rPr>
        <w:instrText xml:space="preserve"> REF _Ref443666608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12</w:t>
      </w:r>
      <w:r w:rsidR="00190CBD" w:rsidRPr="00817B5D">
        <w:rPr>
          <w:szCs w:val="24"/>
          <w:lang w:val="en-GB"/>
        </w:rPr>
        <w:fldChar w:fldCharType="end"/>
      </w:r>
      <w:r w:rsidRPr="00817B5D">
        <w:rPr>
          <w:szCs w:val="24"/>
          <w:lang w:val="en-GB"/>
        </w:rPr>
        <w:t>] or elastic-plastic elements [</w:t>
      </w:r>
      <w:r w:rsidR="00190CBD" w:rsidRPr="00817B5D">
        <w:rPr>
          <w:szCs w:val="24"/>
          <w:lang w:val="en-GB"/>
        </w:rPr>
        <w:fldChar w:fldCharType="begin"/>
      </w:r>
      <w:r w:rsidR="00190CBD" w:rsidRPr="00817B5D">
        <w:rPr>
          <w:szCs w:val="24"/>
          <w:lang w:val="en-GB"/>
        </w:rPr>
        <w:instrText xml:space="preserve"> REF _Ref443666614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9</w:t>
      </w:r>
      <w:r w:rsidR="00190CBD" w:rsidRPr="00817B5D">
        <w:rPr>
          <w:szCs w:val="24"/>
          <w:lang w:val="en-GB"/>
        </w:rPr>
        <w:fldChar w:fldCharType="end"/>
      </w:r>
      <w:r w:rsidR="001369F9"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_Ref443666619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10</w:t>
      </w:r>
      <w:r w:rsidR="00190CBD" w:rsidRPr="00817B5D">
        <w:rPr>
          <w:szCs w:val="24"/>
          <w:lang w:val="en-GB"/>
        </w:rPr>
        <w:fldChar w:fldCharType="end"/>
      </w:r>
      <w:r w:rsidR="001369F9" w:rsidRPr="00817B5D">
        <w:rPr>
          <w:szCs w:val="24"/>
          <w:lang w:val="en-GB"/>
        </w:rPr>
        <w:t>,</w:t>
      </w:r>
      <w:r w:rsidR="00190CBD" w:rsidRPr="00817B5D">
        <w:rPr>
          <w:szCs w:val="24"/>
          <w:lang w:val="en-GB"/>
        </w:rPr>
        <w:fldChar w:fldCharType="begin"/>
      </w:r>
      <w:r w:rsidR="00190CBD" w:rsidRPr="00817B5D">
        <w:rPr>
          <w:szCs w:val="24"/>
          <w:lang w:val="en-GB"/>
        </w:rPr>
        <w:instrText xml:space="preserve"> REF _Ref443666624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16</w:t>
      </w:r>
      <w:r w:rsidR="00190CBD" w:rsidRPr="00817B5D">
        <w:rPr>
          <w:szCs w:val="24"/>
          <w:lang w:val="en-GB"/>
        </w:rPr>
        <w:fldChar w:fldCharType="end"/>
      </w:r>
      <w:r w:rsidRPr="00817B5D">
        <w:rPr>
          <w:szCs w:val="24"/>
          <w:lang w:val="en-GB"/>
        </w:rPr>
        <w:t>]. Different relationships for shear and flexural resistance allowing for the influence of compressive stresses on the shear and flexural capacity of URM panels are usually employed. Thus far, most of the equivalent frame models have been developed for the nonlinear static (pushover) analysis of URM buildings under earthquake loading [</w:t>
      </w:r>
      <w:r w:rsidR="00190CBD" w:rsidRPr="00817B5D">
        <w:rPr>
          <w:szCs w:val="24"/>
          <w:lang w:val="en-GB"/>
        </w:rPr>
        <w:fldChar w:fldCharType="begin"/>
      </w:r>
      <w:r w:rsidR="00190CBD" w:rsidRPr="00817B5D">
        <w:rPr>
          <w:szCs w:val="24"/>
          <w:lang w:val="en-GB"/>
        </w:rPr>
        <w:instrText xml:space="preserve"> REF _Ref443666592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13</w:t>
      </w:r>
      <w:r w:rsidR="00190CBD" w:rsidRPr="00817B5D">
        <w:rPr>
          <w:szCs w:val="24"/>
          <w:lang w:val="en-GB"/>
        </w:rPr>
        <w:fldChar w:fldCharType="end"/>
      </w:r>
      <w:r w:rsidRPr="00817B5D">
        <w:rPr>
          <w:szCs w:val="24"/>
          <w:lang w:val="en-GB"/>
        </w:rPr>
        <w:t>]. On the other hand, only very few models [</w:t>
      </w:r>
      <w:r w:rsidR="00190CBD" w:rsidRPr="00817B5D">
        <w:rPr>
          <w:szCs w:val="24"/>
          <w:lang w:val="en-GB"/>
        </w:rPr>
        <w:fldChar w:fldCharType="begin"/>
      </w:r>
      <w:r w:rsidR="00190CBD" w:rsidRPr="00817B5D">
        <w:rPr>
          <w:szCs w:val="24"/>
          <w:lang w:val="en-GB"/>
        </w:rPr>
        <w:instrText xml:space="preserve"> REF _Ref443666624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16</w:t>
      </w:r>
      <w:r w:rsidR="00190CBD" w:rsidRPr="00817B5D">
        <w:rPr>
          <w:szCs w:val="24"/>
          <w:lang w:val="en-GB"/>
        </w:rPr>
        <w:fldChar w:fldCharType="end"/>
      </w:r>
      <w:r w:rsidRPr="00817B5D">
        <w:rPr>
          <w:szCs w:val="24"/>
          <w:lang w:val="en-GB"/>
        </w:rPr>
        <w:t>] accounting for the dissipation of hysteretic plastic energy and the degradation of strength and stiffness in the masonry components can be employed in nonlinear dynamic analysis to represent the response of URM buildings under dynamic earthquake loading.</w:t>
      </w:r>
    </w:p>
    <w:p w:rsidR="00F766D4" w:rsidRPr="00817B5D" w:rsidRDefault="00F766D4" w:rsidP="00632C62">
      <w:pPr>
        <w:pStyle w:val="testo"/>
        <w:ind w:firstLine="0"/>
        <w:rPr>
          <w:szCs w:val="24"/>
          <w:lang w:val="en-GB"/>
        </w:rPr>
      </w:pPr>
      <w:r w:rsidRPr="00817B5D">
        <w:rPr>
          <w:szCs w:val="24"/>
          <w:lang w:val="en-GB"/>
        </w:rPr>
        <w:lastRenderedPageBreak/>
        <w:t xml:space="preserve">In this paper, a simple </w:t>
      </w:r>
      <w:r w:rsidR="00C26997" w:rsidRPr="00817B5D">
        <w:rPr>
          <w:szCs w:val="24"/>
          <w:lang w:val="en-GB"/>
        </w:rPr>
        <w:t xml:space="preserve">and </w:t>
      </w:r>
      <w:r w:rsidRPr="00817B5D">
        <w:rPr>
          <w:szCs w:val="24"/>
          <w:lang w:val="en-GB"/>
        </w:rPr>
        <w:t>effective modelling strategy, which can be used in nonlinear analysis of URM buildings under monotonic and cyclic loading, is presented. It is based on the equivalent frame approach and employs nonlinear zero-length multi-spring elements connected by rigid links to model the nonlinear response of URM components. Phenomenolo</w:t>
      </w:r>
      <w:r w:rsidR="00CF66AB" w:rsidRPr="00817B5D">
        <w:rPr>
          <w:szCs w:val="24"/>
          <w:lang w:val="en-GB"/>
        </w:rPr>
        <w:t>gical mechanical relationships</w:t>
      </w:r>
      <w:r w:rsidR="00767185" w:rsidRPr="00817B5D">
        <w:rPr>
          <w:szCs w:val="24"/>
          <w:lang w:val="en-GB"/>
        </w:rPr>
        <w:t>,</w:t>
      </w:r>
      <w:r w:rsidR="00CF66AB" w:rsidRPr="00817B5D">
        <w:rPr>
          <w:szCs w:val="24"/>
          <w:lang w:val="en-GB"/>
        </w:rPr>
        <w:t xml:space="preserve"> </w:t>
      </w:r>
      <w:r w:rsidRPr="00817B5D">
        <w:rPr>
          <w:szCs w:val="24"/>
          <w:lang w:val="en-GB"/>
        </w:rPr>
        <w:t>calibrated against the results from experimental tests on masonry piers and spandrels under cyclic loading [</w:t>
      </w:r>
      <w:r w:rsidR="00190CBD" w:rsidRPr="00817B5D">
        <w:rPr>
          <w:szCs w:val="24"/>
          <w:lang w:val="en-GB"/>
        </w:rPr>
        <w:fldChar w:fldCharType="begin"/>
      </w:r>
      <w:r w:rsidR="00190CBD" w:rsidRPr="00817B5D">
        <w:rPr>
          <w:szCs w:val="24"/>
          <w:lang w:val="en-GB"/>
        </w:rPr>
        <w:instrText xml:space="preserve"> REF _Ref424726079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32</w:t>
      </w:r>
      <w:r w:rsidR="00190CBD" w:rsidRPr="00817B5D">
        <w:rPr>
          <w:szCs w:val="24"/>
          <w:lang w:val="en-GB"/>
        </w:rPr>
        <w:fldChar w:fldCharType="end"/>
      </w:r>
      <w:r w:rsidR="00A069E3" w:rsidRPr="00817B5D">
        <w:rPr>
          <w:szCs w:val="24"/>
          <w:lang w:val="en-GB"/>
        </w:rPr>
        <w:t>,</w:t>
      </w:r>
      <w:r w:rsidR="00190CBD" w:rsidRPr="00817B5D">
        <w:rPr>
          <w:szCs w:val="24"/>
          <w:lang w:val="en-GB"/>
        </w:rPr>
        <w:fldChar w:fldCharType="begin"/>
      </w:r>
      <w:r w:rsidR="00190CBD" w:rsidRPr="00817B5D">
        <w:rPr>
          <w:szCs w:val="24"/>
          <w:lang w:val="en-GB"/>
        </w:rPr>
        <w:instrText xml:space="preserve"> REF _Ref424726084 \r \h </w:instrText>
      </w:r>
      <w:r w:rsidR="00190CBD" w:rsidRPr="00817B5D">
        <w:rPr>
          <w:szCs w:val="24"/>
          <w:lang w:val="en-GB"/>
        </w:rPr>
      </w:r>
      <w:r w:rsidR="00817B5D">
        <w:rPr>
          <w:szCs w:val="24"/>
          <w:lang w:val="en-GB"/>
        </w:rPr>
        <w:instrText xml:space="preserve"> \* MERGEFORMAT </w:instrText>
      </w:r>
      <w:r w:rsidR="00190CBD" w:rsidRPr="00817B5D">
        <w:rPr>
          <w:szCs w:val="24"/>
          <w:lang w:val="en-GB"/>
        </w:rPr>
        <w:fldChar w:fldCharType="separate"/>
      </w:r>
      <w:r w:rsidR="00486845" w:rsidRPr="00817B5D">
        <w:rPr>
          <w:szCs w:val="24"/>
          <w:lang w:val="en-GB"/>
        </w:rPr>
        <w:t>33</w:t>
      </w:r>
      <w:r w:rsidR="00190CBD" w:rsidRPr="00817B5D">
        <w:rPr>
          <w:szCs w:val="24"/>
          <w:lang w:val="en-GB"/>
        </w:rPr>
        <w:fldChar w:fldCharType="end"/>
      </w:r>
      <w:r w:rsidRPr="00817B5D">
        <w:rPr>
          <w:szCs w:val="24"/>
          <w:lang w:val="en-GB"/>
        </w:rPr>
        <w:t xml:space="preserve">], are used to represent material nonlinearity. In the following, after describing the proposed numerical model, the results </w:t>
      </w:r>
      <w:r w:rsidR="006D2BF7" w:rsidRPr="00817B5D">
        <w:rPr>
          <w:szCs w:val="24"/>
          <w:lang w:val="en-GB"/>
        </w:rPr>
        <w:t xml:space="preserve">from </w:t>
      </w:r>
      <w:r w:rsidRPr="00817B5D">
        <w:rPr>
          <w:szCs w:val="24"/>
          <w:lang w:val="en-GB"/>
        </w:rPr>
        <w:t xml:space="preserve">numerical-experimental comparisons and </w:t>
      </w:r>
      <w:r w:rsidR="00836806" w:rsidRPr="00817B5D">
        <w:rPr>
          <w:szCs w:val="24"/>
          <w:lang w:val="en-GB"/>
        </w:rPr>
        <w:t>nonlinear static and dynamic analys</w:t>
      </w:r>
      <w:r w:rsidR="006D2BF7" w:rsidRPr="00817B5D">
        <w:rPr>
          <w:szCs w:val="24"/>
          <w:lang w:val="en-GB"/>
        </w:rPr>
        <w:t>i</w:t>
      </w:r>
      <w:r w:rsidRPr="00817B5D">
        <w:rPr>
          <w:szCs w:val="24"/>
          <w:lang w:val="en-GB"/>
        </w:rPr>
        <w:t xml:space="preserve">s </w:t>
      </w:r>
      <w:r w:rsidR="00180CD0" w:rsidRPr="00817B5D">
        <w:rPr>
          <w:szCs w:val="24"/>
          <w:lang w:val="en-GB"/>
        </w:rPr>
        <w:t>of</w:t>
      </w:r>
      <w:r w:rsidRPr="00817B5D">
        <w:rPr>
          <w:szCs w:val="24"/>
          <w:lang w:val="en-GB"/>
        </w:rPr>
        <w:t xml:space="preserve"> masonry walls and a URM building are presented and critically discussed.</w:t>
      </w:r>
    </w:p>
    <w:p w:rsidR="00236FB1" w:rsidRPr="00817B5D" w:rsidRDefault="00236FB1" w:rsidP="00632C62">
      <w:pPr>
        <w:rPr>
          <w:sz w:val="24"/>
          <w:szCs w:val="24"/>
          <w:lang w:val="en-GB"/>
        </w:rPr>
      </w:pPr>
    </w:p>
    <w:p w:rsidR="00C26A75" w:rsidRPr="00817B5D" w:rsidRDefault="00236FB1" w:rsidP="00632C62">
      <w:pPr>
        <w:numPr>
          <w:ilvl w:val="0"/>
          <w:numId w:val="1"/>
        </w:numPr>
        <w:ind w:left="567" w:hanging="567"/>
        <w:jc w:val="both"/>
        <w:rPr>
          <w:b/>
          <w:bCs/>
          <w:sz w:val="24"/>
          <w:szCs w:val="24"/>
          <w:lang w:val="en-GB" w:eastAsia="en-US"/>
        </w:rPr>
      </w:pPr>
      <w:r w:rsidRPr="00817B5D">
        <w:rPr>
          <w:b/>
          <w:bCs/>
          <w:sz w:val="24"/>
          <w:szCs w:val="24"/>
          <w:lang w:val="en-GB" w:eastAsia="en-US"/>
        </w:rPr>
        <w:t>Numerical description for URM perforated walls</w:t>
      </w:r>
    </w:p>
    <w:p w:rsidR="009F2AA8" w:rsidRPr="00817B5D" w:rsidRDefault="00BE4FD6" w:rsidP="00632C62">
      <w:pPr>
        <w:pStyle w:val="testo"/>
        <w:ind w:firstLine="0"/>
        <w:rPr>
          <w:szCs w:val="24"/>
          <w:lang w:val="en-GB"/>
        </w:rPr>
      </w:pPr>
      <w:r w:rsidRPr="00817B5D">
        <w:rPr>
          <w:szCs w:val="24"/>
          <w:lang w:val="en-GB"/>
        </w:rPr>
        <w:t xml:space="preserve">The frame </w:t>
      </w:r>
      <w:r w:rsidR="00E42599" w:rsidRPr="00817B5D">
        <w:rPr>
          <w:szCs w:val="24"/>
          <w:lang w:val="en-GB"/>
        </w:rPr>
        <w:t>approach</w:t>
      </w:r>
      <w:r w:rsidRPr="00817B5D">
        <w:rPr>
          <w:szCs w:val="24"/>
          <w:lang w:val="en-GB"/>
        </w:rPr>
        <w:t xml:space="preserve"> </w:t>
      </w:r>
      <w:r w:rsidR="00E42599" w:rsidRPr="00817B5D">
        <w:rPr>
          <w:szCs w:val="24"/>
          <w:lang w:val="en-GB"/>
        </w:rPr>
        <w:t>adopted within the proposed numerical modelling strategy</w:t>
      </w:r>
      <w:r w:rsidR="00DB2488" w:rsidRPr="00817B5D">
        <w:rPr>
          <w:szCs w:val="24"/>
          <w:lang w:val="en-GB"/>
        </w:rPr>
        <w:t xml:space="preserve"> for URM walls</w:t>
      </w:r>
      <w:r w:rsidR="00E42599" w:rsidRPr="00817B5D">
        <w:rPr>
          <w:szCs w:val="24"/>
          <w:lang w:val="en-GB"/>
        </w:rPr>
        <w:t xml:space="preserve"> </w:t>
      </w:r>
      <w:r w:rsidRPr="00817B5D">
        <w:rPr>
          <w:szCs w:val="24"/>
          <w:lang w:val="en-GB"/>
        </w:rPr>
        <w:t xml:space="preserve">is </w:t>
      </w:r>
      <w:r w:rsidR="00E42599" w:rsidRPr="00817B5D">
        <w:rPr>
          <w:szCs w:val="24"/>
          <w:lang w:val="en-GB"/>
        </w:rPr>
        <w:t>discussed below. This is followed by the presentation of the</w:t>
      </w:r>
      <w:r w:rsidRPr="00817B5D">
        <w:rPr>
          <w:szCs w:val="24"/>
          <w:lang w:val="en-GB"/>
        </w:rPr>
        <w:t xml:space="preserve"> </w:t>
      </w:r>
      <w:r w:rsidR="00E42599" w:rsidRPr="00817B5D">
        <w:rPr>
          <w:szCs w:val="24"/>
          <w:lang w:val="en-GB"/>
        </w:rPr>
        <w:t xml:space="preserve">main characteristics of the </w:t>
      </w:r>
      <w:r w:rsidRPr="00817B5D">
        <w:rPr>
          <w:szCs w:val="24"/>
          <w:lang w:val="en-GB"/>
        </w:rPr>
        <w:t xml:space="preserve">specific nonlinear spring elements </w:t>
      </w:r>
      <w:r w:rsidR="00E42599" w:rsidRPr="00817B5D">
        <w:rPr>
          <w:szCs w:val="24"/>
          <w:lang w:val="en-GB"/>
        </w:rPr>
        <w:t xml:space="preserve">utilised to </w:t>
      </w:r>
      <w:r w:rsidRPr="00817B5D">
        <w:rPr>
          <w:szCs w:val="24"/>
          <w:lang w:val="en-GB"/>
        </w:rPr>
        <w:t xml:space="preserve">model </w:t>
      </w:r>
      <w:r w:rsidR="00E42599" w:rsidRPr="00817B5D">
        <w:rPr>
          <w:szCs w:val="24"/>
          <w:lang w:val="en-GB"/>
        </w:rPr>
        <w:t xml:space="preserve">the elasto-plastic flexural and shear behaviour of URM piers and spandrels under cyclic loading. </w:t>
      </w:r>
    </w:p>
    <w:p w:rsidR="009F2AA8" w:rsidRPr="00817B5D" w:rsidRDefault="009F2AA8" w:rsidP="00632C62">
      <w:pPr>
        <w:rPr>
          <w:sz w:val="24"/>
          <w:szCs w:val="24"/>
          <w:lang w:val="en-GB"/>
        </w:rPr>
      </w:pPr>
    </w:p>
    <w:p w:rsidR="00177D43" w:rsidRPr="00817B5D" w:rsidRDefault="00177D43" w:rsidP="00632C62">
      <w:pPr>
        <w:pStyle w:val="testo"/>
        <w:ind w:firstLine="0"/>
        <w:rPr>
          <w:i/>
          <w:szCs w:val="24"/>
          <w:lang w:val="en-GB"/>
        </w:rPr>
      </w:pPr>
      <w:r w:rsidRPr="00817B5D">
        <w:rPr>
          <w:i/>
          <w:szCs w:val="24"/>
          <w:lang w:val="en-GB"/>
        </w:rPr>
        <w:t xml:space="preserve">2.1 </w:t>
      </w:r>
      <w:r w:rsidR="00D23953" w:rsidRPr="00817B5D">
        <w:rPr>
          <w:i/>
          <w:szCs w:val="24"/>
          <w:lang w:val="en-GB"/>
        </w:rPr>
        <w:tab/>
      </w:r>
      <w:r w:rsidR="006F2717" w:rsidRPr="00817B5D">
        <w:rPr>
          <w:i/>
          <w:szCs w:val="24"/>
          <w:lang w:val="en-GB"/>
        </w:rPr>
        <w:t>Equivalent frame model</w:t>
      </w:r>
    </w:p>
    <w:p w:rsidR="001511B1" w:rsidRPr="00817B5D" w:rsidRDefault="000E7642" w:rsidP="00D70525">
      <w:pPr>
        <w:jc w:val="both"/>
        <w:rPr>
          <w:sz w:val="24"/>
          <w:szCs w:val="24"/>
          <w:lang w:val="en-GB" w:eastAsia="en-US"/>
        </w:rPr>
      </w:pPr>
      <w:r w:rsidRPr="00817B5D">
        <w:rPr>
          <w:sz w:val="24"/>
          <w:szCs w:val="24"/>
          <w:lang w:val="en-GB" w:eastAsia="en-US"/>
        </w:rPr>
        <w:t>An</w:t>
      </w:r>
      <w:r w:rsidR="006F2717" w:rsidRPr="00817B5D">
        <w:rPr>
          <w:sz w:val="24"/>
          <w:szCs w:val="24"/>
          <w:lang w:val="en-GB" w:eastAsia="en-US"/>
        </w:rPr>
        <w:t xml:space="preserve"> equivalent frame model (EFM) </w:t>
      </w:r>
      <w:r w:rsidRPr="00817B5D">
        <w:rPr>
          <w:sz w:val="24"/>
          <w:szCs w:val="24"/>
          <w:lang w:val="en-GB" w:eastAsia="en-US"/>
        </w:rPr>
        <w:t xml:space="preserve">is used </w:t>
      </w:r>
      <w:r w:rsidR="006F2717" w:rsidRPr="00817B5D">
        <w:rPr>
          <w:sz w:val="24"/>
          <w:szCs w:val="24"/>
          <w:lang w:val="en-GB" w:eastAsia="en-US"/>
        </w:rPr>
        <w:t xml:space="preserve">for </w:t>
      </w:r>
      <w:r w:rsidR="001D7752" w:rsidRPr="00817B5D">
        <w:rPr>
          <w:sz w:val="24"/>
          <w:szCs w:val="24"/>
          <w:lang w:val="en-GB" w:eastAsia="en-US"/>
        </w:rPr>
        <w:t>describing</w:t>
      </w:r>
      <w:r w:rsidR="006F2717" w:rsidRPr="00817B5D">
        <w:rPr>
          <w:sz w:val="24"/>
          <w:szCs w:val="24"/>
          <w:lang w:val="en-GB" w:eastAsia="en-US"/>
        </w:rPr>
        <w:t xml:space="preserve"> the response of perforated </w:t>
      </w:r>
      <w:r w:rsidRPr="00817B5D">
        <w:rPr>
          <w:sz w:val="24"/>
          <w:szCs w:val="24"/>
          <w:lang w:val="en-GB" w:eastAsia="en-US"/>
        </w:rPr>
        <w:t xml:space="preserve">URM </w:t>
      </w:r>
      <w:r w:rsidR="006F2717" w:rsidRPr="00817B5D">
        <w:rPr>
          <w:sz w:val="24"/>
          <w:szCs w:val="24"/>
          <w:lang w:val="en-GB" w:eastAsia="en-US"/>
        </w:rPr>
        <w:t>walls subjected to in-plane cyclic loading.</w:t>
      </w:r>
      <w:r w:rsidR="00A727A2" w:rsidRPr="00817B5D">
        <w:rPr>
          <w:sz w:val="24"/>
          <w:szCs w:val="24"/>
          <w:lang w:val="en-GB" w:eastAsia="en-US"/>
        </w:rPr>
        <w:t xml:space="preserve"> </w:t>
      </w:r>
      <w:r w:rsidR="002A0D39" w:rsidRPr="00817B5D">
        <w:rPr>
          <w:sz w:val="24"/>
          <w:szCs w:val="24"/>
          <w:lang w:val="en-GB" w:eastAsia="en-US"/>
        </w:rPr>
        <w:t>M</w:t>
      </w:r>
      <w:r w:rsidR="006F2717" w:rsidRPr="00817B5D">
        <w:rPr>
          <w:sz w:val="24"/>
          <w:szCs w:val="24"/>
          <w:lang w:val="en-GB" w:eastAsia="en-US"/>
        </w:rPr>
        <w:t>asonry piers</w:t>
      </w:r>
      <w:r w:rsidRPr="00817B5D">
        <w:rPr>
          <w:sz w:val="24"/>
          <w:szCs w:val="24"/>
          <w:lang w:val="en-GB" w:eastAsia="en-US"/>
        </w:rPr>
        <w:t xml:space="preserve"> and spandrels</w:t>
      </w:r>
      <w:r w:rsidR="00A727A2" w:rsidRPr="00817B5D">
        <w:rPr>
          <w:sz w:val="24"/>
          <w:szCs w:val="24"/>
          <w:lang w:val="en-GB" w:eastAsia="en-US"/>
        </w:rPr>
        <w:t xml:space="preserve"> </w:t>
      </w:r>
      <w:r w:rsidRPr="00817B5D">
        <w:rPr>
          <w:sz w:val="24"/>
          <w:szCs w:val="24"/>
          <w:lang w:val="en-GB" w:eastAsia="en-US"/>
        </w:rPr>
        <w:t xml:space="preserve">are </w:t>
      </w:r>
      <w:r w:rsidR="00D70525" w:rsidRPr="00817B5D">
        <w:rPr>
          <w:sz w:val="24"/>
          <w:szCs w:val="24"/>
          <w:lang w:val="en-GB" w:eastAsia="en-US"/>
        </w:rPr>
        <w:t xml:space="preserve">modelled using macro-elements which are connected </w:t>
      </w:r>
      <w:r w:rsidR="006F2717" w:rsidRPr="00817B5D">
        <w:rPr>
          <w:sz w:val="24"/>
          <w:szCs w:val="24"/>
          <w:lang w:val="en-GB" w:eastAsia="en-US"/>
        </w:rPr>
        <w:t>by rigid links represent</w:t>
      </w:r>
      <w:r w:rsidR="000930ED" w:rsidRPr="00817B5D">
        <w:rPr>
          <w:sz w:val="24"/>
          <w:szCs w:val="24"/>
          <w:lang w:val="en-GB" w:eastAsia="en-US"/>
        </w:rPr>
        <w:t>ing</w:t>
      </w:r>
      <w:r w:rsidR="006F2717" w:rsidRPr="00817B5D">
        <w:rPr>
          <w:sz w:val="24"/>
          <w:szCs w:val="24"/>
          <w:lang w:val="en-GB" w:eastAsia="en-US"/>
        </w:rPr>
        <w:t xml:space="preserve"> nodal regions</w:t>
      </w:r>
      <w:r w:rsidR="00D70525" w:rsidRPr="00817B5D">
        <w:rPr>
          <w:sz w:val="24"/>
          <w:szCs w:val="24"/>
          <w:lang w:val="en-GB" w:eastAsia="en-US"/>
        </w:rPr>
        <w:t xml:space="preserve"> to form a frame (Fig. 1)</w:t>
      </w:r>
      <w:r w:rsidR="006F2717" w:rsidRPr="00817B5D">
        <w:rPr>
          <w:sz w:val="24"/>
          <w:szCs w:val="24"/>
          <w:lang w:val="en-GB" w:eastAsia="en-US"/>
        </w:rPr>
        <w:t>.</w:t>
      </w:r>
      <w:r w:rsidR="00D70525" w:rsidRPr="00817B5D">
        <w:rPr>
          <w:sz w:val="24"/>
          <w:szCs w:val="24"/>
          <w:lang w:val="en-GB" w:eastAsia="en-US"/>
        </w:rPr>
        <w:t xml:space="preserve"> </w:t>
      </w:r>
    </w:p>
    <w:p w:rsidR="00D70525" w:rsidRPr="00817B5D" w:rsidRDefault="00D70525" w:rsidP="00D70525">
      <w:pPr>
        <w:jc w:val="both"/>
        <w:rPr>
          <w:sz w:val="24"/>
          <w:szCs w:val="24"/>
          <w:lang w:val="en-GB"/>
        </w:rPr>
      </w:pPr>
      <w:r w:rsidRPr="00817B5D">
        <w:rPr>
          <w:sz w:val="24"/>
          <w:szCs w:val="24"/>
          <w:lang w:val="en-GB"/>
        </w:rPr>
        <w:t xml:space="preserve">The </w:t>
      </w:r>
      <w:r w:rsidR="004F0F5D" w:rsidRPr="00817B5D">
        <w:rPr>
          <w:sz w:val="24"/>
          <w:szCs w:val="24"/>
          <w:lang w:val="en-GB"/>
        </w:rPr>
        <w:t xml:space="preserve">strategy proposed </w:t>
      </w:r>
      <w:r w:rsidRPr="00817B5D">
        <w:rPr>
          <w:sz w:val="24"/>
          <w:szCs w:val="24"/>
          <w:lang w:val="en-GB"/>
        </w:rPr>
        <w:t>in [</w:t>
      </w:r>
      <w:r w:rsidR="00190CBD" w:rsidRPr="00817B5D">
        <w:rPr>
          <w:sz w:val="24"/>
          <w:szCs w:val="24"/>
          <w:lang w:val="en-GB"/>
        </w:rPr>
        <w:fldChar w:fldCharType="begin"/>
      </w:r>
      <w:r w:rsidR="00190CBD" w:rsidRPr="00817B5D">
        <w:rPr>
          <w:sz w:val="24"/>
          <w:szCs w:val="24"/>
          <w:lang w:val="en-GB"/>
        </w:rPr>
        <w:instrText xml:space="preserve"> REF _Ref443666667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7</w:t>
      </w:r>
      <w:r w:rsidR="00190CBD" w:rsidRPr="00817B5D">
        <w:rPr>
          <w:sz w:val="24"/>
          <w:szCs w:val="24"/>
          <w:lang w:val="en-GB"/>
        </w:rPr>
        <w:fldChar w:fldCharType="end"/>
      </w:r>
      <w:r w:rsidRPr="00817B5D">
        <w:rPr>
          <w:sz w:val="24"/>
          <w:szCs w:val="24"/>
          <w:lang w:val="en-GB"/>
        </w:rPr>
        <w:t xml:space="preserve">] is adopted to define the effective deformable length </w:t>
      </w:r>
      <w:r w:rsidRPr="00817B5D">
        <w:rPr>
          <w:i/>
          <w:sz w:val="24"/>
          <w:szCs w:val="24"/>
          <w:lang w:val="en-GB"/>
        </w:rPr>
        <w:t>H</w:t>
      </w:r>
      <w:r w:rsidRPr="00817B5D">
        <w:rPr>
          <w:i/>
          <w:sz w:val="24"/>
          <w:szCs w:val="24"/>
          <w:vertAlign w:val="subscript"/>
          <w:lang w:val="en-GB"/>
        </w:rPr>
        <w:t>eff</w:t>
      </w:r>
      <w:r w:rsidRPr="00817B5D">
        <w:rPr>
          <w:sz w:val="24"/>
          <w:szCs w:val="24"/>
          <w:lang w:val="en-GB"/>
        </w:rPr>
        <w:t xml:space="preserve"> of each pier </w:t>
      </w:r>
      <w:r w:rsidR="00BB6342" w:rsidRPr="00817B5D">
        <w:rPr>
          <w:sz w:val="24"/>
          <w:szCs w:val="24"/>
          <w:lang w:val="en-GB"/>
        </w:rPr>
        <w:t>which is given by</w:t>
      </w:r>
      <w:r w:rsidRPr="00817B5D">
        <w:rPr>
          <w:sz w:val="24"/>
          <w:szCs w:val="24"/>
          <w:lang w:val="en-GB"/>
        </w:rPr>
        <w:t xml:space="preserve"> the expression:</w:t>
      </w:r>
    </w:p>
    <w:p w:rsidR="00D70525" w:rsidRPr="00817B5D" w:rsidRDefault="00D70525" w:rsidP="00D70525">
      <w:pPr>
        <w:tabs>
          <w:tab w:val="left" w:pos="8505"/>
        </w:tabs>
        <w:jc w:val="both"/>
        <w:rPr>
          <w:sz w:val="24"/>
          <w:szCs w:val="24"/>
          <w:lang w:val="en-GB"/>
        </w:rPr>
      </w:pPr>
      <w:r w:rsidRPr="00817B5D">
        <w:rPr>
          <w:position w:val="-22"/>
          <w:sz w:val="24"/>
          <w:szCs w:val="24"/>
          <w:lang w:val="en-GB"/>
        </w:rPr>
        <w:object w:dxaOrig="2299"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pt;height:29.25pt" o:ole="">
            <v:imagedata r:id="rId9" o:title=""/>
          </v:shape>
          <o:OLEObject Type="Embed" ProgID="Equation.DSMT4" ShapeID="_x0000_i1025" DrawAspect="Content" ObjectID="_1524079933" r:id="rId10"/>
        </w:object>
      </w:r>
      <w:r w:rsidRPr="00817B5D">
        <w:rPr>
          <w:sz w:val="24"/>
          <w:szCs w:val="24"/>
          <w:lang w:val="en-GB"/>
        </w:rPr>
        <w:tab/>
        <w:t>(</w:t>
      </w:r>
      <w:r w:rsidR="00180CD0" w:rsidRPr="00817B5D">
        <w:rPr>
          <w:sz w:val="24"/>
          <w:szCs w:val="24"/>
          <w:lang w:val="en-GB"/>
        </w:rPr>
        <w:fldChar w:fldCharType="begin"/>
      </w:r>
      <w:r w:rsidRPr="00817B5D">
        <w:rPr>
          <w:sz w:val="24"/>
          <w:szCs w:val="24"/>
          <w:lang w:val="en-GB"/>
        </w:rPr>
        <w:instrText xml:space="preserve"> SEQ Equazione \* ARABIC </w:instrText>
      </w:r>
      <w:r w:rsidR="00180CD0" w:rsidRPr="00817B5D">
        <w:rPr>
          <w:sz w:val="24"/>
          <w:szCs w:val="24"/>
          <w:lang w:val="en-GB"/>
        </w:rPr>
        <w:fldChar w:fldCharType="separate"/>
      </w:r>
      <w:r w:rsidR="00486845" w:rsidRPr="00817B5D">
        <w:rPr>
          <w:noProof/>
          <w:sz w:val="24"/>
          <w:szCs w:val="24"/>
          <w:lang w:val="en-GB"/>
        </w:rPr>
        <w:t>1</w:t>
      </w:r>
      <w:r w:rsidR="00180CD0" w:rsidRPr="00817B5D">
        <w:rPr>
          <w:sz w:val="24"/>
          <w:szCs w:val="24"/>
          <w:lang w:val="en-GB"/>
        </w:rPr>
        <w:fldChar w:fldCharType="end"/>
      </w:r>
      <w:r w:rsidRPr="00817B5D">
        <w:rPr>
          <w:sz w:val="24"/>
          <w:szCs w:val="24"/>
          <w:lang w:val="en-GB"/>
        </w:rPr>
        <w:t>)</w:t>
      </w:r>
    </w:p>
    <w:p w:rsidR="00D70525" w:rsidRPr="00817B5D" w:rsidRDefault="00D70525" w:rsidP="00D70525">
      <w:pPr>
        <w:tabs>
          <w:tab w:val="left" w:pos="8505"/>
        </w:tabs>
        <w:jc w:val="both"/>
        <w:rPr>
          <w:sz w:val="24"/>
          <w:szCs w:val="24"/>
          <w:lang w:val="en-GB"/>
        </w:rPr>
      </w:pPr>
      <w:r w:rsidRPr="00817B5D">
        <w:rPr>
          <w:sz w:val="24"/>
          <w:szCs w:val="24"/>
          <w:lang w:val="en-GB"/>
        </w:rPr>
        <w:t xml:space="preserve">where </w:t>
      </w:r>
      <w:r w:rsidRPr="00817B5D">
        <w:rPr>
          <w:i/>
          <w:sz w:val="24"/>
          <w:szCs w:val="24"/>
          <w:lang w:val="en-GB"/>
        </w:rPr>
        <w:t>H</w:t>
      </w:r>
      <w:r w:rsidRPr="00817B5D">
        <w:rPr>
          <w:sz w:val="24"/>
          <w:szCs w:val="24"/>
          <w:lang w:val="en-GB"/>
        </w:rPr>
        <w:t xml:space="preserve"> is the height of the pier corresponding to the distance between the horizontal centroidal axis of the spandrels in two consecutive floors or from the bottom of the perforated wall to the spandrel at the first floor, </w:t>
      </w:r>
      <w:r w:rsidRPr="00817B5D">
        <w:rPr>
          <w:position w:val="-6"/>
          <w:sz w:val="24"/>
          <w:szCs w:val="24"/>
          <w:lang w:val="en-GB"/>
        </w:rPr>
        <w:object w:dxaOrig="260" w:dyaOrig="279">
          <v:shape id="_x0000_i1026" type="#_x0000_t75" style="width:12pt;height:14.25pt" o:ole="">
            <v:imagedata r:id="rId11" o:title=""/>
          </v:shape>
          <o:OLEObject Type="Embed" ProgID="Equation.DSMT4" ShapeID="_x0000_i1026" DrawAspect="Content" ObjectID="_1524079934" r:id="rId12"/>
        </w:object>
      </w:r>
      <w:r w:rsidRPr="00817B5D">
        <w:rPr>
          <w:sz w:val="24"/>
          <w:szCs w:val="24"/>
          <w:lang w:val="en-GB"/>
        </w:rPr>
        <w:t xml:space="preserve"> </w:t>
      </w:r>
      <w:r w:rsidR="00A069E3" w:rsidRPr="00817B5D">
        <w:rPr>
          <w:sz w:val="24"/>
          <w:szCs w:val="24"/>
          <w:lang w:val="en-GB"/>
        </w:rPr>
        <w:t>is a conventional height</w:t>
      </w:r>
      <w:r w:rsidRPr="00817B5D">
        <w:rPr>
          <w:sz w:val="24"/>
          <w:szCs w:val="24"/>
          <w:lang w:val="en-GB"/>
        </w:rPr>
        <w:t xml:space="preserve"> obtained by the intersection between the vertical centroidal axis of each pier with the lines from the corners of the openings adjacent to the pier and forming a 30° angle with the horizontal direction (Fig. 1), and </w:t>
      </w:r>
      <w:r w:rsidR="00422122" w:rsidRPr="00817B5D">
        <w:rPr>
          <w:i/>
          <w:sz w:val="24"/>
          <w:szCs w:val="24"/>
          <w:lang w:val="en-GB"/>
        </w:rPr>
        <w:t>L</w:t>
      </w:r>
      <w:r w:rsidRPr="00817B5D">
        <w:rPr>
          <w:sz w:val="24"/>
          <w:szCs w:val="24"/>
          <w:lang w:val="en-GB"/>
        </w:rPr>
        <w:t xml:space="preserve"> is the length of the pier. </w:t>
      </w:r>
      <w:r w:rsidR="00BB6342" w:rsidRPr="00817B5D">
        <w:rPr>
          <w:sz w:val="24"/>
          <w:szCs w:val="24"/>
          <w:lang w:val="en-GB"/>
        </w:rPr>
        <w:t>On the other hand t</w:t>
      </w:r>
      <w:r w:rsidR="008C6137" w:rsidRPr="00817B5D">
        <w:rPr>
          <w:sz w:val="24"/>
          <w:szCs w:val="24"/>
          <w:lang w:val="en-GB"/>
        </w:rPr>
        <w:t>he adopted deformable length of URM</w:t>
      </w:r>
      <w:r w:rsidR="00BB6342" w:rsidRPr="00817B5D">
        <w:rPr>
          <w:sz w:val="24"/>
          <w:szCs w:val="24"/>
          <w:lang w:val="en-GB"/>
        </w:rPr>
        <w:t xml:space="preserve"> spandrels corresponds to the average width of the openings above and below the masonry coupling beam (Fig. 1). According to [</w:t>
      </w:r>
      <w:r w:rsidR="00190CBD" w:rsidRPr="00817B5D">
        <w:rPr>
          <w:sz w:val="24"/>
          <w:szCs w:val="24"/>
          <w:lang w:val="en-GB"/>
        </w:rPr>
        <w:fldChar w:fldCharType="begin"/>
      </w:r>
      <w:r w:rsidR="00190CBD" w:rsidRPr="00817B5D">
        <w:rPr>
          <w:sz w:val="24"/>
          <w:szCs w:val="24"/>
          <w:lang w:val="en-GB"/>
        </w:rPr>
        <w:instrText xml:space="preserve"> REF _Ref443666667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7</w:t>
      </w:r>
      <w:r w:rsidR="00190CBD" w:rsidRPr="00817B5D">
        <w:rPr>
          <w:sz w:val="24"/>
          <w:szCs w:val="24"/>
          <w:lang w:val="en-GB"/>
        </w:rPr>
        <w:fldChar w:fldCharType="end"/>
      </w:r>
      <w:r w:rsidR="00BB6342" w:rsidRPr="00817B5D">
        <w:rPr>
          <w:sz w:val="24"/>
          <w:szCs w:val="24"/>
          <w:lang w:val="en-GB"/>
        </w:rPr>
        <w:t xml:space="preserve">], the use of </w:t>
      </w:r>
      <w:r w:rsidR="00B47CF3" w:rsidRPr="00817B5D">
        <w:rPr>
          <w:sz w:val="24"/>
          <w:szCs w:val="24"/>
          <w:lang w:val="en-GB"/>
        </w:rPr>
        <w:t xml:space="preserve">eq. </w:t>
      </w:r>
      <w:r w:rsidR="00BB6342" w:rsidRPr="00817B5D">
        <w:rPr>
          <w:sz w:val="24"/>
          <w:szCs w:val="24"/>
          <w:lang w:val="en-GB"/>
        </w:rPr>
        <w:t xml:space="preserve">(1) in a frame description </w:t>
      </w:r>
      <w:r w:rsidR="008C6137" w:rsidRPr="00817B5D">
        <w:rPr>
          <w:sz w:val="24"/>
          <w:szCs w:val="24"/>
          <w:lang w:val="en-GB"/>
        </w:rPr>
        <w:t xml:space="preserve">for URM perforated walls </w:t>
      </w:r>
      <w:r w:rsidR="00BB6342" w:rsidRPr="00817B5D">
        <w:rPr>
          <w:sz w:val="24"/>
          <w:szCs w:val="24"/>
          <w:lang w:val="en-GB"/>
        </w:rPr>
        <w:t>allows the consideration of the deformability of the nodal regions</w:t>
      </w:r>
      <w:r w:rsidR="008C6137" w:rsidRPr="00817B5D">
        <w:rPr>
          <w:sz w:val="24"/>
          <w:szCs w:val="24"/>
          <w:lang w:val="en-GB"/>
        </w:rPr>
        <w:t xml:space="preserve"> given by the geometrical intersection between piers and spandrels</w:t>
      </w:r>
      <w:r w:rsidR="00B47CF3" w:rsidRPr="00817B5D">
        <w:rPr>
          <w:sz w:val="24"/>
          <w:szCs w:val="24"/>
          <w:lang w:val="en-GB"/>
        </w:rPr>
        <w:t xml:space="preserve">. </w:t>
      </w:r>
      <w:r w:rsidR="00BB6342" w:rsidRPr="00817B5D">
        <w:rPr>
          <w:sz w:val="24"/>
          <w:szCs w:val="24"/>
          <w:lang w:val="en-GB"/>
        </w:rPr>
        <w:t xml:space="preserve">The same effective height expression was also suggested in previous research </w:t>
      </w:r>
      <w:r w:rsidR="00A069E3" w:rsidRPr="00817B5D">
        <w:rPr>
          <w:sz w:val="24"/>
          <w:szCs w:val="24"/>
          <w:lang w:val="en-GB"/>
        </w:rPr>
        <w:t>[</w:t>
      </w:r>
      <w:r w:rsidR="00190CBD" w:rsidRPr="00817B5D">
        <w:rPr>
          <w:sz w:val="24"/>
          <w:szCs w:val="24"/>
          <w:lang w:val="en-GB"/>
        </w:rPr>
        <w:fldChar w:fldCharType="begin"/>
      </w:r>
      <w:r w:rsidR="00190CBD" w:rsidRPr="00817B5D">
        <w:rPr>
          <w:sz w:val="24"/>
          <w:szCs w:val="24"/>
          <w:lang w:val="en-GB"/>
        </w:rPr>
        <w:instrText xml:space="preserve"> REF _Ref443666576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3</w:t>
      </w:r>
      <w:r w:rsidR="00190CBD" w:rsidRPr="00817B5D">
        <w:rPr>
          <w:sz w:val="24"/>
          <w:szCs w:val="24"/>
          <w:lang w:val="en-GB"/>
        </w:rPr>
        <w:fldChar w:fldCharType="end"/>
      </w:r>
      <w:r w:rsidRPr="00817B5D">
        <w:rPr>
          <w:sz w:val="24"/>
          <w:szCs w:val="24"/>
          <w:lang w:val="en-GB"/>
        </w:rPr>
        <w:t>]</w:t>
      </w:r>
      <w:r w:rsidR="00BB6342" w:rsidRPr="00817B5D">
        <w:rPr>
          <w:sz w:val="24"/>
          <w:szCs w:val="24"/>
          <w:lang w:val="en-GB"/>
        </w:rPr>
        <w:t xml:space="preserve"> to take into account the deformability of masonry spandrels in simplified models </w:t>
      </w:r>
      <w:r w:rsidR="00180CD0" w:rsidRPr="00817B5D">
        <w:rPr>
          <w:sz w:val="24"/>
          <w:szCs w:val="24"/>
          <w:lang w:val="en-GB"/>
        </w:rPr>
        <w:t>with deformable piers and rigid spandrels.</w:t>
      </w:r>
      <w:r w:rsidRPr="00817B5D">
        <w:rPr>
          <w:sz w:val="24"/>
          <w:szCs w:val="24"/>
          <w:lang w:val="en-GB"/>
        </w:rPr>
        <w:t xml:space="preserve"> </w:t>
      </w:r>
    </w:p>
    <w:p w:rsidR="00D70525" w:rsidRPr="00817B5D" w:rsidRDefault="00D70525" w:rsidP="00D70525">
      <w:pPr>
        <w:jc w:val="both"/>
        <w:rPr>
          <w:sz w:val="24"/>
          <w:szCs w:val="24"/>
          <w:lang w:val="en-GB" w:eastAsia="en-US"/>
        </w:rPr>
      </w:pPr>
      <w:r w:rsidRPr="00817B5D">
        <w:rPr>
          <w:sz w:val="24"/>
          <w:szCs w:val="24"/>
          <w:lang w:val="en-GB" w:eastAsia="en-US"/>
        </w:rPr>
        <w:t xml:space="preserve">As shown in Fig. 2, </w:t>
      </w:r>
      <w:r w:rsidR="002E4A96" w:rsidRPr="00817B5D">
        <w:rPr>
          <w:sz w:val="24"/>
          <w:szCs w:val="24"/>
          <w:lang w:val="en-GB" w:eastAsia="en-US"/>
        </w:rPr>
        <w:t xml:space="preserve">the </w:t>
      </w:r>
      <w:r w:rsidR="008C6137" w:rsidRPr="00817B5D">
        <w:rPr>
          <w:sz w:val="24"/>
          <w:szCs w:val="24"/>
          <w:lang w:val="en-GB" w:eastAsia="en-US"/>
        </w:rPr>
        <w:t xml:space="preserve">proposed </w:t>
      </w:r>
      <w:r w:rsidRPr="00817B5D">
        <w:rPr>
          <w:sz w:val="24"/>
          <w:szCs w:val="24"/>
          <w:lang w:val="en-GB" w:eastAsia="en-US"/>
        </w:rPr>
        <w:t>macro-element</w:t>
      </w:r>
      <w:r w:rsidR="002E4A96" w:rsidRPr="00817B5D">
        <w:rPr>
          <w:sz w:val="24"/>
          <w:szCs w:val="24"/>
          <w:lang w:val="en-GB" w:eastAsia="en-US"/>
        </w:rPr>
        <w:t>s for piers and spandrels are</w:t>
      </w:r>
      <w:r w:rsidRPr="00817B5D">
        <w:rPr>
          <w:sz w:val="24"/>
          <w:szCs w:val="24"/>
          <w:lang w:val="en-GB" w:eastAsia="en-US"/>
        </w:rPr>
        <w:t xml:space="preserve"> made up of rigid links </w:t>
      </w:r>
      <w:r w:rsidR="002E4A96" w:rsidRPr="00817B5D">
        <w:rPr>
          <w:sz w:val="24"/>
          <w:szCs w:val="24"/>
          <w:lang w:val="en-GB" w:eastAsia="en-US"/>
        </w:rPr>
        <w:t xml:space="preserve">connecting </w:t>
      </w:r>
      <w:r w:rsidRPr="00817B5D">
        <w:rPr>
          <w:sz w:val="24"/>
          <w:szCs w:val="24"/>
          <w:lang w:val="en-GB" w:eastAsia="en-US"/>
        </w:rPr>
        <w:t xml:space="preserve">nonlinear springs. </w:t>
      </w:r>
      <w:r w:rsidR="001D7752" w:rsidRPr="00817B5D">
        <w:rPr>
          <w:sz w:val="24"/>
          <w:szCs w:val="24"/>
          <w:lang w:val="en-GB" w:eastAsia="en-US"/>
        </w:rPr>
        <w:t xml:space="preserve">Specific </w:t>
      </w:r>
      <w:r w:rsidR="002E4A96" w:rsidRPr="00817B5D">
        <w:rPr>
          <w:sz w:val="24"/>
          <w:szCs w:val="24"/>
          <w:lang w:val="en-GB"/>
        </w:rPr>
        <w:t>phenomenological relationships</w:t>
      </w:r>
      <w:r w:rsidR="001D7752" w:rsidRPr="00817B5D">
        <w:rPr>
          <w:sz w:val="24"/>
          <w:szCs w:val="24"/>
          <w:lang w:val="en-GB"/>
        </w:rPr>
        <w:t xml:space="preserve"> are used </w:t>
      </w:r>
      <w:r w:rsidR="00767315" w:rsidRPr="00817B5D">
        <w:rPr>
          <w:sz w:val="24"/>
          <w:szCs w:val="24"/>
          <w:lang w:val="en-GB"/>
        </w:rPr>
        <w:t xml:space="preserve">for </w:t>
      </w:r>
      <w:r w:rsidR="001D7752" w:rsidRPr="00817B5D">
        <w:rPr>
          <w:sz w:val="24"/>
          <w:szCs w:val="24"/>
          <w:lang w:val="en-GB"/>
        </w:rPr>
        <w:t>each spring</w:t>
      </w:r>
      <w:r w:rsidR="002E4A96" w:rsidRPr="00817B5D">
        <w:rPr>
          <w:sz w:val="24"/>
          <w:szCs w:val="24"/>
          <w:lang w:val="en-GB"/>
        </w:rPr>
        <w:t xml:space="preserve"> to represent the nonlinear </w:t>
      </w:r>
      <w:r w:rsidR="00F7130A" w:rsidRPr="00817B5D">
        <w:rPr>
          <w:sz w:val="24"/>
          <w:szCs w:val="24"/>
          <w:lang w:val="en-GB"/>
        </w:rPr>
        <w:t>behaviour</w:t>
      </w:r>
      <w:r w:rsidR="002E4A96" w:rsidRPr="00817B5D">
        <w:rPr>
          <w:sz w:val="24"/>
          <w:szCs w:val="24"/>
          <w:lang w:val="en-GB"/>
        </w:rPr>
        <w:t xml:space="preserve"> of </w:t>
      </w:r>
      <w:r w:rsidR="000B2173" w:rsidRPr="00817B5D">
        <w:rPr>
          <w:sz w:val="24"/>
          <w:szCs w:val="24"/>
          <w:lang w:val="en-GB"/>
        </w:rPr>
        <w:t>a masonry component</w:t>
      </w:r>
      <w:r w:rsidR="00767315" w:rsidRPr="00817B5D">
        <w:rPr>
          <w:sz w:val="24"/>
          <w:szCs w:val="24"/>
          <w:lang w:val="en-GB"/>
        </w:rPr>
        <w:t xml:space="preserve"> subjected to in-plane bending, </w:t>
      </w:r>
      <w:r w:rsidR="002E4A96" w:rsidRPr="00817B5D">
        <w:rPr>
          <w:sz w:val="24"/>
          <w:szCs w:val="24"/>
          <w:lang w:val="en-GB"/>
        </w:rPr>
        <w:t>shear</w:t>
      </w:r>
      <w:r w:rsidR="00767315" w:rsidRPr="00817B5D">
        <w:rPr>
          <w:sz w:val="24"/>
          <w:szCs w:val="24"/>
          <w:lang w:val="en-GB"/>
        </w:rPr>
        <w:t xml:space="preserve"> and axial</w:t>
      </w:r>
      <w:r w:rsidR="002E4A96" w:rsidRPr="00817B5D">
        <w:rPr>
          <w:sz w:val="24"/>
          <w:szCs w:val="24"/>
          <w:lang w:val="en-GB"/>
        </w:rPr>
        <w:t xml:space="preserve"> forces</w:t>
      </w:r>
      <w:r w:rsidR="001511B1" w:rsidRPr="00817B5D">
        <w:rPr>
          <w:sz w:val="24"/>
          <w:szCs w:val="24"/>
          <w:lang w:val="en-GB"/>
        </w:rPr>
        <w:t xml:space="preserve">. </w:t>
      </w:r>
    </w:p>
    <w:p w:rsidR="00D70525" w:rsidRPr="00817B5D" w:rsidRDefault="00D70525" w:rsidP="00632C62">
      <w:pPr>
        <w:jc w:val="both"/>
        <w:rPr>
          <w:sz w:val="24"/>
          <w:szCs w:val="24"/>
          <w:lang w:val="en-GB" w:eastAsia="en-US"/>
        </w:rPr>
      </w:pPr>
    </w:p>
    <w:p w:rsidR="001511B1" w:rsidRPr="00817B5D" w:rsidRDefault="001511B1" w:rsidP="001511B1">
      <w:pPr>
        <w:pStyle w:val="testo"/>
        <w:ind w:firstLine="0"/>
        <w:rPr>
          <w:i/>
          <w:szCs w:val="24"/>
          <w:lang w:val="en-GB"/>
        </w:rPr>
      </w:pPr>
      <w:r w:rsidRPr="00817B5D">
        <w:rPr>
          <w:i/>
          <w:szCs w:val="24"/>
          <w:lang w:val="en-GB"/>
        </w:rPr>
        <w:t xml:space="preserve">2.2 </w:t>
      </w:r>
      <w:r w:rsidRPr="00817B5D">
        <w:rPr>
          <w:i/>
          <w:szCs w:val="24"/>
          <w:lang w:val="en-GB"/>
        </w:rPr>
        <w:tab/>
        <w:t>Nonlinear spring elements</w:t>
      </w:r>
    </w:p>
    <w:p w:rsidR="00251B5F" w:rsidRPr="00817B5D" w:rsidRDefault="009F27E4" w:rsidP="001522D4">
      <w:pPr>
        <w:pStyle w:val="TextBody"/>
        <w:spacing w:line="240" w:lineRule="auto"/>
        <w:ind w:firstLine="0"/>
      </w:pPr>
      <w:r w:rsidRPr="00817B5D">
        <w:t xml:space="preserve">According to the proposed strategy, two zero-length multi-spring elements are placed at the two ends of each URM component </w:t>
      </w:r>
      <w:r w:rsidR="0033696A" w:rsidRPr="00817B5D">
        <w:t xml:space="preserve">to model the flexural behaviour </w:t>
      </w:r>
      <w:r w:rsidRPr="00817B5D">
        <w:t>and a shear multi-spring element in the middle</w:t>
      </w:r>
      <w:r w:rsidR="00C87195" w:rsidRPr="00817B5D">
        <w:t xml:space="preserve"> of each macro-element</w:t>
      </w:r>
      <w:r w:rsidRPr="00817B5D">
        <w:t xml:space="preserve"> (Fig. </w:t>
      </w:r>
      <w:r w:rsidR="0033696A" w:rsidRPr="00817B5D">
        <w:t xml:space="preserve">2) to represent the response in shear allowing for the contribution of the axial force. </w:t>
      </w:r>
      <w:r w:rsidR="00C87195" w:rsidRPr="00817B5D">
        <w:t xml:space="preserve">Each of the multi-spring elements considers two active local displacements, where the </w:t>
      </w:r>
      <w:r w:rsidR="004F0F5D" w:rsidRPr="00817B5D">
        <w:t xml:space="preserve">shear </w:t>
      </w:r>
      <w:r w:rsidR="00C87195" w:rsidRPr="00817B5D">
        <w:t xml:space="preserve">multi-spring elements </w:t>
      </w:r>
      <w:r w:rsidR="007C4127" w:rsidRPr="00817B5D">
        <w:t>account</w:t>
      </w:r>
      <w:r w:rsidR="00C87195" w:rsidRPr="00817B5D">
        <w:t xml:space="preserve"> for the axial </w:t>
      </w:r>
      <w:r w:rsidR="00C87195" w:rsidRPr="00817B5D">
        <w:rPr>
          <w:i/>
        </w:rPr>
        <w:t>u</w:t>
      </w:r>
      <w:r w:rsidR="00811958" w:rsidRPr="00817B5D">
        <w:rPr>
          <w:i/>
          <w:vertAlign w:val="subscript"/>
        </w:rPr>
        <w:t>1</w:t>
      </w:r>
      <w:r w:rsidR="00C87195" w:rsidRPr="00817B5D">
        <w:t xml:space="preserve"> and transverse </w:t>
      </w:r>
      <w:r w:rsidR="00C87195" w:rsidRPr="00817B5D">
        <w:rPr>
          <w:i/>
        </w:rPr>
        <w:t>u</w:t>
      </w:r>
      <w:r w:rsidR="00811958" w:rsidRPr="00817B5D">
        <w:rPr>
          <w:i/>
          <w:vertAlign w:val="subscript"/>
        </w:rPr>
        <w:t>2</w:t>
      </w:r>
      <w:r w:rsidR="00C87195" w:rsidRPr="00817B5D">
        <w:t xml:space="preserve"> displacements (Fig. 3) and the </w:t>
      </w:r>
      <w:r w:rsidR="004F0F5D" w:rsidRPr="00817B5D">
        <w:t xml:space="preserve">flexural </w:t>
      </w:r>
      <w:r w:rsidR="00C87195" w:rsidRPr="00817B5D">
        <w:t xml:space="preserve">multi-spring elements </w:t>
      </w:r>
      <w:r w:rsidR="007C4127" w:rsidRPr="00817B5D">
        <w:t>consider</w:t>
      </w:r>
      <w:r w:rsidR="00C87195" w:rsidRPr="00817B5D">
        <w:t xml:space="preserve"> </w:t>
      </w:r>
      <w:r w:rsidR="00C87195" w:rsidRPr="00817B5D">
        <w:rPr>
          <w:i/>
        </w:rPr>
        <w:t>u</w:t>
      </w:r>
      <w:r w:rsidR="00811958" w:rsidRPr="00817B5D">
        <w:rPr>
          <w:i/>
          <w:vertAlign w:val="subscript"/>
        </w:rPr>
        <w:t>1</w:t>
      </w:r>
      <w:r w:rsidR="00C87195" w:rsidRPr="00817B5D">
        <w:rPr>
          <w:i/>
          <w:vertAlign w:val="subscript"/>
        </w:rPr>
        <w:t xml:space="preserve"> </w:t>
      </w:r>
      <w:r w:rsidR="00C87195" w:rsidRPr="00817B5D">
        <w:t xml:space="preserve">and the in-plane rotation </w:t>
      </w:r>
      <w:r w:rsidR="00C87195" w:rsidRPr="00817B5D">
        <w:rPr>
          <w:i/>
        </w:rPr>
        <w:t>φ</w:t>
      </w:r>
      <w:r w:rsidR="00C87195" w:rsidRPr="00817B5D">
        <w:t xml:space="preserve"> (Fig. 3). </w:t>
      </w:r>
      <w:r w:rsidR="00251B5F" w:rsidRPr="00817B5D">
        <w:t>Moreover rigid links are used in parallel to the multi-</w:t>
      </w:r>
      <w:r w:rsidR="00251B5F" w:rsidRPr="00817B5D">
        <w:lastRenderedPageBreak/>
        <w:t xml:space="preserve">springs to tie the degree of freedoms not connected by these elements (e.g. </w:t>
      </w:r>
      <w:r w:rsidR="00251B5F" w:rsidRPr="00817B5D">
        <w:rPr>
          <w:i/>
        </w:rPr>
        <w:t>u</w:t>
      </w:r>
      <w:r w:rsidR="00811958" w:rsidRPr="00817B5D">
        <w:rPr>
          <w:i/>
          <w:vertAlign w:val="subscript"/>
        </w:rPr>
        <w:t>2</w:t>
      </w:r>
      <w:r w:rsidR="00251B5F" w:rsidRPr="00817B5D">
        <w:t xml:space="preserve"> for the flexural springs and </w:t>
      </w:r>
      <w:r w:rsidR="00251B5F" w:rsidRPr="00817B5D">
        <w:rPr>
          <w:i/>
        </w:rPr>
        <w:t xml:space="preserve">φ </w:t>
      </w:r>
      <w:r w:rsidR="00251B5F" w:rsidRPr="00817B5D">
        <w:t xml:space="preserve">for the shear springs). </w:t>
      </w:r>
    </w:p>
    <w:p w:rsidR="00B16DD9" w:rsidRPr="00817B5D" w:rsidRDefault="00C87195" w:rsidP="001522D4">
      <w:pPr>
        <w:pStyle w:val="TextBody"/>
        <w:spacing w:line="240" w:lineRule="auto"/>
        <w:ind w:firstLine="0"/>
        <w:rPr>
          <w:i/>
        </w:rPr>
      </w:pPr>
      <w:r w:rsidRPr="00817B5D">
        <w:t xml:space="preserve">A diagonal elastic stiffness matrix </w:t>
      </w:r>
      <w:proofErr w:type="spellStart"/>
      <w:r w:rsidR="00B16DD9" w:rsidRPr="00817B5D">
        <w:rPr>
          <w:b/>
          <w:i/>
        </w:rPr>
        <w:t>k</w:t>
      </w:r>
      <w:r w:rsidR="00B16DD9" w:rsidRPr="00817B5D">
        <w:rPr>
          <w:b/>
          <w:i/>
          <w:vertAlign w:val="subscript"/>
        </w:rPr>
        <w:t>e</w:t>
      </w:r>
      <w:proofErr w:type="spellEnd"/>
      <w:r w:rsidR="00B16DD9" w:rsidRPr="00817B5D">
        <w:rPr>
          <w:b/>
          <w:i/>
        </w:rPr>
        <w:t xml:space="preserve"> </w:t>
      </w:r>
      <w:r w:rsidRPr="00817B5D">
        <w:t>is use</w:t>
      </w:r>
      <w:r w:rsidR="00B16DD9" w:rsidRPr="00817B5D">
        <w:t xml:space="preserve">d to calculate the elastic force vector </w:t>
      </w:r>
      <w:proofErr w:type="spellStart"/>
      <w:r w:rsidR="00B16DD9" w:rsidRPr="00817B5D">
        <w:rPr>
          <w:b/>
          <w:i/>
        </w:rPr>
        <w:t>f</w:t>
      </w:r>
      <w:r w:rsidR="00B16DD9" w:rsidRPr="00817B5D">
        <w:rPr>
          <w:b/>
          <w:i/>
          <w:vertAlign w:val="subscript"/>
        </w:rPr>
        <w:t>e</w:t>
      </w:r>
      <w:proofErr w:type="spellEnd"/>
      <w:r w:rsidR="00B16DD9" w:rsidRPr="00817B5D">
        <w:rPr>
          <w:i/>
        </w:rPr>
        <w:t xml:space="preserve"> </w:t>
      </w:r>
      <w:r w:rsidR="00E71B96" w:rsidRPr="00817B5D">
        <w:t xml:space="preserve">for the generic multi-spring </w:t>
      </w:r>
      <w:r w:rsidR="008C6137" w:rsidRPr="00817B5D">
        <w:t>element</w:t>
      </w:r>
      <w:r w:rsidR="00E71B96" w:rsidRPr="00817B5D">
        <w:t>:</w:t>
      </w:r>
    </w:p>
    <w:p w:rsidR="00B16DD9" w:rsidRPr="00817B5D" w:rsidRDefault="00B16DD9" w:rsidP="001522D4">
      <w:pPr>
        <w:pStyle w:val="TextBody"/>
        <w:spacing w:line="240" w:lineRule="auto"/>
        <w:ind w:firstLine="0"/>
      </w:pPr>
    </w:p>
    <w:p w:rsidR="00B16DD9" w:rsidRPr="00817B5D" w:rsidRDefault="00B16DD9" w:rsidP="00B16DD9">
      <w:pPr>
        <w:tabs>
          <w:tab w:val="right" w:pos="4820"/>
          <w:tab w:val="left" w:pos="8505"/>
        </w:tabs>
        <w:rPr>
          <w:sz w:val="24"/>
          <w:szCs w:val="24"/>
          <w:lang w:val="en-GB"/>
        </w:rPr>
      </w:pPr>
      <w:r w:rsidRPr="00817B5D">
        <w:rPr>
          <w:position w:val="-12"/>
          <w:sz w:val="24"/>
          <w:szCs w:val="24"/>
          <w:lang w:val="en-GB"/>
        </w:rPr>
        <w:object w:dxaOrig="940" w:dyaOrig="360">
          <v:shape id="_x0000_i1027" type="#_x0000_t75" style="width:46.5pt;height:18pt" o:ole="">
            <v:imagedata r:id="rId13" o:title=""/>
          </v:shape>
          <o:OLEObject Type="Embed" ProgID="Equation.DSMT4" ShapeID="_x0000_i1027" DrawAspect="Content" ObjectID="_1524079935" r:id="rId14"/>
        </w:object>
      </w:r>
      <w:r w:rsidRPr="00817B5D">
        <w:rPr>
          <w:sz w:val="24"/>
          <w:szCs w:val="24"/>
          <w:lang w:val="en-GB"/>
        </w:rPr>
        <w:tab/>
      </w:r>
      <w:r w:rsidRPr="00817B5D">
        <w:rPr>
          <w:sz w:val="24"/>
          <w:szCs w:val="24"/>
          <w:lang w:val="en-GB"/>
        </w:rPr>
        <w:tab/>
        <w:t>(</w:t>
      </w:r>
      <w:r w:rsidR="00180CD0" w:rsidRPr="00817B5D">
        <w:rPr>
          <w:sz w:val="24"/>
          <w:szCs w:val="24"/>
          <w:lang w:val="en-GB"/>
        </w:rPr>
        <w:fldChar w:fldCharType="begin"/>
      </w:r>
      <w:r w:rsidRPr="00817B5D">
        <w:rPr>
          <w:sz w:val="24"/>
          <w:szCs w:val="24"/>
          <w:lang w:val="en-GB"/>
        </w:rPr>
        <w:instrText xml:space="preserve"> SEQ Equazione \* ARABIC </w:instrText>
      </w:r>
      <w:r w:rsidR="00180CD0" w:rsidRPr="00817B5D">
        <w:rPr>
          <w:sz w:val="24"/>
          <w:szCs w:val="24"/>
          <w:lang w:val="en-GB"/>
        </w:rPr>
        <w:fldChar w:fldCharType="separate"/>
      </w:r>
      <w:r w:rsidR="00486845" w:rsidRPr="00817B5D">
        <w:rPr>
          <w:noProof/>
          <w:sz w:val="24"/>
          <w:szCs w:val="24"/>
          <w:lang w:val="en-GB"/>
        </w:rPr>
        <w:t>2</w:t>
      </w:r>
      <w:r w:rsidR="00180CD0" w:rsidRPr="00817B5D">
        <w:rPr>
          <w:sz w:val="24"/>
          <w:szCs w:val="24"/>
          <w:lang w:val="en-GB"/>
        </w:rPr>
        <w:fldChar w:fldCharType="end"/>
      </w:r>
      <w:r w:rsidRPr="00817B5D">
        <w:rPr>
          <w:sz w:val="24"/>
          <w:szCs w:val="24"/>
          <w:lang w:val="en-GB"/>
        </w:rPr>
        <w:t>)</w:t>
      </w:r>
    </w:p>
    <w:p w:rsidR="00B16DD9" w:rsidRPr="00817B5D" w:rsidRDefault="00B16DD9" w:rsidP="00B06BFC">
      <w:pPr>
        <w:rPr>
          <w:sz w:val="24"/>
          <w:szCs w:val="24"/>
          <w:lang w:val="en-GB"/>
        </w:rPr>
      </w:pPr>
    </w:p>
    <w:p w:rsidR="00B16DD9" w:rsidRPr="00817B5D" w:rsidRDefault="00B16DD9" w:rsidP="00B16DD9">
      <w:pPr>
        <w:tabs>
          <w:tab w:val="right" w:pos="4820"/>
          <w:tab w:val="left" w:pos="8505"/>
        </w:tabs>
        <w:rPr>
          <w:sz w:val="24"/>
          <w:szCs w:val="24"/>
          <w:lang w:val="en-GB"/>
        </w:rPr>
      </w:pPr>
      <w:r w:rsidRPr="00817B5D">
        <w:rPr>
          <w:position w:val="-30"/>
          <w:sz w:val="24"/>
          <w:szCs w:val="24"/>
          <w:lang w:val="en-GB"/>
        </w:rPr>
        <w:object w:dxaOrig="1359" w:dyaOrig="720">
          <v:shape id="_x0000_i1028" type="#_x0000_t75" style="width:69.7pt;height:35.25pt" o:ole="">
            <v:imagedata r:id="rId15" o:title=""/>
          </v:shape>
          <o:OLEObject Type="Embed" ProgID="Equation.DSMT4" ShapeID="_x0000_i1028" DrawAspect="Content" ObjectID="_1524079936" r:id="rId16"/>
        </w:object>
      </w:r>
      <w:r w:rsidRPr="00817B5D">
        <w:rPr>
          <w:sz w:val="24"/>
          <w:szCs w:val="24"/>
          <w:lang w:val="en-GB"/>
        </w:rPr>
        <w:tab/>
      </w:r>
      <w:r w:rsidRPr="00817B5D">
        <w:rPr>
          <w:sz w:val="24"/>
          <w:szCs w:val="24"/>
          <w:lang w:val="en-GB"/>
        </w:rPr>
        <w:tab/>
        <w:t>(</w:t>
      </w:r>
      <w:r w:rsidR="00180CD0" w:rsidRPr="00817B5D">
        <w:rPr>
          <w:sz w:val="24"/>
          <w:szCs w:val="24"/>
          <w:lang w:val="en-GB"/>
        </w:rPr>
        <w:fldChar w:fldCharType="begin"/>
      </w:r>
      <w:r w:rsidRPr="00817B5D">
        <w:rPr>
          <w:sz w:val="24"/>
          <w:szCs w:val="24"/>
          <w:lang w:val="en-GB"/>
        </w:rPr>
        <w:instrText xml:space="preserve"> SEQ Equazione \* ARABIC </w:instrText>
      </w:r>
      <w:r w:rsidR="00180CD0" w:rsidRPr="00817B5D">
        <w:rPr>
          <w:sz w:val="24"/>
          <w:szCs w:val="24"/>
          <w:lang w:val="en-GB"/>
        </w:rPr>
        <w:fldChar w:fldCharType="separate"/>
      </w:r>
      <w:r w:rsidR="00486845" w:rsidRPr="00817B5D">
        <w:rPr>
          <w:noProof/>
          <w:sz w:val="24"/>
          <w:szCs w:val="24"/>
          <w:lang w:val="en-GB"/>
        </w:rPr>
        <w:t>3</w:t>
      </w:r>
      <w:r w:rsidR="00180CD0" w:rsidRPr="00817B5D">
        <w:rPr>
          <w:sz w:val="24"/>
          <w:szCs w:val="24"/>
          <w:lang w:val="en-GB"/>
        </w:rPr>
        <w:fldChar w:fldCharType="end"/>
      </w:r>
      <w:r w:rsidRPr="00817B5D">
        <w:rPr>
          <w:sz w:val="24"/>
          <w:szCs w:val="24"/>
          <w:lang w:val="en-GB"/>
        </w:rPr>
        <w:t>)</w:t>
      </w:r>
    </w:p>
    <w:p w:rsidR="00B16DD9" w:rsidRPr="00817B5D" w:rsidRDefault="00B16DD9" w:rsidP="00B16DD9">
      <w:pPr>
        <w:tabs>
          <w:tab w:val="right" w:pos="4820"/>
          <w:tab w:val="left" w:pos="8505"/>
        </w:tabs>
        <w:rPr>
          <w:sz w:val="24"/>
          <w:szCs w:val="24"/>
          <w:lang w:val="en-GB"/>
        </w:rPr>
      </w:pPr>
    </w:p>
    <w:p w:rsidR="00B16DD9" w:rsidRPr="00817B5D" w:rsidRDefault="00B16DD9" w:rsidP="00E71B96">
      <w:pPr>
        <w:tabs>
          <w:tab w:val="right" w:pos="4820"/>
          <w:tab w:val="left" w:pos="8505"/>
        </w:tabs>
        <w:jc w:val="both"/>
        <w:rPr>
          <w:sz w:val="24"/>
          <w:szCs w:val="24"/>
          <w:lang w:val="en-GB"/>
        </w:rPr>
      </w:pPr>
      <w:r w:rsidRPr="00817B5D">
        <w:rPr>
          <w:sz w:val="24"/>
          <w:szCs w:val="24"/>
          <w:lang w:val="en-GB"/>
        </w:rPr>
        <w:t xml:space="preserve">where </w:t>
      </w:r>
      <w:r w:rsidRPr="00817B5D">
        <w:rPr>
          <w:b/>
          <w:i/>
          <w:sz w:val="24"/>
          <w:szCs w:val="24"/>
          <w:lang w:val="en-GB"/>
        </w:rPr>
        <w:t>u</w:t>
      </w:r>
      <w:r w:rsidRPr="00817B5D">
        <w:rPr>
          <w:sz w:val="24"/>
          <w:szCs w:val="24"/>
          <w:lang w:val="en-GB"/>
        </w:rPr>
        <w:t xml:space="preserve"> collects the local displacement components, thus it corresponds to </w:t>
      </w:r>
      <w:r w:rsidRPr="00817B5D">
        <w:rPr>
          <w:b/>
          <w:i/>
          <w:sz w:val="24"/>
          <w:szCs w:val="24"/>
          <w:lang w:val="en-GB"/>
        </w:rPr>
        <w:t>u</w:t>
      </w:r>
      <w:r w:rsidRPr="00817B5D">
        <w:rPr>
          <w:i/>
          <w:sz w:val="24"/>
          <w:szCs w:val="24"/>
          <w:lang w:val="en-GB"/>
        </w:rPr>
        <w:t>={u</w:t>
      </w:r>
      <w:r w:rsidR="00811958" w:rsidRPr="00817B5D">
        <w:rPr>
          <w:i/>
          <w:sz w:val="24"/>
          <w:szCs w:val="24"/>
          <w:vertAlign w:val="subscript"/>
          <w:lang w:val="en-GB"/>
        </w:rPr>
        <w:t>1</w:t>
      </w:r>
      <w:r w:rsidRPr="00817B5D">
        <w:rPr>
          <w:i/>
          <w:sz w:val="24"/>
          <w:szCs w:val="24"/>
          <w:lang w:val="en-GB"/>
        </w:rPr>
        <w:t>, u</w:t>
      </w:r>
      <w:r w:rsidR="00811958" w:rsidRPr="00817B5D">
        <w:rPr>
          <w:i/>
          <w:sz w:val="24"/>
          <w:szCs w:val="24"/>
          <w:vertAlign w:val="subscript"/>
          <w:lang w:val="en-GB"/>
        </w:rPr>
        <w:t>2</w:t>
      </w:r>
      <w:r w:rsidRPr="00817B5D">
        <w:rPr>
          <w:i/>
          <w:sz w:val="24"/>
          <w:szCs w:val="24"/>
          <w:lang w:val="en-GB"/>
        </w:rPr>
        <w:t>}</w:t>
      </w:r>
      <w:r w:rsidRPr="00817B5D">
        <w:rPr>
          <w:i/>
          <w:sz w:val="24"/>
          <w:szCs w:val="24"/>
          <w:vertAlign w:val="superscript"/>
          <w:lang w:val="en-GB"/>
        </w:rPr>
        <w:t>T</w:t>
      </w:r>
      <w:r w:rsidRPr="00817B5D">
        <w:rPr>
          <w:i/>
          <w:sz w:val="24"/>
          <w:szCs w:val="24"/>
          <w:lang w:val="en-GB"/>
        </w:rPr>
        <w:t xml:space="preserve"> </w:t>
      </w:r>
      <w:r w:rsidRPr="00817B5D">
        <w:rPr>
          <w:sz w:val="24"/>
          <w:szCs w:val="24"/>
          <w:lang w:val="en-GB"/>
        </w:rPr>
        <w:t xml:space="preserve">for the shear multi-spring elements and to </w:t>
      </w:r>
      <w:r w:rsidRPr="00817B5D">
        <w:rPr>
          <w:b/>
          <w:i/>
          <w:sz w:val="24"/>
          <w:szCs w:val="24"/>
          <w:lang w:val="en-GB"/>
        </w:rPr>
        <w:t>u</w:t>
      </w:r>
      <w:r w:rsidRPr="00817B5D">
        <w:rPr>
          <w:i/>
          <w:sz w:val="24"/>
          <w:szCs w:val="24"/>
          <w:lang w:val="en-GB"/>
        </w:rPr>
        <w:t>={u</w:t>
      </w:r>
      <w:r w:rsidR="00811958" w:rsidRPr="00817B5D">
        <w:rPr>
          <w:i/>
          <w:sz w:val="24"/>
          <w:szCs w:val="24"/>
          <w:vertAlign w:val="subscript"/>
          <w:lang w:val="en-GB"/>
        </w:rPr>
        <w:t>1</w:t>
      </w:r>
      <w:r w:rsidRPr="00817B5D">
        <w:rPr>
          <w:i/>
          <w:sz w:val="24"/>
          <w:szCs w:val="24"/>
          <w:lang w:val="en-GB"/>
        </w:rPr>
        <w:t>, φ}</w:t>
      </w:r>
      <w:r w:rsidRPr="00817B5D">
        <w:rPr>
          <w:i/>
          <w:sz w:val="24"/>
          <w:szCs w:val="24"/>
          <w:vertAlign w:val="superscript"/>
          <w:lang w:val="en-GB"/>
        </w:rPr>
        <w:t>T</w:t>
      </w:r>
      <w:r w:rsidRPr="00817B5D">
        <w:rPr>
          <w:i/>
          <w:sz w:val="24"/>
          <w:szCs w:val="24"/>
          <w:lang w:val="en-GB"/>
        </w:rPr>
        <w:t xml:space="preserve"> </w:t>
      </w:r>
      <w:r w:rsidRPr="00817B5D">
        <w:rPr>
          <w:sz w:val="24"/>
          <w:szCs w:val="24"/>
          <w:lang w:val="en-GB"/>
        </w:rPr>
        <w:t>for the flexural multi-spring elements</w:t>
      </w:r>
      <w:r w:rsidR="00C15776" w:rsidRPr="00817B5D">
        <w:rPr>
          <w:sz w:val="24"/>
          <w:szCs w:val="24"/>
          <w:lang w:val="en-GB"/>
        </w:rPr>
        <w:t xml:space="preserve"> (Fig. 2)</w:t>
      </w:r>
      <w:r w:rsidRPr="00817B5D">
        <w:rPr>
          <w:sz w:val="24"/>
          <w:szCs w:val="24"/>
          <w:lang w:val="en-GB"/>
        </w:rPr>
        <w:t xml:space="preserve">. </w:t>
      </w:r>
      <w:r w:rsidR="00F447E5" w:rsidRPr="00817B5D">
        <w:rPr>
          <w:sz w:val="24"/>
          <w:szCs w:val="24"/>
          <w:lang w:val="en-GB"/>
        </w:rPr>
        <w:t xml:space="preserve">In the same way the elastic force vector is  </w:t>
      </w:r>
      <w:proofErr w:type="spellStart"/>
      <w:r w:rsidR="00F447E5" w:rsidRPr="00817B5D">
        <w:rPr>
          <w:b/>
          <w:i/>
          <w:sz w:val="24"/>
          <w:szCs w:val="24"/>
          <w:lang w:val="en-GB"/>
        </w:rPr>
        <w:t>f</w:t>
      </w:r>
      <w:r w:rsidR="00F447E5" w:rsidRPr="00817B5D">
        <w:rPr>
          <w:b/>
          <w:i/>
          <w:sz w:val="24"/>
          <w:szCs w:val="24"/>
          <w:vertAlign w:val="subscript"/>
          <w:lang w:val="en-GB"/>
        </w:rPr>
        <w:t>e</w:t>
      </w:r>
      <w:proofErr w:type="spellEnd"/>
      <w:r w:rsidR="00F447E5" w:rsidRPr="00817B5D">
        <w:rPr>
          <w:i/>
          <w:sz w:val="24"/>
          <w:szCs w:val="24"/>
          <w:lang w:val="en-GB"/>
        </w:rPr>
        <w:t>={N, V}</w:t>
      </w:r>
      <w:proofErr w:type="spellStart"/>
      <w:r w:rsidR="00F447E5" w:rsidRPr="00817B5D">
        <w:rPr>
          <w:i/>
          <w:sz w:val="24"/>
          <w:szCs w:val="24"/>
          <w:vertAlign w:val="subscript"/>
          <w:lang w:val="en-GB"/>
        </w:rPr>
        <w:t>e</w:t>
      </w:r>
      <w:r w:rsidR="00F447E5" w:rsidRPr="00817B5D">
        <w:rPr>
          <w:i/>
          <w:sz w:val="24"/>
          <w:szCs w:val="24"/>
          <w:vertAlign w:val="superscript"/>
          <w:lang w:val="en-GB"/>
        </w:rPr>
        <w:t>T</w:t>
      </w:r>
      <w:proofErr w:type="spellEnd"/>
      <w:r w:rsidR="00F447E5" w:rsidRPr="00817B5D">
        <w:rPr>
          <w:sz w:val="24"/>
          <w:szCs w:val="24"/>
          <w:lang w:val="en-GB"/>
        </w:rPr>
        <w:t xml:space="preserve"> for the shear multi-spring elements  and </w:t>
      </w:r>
      <w:proofErr w:type="spellStart"/>
      <w:r w:rsidR="00F447E5" w:rsidRPr="00817B5D">
        <w:rPr>
          <w:b/>
          <w:i/>
          <w:sz w:val="24"/>
          <w:szCs w:val="24"/>
          <w:lang w:val="en-GB"/>
        </w:rPr>
        <w:t>f</w:t>
      </w:r>
      <w:r w:rsidR="00F447E5" w:rsidRPr="00817B5D">
        <w:rPr>
          <w:b/>
          <w:i/>
          <w:sz w:val="24"/>
          <w:szCs w:val="24"/>
          <w:vertAlign w:val="subscript"/>
          <w:lang w:val="en-GB"/>
        </w:rPr>
        <w:t>e</w:t>
      </w:r>
      <w:proofErr w:type="spellEnd"/>
      <w:r w:rsidR="00F447E5" w:rsidRPr="00817B5D">
        <w:rPr>
          <w:i/>
          <w:sz w:val="24"/>
          <w:szCs w:val="24"/>
          <w:lang w:val="en-GB"/>
        </w:rPr>
        <w:t>={N, M}</w:t>
      </w:r>
      <w:proofErr w:type="spellStart"/>
      <w:r w:rsidR="00F447E5" w:rsidRPr="00817B5D">
        <w:rPr>
          <w:i/>
          <w:sz w:val="24"/>
          <w:szCs w:val="24"/>
          <w:vertAlign w:val="subscript"/>
          <w:lang w:val="en-GB"/>
        </w:rPr>
        <w:t>e</w:t>
      </w:r>
      <w:r w:rsidR="00F447E5" w:rsidRPr="00817B5D">
        <w:rPr>
          <w:i/>
          <w:sz w:val="24"/>
          <w:szCs w:val="24"/>
          <w:vertAlign w:val="superscript"/>
          <w:lang w:val="en-GB"/>
        </w:rPr>
        <w:t>T</w:t>
      </w:r>
      <w:proofErr w:type="spellEnd"/>
      <w:r w:rsidR="00F447E5" w:rsidRPr="00817B5D">
        <w:rPr>
          <w:sz w:val="24"/>
          <w:szCs w:val="24"/>
          <w:lang w:val="en-GB"/>
        </w:rPr>
        <w:t xml:space="preserve"> </w:t>
      </w:r>
      <w:r w:rsidR="008C6137" w:rsidRPr="00817B5D">
        <w:rPr>
          <w:sz w:val="24"/>
          <w:szCs w:val="24"/>
          <w:lang w:val="en-GB"/>
        </w:rPr>
        <w:t xml:space="preserve">for the flexural elements, </w:t>
      </w:r>
      <w:r w:rsidR="00F447E5" w:rsidRPr="00817B5D">
        <w:rPr>
          <w:sz w:val="24"/>
          <w:szCs w:val="24"/>
          <w:lang w:val="en-GB"/>
        </w:rPr>
        <w:t xml:space="preserve">where </w:t>
      </w:r>
      <w:r w:rsidR="00F447E5" w:rsidRPr="00817B5D">
        <w:rPr>
          <w:i/>
          <w:sz w:val="24"/>
          <w:szCs w:val="24"/>
          <w:lang w:val="en-GB"/>
        </w:rPr>
        <w:t>N</w:t>
      </w:r>
      <w:r w:rsidR="00F447E5" w:rsidRPr="00817B5D">
        <w:rPr>
          <w:sz w:val="24"/>
          <w:szCs w:val="24"/>
          <w:lang w:val="en-GB"/>
        </w:rPr>
        <w:t xml:space="preserve"> represents the axial force, </w:t>
      </w:r>
      <w:r w:rsidR="00F447E5" w:rsidRPr="00817B5D">
        <w:rPr>
          <w:i/>
          <w:sz w:val="24"/>
          <w:szCs w:val="24"/>
          <w:lang w:val="en-GB"/>
        </w:rPr>
        <w:t>V</w:t>
      </w:r>
      <w:r w:rsidR="00F447E5" w:rsidRPr="00817B5D">
        <w:rPr>
          <w:sz w:val="24"/>
          <w:szCs w:val="24"/>
          <w:lang w:val="en-GB"/>
        </w:rPr>
        <w:t xml:space="preserve"> the shear force and </w:t>
      </w:r>
      <w:r w:rsidR="00F447E5" w:rsidRPr="00817B5D">
        <w:rPr>
          <w:i/>
          <w:sz w:val="24"/>
          <w:szCs w:val="24"/>
          <w:lang w:val="en-GB"/>
        </w:rPr>
        <w:t>M</w:t>
      </w:r>
      <w:r w:rsidR="00F447E5" w:rsidRPr="00817B5D">
        <w:rPr>
          <w:sz w:val="24"/>
          <w:szCs w:val="24"/>
          <w:lang w:val="en-GB"/>
        </w:rPr>
        <w:t xml:space="preserve"> the bending moment.</w:t>
      </w:r>
    </w:p>
    <w:p w:rsidR="00C87195" w:rsidRPr="00817B5D" w:rsidRDefault="00E71B96" w:rsidP="001522D4">
      <w:pPr>
        <w:pStyle w:val="TextBody"/>
        <w:spacing w:line="240" w:lineRule="auto"/>
        <w:ind w:firstLine="0"/>
      </w:pPr>
      <w:r w:rsidRPr="00817B5D">
        <w:t xml:space="preserve">The coefficient </w:t>
      </w:r>
      <w:r w:rsidRPr="00817B5D">
        <w:rPr>
          <w:i/>
        </w:rPr>
        <w:t>k</w:t>
      </w:r>
      <w:r w:rsidRPr="00817B5D">
        <w:rPr>
          <w:i/>
          <w:vertAlign w:val="subscript"/>
        </w:rPr>
        <w:t>1</w:t>
      </w:r>
      <w:r w:rsidRPr="00817B5D">
        <w:t xml:space="preserve"> in (3) for both multi-spring elements is associated with the axial response and it is given by:</w:t>
      </w:r>
    </w:p>
    <w:p w:rsidR="00962EF5" w:rsidRPr="00817B5D" w:rsidRDefault="00962EF5" w:rsidP="001522D4">
      <w:pPr>
        <w:pStyle w:val="TextBody"/>
        <w:spacing w:line="240" w:lineRule="auto"/>
        <w:ind w:firstLine="0"/>
      </w:pPr>
    </w:p>
    <w:p w:rsidR="00E71B96" w:rsidRPr="00817B5D" w:rsidRDefault="00E71B96" w:rsidP="00E71B96">
      <w:pPr>
        <w:pStyle w:val="Formula"/>
        <w:tabs>
          <w:tab w:val="left" w:pos="8505"/>
        </w:tabs>
        <w:spacing w:before="0" w:after="0"/>
        <w:rPr>
          <w:szCs w:val="24"/>
          <w:lang w:val="en-GB"/>
        </w:rPr>
      </w:pPr>
      <w:r w:rsidRPr="00817B5D">
        <w:rPr>
          <w:position w:val="-24"/>
          <w:szCs w:val="24"/>
          <w:lang w:val="en-GB"/>
        </w:rPr>
        <w:object w:dxaOrig="1100" w:dyaOrig="620">
          <v:shape id="_x0000_i1029" type="#_x0000_t75" style="width:56.25pt;height:30.75pt" o:ole="">
            <v:imagedata r:id="rId17" o:title=""/>
          </v:shape>
          <o:OLEObject Type="Embed" ProgID="Equation.DSMT4" ShapeID="_x0000_i1029" DrawAspect="Content" ObjectID="_1524079937" r:id="rId18"/>
        </w:object>
      </w:r>
      <w:r w:rsidRPr="00817B5D">
        <w:rPr>
          <w:szCs w:val="24"/>
          <w:lang w:val="en-GB"/>
        </w:rPr>
        <w:tab/>
      </w:r>
      <w:r w:rsidRPr="00817B5D">
        <w:rPr>
          <w:szCs w:val="24"/>
          <w:lang w:val="en-GB"/>
        </w:rPr>
        <w:tab/>
        <w:t>(</w:t>
      </w:r>
      <w:r w:rsidR="00180CD0" w:rsidRPr="00817B5D">
        <w:rPr>
          <w:szCs w:val="24"/>
          <w:lang w:val="en-GB"/>
        </w:rPr>
        <w:fldChar w:fldCharType="begin"/>
      </w:r>
      <w:r w:rsidRPr="00817B5D">
        <w:rPr>
          <w:szCs w:val="24"/>
          <w:lang w:val="en-GB"/>
        </w:rPr>
        <w:instrText xml:space="preserve"> SEQ Equazione \* ARABIC </w:instrText>
      </w:r>
      <w:r w:rsidR="00180CD0" w:rsidRPr="00817B5D">
        <w:rPr>
          <w:szCs w:val="24"/>
          <w:lang w:val="en-GB"/>
        </w:rPr>
        <w:fldChar w:fldCharType="separate"/>
      </w:r>
      <w:r w:rsidR="00486845" w:rsidRPr="00817B5D">
        <w:rPr>
          <w:noProof/>
          <w:szCs w:val="24"/>
          <w:lang w:val="en-GB"/>
        </w:rPr>
        <w:t>4</w:t>
      </w:r>
      <w:r w:rsidR="00180CD0" w:rsidRPr="00817B5D">
        <w:rPr>
          <w:szCs w:val="24"/>
          <w:lang w:val="en-GB"/>
        </w:rPr>
        <w:fldChar w:fldCharType="end"/>
      </w:r>
      <w:r w:rsidRPr="00817B5D">
        <w:rPr>
          <w:szCs w:val="24"/>
          <w:lang w:val="en-GB"/>
        </w:rPr>
        <w:t>)</w:t>
      </w:r>
    </w:p>
    <w:p w:rsidR="00962EF5" w:rsidRPr="00817B5D" w:rsidRDefault="00962EF5" w:rsidP="00962EF5">
      <w:pPr>
        <w:rPr>
          <w:lang w:val="en-GB" w:eastAsia="nl-NL"/>
        </w:rPr>
      </w:pPr>
    </w:p>
    <w:p w:rsidR="00E71B96" w:rsidRPr="00817B5D" w:rsidRDefault="00E71B96" w:rsidP="00962EF5">
      <w:pPr>
        <w:tabs>
          <w:tab w:val="right" w:pos="4820"/>
          <w:tab w:val="left" w:pos="8505"/>
        </w:tabs>
        <w:jc w:val="both"/>
        <w:rPr>
          <w:lang w:val="en-GB"/>
        </w:rPr>
      </w:pPr>
      <w:r w:rsidRPr="00817B5D">
        <w:rPr>
          <w:sz w:val="24"/>
          <w:szCs w:val="24"/>
          <w:lang w:val="en-GB"/>
        </w:rPr>
        <w:t xml:space="preserve">where </w:t>
      </w:r>
      <w:r w:rsidRPr="00817B5D">
        <w:rPr>
          <w:i/>
          <w:sz w:val="24"/>
          <w:szCs w:val="24"/>
          <w:lang w:val="en-GB"/>
        </w:rPr>
        <w:t>h</w:t>
      </w:r>
      <w:r w:rsidRPr="00817B5D">
        <w:rPr>
          <w:sz w:val="24"/>
          <w:szCs w:val="24"/>
          <w:lang w:val="en-GB"/>
        </w:rPr>
        <w:t xml:space="preserve"> is the element length</w:t>
      </w:r>
      <w:r w:rsidR="00860B5F" w:rsidRPr="00817B5D">
        <w:rPr>
          <w:sz w:val="24"/>
          <w:szCs w:val="24"/>
          <w:lang w:val="en-GB"/>
        </w:rPr>
        <w:t xml:space="preserve"> (</w:t>
      </w:r>
      <w:r w:rsidR="00860B5F" w:rsidRPr="00817B5D">
        <w:rPr>
          <w:i/>
          <w:sz w:val="24"/>
          <w:szCs w:val="24"/>
          <w:lang w:val="en-GB"/>
        </w:rPr>
        <w:t>h</w:t>
      </w:r>
      <w:r w:rsidR="00860B5F" w:rsidRPr="00817B5D">
        <w:rPr>
          <w:sz w:val="24"/>
          <w:szCs w:val="24"/>
          <w:lang w:val="en-GB"/>
        </w:rPr>
        <w:t xml:space="preserve"> = </w:t>
      </w:r>
      <w:r w:rsidR="00860B5F" w:rsidRPr="00817B5D">
        <w:rPr>
          <w:i/>
          <w:sz w:val="24"/>
          <w:szCs w:val="24"/>
          <w:lang w:val="en-GB"/>
        </w:rPr>
        <w:t>H</w:t>
      </w:r>
      <w:r w:rsidR="00860B5F" w:rsidRPr="00817B5D">
        <w:rPr>
          <w:i/>
          <w:sz w:val="24"/>
          <w:szCs w:val="24"/>
          <w:vertAlign w:val="subscript"/>
          <w:lang w:val="en-GB"/>
        </w:rPr>
        <w:t>eff</w:t>
      </w:r>
      <w:r w:rsidR="00860B5F" w:rsidRPr="00817B5D">
        <w:rPr>
          <w:i/>
          <w:sz w:val="24"/>
          <w:szCs w:val="24"/>
          <w:lang w:val="en-GB"/>
        </w:rPr>
        <w:t xml:space="preserve"> </w:t>
      </w:r>
      <w:r w:rsidR="00860B5F" w:rsidRPr="00817B5D">
        <w:rPr>
          <w:sz w:val="24"/>
          <w:szCs w:val="24"/>
          <w:lang w:val="en-GB"/>
        </w:rPr>
        <w:t>for masonry piers)</w:t>
      </w:r>
      <w:r w:rsidRPr="00817B5D">
        <w:rPr>
          <w:sz w:val="24"/>
          <w:szCs w:val="24"/>
          <w:lang w:val="en-GB"/>
        </w:rPr>
        <w:t xml:space="preserve">, </w:t>
      </w:r>
      <w:r w:rsidRPr="00817B5D">
        <w:rPr>
          <w:i/>
          <w:sz w:val="24"/>
          <w:szCs w:val="24"/>
          <w:lang w:val="en-GB"/>
        </w:rPr>
        <w:t>A</w:t>
      </w:r>
      <w:r w:rsidRPr="00817B5D">
        <w:rPr>
          <w:sz w:val="24"/>
          <w:szCs w:val="24"/>
          <w:lang w:val="en-GB"/>
        </w:rPr>
        <w:t xml:space="preserve"> the cross section area and </w:t>
      </w:r>
      <w:r w:rsidRPr="00817B5D">
        <w:rPr>
          <w:i/>
          <w:sz w:val="24"/>
          <w:szCs w:val="24"/>
          <w:lang w:val="en-GB"/>
        </w:rPr>
        <w:t>E</w:t>
      </w:r>
      <w:r w:rsidRPr="00817B5D">
        <w:rPr>
          <w:sz w:val="24"/>
          <w:szCs w:val="24"/>
          <w:lang w:val="en-GB"/>
        </w:rPr>
        <w:t xml:space="preserve"> the Young’s </w:t>
      </w:r>
      <w:r w:rsidR="00962EF5" w:rsidRPr="00817B5D">
        <w:rPr>
          <w:sz w:val="24"/>
          <w:szCs w:val="24"/>
          <w:lang w:val="en-GB"/>
        </w:rPr>
        <w:t xml:space="preserve">modulus for masonry. On the other hand, different </w:t>
      </w:r>
      <w:r w:rsidR="00962EF5" w:rsidRPr="00817B5D">
        <w:rPr>
          <w:i/>
          <w:sz w:val="24"/>
          <w:szCs w:val="24"/>
          <w:lang w:val="en-GB"/>
        </w:rPr>
        <w:t>k</w:t>
      </w:r>
      <w:r w:rsidR="00962EF5" w:rsidRPr="00817B5D">
        <w:rPr>
          <w:i/>
          <w:sz w:val="24"/>
          <w:szCs w:val="24"/>
          <w:vertAlign w:val="subscript"/>
          <w:lang w:val="en-GB"/>
        </w:rPr>
        <w:t>2</w:t>
      </w:r>
      <w:r w:rsidR="00962EF5" w:rsidRPr="00817B5D">
        <w:rPr>
          <w:sz w:val="24"/>
          <w:szCs w:val="24"/>
          <w:lang w:val="en-GB"/>
        </w:rPr>
        <w:t xml:space="preserve"> values are adopted for</w:t>
      </w:r>
      <w:r w:rsidR="00962EF5" w:rsidRPr="00817B5D">
        <w:rPr>
          <w:lang w:val="en-GB"/>
        </w:rPr>
        <w:t xml:space="preserve"> </w:t>
      </w:r>
      <w:r w:rsidR="00B06BFC" w:rsidRPr="00817B5D">
        <w:rPr>
          <w:sz w:val="24"/>
          <w:szCs w:val="24"/>
          <w:lang w:val="en-GB"/>
        </w:rPr>
        <w:t xml:space="preserve">flexural and shear multi-springs. In the first case </w:t>
      </w:r>
      <w:r w:rsidR="00B06BFC" w:rsidRPr="00817B5D">
        <w:rPr>
          <w:i/>
          <w:sz w:val="24"/>
          <w:szCs w:val="24"/>
          <w:lang w:val="en-GB"/>
        </w:rPr>
        <w:t>k</w:t>
      </w:r>
      <w:r w:rsidR="00B06BFC" w:rsidRPr="00817B5D">
        <w:rPr>
          <w:i/>
          <w:sz w:val="24"/>
          <w:szCs w:val="24"/>
          <w:vertAlign w:val="subscript"/>
          <w:lang w:val="en-GB"/>
        </w:rPr>
        <w:t>2</w:t>
      </w:r>
      <w:r w:rsidR="00B06BFC" w:rsidRPr="00817B5D">
        <w:rPr>
          <w:sz w:val="24"/>
          <w:szCs w:val="24"/>
          <w:lang w:val="en-GB"/>
        </w:rPr>
        <w:t xml:space="preserve"> represents a rotational stiffness</w:t>
      </w:r>
      <w:r w:rsidR="00860B5F" w:rsidRPr="00817B5D">
        <w:rPr>
          <w:sz w:val="24"/>
          <w:szCs w:val="24"/>
          <w:lang w:val="en-GB"/>
        </w:rPr>
        <w:t>:</w:t>
      </w:r>
    </w:p>
    <w:p w:rsidR="00C87195" w:rsidRPr="00817B5D" w:rsidRDefault="00C87195" w:rsidP="001522D4">
      <w:pPr>
        <w:pStyle w:val="TextBody"/>
        <w:spacing w:line="240" w:lineRule="auto"/>
        <w:ind w:firstLine="0"/>
      </w:pPr>
    </w:p>
    <w:p w:rsidR="00B06BFC" w:rsidRPr="00817B5D" w:rsidRDefault="00B06BFC" w:rsidP="00B06BFC">
      <w:pPr>
        <w:tabs>
          <w:tab w:val="right" w:pos="4820"/>
          <w:tab w:val="left" w:pos="8505"/>
        </w:tabs>
        <w:rPr>
          <w:sz w:val="24"/>
          <w:szCs w:val="24"/>
          <w:lang w:val="en-GB"/>
        </w:rPr>
      </w:pPr>
      <w:r w:rsidRPr="00817B5D">
        <w:rPr>
          <w:position w:val="-24"/>
          <w:sz w:val="24"/>
          <w:szCs w:val="24"/>
          <w:lang w:val="en-GB"/>
        </w:rPr>
        <w:object w:dxaOrig="960" w:dyaOrig="620">
          <v:shape id="_x0000_i1030" type="#_x0000_t75" style="width:48.75pt;height:30.75pt" o:ole="">
            <v:imagedata r:id="rId19" o:title=""/>
          </v:shape>
          <o:OLEObject Type="Embed" ProgID="Equation.DSMT4" ShapeID="_x0000_i1030" DrawAspect="Content" ObjectID="_1524079938" r:id="rId20"/>
        </w:object>
      </w:r>
      <w:r w:rsidRPr="00817B5D">
        <w:rPr>
          <w:sz w:val="24"/>
          <w:szCs w:val="24"/>
          <w:lang w:val="en-GB"/>
        </w:rPr>
        <w:tab/>
      </w:r>
      <w:r w:rsidRPr="00817B5D">
        <w:rPr>
          <w:sz w:val="24"/>
          <w:szCs w:val="24"/>
          <w:lang w:val="en-GB"/>
        </w:rPr>
        <w:tab/>
        <w:t>(5)</w:t>
      </w:r>
    </w:p>
    <w:p w:rsidR="00B06BFC" w:rsidRPr="00817B5D" w:rsidRDefault="00B06BFC" w:rsidP="001522D4">
      <w:pPr>
        <w:pStyle w:val="TextBody"/>
        <w:spacing w:line="240" w:lineRule="auto"/>
        <w:ind w:firstLine="0"/>
      </w:pPr>
      <w:r w:rsidRPr="00817B5D">
        <w:t xml:space="preserve"> </w:t>
      </w:r>
    </w:p>
    <w:p w:rsidR="00860B5F" w:rsidRPr="00817B5D" w:rsidRDefault="00860B5F" w:rsidP="001522D4">
      <w:pPr>
        <w:pStyle w:val="TextBody"/>
        <w:spacing w:line="240" w:lineRule="auto"/>
        <w:ind w:firstLine="0"/>
      </w:pPr>
      <w:r w:rsidRPr="00817B5D">
        <w:t>while in case of shear multi-spring</w:t>
      </w:r>
      <w:r w:rsidR="00AD0746" w:rsidRPr="00817B5D">
        <w:t>s</w:t>
      </w:r>
      <w:r w:rsidRPr="00817B5D">
        <w:t xml:space="preserve">: </w:t>
      </w:r>
    </w:p>
    <w:p w:rsidR="00860B5F" w:rsidRPr="00817B5D" w:rsidRDefault="00860B5F" w:rsidP="001522D4">
      <w:pPr>
        <w:pStyle w:val="TextBody"/>
        <w:spacing w:line="240" w:lineRule="auto"/>
        <w:ind w:firstLine="0"/>
      </w:pPr>
    </w:p>
    <w:p w:rsidR="00860B5F" w:rsidRPr="00817B5D" w:rsidRDefault="00860B5F" w:rsidP="00860B5F">
      <w:pPr>
        <w:tabs>
          <w:tab w:val="right" w:pos="4820"/>
          <w:tab w:val="left" w:pos="8505"/>
        </w:tabs>
        <w:rPr>
          <w:sz w:val="24"/>
          <w:szCs w:val="24"/>
          <w:lang w:val="en-GB"/>
        </w:rPr>
      </w:pPr>
      <w:r w:rsidRPr="00817B5D">
        <w:rPr>
          <w:position w:val="-24"/>
          <w:sz w:val="24"/>
          <w:szCs w:val="24"/>
          <w:lang w:val="en-GB"/>
        </w:rPr>
        <w:object w:dxaOrig="1060" w:dyaOrig="620">
          <v:shape id="_x0000_i1031" type="#_x0000_t75" style="width:53.25pt;height:31.5pt" o:ole="">
            <v:imagedata r:id="rId21" o:title=""/>
          </v:shape>
          <o:OLEObject Type="Embed" ProgID="Equation.DSMT4" ShapeID="_x0000_i1031" DrawAspect="Content" ObjectID="_1524079939" r:id="rId22"/>
        </w:object>
      </w:r>
      <w:r w:rsidRPr="00817B5D">
        <w:rPr>
          <w:sz w:val="24"/>
          <w:szCs w:val="24"/>
          <w:lang w:val="en-GB"/>
        </w:rPr>
        <w:tab/>
      </w:r>
      <w:r w:rsidRPr="00817B5D">
        <w:rPr>
          <w:sz w:val="24"/>
          <w:szCs w:val="24"/>
          <w:lang w:val="en-GB"/>
        </w:rPr>
        <w:tab/>
        <w:t>(6)</w:t>
      </w:r>
    </w:p>
    <w:p w:rsidR="00860B5F" w:rsidRPr="00817B5D" w:rsidRDefault="00860B5F" w:rsidP="001522D4">
      <w:pPr>
        <w:pStyle w:val="TextBody"/>
        <w:spacing w:line="240" w:lineRule="auto"/>
        <w:ind w:firstLine="0"/>
      </w:pPr>
    </w:p>
    <w:p w:rsidR="00B06BFC" w:rsidRPr="00817B5D" w:rsidRDefault="00860B5F" w:rsidP="00860B5F">
      <w:pPr>
        <w:pStyle w:val="TextBody"/>
        <w:spacing w:line="240" w:lineRule="auto"/>
        <w:ind w:firstLine="0"/>
      </w:pPr>
      <w:r w:rsidRPr="00817B5D">
        <w:t xml:space="preserve">where </w:t>
      </w:r>
      <w:r w:rsidR="00B06BFC" w:rsidRPr="00817B5D">
        <w:rPr>
          <w:i/>
        </w:rPr>
        <w:t>EJ</w:t>
      </w:r>
      <w:r w:rsidR="00B06BFC" w:rsidRPr="00817B5D">
        <w:t xml:space="preserve"> is the flexural rigidity </w:t>
      </w:r>
      <w:r w:rsidRPr="00817B5D">
        <w:t xml:space="preserve">and </w:t>
      </w:r>
      <w:r w:rsidRPr="00817B5D">
        <w:rPr>
          <w:i/>
        </w:rPr>
        <w:t xml:space="preserve">GA </w:t>
      </w:r>
      <w:r w:rsidRPr="00817B5D">
        <w:t>the shear rigidity</w:t>
      </w:r>
      <w:r w:rsidRPr="00817B5D">
        <w:rPr>
          <w:i/>
        </w:rPr>
        <w:t xml:space="preserve"> </w:t>
      </w:r>
      <w:r w:rsidR="00B06BFC" w:rsidRPr="00817B5D">
        <w:t xml:space="preserve">of the URM </w:t>
      </w:r>
      <w:r w:rsidRPr="00817B5D">
        <w:t xml:space="preserve">rectangular </w:t>
      </w:r>
      <w:r w:rsidR="00B06BFC" w:rsidRPr="00817B5D">
        <w:t xml:space="preserve">cross </w:t>
      </w:r>
      <w:r w:rsidRPr="00817B5D">
        <w:t>section.</w:t>
      </w:r>
    </w:p>
    <w:p w:rsidR="00860B5F" w:rsidRPr="00817B5D" w:rsidRDefault="00860B5F" w:rsidP="00860B5F">
      <w:pPr>
        <w:pStyle w:val="TextBody"/>
        <w:spacing w:line="240" w:lineRule="auto"/>
        <w:ind w:firstLine="0"/>
      </w:pPr>
      <w:r w:rsidRPr="00817B5D">
        <w:t xml:space="preserve">Concerning the resistance of piers and spandrels, the shear multi-spring elements take into account the shear sliding and diagonal cracking failure mechanisms </w:t>
      </w:r>
      <w:r w:rsidR="00D85205" w:rsidRPr="00817B5D">
        <w:t>[</w:t>
      </w:r>
      <w:r w:rsidR="00190CBD" w:rsidRPr="00817B5D">
        <w:fldChar w:fldCharType="begin"/>
      </w:r>
      <w:r w:rsidR="00190CBD" w:rsidRPr="00817B5D">
        <w:instrText xml:space="preserve"> REF _Ref424726114 \r \h </w:instrText>
      </w:r>
      <w:r w:rsidR="00817B5D">
        <w:instrText xml:space="preserve"> \* MERGEFORMAT </w:instrText>
      </w:r>
      <w:r w:rsidR="00190CBD" w:rsidRPr="00817B5D">
        <w:fldChar w:fldCharType="separate"/>
      </w:r>
      <w:r w:rsidR="00486845" w:rsidRPr="00817B5D">
        <w:t>34</w:t>
      </w:r>
      <w:r w:rsidR="00190CBD" w:rsidRPr="00817B5D">
        <w:fldChar w:fldCharType="end"/>
      </w:r>
      <w:r w:rsidRPr="00817B5D">
        <w:t xml:space="preserve">], while the flexural multi-spring elements consider potential rocking failure </w:t>
      </w:r>
      <w:r w:rsidR="00D85205" w:rsidRPr="00817B5D">
        <w:t>[</w:t>
      </w:r>
      <w:r w:rsidR="00190CBD" w:rsidRPr="00817B5D">
        <w:fldChar w:fldCharType="begin"/>
      </w:r>
      <w:r w:rsidR="00190CBD" w:rsidRPr="00817B5D">
        <w:instrText xml:space="preserve"> REF _Ref424726114 \r \h </w:instrText>
      </w:r>
      <w:r w:rsidR="00817B5D">
        <w:instrText xml:space="preserve"> \* MERGEFORMAT </w:instrText>
      </w:r>
      <w:r w:rsidR="00190CBD" w:rsidRPr="00817B5D">
        <w:fldChar w:fldCharType="separate"/>
      </w:r>
      <w:r w:rsidR="00486845" w:rsidRPr="00817B5D">
        <w:t>34</w:t>
      </w:r>
      <w:r w:rsidR="00190CBD" w:rsidRPr="00817B5D">
        <w:fldChar w:fldCharType="end"/>
      </w:r>
      <w:r w:rsidRPr="00817B5D">
        <w:t xml:space="preserve">]. Specific material relationships are adopted for representing flexural and shear capacity and hysteretic rules to describe the degradation of strength and stiffness under cyclic loading. </w:t>
      </w:r>
    </w:p>
    <w:p w:rsidR="00F40858" w:rsidRPr="00817B5D" w:rsidRDefault="00F40858" w:rsidP="00632C62">
      <w:pPr>
        <w:tabs>
          <w:tab w:val="right" w:pos="4820"/>
        </w:tabs>
        <w:rPr>
          <w:sz w:val="24"/>
          <w:szCs w:val="24"/>
          <w:lang w:val="en-GB"/>
        </w:rPr>
      </w:pPr>
    </w:p>
    <w:p w:rsidR="000E7642" w:rsidRPr="00817B5D" w:rsidRDefault="00D23953" w:rsidP="00632C62">
      <w:pPr>
        <w:rPr>
          <w:i/>
          <w:sz w:val="24"/>
          <w:szCs w:val="24"/>
          <w:lang w:val="en-GB"/>
        </w:rPr>
      </w:pPr>
      <w:r w:rsidRPr="00817B5D">
        <w:rPr>
          <w:i/>
          <w:sz w:val="24"/>
          <w:szCs w:val="24"/>
          <w:lang w:val="en-GB"/>
        </w:rPr>
        <w:t>2.3</w:t>
      </w:r>
      <w:r w:rsidRPr="00817B5D">
        <w:rPr>
          <w:i/>
          <w:sz w:val="24"/>
          <w:szCs w:val="24"/>
          <w:lang w:val="en-GB"/>
        </w:rPr>
        <w:tab/>
      </w:r>
      <w:r w:rsidR="000E7642" w:rsidRPr="00817B5D">
        <w:rPr>
          <w:i/>
          <w:sz w:val="24"/>
          <w:szCs w:val="24"/>
          <w:lang w:val="en-GB"/>
        </w:rPr>
        <w:t>Shear and flexural resistance of URM piers and spandrels</w:t>
      </w:r>
    </w:p>
    <w:p w:rsidR="00D23953" w:rsidRPr="00817B5D" w:rsidRDefault="004F3C1D" w:rsidP="006F2F85">
      <w:pPr>
        <w:pStyle w:val="TextBody"/>
        <w:spacing w:line="240" w:lineRule="auto"/>
        <w:ind w:firstLine="0"/>
      </w:pPr>
      <w:r w:rsidRPr="00817B5D">
        <w:t>Current codes of practice [</w:t>
      </w:r>
      <w:r w:rsidR="00F67272" w:rsidRPr="00817B5D">
        <w:t>3</w:t>
      </w:r>
      <w:r w:rsidR="00004D71" w:rsidRPr="00817B5D">
        <w:t>4</w:t>
      </w:r>
      <w:r w:rsidR="00F67272" w:rsidRPr="00817B5D">
        <w:sym w:font="Symbol" w:char="F02D"/>
      </w:r>
      <w:r w:rsidR="00004D71" w:rsidRPr="00817B5D">
        <w:t>37</w:t>
      </w:r>
      <w:r w:rsidR="000E7642" w:rsidRPr="00817B5D">
        <w:t>] provide simple capacity models for shear and bending resistance of piers and spandrels, which have been derived by the analysis of experimental tests on URM components. Such formulations</w:t>
      </w:r>
      <w:r w:rsidR="006F2F85" w:rsidRPr="00817B5D">
        <w:t>,</w:t>
      </w:r>
      <w:r w:rsidR="000E7642" w:rsidRPr="00817B5D">
        <w:t xml:space="preserve"> </w:t>
      </w:r>
      <w:r w:rsidR="006F2F85" w:rsidRPr="00817B5D">
        <w:t xml:space="preserve">which </w:t>
      </w:r>
      <w:r w:rsidR="000E7642" w:rsidRPr="00817B5D">
        <w:t xml:space="preserve">account for the frictional behaviour in shear and </w:t>
      </w:r>
      <w:r w:rsidR="006F2F85" w:rsidRPr="00817B5D">
        <w:t xml:space="preserve">neglect </w:t>
      </w:r>
      <w:r w:rsidR="000E7642" w:rsidRPr="00817B5D">
        <w:t>masonry tensile strength</w:t>
      </w:r>
      <w:r w:rsidR="006F2F85" w:rsidRPr="00817B5D">
        <w:t xml:space="preserve">, have been employed in the proposed modelling approach. </w:t>
      </w:r>
    </w:p>
    <w:p w:rsidR="006F2F85" w:rsidRPr="00817B5D" w:rsidRDefault="006F2F85" w:rsidP="006F2F85">
      <w:pPr>
        <w:pStyle w:val="TextBody"/>
        <w:spacing w:line="240" w:lineRule="auto"/>
        <w:ind w:firstLine="0"/>
      </w:pPr>
    </w:p>
    <w:p w:rsidR="000E7642" w:rsidRPr="00817B5D" w:rsidRDefault="00860B5F" w:rsidP="00632C62">
      <w:pPr>
        <w:rPr>
          <w:i/>
          <w:sz w:val="24"/>
          <w:szCs w:val="24"/>
          <w:lang w:val="en-GB"/>
        </w:rPr>
      </w:pPr>
      <w:r w:rsidRPr="00817B5D">
        <w:rPr>
          <w:i/>
          <w:sz w:val="24"/>
          <w:szCs w:val="24"/>
          <w:lang w:val="en-GB"/>
        </w:rPr>
        <w:t>2.3.1</w:t>
      </w:r>
      <w:r w:rsidRPr="00817B5D">
        <w:rPr>
          <w:i/>
          <w:sz w:val="24"/>
          <w:szCs w:val="24"/>
          <w:lang w:val="en-GB"/>
        </w:rPr>
        <w:tab/>
      </w:r>
      <w:r w:rsidR="000E7642" w:rsidRPr="00817B5D">
        <w:rPr>
          <w:i/>
          <w:sz w:val="24"/>
          <w:szCs w:val="24"/>
          <w:lang w:val="en-GB"/>
        </w:rPr>
        <w:t>Masonry piers</w:t>
      </w:r>
    </w:p>
    <w:p w:rsidR="00860B5F" w:rsidRPr="00817B5D" w:rsidRDefault="000E7642" w:rsidP="00822081">
      <w:pPr>
        <w:pStyle w:val="TextBody"/>
        <w:spacing w:line="240" w:lineRule="auto"/>
        <w:ind w:firstLine="0"/>
      </w:pPr>
      <w:r w:rsidRPr="00817B5D">
        <w:lastRenderedPageBreak/>
        <w:t xml:space="preserve">The </w:t>
      </w:r>
      <w:r w:rsidR="000146CB" w:rsidRPr="00817B5D">
        <w:t xml:space="preserve">moment resistance </w:t>
      </w:r>
      <w:r w:rsidRPr="00817B5D">
        <w:t xml:space="preserve">of </w:t>
      </w:r>
      <w:r w:rsidR="000146CB" w:rsidRPr="00817B5D">
        <w:t>a</w:t>
      </w:r>
      <w:r w:rsidRPr="00817B5D">
        <w:t xml:space="preserve"> pier</w:t>
      </w:r>
      <w:r w:rsidR="006F2F85" w:rsidRPr="00817B5D">
        <w:t xml:space="preserve"> </w:t>
      </w:r>
      <w:proofErr w:type="spellStart"/>
      <w:r w:rsidR="00974DEC" w:rsidRPr="00817B5D">
        <w:rPr>
          <w:i/>
        </w:rPr>
        <w:t>M</w:t>
      </w:r>
      <w:r w:rsidR="00974DEC" w:rsidRPr="00817B5D">
        <w:rPr>
          <w:i/>
          <w:vertAlign w:val="subscript"/>
        </w:rPr>
        <w:t>p</w:t>
      </w:r>
      <w:proofErr w:type="spellEnd"/>
      <w:r w:rsidR="00974DEC" w:rsidRPr="00817B5D">
        <w:t xml:space="preserve"> </w:t>
      </w:r>
      <w:r w:rsidR="006F2F85" w:rsidRPr="00817B5D">
        <w:t>associated with rocking is</w:t>
      </w:r>
      <w:r w:rsidRPr="00817B5D">
        <w:t xml:space="preserve"> </w:t>
      </w:r>
      <w:r w:rsidR="006F2F85" w:rsidRPr="00817B5D">
        <w:t>c</w:t>
      </w:r>
      <w:r w:rsidR="000146CB" w:rsidRPr="00817B5D">
        <w:t xml:space="preserve">alculated considering </w:t>
      </w:r>
      <w:r w:rsidR="006F2F85" w:rsidRPr="00817B5D">
        <w:t xml:space="preserve">that failure at either end of the masonry component is due to crushing </w:t>
      </w:r>
      <w:r w:rsidR="000146CB" w:rsidRPr="00817B5D">
        <w:t>at</w:t>
      </w:r>
      <w:r w:rsidR="006F2F85" w:rsidRPr="00817B5D">
        <w:t xml:space="preserve"> the compressed part of the </w:t>
      </w:r>
      <w:r w:rsidR="000146CB" w:rsidRPr="00817B5D">
        <w:t xml:space="preserve">panel </w:t>
      </w:r>
      <w:r w:rsidR="00654CD3" w:rsidRPr="00817B5D">
        <w:t xml:space="preserve">cross </w:t>
      </w:r>
      <w:r w:rsidR="006F2F85" w:rsidRPr="00817B5D">
        <w:t>section. A</w:t>
      </w:r>
      <w:r w:rsidRPr="00817B5D">
        <w:t xml:space="preserve"> stress block </w:t>
      </w:r>
      <w:r w:rsidR="006F2F85" w:rsidRPr="00817B5D">
        <w:t xml:space="preserve">distribution </w:t>
      </w:r>
      <w:r w:rsidR="000146CB" w:rsidRPr="00817B5D">
        <w:t xml:space="preserve">in compression </w:t>
      </w:r>
      <w:r w:rsidR="006F2F85" w:rsidRPr="00817B5D">
        <w:t xml:space="preserve">is assumed </w:t>
      </w:r>
      <w:r w:rsidR="000146CB" w:rsidRPr="00817B5D">
        <w:t>and the moment resistance is calculated using basic equilibrium considerations as a function of the axial compression</w:t>
      </w:r>
      <w:r w:rsidR="00974DEC" w:rsidRPr="00817B5D">
        <w:t xml:space="preserve"> force</w:t>
      </w:r>
      <w:r w:rsidR="000146CB" w:rsidRPr="00817B5D">
        <w:t xml:space="preserve"> </w:t>
      </w:r>
      <w:r w:rsidR="000146CB" w:rsidRPr="00817B5D">
        <w:rPr>
          <w:i/>
        </w:rPr>
        <w:t>N</w:t>
      </w:r>
      <w:r w:rsidR="000146CB" w:rsidRPr="00817B5D">
        <w:t xml:space="preserve"> as:</w:t>
      </w:r>
    </w:p>
    <w:p w:rsidR="000E7642" w:rsidRPr="00817B5D" w:rsidRDefault="00ED7B0D" w:rsidP="00822081">
      <w:pPr>
        <w:tabs>
          <w:tab w:val="right" w:pos="4820"/>
          <w:tab w:val="left" w:pos="8505"/>
        </w:tabs>
        <w:jc w:val="both"/>
        <w:rPr>
          <w:sz w:val="24"/>
          <w:szCs w:val="24"/>
          <w:lang w:val="en-GB"/>
        </w:rPr>
      </w:pPr>
      <w:r w:rsidRPr="00817B5D">
        <w:rPr>
          <w:position w:val="-30"/>
          <w:sz w:val="24"/>
          <w:szCs w:val="24"/>
          <w:lang w:val="en-GB"/>
        </w:rPr>
        <w:object w:dxaOrig="2880" w:dyaOrig="720">
          <v:shape id="_x0000_i1032" type="#_x0000_t75" style="width:147pt;height:36.75pt" o:ole="">
            <v:imagedata r:id="rId23" o:title=""/>
          </v:shape>
          <o:OLEObject Type="Embed" ProgID="Equation.DSMT4" ShapeID="_x0000_i1032" DrawAspect="Content" ObjectID="_1524079940" r:id="rId24"/>
        </w:object>
      </w:r>
      <w:r w:rsidR="00822081" w:rsidRPr="00817B5D">
        <w:rPr>
          <w:position w:val="-30"/>
          <w:sz w:val="24"/>
          <w:szCs w:val="24"/>
          <w:lang w:val="en-GB"/>
        </w:rPr>
        <w:tab/>
      </w:r>
      <w:r w:rsidR="00822081" w:rsidRPr="00817B5D">
        <w:rPr>
          <w:position w:val="-30"/>
          <w:sz w:val="24"/>
          <w:szCs w:val="24"/>
          <w:lang w:val="en-GB"/>
        </w:rPr>
        <w:tab/>
      </w:r>
      <w:r w:rsidR="000E7642" w:rsidRPr="00817B5D">
        <w:rPr>
          <w:sz w:val="24"/>
          <w:szCs w:val="24"/>
          <w:lang w:val="en-GB"/>
        </w:rPr>
        <w:t>(</w:t>
      </w:r>
      <w:r w:rsidR="000146CB" w:rsidRPr="00817B5D">
        <w:rPr>
          <w:sz w:val="24"/>
          <w:szCs w:val="24"/>
          <w:lang w:val="en-GB"/>
        </w:rPr>
        <w:t>7</w:t>
      </w:r>
      <w:r w:rsidR="000E7642" w:rsidRPr="00817B5D">
        <w:rPr>
          <w:sz w:val="24"/>
          <w:szCs w:val="24"/>
          <w:lang w:val="en-GB"/>
        </w:rPr>
        <w:t>)</w:t>
      </w:r>
    </w:p>
    <w:p w:rsidR="000E7642" w:rsidRPr="00817B5D" w:rsidRDefault="000E7642" w:rsidP="00822081">
      <w:pPr>
        <w:pStyle w:val="TextBody"/>
        <w:spacing w:line="240" w:lineRule="auto"/>
        <w:ind w:firstLine="0"/>
      </w:pPr>
      <w:r w:rsidRPr="00817B5D">
        <w:t xml:space="preserve">where </w:t>
      </w:r>
      <w:r w:rsidRPr="00817B5D">
        <w:rPr>
          <w:i/>
        </w:rPr>
        <w:t>b</w:t>
      </w:r>
      <w:r w:rsidRPr="00817B5D">
        <w:t xml:space="preserve"> is the panel </w:t>
      </w:r>
      <w:r w:rsidR="00856100" w:rsidRPr="00817B5D">
        <w:t>length</w:t>
      </w:r>
      <w:r w:rsidRPr="00817B5D">
        <w:t xml:space="preserve">, </w:t>
      </w:r>
      <w:r w:rsidRPr="00817B5D">
        <w:rPr>
          <w:i/>
        </w:rPr>
        <w:t>t</w:t>
      </w:r>
      <w:r w:rsidRPr="00817B5D">
        <w:t xml:space="preserve"> the thickness, </w:t>
      </w:r>
      <w:proofErr w:type="spellStart"/>
      <w:r w:rsidRPr="00817B5D">
        <w:rPr>
          <w:i/>
        </w:rPr>
        <w:t>f</w:t>
      </w:r>
      <w:r w:rsidR="00ED7B0D" w:rsidRPr="00817B5D">
        <w:rPr>
          <w:i/>
          <w:vertAlign w:val="subscript"/>
        </w:rPr>
        <w:t>cm</w:t>
      </w:r>
      <w:proofErr w:type="spellEnd"/>
      <w:r w:rsidRPr="00817B5D">
        <w:t xml:space="preserve"> the </w:t>
      </w:r>
      <w:r w:rsidR="000146CB" w:rsidRPr="00817B5D">
        <w:t xml:space="preserve">masonry compressive strength and </w:t>
      </w:r>
      <w:r w:rsidR="00974DEC" w:rsidRPr="00817B5D">
        <w:rPr>
          <w:position w:val="-12"/>
        </w:rPr>
        <w:object w:dxaOrig="279" w:dyaOrig="360">
          <v:shape id="_x0000_i1033" type="#_x0000_t75" style="width:14.25pt;height:18pt" o:ole="">
            <v:imagedata r:id="rId25" o:title=""/>
          </v:shape>
          <o:OLEObject Type="Embed" ProgID="Equation.DSMT4" ShapeID="_x0000_i1033" DrawAspect="Content" ObjectID="_1524079941" r:id="rId26"/>
        </w:object>
      </w:r>
      <w:r w:rsidR="00974DEC" w:rsidRPr="00817B5D">
        <w:t xml:space="preserve"> the </w:t>
      </w:r>
      <w:r w:rsidR="000146CB" w:rsidRPr="00817B5D">
        <w:t xml:space="preserve">stress block coefficient taken as </w:t>
      </w:r>
      <w:r w:rsidRPr="00817B5D">
        <w:rPr>
          <w:position w:val="-12"/>
        </w:rPr>
        <w:object w:dxaOrig="279" w:dyaOrig="360">
          <v:shape id="_x0000_i1034" type="#_x0000_t75" style="width:14.25pt;height:18pt" o:ole="">
            <v:imagedata r:id="rId25" o:title=""/>
          </v:shape>
          <o:OLEObject Type="Embed" ProgID="Equation.DSMT4" ShapeID="_x0000_i1034" DrawAspect="Content" ObjectID="_1524079942" r:id="rId27"/>
        </w:object>
      </w:r>
      <w:r w:rsidR="000146CB" w:rsidRPr="00817B5D">
        <w:t>=</w:t>
      </w:r>
      <w:r w:rsidRPr="00817B5D">
        <w:t xml:space="preserve">0.85. </w:t>
      </w:r>
    </w:p>
    <w:p w:rsidR="009B03D5" w:rsidRPr="00817B5D" w:rsidRDefault="00124D71" w:rsidP="00513624">
      <w:pPr>
        <w:tabs>
          <w:tab w:val="right" w:pos="4820"/>
        </w:tabs>
        <w:jc w:val="both"/>
        <w:rPr>
          <w:sz w:val="24"/>
          <w:szCs w:val="24"/>
          <w:lang w:val="en-GB"/>
        </w:rPr>
      </w:pPr>
      <w:r w:rsidRPr="00817B5D">
        <w:rPr>
          <w:sz w:val="24"/>
          <w:szCs w:val="24"/>
          <w:lang w:val="en-GB"/>
        </w:rPr>
        <w:t>The s</w:t>
      </w:r>
      <w:r w:rsidR="000146CB" w:rsidRPr="00817B5D">
        <w:rPr>
          <w:sz w:val="24"/>
          <w:szCs w:val="24"/>
          <w:lang w:val="en-GB"/>
        </w:rPr>
        <w:t>hear resistance</w:t>
      </w:r>
      <w:r w:rsidR="00912F89" w:rsidRPr="00817B5D">
        <w:rPr>
          <w:sz w:val="24"/>
          <w:szCs w:val="24"/>
          <w:lang w:val="en-GB"/>
        </w:rPr>
        <w:t xml:space="preserve"> of a pier</w:t>
      </w:r>
      <w:r w:rsidR="000146CB" w:rsidRPr="00817B5D">
        <w:rPr>
          <w:sz w:val="24"/>
          <w:szCs w:val="24"/>
          <w:lang w:val="en-GB"/>
        </w:rPr>
        <w:t xml:space="preserve"> </w:t>
      </w:r>
      <w:proofErr w:type="spellStart"/>
      <w:r w:rsidR="00974DEC" w:rsidRPr="00817B5D">
        <w:rPr>
          <w:i/>
          <w:lang w:val="en-GB"/>
        </w:rPr>
        <w:t>V</w:t>
      </w:r>
      <w:r w:rsidR="00974DEC" w:rsidRPr="00817B5D">
        <w:rPr>
          <w:i/>
          <w:vertAlign w:val="subscript"/>
          <w:lang w:val="en-GB"/>
        </w:rPr>
        <w:t>p</w:t>
      </w:r>
      <w:proofErr w:type="spellEnd"/>
      <w:r w:rsidR="00974DEC" w:rsidRPr="00817B5D">
        <w:rPr>
          <w:lang w:val="en-GB"/>
        </w:rPr>
        <w:t xml:space="preserve"> </w:t>
      </w:r>
      <w:r w:rsidR="000146CB" w:rsidRPr="00817B5D">
        <w:rPr>
          <w:sz w:val="24"/>
          <w:szCs w:val="24"/>
          <w:lang w:val="en-GB"/>
        </w:rPr>
        <w:t xml:space="preserve">is calculated as the lesser of </w:t>
      </w:r>
      <w:r w:rsidRPr="00817B5D">
        <w:rPr>
          <w:sz w:val="24"/>
          <w:szCs w:val="24"/>
          <w:lang w:val="en-GB"/>
        </w:rPr>
        <w:t xml:space="preserve">two </w:t>
      </w:r>
      <w:r w:rsidR="000146CB" w:rsidRPr="00817B5D">
        <w:rPr>
          <w:sz w:val="24"/>
          <w:szCs w:val="24"/>
          <w:lang w:val="en-GB"/>
        </w:rPr>
        <w:t>resistance values related to</w:t>
      </w:r>
      <w:r w:rsidR="00912F89" w:rsidRPr="00817B5D">
        <w:rPr>
          <w:sz w:val="24"/>
          <w:szCs w:val="24"/>
          <w:lang w:val="en-GB"/>
        </w:rPr>
        <w:t xml:space="preserve"> two</w:t>
      </w:r>
      <w:r w:rsidR="000146CB" w:rsidRPr="00817B5D">
        <w:rPr>
          <w:sz w:val="24"/>
          <w:szCs w:val="24"/>
          <w:lang w:val="en-GB"/>
        </w:rPr>
        <w:t xml:space="preserve"> di</w:t>
      </w:r>
      <w:r w:rsidR="00974DEC" w:rsidRPr="00817B5D">
        <w:rPr>
          <w:sz w:val="24"/>
          <w:szCs w:val="24"/>
          <w:lang w:val="en-GB"/>
        </w:rPr>
        <w:t>fferent failure mechanisms</w:t>
      </w:r>
      <w:r w:rsidR="009B03D5" w:rsidRPr="00817B5D">
        <w:rPr>
          <w:sz w:val="24"/>
          <w:szCs w:val="24"/>
          <w:lang w:val="en-GB"/>
        </w:rPr>
        <w:t xml:space="preserve"> </w:t>
      </w:r>
      <w:r w:rsidR="00974DEC" w:rsidRPr="00817B5D">
        <w:rPr>
          <w:sz w:val="24"/>
          <w:szCs w:val="24"/>
          <w:lang w:val="en-GB"/>
        </w:rPr>
        <w:t>associated with shear sliding</w:t>
      </w:r>
      <w:r w:rsidR="00513624" w:rsidRPr="00817B5D">
        <w:rPr>
          <w:sz w:val="24"/>
          <w:szCs w:val="24"/>
          <w:lang w:val="en-GB"/>
        </w:rPr>
        <w:t xml:space="preserve"> </w:t>
      </w:r>
      <w:r w:rsidR="00513624" w:rsidRPr="00817B5D">
        <w:rPr>
          <w:i/>
          <w:sz w:val="24"/>
          <w:szCs w:val="24"/>
          <w:lang w:val="en-GB"/>
        </w:rPr>
        <w:t>V</w:t>
      </w:r>
      <w:r w:rsidR="00513624" w:rsidRPr="00817B5D">
        <w:rPr>
          <w:i/>
          <w:sz w:val="24"/>
          <w:szCs w:val="24"/>
          <w:vertAlign w:val="subscript"/>
          <w:lang w:val="en-GB"/>
        </w:rPr>
        <w:t>p,1</w:t>
      </w:r>
      <w:r w:rsidR="00513624" w:rsidRPr="00817B5D">
        <w:rPr>
          <w:sz w:val="24"/>
          <w:szCs w:val="24"/>
          <w:vertAlign w:val="subscript"/>
          <w:lang w:val="en-GB"/>
        </w:rPr>
        <w:t xml:space="preserve"> </w:t>
      </w:r>
      <w:r w:rsidR="00513624" w:rsidRPr="00817B5D">
        <w:rPr>
          <w:sz w:val="24"/>
          <w:szCs w:val="24"/>
          <w:lang w:val="en-GB"/>
        </w:rPr>
        <w:t xml:space="preserve"> </w:t>
      </w:r>
      <w:r w:rsidR="00974DEC" w:rsidRPr="00817B5D">
        <w:rPr>
          <w:sz w:val="24"/>
          <w:szCs w:val="24"/>
          <w:lang w:val="en-GB"/>
        </w:rPr>
        <w:t>or diagonal cracking</w:t>
      </w:r>
      <w:r w:rsidR="00513624" w:rsidRPr="00817B5D">
        <w:rPr>
          <w:i/>
          <w:sz w:val="24"/>
          <w:szCs w:val="24"/>
          <w:lang w:val="en-GB"/>
        </w:rPr>
        <w:t xml:space="preserve"> V</w:t>
      </w:r>
      <w:r w:rsidR="00513624" w:rsidRPr="00817B5D">
        <w:rPr>
          <w:i/>
          <w:sz w:val="24"/>
          <w:szCs w:val="24"/>
          <w:vertAlign w:val="subscript"/>
          <w:lang w:val="en-GB"/>
        </w:rPr>
        <w:t>p,2</w:t>
      </w:r>
      <w:r w:rsidR="00974DEC" w:rsidRPr="00817B5D">
        <w:rPr>
          <w:sz w:val="24"/>
          <w:szCs w:val="24"/>
          <w:lang w:val="en-GB"/>
        </w:rPr>
        <w:t xml:space="preserve">. </w:t>
      </w:r>
    </w:p>
    <w:p w:rsidR="00513624" w:rsidRPr="00817B5D" w:rsidRDefault="00513624" w:rsidP="00513624">
      <w:pPr>
        <w:tabs>
          <w:tab w:val="right" w:pos="4820"/>
          <w:tab w:val="left" w:pos="8505"/>
        </w:tabs>
        <w:jc w:val="both"/>
        <w:rPr>
          <w:sz w:val="24"/>
          <w:szCs w:val="24"/>
          <w:lang w:val="en-GB"/>
        </w:rPr>
      </w:pPr>
      <w:r w:rsidRPr="00817B5D">
        <w:rPr>
          <w:position w:val="-14"/>
          <w:sz w:val="24"/>
          <w:szCs w:val="24"/>
          <w:lang w:val="en-GB"/>
        </w:rPr>
        <w:object w:dxaOrig="1900" w:dyaOrig="400">
          <v:shape id="_x0000_i1035" type="#_x0000_t75" style="width:96.05pt;height:20.25pt" o:ole="">
            <v:imagedata r:id="rId28" o:title=""/>
          </v:shape>
          <o:OLEObject Type="Embed" ProgID="Equation.DSMT4" ShapeID="_x0000_i1035" DrawAspect="Content" ObjectID="_1524079943" r:id="rId29"/>
        </w:object>
      </w:r>
      <w:r w:rsidRPr="00817B5D">
        <w:rPr>
          <w:position w:val="-30"/>
          <w:sz w:val="24"/>
          <w:szCs w:val="24"/>
          <w:lang w:val="en-GB"/>
        </w:rPr>
        <w:tab/>
      </w:r>
      <w:r w:rsidRPr="00817B5D">
        <w:rPr>
          <w:position w:val="-30"/>
          <w:sz w:val="24"/>
          <w:szCs w:val="24"/>
          <w:lang w:val="en-GB"/>
        </w:rPr>
        <w:tab/>
      </w:r>
      <w:r w:rsidRPr="00817B5D">
        <w:rPr>
          <w:sz w:val="24"/>
          <w:szCs w:val="24"/>
          <w:lang w:val="en-GB"/>
        </w:rPr>
        <w:t>(8)</w:t>
      </w:r>
    </w:p>
    <w:p w:rsidR="000146CB" w:rsidRPr="00817B5D" w:rsidRDefault="00974DEC" w:rsidP="00822081">
      <w:pPr>
        <w:tabs>
          <w:tab w:val="right" w:pos="4820"/>
        </w:tabs>
        <w:jc w:val="both"/>
        <w:rPr>
          <w:sz w:val="24"/>
          <w:szCs w:val="24"/>
          <w:lang w:val="en-GB"/>
        </w:rPr>
      </w:pPr>
      <w:r w:rsidRPr="00817B5D">
        <w:rPr>
          <w:sz w:val="24"/>
          <w:szCs w:val="24"/>
          <w:lang w:val="en-GB"/>
        </w:rPr>
        <w:t>Failure due to shear sliding usually occurs in stocky piers (</w:t>
      </w:r>
      <w:r w:rsidR="00856100" w:rsidRPr="00817B5D">
        <w:rPr>
          <w:sz w:val="24"/>
          <w:szCs w:val="24"/>
          <w:lang w:val="en-GB"/>
        </w:rPr>
        <w:t>e.g. height &lt; length</w:t>
      </w:r>
      <w:r w:rsidRPr="00817B5D">
        <w:rPr>
          <w:sz w:val="24"/>
          <w:szCs w:val="24"/>
          <w:lang w:val="en-GB"/>
        </w:rPr>
        <w:t xml:space="preserve">) when the compression force is low. In these conditions, cracks develop along horizontal bed joints causing sliding </w:t>
      </w:r>
      <w:r w:rsidR="009B03D5" w:rsidRPr="00817B5D">
        <w:rPr>
          <w:sz w:val="24"/>
          <w:szCs w:val="24"/>
          <w:lang w:val="en-GB"/>
        </w:rPr>
        <w:t>of the upper part of the panel.</w:t>
      </w:r>
      <w:r w:rsidR="00912F89" w:rsidRPr="00817B5D">
        <w:rPr>
          <w:sz w:val="24"/>
          <w:szCs w:val="24"/>
          <w:lang w:val="en-GB"/>
        </w:rPr>
        <w:t xml:space="preserve"> As discussed in previous research [</w:t>
      </w:r>
      <w:r w:rsidR="00190CBD" w:rsidRPr="00817B5D">
        <w:rPr>
          <w:sz w:val="24"/>
          <w:szCs w:val="24"/>
          <w:lang w:val="en-GB"/>
        </w:rPr>
        <w:fldChar w:fldCharType="begin"/>
      </w:r>
      <w:r w:rsidR="00190CBD" w:rsidRPr="00817B5D">
        <w:rPr>
          <w:sz w:val="24"/>
          <w:szCs w:val="24"/>
          <w:lang w:val="en-GB"/>
        </w:rPr>
        <w:instrText xml:space="preserve"> REF _Ref424726146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38</w:t>
      </w:r>
      <w:r w:rsidR="00190CBD" w:rsidRPr="00817B5D">
        <w:rPr>
          <w:sz w:val="24"/>
          <w:szCs w:val="24"/>
          <w:lang w:val="en-GB"/>
        </w:rPr>
        <w:fldChar w:fldCharType="end"/>
      </w:r>
      <w:r w:rsidR="00912F89" w:rsidRPr="00817B5D">
        <w:rPr>
          <w:sz w:val="24"/>
          <w:szCs w:val="24"/>
          <w:lang w:val="en-GB"/>
        </w:rPr>
        <w:t>]</w:t>
      </w:r>
      <w:r w:rsidR="00513624" w:rsidRPr="00817B5D">
        <w:rPr>
          <w:sz w:val="24"/>
          <w:szCs w:val="24"/>
          <w:lang w:val="en-GB"/>
        </w:rPr>
        <w:t>,</w:t>
      </w:r>
      <w:r w:rsidR="009B03D5" w:rsidRPr="00817B5D">
        <w:rPr>
          <w:sz w:val="24"/>
          <w:szCs w:val="24"/>
          <w:lang w:val="en-GB"/>
        </w:rPr>
        <w:t xml:space="preserve"> failure </w:t>
      </w:r>
      <w:r w:rsidR="00912F89" w:rsidRPr="00817B5D">
        <w:rPr>
          <w:sz w:val="24"/>
          <w:szCs w:val="24"/>
          <w:lang w:val="en-GB"/>
        </w:rPr>
        <w:t>mechanism</w:t>
      </w:r>
      <w:r w:rsidR="00A069E3" w:rsidRPr="00817B5D">
        <w:rPr>
          <w:sz w:val="24"/>
          <w:szCs w:val="24"/>
          <w:lang w:val="en-GB"/>
        </w:rPr>
        <w:t xml:space="preserve"> due to shear sliding </w:t>
      </w:r>
      <w:r w:rsidR="00D85205" w:rsidRPr="00817B5D">
        <w:rPr>
          <w:sz w:val="24"/>
          <w:szCs w:val="24"/>
          <w:lang w:val="en-GB"/>
        </w:rPr>
        <w:t xml:space="preserve">can be represented considering </w:t>
      </w:r>
      <w:r w:rsidR="007722CB" w:rsidRPr="00817B5D">
        <w:rPr>
          <w:sz w:val="24"/>
          <w:szCs w:val="24"/>
          <w:lang w:val="en-GB"/>
        </w:rPr>
        <w:t xml:space="preserve">a </w:t>
      </w:r>
      <w:r w:rsidR="00D85205" w:rsidRPr="00817B5D">
        <w:rPr>
          <w:sz w:val="24"/>
          <w:szCs w:val="24"/>
          <w:lang w:val="en-GB"/>
        </w:rPr>
        <w:t xml:space="preserve">Coulomb frictional model, where masonry shear strength </w:t>
      </w:r>
      <w:proofErr w:type="spellStart"/>
      <w:r w:rsidR="00D85205" w:rsidRPr="00817B5D">
        <w:rPr>
          <w:i/>
          <w:sz w:val="24"/>
          <w:szCs w:val="24"/>
          <w:lang w:val="en-GB"/>
        </w:rPr>
        <w:t>f</w:t>
      </w:r>
      <w:r w:rsidR="00D85205" w:rsidRPr="00817B5D">
        <w:rPr>
          <w:i/>
          <w:sz w:val="24"/>
          <w:szCs w:val="24"/>
          <w:vertAlign w:val="subscript"/>
          <w:lang w:val="en-GB"/>
        </w:rPr>
        <w:t>v</w:t>
      </w:r>
      <w:r w:rsidR="00B24EBA" w:rsidRPr="00817B5D">
        <w:rPr>
          <w:i/>
          <w:sz w:val="24"/>
          <w:szCs w:val="24"/>
          <w:vertAlign w:val="subscript"/>
          <w:lang w:val="en-GB"/>
        </w:rPr>
        <w:t>m</w:t>
      </w:r>
      <w:proofErr w:type="spellEnd"/>
      <w:r w:rsidR="00D85205" w:rsidRPr="00817B5D">
        <w:rPr>
          <w:sz w:val="24"/>
          <w:szCs w:val="24"/>
          <w:lang w:val="en-GB"/>
        </w:rPr>
        <w:t xml:space="preserve"> can be calculated as:</w:t>
      </w:r>
    </w:p>
    <w:p w:rsidR="000E7642" w:rsidRPr="00817B5D" w:rsidRDefault="00B24EBA" w:rsidP="00822081">
      <w:pPr>
        <w:tabs>
          <w:tab w:val="right" w:pos="4820"/>
          <w:tab w:val="left" w:pos="8505"/>
        </w:tabs>
        <w:jc w:val="both"/>
        <w:rPr>
          <w:sz w:val="24"/>
          <w:szCs w:val="24"/>
          <w:lang w:val="en-GB"/>
        </w:rPr>
      </w:pPr>
      <w:r w:rsidRPr="00817B5D">
        <w:rPr>
          <w:position w:val="-12"/>
          <w:sz w:val="24"/>
          <w:szCs w:val="24"/>
          <w:lang w:val="en-GB"/>
        </w:rPr>
        <w:object w:dxaOrig="1600" w:dyaOrig="360">
          <v:shape id="_x0000_i1036" type="#_x0000_t75" style="width:80.25pt;height:18pt" o:ole="">
            <v:imagedata r:id="rId30" o:title=""/>
          </v:shape>
          <o:OLEObject Type="Embed" ProgID="Equation.DSMT4" ShapeID="_x0000_i1036" DrawAspect="Content" ObjectID="_1524079944" r:id="rId31"/>
        </w:object>
      </w:r>
      <w:r w:rsidR="000E7642" w:rsidRPr="00817B5D">
        <w:rPr>
          <w:sz w:val="24"/>
          <w:szCs w:val="24"/>
          <w:lang w:val="en-GB"/>
        </w:rPr>
        <w:tab/>
      </w:r>
      <w:r w:rsidR="002A0D39" w:rsidRPr="00817B5D">
        <w:rPr>
          <w:sz w:val="24"/>
          <w:szCs w:val="24"/>
          <w:lang w:val="en-GB"/>
        </w:rPr>
        <w:tab/>
      </w:r>
      <w:r w:rsidR="000E7642" w:rsidRPr="00817B5D">
        <w:rPr>
          <w:sz w:val="24"/>
          <w:szCs w:val="24"/>
          <w:lang w:val="en-GB"/>
        </w:rPr>
        <w:t>(</w:t>
      </w:r>
      <w:r w:rsidR="00513624" w:rsidRPr="00817B5D">
        <w:rPr>
          <w:sz w:val="24"/>
          <w:szCs w:val="24"/>
          <w:lang w:val="en-GB"/>
        </w:rPr>
        <w:t>9</w:t>
      </w:r>
      <w:r w:rsidR="000E7642" w:rsidRPr="00817B5D">
        <w:rPr>
          <w:sz w:val="24"/>
          <w:szCs w:val="24"/>
          <w:lang w:val="en-GB"/>
        </w:rPr>
        <w:t>)</w:t>
      </w:r>
    </w:p>
    <w:p w:rsidR="007722CB" w:rsidRPr="00817B5D" w:rsidRDefault="00D85205" w:rsidP="00822081">
      <w:pPr>
        <w:tabs>
          <w:tab w:val="right" w:pos="4820"/>
        </w:tabs>
        <w:jc w:val="both"/>
        <w:rPr>
          <w:sz w:val="24"/>
          <w:szCs w:val="24"/>
          <w:lang w:val="en-GB"/>
        </w:rPr>
      </w:pPr>
      <w:r w:rsidRPr="00817B5D">
        <w:rPr>
          <w:sz w:val="24"/>
          <w:szCs w:val="24"/>
          <w:lang w:val="en-GB"/>
        </w:rPr>
        <w:t xml:space="preserve">where </w:t>
      </w:r>
      <w:r w:rsidR="000E7642" w:rsidRPr="00817B5D">
        <w:rPr>
          <w:i/>
          <w:sz w:val="24"/>
          <w:szCs w:val="24"/>
          <w:lang w:val="en-GB"/>
        </w:rPr>
        <w:t>f</w:t>
      </w:r>
      <w:r w:rsidR="0010720C" w:rsidRPr="00817B5D">
        <w:rPr>
          <w:i/>
          <w:sz w:val="24"/>
          <w:szCs w:val="24"/>
          <w:vertAlign w:val="subscript"/>
          <w:lang w:val="en-GB"/>
        </w:rPr>
        <w:t>v</w:t>
      </w:r>
      <w:r w:rsidR="00B24EBA" w:rsidRPr="00817B5D">
        <w:rPr>
          <w:i/>
          <w:sz w:val="24"/>
          <w:szCs w:val="24"/>
          <w:vertAlign w:val="subscript"/>
          <w:lang w:val="en-GB"/>
        </w:rPr>
        <w:t>m</w:t>
      </w:r>
      <w:r w:rsidR="000E7642" w:rsidRPr="00817B5D">
        <w:rPr>
          <w:i/>
          <w:sz w:val="24"/>
          <w:szCs w:val="24"/>
          <w:vertAlign w:val="subscript"/>
          <w:lang w:val="en-GB"/>
        </w:rPr>
        <w:t>0</w:t>
      </w:r>
      <w:r w:rsidR="000E7642" w:rsidRPr="00817B5D">
        <w:rPr>
          <w:sz w:val="24"/>
          <w:szCs w:val="24"/>
          <w:lang w:val="en-GB"/>
        </w:rPr>
        <w:t xml:space="preserve"> </w:t>
      </w:r>
      <w:r w:rsidR="0010720C" w:rsidRPr="00817B5D">
        <w:rPr>
          <w:sz w:val="24"/>
          <w:szCs w:val="24"/>
          <w:lang w:val="en-GB"/>
        </w:rPr>
        <w:t xml:space="preserve">is the shear strength </w:t>
      </w:r>
      <w:r w:rsidR="00763669" w:rsidRPr="00817B5D">
        <w:rPr>
          <w:sz w:val="24"/>
          <w:szCs w:val="24"/>
          <w:lang w:val="en-GB"/>
        </w:rPr>
        <w:t>under</w:t>
      </w:r>
      <w:r w:rsidR="0010720C" w:rsidRPr="00817B5D">
        <w:rPr>
          <w:sz w:val="24"/>
          <w:szCs w:val="24"/>
          <w:lang w:val="en-GB"/>
        </w:rPr>
        <w:t xml:space="preserve"> zero compress</w:t>
      </w:r>
      <w:r w:rsidR="00763669" w:rsidRPr="00817B5D">
        <w:rPr>
          <w:sz w:val="24"/>
          <w:szCs w:val="24"/>
          <w:lang w:val="en-GB"/>
        </w:rPr>
        <w:t>ive stress</w:t>
      </w:r>
      <w:r w:rsidR="00C26D26" w:rsidRPr="00817B5D">
        <w:rPr>
          <w:sz w:val="24"/>
          <w:szCs w:val="24"/>
          <w:lang w:val="en-GB"/>
        </w:rPr>
        <w:t xml:space="preserve">, </w:t>
      </w:r>
      <w:r w:rsidR="00C26D26" w:rsidRPr="00817B5D">
        <w:rPr>
          <w:i/>
          <w:sz w:val="24"/>
          <w:szCs w:val="24"/>
          <w:lang w:val="en-GB"/>
        </w:rPr>
        <w:sym w:font="Symbol" w:char="F06D"/>
      </w:r>
      <w:r w:rsidR="00C26D26" w:rsidRPr="00817B5D">
        <w:rPr>
          <w:sz w:val="24"/>
          <w:szCs w:val="24"/>
          <w:lang w:val="en-GB"/>
        </w:rPr>
        <w:t xml:space="preserve"> is a frictional coefficient taken as </w:t>
      </w:r>
      <w:r w:rsidR="00C26D26" w:rsidRPr="00817B5D">
        <w:rPr>
          <w:i/>
          <w:sz w:val="24"/>
          <w:szCs w:val="24"/>
          <w:lang w:val="en-GB"/>
        </w:rPr>
        <w:sym w:font="Symbol" w:char="F06D"/>
      </w:r>
      <w:r w:rsidR="00C26D26" w:rsidRPr="00817B5D">
        <w:rPr>
          <w:sz w:val="24"/>
          <w:szCs w:val="24"/>
          <w:lang w:val="en-GB"/>
        </w:rPr>
        <w:t xml:space="preserve"> =</w:t>
      </w:r>
      <w:r w:rsidR="00F67272" w:rsidRPr="00817B5D">
        <w:rPr>
          <w:sz w:val="24"/>
          <w:szCs w:val="24"/>
          <w:lang w:val="en-GB"/>
        </w:rPr>
        <w:t xml:space="preserve"> </w:t>
      </w:r>
      <w:r w:rsidR="00C26D26" w:rsidRPr="00817B5D">
        <w:rPr>
          <w:sz w:val="24"/>
          <w:szCs w:val="24"/>
          <w:lang w:val="en-GB"/>
        </w:rPr>
        <w:t xml:space="preserve">0.4 </w:t>
      </w:r>
      <w:r w:rsidR="00C93030" w:rsidRPr="00817B5D">
        <w:rPr>
          <w:sz w:val="24"/>
          <w:szCs w:val="24"/>
          <w:lang w:val="en-GB"/>
        </w:rPr>
        <w:t>[</w:t>
      </w:r>
      <w:r w:rsidR="00190CBD" w:rsidRPr="00817B5D">
        <w:rPr>
          <w:sz w:val="24"/>
          <w:szCs w:val="24"/>
          <w:lang w:val="en-GB"/>
        </w:rPr>
        <w:fldChar w:fldCharType="begin"/>
      </w:r>
      <w:r w:rsidR="00190CBD" w:rsidRPr="00817B5D">
        <w:rPr>
          <w:sz w:val="24"/>
          <w:szCs w:val="24"/>
          <w:lang w:val="en-GB"/>
        </w:rPr>
        <w:instrText xml:space="preserve"> REF _Ref424726156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39</w:t>
      </w:r>
      <w:r w:rsidR="00190CBD" w:rsidRPr="00817B5D">
        <w:rPr>
          <w:sz w:val="24"/>
          <w:szCs w:val="24"/>
          <w:lang w:val="en-GB"/>
        </w:rPr>
        <w:fldChar w:fldCharType="end"/>
      </w:r>
      <w:r w:rsidR="00C93030" w:rsidRPr="00817B5D">
        <w:rPr>
          <w:sz w:val="24"/>
          <w:szCs w:val="24"/>
          <w:lang w:val="en-GB"/>
        </w:rPr>
        <w:t xml:space="preserve">] and </w:t>
      </w:r>
      <w:r w:rsidR="00846887" w:rsidRPr="00817B5D">
        <w:rPr>
          <w:i/>
          <w:sz w:val="24"/>
          <w:szCs w:val="24"/>
          <w:lang w:val="en-GB"/>
        </w:rPr>
        <w:sym w:font="Symbol" w:char="F073"/>
      </w:r>
      <w:r w:rsidR="00846887" w:rsidRPr="00817B5D">
        <w:rPr>
          <w:i/>
          <w:sz w:val="24"/>
          <w:szCs w:val="24"/>
          <w:vertAlign w:val="subscript"/>
          <w:lang w:val="en-GB"/>
        </w:rPr>
        <w:t>v</w:t>
      </w:r>
      <w:r w:rsidR="00846887" w:rsidRPr="00817B5D">
        <w:rPr>
          <w:sz w:val="24"/>
          <w:szCs w:val="24"/>
          <w:lang w:val="en-GB"/>
        </w:rPr>
        <w:t xml:space="preserve"> the mean compressive stress</w:t>
      </w:r>
      <w:r w:rsidR="00C46294" w:rsidRPr="00817B5D">
        <w:rPr>
          <w:sz w:val="24"/>
          <w:szCs w:val="24"/>
          <w:lang w:val="en-GB"/>
        </w:rPr>
        <w:t xml:space="preserve"> (e.g. </w:t>
      </w:r>
      <w:r w:rsidR="00C46294" w:rsidRPr="00817B5D">
        <w:rPr>
          <w:i/>
          <w:sz w:val="24"/>
          <w:szCs w:val="24"/>
          <w:lang w:val="en-GB"/>
        </w:rPr>
        <w:sym w:font="Symbol" w:char="F073"/>
      </w:r>
      <w:r w:rsidR="00C46294" w:rsidRPr="00817B5D">
        <w:rPr>
          <w:i/>
          <w:sz w:val="24"/>
          <w:szCs w:val="24"/>
          <w:vertAlign w:val="subscript"/>
          <w:lang w:val="en-GB"/>
        </w:rPr>
        <w:t>v</w:t>
      </w:r>
      <w:r w:rsidR="00C46294" w:rsidRPr="00817B5D">
        <w:rPr>
          <w:i/>
          <w:sz w:val="24"/>
          <w:szCs w:val="24"/>
          <w:lang w:val="en-GB"/>
        </w:rPr>
        <w:t>=N/</w:t>
      </w:r>
      <w:proofErr w:type="spellStart"/>
      <w:r w:rsidR="00C46294" w:rsidRPr="00817B5D">
        <w:rPr>
          <w:i/>
          <w:sz w:val="24"/>
          <w:szCs w:val="24"/>
          <w:lang w:val="en-GB"/>
        </w:rPr>
        <w:t>bt</w:t>
      </w:r>
      <w:proofErr w:type="spellEnd"/>
      <w:r w:rsidR="00C46294" w:rsidRPr="00817B5D">
        <w:rPr>
          <w:sz w:val="24"/>
          <w:szCs w:val="24"/>
          <w:lang w:val="en-GB"/>
        </w:rPr>
        <w:t>)</w:t>
      </w:r>
      <w:r w:rsidR="00846887" w:rsidRPr="00817B5D">
        <w:rPr>
          <w:sz w:val="24"/>
          <w:szCs w:val="24"/>
          <w:lang w:val="en-GB"/>
        </w:rPr>
        <w:t xml:space="preserve">. </w:t>
      </w:r>
      <w:r w:rsidR="007722CB" w:rsidRPr="00817B5D">
        <w:rPr>
          <w:sz w:val="24"/>
          <w:szCs w:val="24"/>
          <w:lang w:val="en-GB"/>
        </w:rPr>
        <w:t xml:space="preserve">Moreover it is assumed that only the part of the </w:t>
      </w:r>
      <w:r w:rsidR="00846887" w:rsidRPr="00817B5D">
        <w:rPr>
          <w:sz w:val="24"/>
          <w:szCs w:val="24"/>
          <w:lang w:val="en-GB"/>
        </w:rPr>
        <w:t>pier</w:t>
      </w:r>
      <w:r w:rsidR="007722CB" w:rsidRPr="00817B5D">
        <w:rPr>
          <w:sz w:val="24"/>
          <w:szCs w:val="24"/>
          <w:lang w:val="en-GB"/>
        </w:rPr>
        <w:t xml:space="preserve"> cross section subjected to compres</w:t>
      </w:r>
      <w:r w:rsidR="00C46294" w:rsidRPr="00817B5D">
        <w:rPr>
          <w:sz w:val="24"/>
          <w:szCs w:val="24"/>
          <w:lang w:val="en-GB"/>
        </w:rPr>
        <w:t xml:space="preserve">sive stresses can resist shear, thus </w:t>
      </w:r>
      <w:r w:rsidR="00846887" w:rsidRPr="00817B5D">
        <w:rPr>
          <w:sz w:val="24"/>
          <w:szCs w:val="24"/>
          <w:lang w:val="en-GB"/>
        </w:rPr>
        <w:t>l</w:t>
      </w:r>
      <w:r w:rsidR="00C46294" w:rsidRPr="00817B5D">
        <w:rPr>
          <w:sz w:val="24"/>
          <w:szCs w:val="24"/>
          <w:lang w:val="en-GB"/>
        </w:rPr>
        <w:t xml:space="preserve">eading to the </w:t>
      </w:r>
      <w:r w:rsidR="00846887" w:rsidRPr="00817B5D">
        <w:rPr>
          <w:sz w:val="24"/>
          <w:szCs w:val="24"/>
          <w:lang w:val="en-GB"/>
        </w:rPr>
        <w:t>shear resistance</w:t>
      </w:r>
      <w:r w:rsidR="00734751" w:rsidRPr="00817B5D">
        <w:rPr>
          <w:sz w:val="24"/>
          <w:szCs w:val="24"/>
          <w:lang w:val="en-GB"/>
        </w:rPr>
        <w:t>:</w:t>
      </w:r>
    </w:p>
    <w:p w:rsidR="000E7642" w:rsidRPr="00817B5D" w:rsidRDefault="00B24EBA" w:rsidP="00822081">
      <w:pPr>
        <w:tabs>
          <w:tab w:val="right" w:pos="4820"/>
          <w:tab w:val="left" w:pos="8505"/>
        </w:tabs>
        <w:jc w:val="both"/>
        <w:rPr>
          <w:sz w:val="24"/>
          <w:szCs w:val="24"/>
          <w:lang w:val="en-GB"/>
        </w:rPr>
      </w:pPr>
      <w:r w:rsidRPr="00817B5D">
        <w:rPr>
          <w:position w:val="-14"/>
          <w:sz w:val="24"/>
          <w:szCs w:val="24"/>
          <w:lang w:val="en-GB"/>
        </w:rPr>
        <w:object w:dxaOrig="1400" w:dyaOrig="380">
          <v:shape id="_x0000_i1037" type="#_x0000_t75" style="width:69pt;height:18.75pt" o:ole="">
            <v:imagedata r:id="rId32" o:title=""/>
          </v:shape>
          <o:OLEObject Type="Embed" ProgID="Equation.DSMT4" ShapeID="_x0000_i1037" DrawAspect="Content" ObjectID="_1524079945" r:id="rId33"/>
        </w:object>
      </w:r>
      <w:r w:rsidR="00822081" w:rsidRPr="00817B5D">
        <w:rPr>
          <w:sz w:val="24"/>
          <w:szCs w:val="24"/>
          <w:lang w:val="en-GB"/>
        </w:rPr>
        <w:tab/>
      </w:r>
      <w:r w:rsidR="00822081" w:rsidRPr="00817B5D">
        <w:rPr>
          <w:sz w:val="24"/>
          <w:szCs w:val="24"/>
          <w:lang w:val="en-GB"/>
        </w:rPr>
        <w:tab/>
      </w:r>
      <w:r w:rsidR="000E7642" w:rsidRPr="00817B5D">
        <w:rPr>
          <w:sz w:val="24"/>
          <w:szCs w:val="24"/>
          <w:lang w:val="en-GB"/>
        </w:rPr>
        <w:t>(</w:t>
      </w:r>
      <w:r w:rsidR="00513624" w:rsidRPr="00817B5D">
        <w:rPr>
          <w:sz w:val="24"/>
          <w:szCs w:val="24"/>
          <w:lang w:val="en-GB"/>
        </w:rPr>
        <w:t>10</w:t>
      </w:r>
      <w:r w:rsidR="000E7642" w:rsidRPr="00817B5D">
        <w:rPr>
          <w:sz w:val="24"/>
          <w:szCs w:val="24"/>
          <w:lang w:val="en-GB"/>
        </w:rPr>
        <w:t>)</w:t>
      </w:r>
    </w:p>
    <w:p w:rsidR="00734751" w:rsidRPr="00817B5D" w:rsidRDefault="00734751" w:rsidP="00734751">
      <w:pPr>
        <w:tabs>
          <w:tab w:val="right" w:pos="4820"/>
        </w:tabs>
        <w:jc w:val="both"/>
        <w:rPr>
          <w:sz w:val="24"/>
          <w:szCs w:val="24"/>
          <w:lang w:val="en-GB"/>
        </w:rPr>
      </w:pPr>
      <w:r w:rsidRPr="00817B5D">
        <w:rPr>
          <w:sz w:val="24"/>
          <w:szCs w:val="24"/>
          <w:lang w:val="en-GB"/>
        </w:rPr>
        <w:t xml:space="preserve">where </w:t>
      </w:r>
      <w:r w:rsidRPr="00817B5D">
        <w:rPr>
          <w:position w:val="-6"/>
          <w:sz w:val="24"/>
          <w:szCs w:val="24"/>
          <w:lang w:val="en-GB"/>
        </w:rPr>
        <w:object w:dxaOrig="260" w:dyaOrig="279">
          <v:shape id="_x0000_i1038" type="#_x0000_t75" style="width:12pt;height:14.25pt" o:ole="">
            <v:imagedata r:id="rId34" o:title=""/>
          </v:shape>
          <o:OLEObject Type="Embed" ProgID="Equation.DSMT4" ShapeID="_x0000_i1038" DrawAspect="Content" ObjectID="_1524079946" r:id="rId35"/>
        </w:object>
      </w:r>
      <w:r w:rsidR="00C46294" w:rsidRPr="00817B5D">
        <w:rPr>
          <w:sz w:val="24"/>
          <w:szCs w:val="24"/>
          <w:lang w:val="en-GB"/>
        </w:rPr>
        <w:t xml:space="preserve"> </w:t>
      </w:r>
      <w:r w:rsidR="00846887" w:rsidRPr="00817B5D">
        <w:rPr>
          <w:sz w:val="24"/>
          <w:szCs w:val="24"/>
          <w:lang w:val="en-GB"/>
        </w:rPr>
        <w:t xml:space="preserve">is </w:t>
      </w:r>
      <w:r w:rsidRPr="00817B5D">
        <w:rPr>
          <w:sz w:val="24"/>
          <w:szCs w:val="24"/>
          <w:lang w:val="en-GB"/>
        </w:rPr>
        <w:t xml:space="preserve">the </w:t>
      </w:r>
      <w:r w:rsidR="00C46294" w:rsidRPr="00817B5D">
        <w:rPr>
          <w:sz w:val="24"/>
          <w:szCs w:val="24"/>
          <w:lang w:val="en-GB"/>
        </w:rPr>
        <w:t xml:space="preserve">depth of the </w:t>
      </w:r>
      <w:r w:rsidRPr="00817B5D">
        <w:rPr>
          <w:sz w:val="24"/>
          <w:szCs w:val="24"/>
          <w:lang w:val="en-GB"/>
        </w:rPr>
        <w:t>compressed part of the pier</w:t>
      </w:r>
      <w:r w:rsidR="00C46294" w:rsidRPr="00817B5D">
        <w:rPr>
          <w:sz w:val="24"/>
          <w:szCs w:val="24"/>
          <w:lang w:val="en-GB"/>
        </w:rPr>
        <w:t>. This can be calculated assuming a linear distribution of compressive stresses as:</w:t>
      </w:r>
    </w:p>
    <w:p w:rsidR="00860B5F" w:rsidRPr="00817B5D" w:rsidRDefault="000E7642" w:rsidP="00822081">
      <w:pPr>
        <w:tabs>
          <w:tab w:val="right" w:pos="4820"/>
          <w:tab w:val="left" w:pos="8505"/>
        </w:tabs>
        <w:jc w:val="both"/>
        <w:rPr>
          <w:sz w:val="24"/>
          <w:szCs w:val="24"/>
          <w:lang w:val="en-GB"/>
        </w:rPr>
      </w:pPr>
      <w:r w:rsidRPr="00817B5D">
        <w:rPr>
          <w:position w:val="-28"/>
          <w:sz w:val="24"/>
          <w:szCs w:val="24"/>
          <w:lang w:val="en-GB"/>
        </w:rPr>
        <w:object w:dxaOrig="1500" w:dyaOrig="680">
          <v:shape id="_x0000_i1039" type="#_x0000_t75" style="width:75pt;height:33.75pt" o:ole="">
            <v:imagedata r:id="rId36" o:title=""/>
          </v:shape>
          <o:OLEObject Type="Embed" ProgID="Equation.DSMT4" ShapeID="_x0000_i1039" DrawAspect="Content" ObjectID="_1524079947" r:id="rId37"/>
        </w:object>
      </w:r>
      <w:r w:rsidRPr="00817B5D">
        <w:rPr>
          <w:sz w:val="24"/>
          <w:szCs w:val="24"/>
          <w:lang w:val="en-GB"/>
        </w:rPr>
        <w:tab/>
      </w:r>
      <w:r w:rsidRPr="00817B5D">
        <w:rPr>
          <w:sz w:val="24"/>
          <w:szCs w:val="24"/>
          <w:lang w:val="en-GB"/>
        </w:rPr>
        <w:tab/>
        <w:t>(</w:t>
      </w:r>
      <w:r w:rsidR="00513624" w:rsidRPr="00817B5D">
        <w:rPr>
          <w:sz w:val="24"/>
          <w:szCs w:val="24"/>
          <w:lang w:val="en-GB"/>
        </w:rPr>
        <w:t>11</w:t>
      </w:r>
      <w:r w:rsidRPr="00817B5D">
        <w:rPr>
          <w:sz w:val="24"/>
          <w:szCs w:val="24"/>
          <w:lang w:val="en-GB"/>
        </w:rPr>
        <w:t>)</w:t>
      </w:r>
      <w:r w:rsidR="002A0D39" w:rsidRPr="00817B5D">
        <w:rPr>
          <w:sz w:val="24"/>
          <w:szCs w:val="24"/>
          <w:lang w:val="en-GB"/>
        </w:rPr>
        <w:t xml:space="preserve"> </w:t>
      </w:r>
    </w:p>
    <w:p w:rsidR="000E7642" w:rsidRPr="00817B5D" w:rsidRDefault="00C46294" w:rsidP="00822081">
      <w:pPr>
        <w:tabs>
          <w:tab w:val="right" w:pos="4820"/>
          <w:tab w:val="left" w:pos="8505"/>
        </w:tabs>
        <w:jc w:val="both"/>
        <w:rPr>
          <w:sz w:val="24"/>
          <w:szCs w:val="24"/>
          <w:lang w:val="en-GB"/>
        </w:rPr>
      </w:pPr>
      <w:r w:rsidRPr="00817B5D">
        <w:rPr>
          <w:sz w:val="24"/>
          <w:szCs w:val="24"/>
          <w:lang w:val="en-GB"/>
        </w:rPr>
        <w:t xml:space="preserve">where </w:t>
      </w:r>
      <w:r w:rsidRPr="00817B5D">
        <w:rPr>
          <w:i/>
          <w:sz w:val="24"/>
          <w:szCs w:val="24"/>
          <w:lang w:val="en-GB"/>
        </w:rPr>
        <w:t>e</w:t>
      </w:r>
      <w:r w:rsidRPr="00817B5D">
        <w:rPr>
          <w:sz w:val="24"/>
          <w:szCs w:val="24"/>
          <w:lang w:val="en-GB"/>
        </w:rPr>
        <w:t xml:space="preserve"> is the load eccentricity given by:</w:t>
      </w:r>
    </w:p>
    <w:p w:rsidR="002A0D39" w:rsidRPr="00817B5D" w:rsidRDefault="000E7642" w:rsidP="00822081">
      <w:pPr>
        <w:tabs>
          <w:tab w:val="right" w:pos="4820"/>
          <w:tab w:val="left" w:pos="8505"/>
        </w:tabs>
        <w:jc w:val="both"/>
        <w:rPr>
          <w:sz w:val="24"/>
          <w:szCs w:val="24"/>
          <w:lang w:val="en-GB"/>
        </w:rPr>
      </w:pPr>
      <w:r w:rsidRPr="00817B5D">
        <w:rPr>
          <w:position w:val="-24"/>
          <w:sz w:val="24"/>
          <w:szCs w:val="24"/>
          <w:lang w:val="en-GB"/>
        </w:rPr>
        <w:object w:dxaOrig="940" w:dyaOrig="620">
          <v:shape id="_x0000_i1040" type="#_x0000_t75" style="width:46.5pt;height:31.5pt" o:ole="">
            <v:imagedata r:id="rId38" o:title=""/>
          </v:shape>
          <o:OLEObject Type="Embed" ProgID="Equation.DSMT4" ShapeID="_x0000_i1040" DrawAspect="Content" ObjectID="_1524079948" r:id="rId39"/>
        </w:object>
      </w:r>
      <w:r w:rsidRPr="00817B5D">
        <w:rPr>
          <w:sz w:val="24"/>
          <w:szCs w:val="24"/>
          <w:lang w:val="en-GB"/>
        </w:rPr>
        <w:tab/>
      </w:r>
      <w:r w:rsidR="002A0D39" w:rsidRPr="00817B5D">
        <w:rPr>
          <w:sz w:val="24"/>
          <w:szCs w:val="24"/>
          <w:lang w:val="en-GB"/>
        </w:rPr>
        <w:tab/>
      </w:r>
      <w:r w:rsidRPr="00817B5D">
        <w:rPr>
          <w:sz w:val="24"/>
          <w:szCs w:val="24"/>
          <w:lang w:val="en-GB"/>
        </w:rPr>
        <w:t>(</w:t>
      </w:r>
      <w:r w:rsidR="00C46294" w:rsidRPr="00817B5D">
        <w:rPr>
          <w:sz w:val="24"/>
          <w:szCs w:val="24"/>
          <w:lang w:val="en-GB"/>
        </w:rPr>
        <w:t>12</w:t>
      </w:r>
      <w:r w:rsidRPr="00817B5D">
        <w:rPr>
          <w:sz w:val="24"/>
          <w:szCs w:val="24"/>
          <w:lang w:val="en-GB"/>
        </w:rPr>
        <w:t>)</w:t>
      </w:r>
      <w:r w:rsidR="002A0D39" w:rsidRPr="00817B5D">
        <w:rPr>
          <w:sz w:val="24"/>
          <w:szCs w:val="24"/>
          <w:lang w:val="en-GB"/>
        </w:rPr>
        <w:t xml:space="preserve"> </w:t>
      </w:r>
    </w:p>
    <w:p w:rsidR="00856100" w:rsidRPr="00817B5D" w:rsidRDefault="00856100" w:rsidP="00822081">
      <w:pPr>
        <w:tabs>
          <w:tab w:val="right" w:pos="4820"/>
          <w:tab w:val="left" w:pos="8505"/>
        </w:tabs>
        <w:jc w:val="both"/>
        <w:rPr>
          <w:sz w:val="24"/>
          <w:szCs w:val="24"/>
          <w:lang w:val="en-GB"/>
        </w:rPr>
      </w:pPr>
      <w:r w:rsidRPr="00817B5D">
        <w:rPr>
          <w:sz w:val="24"/>
          <w:szCs w:val="24"/>
          <w:lang w:val="en-GB"/>
        </w:rPr>
        <w:t xml:space="preserve">where </w:t>
      </w:r>
      <w:r w:rsidRPr="00817B5D">
        <w:rPr>
          <w:i/>
          <w:sz w:val="24"/>
          <w:szCs w:val="24"/>
          <w:lang w:val="en-GB"/>
        </w:rPr>
        <w:t>h</w:t>
      </w:r>
      <w:r w:rsidRPr="00817B5D">
        <w:rPr>
          <w:i/>
          <w:sz w:val="24"/>
          <w:szCs w:val="24"/>
          <w:vertAlign w:val="subscript"/>
          <w:lang w:val="en-GB"/>
        </w:rPr>
        <w:t>0</w:t>
      </w:r>
      <w:r w:rsidRPr="00817B5D">
        <w:rPr>
          <w:sz w:val="24"/>
          <w:szCs w:val="24"/>
          <w:lang w:val="en-GB"/>
        </w:rPr>
        <w:t xml:space="preserve"> is the distance from the contraflexure point, where the bending moment due to external loading is </w:t>
      </w:r>
      <w:r w:rsidRPr="00817B5D">
        <w:rPr>
          <w:i/>
          <w:sz w:val="24"/>
          <w:szCs w:val="24"/>
          <w:lang w:val="en-GB"/>
        </w:rPr>
        <w:t>M</w:t>
      </w:r>
      <w:r w:rsidR="00F67272" w:rsidRPr="00817B5D">
        <w:rPr>
          <w:i/>
          <w:sz w:val="24"/>
          <w:szCs w:val="24"/>
          <w:lang w:val="en-GB"/>
        </w:rPr>
        <w:t xml:space="preserve"> </w:t>
      </w:r>
      <w:r w:rsidRPr="00817B5D">
        <w:rPr>
          <w:sz w:val="24"/>
          <w:szCs w:val="24"/>
          <w:lang w:val="en-GB"/>
        </w:rPr>
        <w:t>=</w:t>
      </w:r>
      <w:r w:rsidR="00F67272" w:rsidRPr="00817B5D">
        <w:rPr>
          <w:sz w:val="24"/>
          <w:szCs w:val="24"/>
          <w:lang w:val="en-GB"/>
        </w:rPr>
        <w:t xml:space="preserve"> </w:t>
      </w:r>
      <w:r w:rsidRPr="00817B5D">
        <w:rPr>
          <w:sz w:val="24"/>
          <w:szCs w:val="24"/>
          <w:lang w:val="en-GB"/>
        </w:rPr>
        <w:t>0.</w:t>
      </w:r>
      <w:r w:rsidR="001F3285" w:rsidRPr="00817B5D">
        <w:rPr>
          <w:sz w:val="24"/>
          <w:szCs w:val="24"/>
          <w:lang w:val="en-GB"/>
        </w:rPr>
        <w:t xml:space="preserve"> </w:t>
      </w:r>
      <w:r w:rsidR="00590FDE" w:rsidRPr="00817B5D">
        <w:rPr>
          <w:sz w:val="24"/>
          <w:szCs w:val="24"/>
          <w:lang w:val="en-GB"/>
        </w:rPr>
        <w:t>In the numerical model, such value</w:t>
      </w:r>
      <w:r w:rsidR="001F3285" w:rsidRPr="00817B5D">
        <w:rPr>
          <w:sz w:val="24"/>
          <w:szCs w:val="24"/>
          <w:lang w:val="en-GB"/>
        </w:rPr>
        <w:t xml:space="preserve"> is evaluated as the ratio between the in-plane bending moment and in-plane shear in the flexural spring</w:t>
      </w:r>
      <w:r w:rsidR="00590FDE" w:rsidRPr="00817B5D">
        <w:rPr>
          <w:sz w:val="24"/>
          <w:szCs w:val="24"/>
          <w:lang w:val="en-GB"/>
        </w:rPr>
        <w:t>s for each load increment</w:t>
      </w:r>
      <w:r w:rsidR="001F3285" w:rsidRPr="00817B5D">
        <w:rPr>
          <w:sz w:val="24"/>
          <w:szCs w:val="24"/>
          <w:lang w:val="en-GB"/>
        </w:rPr>
        <w:t>.</w:t>
      </w:r>
    </w:p>
    <w:p w:rsidR="000E7642" w:rsidRPr="00817B5D" w:rsidRDefault="00C46294" w:rsidP="00822081">
      <w:pPr>
        <w:tabs>
          <w:tab w:val="right" w:pos="4820"/>
        </w:tabs>
        <w:jc w:val="both"/>
        <w:rPr>
          <w:sz w:val="24"/>
          <w:szCs w:val="24"/>
          <w:lang w:val="en-GB"/>
        </w:rPr>
      </w:pPr>
      <w:r w:rsidRPr="00817B5D">
        <w:rPr>
          <w:sz w:val="24"/>
          <w:szCs w:val="24"/>
          <w:lang w:val="en-GB"/>
        </w:rPr>
        <w:t xml:space="preserve">Substituting </w:t>
      </w:r>
      <w:proofErr w:type="spellStart"/>
      <w:r w:rsidRPr="00817B5D">
        <w:rPr>
          <w:sz w:val="24"/>
          <w:szCs w:val="24"/>
          <w:lang w:val="en-GB"/>
        </w:rPr>
        <w:t>eqs</w:t>
      </w:r>
      <w:proofErr w:type="spellEnd"/>
      <w:r w:rsidRPr="00817B5D">
        <w:rPr>
          <w:sz w:val="24"/>
          <w:szCs w:val="24"/>
          <w:lang w:val="en-GB"/>
        </w:rPr>
        <w:t xml:space="preserve"> (9), (11) and (12) into (10</w:t>
      </w:r>
      <w:r w:rsidR="000E7642" w:rsidRPr="00817B5D">
        <w:rPr>
          <w:sz w:val="24"/>
          <w:szCs w:val="24"/>
          <w:lang w:val="en-GB"/>
        </w:rPr>
        <w:t xml:space="preserve">), the </w:t>
      </w:r>
      <w:r w:rsidRPr="00817B5D">
        <w:rPr>
          <w:sz w:val="24"/>
          <w:szCs w:val="24"/>
          <w:lang w:val="en-GB"/>
        </w:rPr>
        <w:t>resistance to shear sliding can be expressed as</w:t>
      </w:r>
      <w:r w:rsidR="00590FDE" w:rsidRPr="00817B5D">
        <w:rPr>
          <w:sz w:val="24"/>
          <w:szCs w:val="24"/>
          <w:lang w:val="en-GB"/>
        </w:rPr>
        <w:t xml:space="preserve"> </w:t>
      </w:r>
      <w:r w:rsidR="00004D71" w:rsidRPr="00817B5D">
        <w:rPr>
          <w:sz w:val="24"/>
          <w:szCs w:val="24"/>
          <w:lang w:val="en-GB"/>
        </w:rPr>
        <w:t>[</w:t>
      </w:r>
      <w:r w:rsidR="00004D71" w:rsidRPr="00817B5D">
        <w:rPr>
          <w:sz w:val="24"/>
          <w:szCs w:val="24"/>
          <w:lang w:val="en-GB"/>
        </w:rPr>
        <w:fldChar w:fldCharType="begin"/>
      </w:r>
      <w:r w:rsidR="00004D71" w:rsidRPr="00817B5D">
        <w:rPr>
          <w:sz w:val="24"/>
          <w:szCs w:val="24"/>
          <w:lang w:val="en-GB"/>
        </w:rPr>
        <w:instrText xml:space="preserve"> REF _Ref424726146 \r \h </w:instrText>
      </w:r>
      <w:r w:rsidR="00004D71" w:rsidRPr="00817B5D">
        <w:rPr>
          <w:sz w:val="24"/>
          <w:szCs w:val="24"/>
          <w:lang w:val="en-GB"/>
        </w:rPr>
      </w:r>
      <w:r w:rsidR="00817B5D">
        <w:rPr>
          <w:sz w:val="24"/>
          <w:szCs w:val="24"/>
          <w:lang w:val="en-GB"/>
        </w:rPr>
        <w:instrText xml:space="preserve"> \* MERGEFORMAT </w:instrText>
      </w:r>
      <w:r w:rsidR="00004D71" w:rsidRPr="00817B5D">
        <w:rPr>
          <w:sz w:val="24"/>
          <w:szCs w:val="24"/>
          <w:lang w:val="en-GB"/>
        </w:rPr>
        <w:fldChar w:fldCharType="separate"/>
      </w:r>
      <w:r w:rsidR="00486845" w:rsidRPr="00817B5D">
        <w:rPr>
          <w:sz w:val="24"/>
          <w:szCs w:val="24"/>
          <w:lang w:val="en-GB"/>
        </w:rPr>
        <w:t>38</w:t>
      </w:r>
      <w:r w:rsidR="00004D71" w:rsidRPr="00817B5D">
        <w:rPr>
          <w:sz w:val="24"/>
          <w:szCs w:val="24"/>
          <w:lang w:val="en-GB"/>
        </w:rPr>
        <w:fldChar w:fldCharType="end"/>
      </w:r>
      <w:r w:rsidR="00590FDE" w:rsidRPr="00817B5D">
        <w:rPr>
          <w:sz w:val="24"/>
          <w:szCs w:val="24"/>
          <w:lang w:val="en-GB"/>
        </w:rPr>
        <w:t>]</w:t>
      </w:r>
      <w:r w:rsidR="00F67272" w:rsidRPr="00817B5D">
        <w:rPr>
          <w:sz w:val="24"/>
          <w:szCs w:val="24"/>
          <w:lang w:val="en-GB"/>
        </w:rPr>
        <w:t>:</w:t>
      </w:r>
    </w:p>
    <w:p w:rsidR="000E7642" w:rsidRPr="00817B5D" w:rsidRDefault="00513624" w:rsidP="00822081">
      <w:pPr>
        <w:tabs>
          <w:tab w:val="right" w:pos="4820"/>
          <w:tab w:val="left" w:pos="8505"/>
        </w:tabs>
        <w:jc w:val="both"/>
        <w:rPr>
          <w:sz w:val="24"/>
          <w:szCs w:val="24"/>
          <w:lang w:val="en-GB"/>
        </w:rPr>
      </w:pPr>
      <w:r w:rsidRPr="00817B5D">
        <w:rPr>
          <w:position w:val="-54"/>
          <w:sz w:val="24"/>
          <w:szCs w:val="24"/>
          <w:lang w:val="en-GB"/>
        </w:rPr>
        <w:object w:dxaOrig="2380" w:dyaOrig="920">
          <v:shape id="_x0000_i1041" type="#_x0000_t75" style="width:121.5pt;height:45.75pt" o:ole="">
            <v:imagedata r:id="rId40" o:title=""/>
          </v:shape>
          <o:OLEObject Type="Embed" ProgID="Equation.DSMT4" ShapeID="_x0000_i1041" DrawAspect="Content" ObjectID="_1524079949" r:id="rId41"/>
        </w:object>
      </w:r>
      <w:r w:rsidR="000E7642" w:rsidRPr="00817B5D">
        <w:rPr>
          <w:sz w:val="24"/>
          <w:szCs w:val="24"/>
          <w:lang w:val="en-GB"/>
        </w:rPr>
        <w:tab/>
      </w:r>
      <w:r w:rsidR="00860B5F" w:rsidRPr="00817B5D">
        <w:rPr>
          <w:sz w:val="24"/>
          <w:szCs w:val="24"/>
          <w:lang w:val="en-GB"/>
        </w:rPr>
        <w:tab/>
      </w:r>
      <w:r w:rsidR="000E7642" w:rsidRPr="00817B5D">
        <w:rPr>
          <w:sz w:val="24"/>
          <w:szCs w:val="24"/>
          <w:lang w:val="en-GB"/>
        </w:rPr>
        <w:t>(</w:t>
      </w:r>
      <w:r w:rsidR="00B24EBA" w:rsidRPr="00817B5D">
        <w:rPr>
          <w:sz w:val="24"/>
          <w:szCs w:val="24"/>
          <w:lang w:val="en-GB"/>
        </w:rPr>
        <w:t>13</w:t>
      </w:r>
      <w:r w:rsidR="000E7642" w:rsidRPr="00817B5D">
        <w:rPr>
          <w:sz w:val="24"/>
          <w:szCs w:val="24"/>
          <w:lang w:val="en-GB"/>
        </w:rPr>
        <w:t>)</w:t>
      </w:r>
    </w:p>
    <w:p w:rsidR="000E7642" w:rsidRPr="00817B5D" w:rsidRDefault="00C46294" w:rsidP="00822081">
      <w:pPr>
        <w:tabs>
          <w:tab w:val="right" w:pos="4820"/>
        </w:tabs>
        <w:jc w:val="both"/>
        <w:rPr>
          <w:sz w:val="24"/>
          <w:szCs w:val="24"/>
          <w:lang w:val="en-GB"/>
        </w:rPr>
      </w:pPr>
      <w:r w:rsidRPr="00817B5D">
        <w:rPr>
          <w:sz w:val="24"/>
          <w:szCs w:val="24"/>
          <w:lang w:val="en-GB"/>
        </w:rPr>
        <w:t>To calculate the shear capacity associated with the development of diagonal cracking, the expression</w:t>
      </w:r>
      <w:r w:rsidR="000E7642" w:rsidRPr="00817B5D">
        <w:rPr>
          <w:sz w:val="24"/>
          <w:szCs w:val="24"/>
          <w:lang w:val="en-GB"/>
        </w:rPr>
        <w:t xml:space="preserve"> proposed by </w:t>
      </w:r>
      <w:proofErr w:type="spellStart"/>
      <w:r w:rsidR="000E7642" w:rsidRPr="00817B5D">
        <w:rPr>
          <w:sz w:val="24"/>
          <w:szCs w:val="24"/>
          <w:lang w:val="en-GB"/>
        </w:rPr>
        <w:t>Turnsek</w:t>
      </w:r>
      <w:proofErr w:type="spellEnd"/>
      <w:r w:rsidR="000E7642" w:rsidRPr="00817B5D">
        <w:rPr>
          <w:sz w:val="24"/>
          <w:szCs w:val="24"/>
          <w:lang w:val="en-GB"/>
        </w:rPr>
        <w:t xml:space="preserve"> and </w:t>
      </w:r>
      <w:r w:rsidR="004D2E3F" w:rsidRPr="00817B5D">
        <w:rPr>
          <w:sz w:val="24"/>
          <w:szCs w:val="24"/>
          <w:lang w:val="en-GB"/>
        </w:rPr>
        <w:t xml:space="preserve">Sheppard </w:t>
      </w:r>
      <w:r w:rsidR="000E7642" w:rsidRPr="00817B5D">
        <w:rPr>
          <w:sz w:val="24"/>
          <w:szCs w:val="24"/>
          <w:lang w:val="en-GB"/>
        </w:rPr>
        <w:t>[</w:t>
      </w:r>
      <w:r w:rsidR="00190CBD" w:rsidRPr="00817B5D">
        <w:rPr>
          <w:sz w:val="24"/>
          <w:szCs w:val="24"/>
          <w:lang w:val="en-GB"/>
        </w:rPr>
        <w:fldChar w:fldCharType="begin"/>
      </w:r>
      <w:r w:rsidR="00190CBD" w:rsidRPr="00817B5D">
        <w:rPr>
          <w:sz w:val="24"/>
          <w:szCs w:val="24"/>
          <w:lang w:val="en-GB"/>
        </w:rPr>
        <w:instrText xml:space="preserve"> REF _Ref424726166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40</w:t>
      </w:r>
      <w:r w:rsidR="00190CBD" w:rsidRPr="00817B5D">
        <w:rPr>
          <w:sz w:val="24"/>
          <w:szCs w:val="24"/>
          <w:lang w:val="en-GB"/>
        </w:rPr>
        <w:fldChar w:fldCharType="end"/>
      </w:r>
      <w:r w:rsidR="000E7642" w:rsidRPr="00817B5D">
        <w:rPr>
          <w:sz w:val="24"/>
          <w:szCs w:val="24"/>
          <w:lang w:val="en-GB"/>
        </w:rPr>
        <w:t xml:space="preserve">] </w:t>
      </w:r>
      <w:r w:rsidRPr="00817B5D">
        <w:rPr>
          <w:sz w:val="24"/>
          <w:szCs w:val="24"/>
          <w:lang w:val="en-GB"/>
        </w:rPr>
        <w:t xml:space="preserve">is adopted. This was derived </w:t>
      </w:r>
      <w:r w:rsidR="00B24EBA" w:rsidRPr="00817B5D">
        <w:rPr>
          <w:sz w:val="24"/>
          <w:szCs w:val="24"/>
          <w:lang w:val="en-GB"/>
        </w:rPr>
        <w:t>analysing the</w:t>
      </w:r>
      <w:r w:rsidRPr="00817B5D">
        <w:rPr>
          <w:sz w:val="24"/>
          <w:szCs w:val="24"/>
          <w:lang w:val="en-GB"/>
        </w:rPr>
        <w:t xml:space="preserve"> results </w:t>
      </w:r>
      <w:r w:rsidR="00B24EBA" w:rsidRPr="00817B5D">
        <w:rPr>
          <w:sz w:val="24"/>
          <w:szCs w:val="24"/>
          <w:lang w:val="en-GB"/>
        </w:rPr>
        <w:t>from experimental tests on masonry walls subjected to in-plane horizontal forces. It is assumed that shear failure</w:t>
      </w:r>
      <w:r w:rsidR="000E7642" w:rsidRPr="00817B5D">
        <w:rPr>
          <w:sz w:val="24"/>
          <w:szCs w:val="24"/>
          <w:lang w:val="en-GB"/>
        </w:rPr>
        <w:t xml:space="preserve"> is </w:t>
      </w:r>
      <w:r w:rsidR="00B24EBA" w:rsidRPr="00817B5D">
        <w:rPr>
          <w:sz w:val="24"/>
          <w:szCs w:val="24"/>
          <w:lang w:val="en-GB"/>
        </w:rPr>
        <w:t xml:space="preserve">attained when the </w:t>
      </w:r>
      <w:r w:rsidR="000E7642" w:rsidRPr="00817B5D">
        <w:rPr>
          <w:sz w:val="24"/>
          <w:szCs w:val="24"/>
          <w:lang w:val="en-GB"/>
        </w:rPr>
        <w:t xml:space="preserve">principal tensile </w:t>
      </w:r>
      <w:r w:rsidR="00B24EBA" w:rsidRPr="00817B5D">
        <w:rPr>
          <w:sz w:val="24"/>
          <w:szCs w:val="24"/>
          <w:lang w:val="en-GB"/>
        </w:rPr>
        <w:t xml:space="preserve">stress in the masonry panel reaches the masonry </w:t>
      </w:r>
      <w:r w:rsidR="00871AE5" w:rsidRPr="00817B5D">
        <w:rPr>
          <w:sz w:val="24"/>
          <w:szCs w:val="24"/>
          <w:lang w:val="en-GB"/>
        </w:rPr>
        <w:t xml:space="preserve">diagonal </w:t>
      </w:r>
      <w:r w:rsidR="00B24EBA" w:rsidRPr="00817B5D">
        <w:rPr>
          <w:sz w:val="24"/>
          <w:szCs w:val="24"/>
          <w:lang w:val="en-GB"/>
        </w:rPr>
        <w:t xml:space="preserve">tensile strength </w:t>
      </w:r>
      <w:proofErr w:type="spellStart"/>
      <w:r w:rsidR="00B24EBA" w:rsidRPr="00817B5D">
        <w:rPr>
          <w:i/>
          <w:sz w:val="24"/>
          <w:szCs w:val="24"/>
          <w:lang w:val="en-GB"/>
        </w:rPr>
        <w:t>f</w:t>
      </w:r>
      <w:r w:rsidR="00B24EBA" w:rsidRPr="00817B5D">
        <w:rPr>
          <w:i/>
          <w:sz w:val="24"/>
          <w:szCs w:val="24"/>
          <w:vertAlign w:val="subscript"/>
          <w:lang w:val="en-GB"/>
        </w:rPr>
        <w:t>tm</w:t>
      </w:r>
      <w:proofErr w:type="spellEnd"/>
      <w:r w:rsidR="000E7642" w:rsidRPr="00817B5D">
        <w:rPr>
          <w:sz w:val="24"/>
          <w:szCs w:val="24"/>
          <w:lang w:val="en-GB"/>
        </w:rPr>
        <w:t xml:space="preserve">. </w:t>
      </w:r>
      <w:r w:rsidR="00871AE5" w:rsidRPr="00817B5D">
        <w:rPr>
          <w:sz w:val="24"/>
          <w:szCs w:val="24"/>
          <w:lang w:val="en-GB"/>
        </w:rPr>
        <w:t>This leads to the expression:</w:t>
      </w:r>
    </w:p>
    <w:p w:rsidR="000E7642" w:rsidRPr="00817B5D" w:rsidRDefault="00B24EBA" w:rsidP="00632C62">
      <w:pPr>
        <w:tabs>
          <w:tab w:val="right" w:pos="4820"/>
          <w:tab w:val="left" w:pos="8505"/>
        </w:tabs>
        <w:jc w:val="center"/>
        <w:rPr>
          <w:sz w:val="24"/>
          <w:szCs w:val="24"/>
          <w:lang w:val="en-GB"/>
        </w:rPr>
      </w:pPr>
      <w:r w:rsidRPr="00817B5D">
        <w:rPr>
          <w:position w:val="-30"/>
          <w:sz w:val="24"/>
          <w:szCs w:val="24"/>
          <w:lang w:val="en-GB"/>
        </w:rPr>
        <w:object w:dxaOrig="2659" w:dyaOrig="740">
          <v:shape id="_x0000_i1042" type="#_x0000_t75" style="width:134.3pt;height:36.75pt" o:ole="">
            <v:imagedata r:id="rId42" o:title=""/>
          </v:shape>
          <o:OLEObject Type="Embed" ProgID="Equation.DSMT4" ShapeID="_x0000_i1042" DrawAspect="Content" ObjectID="_1524079950" r:id="rId43"/>
        </w:object>
      </w:r>
      <w:r w:rsidR="000E7642" w:rsidRPr="00817B5D">
        <w:rPr>
          <w:sz w:val="24"/>
          <w:szCs w:val="24"/>
          <w:lang w:val="en-GB"/>
        </w:rPr>
        <w:tab/>
      </w:r>
      <w:r w:rsidR="002A0D39" w:rsidRPr="00817B5D">
        <w:rPr>
          <w:sz w:val="24"/>
          <w:szCs w:val="24"/>
          <w:lang w:val="en-GB"/>
        </w:rPr>
        <w:tab/>
      </w:r>
      <w:r w:rsidR="000E7642" w:rsidRPr="00817B5D">
        <w:rPr>
          <w:sz w:val="24"/>
          <w:szCs w:val="24"/>
          <w:lang w:val="en-GB"/>
        </w:rPr>
        <w:t>(</w:t>
      </w:r>
      <w:r w:rsidR="000E7E78" w:rsidRPr="00817B5D">
        <w:rPr>
          <w:sz w:val="24"/>
          <w:szCs w:val="24"/>
          <w:lang w:val="en-GB"/>
        </w:rPr>
        <w:t>14</w:t>
      </w:r>
      <w:r w:rsidR="000E7642" w:rsidRPr="00817B5D">
        <w:rPr>
          <w:sz w:val="24"/>
          <w:szCs w:val="24"/>
          <w:lang w:val="en-GB"/>
        </w:rPr>
        <w:t>)</w:t>
      </w:r>
    </w:p>
    <w:p w:rsidR="000E7642" w:rsidRPr="00817B5D" w:rsidRDefault="000E7642" w:rsidP="00822081">
      <w:pPr>
        <w:tabs>
          <w:tab w:val="right" w:pos="4820"/>
        </w:tabs>
        <w:jc w:val="both"/>
        <w:rPr>
          <w:sz w:val="24"/>
          <w:szCs w:val="24"/>
          <w:lang w:val="en-GB"/>
        </w:rPr>
      </w:pPr>
      <w:r w:rsidRPr="00817B5D">
        <w:rPr>
          <w:sz w:val="24"/>
          <w:szCs w:val="24"/>
          <w:lang w:val="en-GB"/>
        </w:rPr>
        <w:lastRenderedPageBreak/>
        <w:t xml:space="preserve">where </w:t>
      </w:r>
      <w:r w:rsidRPr="00817B5D">
        <w:rPr>
          <w:position w:val="-10"/>
          <w:sz w:val="24"/>
          <w:szCs w:val="24"/>
          <w:lang w:val="en-GB"/>
        </w:rPr>
        <w:object w:dxaOrig="200" w:dyaOrig="320">
          <v:shape id="_x0000_i1043" type="#_x0000_t75" style="width:9pt;height:15.75pt" o:ole="">
            <v:imagedata r:id="rId44" o:title=""/>
          </v:shape>
          <o:OLEObject Type="Embed" ProgID="Equation.DSMT4" ShapeID="_x0000_i1043" DrawAspect="Content" ObjectID="_1524079951" r:id="rId45"/>
        </w:object>
      </w:r>
      <w:r w:rsidRPr="00817B5D">
        <w:rPr>
          <w:sz w:val="24"/>
          <w:szCs w:val="24"/>
          <w:lang w:val="en-GB"/>
        </w:rPr>
        <w:t xml:space="preserve"> is a coefficient rel</w:t>
      </w:r>
      <w:r w:rsidR="00871AE5" w:rsidRPr="00817B5D">
        <w:rPr>
          <w:sz w:val="24"/>
          <w:szCs w:val="24"/>
          <w:lang w:val="en-GB"/>
        </w:rPr>
        <w:t xml:space="preserve">ated to the panel shape factor </w:t>
      </w:r>
      <w:r w:rsidR="000E7E78" w:rsidRPr="00817B5D">
        <w:rPr>
          <w:sz w:val="24"/>
          <w:szCs w:val="24"/>
          <w:lang w:val="en-GB"/>
        </w:rPr>
        <w:t>[</w:t>
      </w:r>
      <w:r w:rsidR="00190CBD" w:rsidRPr="00817B5D">
        <w:rPr>
          <w:sz w:val="24"/>
          <w:szCs w:val="24"/>
          <w:lang w:val="en-GB"/>
        </w:rPr>
        <w:fldChar w:fldCharType="begin"/>
      </w:r>
      <w:r w:rsidR="00190CBD" w:rsidRPr="00817B5D">
        <w:rPr>
          <w:sz w:val="24"/>
          <w:szCs w:val="24"/>
          <w:lang w:val="en-GB"/>
        </w:rPr>
        <w:instrText xml:space="preserve"> REF _Ref440299026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41</w:t>
      </w:r>
      <w:r w:rsidR="00190CBD" w:rsidRPr="00817B5D">
        <w:rPr>
          <w:sz w:val="24"/>
          <w:szCs w:val="24"/>
          <w:lang w:val="en-GB"/>
        </w:rPr>
        <w:fldChar w:fldCharType="end"/>
      </w:r>
      <w:r w:rsidR="000E7E78" w:rsidRPr="00817B5D">
        <w:rPr>
          <w:sz w:val="24"/>
          <w:szCs w:val="24"/>
          <w:lang w:val="en-GB"/>
        </w:rPr>
        <w:t>].</w:t>
      </w:r>
      <w:r w:rsidR="00871AE5" w:rsidRPr="00817B5D">
        <w:rPr>
          <w:sz w:val="24"/>
          <w:szCs w:val="24"/>
          <w:lang w:val="en-GB"/>
        </w:rPr>
        <w:t xml:space="preserve"> </w:t>
      </w:r>
    </w:p>
    <w:p w:rsidR="000E7642" w:rsidRPr="00817B5D" w:rsidRDefault="000E7642" w:rsidP="00632C62">
      <w:pPr>
        <w:tabs>
          <w:tab w:val="right" w:pos="4820"/>
        </w:tabs>
        <w:rPr>
          <w:sz w:val="24"/>
          <w:szCs w:val="24"/>
          <w:lang w:val="en-GB"/>
        </w:rPr>
      </w:pPr>
    </w:p>
    <w:p w:rsidR="000E7642" w:rsidRPr="00817B5D" w:rsidRDefault="00860B5F" w:rsidP="00632C62">
      <w:pPr>
        <w:rPr>
          <w:i/>
          <w:sz w:val="24"/>
          <w:szCs w:val="24"/>
          <w:lang w:val="en-GB"/>
        </w:rPr>
      </w:pPr>
      <w:r w:rsidRPr="00817B5D">
        <w:rPr>
          <w:i/>
          <w:sz w:val="24"/>
          <w:szCs w:val="24"/>
          <w:lang w:val="en-GB"/>
        </w:rPr>
        <w:t>2.3.2</w:t>
      </w:r>
      <w:r w:rsidRPr="00817B5D">
        <w:rPr>
          <w:i/>
          <w:sz w:val="24"/>
          <w:szCs w:val="24"/>
          <w:lang w:val="en-GB"/>
        </w:rPr>
        <w:tab/>
      </w:r>
      <w:r w:rsidR="000E7642" w:rsidRPr="00817B5D">
        <w:rPr>
          <w:i/>
          <w:sz w:val="24"/>
          <w:szCs w:val="24"/>
          <w:lang w:val="en-GB"/>
        </w:rPr>
        <w:t>Masonry spandrels</w:t>
      </w:r>
    </w:p>
    <w:p w:rsidR="006366D8" w:rsidRPr="00817B5D" w:rsidRDefault="00871AE5" w:rsidP="003A2E6D">
      <w:pPr>
        <w:pStyle w:val="TextBody"/>
        <w:spacing w:line="240" w:lineRule="auto"/>
        <w:ind w:firstLine="0"/>
      </w:pPr>
      <w:r w:rsidRPr="00817B5D">
        <w:t>As opposed to masonry piers</w:t>
      </w:r>
      <w:r w:rsidR="00620654" w:rsidRPr="00817B5D">
        <w:t>,</w:t>
      </w:r>
      <w:r w:rsidR="00C15776" w:rsidRPr="00817B5D">
        <w:t xml:space="preserve"> </w:t>
      </w:r>
      <w:r w:rsidR="000E7642" w:rsidRPr="00817B5D">
        <w:t xml:space="preserve">spandrels are </w:t>
      </w:r>
      <w:r w:rsidRPr="00817B5D">
        <w:t>usually subjected to negligible axial force</w:t>
      </w:r>
      <w:r w:rsidR="003A2E6D" w:rsidRPr="00817B5D">
        <w:t>. Besides, they are not connected to masonry piers by continuous mortar joints, thus interlocking between adjacent units influences the flexural resistance. In this respect, t</w:t>
      </w:r>
      <w:r w:rsidR="006366D8" w:rsidRPr="00817B5D">
        <w:t xml:space="preserve">he </w:t>
      </w:r>
      <w:r w:rsidR="003A2E6D" w:rsidRPr="00817B5D">
        <w:t xml:space="preserve">relationships proposed by </w:t>
      </w:r>
      <w:r w:rsidR="007F5C4D" w:rsidRPr="00817B5D">
        <w:t>FEMA 306 manual [</w:t>
      </w:r>
      <w:r w:rsidR="00190CBD" w:rsidRPr="00817B5D">
        <w:fldChar w:fldCharType="begin"/>
      </w:r>
      <w:r w:rsidR="00190CBD" w:rsidRPr="00817B5D">
        <w:instrText xml:space="preserve"> REF _Ref424726139 \r \h </w:instrText>
      </w:r>
      <w:r w:rsidR="00817B5D">
        <w:instrText xml:space="preserve"> \* MERGEFORMAT </w:instrText>
      </w:r>
      <w:r w:rsidR="00190CBD" w:rsidRPr="00817B5D">
        <w:fldChar w:fldCharType="separate"/>
      </w:r>
      <w:r w:rsidR="00486845" w:rsidRPr="00817B5D">
        <w:t>37</w:t>
      </w:r>
      <w:r w:rsidR="00190CBD" w:rsidRPr="00817B5D">
        <w:fldChar w:fldCharType="end"/>
      </w:r>
      <w:r w:rsidR="007F5C4D" w:rsidRPr="00817B5D">
        <w:t>]</w:t>
      </w:r>
      <w:r w:rsidR="006366D8" w:rsidRPr="00817B5D">
        <w:t xml:space="preserve"> </w:t>
      </w:r>
      <w:r w:rsidR="003A2E6D" w:rsidRPr="00817B5D">
        <w:t>are used to</w:t>
      </w:r>
      <w:r w:rsidR="006366D8" w:rsidRPr="00817B5D">
        <w:t xml:space="preserve"> </w:t>
      </w:r>
      <w:r w:rsidR="003A2E6D" w:rsidRPr="00817B5D">
        <w:t xml:space="preserve">calculate </w:t>
      </w:r>
      <w:r w:rsidR="006366D8" w:rsidRPr="00817B5D">
        <w:t xml:space="preserve">flexural </w:t>
      </w:r>
      <w:r w:rsidR="007F5C4D" w:rsidRPr="00817B5D">
        <w:t>and</w:t>
      </w:r>
      <w:r w:rsidR="006366D8" w:rsidRPr="00817B5D">
        <w:t xml:space="preserve"> shear capacity. </w:t>
      </w:r>
      <w:r w:rsidR="003A2E6D" w:rsidRPr="00817B5D">
        <w:t>More specifically</w:t>
      </w:r>
      <w:r w:rsidR="006366D8" w:rsidRPr="00817B5D">
        <w:t xml:space="preserve">, the moment capacity of uncracked spandrels </w:t>
      </w:r>
      <w:r w:rsidR="00920B06" w:rsidRPr="00817B5D">
        <w:rPr>
          <w:i/>
        </w:rPr>
        <w:t>M</w:t>
      </w:r>
      <w:r w:rsidR="00920B06" w:rsidRPr="00817B5D">
        <w:rPr>
          <w:i/>
          <w:vertAlign w:val="subscript"/>
        </w:rPr>
        <w:t>s</w:t>
      </w:r>
      <w:r w:rsidR="00920B06" w:rsidRPr="00817B5D">
        <w:t xml:space="preserve"> </w:t>
      </w:r>
      <w:r w:rsidR="006366D8" w:rsidRPr="00817B5D">
        <w:t xml:space="preserve">is obtained considering </w:t>
      </w:r>
      <w:r w:rsidR="003A2E6D" w:rsidRPr="00817B5D">
        <w:t>a</w:t>
      </w:r>
      <w:r w:rsidR="006366D8" w:rsidRPr="00817B5D">
        <w:t>n elastic stress distribution at the end of the spandrel</w:t>
      </w:r>
      <w:r w:rsidR="00920B06" w:rsidRPr="00817B5D">
        <w:t>. T</w:t>
      </w:r>
      <w:r w:rsidR="006366D8" w:rsidRPr="00817B5D">
        <w:t xml:space="preserve">he tension and compression resultant forces are derived from the mortar shear strength allowing for the cohesion </w:t>
      </w:r>
      <w:r w:rsidR="006366D8" w:rsidRPr="00817B5D">
        <w:rPr>
          <w:i/>
        </w:rPr>
        <w:t>f</w:t>
      </w:r>
      <w:r w:rsidR="006366D8" w:rsidRPr="00817B5D">
        <w:rPr>
          <w:i/>
          <w:vertAlign w:val="subscript"/>
        </w:rPr>
        <w:t>v0</w:t>
      </w:r>
      <w:r w:rsidR="006366D8" w:rsidRPr="00817B5D">
        <w:t xml:space="preserve"> and the frictional contribution due to compressive stresses in the mortar bed joints. Thus the </w:t>
      </w:r>
      <w:r w:rsidR="00920B06" w:rsidRPr="00817B5D">
        <w:t>adopted expression for</w:t>
      </w:r>
      <w:r w:rsidR="006366D8" w:rsidRPr="00817B5D">
        <w:t xml:space="preserve"> </w:t>
      </w:r>
      <w:r w:rsidR="006366D8" w:rsidRPr="00817B5D">
        <w:rPr>
          <w:i/>
        </w:rPr>
        <w:t>M</w:t>
      </w:r>
      <w:r w:rsidR="00920B06" w:rsidRPr="00817B5D">
        <w:rPr>
          <w:i/>
          <w:vertAlign w:val="subscript"/>
        </w:rPr>
        <w:t>s</w:t>
      </w:r>
      <w:r w:rsidR="006366D8" w:rsidRPr="00817B5D">
        <w:t xml:space="preserve"> </w:t>
      </w:r>
      <w:r w:rsidR="00920B06" w:rsidRPr="00817B5D">
        <w:t>is given by:</w:t>
      </w:r>
    </w:p>
    <w:p w:rsidR="006366D8" w:rsidRPr="00817B5D" w:rsidRDefault="0049497E" w:rsidP="00920B06">
      <w:pPr>
        <w:tabs>
          <w:tab w:val="right" w:pos="4820"/>
          <w:tab w:val="left" w:pos="8505"/>
        </w:tabs>
        <w:jc w:val="center"/>
      </w:pPr>
      <w:r w:rsidRPr="00817B5D">
        <w:rPr>
          <w:position w:val="-24"/>
        </w:rPr>
        <w:object w:dxaOrig="2340" w:dyaOrig="620">
          <v:shape id="_x0000_i1044" type="#_x0000_t75" style="width:117pt;height:31.5pt" o:ole="">
            <v:imagedata r:id="rId46" o:title=""/>
          </v:shape>
          <o:OLEObject Type="Embed" ProgID="Equation.DSMT4" ShapeID="_x0000_i1044" DrawAspect="Content" ObjectID="_1524079952" r:id="rId47"/>
        </w:object>
      </w:r>
      <w:r w:rsidR="00920B06" w:rsidRPr="00817B5D">
        <w:rPr>
          <w:lang w:val="en-GB"/>
        </w:rPr>
        <w:tab/>
      </w:r>
      <w:r w:rsidR="00920B06" w:rsidRPr="00817B5D">
        <w:rPr>
          <w:lang w:val="en-GB"/>
        </w:rPr>
        <w:tab/>
      </w:r>
      <w:r w:rsidR="00920B06" w:rsidRPr="00817B5D">
        <w:rPr>
          <w:sz w:val="24"/>
          <w:szCs w:val="24"/>
          <w:lang w:val="en-GB"/>
        </w:rPr>
        <w:t>(15)</w:t>
      </w:r>
    </w:p>
    <w:p w:rsidR="006366D8" w:rsidRPr="00817B5D" w:rsidRDefault="006366D8" w:rsidP="006366D8">
      <w:pPr>
        <w:jc w:val="both"/>
        <w:rPr>
          <w:sz w:val="24"/>
          <w:szCs w:val="24"/>
          <w:lang w:val="en-GB"/>
        </w:rPr>
      </w:pPr>
      <w:r w:rsidRPr="00817B5D">
        <w:rPr>
          <w:sz w:val="24"/>
          <w:szCs w:val="24"/>
          <w:lang w:val="en-GB" w:eastAsia="en-US"/>
        </w:rPr>
        <w:t xml:space="preserve">where </w:t>
      </w:r>
      <w:r w:rsidRPr="00817B5D">
        <w:rPr>
          <w:i/>
          <w:sz w:val="24"/>
          <w:szCs w:val="24"/>
          <w:lang w:val="en-GB" w:eastAsia="en-US"/>
        </w:rPr>
        <w:t>d’</w:t>
      </w:r>
      <w:r w:rsidRPr="00817B5D">
        <w:rPr>
          <w:sz w:val="24"/>
          <w:szCs w:val="24"/>
          <w:lang w:val="en-GB" w:eastAsia="en-US"/>
        </w:rPr>
        <w:t xml:space="preserve"> represents the spandrel depth, </w:t>
      </w:r>
      <w:r w:rsidRPr="00817B5D">
        <w:rPr>
          <w:i/>
          <w:sz w:val="24"/>
          <w:szCs w:val="24"/>
          <w:lang w:val="en-GB" w:eastAsia="en-US"/>
        </w:rPr>
        <w:t>t</w:t>
      </w:r>
      <w:r w:rsidRPr="00817B5D">
        <w:rPr>
          <w:sz w:val="24"/>
          <w:szCs w:val="24"/>
          <w:lang w:val="en-GB" w:eastAsia="en-US"/>
        </w:rPr>
        <w:t xml:space="preserve"> is </w:t>
      </w:r>
      <w:r w:rsidR="007F5C4D" w:rsidRPr="00817B5D">
        <w:rPr>
          <w:sz w:val="24"/>
          <w:szCs w:val="24"/>
          <w:lang w:val="en-GB" w:eastAsia="en-US"/>
        </w:rPr>
        <w:t xml:space="preserve">the </w:t>
      </w:r>
      <w:r w:rsidRPr="00817B5D">
        <w:rPr>
          <w:sz w:val="24"/>
          <w:szCs w:val="24"/>
          <w:lang w:val="en-GB" w:eastAsia="en-US"/>
        </w:rPr>
        <w:t xml:space="preserve">spandrel thickness, </w:t>
      </w:r>
      <w:proofErr w:type="spellStart"/>
      <w:r w:rsidRPr="00817B5D">
        <w:rPr>
          <w:i/>
          <w:sz w:val="24"/>
          <w:szCs w:val="24"/>
          <w:lang w:val="en-GB" w:eastAsia="en-US"/>
        </w:rPr>
        <w:t>b</w:t>
      </w:r>
      <w:r w:rsidRPr="00817B5D">
        <w:rPr>
          <w:i/>
          <w:sz w:val="24"/>
          <w:szCs w:val="24"/>
          <w:vertAlign w:val="subscript"/>
          <w:lang w:val="en-GB" w:eastAsia="en-US"/>
        </w:rPr>
        <w:t>eff</w:t>
      </w:r>
      <w:proofErr w:type="spellEnd"/>
      <w:r w:rsidRPr="00817B5D">
        <w:rPr>
          <w:sz w:val="24"/>
          <w:szCs w:val="24"/>
          <w:lang w:val="en-GB" w:eastAsia="en-US"/>
        </w:rPr>
        <w:t xml:space="preserve"> the effective interlocking length, </w:t>
      </w:r>
      <w:r w:rsidRPr="00817B5D">
        <w:rPr>
          <w:rFonts w:ascii="Symbol" w:hAnsi="Symbol"/>
          <w:i/>
          <w:sz w:val="24"/>
          <w:szCs w:val="24"/>
          <w:lang w:val="en-GB"/>
        </w:rPr>
        <w:t></w:t>
      </w:r>
      <w:r w:rsidRPr="00817B5D">
        <w:rPr>
          <w:sz w:val="24"/>
          <w:szCs w:val="24"/>
          <w:lang w:val="en-GB"/>
        </w:rPr>
        <w:t xml:space="preserve"> is a coefficient equal to </w:t>
      </w:r>
      <w:r w:rsidR="007464B3" w:rsidRPr="00817B5D">
        <w:rPr>
          <w:position w:val="-12"/>
          <w:sz w:val="24"/>
          <w:szCs w:val="24"/>
          <w:lang w:val="en-GB"/>
        </w:rPr>
        <w:object w:dxaOrig="1080" w:dyaOrig="360">
          <v:shape id="_x0000_i1045" type="#_x0000_t75" style="width:53.25pt;height:18pt" o:ole="">
            <v:imagedata r:id="rId48" o:title=""/>
          </v:shape>
          <o:OLEObject Type="Embed" ProgID="Equation.DSMT4" ShapeID="_x0000_i1045" DrawAspect="Content" ObjectID="_1524079953" r:id="rId49"/>
        </w:object>
      </w:r>
      <w:r w:rsidRPr="00817B5D">
        <w:rPr>
          <w:sz w:val="24"/>
          <w:szCs w:val="24"/>
          <w:lang w:val="en-GB"/>
        </w:rPr>
        <w:t xml:space="preserve"> with </w:t>
      </w:r>
      <w:proofErr w:type="spellStart"/>
      <w:r w:rsidRPr="00817B5D">
        <w:rPr>
          <w:i/>
          <w:sz w:val="24"/>
          <w:szCs w:val="24"/>
          <w:lang w:val="en-GB" w:eastAsia="en-US"/>
        </w:rPr>
        <w:t>f</w:t>
      </w:r>
      <w:r w:rsidRPr="00817B5D">
        <w:rPr>
          <w:i/>
          <w:sz w:val="24"/>
          <w:szCs w:val="24"/>
          <w:vertAlign w:val="subscript"/>
          <w:lang w:val="en-GB" w:eastAsia="en-US"/>
        </w:rPr>
        <w:t>teq</w:t>
      </w:r>
      <w:proofErr w:type="spellEnd"/>
      <w:r w:rsidRPr="00817B5D">
        <w:rPr>
          <w:sz w:val="24"/>
          <w:szCs w:val="24"/>
          <w:lang w:val="en-GB" w:eastAsia="en-US"/>
        </w:rPr>
        <w:t xml:space="preserve"> the equivalent tensile resistance due to interlocking which is </w:t>
      </w:r>
      <w:r w:rsidRPr="00817B5D">
        <w:rPr>
          <w:sz w:val="24"/>
          <w:szCs w:val="24"/>
          <w:lang w:val="en-GB"/>
        </w:rPr>
        <w:t>given by:</w:t>
      </w:r>
    </w:p>
    <w:p w:rsidR="006366D8" w:rsidRPr="00817B5D" w:rsidRDefault="00614EAF" w:rsidP="00920B06">
      <w:pPr>
        <w:tabs>
          <w:tab w:val="right" w:pos="4820"/>
          <w:tab w:val="left" w:pos="8505"/>
        </w:tabs>
        <w:jc w:val="center"/>
        <w:rPr>
          <w:lang w:val="en-GB"/>
        </w:rPr>
      </w:pPr>
      <w:r w:rsidRPr="00817B5D">
        <w:rPr>
          <w:position w:val="-26"/>
        </w:rPr>
        <w:object w:dxaOrig="2040" w:dyaOrig="639">
          <v:shape id="_x0000_i1046" type="#_x0000_t75" style="width:116.3pt;height:36pt" o:ole="">
            <v:imagedata r:id="rId50" o:title=""/>
          </v:shape>
          <o:OLEObject Type="Embed" ProgID="Equation.3" ShapeID="_x0000_i1046" DrawAspect="Content" ObjectID="_1524079954" r:id="rId51"/>
        </w:object>
      </w:r>
      <w:r w:rsidR="006366D8" w:rsidRPr="00817B5D">
        <w:rPr>
          <w:lang w:val="en-GB"/>
        </w:rPr>
        <w:t>,</w:t>
      </w:r>
      <w:r w:rsidR="00920B06" w:rsidRPr="00817B5D">
        <w:rPr>
          <w:lang w:val="en-GB"/>
        </w:rPr>
        <w:tab/>
      </w:r>
      <w:r w:rsidR="00920B06" w:rsidRPr="00817B5D">
        <w:rPr>
          <w:lang w:val="en-GB"/>
        </w:rPr>
        <w:tab/>
      </w:r>
      <w:r w:rsidR="00920B06" w:rsidRPr="00817B5D">
        <w:rPr>
          <w:sz w:val="24"/>
          <w:szCs w:val="24"/>
          <w:lang w:val="en-GB"/>
        </w:rPr>
        <w:t>(16</w:t>
      </w:r>
      <w:r w:rsidR="006366D8" w:rsidRPr="00817B5D">
        <w:rPr>
          <w:sz w:val="24"/>
          <w:szCs w:val="24"/>
          <w:lang w:val="en-GB"/>
        </w:rPr>
        <w:t>)</w:t>
      </w:r>
    </w:p>
    <w:p w:rsidR="006366D8" w:rsidRPr="00817B5D" w:rsidRDefault="006366D8" w:rsidP="00920B06">
      <w:pPr>
        <w:jc w:val="both"/>
        <w:rPr>
          <w:sz w:val="24"/>
          <w:lang w:val="en-GB"/>
        </w:rPr>
      </w:pPr>
      <w:r w:rsidRPr="00817B5D">
        <w:rPr>
          <w:sz w:val="24"/>
          <w:lang w:val="en-GB"/>
        </w:rPr>
        <w:t xml:space="preserve">where </w:t>
      </w:r>
      <w:proofErr w:type="spellStart"/>
      <w:r w:rsidR="00920B06" w:rsidRPr="00817B5D">
        <w:rPr>
          <w:i/>
          <w:sz w:val="24"/>
          <w:lang w:val="en-GB"/>
        </w:rPr>
        <w:t>b</w:t>
      </w:r>
      <w:r w:rsidR="00920B06" w:rsidRPr="00817B5D">
        <w:rPr>
          <w:i/>
          <w:sz w:val="24"/>
          <w:vertAlign w:val="subscript"/>
          <w:lang w:val="en-GB"/>
        </w:rPr>
        <w:t>h</w:t>
      </w:r>
      <w:proofErr w:type="spellEnd"/>
      <w:r w:rsidRPr="00817B5D">
        <w:rPr>
          <w:sz w:val="24"/>
          <w:lang w:val="en-GB"/>
        </w:rPr>
        <w:t xml:space="preserve"> is the thickness of a brick plus a mortar joint, </w:t>
      </w:r>
      <w:r w:rsidRPr="00817B5D">
        <w:rPr>
          <w:rFonts w:ascii="Symbol" w:hAnsi="Symbol"/>
          <w:i/>
          <w:sz w:val="24"/>
          <w:lang w:val="en-GB"/>
        </w:rPr>
        <w:t></w:t>
      </w:r>
      <w:r w:rsidRPr="00817B5D">
        <w:rPr>
          <w:i/>
          <w:sz w:val="24"/>
          <w:vertAlign w:val="subscript"/>
          <w:lang w:val="en-GB"/>
        </w:rPr>
        <w:t>p</w:t>
      </w:r>
      <w:r w:rsidRPr="00817B5D">
        <w:rPr>
          <w:sz w:val="24"/>
          <w:lang w:val="en-GB"/>
        </w:rPr>
        <w:t xml:space="preserve"> corresponds to the vertical compressive stress in the adjacent pier and </w:t>
      </w:r>
      <w:r w:rsidRPr="00817B5D">
        <w:rPr>
          <w:rFonts w:ascii="Symbol" w:hAnsi="Symbol"/>
          <w:i/>
          <w:sz w:val="24"/>
          <w:lang w:val="en-GB"/>
        </w:rPr>
        <w:t></w:t>
      </w:r>
      <w:r w:rsidRPr="00817B5D">
        <w:rPr>
          <w:sz w:val="24"/>
          <w:lang w:val="en-GB"/>
        </w:rPr>
        <w:t xml:space="preserve"> is a reduction factor taken as </w:t>
      </w:r>
      <w:r w:rsidRPr="00817B5D">
        <w:rPr>
          <w:rFonts w:ascii="Symbol" w:hAnsi="Symbol"/>
          <w:i/>
          <w:sz w:val="24"/>
          <w:lang w:val="en-GB"/>
        </w:rPr>
        <w:t></w:t>
      </w:r>
      <w:r w:rsidRPr="00817B5D">
        <w:rPr>
          <w:sz w:val="24"/>
          <w:lang w:val="en-GB"/>
        </w:rPr>
        <w:t xml:space="preserve"> = 0.65. </w:t>
      </w:r>
    </w:p>
    <w:p w:rsidR="006366D8" w:rsidRPr="00817B5D" w:rsidRDefault="007F5C4D" w:rsidP="006366D8">
      <w:pPr>
        <w:jc w:val="both"/>
        <w:rPr>
          <w:sz w:val="24"/>
          <w:lang w:val="en-GB" w:eastAsia="en-US"/>
        </w:rPr>
      </w:pPr>
      <w:r w:rsidRPr="00817B5D">
        <w:rPr>
          <w:sz w:val="24"/>
          <w:lang w:val="en-GB" w:eastAsia="en-US"/>
        </w:rPr>
        <w:t xml:space="preserve">The shear capacity of masonry spandrels </w:t>
      </w:r>
      <w:r w:rsidRPr="00817B5D">
        <w:rPr>
          <w:position w:val="-12"/>
          <w:sz w:val="24"/>
          <w:lang w:val="en-GB" w:eastAsia="en-US"/>
        </w:rPr>
        <w:object w:dxaOrig="260" w:dyaOrig="360">
          <v:shape id="_x0000_i1047" type="#_x0000_t75" style="width:12pt;height:18pt" o:ole="">
            <v:imagedata r:id="rId52" o:title=""/>
          </v:shape>
          <o:OLEObject Type="Embed" ProgID="Equation.DSMT4" ShapeID="_x0000_i1047" DrawAspect="Content" ObjectID="_1524079955" r:id="rId53"/>
        </w:object>
      </w:r>
      <w:r w:rsidR="007464B3" w:rsidRPr="00817B5D">
        <w:rPr>
          <w:sz w:val="24"/>
          <w:lang w:val="en-GB" w:eastAsia="en-US"/>
        </w:rPr>
        <w:t xml:space="preserve"> associated with </w:t>
      </w:r>
      <w:r w:rsidR="001F3285" w:rsidRPr="00817B5D">
        <w:rPr>
          <w:sz w:val="24"/>
          <w:lang w:val="en-GB" w:eastAsia="en-US"/>
        </w:rPr>
        <w:t>the development of diagonal cracking</w:t>
      </w:r>
      <w:r w:rsidRPr="00817B5D">
        <w:rPr>
          <w:sz w:val="24"/>
          <w:lang w:val="en-GB" w:eastAsia="en-US"/>
        </w:rPr>
        <w:t xml:space="preserve"> is determined using the expression</w:t>
      </w:r>
      <w:r w:rsidR="006366D8" w:rsidRPr="00817B5D">
        <w:rPr>
          <w:sz w:val="24"/>
          <w:lang w:val="en-GB" w:eastAsia="en-US"/>
        </w:rPr>
        <w:t xml:space="preserve"> </w:t>
      </w:r>
      <w:r w:rsidRPr="00817B5D">
        <w:rPr>
          <w:sz w:val="24"/>
          <w:lang w:val="en-GB" w:eastAsia="en-US"/>
        </w:rPr>
        <w:t>provided</w:t>
      </w:r>
      <w:r w:rsidR="006366D8" w:rsidRPr="00817B5D">
        <w:rPr>
          <w:sz w:val="24"/>
          <w:lang w:val="en-GB" w:eastAsia="en-US"/>
        </w:rPr>
        <w:t xml:space="preserve"> </w:t>
      </w:r>
      <w:r w:rsidRPr="00817B5D">
        <w:rPr>
          <w:sz w:val="24"/>
          <w:lang w:val="en-GB" w:eastAsia="en-US"/>
        </w:rPr>
        <w:t>by</w:t>
      </w:r>
      <w:r w:rsidR="006366D8" w:rsidRPr="00817B5D">
        <w:rPr>
          <w:sz w:val="24"/>
          <w:lang w:val="en-GB" w:eastAsia="en-US"/>
        </w:rPr>
        <w:t xml:space="preserve"> FEMA 306 manual </w:t>
      </w:r>
      <w:r w:rsidRPr="00817B5D">
        <w:rPr>
          <w:sz w:val="24"/>
          <w:lang w:val="en-GB" w:eastAsia="en-US"/>
        </w:rPr>
        <w:t>[</w:t>
      </w:r>
      <w:r w:rsidR="00422122" w:rsidRPr="00817B5D">
        <w:rPr>
          <w:sz w:val="24"/>
          <w:lang w:val="en-GB" w:eastAsia="en-US"/>
        </w:rPr>
        <w:fldChar w:fldCharType="begin"/>
      </w:r>
      <w:r w:rsidR="00422122" w:rsidRPr="00817B5D">
        <w:rPr>
          <w:sz w:val="24"/>
          <w:lang w:val="en-GB" w:eastAsia="en-US"/>
        </w:rPr>
        <w:instrText xml:space="preserve"> REF _Ref424726139 \r \h </w:instrText>
      </w:r>
      <w:r w:rsidR="00422122" w:rsidRPr="00817B5D">
        <w:rPr>
          <w:sz w:val="24"/>
          <w:lang w:val="en-GB" w:eastAsia="en-US"/>
        </w:rPr>
      </w:r>
      <w:r w:rsidR="00817B5D">
        <w:rPr>
          <w:sz w:val="24"/>
          <w:lang w:val="en-GB" w:eastAsia="en-US"/>
        </w:rPr>
        <w:instrText xml:space="preserve"> \* MERGEFORMAT </w:instrText>
      </w:r>
      <w:r w:rsidR="00422122" w:rsidRPr="00817B5D">
        <w:rPr>
          <w:sz w:val="24"/>
          <w:lang w:val="en-GB" w:eastAsia="en-US"/>
        </w:rPr>
        <w:fldChar w:fldCharType="separate"/>
      </w:r>
      <w:r w:rsidR="00486845" w:rsidRPr="00817B5D">
        <w:rPr>
          <w:sz w:val="24"/>
          <w:lang w:val="en-GB" w:eastAsia="en-US"/>
        </w:rPr>
        <w:t>37</w:t>
      </w:r>
      <w:r w:rsidR="00422122" w:rsidRPr="00817B5D">
        <w:rPr>
          <w:sz w:val="24"/>
          <w:lang w:val="en-GB" w:eastAsia="en-US"/>
        </w:rPr>
        <w:fldChar w:fldCharType="end"/>
      </w:r>
      <w:r w:rsidRPr="00817B5D">
        <w:rPr>
          <w:sz w:val="24"/>
          <w:lang w:val="en-GB" w:eastAsia="en-US"/>
        </w:rPr>
        <w:t>]</w:t>
      </w:r>
      <w:r w:rsidR="003C6B4F" w:rsidRPr="00817B5D">
        <w:rPr>
          <w:sz w:val="24"/>
          <w:lang w:val="en-GB" w:eastAsia="en-US"/>
        </w:rPr>
        <w:t>. This corresponds</w:t>
      </w:r>
      <w:r w:rsidR="001F3285" w:rsidRPr="00817B5D">
        <w:rPr>
          <w:sz w:val="24"/>
          <w:lang w:val="en-GB" w:eastAsia="en-US"/>
        </w:rPr>
        <w:t xml:space="preserve"> </w:t>
      </w:r>
      <w:r w:rsidRPr="00817B5D">
        <w:rPr>
          <w:sz w:val="24"/>
          <w:lang w:val="en-GB" w:eastAsia="en-US"/>
        </w:rPr>
        <w:t>to eq. (14)</w:t>
      </w:r>
      <w:r w:rsidR="001F3285" w:rsidRPr="00817B5D">
        <w:rPr>
          <w:sz w:val="24"/>
          <w:lang w:val="en-GB" w:eastAsia="en-US"/>
        </w:rPr>
        <w:t xml:space="preserve">, </w:t>
      </w:r>
      <w:r w:rsidR="003C6B4F" w:rsidRPr="00817B5D">
        <w:rPr>
          <w:sz w:val="24"/>
          <w:lang w:val="en-GB" w:eastAsia="en-US"/>
        </w:rPr>
        <w:t xml:space="preserve">where </w:t>
      </w:r>
      <w:r w:rsidR="001F3285" w:rsidRPr="00817B5D">
        <w:rPr>
          <w:sz w:val="24"/>
          <w:lang w:val="en-GB" w:eastAsia="en-US"/>
        </w:rPr>
        <w:t xml:space="preserve">b </w:t>
      </w:r>
      <w:r w:rsidR="003C6B4F" w:rsidRPr="00817B5D">
        <w:rPr>
          <w:sz w:val="24"/>
          <w:lang w:val="en-GB" w:eastAsia="en-US"/>
        </w:rPr>
        <w:t xml:space="preserve">is substituted </w:t>
      </w:r>
      <w:r w:rsidR="001F3285" w:rsidRPr="00817B5D">
        <w:rPr>
          <w:sz w:val="24"/>
          <w:lang w:val="en-GB" w:eastAsia="en-US"/>
        </w:rPr>
        <w:t xml:space="preserve">with d’ and </w:t>
      </w:r>
      <w:r w:rsidR="001F3285" w:rsidRPr="00817B5D">
        <w:rPr>
          <w:position w:val="-10"/>
          <w:sz w:val="24"/>
          <w:szCs w:val="24"/>
          <w:lang w:val="en-GB"/>
        </w:rPr>
        <w:object w:dxaOrig="200" w:dyaOrig="320">
          <v:shape id="_x0000_i1048" type="#_x0000_t75" style="width:9pt;height:15.75pt" o:ole="">
            <v:imagedata r:id="rId44" o:title=""/>
          </v:shape>
          <o:OLEObject Type="Embed" ProgID="Equation.DSMT4" ShapeID="_x0000_i1048" DrawAspect="Content" ObjectID="_1524079956" r:id="rId54"/>
        </w:object>
      </w:r>
      <w:r w:rsidR="001F3285" w:rsidRPr="00817B5D">
        <w:rPr>
          <w:sz w:val="24"/>
          <w:szCs w:val="24"/>
          <w:lang w:val="en-GB"/>
        </w:rPr>
        <w:t xml:space="preserve"> with 1/</w:t>
      </w:r>
      <w:r w:rsidR="00180CD0" w:rsidRPr="00817B5D">
        <w:rPr>
          <w:rFonts w:ascii="Symbol" w:hAnsi="Symbol"/>
          <w:i/>
          <w:sz w:val="24"/>
          <w:szCs w:val="24"/>
          <w:lang w:val="en-GB"/>
        </w:rPr>
        <w:t></w:t>
      </w:r>
      <w:r w:rsidR="001F3285" w:rsidRPr="00817B5D">
        <w:rPr>
          <w:sz w:val="24"/>
          <w:szCs w:val="24"/>
          <w:lang w:val="en-GB"/>
        </w:rPr>
        <w:t xml:space="preserve">. </w:t>
      </w:r>
      <w:r w:rsidR="003C6B4F" w:rsidRPr="00817B5D">
        <w:rPr>
          <w:sz w:val="24"/>
          <w:lang w:val="en-GB" w:eastAsia="en-US"/>
        </w:rPr>
        <w:t>Thus</w:t>
      </w:r>
      <w:r w:rsidRPr="00817B5D">
        <w:rPr>
          <w:sz w:val="24"/>
          <w:lang w:val="en-GB" w:eastAsia="en-US"/>
        </w:rPr>
        <w:t xml:space="preserve"> </w:t>
      </w:r>
      <w:r w:rsidRPr="00817B5D">
        <w:rPr>
          <w:position w:val="-12"/>
          <w:sz w:val="24"/>
          <w:lang w:val="en-GB" w:eastAsia="en-US"/>
        </w:rPr>
        <w:object w:dxaOrig="260" w:dyaOrig="360">
          <v:shape id="_x0000_i1049" type="#_x0000_t75" style="width:12pt;height:18pt" o:ole="">
            <v:imagedata r:id="rId52" o:title=""/>
          </v:shape>
          <o:OLEObject Type="Embed" ProgID="Equation.DSMT4" ShapeID="_x0000_i1049" DrawAspect="Content" ObjectID="_1524079957" r:id="rId55"/>
        </w:object>
      </w:r>
      <w:r w:rsidR="006366D8" w:rsidRPr="00817B5D">
        <w:rPr>
          <w:sz w:val="24"/>
          <w:lang w:val="en-GB" w:eastAsia="en-US"/>
        </w:rPr>
        <w:t xml:space="preserve"> can be obtained as:</w:t>
      </w:r>
    </w:p>
    <w:p w:rsidR="006366D8" w:rsidRPr="00817B5D" w:rsidRDefault="007F5C4D" w:rsidP="00920B06">
      <w:pPr>
        <w:tabs>
          <w:tab w:val="right" w:pos="4820"/>
          <w:tab w:val="left" w:pos="8505"/>
        </w:tabs>
        <w:jc w:val="center"/>
        <w:rPr>
          <w:sz w:val="24"/>
          <w:lang w:val="en-GB"/>
        </w:rPr>
      </w:pPr>
      <w:r w:rsidRPr="00817B5D">
        <w:rPr>
          <w:position w:val="-32"/>
          <w:sz w:val="24"/>
        </w:rPr>
        <w:object w:dxaOrig="2480" w:dyaOrig="760">
          <v:shape id="_x0000_i1050" type="#_x0000_t75" style="width:124.5pt;height:38.25pt" o:ole="">
            <v:imagedata r:id="rId56" o:title=""/>
          </v:shape>
          <o:OLEObject Type="Embed" ProgID="Equation.DSMT4" ShapeID="_x0000_i1050" DrawAspect="Content" ObjectID="_1524079958" r:id="rId57"/>
        </w:object>
      </w:r>
      <w:r w:rsidR="006366D8" w:rsidRPr="00817B5D">
        <w:rPr>
          <w:sz w:val="24"/>
          <w:lang w:val="en-GB"/>
        </w:rPr>
        <w:t xml:space="preserve">     with   </w:t>
      </w:r>
      <w:r w:rsidR="003C6B4F" w:rsidRPr="00817B5D">
        <w:rPr>
          <w:position w:val="-24"/>
          <w:sz w:val="24"/>
        </w:rPr>
        <w:object w:dxaOrig="2040" w:dyaOrig="620">
          <v:shape id="_x0000_i1051" type="#_x0000_t75" style="width:102pt;height:31.5pt" o:ole="">
            <v:imagedata r:id="rId58" o:title=""/>
          </v:shape>
          <o:OLEObject Type="Embed" ProgID="Equation.DSMT4" ShapeID="_x0000_i1051" DrawAspect="Content" ObjectID="_1524079959" r:id="rId59"/>
        </w:object>
      </w:r>
      <w:r w:rsidR="00920B06" w:rsidRPr="00817B5D">
        <w:rPr>
          <w:sz w:val="24"/>
          <w:lang w:val="en-GB"/>
        </w:rPr>
        <w:tab/>
        <w:t>(17</w:t>
      </w:r>
      <w:r w:rsidR="006366D8" w:rsidRPr="00817B5D">
        <w:rPr>
          <w:sz w:val="24"/>
          <w:lang w:val="en-GB"/>
        </w:rPr>
        <w:t>)</w:t>
      </w:r>
    </w:p>
    <w:p w:rsidR="006366D8" w:rsidRPr="00817B5D" w:rsidRDefault="006366D8" w:rsidP="006366D8">
      <w:pPr>
        <w:jc w:val="both"/>
        <w:rPr>
          <w:sz w:val="24"/>
          <w:lang w:val="en-GB" w:eastAsia="en-US"/>
        </w:rPr>
      </w:pPr>
      <w:r w:rsidRPr="00817B5D">
        <w:rPr>
          <w:sz w:val="24"/>
          <w:lang w:val="en-GB"/>
        </w:rPr>
        <w:t xml:space="preserve">where </w:t>
      </w:r>
      <w:r w:rsidRPr="00817B5D">
        <w:rPr>
          <w:rFonts w:ascii="Symbol" w:hAnsi="Symbol"/>
          <w:i/>
          <w:sz w:val="24"/>
          <w:lang w:val="en-GB"/>
        </w:rPr>
        <w:t></w:t>
      </w:r>
      <w:r w:rsidRPr="00817B5D">
        <w:rPr>
          <w:i/>
          <w:sz w:val="24"/>
          <w:vertAlign w:val="subscript"/>
          <w:lang w:val="en-GB"/>
        </w:rPr>
        <w:t>h</w:t>
      </w:r>
      <w:r w:rsidRPr="00817B5D">
        <w:rPr>
          <w:sz w:val="24"/>
          <w:lang w:val="en-GB"/>
        </w:rPr>
        <w:t xml:space="preserve"> is the horizontal </w:t>
      </w:r>
      <w:r w:rsidRPr="00817B5D">
        <w:rPr>
          <w:sz w:val="24"/>
          <w:lang w:val="en-GB" w:eastAsia="en-US"/>
        </w:rPr>
        <w:t>compressive</w:t>
      </w:r>
      <w:r w:rsidRPr="00817B5D">
        <w:rPr>
          <w:sz w:val="24"/>
          <w:lang w:val="en-GB"/>
        </w:rPr>
        <w:t xml:space="preserve"> stress</w:t>
      </w:r>
      <w:r w:rsidR="001C42FA" w:rsidRPr="00817B5D">
        <w:rPr>
          <w:sz w:val="24"/>
          <w:lang w:val="en-GB"/>
        </w:rPr>
        <w:t>,</w:t>
      </w:r>
      <w:r w:rsidRPr="00817B5D">
        <w:rPr>
          <w:sz w:val="24"/>
          <w:lang w:val="en-GB"/>
        </w:rPr>
        <w:t xml:space="preserve"> </w:t>
      </w:r>
      <w:r w:rsidR="001C42FA" w:rsidRPr="00817B5D">
        <w:rPr>
          <w:sz w:val="24"/>
          <w:lang w:val="en-GB"/>
        </w:rPr>
        <w:t>assumed as</w:t>
      </w:r>
      <w:r w:rsidRPr="00817B5D">
        <w:rPr>
          <w:sz w:val="24"/>
          <w:lang w:val="en-GB"/>
        </w:rPr>
        <w:t xml:space="preserve"> zero, and </w:t>
      </w:r>
      <w:proofErr w:type="spellStart"/>
      <w:r w:rsidRPr="00817B5D">
        <w:rPr>
          <w:i/>
          <w:sz w:val="24"/>
          <w:lang w:val="en-GB" w:eastAsia="en-US"/>
        </w:rPr>
        <w:t>f</w:t>
      </w:r>
      <w:r w:rsidRPr="00817B5D">
        <w:rPr>
          <w:i/>
          <w:sz w:val="24"/>
          <w:vertAlign w:val="subscript"/>
          <w:lang w:val="en-GB" w:eastAsia="en-US"/>
        </w:rPr>
        <w:t>tm</w:t>
      </w:r>
      <w:proofErr w:type="spellEnd"/>
      <w:r w:rsidRPr="00817B5D">
        <w:rPr>
          <w:sz w:val="24"/>
          <w:lang w:val="en-GB" w:eastAsia="en-US"/>
        </w:rPr>
        <w:t xml:space="preserve"> is the tensile diagonal strength</w:t>
      </w:r>
      <w:r w:rsidR="003C6B4F" w:rsidRPr="00817B5D">
        <w:rPr>
          <w:sz w:val="24"/>
          <w:lang w:val="en-GB" w:eastAsia="en-US"/>
        </w:rPr>
        <w:t>,</w:t>
      </w:r>
      <w:r w:rsidRPr="00817B5D">
        <w:rPr>
          <w:sz w:val="24"/>
          <w:lang w:val="en-GB" w:eastAsia="en-US"/>
        </w:rPr>
        <w:t xml:space="preserve"> which according to FEMA 273 </w:t>
      </w:r>
      <w:r w:rsidR="007F5C4D" w:rsidRPr="00817B5D">
        <w:rPr>
          <w:sz w:val="24"/>
          <w:lang w:val="en-GB" w:eastAsia="en-US"/>
        </w:rPr>
        <w:t>[</w:t>
      </w:r>
      <w:r w:rsidR="00190CBD" w:rsidRPr="00817B5D">
        <w:rPr>
          <w:sz w:val="24"/>
          <w:lang w:val="en-GB" w:eastAsia="en-US"/>
        </w:rPr>
        <w:fldChar w:fldCharType="begin"/>
      </w:r>
      <w:r w:rsidR="00190CBD" w:rsidRPr="00817B5D">
        <w:rPr>
          <w:sz w:val="24"/>
          <w:lang w:val="en-GB" w:eastAsia="en-US"/>
        </w:rPr>
        <w:instrText xml:space="preserve"> REF _Ref424726135 \r \h </w:instrText>
      </w:r>
      <w:r w:rsidR="00190CBD" w:rsidRPr="00817B5D">
        <w:rPr>
          <w:sz w:val="24"/>
          <w:lang w:val="en-GB" w:eastAsia="en-US"/>
        </w:rPr>
      </w:r>
      <w:r w:rsidR="00817B5D">
        <w:rPr>
          <w:sz w:val="24"/>
          <w:lang w:val="en-GB" w:eastAsia="en-US"/>
        </w:rPr>
        <w:instrText xml:space="preserve"> \* MERGEFORMAT </w:instrText>
      </w:r>
      <w:r w:rsidR="00190CBD" w:rsidRPr="00817B5D">
        <w:rPr>
          <w:sz w:val="24"/>
          <w:lang w:val="en-GB" w:eastAsia="en-US"/>
        </w:rPr>
        <w:fldChar w:fldCharType="separate"/>
      </w:r>
      <w:r w:rsidR="00486845" w:rsidRPr="00817B5D">
        <w:rPr>
          <w:sz w:val="24"/>
          <w:lang w:val="en-GB" w:eastAsia="en-US"/>
        </w:rPr>
        <w:t>36</w:t>
      </w:r>
      <w:r w:rsidR="00190CBD" w:rsidRPr="00817B5D">
        <w:rPr>
          <w:sz w:val="24"/>
          <w:lang w:val="en-GB" w:eastAsia="en-US"/>
        </w:rPr>
        <w:fldChar w:fldCharType="end"/>
      </w:r>
      <w:r w:rsidR="007F5C4D" w:rsidRPr="00817B5D">
        <w:rPr>
          <w:sz w:val="24"/>
          <w:lang w:val="en-GB" w:eastAsia="en-US"/>
        </w:rPr>
        <w:t>]</w:t>
      </w:r>
      <w:r w:rsidRPr="00817B5D">
        <w:rPr>
          <w:sz w:val="24"/>
          <w:lang w:val="en-GB" w:eastAsia="en-US"/>
        </w:rPr>
        <w:t xml:space="preserve"> </w:t>
      </w:r>
      <w:r w:rsidR="003C6B4F" w:rsidRPr="00817B5D">
        <w:rPr>
          <w:sz w:val="24"/>
          <w:lang w:val="en-GB" w:eastAsia="en-US"/>
        </w:rPr>
        <w:t>corresponds</w:t>
      </w:r>
      <w:r w:rsidRPr="00817B5D">
        <w:rPr>
          <w:sz w:val="24"/>
          <w:lang w:val="en-GB" w:eastAsia="en-US"/>
        </w:rPr>
        <w:t xml:space="preserve"> to the cohesive strength of mortar bed joints (</w:t>
      </w:r>
      <w:r w:rsidRPr="00817B5D">
        <w:rPr>
          <w:i/>
          <w:sz w:val="24"/>
          <w:lang w:val="en-GB" w:eastAsia="en-US"/>
        </w:rPr>
        <w:t>f</w:t>
      </w:r>
      <w:r w:rsidRPr="00817B5D">
        <w:rPr>
          <w:i/>
          <w:sz w:val="24"/>
          <w:vertAlign w:val="subscript"/>
          <w:lang w:val="en-GB" w:eastAsia="en-US"/>
        </w:rPr>
        <w:t>v0</w:t>
      </w:r>
      <w:r w:rsidRPr="00817B5D">
        <w:rPr>
          <w:sz w:val="24"/>
          <w:lang w:val="en-GB" w:eastAsia="en-US"/>
        </w:rPr>
        <w:t>).</w:t>
      </w:r>
    </w:p>
    <w:p w:rsidR="00620654" w:rsidRPr="00817B5D" w:rsidRDefault="00620654" w:rsidP="006366D8">
      <w:pPr>
        <w:jc w:val="both"/>
        <w:rPr>
          <w:sz w:val="24"/>
          <w:lang w:val="en-GB" w:eastAsia="en-US"/>
        </w:rPr>
      </w:pPr>
    </w:p>
    <w:p w:rsidR="000E7642" w:rsidRPr="00817B5D" w:rsidRDefault="00D23953" w:rsidP="00632C62">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2.4</w:t>
      </w:r>
      <w:r w:rsidRPr="00817B5D">
        <w:rPr>
          <w:rFonts w:ascii="Times New Roman" w:hAnsi="Times New Roman"/>
          <w:b w:val="0"/>
          <w:i/>
          <w:sz w:val="24"/>
          <w:szCs w:val="24"/>
        </w:rPr>
        <w:tab/>
      </w:r>
      <w:r w:rsidR="000E7642" w:rsidRPr="00817B5D">
        <w:rPr>
          <w:rFonts w:ascii="Times New Roman" w:hAnsi="Times New Roman"/>
          <w:b w:val="0"/>
          <w:i/>
          <w:sz w:val="24"/>
          <w:szCs w:val="24"/>
        </w:rPr>
        <w:t>Hystere</w:t>
      </w:r>
      <w:r w:rsidR="00F7227F" w:rsidRPr="00817B5D">
        <w:rPr>
          <w:rFonts w:ascii="Times New Roman" w:hAnsi="Times New Roman"/>
          <w:b w:val="0"/>
          <w:i/>
          <w:sz w:val="24"/>
          <w:szCs w:val="24"/>
        </w:rPr>
        <w:t>sis</w:t>
      </w:r>
      <w:r w:rsidR="000E7642" w:rsidRPr="00817B5D">
        <w:rPr>
          <w:rFonts w:ascii="Times New Roman" w:hAnsi="Times New Roman"/>
          <w:b w:val="0"/>
          <w:i/>
          <w:sz w:val="24"/>
          <w:szCs w:val="24"/>
        </w:rPr>
        <w:t xml:space="preserve"> </w:t>
      </w:r>
      <w:r w:rsidRPr="00817B5D">
        <w:rPr>
          <w:rFonts w:ascii="Times New Roman" w:hAnsi="Times New Roman"/>
          <w:b w:val="0"/>
          <w:i/>
          <w:sz w:val="24"/>
          <w:szCs w:val="24"/>
        </w:rPr>
        <w:t>descriptions</w:t>
      </w:r>
    </w:p>
    <w:p w:rsidR="000E7642" w:rsidRPr="00817B5D" w:rsidRDefault="000A5310" w:rsidP="00632C62">
      <w:pPr>
        <w:pStyle w:val="TextBody"/>
        <w:spacing w:line="240" w:lineRule="auto"/>
        <w:ind w:firstLine="0"/>
      </w:pPr>
      <w:r w:rsidRPr="00817B5D">
        <w:t>An e</w:t>
      </w:r>
      <w:r w:rsidR="000E7642" w:rsidRPr="00817B5D">
        <w:t xml:space="preserve">ssential feature of the proposed modelling approach is the use of specific hysteretic rules for determining energy dissipation, strength and stiffness degradation in URM panels under cyclic loading. In this respect, different models are used for shear and </w:t>
      </w:r>
      <w:r w:rsidRPr="00817B5D">
        <w:t>flexural multi-spring elements.</w:t>
      </w:r>
    </w:p>
    <w:p w:rsidR="000E7642" w:rsidRPr="00817B5D" w:rsidRDefault="000E7642" w:rsidP="002305C4">
      <w:pPr>
        <w:pStyle w:val="TextBody"/>
        <w:spacing w:line="240" w:lineRule="auto"/>
        <w:ind w:firstLine="0"/>
      </w:pPr>
    </w:p>
    <w:p w:rsidR="000E7642" w:rsidRPr="00817B5D" w:rsidRDefault="00860B5F" w:rsidP="00860B5F">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2.4.1</w:t>
      </w:r>
      <w:r w:rsidRPr="00817B5D">
        <w:rPr>
          <w:rFonts w:ascii="Times New Roman" w:hAnsi="Times New Roman"/>
          <w:b w:val="0"/>
          <w:i/>
          <w:sz w:val="24"/>
          <w:szCs w:val="24"/>
        </w:rPr>
        <w:tab/>
      </w:r>
      <w:r w:rsidR="000E7642" w:rsidRPr="00817B5D">
        <w:rPr>
          <w:rFonts w:ascii="Times New Roman" w:hAnsi="Times New Roman"/>
          <w:b w:val="0"/>
          <w:i/>
          <w:sz w:val="24"/>
          <w:szCs w:val="24"/>
        </w:rPr>
        <w:t>Shear spring</w:t>
      </w:r>
    </w:p>
    <w:p w:rsidR="000E7642" w:rsidRPr="00817B5D" w:rsidRDefault="000E7642" w:rsidP="00860B5F">
      <w:pPr>
        <w:pStyle w:val="TextBody"/>
        <w:spacing w:line="240" w:lineRule="auto"/>
        <w:ind w:firstLine="0"/>
      </w:pPr>
      <w:r w:rsidRPr="00817B5D">
        <w:t xml:space="preserve">To model the cyclic behaviour of URM </w:t>
      </w:r>
      <w:r w:rsidR="00811958" w:rsidRPr="00817B5D">
        <w:t>piers</w:t>
      </w:r>
      <w:r w:rsidRPr="00817B5D">
        <w:t xml:space="preserve"> in shear</w:t>
      </w:r>
      <w:r w:rsidR="00811958" w:rsidRPr="00817B5D">
        <w:t xml:space="preserve"> and spandrels in shear and bending</w:t>
      </w:r>
      <w:r w:rsidRPr="00817B5D">
        <w:t>,</w:t>
      </w:r>
      <w:r w:rsidR="00846887" w:rsidRPr="00817B5D">
        <w:t xml:space="preserve"> the formulation provided in [</w:t>
      </w:r>
      <w:r w:rsidR="00190CBD" w:rsidRPr="00817B5D">
        <w:fldChar w:fldCharType="begin"/>
      </w:r>
      <w:r w:rsidR="00190CBD" w:rsidRPr="00817B5D">
        <w:instrText xml:space="preserve"> REF _Ref424726194 \r \h </w:instrText>
      </w:r>
      <w:r w:rsidR="00817B5D">
        <w:instrText xml:space="preserve"> \* MERGEFORMAT </w:instrText>
      </w:r>
      <w:r w:rsidR="00190CBD" w:rsidRPr="00817B5D">
        <w:fldChar w:fldCharType="separate"/>
      </w:r>
      <w:r w:rsidR="00486845" w:rsidRPr="00817B5D">
        <w:t>42</w:t>
      </w:r>
      <w:r w:rsidR="00190CBD" w:rsidRPr="00817B5D">
        <w:fldChar w:fldCharType="end"/>
      </w:r>
      <w:r w:rsidRPr="00817B5D">
        <w:t xml:space="preserve">] is employed. It has been derived from an accurate analysis of several experimental tests on masonry piers. Such phenomenological model is based </w:t>
      </w:r>
      <w:r w:rsidR="00846887" w:rsidRPr="00817B5D">
        <w:t>up</w:t>
      </w:r>
      <w:r w:rsidRPr="00817B5D">
        <w:t xml:space="preserve">on the use of a three-linear symmetric backbone curve, which is characterised by </w:t>
      </w:r>
      <w:r w:rsidR="00111242" w:rsidRPr="00817B5D">
        <w:t xml:space="preserve">an elastic part followed by </w:t>
      </w:r>
      <w:r w:rsidRPr="00817B5D">
        <w:t>hardening and softening branch</w:t>
      </w:r>
      <w:r w:rsidR="00111242" w:rsidRPr="00817B5D">
        <w:t>es (</w:t>
      </w:r>
      <w:r w:rsidR="003E338C" w:rsidRPr="00817B5D">
        <w:t>Figure 4</w:t>
      </w:r>
      <w:r w:rsidR="00111242" w:rsidRPr="00817B5D">
        <w:t>)</w:t>
      </w:r>
      <w:r w:rsidRPr="00817B5D">
        <w:t xml:space="preserve">. The skeleton curve can be fully defined by the coordinates of three points: the elastic limit (point A), the point at maximum shear (point B) and the point at maximum displacement (point C). </w:t>
      </w:r>
      <w:r w:rsidR="00142A3E" w:rsidRPr="00817B5D">
        <w:t>Considering the response in shear, t</w:t>
      </w:r>
      <w:r w:rsidRPr="00817B5D">
        <w:t xml:space="preserve">he maximum shear force before the onset of softening is associated with the </w:t>
      </w:r>
      <w:r w:rsidR="000A5310" w:rsidRPr="00817B5D">
        <w:t xml:space="preserve">shear </w:t>
      </w:r>
      <w:r w:rsidR="000A5310" w:rsidRPr="00817B5D">
        <w:lastRenderedPageBreak/>
        <w:t>resistance</w:t>
      </w:r>
      <w:r w:rsidRPr="00817B5D">
        <w:t xml:space="preserve"> </w:t>
      </w:r>
      <w:r w:rsidR="000A5310" w:rsidRPr="00817B5D">
        <w:t>given by eq. (8) for masonry piers and eq. (</w:t>
      </w:r>
      <w:r w:rsidR="00142A3E" w:rsidRPr="00817B5D">
        <w:t>17</w:t>
      </w:r>
      <w:r w:rsidR="000A5310" w:rsidRPr="00817B5D">
        <w:t>) for spandrels. Moreover</w:t>
      </w:r>
      <w:r w:rsidRPr="00817B5D">
        <w:t xml:space="preserve"> it is assumed </w:t>
      </w:r>
      <w:r w:rsidR="000A5310" w:rsidRPr="00817B5D">
        <w:t>that:</w:t>
      </w:r>
    </w:p>
    <w:p w:rsidR="00556C42" w:rsidRPr="00817B5D" w:rsidRDefault="00556C42" w:rsidP="00860B5F">
      <w:pPr>
        <w:pStyle w:val="TextBody"/>
        <w:numPr>
          <w:ilvl w:val="0"/>
          <w:numId w:val="5"/>
        </w:numPr>
        <w:spacing w:line="240" w:lineRule="auto"/>
        <w:ind w:left="284" w:hanging="284"/>
      </w:pPr>
      <w:r w:rsidRPr="00817B5D">
        <w:t xml:space="preserve">the force at </w:t>
      </w:r>
      <w:r w:rsidR="000E7E78" w:rsidRPr="00817B5D">
        <w:t xml:space="preserve">the </w:t>
      </w:r>
      <w:r w:rsidRPr="00817B5D">
        <w:t>elastic limit</w:t>
      </w:r>
      <w:r w:rsidRPr="00817B5D">
        <w:rPr>
          <w:i/>
        </w:rPr>
        <w:t xml:space="preserve"> </w:t>
      </w:r>
      <w:proofErr w:type="spellStart"/>
      <w:r w:rsidR="000E7E78" w:rsidRPr="00817B5D">
        <w:rPr>
          <w:i/>
        </w:rPr>
        <w:t>V</w:t>
      </w:r>
      <w:r w:rsidR="000E7E78" w:rsidRPr="00817B5D">
        <w:rPr>
          <w:i/>
          <w:vertAlign w:val="subscript"/>
        </w:rPr>
        <w:t>cr</w:t>
      </w:r>
      <w:proofErr w:type="spellEnd"/>
      <w:r w:rsidR="000E7E78" w:rsidRPr="00817B5D">
        <w:t xml:space="preserve"> is 70% of the shear resistance, e.g. </w:t>
      </w:r>
      <w:proofErr w:type="spellStart"/>
      <w:r w:rsidR="000E7E78" w:rsidRPr="00817B5D">
        <w:rPr>
          <w:i/>
        </w:rPr>
        <w:t>V</w:t>
      </w:r>
      <w:r w:rsidR="000E7E78" w:rsidRPr="00817B5D">
        <w:rPr>
          <w:i/>
          <w:vertAlign w:val="subscript"/>
        </w:rPr>
        <w:t>cr</w:t>
      </w:r>
      <w:proofErr w:type="spellEnd"/>
      <w:r w:rsidR="000E7E78" w:rsidRPr="00817B5D">
        <w:t>=0.7</w:t>
      </w:r>
      <w:r w:rsidR="000E7E78" w:rsidRPr="00817B5D">
        <w:rPr>
          <w:i/>
        </w:rPr>
        <w:t>V</w:t>
      </w:r>
      <w:r w:rsidR="000E7E78" w:rsidRPr="00817B5D">
        <w:rPr>
          <w:i/>
          <w:vertAlign w:val="subscript"/>
        </w:rPr>
        <w:t>ma</w:t>
      </w:r>
      <w:r w:rsidR="0049204F" w:rsidRPr="00817B5D">
        <w:rPr>
          <w:i/>
          <w:vertAlign w:val="subscript"/>
        </w:rPr>
        <w:t>x</w:t>
      </w:r>
      <w:r w:rsidR="000E7E78" w:rsidRPr="00817B5D">
        <w:t>;</w:t>
      </w:r>
    </w:p>
    <w:p w:rsidR="000E7642" w:rsidRPr="00817B5D" w:rsidRDefault="000E7E78" w:rsidP="00860B5F">
      <w:pPr>
        <w:pStyle w:val="TextBody"/>
        <w:numPr>
          <w:ilvl w:val="0"/>
          <w:numId w:val="5"/>
        </w:numPr>
        <w:spacing w:line="240" w:lineRule="auto"/>
        <w:ind w:left="284" w:hanging="284"/>
      </w:pPr>
      <w:r w:rsidRPr="00817B5D">
        <w:t>the residual strength at the failure is 80% of the maximum force</w:t>
      </w:r>
      <w:r w:rsidR="0049204F" w:rsidRPr="00817B5D">
        <w:t>, e.g.</w:t>
      </w:r>
      <w:r w:rsidRPr="00817B5D">
        <w:t xml:space="preserve"> </w:t>
      </w:r>
      <w:r w:rsidR="000E7642" w:rsidRPr="00817B5D">
        <w:rPr>
          <w:i/>
        </w:rPr>
        <w:t>V</w:t>
      </w:r>
      <w:r w:rsidR="000E7642" w:rsidRPr="00817B5D">
        <w:rPr>
          <w:i/>
          <w:vertAlign w:val="subscript"/>
        </w:rPr>
        <w:t>u</w:t>
      </w:r>
      <w:r w:rsidR="000E7642" w:rsidRPr="00817B5D">
        <w:t>=0.</w:t>
      </w:r>
      <w:r w:rsidRPr="00817B5D">
        <w:t>8</w:t>
      </w:r>
      <w:r w:rsidR="0049204F" w:rsidRPr="00817B5D">
        <w:rPr>
          <w:i/>
        </w:rPr>
        <w:t>V</w:t>
      </w:r>
      <w:r w:rsidR="0049204F" w:rsidRPr="00817B5D">
        <w:rPr>
          <w:i/>
          <w:vertAlign w:val="subscript"/>
        </w:rPr>
        <w:t>max</w:t>
      </w:r>
      <w:r w:rsidR="000E7642" w:rsidRPr="00817B5D">
        <w:t>;</w:t>
      </w:r>
    </w:p>
    <w:p w:rsidR="0049204F" w:rsidRPr="00817B5D" w:rsidRDefault="0049204F" w:rsidP="00860B5F">
      <w:pPr>
        <w:pStyle w:val="TextBody"/>
        <w:numPr>
          <w:ilvl w:val="0"/>
          <w:numId w:val="5"/>
        </w:numPr>
        <w:spacing w:line="240" w:lineRule="auto"/>
        <w:ind w:left="284" w:hanging="284"/>
        <w:rPr>
          <w:i/>
        </w:rPr>
      </w:pPr>
      <w:r w:rsidRPr="00817B5D">
        <w:t xml:space="preserve">the maximum displacement </w:t>
      </w:r>
      <w:r w:rsidRPr="00817B5D">
        <w:rPr>
          <w:i/>
        </w:rPr>
        <w:t>u</w:t>
      </w:r>
      <w:r w:rsidRPr="00817B5D">
        <w:rPr>
          <w:i/>
          <w:vertAlign w:val="subscript"/>
        </w:rPr>
        <w:t>2,u</w:t>
      </w:r>
      <w:r w:rsidRPr="00817B5D">
        <w:rPr>
          <w:vertAlign w:val="subscript"/>
        </w:rPr>
        <w:t xml:space="preserve"> </w:t>
      </w:r>
      <w:r w:rsidRPr="00817B5D">
        <w:t xml:space="preserve">is proportional to the masonry component length: </w:t>
      </w:r>
      <w:r w:rsidRPr="00817B5D">
        <w:rPr>
          <w:i/>
        </w:rPr>
        <w:t>u</w:t>
      </w:r>
      <w:r w:rsidRPr="00817B5D">
        <w:rPr>
          <w:i/>
          <w:vertAlign w:val="subscript"/>
        </w:rPr>
        <w:t>2,u</w:t>
      </w:r>
      <w:r w:rsidRPr="00817B5D">
        <w:t>=0.004</w:t>
      </w:r>
      <w:r w:rsidRPr="00817B5D">
        <w:rPr>
          <w:i/>
        </w:rPr>
        <w:t>h</w:t>
      </w:r>
      <w:r w:rsidRPr="00817B5D">
        <w:t xml:space="preserve"> [</w:t>
      </w:r>
      <w:r w:rsidR="00190CBD" w:rsidRPr="00817B5D">
        <w:fldChar w:fldCharType="begin"/>
      </w:r>
      <w:r w:rsidR="00190CBD" w:rsidRPr="00817B5D">
        <w:instrText xml:space="preserve"> REF _Ref424726135 \r \h </w:instrText>
      </w:r>
      <w:r w:rsidR="00817B5D">
        <w:instrText xml:space="preserve"> \* MERGEFORMAT </w:instrText>
      </w:r>
      <w:r w:rsidR="00190CBD" w:rsidRPr="00817B5D">
        <w:fldChar w:fldCharType="separate"/>
      </w:r>
      <w:r w:rsidR="00486845" w:rsidRPr="00817B5D">
        <w:t>36</w:t>
      </w:r>
      <w:r w:rsidR="00190CBD" w:rsidRPr="00817B5D">
        <w:fldChar w:fldCharType="end"/>
      </w:r>
      <w:r w:rsidRPr="00817B5D">
        <w:t>];</w:t>
      </w:r>
    </w:p>
    <w:p w:rsidR="0049204F" w:rsidRPr="00817B5D" w:rsidRDefault="0049204F" w:rsidP="0049204F">
      <w:pPr>
        <w:pStyle w:val="TextBody"/>
        <w:numPr>
          <w:ilvl w:val="0"/>
          <w:numId w:val="5"/>
        </w:numPr>
        <w:spacing w:line="240" w:lineRule="auto"/>
        <w:ind w:left="284" w:hanging="284"/>
        <w:rPr>
          <w:i/>
        </w:rPr>
      </w:pPr>
      <w:r w:rsidRPr="00817B5D">
        <w:t xml:space="preserve">the displacement at maximum shear is </w:t>
      </w:r>
      <w:r w:rsidRPr="00817B5D">
        <w:rPr>
          <w:i/>
        </w:rPr>
        <w:t>u</w:t>
      </w:r>
      <w:r w:rsidRPr="00817B5D">
        <w:rPr>
          <w:i/>
          <w:vertAlign w:val="subscript"/>
        </w:rPr>
        <w:t>2,Vmax</w:t>
      </w:r>
      <w:r w:rsidRPr="00817B5D">
        <w:t>=0.5</w:t>
      </w:r>
      <w:r w:rsidRPr="00817B5D">
        <w:rPr>
          <w:i/>
        </w:rPr>
        <w:t>u</w:t>
      </w:r>
      <w:r w:rsidRPr="00817B5D">
        <w:rPr>
          <w:i/>
          <w:vertAlign w:val="subscript"/>
        </w:rPr>
        <w:t>2,u</w:t>
      </w:r>
      <w:r w:rsidRPr="00817B5D">
        <w:rPr>
          <w:i/>
        </w:rPr>
        <w:t>.</w:t>
      </w:r>
    </w:p>
    <w:p w:rsidR="000E7642" w:rsidRPr="00817B5D" w:rsidRDefault="000E7642" w:rsidP="00860B5F">
      <w:pPr>
        <w:pStyle w:val="TextBody"/>
        <w:spacing w:line="240" w:lineRule="auto"/>
        <w:ind w:firstLine="0"/>
      </w:pPr>
      <w:r w:rsidRPr="00817B5D">
        <w:t>In the case of unloading</w:t>
      </w:r>
      <w:r w:rsidR="003C6B4F" w:rsidRPr="00817B5D">
        <w:t>,</w:t>
      </w:r>
      <w:r w:rsidRPr="00817B5D">
        <w:t xml:space="preserve"> </w:t>
      </w:r>
      <w:r w:rsidR="003C6B4F" w:rsidRPr="00817B5D">
        <w:t xml:space="preserve">the model accounts for stiffness degradation </w:t>
      </w:r>
      <w:r w:rsidRPr="00817B5D">
        <w:t xml:space="preserve">from a displacement </w:t>
      </w:r>
      <w:r w:rsidR="003C6B4F" w:rsidRPr="00817B5D">
        <w:t xml:space="preserve">larger </w:t>
      </w:r>
      <w:r w:rsidRPr="00817B5D">
        <w:t>than the value at first cracking u</w:t>
      </w:r>
      <w:r w:rsidRPr="00817B5D">
        <w:rPr>
          <w:vertAlign w:val="subscript"/>
        </w:rPr>
        <w:t>2cr</w:t>
      </w:r>
      <w:r w:rsidR="0049204F" w:rsidRPr="00817B5D">
        <w:t xml:space="preserve"> </w:t>
      </w:r>
      <w:r w:rsidR="000E7E78" w:rsidRPr="00817B5D">
        <w:t xml:space="preserve">(Fig. </w:t>
      </w:r>
      <w:r w:rsidR="00142A3E" w:rsidRPr="00817B5D">
        <w:t>5</w:t>
      </w:r>
      <w:r w:rsidR="000E7E78" w:rsidRPr="00817B5D">
        <w:t>)</w:t>
      </w:r>
      <w:r w:rsidRPr="00817B5D">
        <w:t>.</w:t>
      </w:r>
      <w:r w:rsidR="00142A3E" w:rsidRPr="00817B5D">
        <w:t xml:space="preserve"> </w:t>
      </w:r>
    </w:p>
    <w:p w:rsidR="003E338C" w:rsidRPr="00817B5D" w:rsidRDefault="003E338C" w:rsidP="003E338C">
      <w:pPr>
        <w:pStyle w:val="TextBody"/>
        <w:spacing w:line="240" w:lineRule="auto"/>
        <w:ind w:firstLine="0"/>
      </w:pPr>
      <w:r w:rsidRPr="00817B5D">
        <w:t>The reduced stiffness is related to the maximum displacement along the main loading curve reached in previous steps (e.g. u</w:t>
      </w:r>
      <w:r w:rsidRPr="00817B5D">
        <w:rPr>
          <w:vertAlign w:val="subscript"/>
        </w:rPr>
        <w:t xml:space="preserve">2,1 </w:t>
      </w:r>
      <w:r w:rsidRPr="00817B5D">
        <w:t>and u</w:t>
      </w:r>
      <w:r w:rsidRPr="00817B5D">
        <w:rPr>
          <w:vertAlign w:val="subscript"/>
        </w:rPr>
        <w:t xml:space="preserve">2,2 </w:t>
      </w:r>
      <w:r w:rsidRPr="00817B5D">
        <w:t xml:space="preserve">in Fig. 5). In particular when the maximum displacement on the backbone curve is included in the interval </w:t>
      </w:r>
      <w:r w:rsidRPr="00817B5D">
        <w:rPr>
          <w:position w:val="-14"/>
        </w:rPr>
        <w:object w:dxaOrig="1640" w:dyaOrig="380">
          <v:shape id="_x0000_i1052" type="#_x0000_t75" style="width:82.5pt;height:18.75pt" o:ole="">
            <v:imagedata r:id="rId60" o:title=""/>
          </v:shape>
          <o:OLEObject Type="Embed" ProgID="Equation.DSMT4" ShapeID="_x0000_i1052" DrawAspect="Content" ObjectID="_1524079960" r:id="rId61"/>
        </w:object>
      </w:r>
      <w:r w:rsidRPr="00817B5D">
        <w:t>eq. (18) is adopted:</w:t>
      </w:r>
    </w:p>
    <w:p w:rsidR="003E338C" w:rsidRPr="00817B5D" w:rsidRDefault="003E338C" w:rsidP="003E338C">
      <w:pPr>
        <w:tabs>
          <w:tab w:val="right" w:pos="4820"/>
          <w:tab w:val="left" w:pos="8505"/>
        </w:tabs>
        <w:jc w:val="center"/>
        <w:rPr>
          <w:sz w:val="24"/>
          <w:szCs w:val="24"/>
          <w:lang w:val="en-GB"/>
        </w:rPr>
      </w:pPr>
      <w:r w:rsidRPr="00817B5D">
        <w:rPr>
          <w:position w:val="-32"/>
          <w:sz w:val="24"/>
          <w:szCs w:val="24"/>
          <w:lang w:val="en-GB"/>
        </w:rPr>
        <w:object w:dxaOrig="6100" w:dyaOrig="760">
          <v:shape id="_x0000_i1053" type="#_x0000_t75" style="width:311.1pt;height:37.5pt" o:ole="">
            <v:imagedata r:id="rId62" o:title=""/>
          </v:shape>
          <o:OLEObject Type="Embed" ProgID="Equation.DSMT4" ShapeID="_x0000_i1053" DrawAspect="Content" ObjectID="_1524079961" r:id="rId63"/>
        </w:object>
      </w:r>
      <w:r w:rsidRPr="00817B5D">
        <w:rPr>
          <w:sz w:val="24"/>
          <w:szCs w:val="24"/>
          <w:lang w:val="en-GB"/>
        </w:rPr>
        <w:tab/>
        <w:t>(18)</w:t>
      </w:r>
    </w:p>
    <w:p w:rsidR="003E338C" w:rsidRPr="00817B5D" w:rsidRDefault="003E338C" w:rsidP="003E338C">
      <w:pPr>
        <w:pStyle w:val="TextBody"/>
        <w:spacing w:line="240" w:lineRule="auto"/>
        <w:ind w:firstLine="0"/>
      </w:pPr>
      <w:r w:rsidRPr="00817B5D">
        <w:rPr>
          <w:i/>
        </w:rPr>
        <w:t>C</w:t>
      </w:r>
      <w:r w:rsidRPr="00817B5D">
        <w:rPr>
          <w:i/>
          <w:vertAlign w:val="subscript"/>
        </w:rPr>
        <w:t>K</w:t>
      </w:r>
      <w:r w:rsidRPr="00817B5D">
        <w:t xml:space="preserve"> is a stiffness degradation parameter given by:</w:t>
      </w:r>
    </w:p>
    <w:p w:rsidR="003E338C" w:rsidRPr="00817B5D" w:rsidRDefault="003E338C" w:rsidP="003E338C">
      <w:pPr>
        <w:pStyle w:val="TextBody"/>
        <w:tabs>
          <w:tab w:val="left" w:pos="8505"/>
        </w:tabs>
        <w:spacing w:line="240" w:lineRule="auto"/>
        <w:ind w:firstLine="0"/>
      </w:pPr>
      <w:r w:rsidRPr="00817B5D">
        <w:rPr>
          <w:position w:val="-64"/>
        </w:rPr>
        <w:object w:dxaOrig="1359" w:dyaOrig="1359">
          <v:shape id="_x0000_i1054" type="#_x0000_t75" style="width:68.2pt;height:68.2pt" o:ole="">
            <v:imagedata r:id="rId64" o:title=""/>
          </v:shape>
          <o:OLEObject Type="Embed" ProgID="Equation.DSMT4" ShapeID="_x0000_i1054" DrawAspect="Content" ObjectID="_1524079962" r:id="rId65"/>
        </w:object>
      </w:r>
      <w:r w:rsidRPr="00817B5D">
        <w:tab/>
        <w:t xml:space="preserve"> (19)</w:t>
      </w:r>
    </w:p>
    <w:p w:rsidR="003E338C" w:rsidRPr="00817B5D" w:rsidRDefault="003E338C" w:rsidP="003E338C">
      <w:pPr>
        <w:pStyle w:val="TextBody"/>
        <w:spacing w:line="240" w:lineRule="auto"/>
        <w:ind w:firstLine="0"/>
      </w:pPr>
      <w:r w:rsidRPr="00817B5D">
        <w:t xml:space="preserve">where </w:t>
      </w:r>
      <w:r w:rsidRPr="00817B5D">
        <w:rPr>
          <w:i/>
        </w:rPr>
        <w:t>K</w:t>
      </w:r>
      <w:r w:rsidRPr="00817B5D">
        <w:rPr>
          <w:i/>
          <w:vertAlign w:val="subscript"/>
        </w:rPr>
        <w:t>u</w:t>
      </w:r>
      <w:r w:rsidRPr="00817B5D">
        <w:t xml:space="preserve"> is the unloading stiffness associated with the displacement at maximum shear </w:t>
      </w:r>
      <w:r w:rsidRPr="00817B5D">
        <w:rPr>
          <w:i/>
        </w:rPr>
        <w:t>u</w:t>
      </w:r>
      <w:r w:rsidRPr="00817B5D">
        <w:rPr>
          <w:i/>
          <w:vertAlign w:val="subscript"/>
        </w:rPr>
        <w:t>2,u</w:t>
      </w:r>
      <w:r w:rsidRPr="00817B5D">
        <w:t>:</w:t>
      </w:r>
    </w:p>
    <w:p w:rsidR="003E338C" w:rsidRPr="00817B5D" w:rsidRDefault="003E338C" w:rsidP="00630ADC">
      <w:pPr>
        <w:tabs>
          <w:tab w:val="right" w:pos="4820"/>
          <w:tab w:val="left" w:pos="8505"/>
        </w:tabs>
        <w:spacing w:before="60"/>
        <w:rPr>
          <w:sz w:val="24"/>
          <w:szCs w:val="24"/>
          <w:lang w:val="en-GB"/>
        </w:rPr>
      </w:pPr>
      <w:r w:rsidRPr="00817B5D">
        <w:rPr>
          <w:position w:val="-12"/>
          <w:sz w:val="24"/>
          <w:szCs w:val="24"/>
          <w:lang w:val="en-GB"/>
        </w:rPr>
        <w:object w:dxaOrig="980" w:dyaOrig="360">
          <v:shape id="_x0000_i1055" type="#_x0000_t75" style="width:50.25pt;height:18pt" o:ole="">
            <v:imagedata r:id="rId66" o:title=""/>
          </v:shape>
          <o:OLEObject Type="Embed" ProgID="Equation.DSMT4" ShapeID="_x0000_i1055" DrawAspect="Content" ObjectID="_1524079963" r:id="rId67"/>
        </w:object>
      </w:r>
      <w:r w:rsidRPr="00817B5D">
        <w:rPr>
          <w:position w:val="-12"/>
          <w:sz w:val="24"/>
          <w:szCs w:val="24"/>
          <w:lang w:val="en-GB"/>
        </w:rPr>
        <w:tab/>
      </w:r>
      <w:r w:rsidRPr="00817B5D">
        <w:rPr>
          <w:position w:val="-12"/>
          <w:sz w:val="24"/>
          <w:szCs w:val="24"/>
          <w:lang w:val="en-GB"/>
        </w:rPr>
        <w:tab/>
        <w:t xml:space="preserve"> </w:t>
      </w:r>
      <w:r w:rsidRPr="00817B5D">
        <w:rPr>
          <w:sz w:val="24"/>
          <w:szCs w:val="24"/>
          <w:lang w:val="en-GB"/>
        </w:rPr>
        <w:t>(20)</w:t>
      </w:r>
    </w:p>
    <w:p w:rsidR="003E338C" w:rsidRPr="00817B5D" w:rsidRDefault="003E338C" w:rsidP="003E338C">
      <w:pPr>
        <w:pStyle w:val="TextBody"/>
        <w:spacing w:line="240" w:lineRule="auto"/>
        <w:ind w:firstLine="0"/>
      </w:pPr>
      <w:r w:rsidRPr="00817B5D">
        <w:t xml:space="preserve">where </w:t>
      </w:r>
      <w:r w:rsidRPr="00817B5D">
        <w:rPr>
          <w:rFonts w:ascii="Symbol" w:hAnsi="Symbol"/>
          <w:i/>
        </w:rPr>
        <w:t></w:t>
      </w:r>
      <w:r w:rsidRPr="00817B5D">
        <w:t xml:space="preserve">  is an input (material) parameter.</w:t>
      </w:r>
    </w:p>
    <w:p w:rsidR="003E338C" w:rsidRPr="00817B5D" w:rsidRDefault="003E338C" w:rsidP="003E338C">
      <w:pPr>
        <w:pStyle w:val="TextBody"/>
        <w:spacing w:line="240" w:lineRule="auto"/>
        <w:ind w:firstLine="0"/>
      </w:pPr>
      <w:r w:rsidRPr="00817B5D">
        <w:t xml:space="preserve">On the other hand, for unloading paths starting from the third branch of the backbone curve, e.g. </w:t>
      </w:r>
      <w:r w:rsidRPr="00817B5D">
        <w:rPr>
          <w:position w:val="-14"/>
        </w:rPr>
        <w:object w:dxaOrig="1579" w:dyaOrig="380">
          <v:shape id="_x0000_i1056" type="#_x0000_t75" style="width:78.7pt;height:18.75pt" o:ole="">
            <v:imagedata r:id="rId68" o:title=""/>
          </v:shape>
          <o:OLEObject Type="Embed" ProgID="Equation.DSMT4" ShapeID="_x0000_i1056" DrawAspect="Content" ObjectID="_1524079964" r:id="rId69"/>
        </w:object>
      </w:r>
      <w:r w:rsidRPr="00817B5D">
        <w:t>, eq. (21) is adopted:</w:t>
      </w:r>
    </w:p>
    <w:p w:rsidR="003E338C" w:rsidRPr="00817B5D" w:rsidRDefault="003E338C" w:rsidP="003E338C">
      <w:pPr>
        <w:tabs>
          <w:tab w:val="right" w:pos="4820"/>
          <w:tab w:val="left" w:pos="8505"/>
        </w:tabs>
        <w:jc w:val="center"/>
        <w:rPr>
          <w:sz w:val="24"/>
          <w:szCs w:val="24"/>
          <w:lang w:val="en-GB"/>
        </w:rPr>
      </w:pPr>
      <w:r w:rsidRPr="00817B5D">
        <w:rPr>
          <w:position w:val="-32"/>
          <w:sz w:val="24"/>
          <w:szCs w:val="24"/>
          <w:lang w:val="en-GB"/>
        </w:rPr>
        <w:object w:dxaOrig="3220" w:dyaOrig="760">
          <v:shape id="_x0000_i1057" type="#_x0000_t75" style="width:164.2pt;height:37.5pt" o:ole="">
            <v:imagedata r:id="rId70" o:title=""/>
          </v:shape>
          <o:OLEObject Type="Embed" ProgID="Equation.DSMT4" ShapeID="_x0000_i1057" DrawAspect="Content" ObjectID="_1524079965" r:id="rId71"/>
        </w:object>
      </w:r>
      <w:r w:rsidRPr="00817B5D">
        <w:rPr>
          <w:sz w:val="24"/>
          <w:szCs w:val="24"/>
          <w:lang w:val="en-GB"/>
        </w:rPr>
        <w:tab/>
      </w:r>
      <w:r w:rsidRPr="00817B5D">
        <w:rPr>
          <w:sz w:val="24"/>
          <w:szCs w:val="24"/>
          <w:lang w:val="en-GB"/>
        </w:rPr>
        <w:tab/>
        <w:t>(21)</w:t>
      </w:r>
    </w:p>
    <w:p w:rsidR="000E7642" w:rsidRPr="00817B5D" w:rsidRDefault="000E7642" w:rsidP="005E296C">
      <w:pPr>
        <w:pStyle w:val="TextBody"/>
        <w:spacing w:line="240" w:lineRule="auto"/>
        <w:ind w:firstLine="0"/>
      </w:pPr>
      <w:r w:rsidRPr="00817B5D">
        <w:t xml:space="preserve">When unloading, the stiffness </w:t>
      </w:r>
      <w:r w:rsidRPr="00817B5D">
        <w:rPr>
          <w:i/>
        </w:rPr>
        <w:t>K’(u</w:t>
      </w:r>
      <w:r w:rsidRPr="00817B5D">
        <w:rPr>
          <w:i/>
          <w:vertAlign w:val="subscript"/>
        </w:rPr>
        <w:t>2</w:t>
      </w:r>
      <w:r w:rsidRPr="00817B5D">
        <w:rPr>
          <w:i/>
        </w:rPr>
        <w:t>)</w:t>
      </w:r>
      <w:r w:rsidR="005E296C" w:rsidRPr="00817B5D">
        <w:t xml:space="preserve"> c</w:t>
      </w:r>
      <w:r w:rsidR="003E338C" w:rsidRPr="00817B5D">
        <w:t>alculated using eq. (18</w:t>
      </w:r>
      <w:r w:rsidRPr="00817B5D">
        <w:t xml:space="preserve">) </w:t>
      </w:r>
      <w:r w:rsidR="003E338C" w:rsidRPr="00817B5D">
        <w:t>or (21</w:t>
      </w:r>
      <w:r w:rsidRPr="00817B5D">
        <w:t xml:space="preserve">) is considered until </w:t>
      </w:r>
      <w:r w:rsidR="005E296C" w:rsidRPr="00817B5D">
        <w:t xml:space="preserve">reaching a specific shear force reduction which is defined by the input parameter </w:t>
      </w:r>
      <w:r w:rsidR="005E296C" w:rsidRPr="00817B5D">
        <w:rPr>
          <w:rFonts w:ascii="Symbol" w:hAnsi="Symbol"/>
          <w:i/>
        </w:rPr>
        <w:t></w:t>
      </w:r>
      <w:r w:rsidR="005E296C" w:rsidRPr="00817B5D">
        <w:rPr>
          <w:rFonts w:ascii="Symbol" w:hAnsi="Symbol"/>
        </w:rPr>
        <w:t></w:t>
      </w:r>
      <w:r w:rsidR="005E296C" w:rsidRPr="00817B5D">
        <w:rPr>
          <w:rFonts w:ascii="Symbol" w:hAnsi="Symbol"/>
        </w:rPr>
        <w:t></w:t>
      </w:r>
      <w:r w:rsidR="005E296C" w:rsidRPr="00817B5D">
        <w:t>Then a</w:t>
      </w:r>
      <w:r w:rsidR="003E338C" w:rsidRPr="00817B5D">
        <w:t xml:space="preserve"> pinching branch follows (Fig. 5</w:t>
      </w:r>
      <w:r w:rsidR="005E296C" w:rsidRPr="00817B5D">
        <w:t xml:space="preserve">). Its </w:t>
      </w:r>
      <w:r w:rsidRPr="00817B5D">
        <w:t xml:space="preserve">stiffness can be determined geometrically, considering the </w:t>
      </w:r>
      <w:r w:rsidR="005E296C" w:rsidRPr="00817B5D">
        <w:t xml:space="preserve">inclination of the </w:t>
      </w:r>
      <w:r w:rsidRPr="00817B5D">
        <w:t xml:space="preserve">line intersecting the point symmetric to the point on the skeleton curve </w:t>
      </w:r>
      <w:r w:rsidR="005E296C" w:rsidRPr="00817B5D">
        <w:t>at the onset of</w:t>
      </w:r>
      <w:r w:rsidRPr="00817B5D">
        <w:t xml:space="preserve"> the unloading branch (</w:t>
      </w:r>
      <w:r w:rsidR="005E296C" w:rsidRPr="00817B5D">
        <w:t xml:space="preserve">e.g. points 1 and 1' in Fig. </w:t>
      </w:r>
      <w:r w:rsidR="003E338C" w:rsidRPr="00817B5D">
        <w:t>5</w:t>
      </w:r>
      <w:r w:rsidRPr="00817B5D">
        <w:t>).</w:t>
      </w:r>
    </w:p>
    <w:p w:rsidR="003E338C" w:rsidRPr="00817B5D" w:rsidRDefault="003E338C" w:rsidP="003E338C">
      <w:pPr>
        <w:pStyle w:val="TextBody"/>
        <w:spacing w:line="240" w:lineRule="auto"/>
        <w:ind w:firstLine="0"/>
      </w:pPr>
      <w:r w:rsidRPr="00817B5D">
        <w:t xml:space="preserve">The model </w:t>
      </w:r>
      <w:r w:rsidR="00137228" w:rsidRPr="00817B5D">
        <w:t xml:space="preserve">also </w:t>
      </w:r>
      <w:r w:rsidRPr="00817B5D">
        <w:t xml:space="preserve">accounts for strength degradation (Fig. 6). When reloading, the intersection with the skeleton curve is determined by the displacement increment </w:t>
      </w:r>
      <w:r w:rsidRPr="00817B5D">
        <w:rPr>
          <w:rFonts w:ascii="Symbol" w:hAnsi="Symbol"/>
        </w:rPr>
        <w:t></w:t>
      </w:r>
      <w:r w:rsidRPr="00817B5D">
        <w:t>u</w:t>
      </w:r>
      <w:r w:rsidRPr="00817B5D">
        <w:rPr>
          <w:vertAlign w:val="subscript"/>
        </w:rPr>
        <w:t>2</w:t>
      </w:r>
      <w:r w:rsidRPr="00817B5D">
        <w:t>:</w:t>
      </w:r>
    </w:p>
    <w:p w:rsidR="003E338C" w:rsidRPr="00817B5D" w:rsidRDefault="003E338C" w:rsidP="003E338C">
      <w:pPr>
        <w:tabs>
          <w:tab w:val="right" w:pos="4820"/>
          <w:tab w:val="left" w:pos="8505"/>
        </w:tabs>
        <w:jc w:val="center"/>
        <w:rPr>
          <w:sz w:val="24"/>
          <w:szCs w:val="24"/>
          <w:lang w:val="en-GB"/>
        </w:rPr>
      </w:pPr>
      <w:r w:rsidRPr="00817B5D">
        <w:rPr>
          <w:position w:val="-32"/>
          <w:sz w:val="24"/>
          <w:szCs w:val="24"/>
          <w:lang w:val="en-GB"/>
        </w:rPr>
        <w:object w:dxaOrig="1540" w:dyaOrig="760">
          <v:shape id="_x0000_i1058" type="#_x0000_t75" style="width:78.75pt;height:38.25pt" o:ole="">
            <v:imagedata r:id="rId72" o:title=""/>
          </v:shape>
          <o:OLEObject Type="Embed" ProgID="Equation.DSMT4" ShapeID="_x0000_i1058" DrawAspect="Content" ObjectID="_1524079966" r:id="rId73"/>
        </w:object>
      </w:r>
      <w:r w:rsidRPr="00817B5D">
        <w:rPr>
          <w:sz w:val="24"/>
          <w:szCs w:val="24"/>
          <w:lang w:val="en-GB"/>
        </w:rPr>
        <w:tab/>
      </w:r>
      <w:r w:rsidRPr="00817B5D">
        <w:rPr>
          <w:sz w:val="24"/>
          <w:szCs w:val="24"/>
          <w:lang w:val="en-GB"/>
        </w:rPr>
        <w:tab/>
        <w:t>(22)</w:t>
      </w:r>
    </w:p>
    <w:p w:rsidR="003E338C" w:rsidRPr="00817B5D" w:rsidRDefault="003E338C" w:rsidP="003E338C">
      <w:pPr>
        <w:pStyle w:val="TextBody"/>
        <w:spacing w:line="240" w:lineRule="auto"/>
        <w:ind w:firstLine="0"/>
      </w:pPr>
      <w:r w:rsidRPr="00817B5D">
        <w:t xml:space="preserve">where </w:t>
      </w:r>
      <w:r w:rsidRPr="00817B5D">
        <w:rPr>
          <w:rFonts w:ascii="Symbol" w:hAnsi="Symbol"/>
          <w:i/>
        </w:rPr>
        <w:t></w:t>
      </w:r>
      <w:r w:rsidRPr="00817B5D">
        <w:t xml:space="preserve"> is a strength degradation coefficient assumed as a material parameter (e.g. </w:t>
      </w:r>
      <w:r w:rsidRPr="00817B5D">
        <w:rPr>
          <w:rFonts w:ascii="Symbol" w:hAnsi="Symbol"/>
          <w:i/>
        </w:rPr>
        <w:t></w:t>
      </w:r>
      <w:r w:rsidRPr="00817B5D">
        <w:t>=0.06 as suggested in [</w:t>
      </w:r>
      <w:r w:rsidR="00190CBD" w:rsidRPr="00817B5D">
        <w:fldChar w:fldCharType="begin"/>
      </w:r>
      <w:r w:rsidR="00190CBD" w:rsidRPr="00817B5D">
        <w:instrText xml:space="preserve"> REF _Ref424726194 \r \h </w:instrText>
      </w:r>
      <w:r w:rsidR="00817B5D">
        <w:instrText xml:space="preserve"> \* MERGEFORMAT </w:instrText>
      </w:r>
      <w:r w:rsidR="00190CBD" w:rsidRPr="00817B5D">
        <w:fldChar w:fldCharType="separate"/>
      </w:r>
      <w:r w:rsidR="00486845" w:rsidRPr="00817B5D">
        <w:t>42</w:t>
      </w:r>
      <w:r w:rsidR="00190CBD" w:rsidRPr="00817B5D">
        <w:fldChar w:fldCharType="end"/>
      </w:r>
      <w:r w:rsidRPr="00817B5D">
        <w:t>]) and</w:t>
      </w:r>
      <w:r w:rsidRPr="00817B5D">
        <w:rPr>
          <w:i/>
        </w:rPr>
        <w:t xml:space="preserve"> </w:t>
      </w:r>
      <w:r w:rsidRPr="00817B5D">
        <w:rPr>
          <w:position w:val="-12"/>
        </w:rPr>
        <w:object w:dxaOrig="420" w:dyaOrig="380">
          <v:shape id="_x0000_i1059" type="#_x0000_t75" style="width:20.25pt;height:18.75pt" o:ole="">
            <v:imagedata r:id="rId74" o:title=""/>
          </v:shape>
          <o:OLEObject Type="Embed" ProgID="Equation.DSMT4" ShapeID="_x0000_i1059" DrawAspect="Content" ObjectID="_1524079967" r:id="rId75"/>
        </w:object>
      </w:r>
      <w:r w:rsidRPr="00817B5D">
        <w:t xml:space="preserve"> represents the amount of hysteretic energy dissipated in a whole cycle (Fig. 6).</w:t>
      </w:r>
    </w:p>
    <w:p w:rsidR="003E338C" w:rsidRPr="00817B5D" w:rsidRDefault="003E338C" w:rsidP="005E296C">
      <w:pPr>
        <w:pStyle w:val="TextBody"/>
        <w:spacing w:line="240" w:lineRule="auto"/>
        <w:ind w:firstLine="0"/>
      </w:pPr>
    </w:p>
    <w:p w:rsidR="000E7642" w:rsidRPr="00817B5D" w:rsidRDefault="00174FCB" w:rsidP="00632C62">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 xml:space="preserve">2.4.2 </w:t>
      </w:r>
      <w:r w:rsidR="000E7642" w:rsidRPr="00817B5D">
        <w:rPr>
          <w:rFonts w:ascii="Times New Roman" w:hAnsi="Times New Roman"/>
          <w:b w:val="0"/>
          <w:i/>
          <w:sz w:val="24"/>
          <w:szCs w:val="24"/>
        </w:rPr>
        <w:t>Flexural spring</w:t>
      </w:r>
    </w:p>
    <w:p w:rsidR="002838E8" w:rsidRPr="00817B5D" w:rsidRDefault="0010711D" w:rsidP="004049AC">
      <w:pPr>
        <w:pStyle w:val="TextBody"/>
        <w:spacing w:line="240" w:lineRule="auto"/>
        <w:ind w:firstLine="0"/>
      </w:pPr>
      <w:r w:rsidRPr="00817B5D">
        <w:t>D</w:t>
      </w:r>
      <w:r w:rsidR="000E7642" w:rsidRPr="00817B5D">
        <w:t>ifferent hysteretic rule</w:t>
      </w:r>
      <w:r w:rsidRPr="00817B5D">
        <w:t>s</w:t>
      </w:r>
      <w:r w:rsidR="000E7642" w:rsidRPr="00817B5D">
        <w:t xml:space="preserve"> </w:t>
      </w:r>
      <w:r w:rsidRPr="00817B5D">
        <w:t>are</w:t>
      </w:r>
      <w:r w:rsidR="000E7642" w:rsidRPr="00817B5D">
        <w:t xml:space="preserve"> employed for describing the nonlinear flexural behaviour</w:t>
      </w:r>
      <w:r w:rsidR="002838E8" w:rsidRPr="00817B5D">
        <w:t xml:space="preserve"> (e.g. rocking) of piers</w:t>
      </w:r>
      <w:r w:rsidR="000E7642" w:rsidRPr="00817B5D">
        <w:t xml:space="preserve">. </w:t>
      </w:r>
      <w:r w:rsidR="002838E8" w:rsidRPr="00817B5D">
        <w:t>Specific relationships have been</w:t>
      </w:r>
      <w:r w:rsidR="000E7642" w:rsidRPr="00817B5D">
        <w:t xml:space="preserve"> </w:t>
      </w:r>
      <w:r w:rsidRPr="00817B5D">
        <w:t>developed</w:t>
      </w:r>
      <w:r w:rsidR="002838E8" w:rsidRPr="00817B5D">
        <w:t xml:space="preserve"> considering the </w:t>
      </w:r>
      <w:r w:rsidR="000E7642" w:rsidRPr="00817B5D">
        <w:t>dissipation characteristics of slender URM walls under in-plane bending</w:t>
      </w:r>
      <w:r w:rsidR="00D23953" w:rsidRPr="00817B5D">
        <w:t xml:space="preserve"> as</w:t>
      </w:r>
      <w:r w:rsidR="000E7642" w:rsidRPr="00817B5D">
        <w:t xml:space="preserve"> shown in </w:t>
      </w:r>
      <w:r w:rsidR="00D23953" w:rsidRPr="00817B5D">
        <w:t>previous experimental tests, e.g. [</w:t>
      </w:r>
      <w:r w:rsidR="00190CBD" w:rsidRPr="00817B5D">
        <w:fldChar w:fldCharType="begin"/>
      </w:r>
      <w:r w:rsidR="00190CBD" w:rsidRPr="00817B5D">
        <w:instrText xml:space="preserve"> REF _Ref424726146 \r \h </w:instrText>
      </w:r>
      <w:r w:rsidR="00817B5D">
        <w:instrText xml:space="preserve"> \* MERGEFORMAT </w:instrText>
      </w:r>
      <w:r w:rsidR="00190CBD" w:rsidRPr="00817B5D">
        <w:fldChar w:fldCharType="separate"/>
      </w:r>
      <w:r w:rsidR="00486845" w:rsidRPr="00817B5D">
        <w:t>38</w:t>
      </w:r>
      <w:r w:rsidR="00190CBD" w:rsidRPr="00817B5D">
        <w:fldChar w:fldCharType="end"/>
      </w:r>
      <w:r w:rsidR="00D23953" w:rsidRPr="00817B5D">
        <w:t>].</w:t>
      </w:r>
      <w:r w:rsidR="002838E8" w:rsidRPr="00817B5D">
        <w:t xml:space="preserve"> </w:t>
      </w:r>
      <w:r w:rsidR="000E7642" w:rsidRPr="00817B5D">
        <w:t xml:space="preserve">In the </w:t>
      </w:r>
      <w:r w:rsidR="002838E8" w:rsidRPr="00817B5D">
        <w:t xml:space="preserve">proposed </w:t>
      </w:r>
      <w:r w:rsidR="000E7642" w:rsidRPr="00817B5D">
        <w:t xml:space="preserve">model, the mechanical law for the flexural </w:t>
      </w:r>
      <w:r w:rsidR="000E7642" w:rsidRPr="00817B5D">
        <w:lastRenderedPageBreak/>
        <w:t xml:space="preserve">spring is expressed in terms of in-plane rotation </w:t>
      </w:r>
      <w:r w:rsidRPr="00817B5D">
        <w:rPr>
          <w:rFonts w:ascii="Symbol" w:hAnsi="Symbol"/>
          <w:i/>
        </w:rPr>
        <w:t></w:t>
      </w:r>
      <w:r w:rsidRPr="00817B5D">
        <w:t xml:space="preserve"> </w:t>
      </w:r>
      <w:r w:rsidR="000E7642" w:rsidRPr="00817B5D">
        <w:t>and bending moment</w:t>
      </w:r>
      <w:r w:rsidRPr="00817B5D">
        <w:rPr>
          <w:i/>
        </w:rPr>
        <w:t xml:space="preserve"> M</w:t>
      </w:r>
      <w:r w:rsidR="000E7642" w:rsidRPr="00817B5D">
        <w:t xml:space="preserve">. </w:t>
      </w:r>
      <w:r w:rsidRPr="00817B5D">
        <w:t>A</w:t>
      </w:r>
      <w:r w:rsidR="000E7642" w:rsidRPr="00817B5D">
        <w:t xml:space="preserve"> bi-linear symmetric backbone curve with limited ductility is employed for representing the nonlinear response under m</w:t>
      </w:r>
      <w:r w:rsidRPr="00817B5D">
        <w:t xml:space="preserve">onotonic loading (Fig. </w:t>
      </w:r>
      <w:r w:rsidR="003E338C" w:rsidRPr="00817B5D">
        <w:t>7</w:t>
      </w:r>
      <w:r w:rsidRPr="00817B5D">
        <w:t xml:space="preserve">). </w:t>
      </w:r>
      <w:r w:rsidR="002838E8" w:rsidRPr="00817B5D">
        <w:t xml:space="preserve">This </w:t>
      </w:r>
      <w:r w:rsidR="004049AC" w:rsidRPr="00817B5D">
        <w:t xml:space="preserve">is defined by the maximum bending moment </w:t>
      </w:r>
      <w:r w:rsidR="004049AC" w:rsidRPr="00817B5D">
        <w:rPr>
          <w:i/>
        </w:rPr>
        <w:t>M</w:t>
      </w:r>
      <w:r w:rsidR="004049AC" w:rsidRPr="00817B5D">
        <w:rPr>
          <w:i/>
          <w:vertAlign w:val="subscript"/>
        </w:rPr>
        <w:t>max</w:t>
      </w:r>
      <w:r w:rsidR="004049AC" w:rsidRPr="00817B5D">
        <w:t>, which is given by the bending capacity values in eq. (7)</w:t>
      </w:r>
      <w:r w:rsidR="002838E8" w:rsidRPr="00817B5D">
        <w:t xml:space="preserve">, the </w:t>
      </w:r>
      <w:r w:rsidR="003E338C" w:rsidRPr="00817B5D">
        <w:t xml:space="preserve">moment </w:t>
      </w:r>
      <w:r w:rsidR="002838E8" w:rsidRPr="00817B5D">
        <w:t xml:space="preserve">at first cracking </w:t>
      </w:r>
      <w:proofErr w:type="spellStart"/>
      <w:r w:rsidR="007A14DC" w:rsidRPr="00817B5D">
        <w:rPr>
          <w:i/>
        </w:rPr>
        <w:t>M</w:t>
      </w:r>
      <w:r w:rsidR="002838E8" w:rsidRPr="00817B5D">
        <w:rPr>
          <w:i/>
          <w:vertAlign w:val="subscript"/>
        </w:rPr>
        <w:t>cr</w:t>
      </w:r>
      <w:proofErr w:type="spellEnd"/>
      <w:r w:rsidR="002838E8" w:rsidRPr="00817B5D">
        <w:t>=0.7</w:t>
      </w:r>
      <w:r w:rsidR="007A14DC" w:rsidRPr="00817B5D">
        <w:rPr>
          <w:i/>
        </w:rPr>
        <w:t>M</w:t>
      </w:r>
      <w:r w:rsidR="002838E8" w:rsidRPr="00817B5D">
        <w:rPr>
          <w:i/>
          <w:vertAlign w:val="subscript"/>
        </w:rPr>
        <w:t>max</w:t>
      </w:r>
      <w:r w:rsidR="002838E8" w:rsidRPr="00817B5D">
        <w:t xml:space="preserve"> and the ultimate displacement </w:t>
      </w:r>
      <w:r w:rsidR="007A14DC" w:rsidRPr="00817B5D">
        <w:rPr>
          <w:rFonts w:ascii="Symbol" w:hAnsi="Symbol"/>
          <w:i/>
        </w:rPr>
        <w:t></w:t>
      </w:r>
      <w:r w:rsidR="002838E8" w:rsidRPr="00817B5D">
        <w:rPr>
          <w:i/>
          <w:vertAlign w:val="subscript"/>
        </w:rPr>
        <w:t>2,u</w:t>
      </w:r>
      <w:r w:rsidR="002838E8" w:rsidRPr="00817B5D">
        <w:t>=0.008</w:t>
      </w:r>
      <w:r w:rsidR="002838E8" w:rsidRPr="00817B5D">
        <w:rPr>
          <w:i/>
        </w:rPr>
        <w:t>h</w:t>
      </w:r>
      <w:r w:rsidR="002838E8" w:rsidRPr="00817B5D">
        <w:t xml:space="preserve">. </w:t>
      </w:r>
    </w:p>
    <w:p w:rsidR="00E078B7" w:rsidRPr="00817B5D" w:rsidRDefault="00E078B7" w:rsidP="00E078B7">
      <w:pPr>
        <w:pStyle w:val="TextBody"/>
        <w:spacing w:line="240" w:lineRule="auto"/>
        <w:ind w:firstLine="0"/>
      </w:pPr>
      <w:r w:rsidRPr="00817B5D">
        <w:t xml:space="preserve">When unloading after the elastic limit, a three-branch piecewise linear curve is followed. Two degradation coefficients (input parameters), namely </w:t>
      </w:r>
      <w:r w:rsidRPr="00817B5D">
        <w:rPr>
          <w:rFonts w:ascii="Symbol" w:hAnsi="Symbol"/>
          <w:i/>
        </w:rPr>
        <w:t></w:t>
      </w:r>
      <w:r w:rsidRPr="00817B5D">
        <w:rPr>
          <w:rFonts w:ascii="Symbol" w:hAnsi="Symbol"/>
          <w:i/>
          <w:vertAlign w:val="subscript"/>
        </w:rPr>
        <w:t></w:t>
      </w:r>
      <w:r w:rsidRPr="00817B5D">
        <w:t xml:space="preserve"> and </w:t>
      </w:r>
      <w:r w:rsidRPr="00817B5D">
        <w:rPr>
          <w:rFonts w:ascii="Symbol" w:hAnsi="Symbol"/>
          <w:i/>
        </w:rPr>
        <w:t></w:t>
      </w:r>
      <w:r w:rsidRPr="00817B5D">
        <w:rPr>
          <w:rFonts w:ascii="Symbol" w:hAnsi="Symbol"/>
          <w:i/>
          <w:vertAlign w:val="subscript"/>
        </w:rPr>
        <w:t></w:t>
      </w:r>
      <w:r w:rsidRPr="00817B5D">
        <w:t xml:space="preserve">, are used to determine the stiffness of the first two unloading branches. In particular, the first branch starting from the skeleton curve is characterised by a stiffness </w:t>
      </w:r>
      <w:r w:rsidRPr="00817B5D">
        <w:rPr>
          <w:rFonts w:ascii="Symbol" w:hAnsi="Symbol"/>
          <w:i/>
        </w:rPr>
        <w:t></w:t>
      </w:r>
      <w:r w:rsidRPr="00817B5D">
        <w:rPr>
          <w:rFonts w:ascii="Symbol" w:hAnsi="Symbol"/>
          <w:i/>
          <w:vertAlign w:val="subscript"/>
        </w:rPr>
        <w:t></w:t>
      </w:r>
      <w:r w:rsidRPr="00817B5D">
        <w:rPr>
          <w:i/>
        </w:rPr>
        <w:t>K</w:t>
      </w:r>
      <w:r w:rsidRPr="00817B5D">
        <w:rPr>
          <w:i/>
          <w:vertAlign w:val="subscript"/>
        </w:rPr>
        <w:t>1</w:t>
      </w:r>
      <w:r w:rsidRPr="00817B5D">
        <w:t xml:space="preserve">, while the second by a stiffness </w:t>
      </w:r>
      <w:r w:rsidRPr="00817B5D">
        <w:rPr>
          <w:rFonts w:ascii="Symbol" w:hAnsi="Symbol"/>
          <w:i/>
        </w:rPr>
        <w:t></w:t>
      </w:r>
      <w:r w:rsidRPr="00817B5D">
        <w:rPr>
          <w:rFonts w:ascii="Symbol" w:hAnsi="Symbol"/>
          <w:i/>
          <w:vertAlign w:val="subscript"/>
        </w:rPr>
        <w:t></w:t>
      </w:r>
      <w:r w:rsidRPr="00817B5D">
        <w:rPr>
          <w:i/>
        </w:rPr>
        <w:t>K</w:t>
      </w:r>
      <w:r w:rsidRPr="00817B5D">
        <w:rPr>
          <w:i/>
          <w:vertAlign w:val="subscript"/>
        </w:rPr>
        <w:t>2</w:t>
      </w:r>
      <w:r w:rsidRPr="00817B5D">
        <w:t xml:space="preserve">, where </w:t>
      </w:r>
      <w:r w:rsidRPr="00817B5D">
        <w:rPr>
          <w:i/>
        </w:rPr>
        <w:t>K</w:t>
      </w:r>
      <w:r w:rsidRPr="00817B5D">
        <w:rPr>
          <w:i/>
          <w:vertAlign w:val="subscript"/>
        </w:rPr>
        <w:t>1</w:t>
      </w:r>
      <w:r w:rsidRPr="00817B5D">
        <w:t xml:space="preserve"> and </w:t>
      </w:r>
      <w:r w:rsidRPr="00817B5D">
        <w:rPr>
          <w:i/>
        </w:rPr>
        <w:t>K</w:t>
      </w:r>
      <w:r w:rsidRPr="00817B5D">
        <w:rPr>
          <w:i/>
          <w:vertAlign w:val="subscript"/>
        </w:rPr>
        <w:t>2</w:t>
      </w:r>
      <w:r w:rsidRPr="00817B5D">
        <w:t xml:space="preserve"> correspond to the elastic and plastic stiffness for the bi-linear backbone curve (Fig. 7). Finally, the third unloading branch connects to the point representing the elastic limit for reversed loading. The length of the first and second part of the unloading curve is defined by specific force reduction factors </w:t>
      </w:r>
      <w:r w:rsidRPr="00817B5D">
        <w:rPr>
          <w:rFonts w:ascii="Symbol" w:hAnsi="Symbol"/>
          <w:i/>
        </w:rPr>
        <w:t></w:t>
      </w:r>
      <w:r w:rsidRPr="00817B5D">
        <w:rPr>
          <w:i/>
          <w:vertAlign w:val="subscript"/>
        </w:rPr>
        <w:t>1</w:t>
      </w:r>
      <w:r w:rsidRPr="00817B5D">
        <w:t xml:space="preserve"> and </w:t>
      </w:r>
      <w:r w:rsidRPr="00817B5D">
        <w:rPr>
          <w:rFonts w:ascii="Symbol" w:hAnsi="Symbol"/>
          <w:i/>
        </w:rPr>
        <w:t></w:t>
      </w:r>
      <w:r w:rsidRPr="00817B5D">
        <w:rPr>
          <w:i/>
          <w:vertAlign w:val="subscript"/>
        </w:rPr>
        <w:t>2</w:t>
      </w:r>
      <w:r w:rsidRPr="00817B5D">
        <w:t xml:space="preserve">, as shown in Figure 7. </w:t>
      </w:r>
    </w:p>
    <w:p w:rsidR="00D518A2" w:rsidRPr="00817B5D" w:rsidRDefault="00D518A2" w:rsidP="00632C62">
      <w:pPr>
        <w:pStyle w:val="TextBody"/>
        <w:spacing w:line="240" w:lineRule="auto"/>
        <w:ind w:firstLine="0"/>
      </w:pPr>
    </w:p>
    <w:p w:rsidR="000E7642" w:rsidRPr="00817B5D" w:rsidRDefault="000E7642" w:rsidP="00632C62">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Interaction with axial force</w:t>
      </w:r>
    </w:p>
    <w:p w:rsidR="0001504A" w:rsidRPr="00817B5D" w:rsidRDefault="0001504A" w:rsidP="0001504A">
      <w:pPr>
        <w:jc w:val="both"/>
        <w:rPr>
          <w:sz w:val="24"/>
          <w:szCs w:val="24"/>
          <w:lang w:val="en-GB"/>
        </w:rPr>
      </w:pPr>
      <w:r w:rsidRPr="00817B5D">
        <w:rPr>
          <w:sz w:val="24"/>
          <w:szCs w:val="24"/>
          <w:lang w:val="en-GB"/>
        </w:rPr>
        <w:t>In multi-spring elements for URM piers shear and flexural capacities are calculated as  function</w:t>
      </w:r>
      <w:r w:rsidR="00137228" w:rsidRPr="00817B5D">
        <w:rPr>
          <w:sz w:val="24"/>
          <w:szCs w:val="24"/>
          <w:lang w:val="en-GB"/>
        </w:rPr>
        <w:t>s</w:t>
      </w:r>
      <w:r w:rsidRPr="00817B5D">
        <w:rPr>
          <w:sz w:val="24"/>
          <w:szCs w:val="24"/>
          <w:lang w:val="en-GB"/>
        </w:rPr>
        <w:t xml:space="preserve"> of the axial force </w:t>
      </w:r>
      <w:r w:rsidRPr="00817B5D">
        <w:rPr>
          <w:i/>
          <w:sz w:val="24"/>
          <w:szCs w:val="24"/>
          <w:lang w:val="en-GB"/>
        </w:rPr>
        <w:t>N</w:t>
      </w:r>
      <w:r w:rsidRPr="00817B5D">
        <w:rPr>
          <w:sz w:val="24"/>
          <w:szCs w:val="24"/>
          <w:lang w:val="en-GB"/>
        </w:rPr>
        <w:t xml:space="preserve">. In the proposed modelling approach, it is assumed that within the incremental procedure adopted to solve the nonlinear problem the shear and flexural resistance values at the current step </w:t>
      </w:r>
      <w:proofErr w:type="spellStart"/>
      <w:r w:rsidRPr="00817B5D">
        <w:rPr>
          <w:i/>
          <w:sz w:val="24"/>
          <w:szCs w:val="24"/>
          <w:lang w:val="en-GB"/>
        </w:rPr>
        <w:t>i</w:t>
      </w:r>
      <w:proofErr w:type="spellEnd"/>
      <w:r w:rsidRPr="00817B5D">
        <w:rPr>
          <w:sz w:val="24"/>
          <w:szCs w:val="24"/>
          <w:lang w:val="en-GB"/>
        </w:rPr>
        <w:t xml:space="preserve"> are calculated as a function of the axial force </w:t>
      </w:r>
      <w:r w:rsidRPr="00817B5D">
        <w:rPr>
          <w:i/>
          <w:sz w:val="24"/>
          <w:szCs w:val="24"/>
          <w:lang w:val="en-GB"/>
        </w:rPr>
        <w:t>N</w:t>
      </w:r>
      <w:r w:rsidRPr="00817B5D">
        <w:rPr>
          <w:i/>
          <w:sz w:val="24"/>
          <w:szCs w:val="24"/>
          <w:vertAlign w:val="subscript"/>
          <w:lang w:val="en-GB"/>
        </w:rPr>
        <w:t>i-1</w:t>
      </w:r>
      <w:r w:rsidRPr="00817B5D">
        <w:rPr>
          <w:sz w:val="24"/>
          <w:szCs w:val="24"/>
          <w:vertAlign w:val="subscript"/>
          <w:lang w:val="en-GB"/>
        </w:rPr>
        <w:t xml:space="preserve"> </w:t>
      </w:r>
      <w:r w:rsidRPr="00817B5D">
        <w:rPr>
          <w:sz w:val="24"/>
          <w:szCs w:val="24"/>
          <w:lang w:val="en-GB"/>
        </w:rPr>
        <w:t xml:space="preserve">at convergence in the step </w:t>
      </w:r>
      <w:r w:rsidRPr="00817B5D">
        <w:rPr>
          <w:i/>
          <w:sz w:val="24"/>
          <w:szCs w:val="24"/>
          <w:lang w:val="en-GB"/>
        </w:rPr>
        <w:t>i-1</w:t>
      </w:r>
      <w:r w:rsidRPr="00817B5D">
        <w:rPr>
          <w:sz w:val="24"/>
          <w:szCs w:val="24"/>
          <w:lang w:val="en-GB"/>
        </w:rPr>
        <w:t xml:space="preserve">. This is schematically shown is Fig. 8, where the transition from the backbone curve at step </w:t>
      </w:r>
      <w:r w:rsidRPr="00817B5D">
        <w:rPr>
          <w:i/>
          <w:sz w:val="24"/>
          <w:szCs w:val="24"/>
          <w:lang w:val="en-GB"/>
        </w:rPr>
        <w:t xml:space="preserve">i-1 </w:t>
      </w:r>
      <w:r w:rsidRPr="00817B5D">
        <w:rPr>
          <w:sz w:val="24"/>
          <w:szCs w:val="24"/>
          <w:lang w:val="en-GB"/>
        </w:rPr>
        <w:t xml:space="preserve">to the curve at step </w:t>
      </w:r>
      <w:proofErr w:type="spellStart"/>
      <w:r w:rsidRPr="00817B5D">
        <w:rPr>
          <w:i/>
          <w:sz w:val="24"/>
          <w:szCs w:val="24"/>
          <w:lang w:val="en-GB"/>
        </w:rPr>
        <w:t>i</w:t>
      </w:r>
      <w:proofErr w:type="spellEnd"/>
      <w:r w:rsidRPr="00817B5D">
        <w:rPr>
          <w:sz w:val="24"/>
          <w:szCs w:val="24"/>
          <w:lang w:val="en-GB"/>
        </w:rPr>
        <w:t xml:space="preserve"> is depicted. It can be noted that both curves feature the same characteristic displacements (e.g.  </w:t>
      </w:r>
      <w:r w:rsidRPr="00817B5D">
        <w:rPr>
          <w:i/>
          <w:sz w:val="24"/>
          <w:szCs w:val="24"/>
          <w:lang w:val="en-GB"/>
        </w:rPr>
        <w:t>u</w:t>
      </w:r>
      <w:r w:rsidRPr="00817B5D">
        <w:rPr>
          <w:i/>
          <w:sz w:val="24"/>
          <w:szCs w:val="24"/>
          <w:vertAlign w:val="subscript"/>
          <w:lang w:val="en-GB"/>
        </w:rPr>
        <w:t>2,cr</w:t>
      </w:r>
      <w:r w:rsidRPr="00817B5D">
        <w:rPr>
          <w:sz w:val="24"/>
          <w:szCs w:val="24"/>
          <w:lang w:val="en-GB"/>
        </w:rPr>
        <w:t xml:space="preserve">, </w:t>
      </w:r>
      <w:r w:rsidRPr="00817B5D">
        <w:rPr>
          <w:i/>
          <w:sz w:val="24"/>
          <w:szCs w:val="24"/>
          <w:lang w:val="en-GB"/>
        </w:rPr>
        <w:t>u</w:t>
      </w:r>
      <w:r w:rsidRPr="00817B5D">
        <w:rPr>
          <w:i/>
          <w:sz w:val="24"/>
          <w:szCs w:val="24"/>
          <w:vertAlign w:val="subscript"/>
          <w:lang w:val="en-GB"/>
        </w:rPr>
        <w:t>2,max</w:t>
      </w:r>
      <w:r w:rsidRPr="00817B5D">
        <w:rPr>
          <w:sz w:val="24"/>
          <w:szCs w:val="24"/>
          <w:lang w:val="en-GB"/>
        </w:rPr>
        <w:t xml:space="preserve"> and </w:t>
      </w:r>
      <w:r w:rsidRPr="00817B5D">
        <w:rPr>
          <w:i/>
          <w:sz w:val="24"/>
          <w:szCs w:val="24"/>
          <w:lang w:val="en-GB"/>
        </w:rPr>
        <w:t>u</w:t>
      </w:r>
      <w:r w:rsidRPr="00817B5D">
        <w:rPr>
          <w:i/>
          <w:sz w:val="24"/>
          <w:szCs w:val="24"/>
          <w:vertAlign w:val="subscript"/>
          <w:lang w:val="en-GB"/>
        </w:rPr>
        <w:t>2,u</w:t>
      </w:r>
      <w:r w:rsidRPr="00817B5D">
        <w:rPr>
          <w:sz w:val="24"/>
          <w:szCs w:val="24"/>
          <w:lang w:val="en-GB"/>
        </w:rPr>
        <w:t>)</w:t>
      </w:r>
      <w:r w:rsidR="003B77E4" w:rsidRPr="00817B5D">
        <w:rPr>
          <w:sz w:val="24"/>
          <w:szCs w:val="24"/>
          <w:lang w:val="en-GB"/>
        </w:rPr>
        <w:t xml:space="preserve">, while </w:t>
      </w:r>
      <w:r w:rsidRPr="00817B5D">
        <w:rPr>
          <w:sz w:val="24"/>
          <w:szCs w:val="24"/>
          <w:lang w:val="en-GB"/>
        </w:rPr>
        <w:t xml:space="preserve">the resistance values (e.g. </w:t>
      </w:r>
      <w:r w:rsidRPr="00817B5D">
        <w:rPr>
          <w:i/>
          <w:sz w:val="24"/>
          <w:szCs w:val="24"/>
          <w:lang w:val="en-GB"/>
        </w:rPr>
        <w:t>V</w:t>
      </w:r>
      <w:r w:rsidRPr="00817B5D">
        <w:rPr>
          <w:i/>
          <w:sz w:val="24"/>
          <w:szCs w:val="24"/>
          <w:vertAlign w:val="subscript"/>
          <w:lang w:val="en-GB"/>
        </w:rPr>
        <w:t>max</w:t>
      </w:r>
      <w:r w:rsidR="00137228" w:rsidRPr="00817B5D">
        <w:rPr>
          <w:i/>
          <w:sz w:val="24"/>
          <w:szCs w:val="24"/>
          <w:vertAlign w:val="subscript"/>
          <w:lang w:val="en-GB"/>
        </w:rPr>
        <w:t xml:space="preserve">,i-1 </w:t>
      </w:r>
      <w:r w:rsidR="00137228" w:rsidRPr="00817B5D">
        <w:rPr>
          <w:sz w:val="24"/>
          <w:szCs w:val="24"/>
          <w:lang w:val="en-GB"/>
        </w:rPr>
        <w:t>and</w:t>
      </w:r>
      <w:r w:rsidR="00137228" w:rsidRPr="00817B5D">
        <w:rPr>
          <w:i/>
          <w:sz w:val="24"/>
          <w:szCs w:val="24"/>
          <w:vertAlign w:val="subscript"/>
          <w:lang w:val="en-GB"/>
        </w:rPr>
        <w:t xml:space="preserve"> </w:t>
      </w:r>
      <w:proofErr w:type="spellStart"/>
      <w:r w:rsidR="00137228" w:rsidRPr="00817B5D">
        <w:rPr>
          <w:i/>
          <w:sz w:val="24"/>
          <w:szCs w:val="24"/>
          <w:lang w:val="en-GB"/>
        </w:rPr>
        <w:t>V</w:t>
      </w:r>
      <w:r w:rsidR="00137228" w:rsidRPr="00817B5D">
        <w:rPr>
          <w:i/>
          <w:sz w:val="24"/>
          <w:szCs w:val="24"/>
          <w:vertAlign w:val="subscript"/>
          <w:lang w:val="en-GB"/>
        </w:rPr>
        <w:t>max,i</w:t>
      </w:r>
      <w:proofErr w:type="spellEnd"/>
      <w:r w:rsidRPr="00817B5D">
        <w:rPr>
          <w:sz w:val="24"/>
          <w:szCs w:val="24"/>
          <w:lang w:val="en-GB"/>
        </w:rPr>
        <w:t>) are different</w:t>
      </w:r>
      <w:r w:rsidR="003B77E4" w:rsidRPr="00817B5D">
        <w:rPr>
          <w:sz w:val="24"/>
          <w:szCs w:val="24"/>
          <w:lang w:val="en-GB"/>
        </w:rPr>
        <w:t>,</w:t>
      </w:r>
      <w:r w:rsidRPr="00817B5D">
        <w:rPr>
          <w:sz w:val="24"/>
          <w:szCs w:val="24"/>
          <w:lang w:val="en-GB"/>
        </w:rPr>
        <w:t xml:space="preserve"> as they depend upon the axial force which varies in the nonlinear simulation at each time/load step.</w:t>
      </w:r>
    </w:p>
    <w:p w:rsidR="00757544" w:rsidRPr="00817B5D" w:rsidRDefault="003B77E4" w:rsidP="00BE5AD0">
      <w:pPr>
        <w:jc w:val="both"/>
        <w:rPr>
          <w:sz w:val="24"/>
          <w:szCs w:val="24"/>
          <w:lang w:val="en-GB"/>
        </w:rPr>
      </w:pPr>
      <w:r w:rsidRPr="00817B5D">
        <w:rPr>
          <w:sz w:val="24"/>
          <w:szCs w:val="24"/>
          <w:lang w:val="en-GB"/>
        </w:rPr>
        <w:t>On the other hand</w:t>
      </w:r>
      <w:r w:rsidR="00757544" w:rsidRPr="00817B5D">
        <w:rPr>
          <w:sz w:val="24"/>
          <w:szCs w:val="24"/>
          <w:lang w:val="en-GB"/>
        </w:rPr>
        <w:t xml:space="preserve">, </w:t>
      </w:r>
      <w:r w:rsidRPr="00817B5D">
        <w:rPr>
          <w:sz w:val="24"/>
          <w:szCs w:val="24"/>
          <w:lang w:val="en-GB"/>
        </w:rPr>
        <w:t xml:space="preserve">the resistance values for the multi-spring elements representing masonry spandrels do not allow for </w:t>
      </w:r>
      <w:r w:rsidR="00757544" w:rsidRPr="00817B5D">
        <w:rPr>
          <w:sz w:val="24"/>
          <w:szCs w:val="24"/>
          <w:lang w:val="en-GB"/>
        </w:rPr>
        <w:t xml:space="preserve">the variation of the axial force in </w:t>
      </w:r>
      <w:r w:rsidRPr="00817B5D">
        <w:rPr>
          <w:sz w:val="24"/>
          <w:szCs w:val="24"/>
          <w:lang w:val="en-GB"/>
        </w:rPr>
        <w:t>the adjacent piers. T</w:t>
      </w:r>
      <w:r w:rsidR="00757544" w:rsidRPr="00817B5D">
        <w:rPr>
          <w:sz w:val="24"/>
          <w:szCs w:val="24"/>
          <w:lang w:val="en-GB"/>
        </w:rPr>
        <w:t xml:space="preserve">he spandrel flexural resistance (15) is calculated </w:t>
      </w:r>
      <w:r w:rsidRPr="00817B5D">
        <w:rPr>
          <w:sz w:val="24"/>
          <w:szCs w:val="24"/>
          <w:lang w:val="en-GB"/>
        </w:rPr>
        <w:t xml:space="preserve">considering </w:t>
      </w:r>
      <w:r w:rsidR="00757544" w:rsidRPr="00817B5D">
        <w:rPr>
          <w:sz w:val="24"/>
          <w:szCs w:val="24"/>
          <w:lang w:val="en-GB"/>
        </w:rPr>
        <w:t>the compressive stress</w:t>
      </w:r>
      <w:r w:rsidR="00206595" w:rsidRPr="00817B5D">
        <w:rPr>
          <w:sz w:val="24"/>
          <w:szCs w:val="24"/>
          <w:lang w:val="en-GB"/>
        </w:rPr>
        <w:t>es</w:t>
      </w:r>
      <w:r w:rsidR="00757544" w:rsidRPr="00817B5D">
        <w:rPr>
          <w:sz w:val="24"/>
          <w:szCs w:val="24"/>
          <w:lang w:val="en-GB"/>
        </w:rPr>
        <w:t xml:space="preserve"> in the piers due to the gravity loading</w:t>
      </w:r>
      <w:r w:rsidR="003F0136" w:rsidRPr="00817B5D">
        <w:rPr>
          <w:sz w:val="24"/>
          <w:szCs w:val="24"/>
          <w:lang w:val="en-GB"/>
        </w:rPr>
        <w:t xml:space="preserve"> evaluated</w:t>
      </w:r>
      <w:r w:rsidR="00757544" w:rsidRPr="00817B5D">
        <w:rPr>
          <w:sz w:val="24"/>
          <w:szCs w:val="24"/>
          <w:lang w:val="en-GB"/>
        </w:rPr>
        <w:t xml:space="preserve"> at the beginning of the analysis. </w:t>
      </w:r>
    </w:p>
    <w:p w:rsidR="00323937" w:rsidRPr="00817B5D" w:rsidRDefault="00323937" w:rsidP="00BE5AD0">
      <w:pPr>
        <w:jc w:val="both"/>
        <w:rPr>
          <w:sz w:val="24"/>
          <w:szCs w:val="24"/>
          <w:lang w:val="en-GB"/>
        </w:rPr>
      </w:pPr>
    </w:p>
    <w:p w:rsidR="00190C51" w:rsidRPr="00817B5D" w:rsidRDefault="00190C51" w:rsidP="00190C51">
      <w:pPr>
        <w:numPr>
          <w:ilvl w:val="0"/>
          <w:numId w:val="1"/>
        </w:numPr>
        <w:ind w:left="567" w:hanging="567"/>
        <w:jc w:val="both"/>
        <w:rPr>
          <w:b/>
          <w:bCs/>
          <w:sz w:val="24"/>
          <w:szCs w:val="24"/>
          <w:lang w:val="en-GB" w:eastAsia="en-US"/>
        </w:rPr>
      </w:pPr>
      <w:r w:rsidRPr="00817B5D">
        <w:rPr>
          <w:b/>
          <w:bCs/>
          <w:sz w:val="24"/>
          <w:szCs w:val="24"/>
          <w:lang w:val="en-GB" w:eastAsia="en-US"/>
        </w:rPr>
        <w:t xml:space="preserve">Numerical </w:t>
      </w:r>
      <w:r w:rsidR="008818E8" w:rsidRPr="00817B5D">
        <w:rPr>
          <w:b/>
          <w:bCs/>
          <w:sz w:val="24"/>
          <w:szCs w:val="24"/>
          <w:lang w:val="en-GB" w:eastAsia="en-US"/>
        </w:rPr>
        <w:t>validation</w:t>
      </w:r>
    </w:p>
    <w:p w:rsidR="00190C51" w:rsidRPr="00817B5D" w:rsidRDefault="00190C51" w:rsidP="00190C51">
      <w:pPr>
        <w:jc w:val="both"/>
        <w:rPr>
          <w:sz w:val="24"/>
          <w:szCs w:val="24"/>
          <w:lang w:val="en-GB"/>
        </w:rPr>
      </w:pPr>
      <w:r w:rsidRPr="00817B5D">
        <w:rPr>
          <w:sz w:val="24"/>
          <w:szCs w:val="24"/>
          <w:lang w:val="en-GB"/>
        </w:rPr>
        <w:t xml:space="preserve">The proposed model with nonlinear multi-spring elements has been implemented into a User Subroutine </w:t>
      </w:r>
      <w:r w:rsidR="000E7E78" w:rsidRPr="00817B5D">
        <w:rPr>
          <w:sz w:val="24"/>
          <w:szCs w:val="24"/>
          <w:lang w:val="en-GB"/>
        </w:rPr>
        <w:t>linked to</w:t>
      </w:r>
      <w:r w:rsidRPr="00817B5D">
        <w:rPr>
          <w:sz w:val="24"/>
          <w:szCs w:val="24"/>
          <w:lang w:val="en-GB"/>
        </w:rPr>
        <w:t xml:space="preserve"> </w:t>
      </w:r>
      <w:r w:rsidR="000E7E78" w:rsidRPr="00817B5D">
        <w:rPr>
          <w:sz w:val="24"/>
          <w:szCs w:val="24"/>
          <w:lang w:val="en-GB"/>
        </w:rPr>
        <w:t xml:space="preserve">the </w:t>
      </w:r>
      <w:r w:rsidR="00E8676E" w:rsidRPr="00817B5D">
        <w:rPr>
          <w:sz w:val="24"/>
          <w:szCs w:val="24"/>
          <w:lang w:val="en-GB"/>
        </w:rPr>
        <w:t>finite element code ABAQUS [</w:t>
      </w:r>
      <w:r w:rsidR="00190CBD" w:rsidRPr="00817B5D">
        <w:rPr>
          <w:sz w:val="24"/>
          <w:szCs w:val="24"/>
          <w:lang w:val="en-GB"/>
        </w:rPr>
        <w:fldChar w:fldCharType="begin"/>
      </w:r>
      <w:r w:rsidR="00190CBD" w:rsidRPr="00817B5D">
        <w:rPr>
          <w:sz w:val="24"/>
          <w:szCs w:val="24"/>
          <w:lang w:val="en-GB"/>
        </w:rPr>
        <w:instrText xml:space="preserve"> REF _Ref424726243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43</w:t>
      </w:r>
      <w:r w:rsidR="00190CBD" w:rsidRPr="00817B5D">
        <w:rPr>
          <w:sz w:val="24"/>
          <w:szCs w:val="24"/>
          <w:lang w:val="en-GB"/>
        </w:rPr>
        <w:fldChar w:fldCharType="end"/>
      </w:r>
      <w:r w:rsidRPr="00817B5D">
        <w:rPr>
          <w:sz w:val="24"/>
          <w:szCs w:val="24"/>
          <w:lang w:val="en-GB"/>
        </w:rPr>
        <w:t>]. Nonlinear numerical simulations have be</w:t>
      </w:r>
      <w:r w:rsidR="000E7E78" w:rsidRPr="00817B5D">
        <w:rPr>
          <w:sz w:val="24"/>
          <w:szCs w:val="24"/>
          <w:lang w:val="en-GB"/>
        </w:rPr>
        <w:t xml:space="preserve">en performed to </w:t>
      </w:r>
      <w:r w:rsidR="00137228" w:rsidRPr="00817B5D">
        <w:rPr>
          <w:sz w:val="24"/>
          <w:szCs w:val="24"/>
          <w:lang w:val="en-GB"/>
        </w:rPr>
        <w:t>investigate</w:t>
      </w:r>
      <w:r w:rsidR="000E7E78" w:rsidRPr="00817B5D">
        <w:rPr>
          <w:sz w:val="24"/>
          <w:szCs w:val="24"/>
          <w:lang w:val="en-GB"/>
        </w:rPr>
        <w:t xml:space="preserve"> the model accuracy, where </w:t>
      </w:r>
      <w:r w:rsidR="00FD1E0C" w:rsidRPr="00817B5D">
        <w:rPr>
          <w:sz w:val="24"/>
          <w:szCs w:val="24"/>
          <w:lang w:val="en-GB"/>
        </w:rPr>
        <w:t>numerical predictions have been compared against</w:t>
      </w:r>
      <w:r w:rsidRPr="00817B5D">
        <w:rPr>
          <w:sz w:val="24"/>
          <w:szCs w:val="24"/>
          <w:lang w:val="en-GB"/>
        </w:rPr>
        <w:t xml:space="preserve"> experimental</w:t>
      </w:r>
      <w:r w:rsidR="00FD1E0C" w:rsidRPr="00817B5D">
        <w:rPr>
          <w:sz w:val="24"/>
          <w:szCs w:val="24"/>
          <w:lang w:val="en-GB"/>
        </w:rPr>
        <w:t xml:space="preserve"> results on the response o</w:t>
      </w:r>
      <w:r w:rsidR="00C05D2F" w:rsidRPr="00817B5D">
        <w:rPr>
          <w:sz w:val="24"/>
          <w:szCs w:val="24"/>
          <w:lang w:val="en-GB"/>
        </w:rPr>
        <w:t>f individual piers, a spandrel</w:t>
      </w:r>
      <w:r w:rsidR="00FD1E0C" w:rsidRPr="00817B5D">
        <w:rPr>
          <w:sz w:val="24"/>
          <w:szCs w:val="24"/>
          <w:lang w:val="en-GB"/>
        </w:rPr>
        <w:t xml:space="preserve"> and a perforated masonry wall under static loading.</w:t>
      </w:r>
    </w:p>
    <w:p w:rsidR="00190C51" w:rsidRPr="00817B5D" w:rsidRDefault="00190C51" w:rsidP="00190C51">
      <w:pPr>
        <w:jc w:val="both"/>
        <w:rPr>
          <w:sz w:val="22"/>
          <w:szCs w:val="22"/>
          <w:lang w:val="en-GB"/>
        </w:rPr>
      </w:pPr>
    </w:p>
    <w:p w:rsidR="00190C51" w:rsidRPr="00817B5D" w:rsidRDefault="00190C51" w:rsidP="00190C51">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3.1</w:t>
      </w:r>
      <w:r w:rsidRPr="00817B5D">
        <w:rPr>
          <w:rFonts w:ascii="Times New Roman" w:hAnsi="Times New Roman"/>
          <w:b w:val="0"/>
          <w:i/>
          <w:sz w:val="24"/>
          <w:szCs w:val="24"/>
        </w:rPr>
        <w:tab/>
        <w:t>Masonry piers and spandrels</w:t>
      </w:r>
    </w:p>
    <w:p w:rsidR="00001BDA" w:rsidRPr="00817B5D" w:rsidRDefault="00190C51" w:rsidP="00E7235B">
      <w:pPr>
        <w:pStyle w:val="TextBody"/>
        <w:spacing w:line="240" w:lineRule="auto"/>
        <w:ind w:firstLine="0"/>
      </w:pPr>
      <w:r w:rsidRPr="00817B5D">
        <w:t xml:space="preserve">The experimental </w:t>
      </w:r>
      <w:r w:rsidR="00FD1E0C" w:rsidRPr="00817B5D">
        <w:t>r</w:t>
      </w:r>
      <w:r w:rsidR="00075BB2" w:rsidRPr="00817B5D">
        <w:t>esults</w:t>
      </w:r>
      <w:r w:rsidRPr="00817B5D">
        <w:t xml:space="preserve"> </w:t>
      </w:r>
      <w:r w:rsidR="00E8676E" w:rsidRPr="00817B5D">
        <w:t xml:space="preserve">on URM piers </w:t>
      </w:r>
      <w:r w:rsidRPr="00817B5D">
        <w:t>presented in [</w:t>
      </w:r>
      <w:r w:rsidR="00190CBD" w:rsidRPr="00817B5D">
        <w:fldChar w:fldCharType="begin"/>
      </w:r>
      <w:r w:rsidR="00190CBD" w:rsidRPr="00817B5D">
        <w:instrText xml:space="preserve"> REF _Ref424726146 \r \h </w:instrText>
      </w:r>
      <w:r w:rsidR="00817B5D">
        <w:instrText xml:space="preserve"> \* MERGEFORMAT </w:instrText>
      </w:r>
      <w:r w:rsidR="00190CBD" w:rsidRPr="00817B5D">
        <w:fldChar w:fldCharType="separate"/>
      </w:r>
      <w:r w:rsidR="00486845" w:rsidRPr="00817B5D">
        <w:t>38</w:t>
      </w:r>
      <w:r w:rsidR="00190CBD" w:rsidRPr="00817B5D">
        <w:fldChar w:fldCharType="end"/>
      </w:r>
      <w:r w:rsidRPr="00817B5D">
        <w:t xml:space="preserve">] </w:t>
      </w:r>
      <w:r w:rsidR="00E8676E" w:rsidRPr="00817B5D">
        <w:t>have been</w:t>
      </w:r>
      <w:r w:rsidRPr="00817B5D">
        <w:t xml:space="preserve"> considered</w:t>
      </w:r>
      <w:r w:rsidR="001D54C8" w:rsidRPr="00817B5D">
        <w:t xml:space="preserve"> for numerical-experimental comparisons</w:t>
      </w:r>
      <w:r w:rsidR="00075BB2" w:rsidRPr="00817B5D">
        <w:t xml:space="preserve">. These refer to </w:t>
      </w:r>
      <w:r w:rsidRPr="00817B5D">
        <w:t xml:space="preserve">two different </w:t>
      </w:r>
      <w:r w:rsidR="00E8676E" w:rsidRPr="00817B5D">
        <w:t>URM panels built with brick units</w:t>
      </w:r>
      <w:r w:rsidRPr="00817B5D">
        <w:t xml:space="preserve"> </w:t>
      </w:r>
      <w:r w:rsidR="00142A3E" w:rsidRPr="00817B5D">
        <w:t>which were</w:t>
      </w:r>
      <w:r w:rsidRPr="00817B5D">
        <w:t xml:space="preserve"> tested </w:t>
      </w:r>
      <w:r w:rsidR="00142A3E" w:rsidRPr="00817B5D">
        <w:t>by applying a constant</w:t>
      </w:r>
      <w:r w:rsidRPr="00817B5D">
        <w:t xml:space="preserve"> vertical load </w:t>
      </w:r>
      <w:r w:rsidR="00E8676E" w:rsidRPr="00817B5D">
        <w:t>of 150</w:t>
      </w:r>
      <w:r w:rsidR="004E2B92" w:rsidRPr="00817B5D">
        <w:t xml:space="preserve"> </w:t>
      </w:r>
      <w:r w:rsidR="00E8676E" w:rsidRPr="00817B5D">
        <w:t>kN</w:t>
      </w:r>
      <w:r w:rsidR="00614562" w:rsidRPr="00817B5D">
        <w:t xml:space="preserve"> (9.5% of the compressive strength of the wall)</w:t>
      </w:r>
      <w:r w:rsidR="00E8676E" w:rsidRPr="00817B5D">
        <w:t xml:space="preserve"> </w:t>
      </w:r>
      <w:r w:rsidR="00142A3E" w:rsidRPr="00817B5D">
        <w:t xml:space="preserve">and </w:t>
      </w:r>
      <w:r w:rsidR="00DF75E4" w:rsidRPr="00817B5D">
        <w:t xml:space="preserve">then </w:t>
      </w:r>
      <w:r w:rsidR="00142A3E" w:rsidRPr="00817B5D">
        <w:t xml:space="preserve">varying cyclically the </w:t>
      </w:r>
      <w:r w:rsidRPr="00817B5D">
        <w:t xml:space="preserve">horizontal </w:t>
      </w:r>
      <w:r w:rsidR="00142A3E" w:rsidRPr="00817B5D">
        <w:t xml:space="preserve">top </w:t>
      </w:r>
      <w:r w:rsidRPr="00817B5D">
        <w:t>displacement</w:t>
      </w:r>
      <w:r w:rsidR="00142A3E" w:rsidRPr="00817B5D">
        <w:t>s</w:t>
      </w:r>
      <w:r w:rsidRPr="00817B5D">
        <w:t>. T</w:t>
      </w:r>
      <w:r w:rsidR="00DF75E4" w:rsidRPr="00817B5D">
        <w:t>he two</w:t>
      </w:r>
      <w:r w:rsidR="00446C33" w:rsidRPr="00817B5D">
        <w:t>-wythes</w:t>
      </w:r>
      <w:r w:rsidR="00DF75E4" w:rsidRPr="00817B5D">
        <w:t xml:space="preserve"> </w:t>
      </w:r>
      <w:r w:rsidR="00446C33" w:rsidRPr="00817B5D">
        <w:t>clay-</w:t>
      </w:r>
      <w:r w:rsidR="0015673A" w:rsidRPr="00817B5D">
        <w:t xml:space="preserve">brick </w:t>
      </w:r>
      <w:r w:rsidR="00DF75E4" w:rsidRPr="00817B5D">
        <w:t>masonry specimens named Low Wall (LW) and High Wall (HW) are characterised by</w:t>
      </w:r>
      <w:r w:rsidRPr="00817B5D">
        <w:t xml:space="preserve"> </w:t>
      </w:r>
      <w:r w:rsidR="00DF75E4" w:rsidRPr="00817B5D">
        <w:t>the same 1.0</w:t>
      </w:r>
      <w:r w:rsidR="00DF75E4" w:rsidRPr="00817B5D">
        <w:sym w:font="Symbol" w:char="F0B4"/>
      </w:r>
      <w:r w:rsidR="00DF75E4" w:rsidRPr="00817B5D">
        <w:t>0.25</w:t>
      </w:r>
      <w:r w:rsidR="004E2B92" w:rsidRPr="00817B5D">
        <w:t xml:space="preserve"> </w:t>
      </w:r>
      <w:r w:rsidRPr="00817B5D">
        <w:t>m</w:t>
      </w:r>
      <w:r w:rsidR="00DF75E4" w:rsidRPr="00817B5D">
        <w:rPr>
          <w:vertAlign w:val="superscript"/>
        </w:rPr>
        <w:t>2</w:t>
      </w:r>
      <w:r w:rsidR="00DF75E4" w:rsidRPr="00817B5D">
        <w:t xml:space="preserve"> cross section</w:t>
      </w:r>
      <w:r w:rsidR="001D54C8" w:rsidRPr="00817B5D">
        <w:t xml:space="preserve"> and different height, where</w:t>
      </w:r>
      <w:r w:rsidR="00E8676E" w:rsidRPr="00817B5D">
        <w:t xml:space="preserve"> </w:t>
      </w:r>
      <w:r w:rsidRPr="00817B5D">
        <w:t xml:space="preserve">LW </w:t>
      </w:r>
      <w:r w:rsidR="00E8676E" w:rsidRPr="00817B5D">
        <w:t>specimen</w:t>
      </w:r>
      <w:r w:rsidRPr="00817B5D">
        <w:t xml:space="preserve"> has </w:t>
      </w:r>
      <w:r w:rsidR="00E8676E" w:rsidRPr="00817B5D">
        <w:t>1.35</w:t>
      </w:r>
      <w:r w:rsidR="004E2B92" w:rsidRPr="00817B5D">
        <w:t xml:space="preserve"> </w:t>
      </w:r>
      <w:r w:rsidR="00E8676E" w:rsidRPr="00817B5D">
        <w:t xml:space="preserve">m height </w:t>
      </w:r>
      <w:r w:rsidRPr="00817B5D">
        <w:t xml:space="preserve">and HW </w:t>
      </w:r>
      <w:r w:rsidR="00E8676E" w:rsidRPr="00817B5D">
        <w:t xml:space="preserve">wall a height of </w:t>
      </w:r>
      <w:r w:rsidRPr="00817B5D">
        <w:t>2</w:t>
      </w:r>
      <w:r w:rsidR="00E8676E" w:rsidRPr="00817B5D">
        <w:t>.0</w:t>
      </w:r>
      <w:r w:rsidR="004E2B92" w:rsidRPr="00817B5D">
        <w:t xml:space="preserve"> </w:t>
      </w:r>
      <w:r w:rsidRPr="00817B5D">
        <w:t xml:space="preserve">m. </w:t>
      </w:r>
      <w:r w:rsidR="00614562" w:rsidRPr="00817B5D">
        <w:t xml:space="preserve">The height/length ratios of the walls are 1.35 and 2.0, respectively. </w:t>
      </w:r>
      <w:r w:rsidRPr="00817B5D">
        <w:t xml:space="preserve">The </w:t>
      </w:r>
      <w:r w:rsidR="00E8676E" w:rsidRPr="00817B5D">
        <w:t xml:space="preserve">experimental </w:t>
      </w:r>
      <w:r w:rsidRPr="00817B5D">
        <w:t xml:space="preserve">results </w:t>
      </w:r>
      <w:r w:rsidR="00E8676E" w:rsidRPr="00817B5D">
        <w:t>pointed out</w:t>
      </w:r>
      <w:r w:rsidRPr="00817B5D">
        <w:t xml:space="preserve"> the </w:t>
      </w:r>
      <w:r w:rsidR="00E8676E" w:rsidRPr="00817B5D">
        <w:t xml:space="preserve">influence </w:t>
      </w:r>
      <w:r w:rsidRPr="00817B5D">
        <w:t xml:space="preserve">of </w:t>
      </w:r>
      <w:r w:rsidR="00E8676E" w:rsidRPr="00817B5D">
        <w:t>the height-to-</w:t>
      </w:r>
      <w:r w:rsidRPr="00817B5D">
        <w:t>width ratio</w:t>
      </w:r>
      <w:r w:rsidR="00E8676E" w:rsidRPr="00817B5D">
        <w:t xml:space="preserve"> on the response of URM piers</w:t>
      </w:r>
      <w:r w:rsidR="001D54C8" w:rsidRPr="00817B5D">
        <w:t>. T</w:t>
      </w:r>
      <w:r w:rsidR="00E8676E" w:rsidRPr="00817B5D">
        <w:t>he stocky specimen (LW)</w:t>
      </w:r>
      <w:r w:rsidRPr="00817B5D">
        <w:t xml:space="preserve"> exhibit</w:t>
      </w:r>
      <w:r w:rsidR="001D54C8" w:rsidRPr="00817B5D">
        <w:t>ed</w:t>
      </w:r>
      <w:r w:rsidRPr="00817B5D">
        <w:t xml:space="preserve"> brittle failure </w:t>
      </w:r>
      <w:r w:rsidR="00E8676E" w:rsidRPr="00817B5D">
        <w:t>due to the development of</w:t>
      </w:r>
      <w:r w:rsidRPr="00817B5D">
        <w:t xml:space="preserve"> diagonal cracking, while the </w:t>
      </w:r>
      <w:r w:rsidR="00E8676E" w:rsidRPr="00817B5D">
        <w:t>more slender wall (</w:t>
      </w:r>
      <w:r w:rsidRPr="00817B5D">
        <w:t>HW</w:t>
      </w:r>
      <w:r w:rsidR="00E8676E" w:rsidRPr="00817B5D">
        <w:t>)</w:t>
      </w:r>
      <w:r w:rsidRPr="00817B5D">
        <w:t xml:space="preserve"> show</w:t>
      </w:r>
      <w:r w:rsidR="001D54C8" w:rsidRPr="00817B5D">
        <w:t>ed a rocking (bending) response with</w:t>
      </w:r>
      <w:r w:rsidRPr="00817B5D">
        <w:t xml:space="preserve"> large horizontal cracks at the two end</w:t>
      </w:r>
      <w:r w:rsidR="001D54C8" w:rsidRPr="00817B5D">
        <w:t>s</w:t>
      </w:r>
      <w:r w:rsidRPr="00817B5D">
        <w:t xml:space="preserve"> of the wall</w:t>
      </w:r>
      <w:r w:rsidR="001D54C8" w:rsidRPr="00817B5D">
        <w:t>.</w:t>
      </w:r>
      <w:r w:rsidRPr="00817B5D">
        <w:t xml:space="preserve"> </w:t>
      </w:r>
      <w:r w:rsidR="00001BDA" w:rsidRPr="00817B5D">
        <w:t xml:space="preserve">The development of two distinct failure mechanisms gave rise to different cyclic response, where the behaviour of LW is characterised by wide </w:t>
      </w:r>
      <w:r w:rsidR="00001BDA" w:rsidRPr="00817B5D">
        <w:lastRenderedPageBreak/>
        <w:t xml:space="preserve">hysteresis cycles </w:t>
      </w:r>
      <w:r w:rsidR="00CF5F9D" w:rsidRPr="00817B5D">
        <w:t>with</w:t>
      </w:r>
      <w:r w:rsidR="00001BDA" w:rsidRPr="00817B5D">
        <w:t xml:space="preserve"> significant dissipative capacity which, conversely, is more limited </w:t>
      </w:r>
      <w:r w:rsidR="00CF5F9D" w:rsidRPr="00817B5D">
        <w:t>in the case of HW.</w:t>
      </w:r>
    </w:p>
    <w:p w:rsidR="003F4BDF" w:rsidRPr="00817B5D" w:rsidRDefault="00CF5F9D" w:rsidP="00CF5F9D">
      <w:pPr>
        <w:pStyle w:val="TextBody"/>
        <w:spacing w:line="240" w:lineRule="auto"/>
        <w:ind w:firstLine="0"/>
      </w:pPr>
      <w:r w:rsidRPr="00817B5D">
        <w:t xml:space="preserve">The proposed numerical description has been adopted to simulate the cyclic behaviour of the two piers. </w:t>
      </w:r>
      <w:r w:rsidR="00000DFA" w:rsidRPr="00817B5D">
        <w:t>On</w:t>
      </w:r>
      <w:r w:rsidRPr="00817B5D">
        <w:t>e macro-element</w:t>
      </w:r>
      <w:r w:rsidR="00000DFA" w:rsidRPr="00817B5D">
        <w:t xml:space="preserve"> </w:t>
      </w:r>
      <w:r w:rsidR="004E2B92" w:rsidRPr="00817B5D">
        <w:t xml:space="preserve">has been used to represent each pier </w:t>
      </w:r>
      <w:r w:rsidR="00000DFA" w:rsidRPr="00817B5D">
        <w:t xml:space="preserve">with the properties in Table 1 </w:t>
      </w:r>
      <w:r w:rsidR="005E285A" w:rsidRPr="00817B5D">
        <w:t xml:space="preserve">which were </w:t>
      </w:r>
      <w:r w:rsidR="00007A12" w:rsidRPr="00817B5D">
        <w:t xml:space="preserve">determined </w:t>
      </w:r>
      <w:r w:rsidR="00000DFA" w:rsidRPr="00817B5D">
        <w:t>in material tests [</w:t>
      </w:r>
      <w:r w:rsidR="00190CBD" w:rsidRPr="00817B5D">
        <w:fldChar w:fldCharType="begin"/>
      </w:r>
      <w:r w:rsidR="00190CBD" w:rsidRPr="00817B5D">
        <w:instrText xml:space="preserve"> REF _Ref424726146 \r \h </w:instrText>
      </w:r>
      <w:r w:rsidR="00817B5D">
        <w:instrText xml:space="preserve"> \* MERGEFORMAT </w:instrText>
      </w:r>
      <w:r w:rsidR="00190CBD" w:rsidRPr="00817B5D">
        <w:fldChar w:fldCharType="separate"/>
      </w:r>
      <w:r w:rsidR="00486845" w:rsidRPr="00817B5D">
        <w:t>38</w:t>
      </w:r>
      <w:r w:rsidR="00190CBD" w:rsidRPr="00817B5D">
        <w:fldChar w:fldCharType="end"/>
      </w:r>
      <w:r w:rsidR="00000DFA" w:rsidRPr="00817B5D">
        <w:t>]</w:t>
      </w:r>
      <w:r w:rsidR="00007A12" w:rsidRPr="00817B5D">
        <w:t xml:space="preserve"> and the degradation parameters </w:t>
      </w:r>
      <w:r w:rsidR="00007A12" w:rsidRPr="00817B5D">
        <w:rPr>
          <w:rFonts w:ascii="Symbol" w:hAnsi="Symbol"/>
          <w:i/>
        </w:rPr>
        <w:t></w:t>
      </w:r>
      <w:r w:rsidR="00007A12" w:rsidRPr="00817B5D">
        <w:rPr>
          <w:rFonts w:ascii="Symbol" w:hAnsi="Symbol"/>
          <w:i/>
          <w:vertAlign w:val="subscript"/>
        </w:rPr>
        <w:t></w:t>
      </w:r>
      <w:r w:rsidR="00007A12" w:rsidRPr="00817B5D">
        <w:rPr>
          <w:rFonts w:ascii="Symbol" w:hAnsi="Symbol"/>
          <w:i/>
          <w:vertAlign w:val="subscript"/>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t xml:space="preserve">and </w:t>
      </w:r>
      <w:r w:rsidR="00007A12" w:rsidRPr="00817B5D">
        <w:rPr>
          <w:rFonts w:ascii="Symbol" w:hAnsi="Symbol"/>
          <w:i/>
        </w:rPr>
        <w:t></w:t>
      </w:r>
      <w:r w:rsidR="00007A12" w:rsidRPr="00817B5D">
        <w:rPr>
          <w:rFonts w:ascii="Symbol" w:hAnsi="Symbol"/>
          <w:i/>
          <w:vertAlign w:val="subscript"/>
        </w:rPr>
        <w:t></w:t>
      </w:r>
      <w:r w:rsidR="00007A12" w:rsidRPr="00817B5D">
        <w:rPr>
          <w:rFonts w:ascii="Symbol" w:hAnsi="Symbol"/>
          <w:i/>
          <w:vertAlign w:val="subscript"/>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rPr>
          <w:rFonts w:ascii="Symbol" w:hAnsi="Symbol"/>
        </w:rPr>
        <w:t></w:t>
      </w:r>
      <w:r w:rsidR="00007A12" w:rsidRPr="00817B5D">
        <w:t xml:space="preserve"> </w:t>
      </w:r>
      <w:r w:rsidR="00110E5B" w:rsidRPr="00817B5D">
        <w:t xml:space="preserve">for the HW specimen and </w:t>
      </w:r>
      <w:r w:rsidR="00110E5B" w:rsidRPr="00817B5D">
        <w:rPr>
          <w:rFonts w:ascii="Symbol" w:hAnsi="Symbol"/>
          <w:i/>
        </w:rPr>
        <w:t></w:t>
      </w:r>
      <w:r w:rsidR="00110E5B" w:rsidRPr="00817B5D">
        <w:rPr>
          <w:rFonts w:ascii="Symbol" w:hAnsi="Symbol"/>
          <w:i/>
          <w:vertAlign w:val="subscript"/>
        </w:rPr>
        <w:t></w:t>
      </w:r>
      <w:r w:rsidR="00110E5B" w:rsidRPr="00817B5D">
        <w:rPr>
          <w:rFonts w:ascii="Symbol" w:hAnsi="Symbol"/>
        </w:rPr>
        <w:t></w:t>
      </w:r>
      <w:r w:rsidR="00110E5B" w:rsidRPr="00817B5D">
        <w:rPr>
          <w:rFonts w:ascii="Symbol" w:hAnsi="Symbol"/>
        </w:rPr>
        <w:t></w:t>
      </w:r>
      <w:r w:rsidR="00110E5B" w:rsidRPr="00817B5D">
        <w:rPr>
          <w:rFonts w:ascii="Symbol" w:hAnsi="Symbol"/>
        </w:rPr>
        <w:t></w:t>
      </w:r>
      <w:r w:rsidR="00110E5B" w:rsidRPr="00817B5D">
        <w:rPr>
          <w:rFonts w:ascii="Symbol" w:hAnsi="Symbol"/>
        </w:rPr>
        <w:t></w:t>
      </w:r>
      <w:r w:rsidR="00110E5B" w:rsidRPr="00817B5D">
        <w:rPr>
          <w:rFonts w:ascii="Symbol" w:hAnsi="Symbol"/>
        </w:rPr>
        <w:t></w:t>
      </w:r>
      <w:r w:rsidR="00110E5B" w:rsidRPr="00817B5D">
        <w:rPr>
          <w:rFonts w:ascii="Symbol" w:hAnsi="Symbol"/>
        </w:rPr>
        <w:t></w:t>
      </w:r>
      <w:proofErr w:type="spellStart"/>
      <w:r w:rsidR="00110E5B" w:rsidRPr="00817B5D">
        <w:t>and</w:t>
      </w:r>
      <w:proofErr w:type="spellEnd"/>
      <w:r w:rsidR="00110E5B" w:rsidRPr="00817B5D">
        <w:t xml:space="preserve"> </w:t>
      </w:r>
      <w:r w:rsidR="001E5606" w:rsidRPr="00817B5D">
        <w:rPr>
          <w:rFonts w:ascii="Symbol" w:hAnsi="Symbol"/>
          <w:i/>
        </w:rPr>
        <w:t></w:t>
      </w:r>
      <w:r w:rsidR="001E5606" w:rsidRPr="00817B5D">
        <w:rPr>
          <w:rFonts w:ascii="Symbol" w:hAnsi="Symbol"/>
        </w:rPr>
        <w:t></w:t>
      </w:r>
      <w:r w:rsidR="001E5606" w:rsidRPr="00817B5D">
        <w:rPr>
          <w:rFonts w:ascii="Symbol" w:hAnsi="Symbol"/>
        </w:rPr>
        <w:t></w:t>
      </w:r>
      <w:r w:rsidR="001E5606" w:rsidRPr="00817B5D">
        <w:rPr>
          <w:rFonts w:ascii="Symbol" w:hAnsi="Symbol"/>
        </w:rPr>
        <w:t></w:t>
      </w:r>
      <w:r w:rsidR="001E5606" w:rsidRPr="00817B5D">
        <w:rPr>
          <w:rFonts w:ascii="Symbol" w:hAnsi="Symbol"/>
        </w:rPr>
        <w:t></w:t>
      </w:r>
      <w:r w:rsidR="001E5606" w:rsidRPr="00817B5D">
        <w:rPr>
          <w:rFonts w:ascii="Symbol" w:hAnsi="Symbol"/>
        </w:rPr>
        <w:t></w:t>
      </w:r>
      <w:r w:rsidR="001E5606" w:rsidRPr="00817B5D">
        <w:rPr>
          <w:rFonts w:ascii="Symbol" w:hAnsi="Symbol"/>
        </w:rPr>
        <w:t></w:t>
      </w:r>
      <w:r w:rsidR="001E5606" w:rsidRPr="00817B5D">
        <w:rPr>
          <w:rFonts w:ascii="Symbol" w:hAnsi="Symbol"/>
        </w:rPr>
        <w:t></w:t>
      </w:r>
      <w:r w:rsidR="00110E5B" w:rsidRPr="00817B5D">
        <w:rPr>
          <w:rFonts w:ascii="Symbol" w:hAnsi="Symbol"/>
        </w:rPr>
        <w:t></w:t>
      </w:r>
      <w:r w:rsidR="00110E5B" w:rsidRPr="00817B5D">
        <w:t>for the LW specimen</w:t>
      </w:r>
      <w:r w:rsidR="001E5606" w:rsidRPr="00817B5D">
        <w:t>,</w:t>
      </w:r>
      <w:r w:rsidR="00110E5B" w:rsidRPr="00817B5D">
        <w:t xml:space="preserve"> </w:t>
      </w:r>
      <w:r w:rsidR="00007A12" w:rsidRPr="00817B5D">
        <w:t>obtained through model calibration</w:t>
      </w:r>
      <w:r w:rsidR="002305C4" w:rsidRPr="00817B5D">
        <w:t>.</w:t>
      </w:r>
      <w:r w:rsidR="009F4B71" w:rsidRPr="00817B5D">
        <w:t xml:space="preserve"> </w:t>
      </w:r>
    </w:p>
    <w:p w:rsidR="001D54C8" w:rsidRPr="00817B5D" w:rsidRDefault="001D54C8" w:rsidP="00190C51">
      <w:pPr>
        <w:jc w:val="both"/>
        <w:rPr>
          <w:sz w:val="24"/>
          <w:szCs w:val="24"/>
          <w:lang w:val="en-GB"/>
        </w:rPr>
      </w:pPr>
    </w:p>
    <w:p w:rsidR="00075BB2" w:rsidRPr="00817B5D" w:rsidRDefault="00075BB2" w:rsidP="00075BB2">
      <w:pPr>
        <w:spacing w:after="60"/>
        <w:jc w:val="center"/>
        <w:rPr>
          <w:lang w:val="en-GB"/>
        </w:rPr>
      </w:pPr>
      <w:r w:rsidRPr="00817B5D">
        <w:rPr>
          <w:lang w:val="en-GB"/>
        </w:rPr>
        <w:t>Table 1 – M</w:t>
      </w:r>
      <w:r w:rsidR="00731C8F" w:rsidRPr="00817B5D">
        <w:rPr>
          <w:lang w:val="en-GB"/>
        </w:rPr>
        <w:t>ean m</w:t>
      </w:r>
      <w:r w:rsidRPr="00817B5D">
        <w:rPr>
          <w:lang w:val="en-GB"/>
        </w:rPr>
        <w:t xml:space="preserve">echanical characteristics of masonry for </w:t>
      </w:r>
      <w:r w:rsidR="00CF5F9D" w:rsidRPr="00817B5D">
        <w:rPr>
          <w:lang w:val="en-GB"/>
        </w:rPr>
        <w:t>LW</w:t>
      </w:r>
      <w:r w:rsidR="00BD4EA2" w:rsidRPr="00817B5D">
        <w:rPr>
          <w:lang w:val="en-GB"/>
        </w:rPr>
        <w:t xml:space="preserve">, </w:t>
      </w:r>
      <w:r w:rsidR="00CF5F9D" w:rsidRPr="00817B5D">
        <w:rPr>
          <w:lang w:val="en-GB"/>
        </w:rPr>
        <w:t>HW</w:t>
      </w:r>
      <w:r w:rsidR="00BD4EA2" w:rsidRPr="00817B5D">
        <w:rPr>
          <w:lang w:val="en-GB"/>
        </w:rPr>
        <w:t xml:space="preserve"> and URM building system</w:t>
      </w:r>
    </w:p>
    <w:tbl>
      <w:tblPr>
        <w:tblW w:w="5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37"/>
        <w:gridCol w:w="1409"/>
      </w:tblGrid>
      <w:tr w:rsidR="00075BB2" w:rsidRPr="00817B5D" w:rsidTr="00630ADC">
        <w:trPr>
          <w:trHeight w:hRule="exact" w:val="284"/>
          <w:jc w:val="center"/>
        </w:trPr>
        <w:tc>
          <w:tcPr>
            <w:tcW w:w="3752"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Young modulus E</w:t>
            </w:r>
          </w:p>
        </w:tc>
        <w:tc>
          <w:tcPr>
            <w:tcW w:w="1248"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1900 MPa</w:t>
            </w:r>
          </w:p>
        </w:tc>
      </w:tr>
      <w:tr w:rsidR="00075BB2" w:rsidRPr="00817B5D" w:rsidTr="00630ADC">
        <w:trPr>
          <w:trHeight w:hRule="exact" w:val="284"/>
          <w:jc w:val="center"/>
        </w:trPr>
        <w:tc>
          <w:tcPr>
            <w:tcW w:w="3752"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Shear modulus G</w:t>
            </w:r>
          </w:p>
        </w:tc>
        <w:tc>
          <w:tcPr>
            <w:tcW w:w="1248"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570 MPa</w:t>
            </w:r>
          </w:p>
        </w:tc>
      </w:tr>
      <w:tr w:rsidR="00075BB2" w:rsidRPr="00817B5D" w:rsidTr="00630ADC">
        <w:trPr>
          <w:trHeight w:hRule="exact" w:val="284"/>
          <w:jc w:val="center"/>
        </w:trPr>
        <w:tc>
          <w:tcPr>
            <w:tcW w:w="3752" w:type="pct"/>
            <w:noWrap/>
            <w:tcMar>
              <w:top w:w="17" w:type="dxa"/>
              <w:left w:w="17" w:type="dxa"/>
              <w:bottom w:w="0" w:type="dxa"/>
              <w:right w:w="17" w:type="dxa"/>
            </w:tcMar>
            <w:vAlign w:val="center"/>
          </w:tcPr>
          <w:p w:rsidR="00075BB2" w:rsidRPr="00817B5D" w:rsidRDefault="00731C8F" w:rsidP="002630A5">
            <w:pPr>
              <w:spacing w:line="480" w:lineRule="auto"/>
              <w:jc w:val="center"/>
              <w:rPr>
                <w:sz w:val="22"/>
                <w:szCs w:val="22"/>
                <w:lang w:val="en-GB"/>
              </w:rPr>
            </w:pPr>
            <w:r w:rsidRPr="00817B5D">
              <w:rPr>
                <w:color w:val="000000" w:themeColor="text1"/>
                <w:sz w:val="22"/>
                <w:szCs w:val="22"/>
                <w:lang w:val="en-GB"/>
              </w:rPr>
              <w:t>Mass density</w:t>
            </w:r>
          </w:p>
        </w:tc>
        <w:tc>
          <w:tcPr>
            <w:tcW w:w="1248"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1900 kg/m</w:t>
            </w:r>
            <w:r w:rsidRPr="00817B5D">
              <w:rPr>
                <w:sz w:val="22"/>
                <w:szCs w:val="22"/>
                <w:vertAlign w:val="superscript"/>
                <w:lang w:val="en-GB"/>
              </w:rPr>
              <w:t>3</w:t>
            </w:r>
          </w:p>
        </w:tc>
      </w:tr>
      <w:tr w:rsidR="00075BB2" w:rsidRPr="00817B5D" w:rsidTr="00630ADC">
        <w:trPr>
          <w:trHeight w:hRule="exact" w:val="284"/>
          <w:jc w:val="center"/>
        </w:trPr>
        <w:tc>
          <w:tcPr>
            <w:tcW w:w="3752" w:type="pct"/>
            <w:noWrap/>
            <w:tcMar>
              <w:top w:w="17" w:type="dxa"/>
              <w:left w:w="17" w:type="dxa"/>
              <w:bottom w:w="0" w:type="dxa"/>
              <w:right w:w="17" w:type="dxa"/>
            </w:tcMar>
            <w:vAlign w:val="center"/>
          </w:tcPr>
          <w:p w:rsidR="00075BB2" w:rsidRPr="00817B5D" w:rsidRDefault="00075BB2" w:rsidP="001C42FA">
            <w:pPr>
              <w:spacing w:line="480" w:lineRule="auto"/>
              <w:jc w:val="center"/>
              <w:rPr>
                <w:sz w:val="22"/>
                <w:szCs w:val="22"/>
                <w:lang w:val="en-GB"/>
              </w:rPr>
            </w:pPr>
            <w:r w:rsidRPr="00817B5D">
              <w:rPr>
                <w:sz w:val="22"/>
                <w:szCs w:val="22"/>
                <w:lang w:val="en-GB"/>
              </w:rPr>
              <w:t xml:space="preserve">Compressive strength </w:t>
            </w:r>
            <w:proofErr w:type="spellStart"/>
            <w:r w:rsidR="001C42FA" w:rsidRPr="00817B5D">
              <w:rPr>
                <w:sz w:val="22"/>
                <w:szCs w:val="22"/>
                <w:lang w:val="en-GB"/>
              </w:rPr>
              <w:t>f</w:t>
            </w:r>
            <w:r w:rsidR="001C42FA" w:rsidRPr="00817B5D">
              <w:rPr>
                <w:sz w:val="22"/>
                <w:szCs w:val="22"/>
                <w:vertAlign w:val="subscript"/>
                <w:lang w:val="en-GB"/>
              </w:rPr>
              <w:t>m</w:t>
            </w:r>
            <w:proofErr w:type="spellEnd"/>
          </w:p>
        </w:tc>
        <w:tc>
          <w:tcPr>
            <w:tcW w:w="1248"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6.3 MPa</w:t>
            </w:r>
          </w:p>
        </w:tc>
      </w:tr>
      <w:tr w:rsidR="00075BB2" w:rsidRPr="00817B5D" w:rsidTr="00630ADC">
        <w:trPr>
          <w:trHeight w:hRule="exact" w:val="284"/>
          <w:jc w:val="center"/>
        </w:trPr>
        <w:tc>
          <w:tcPr>
            <w:tcW w:w="3752" w:type="pct"/>
            <w:noWrap/>
            <w:tcMar>
              <w:top w:w="17" w:type="dxa"/>
              <w:left w:w="17" w:type="dxa"/>
              <w:bottom w:w="0" w:type="dxa"/>
              <w:right w:w="17" w:type="dxa"/>
            </w:tcMar>
            <w:vAlign w:val="center"/>
          </w:tcPr>
          <w:p w:rsidR="00075BB2" w:rsidRPr="00817B5D" w:rsidRDefault="00731C8F" w:rsidP="002630A5">
            <w:pPr>
              <w:spacing w:line="480" w:lineRule="auto"/>
              <w:jc w:val="center"/>
              <w:rPr>
                <w:sz w:val="22"/>
                <w:szCs w:val="22"/>
                <w:lang w:val="en-GB"/>
              </w:rPr>
            </w:pPr>
            <w:r w:rsidRPr="00817B5D">
              <w:rPr>
                <w:lang w:val="en-GB"/>
              </w:rPr>
              <w:t>Initial shear strength</w:t>
            </w:r>
            <w:r w:rsidR="00075BB2" w:rsidRPr="00817B5D">
              <w:rPr>
                <w:sz w:val="22"/>
                <w:szCs w:val="22"/>
                <w:lang w:val="en-GB"/>
              </w:rPr>
              <w:t xml:space="preserve"> f</w:t>
            </w:r>
            <w:r w:rsidR="00075BB2" w:rsidRPr="00817B5D">
              <w:rPr>
                <w:sz w:val="22"/>
                <w:szCs w:val="22"/>
                <w:vertAlign w:val="subscript"/>
                <w:lang w:val="en-GB"/>
              </w:rPr>
              <w:t>v0</w:t>
            </w:r>
            <w:r w:rsidR="001C42FA" w:rsidRPr="00817B5D">
              <w:rPr>
                <w:sz w:val="22"/>
                <w:szCs w:val="22"/>
                <w:vertAlign w:val="subscript"/>
                <w:lang w:val="en-GB"/>
              </w:rPr>
              <w:t>m</w:t>
            </w:r>
          </w:p>
        </w:tc>
        <w:tc>
          <w:tcPr>
            <w:tcW w:w="1248"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0.23 MPa</w:t>
            </w:r>
          </w:p>
        </w:tc>
      </w:tr>
      <w:tr w:rsidR="00075BB2" w:rsidRPr="00817B5D" w:rsidTr="00630ADC">
        <w:trPr>
          <w:trHeight w:hRule="exact" w:val="284"/>
          <w:jc w:val="center"/>
        </w:trPr>
        <w:tc>
          <w:tcPr>
            <w:tcW w:w="3752" w:type="pct"/>
            <w:noWrap/>
            <w:tcMar>
              <w:top w:w="17" w:type="dxa"/>
              <w:left w:w="17" w:type="dxa"/>
              <w:bottom w:w="0" w:type="dxa"/>
              <w:right w:w="17" w:type="dxa"/>
            </w:tcMar>
            <w:vAlign w:val="center"/>
          </w:tcPr>
          <w:p w:rsidR="001369F9" w:rsidRPr="00817B5D" w:rsidRDefault="00075BB2" w:rsidP="00630ADC">
            <w:pPr>
              <w:spacing w:line="480" w:lineRule="auto"/>
              <w:jc w:val="center"/>
              <w:rPr>
                <w:sz w:val="22"/>
                <w:szCs w:val="22"/>
                <w:lang w:val="en-GB"/>
              </w:rPr>
            </w:pPr>
            <w:r w:rsidRPr="00817B5D">
              <w:rPr>
                <w:sz w:val="22"/>
                <w:szCs w:val="22"/>
                <w:lang w:val="en-GB"/>
              </w:rPr>
              <w:t xml:space="preserve">Diagonal tensile strength </w:t>
            </w:r>
            <w:proofErr w:type="spellStart"/>
            <w:r w:rsidR="001C42FA" w:rsidRPr="00817B5D">
              <w:rPr>
                <w:sz w:val="22"/>
                <w:szCs w:val="22"/>
                <w:lang w:val="en-GB"/>
              </w:rPr>
              <w:t>f</w:t>
            </w:r>
            <w:r w:rsidR="001C42FA" w:rsidRPr="00817B5D">
              <w:rPr>
                <w:sz w:val="22"/>
                <w:szCs w:val="22"/>
                <w:vertAlign w:val="subscript"/>
                <w:lang w:val="en-GB"/>
              </w:rPr>
              <w:t>tm</w:t>
            </w:r>
            <w:proofErr w:type="spellEnd"/>
          </w:p>
        </w:tc>
        <w:tc>
          <w:tcPr>
            <w:tcW w:w="1248" w:type="pct"/>
            <w:noWrap/>
            <w:tcMar>
              <w:top w:w="17" w:type="dxa"/>
              <w:left w:w="17" w:type="dxa"/>
              <w:bottom w:w="0" w:type="dxa"/>
              <w:right w:w="17" w:type="dxa"/>
            </w:tcMar>
            <w:vAlign w:val="center"/>
          </w:tcPr>
          <w:p w:rsidR="00075BB2" w:rsidRPr="00817B5D" w:rsidRDefault="00075BB2" w:rsidP="002630A5">
            <w:pPr>
              <w:spacing w:line="480" w:lineRule="auto"/>
              <w:jc w:val="center"/>
              <w:rPr>
                <w:sz w:val="22"/>
                <w:szCs w:val="22"/>
                <w:lang w:val="en-GB"/>
              </w:rPr>
            </w:pPr>
            <w:r w:rsidRPr="00817B5D">
              <w:rPr>
                <w:sz w:val="22"/>
                <w:szCs w:val="22"/>
                <w:lang w:val="en-GB"/>
              </w:rPr>
              <w:t>0.345 MPa</w:t>
            </w:r>
          </w:p>
        </w:tc>
      </w:tr>
    </w:tbl>
    <w:p w:rsidR="00D518A2" w:rsidRPr="00817B5D" w:rsidRDefault="00D518A2" w:rsidP="00190C51">
      <w:pPr>
        <w:jc w:val="both"/>
        <w:rPr>
          <w:sz w:val="22"/>
          <w:szCs w:val="22"/>
          <w:lang w:val="en-GB"/>
        </w:rPr>
      </w:pPr>
    </w:p>
    <w:p w:rsidR="00C05D2F" w:rsidRPr="00817B5D" w:rsidRDefault="00C05D2F" w:rsidP="00C05D2F">
      <w:pPr>
        <w:pStyle w:val="TextBody"/>
        <w:spacing w:line="240" w:lineRule="auto"/>
        <w:ind w:firstLine="0"/>
      </w:pPr>
      <w:r w:rsidRPr="00817B5D">
        <w:t xml:space="preserve">Figure 9a displays the numerical-experimental comparison for </w:t>
      </w:r>
      <w:r w:rsidR="00BD4EA2" w:rsidRPr="00817B5D">
        <w:t>L</w:t>
      </w:r>
      <w:r w:rsidRPr="00817B5D">
        <w:t xml:space="preserve">W. The numerical curve is very close to the experimental response; the proposed model provides a good estimate of the shear capacity and the adopted hysteretic description leads to an accurate representation of the physical response of the wall under cyclic loading. Similar good results have been found for HW specimen. Figure 9b shows the numerical experimental comparison, where, as in the previous example, the numerical prediction is very close to the experimental behaviour. </w:t>
      </w:r>
    </w:p>
    <w:p w:rsidR="004E2B92" w:rsidRPr="00817B5D" w:rsidRDefault="004E2B92" w:rsidP="004E2B92">
      <w:pPr>
        <w:jc w:val="both"/>
        <w:rPr>
          <w:sz w:val="24"/>
          <w:szCs w:val="24"/>
          <w:lang w:val="en-GB"/>
        </w:rPr>
      </w:pPr>
      <w:r w:rsidRPr="00817B5D">
        <w:rPr>
          <w:sz w:val="24"/>
          <w:szCs w:val="24"/>
          <w:lang w:val="en-GB"/>
        </w:rPr>
        <w:t xml:space="preserve">Additional numerical simulations have been carried out to investigate the effects of the variation of the degradation parameters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sz w:val="24"/>
          <w:szCs w:val="24"/>
          <w:lang w:val="en-GB"/>
        </w:rPr>
        <w:t xml:space="preserve"> and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sz w:val="24"/>
          <w:szCs w:val="24"/>
          <w:lang w:val="en-GB"/>
        </w:rPr>
        <w:t xml:space="preserve"> for predicting the response of HW. As discussed before, these parameters are associated with the developed hysteresis description for flexural springs to be used to model the cyclic response due to rocking in URM piers. In particular, the parameter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sz w:val="24"/>
          <w:szCs w:val="24"/>
          <w:lang w:val="en-GB"/>
        </w:rPr>
        <w:t xml:space="preserve"> determines the amplitude of each hysteresis cycle, as it defines the moment at the end of the first unloading branch. On the other hand,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sz w:val="24"/>
          <w:szCs w:val="24"/>
          <w:lang w:val="en-GB"/>
        </w:rPr>
        <w:t xml:space="preserve"> defines the slope of the second unloading curve. The sensitivity analysis has been conducted by varying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rFonts w:ascii="Symbol" w:hAnsi="Symbol"/>
          <w:i/>
          <w:sz w:val="24"/>
          <w:szCs w:val="24"/>
          <w:vertAlign w:val="subscript"/>
          <w:lang w:val="en-GB"/>
        </w:rPr>
        <w:t></w:t>
      </w:r>
      <w:r w:rsidRPr="00817B5D">
        <w:rPr>
          <w:sz w:val="24"/>
          <w:szCs w:val="24"/>
          <w:lang w:val="en-GB"/>
        </w:rPr>
        <w:t xml:space="preserve"> within the interval 0 ≤</w:t>
      </w:r>
      <w:r w:rsidRPr="00817B5D">
        <w:rPr>
          <w:rFonts w:ascii="Symbol" w:hAnsi="Symbol"/>
          <w:i/>
          <w:sz w:val="24"/>
          <w:szCs w:val="24"/>
          <w:lang w:val="en-GB"/>
        </w:rPr>
        <w:t></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rFonts w:ascii="Symbol" w:hAnsi="Symbol"/>
          <w:i/>
          <w:sz w:val="24"/>
          <w:szCs w:val="24"/>
          <w:vertAlign w:val="subscript"/>
          <w:lang w:val="en-GB"/>
        </w:rPr>
        <w:t></w:t>
      </w:r>
      <w:r w:rsidRPr="00817B5D">
        <w:rPr>
          <w:sz w:val="24"/>
          <w:szCs w:val="24"/>
          <w:lang w:val="en-GB"/>
        </w:rPr>
        <w:t xml:space="preserve"> ≤ 0.8 and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rFonts w:ascii="Symbol" w:hAnsi="Symbol"/>
          <w:i/>
          <w:sz w:val="24"/>
          <w:szCs w:val="24"/>
          <w:vertAlign w:val="subscript"/>
          <w:lang w:val="en-GB"/>
        </w:rPr>
        <w:t></w:t>
      </w:r>
      <w:r w:rsidRPr="00817B5D">
        <w:rPr>
          <w:sz w:val="24"/>
          <w:szCs w:val="24"/>
          <w:lang w:val="en-GB"/>
        </w:rPr>
        <w:t xml:space="preserve"> in the interval 0.5 ≤</w:t>
      </w:r>
      <w:r w:rsidRPr="00817B5D">
        <w:rPr>
          <w:rFonts w:ascii="Symbol" w:hAnsi="Symbol"/>
          <w:i/>
          <w:sz w:val="24"/>
          <w:szCs w:val="24"/>
          <w:lang w:val="en-GB"/>
        </w:rPr>
        <w:t></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rFonts w:ascii="Symbol" w:hAnsi="Symbol"/>
          <w:i/>
          <w:sz w:val="24"/>
          <w:szCs w:val="24"/>
          <w:vertAlign w:val="subscript"/>
          <w:lang w:val="en-GB"/>
        </w:rPr>
        <w:t></w:t>
      </w:r>
      <w:r w:rsidRPr="00817B5D">
        <w:rPr>
          <w:sz w:val="24"/>
          <w:szCs w:val="24"/>
          <w:lang w:val="en-GB"/>
        </w:rPr>
        <w:t xml:space="preserve"> ≤ 2.0. Figure 10 compares the energy dissipated at the end of the physical test against the numerical total energy values expressed as functions of the two model parameters. It can be seen that only a correct choice of these material parameters (e.g.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rFonts w:ascii="Symbol" w:hAnsi="Symbol"/>
          <w:i/>
          <w:sz w:val="24"/>
          <w:szCs w:val="24"/>
          <w:vertAlign w:val="subscript"/>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sz w:val="24"/>
          <w:szCs w:val="24"/>
          <w:lang w:val="en-GB"/>
        </w:rPr>
        <w:t xml:space="preserve">and </w:t>
      </w:r>
      <w:r w:rsidRPr="00817B5D">
        <w:rPr>
          <w:rFonts w:ascii="Symbol" w:hAnsi="Symbol"/>
          <w:i/>
          <w:sz w:val="24"/>
          <w:szCs w:val="24"/>
          <w:lang w:val="en-GB"/>
        </w:rPr>
        <w:t></w:t>
      </w:r>
      <w:r w:rsidRPr="00817B5D">
        <w:rPr>
          <w:rFonts w:ascii="Symbol" w:hAnsi="Symbol"/>
          <w:i/>
          <w:sz w:val="24"/>
          <w:szCs w:val="24"/>
          <w:vertAlign w:val="subscript"/>
          <w:lang w:val="en-GB"/>
        </w:rPr>
        <w:t></w:t>
      </w:r>
      <w:r w:rsidRPr="00817B5D">
        <w:rPr>
          <w:rFonts w:ascii="Symbol" w:hAnsi="Symbol"/>
          <w:i/>
          <w:sz w:val="24"/>
          <w:szCs w:val="24"/>
          <w:vertAlign w:val="subscript"/>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rFonts w:ascii="Symbol" w:hAnsi="Symbol"/>
          <w:sz w:val="24"/>
          <w:szCs w:val="24"/>
          <w:lang w:val="en-GB"/>
        </w:rPr>
        <w:t></w:t>
      </w:r>
      <w:r w:rsidRPr="00817B5D">
        <w:rPr>
          <w:sz w:val="24"/>
          <w:szCs w:val="24"/>
          <w:lang w:val="en-GB"/>
        </w:rPr>
        <w:t xml:space="preserve"> provides a good prediction of the experimental behaviour. </w:t>
      </w:r>
    </w:p>
    <w:p w:rsidR="00000DFA" w:rsidRPr="00817B5D" w:rsidRDefault="00000DFA" w:rsidP="00000DFA">
      <w:pPr>
        <w:pStyle w:val="TextBody"/>
        <w:spacing w:line="240" w:lineRule="auto"/>
        <w:ind w:firstLine="0"/>
      </w:pPr>
    </w:p>
    <w:p w:rsidR="006A2516" w:rsidRPr="00817B5D" w:rsidRDefault="006A2516" w:rsidP="006A2516">
      <w:pPr>
        <w:spacing w:after="60"/>
        <w:jc w:val="center"/>
        <w:rPr>
          <w:sz w:val="22"/>
          <w:szCs w:val="22"/>
          <w:lang w:val="en-GB"/>
        </w:rPr>
      </w:pPr>
      <w:r w:rsidRPr="00817B5D">
        <w:rPr>
          <w:sz w:val="22"/>
          <w:szCs w:val="22"/>
          <w:lang w:val="en-GB"/>
        </w:rPr>
        <w:t>Table 2 – M</w:t>
      </w:r>
      <w:r w:rsidR="00731C8F" w:rsidRPr="00817B5D">
        <w:rPr>
          <w:sz w:val="22"/>
          <w:szCs w:val="22"/>
          <w:lang w:val="en-GB"/>
        </w:rPr>
        <w:t>ean m</w:t>
      </w:r>
      <w:r w:rsidRPr="00817B5D">
        <w:rPr>
          <w:sz w:val="22"/>
          <w:szCs w:val="22"/>
          <w:lang w:val="en-GB"/>
        </w:rPr>
        <w:t>echanical characteristics of the masonry spandrel [</w:t>
      </w:r>
      <w:r w:rsidR="00190CBD" w:rsidRPr="00817B5D">
        <w:fldChar w:fldCharType="begin"/>
      </w:r>
      <w:r w:rsidR="00190CBD" w:rsidRPr="00817B5D">
        <w:rPr>
          <w:sz w:val="22"/>
          <w:szCs w:val="22"/>
          <w:lang w:val="en-GB"/>
        </w:rPr>
        <w:instrText xml:space="preserve"> REF _Ref424726084 \r \h </w:instrText>
      </w:r>
      <w:r w:rsidR="00817B5D">
        <w:instrText xml:space="preserve"> \* MERGEFORMAT </w:instrText>
      </w:r>
      <w:r w:rsidR="00190CBD" w:rsidRPr="00817B5D">
        <w:fldChar w:fldCharType="separate"/>
      </w:r>
      <w:r w:rsidR="00486845" w:rsidRPr="00817B5D">
        <w:rPr>
          <w:sz w:val="22"/>
          <w:szCs w:val="22"/>
          <w:lang w:val="en-GB"/>
        </w:rPr>
        <w:t>33</w:t>
      </w:r>
      <w:r w:rsidR="00190CBD" w:rsidRPr="00817B5D">
        <w:fldChar w:fldCharType="end"/>
      </w:r>
      <w:r w:rsidRPr="00817B5D">
        <w:rPr>
          <w:sz w:val="22"/>
          <w:szCs w:val="22"/>
          <w:lang w:val="en-GB"/>
        </w:rPr>
        <w:t>]</w:t>
      </w:r>
    </w:p>
    <w:tbl>
      <w:tblPr>
        <w:tblW w:w="5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954"/>
        <w:gridCol w:w="1409"/>
      </w:tblGrid>
      <w:tr w:rsidR="006A2516" w:rsidRPr="00817B5D" w:rsidTr="00630ADC">
        <w:trPr>
          <w:trHeight w:hRule="exact" w:val="284"/>
          <w:jc w:val="center"/>
        </w:trPr>
        <w:tc>
          <w:tcPr>
            <w:tcW w:w="3686" w:type="pct"/>
            <w:noWrap/>
            <w:tcMar>
              <w:top w:w="17" w:type="dxa"/>
              <w:left w:w="17" w:type="dxa"/>
              <w:bottom w:w="0" w:type="dxa"/>
              <w:right w:w="17" w:type="dxa"/>
            </w:tcMar>
            <w:vAlign w:val="center"/>
          </w:tcPr>
          <w:p w:rsidR="006A2516" w:rsidRPr="00817B5D" w:rsidRDefault="006A2516" w:rsidP="0008426A">
            <w:pPr>
              <w:spacing w:line="480" w:lineRule="auto"/>
              <w:jc w:val="center"/>
              <w:rPr>
                <w:color w:val="000000" w:themeColor="text1"/>
                <w:sz w:val="22"/>
                <w:szCs w:val="22"/>
                <w:lang w:val="en-GB"/>
              </w:rPr>
            </w:pPr>
            <w:r w:rsidRPr="00817B5D">
              <w:rPr>
                <w:color w:val="000000" w:themeColor="text1"/>
                <w:sz w:val="22"/>
                <w:szCs w:val="22"/>
                <w:lang w:val="en-GB"/>
              </w:rPr>
              <w:t>Young modulus E</w:t>
            </w:r>
          </w:p>
        </w:tc>
        <w:tc>
          <w:tcPr>
            <w:tcW w:w="1314" w:type="pct"/>
            <w:noWrap/>
            <w:tcMar>
              <w:top w:w="17" w:type="dxa"/>
              <w:left w:w="17" w:type="dxa"/>
              <w:bottom w:w="0" w:type="dxa"/>
              <w:right w:w="17" w:type="dxa"/>
            </w:tcMar>
            <w:vAlign w:val="center"/>
          </w:tcPr>
          <w:p w:rsidR="006A2516" w:rsidRPr="00817B5D" w:rsidRDefault="004D2B5E" w:rsidP="0008426A">
            <w:pPr>
              <w:spacing w:line="480" w:lineRule="auto"/>
              <w:jc w:val="center"/>
              <w:rPr>
                <w:color w:val="000000" w:themeColor="text1"/>
                <w:sz w:val="22"/>
                <w:szCs w:val="22"/>
                <w:lang w:val="en-GB"/>
              </w:rPr>
            </w:pPr>
            <w:r w:rsidRPr="00817B5D">
              <w:rPr>
                <w:color w:val="000000" w:themeColor="text1"/>
                <w:sz w:val="22"/>
                <w:szCs w:val="22"/>
                <w:lang w:val="en-GB"/>
              </w:rPr>
              <w:t>4820</w:t>
            </w:r>
            <w:r w:rsidR="006A2516" w:rsidRPr="00817B5D">
              <w:rPr>
                <w:color w:val="000000" w:themeColor="text1"/>
                <w:sz w:val="22"/>
                <w:szCs w:val="22"/>
                <w:lang w:val="en-GB"/>
              </w:rPr>
              <w:t xml:space="preserve"> MPa</w:t>
            </w:r>
          </w:p>
        </w:tc>
      </w:tr>
      <w:tr w:rsidR="006A2516" w:rsidRPr="00817B5D" w:rsidTr="00630ADC">
        <w:trPr>
          <w:trHeight w:hRule="exact" w:val="284"/>
          <w:jc w:val="center"/>
        </w:trPr>
        <w:tc>
          <w:tcPr>
            <w:tcW w:w="3686" w:type="pct"/>
            <w:noWrap/>
            <w:tcMar>
              <w:top w:w="17" w:type="dxa"/>
              <w:left w:w="17" w:type="dxa"/>
              <w:bottom w:w="0" w:type="dxa"/>
              <w:right w:w="17" w:type="dxa"/>
            </w:tcMar>
            <w:vAlign w:val="center"/>
          </w:tcPr>
          <w:p w:rsidR="006A2516" w:rsidRPr="00817B5D" w:rsidRDefault="006A2516" w:rsidP="0008426A">
            <w:pPr>
              <w:spacing w:line="480" w:lineRule="auto"/>
              <w:jc w:val="center"/>
              <w:rPr>
                <w:color w:val="000000" w:themeColor="text1"/>
                <w:sz w:val="22"/>
                <w:szCs w:val="22"/>
                <w:lang w:val="en-GB"/>
              </w:rPr>
            </w:pPr>
            <w:r w:rsidRPr="00817B5D">
              <w:rPr>
                <w:color w:val="000000" w:themeColor="text1"/>
                <w:sz w:val="22"/>
                <w:szCs w:val="22"/>
                <w:lang w:val="en-GB"/>
              </w:rPr>
              <w:t>Shear modulus G</w:t>
            </w:r>
          </w:p>
        </w:tc>
        <w:tc>
          <w:tcPr>
            <w:tcW w:w="1314" w:type="pct"/>
            <w:noWrap/>
            <w:tcMar>
              <w:top w:w="17" w:type="dxa"/>
              <w:left w:w="17" w:type="dxa"/>
              <w:bottom w:w="0" w:type="dxa"/>
              <w:right w:w="17" w:type="dxa"/>
            </w:tcMar>
            <w:vAlign w:val="center"/>
          </w:tcPr>
          <w:p w:rsidR="006A2516" w:rsidRPr="00817B5D" w:rsidRDefault="004D2B5E" w:rsidP="0008426A">
            <w:pPr>
              <w:spacing w:line="480" w:lineRule="auto"/>
              <w:jc w:val="center"/>
              <w:rPr>
                <w:color w:val="000000" w:themeColor="text1"/>
                <w:sz w:val="22"/>
                <w:szCs w:val="22"/>
                <w:lang w:val="en-GB"/>
              </w:rPr>
            </w:pPr>
            <w:r w:rsidRPr="00817B5D">
              <w:rPr>
                <w:color w:val="000000" w:themeColor="text1"/>
                <w:sz w:val="22"/>
                <w:szCs w:val="22"/>
                <w:lang w:val="en-GB"/>
              </w:rPr>
              <w:t>1870</w:t>
            </w:r>
            <w:r w:rsidR="006A2516" w:rsidRPr="00817B5D">
              <w:rPr>
                <w:color w:val="000000" w:themeColor="text1"/>
                <w:sz w:val="22"/>
                <w:szCs w:val="22"/>
                <w:lang w:val="en-GB"/>
              </w:rPr>
              <w:t xml:space="preserve"> MPa</w:t>
            </w:r>
          </w:p>
        </w:tc>
      </w:tr>
      <w:tr w:rsidR="006A2516" w:rsidRPr="00817B5D" w:rsidTr="00630ADC">
        <w:trPr>
          <w:trHeight w:hRule="exact" w:val="284"/>
          <w:jc w:val="center"/>
        </w:trPr>
        <w:tc>
          <w:tcPr>
            <w:tcW w:w="3686" w:type="pct"/>
            <w:noWrap/>
            <w:tcMar>
              <w:top w:w="17" w:type="dxa"/>
              <w:left w:w="17" w:type="dxa"/>
              <w:bottom w:w="0" w:type="dxa"/>
              <w:right w:w="17" w:type="dxa"/>
            </w:tcMar>
            <w:vAlign w:val="center"/>
          </w:tcPr>
          <w:p w:rsidR="006A2516" w:rsidRPr="00817B5D" w:rsidRDefault="00731C8F" w:rsidP="00731C8F">
            <w:pPr>
              <w:spacing w:line="480" w:lineRule="auto"/>
              <w:jc w:val="center"/>
              <w:rPr>
                <w:color w:val="000000" w:themeColor="text1"/>
                <w:sz w:val="22"/>
                <w:szCs w:val="22"/>
                <w:lang w:val="en-GB"/>
              </w:rPr>
            </w:pPr>
            <w:r w:rsidRPr="00817B5D">
              <w:rPr>
                <w:color w:val="000000" w:themeColor="text1"/>
                <w:sz w:val="22"/>
                <w:szCs w:val="22"/>
                <w:lang w:val="en-GB"/>
              </w:rPr>
              <w:t>Mass density</w:t>
            </w:r>
          </w:p>
        </w:tc>
        <w:tc>
          <w:tcPr>
            <w:tcW w:w="1314" w:type="pct"/>
            <w:noWrap/>
            <w:tcMar>
              <w:top w:w="17" w:type="dxa"/>
              <w:left w:w="17" w:type="dxa"/>
              <w:bottom w:w="0" w:type="dxa"/>
              <w:right w:w="17" w:type="dxa"/>
            </w:tcMar>
            <w:vAlign w:val="center"/>
          </w:tcPr>
          <w:p w:rsidR="006A2516" w:rsidRPr="00817B5D" w:rsidRDefault="006A2516" w:rsidP="0008426A">
            <w:pPr>
              <w:spacing w:line="480" w:lineRule="auto"/>
              <w:jc w:val="center"/>
              <w:rPr>
                <w:color w:val="000000" w:themeColor="text1"/>
                <w:sz w:val="22"/>
                <w:szCs w:val="22"/>
                <w:lang w:val="en-GB"/>
              </w:rPr>
            </w:pPr>
            <w:r w:rsidRPr="00817B5D">
              <w:rPr>
                <w:color w:val="000000" w:themeColor="text1"/>
                <w:sz w:val="22"/>
                <w:szCs w:val="22"/>
                <w:lang w:val="en-GB"/>
              </w:rPr>
              <w:t>1900 kg/m</w:t>
            </w:r>
            <w:r w:rsidRPr="00817B5D">
              <w:rPr>
                <w:color w:val="000000" w:themeColor="text1"/>
                <w:sz w:val="22"/>
                <w:szCs w:val="22"/>
                <w:vertAlign w:val="superscript"/>
                <w:lang w:val="en-GB"/>
              </w:rPr>
              <w:t>3</w:t>
            </w:r>
          </w:p>
        </w:tc>
      </w:tr>
      <w:tr w:rsidR="00C02287" w:rsidRPr="00817B5D" w:rsidTr="00630ADC">
        <w:trPr>
          <w:trHeight w:hRule="exact" w:val="284"/>
          <w:jc w:val="center"/>
        </w:trPr>
        <w:tc>
          <w:tcPr>
            <w:tcW w:w="3686" w:type="pct"/>
            <w:noWrap/>
            <w:tcMar>
              <w:top w:w="17" w:type="dxa"/>
              <w:left w:w="17" w:type="dxa"/>
              <w:bottom w:w="0" w:type="dxa"/>
              <w:right w:w="17" w:type="dxa"/>
            </w:tcMar>
            <w:vAlign w:val="center"/>
          </w:tcPr>
          <w:p w:rsidR="00C02287" w:rsidRPr="00817B5D" w:rsidRDefault="00C02287" w:rsidP="001C42FA">
            <w:pPr>
              <w:spacing w:line="480" w:lineRule="auto"/>
              <w:jc w:val="center"/>
              <w:rPr>
                <w:color w:val="000000" w:themeColor="text1"/>
                <w:sz w:val="22"/>
                <w:szCs w:val="22"/>
                <w:lang w:val="en-GB"/>
              </w:rPr>
            </w:pPr>
            <w:r w:rsidRPr="00817B5D">
              <w:rPr>
                <w:sz w:val="22"/>
                <w:szCs w:val="22"/>
                <w:lang w:val="en-GB"/>
              </w:rPr>
              <w:t xml:space="preserve">Compressive strength </w:t>
            </w:r>
            <w:proofErr w:type="spellStart"/>
            <w:r w:rsidRPr="00817B5D">
              <w:rPr>
                <w:sz w:val="22"/>
                <w:szCs w:val="22"/>
                <w:lang w:val="en-GB"/>
              </w:rPr>
              <w:t>f</w:t>
            </w:r>
            <w:r w:rsidR="001C42FA" w:rsidRPr="00817B5D">
              <w:rPr>
                <w:sz w:val="22"/>
                <w:szCs w:val="22"/>
                <w:vertAlign w:val="subscript"/>
                <w:lang w:val="en-GB"/>
              </w:rPr>
              <w:t>m</w:t>
            </w:r>
            <w:proofErr w:type="spellEnd"/>
          </w:p>
        </w:tc>
        <w:tc>
          <w:tcPr>
            <w:tcW w:w="1314" w:type="pct"/>
            <w:noWrap/>
            <w:tcMar>
              <w:top w:w="17" w:type="dxa"/>
              <w:left w:w="17" w:type="dxa"/>
              <w:bottom w:w="0" w:type="dxa"/>
              <w:right w:w="17" w:type="dxa"/>
            </w:tcMar>
            <w:vAlign w:val="center"/>
          </w:tcPr>
          <w:p w:rsidR="00C02287" w:rsidRPr="00817B5D" w:rsidRDefault="00C02287" w:rsidP="00D82536">
            <w:pPr>
              <w:spacing w:line="480" w:lineRule="auto"/>
              <w:jc w:val="center"/>
              <w:rPr>
                <w:color w:val="000000" w:themeColor="text1"/>
                <w:sz w:val="22"/>
                <w:szCs w:val="22"/>
                <w:lang w:val="en-GB"/>
              </w:rPr>
            </w:pPr>
            <w:r w:rsidRPr="00817B5D">
              <w:rPr>
                <w:color w:val="000000" w:themeColor="text1"/>
                <w:sz w:val="22"/>
                <w:szCs w:val="22"/>
                <w:lang w:val="en-GB"/>
              </w:rPr>
              <w:t>6.2 MPa</w:t>
            </w:r>
          </w:p>
        </w:tc>
      </w:tr>
      <w:tr w:rsidR="006A2516" w:rsidRPr="00817B5D" w:rsidTr="00630ADC">
        <w:trPr>
          <w:trHeight w:hRule="exact" w:val="284"/>
          <w:jc w:val="center"/>
        </w:trPr>
        <w:tc>
          <w:tcPr>
            <w:tcW w:w="3686" w:type="pct"/>
            <w:noWrap/>
            <w:tcMar>
              <w:top w:w="17" w:type="dxa"/>
              <w:left w:w="17" w:type="dxa"/>
              <w:bottom w:w="0" w:type="dxa"/>
              <w:right w:w="17" w:type="dxa"/>
            </w:tcMar>
            <w:vAlign w:val="center"/>
          </w:tcPr>
          <w:p w:rsidR="006A2516" w:rsidRPr="00817B5D" w:rsidRDefault="00731C8F" w:rsidP="0008426A">
            <w:pPr>
              <w:spacing w:line="480" w:lineRule="auto"/>
              <w:jc w:val="center"/>
              <w:rPr>
                <w:color w:val="000000" w:themeColor="text1"/>
                <w:sz w:val="22"/>
                <w:szCs w:val="22"/>
                <w:lang w:val="en-GB"/>
              </w:rPr>
            </w:pPr>
            <w:r w:rsidRPr="00817B5D">
              <w:rPr>
                <w:lang w:val="en-GB"/>
              </w:rPr>
              <w:t>Initial shear strength</w:t>
            </w:r>
            <w:r w:rsidR="006A2516" w:rsidRPr="00817B5D">
              <w:rPr>
                <w:color w:val="000000" w:themeColor="text1"/>
                <w:sz w:val="22"/>
                <w:szCs w:val="22"/>
                <w:lang w:val="en-GB"/>
              </w:rPr>
              <w:t xml:space="preserve"> f</w:t>
            </w:r>
            <w:r w:rsidR="006A2516" w:rsidRPr="00817B5D">
              <w:rPr>
                <w:color w:val="000000" w:themeColor="text1"/>
                <w:sz w:val="22"/>
                <w:szCs w:val="22"/>
                <w:vertAlign w:val="subscript"/>
                <w:lang w:val="en-GB"/>
              </w:rPr>
              <w:t>v0</w:t>
            </w:r>
          </w:p>
        </w:tc>
        <w:tc>
          <w:tcPr>
            <w:tcW w:w="1314" w:type="pct"/>
            <w:noWrap/>
            <w:tcMar>
              <w:top w:w="17" w:type="dxa"/>
              <w:left w:w="17" w:type="dxa"/>
              <w:bottom w:w="0" w:type="dxa"/>
              <w:right w:w="17" w:type="dxa"/>
            </w:tcMar>
            <w:vAlign w:val="center"/>
          </w:tcPr>
          <w:p w:rsidR="006A2516" w:rsidRPr="00817B5D" w:rsidRDefault="006A2516" w:rsidP="00D82536">
            <w:pPr>
              <w:spacing w:line="480" w:lineRule="auto"/>
              <w:jc w:val="center"/>
              <w:rPr>
                <w:color w:val="000000" w:themeColor="text1"/>
                <w:sz w:val="22"/>
                <w:szCs w:val="22"/>
                <w:lang w:val="en-GB"/>
              </w:rPr>
            </w:pPr>
            <w:r w:rsidRPr="00817B5D">
              <w:rPr>
                <w:color w:val="000000" w:themeColor="text1"/>
                <w:sz w:val="22"/>
                <w:szCs w:val="22"/>
                <w:lang w:val="en-GB"/>
              </w:rPr>
              <w:t>0.</w:t>
            </w:r>
            <w:r w:rsidR="00D82536" w:rsidRPr="00817B5D">
              <w:rPr>
                <w:color w:val="000000" w:themeColor="text1"/>
                <w:sz w:val="22"/>
                <w:szCs w:val="22"/>
                <w:lang w:val="en-GB"/>
              </w:rPr>
              <w:t>19</w:t>
            </w:r>
            <w:r w:rsidRPr="00817B5D">
              <w:rPr>
                <w:color w:val="000000" w:themeColor="text1"/>
                <w:sz w:val="22"/>
                <w:szCs w:val="22"/>
                <w:lang w:val="en-GB"/>
              </w:rPr>
              <w:t xml:space="preserve"> MPa</w:t>
            </w:r>
          </w:p>
        </w:tc>
      </w:tr>
      <w:tr w:rsidR="00C02287" w:rsidRPr="00817B5D" w:rsidTr="00630ADC">
        <w:trPr>
          <w:trHeight w:hRule="exact" w:val="284"/>
          <w:jc w:val="center"/>
        </w:trPr>
        <w:tc>
          <w:tcPr>
            <w:tcW w:w="3686" w:type="pct"/>
            <w:noWrap/>
            <w:tcMar>
              <w:top w:w="17" w:type="dxa"/>
              <w:left w:w="17" w:type="dxa"/>
              <w:bottom w:w="0" w:type="dxa"/>
              <w:right w:w="17" w:type="dxa"/>
            </w:tcMar>
            <w:vAlign w:val="center"/>
          </w:tcPr>
          <w:p w:rsidR="00C02287" w:rsidRPr="00817B5D" w:rsidRDefault="00C02287" w:rsidP="001C42FA">
            <w:pPr>
              <w:spacing w:line="480" w:lineRule="auto"/>
              <w:jc w:val="center"/>
              <w:rPr>
                <w:color w:val="000000" w:themeColor="text1"/>
                <w:sz w:val="22"/>
                <w:szCs w:val="22"/>
                <w:lang w:val="en-GB"/>
              </w:rPr>
            </w:pPr>
            <w:r w:rsidRPr="00817B5D">
              <w:rPr>
                <w:sz w:val="22"/>
                <w:szCs w:val="22"/>
                <w:lang w:val="en-GB"/>
              </w:rPr>
              <w:t xml:space="preserve">Diagonal tensile strength </w:t>
            </w:r>
            <w:proofErr w:type="spellStart"/>
            <w:r w:rsidRPr="00817B5D">
              <w:rPr>
                <w:sz w:val="22"/>
                <w:szCs w:val="22"/>
                <w:lang w:val="en-GB"/>
              </w:rPr>
              <w:t>f</w:t>
            </w:r>
            <w:r w:rsidRPr="00817B5D">
              <w:rPr>
                <w:sz w:val="22"/>
                <w:szCs w:val="22"/>
                <w:vertAlign w:val="subscript"/>
                <w:lang w:val="en-GB"/>
              </w:rPr>
              <w:t>t</w:t>
            </w:r>
            <w:r w:rsidR="001C42FA" w:rsidRPr="00817B5D">
              <w:rPr>
                <w:sz w:val="22"/>
                <w:szCs w:val="22"/>
                <w:vertAlign w:val="subscript"/>
                <w:lang w:val="en-GB"/>
              </w:rPr>
              <w:t>m</w:t>
            </w:r>
            <w:proofErr w:type="spellEnd"/>
          </w:p>
        </w:tc>
        <w:tc>
          <w:tcPr>
            <w:tcW w:w="1314" w:type="pct"/>
            <w:noWrap/>
            <w:tcMar>
              <w:top w:w="17" w:type="dxa"/>
              <w:left w:w="17" w:type="dxa"/>
              <w:bottom w:w="0" w:type="dxa"/>
              <w:right w:w="17" w:type="dxa"/>
            </w:tcMar>
            <w:vAlign w:val="center"/>
          </w:tcPr>
          <w:p w:rsidR="00C02287" w:rsidRPr="00817B5D" w:rsidRDefault="00C02287" w:rsidP="00D82536">
            <w:pPr>
              <w:spacing w:line="480" w:lineRule="auto"/>
              <w:jc w:val="center"/>
              <w:rPr>
                <w:color w:val="000000" w:themeColor="text1"/>
                <w:sz w:val="22"/>
                <w:szCs w:val="22"/>
                <w:lang w:val="en-GB"/>
              </w:rPr>
            </w:pPr>
            <w:r w:rsidRPr="00817B5D">
              <w:rPr>
                <w:color w:val="000000" w:themeColor="text1"/>
                <w:sz w:val="22"/>
                <w:szCs w:val="22"/>
                <w:lang w:val="en-GB"/>
              </w:rPr>
              <w:t>0.28 MPa</w:t>
            </w:r>
          </w:p>
        </w:tc>
      </w:tr>
    </w:tbl>
    <w:p w:rsidR="00EE39A7" w:rsidRPr="00817B5D" w:rsidRDefault="00EE39A7" w:rsidP="006A2516">
      <w:pPr>
        <w:jc w:val="both"/>
        <w:rPr>
          <w:sz w:val="22"/>
          <w:szCs w:val="22"/>
          <w:lang w:val="en-GB"/>
        </w:rPr>
      </w:pPr>
    </w:p>
    <w:p w:rsidR="00EE39A7" w:rsidRPr="00817B5D" w:rsidRDefault="00EE39A7" w:rsidP="00EE39A7">
      <w:pPr>
        <w:jc w:val="both"/>
        <w:rPr>
          <w:sz w:val="24"/>
          <w:szCs w:val="24"/>
          <w:lang w:val="en-GB"/>
        </w:rPr>
      </w:pPr>
      <w:r w:rsidRPr="00817B5D">
        <w:rPr>
          <w:sz w:val="24"/>
          <w:szCs w:val="24"/>
          <w:lang w:val="en-GB"/>
        </w:rPr>
        <w:t>Further numerical</w:t>
      </w:r>
      <w:r w:rsidR="004E2B92" w:rsidRPr="00817B5D">
        <w:rPr>
          <w:sz w:val="24"/>
          <w:szCs w:val="24"/>
          <w:lang w:val="en-GB"/>
        </w:rPr>
        <w:t>-</w:t>
      </w:r>
      <w:r w:rsidRPr="00817B5D">
        <w:rPr>
          <w:sz w:val="24"/>
          <w:szCs w:val="24"/>
          <w:lang w:val="en-GB"/>
        </w:rPr>
        <w:t xml:space="preserve">experimental comparisons have been carried out to investigate the physical response of </w:t>
      </w:r>
      <w:r w:rsidR="00C05D2F" w:rsidRPr="00817B5D">
        <w:rPr>
          <w:sz w:val="24"/>
          <w:szCs w:val="24"/>
          <w:lang w:val="en-GB"/>
        </w:rPr>
        <w:t xml:space="preserve">an </w:t>
      </w:r>
      <w:r w:rsidRPr="00817B5D">
        <w:rPr>
          <w:sz w:val="24"/>
          <w:szCs w:val="24"/>
          <w:lang w:val="en-GB"/>
        </w:rPr>
        <w:t>URM spandrel subjected to cyclic loading. The experimental tests described in [</w:t>
      </w:r>
      <w:r w:rsidR="00190CBD" w:rsidRPr="00817B5D">
        <w:rPr>
          <w:sz w:val="24"/>
          <w:szCs w:val="24"/>
          <w:lang w:val="en-GB"/>
        </w:rPr>
        <w:fldChar w:fldCharType="begin"/>
      </w:r>
      <w:r w:rsidR="00190CBD" w:rsidRPr="00817B5D">
        <w:rPr>
          <w:sz w:val="24"/>
          <w:szCs w:val="24"/>
          <w:lang w:val="en-GB"/>
        </w:rPr>
        <w:instrText xml:space="preserve"> REF _Ref424726084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33</w:t>
      </w:r>
      <w:r w:rsidR="00190CBD" w:rsidRPr="00817B5D">
        <w:rPr>
          <w:sz w:val="24"/>
          <w:szCs w:val="24"/>
          <w:lang w:val="en-GB"/>
        </w:rPr>
        <w:fldChar w:fldCharType="end"/>
      </w:r>
      <w:r w:rsidRPr="00817B5D">
        <w:rPr>
          <w:sz w:val="24"/>
          <w:szCs w:val="24"/>
          <w:lang w:val="en-GB"/>
        </w:rPr>
        <w:t xml:space="preserve">] have been considered. In particular, a </w:t>
      </w:r>
      <w:r w:rsidR="00446C33" w:rsidRPr="00817B5D">
        <w:rPr>
          <w:sz w:val="24"/>
          <w:szCs w:val="24"/>
          <w:lang w:val="en-GB"/>
        </w:rPr>
        <w:t>three-wythes clay-</w:t>
      </w:r>
      <w:r w:rsidRPr="00817B5D">
        <w:rPr>
          <w:sz w:val="24"/>
          <w:szCs w:val="24"/>
          <w:lang w:val="en-GB"/>
        </w:rPr>
        <w:t>brick</w:t>
      </w:r>
      <w:r w:rsidR="00446C33" w:rsidRPr="00817B5D">
        <w:rPr>
          <w:sz w:val="24"/>
          <w:szCs w:val="24"/>
          <w:lang w:val="en-GB"/>
        </w:rPr>
        <w:t xml:space="preserve"> </w:t>
      </w:r>
      <w:r w:rsidRPr="00817B5D">
        <w:rPr>
          <w:sz w:val="24"/>
          <w:szCs w:val="24"/>
          <w:lang w:val="en-GB"/>
        </w:rPr>
        <w:t>masonry spandrel specimen consisting of a URM coupling beam connected to two identical portions of URM piers forming an H-shape specimen has been analysed. The spandrel is 1.0</w:t>
      </w:r>
      <w:r w:rsidR="004E2B92" w:rsidRPr="00817B5D">
        <w:rPr>
          <w:sz w:val="24"/>
          <w:szCs w:val="24"/>
          <w:lang w:val="en-GB"/>
        </w:rPr>
        <w:t xml:space="preserve"> </w:t>
      </w:r>
      <w:r w:rsidRPr="00817B5D">
        <w:rPr>
          <w:sz w:val="24"/>
          <w:szCs w:val="24"/>
          <w:lang w:val="en-GB"/>
        </w:rPr>
        <w:t>m long and it is characterised by a cross section of 1.0</w:t>
      </w:r>
      <w:r w:rsidRPr="00817B5D">
        <w:rPr>
          <w:sz w:val="24"/>
          <w:szCs w:val="24"/>
          <w:lang w:val="en-GB"/>
        </w:rPr>
        <w:sym w:font="Symbol" w:char="F0B4"/>
      </w:r>
      <w:r w:rsidRPr="00817B5D">
        <w:rPr>
          <w:sz w:val="24"/>
          <w:szCs w:val="24"/>
          <w:lang w:val="en-GB"/>
        </w:rPr>
        <w:t>0.</w:t>
      </w:r>
      <w:r w:rsidR="00446C33" w:rsidRPr="00817B5D">
        <w:rPr>
          <w:sz w:val="24"/>
          <w:szCs w:val="24"/>
          <w:lang w:val="en-GB"/>
        </w:rPr>
        <w:t>3</w:t>
      </w:r>
      <w:r w:rsidR="00C02287" w:rsidRPr="00817B5D">
        <w:rPr>
          <w:sz w:val="24"/>
          <w:szCs w:val="24"/>
          <w:lang w:val="en-GB"/>
        </w:rPr>
        <w:t>6</w:t>
      </w:r>
      <w:r w:rsidR="004E2B92" w:rsidRPr="00817B5D">
        <w:rPr>
          <w:sz w:val="24"/>
          <w:szCs w:val="24"/>
          <w:lang w:val="en-GB"/>
        </w:rPr>
        <w:t xml:space="preserve"> </w:t>
      </w:r>
      <w:r w:rsidR="00446C33" w:rsidRPr="00817B5D">
        <w:rPr>
          <w:sz w:val="24"/>
          <w:szCs w:val="24"/>
          <w:lang w:val="en-GB"/>
        </w:rPr>
        <w:t>m</w:t>
      </w:r>
      <w:r w:rsidR="00446C33" w:rsidRPr="00817B5D">
        <w:rPr>
          <w:sz w:val="24"/>
          <w:szCs w:val="24"/>
          <w:vertAlign w:val="superscript"/>
          <w:lang w:val="en-GB"/>
        </w:rPr>
        <w:t>2</w:t>
      </w:r>
      <w:r w:rsidRPr="00817B5D">
        <w:rPr>
          <w:sz w:val="24"/>
          <w:szCs w:val="24"/>
          <w:lang w:val="en-GB"/>
        </w:rPr>
        <w:t>. In the test, a maximum shear force of 70</w:t>
      </w:r>
      <w:r w:rsidR="004E2B92" w:rsidRPr="00817B5D">
        <w:rPr>
          <w:sz w:val="24"/>
          <w:szCs w:val="24"/>
          <w:lang w:val="en-GB"/>
        </w:rPr>
        <w:t xml:space="preserve"> </w:t>
      </w:r>
      <w:r w:rsidRPr="00817B5D">
        <w:rPr>
          <w:sz w:val="24"/>
          <w:szCs w:val="24"/>
          <w:lang w:val="en-GB"/>
        </w:rPr>
        <w:t xml:space="preserve">kN </w:t>
      </w:r>
      <w:r w:rsidRPr="00817B5D">
        <w:rPr>
          <w:sz w:val="24"/>
          <w:szCs w:val="24"/>
          <w:lang w:val="en-GB"/>
        </w:rPr>
        <w:lastRenderedPageBreak/>
        <w:t xml:space="preserve">was reached when flexural cracks </w:t>
      </w:r>
      <w:r w:rsidR="004E2B92" w:rsidRPr="00817B5D">
        <w:rPr>
          <w:sz w:val="24"/>
          <w:szCs w:val="24"/>
          <w:lang w:val="en-GB"/>
        </w:rPr>
        <w:t xml:space="preserve">formed </w:t>
      </w:r>
      <w:r w:rsidRPr="00817B5D">
        <w:rPr>
          <w:sz w:val="24"/>
          <w:szCs w:val="24"/>
          <w:lang w:val="en-GB"/>
        </w:rPr>
        <w:t>at the ends of the coupling beam where it connects to the piers.</w:t>
      </w:r>
      <w:r w:rsidR="00A65C3F" w:rsidRPr="00817B5D">
        <w:rPr>
          <w:sz w:val="24"/>
          <w:szCs w:val="24"/>
          <w:lang w:val="en-GB"/>
        </w:rPr>
        <w:t xml:space="preserve"> </w:t>
      </w:r>
      <w:r w:rsidR="004E2B92" w:rsidRPr="00817B5D">
        <w:rPr>
          <w:sz w:val="24"/>
          <w:szCs w:val="24"/>
          <w:lang w:val="en-GB"/>
        </w:rPr>
        <w:t>Then large diagonal cracks developed leading to the collapse of the specimen</w:t>
      </w:r>
      <w:r w:rsidR="009B2599" w:rsidRPr="00817B5D">
        <w:rPr>
          <w:sz w:val="24"/>
          <w:szCs w:val="24"/>
          <w:lang w:val="en-GB"/>
        </w:rPr>
        <w:t xml:space="preserve"> [</w:t>
      </w:r>
      <w:r w:rsidR="00190CBD" w:rsidRPr="00817B5D">
        <w:rPr>
          <w:sz w:val="24"/>
          <w:szCs w:val="24"/>
          <w:lang w:val="en-GB"/>
        </w:rPr>
        <w:fldChar w:fldCharType="begin"/>
      </w:r>
      <w:r w:rsidR="00190CBD" w:rsidRPr="00817B5D">
        <w:rPr>
          <w:sz w:val="24"/>
          <w:szCs w:val="24"/>
          <w:lang w:val="en-GB"/>
        </w:rPr>
        <w:instrText xml:space="preserve"> REF _Ref424726084 \r \h </w:instrText>
      </w:r>
      <w:r w:rsidR="00772AC5" w:rsidRPr="00817B5D">
        <w:rPr>
          <w:sz w:val="24"/>
          <w:szCs w:val="24"/>
          <w:lang w:val="en-GB"/>
        </w:rPr>
        <w:instrText xml:space="preserve"> \* MERGEFORMAT </w:instrText>
      </w:r>
      <w:r w:rsidR="00190CBD" w:rsidRPr="00817B5D">
        <w:rPr>
          <w:sz w:val="24"/>
          <w:szCs w:val="24"/>
          <w:lang w:val="en-GB"/>
        </w:rPr>
      </w:r>
      <w:r w:rsidR="00190CBD" w:rsidRPr="00817B5D">
        <w:rPr>
          <w:sz w:val="24"/>
          <w:szCs w:val="24"/>
          <w:lang w:val="en-GB"/>
        </w:rPr>
        <w:fldChar w:fldCharType="separate"/>
      </w:r>
      <w:r w:rsidR="00486845" w:rsidRPr="00817B5D">
        <w:rPr>
          <w:sz w:val="24"/>
          <w:szCs w:val="24"/>
          <w:lang w:val="en-GB"/>
        </w:rPr>
        <w:t>33</w:t>
      </w:r>
      <w:r w:rsidR="00190CBD" w:rsidRPr="00817B5D">
        <w:rPr>
          <w:sz w:val="24"/>
          <w:szCs w:val="24"/>
          <w:lang w:val="en-GB"/>
        </w:rPr>
        <w:fldChar w:fldCharType="end"/>
      </w:r>
      <w:r w:rsidR="009B2599" w:rsidRPr="00817B5D">
        <w:rPr>
          <w:sz w:val="24"/>
          <w:szCs w:val="24"/>
          <w:lang w:val="en-GB"/>
        </w:rPr>
        <w:t>].</w:t>
      </w:r>
      <w:r w:rsidRPr="00817B5D">
        <w:rPr>
          <w:sz w:val="24"/>
          <w:szCs w:val="24"/>
          <w:lang w:val="en-GB"/>
        </w:rPr>
        <w:t xml:space="preserve"> The cyclic response</w:t>
      </w:r>
      <w:r w:rsidR="00C05D2F" w:rsidRPr="00817B5D">
        <w:rPr>
          <w:sz w:val="24"/>
          <w:szCs w:val="24"/>
          <w:lang w:val="en-GB"/>
        </w:rPr>
        <w:t xml:space="preserve"> is characterised by</w:t>
      </w:r>
      <w:r w:rsidRPr="00817B5D">
        <w:rPr>
          <w:sz w:val="24"/>
          <w:szCs w:val="24"/>
          <w:lang w:val="en-GB"/>
        </w:rPr>
        <w:t xml:space="preserve"> degradation of strength and stiffness for large transverse displacements. </w:t>
      </w:r>
    </w:p>
    <w:p w:rsidR="00F7227F" w:rsidRPr="00817B5D" w:rsidRDefault="004E2B92" w:rsidP="00F7227F">
      <w:pPr>
        <w:jc w:val="both"/>
        <w:rPr>
          <w:sz w:val="24"/>
          <w:szCs w:val="24"/>
          <w:lang w:val="en-GB"/>
        </w:rPr>
      </w:pPr>
      <w:r w:rsidRPr="00817B5D">
        <w:rPr>
          <w:sz w:val="24"/>
          <w:szCs w:val="24"/>
          <w:lang w:val="en-GB"/>
        </w:rPr>
        <w:t>Following the proposed numerical strategy, t</w:t>
      </w:r>
      <w:r w:rsidR="00F7227F" w:rsidRPr="00817B5D">
        <w:rPr>
          <w:sz w:val="24"/>
          <w:szCs w:val="24"/>
          <w:lang w:val="en-GB"/>
        </w:rPr>
        <w:t xml:space="preserve">he </w:t>
      </w:r>
      <w:r w:rsidR="00EE39A7" w:rsidRPr="00817B5D">
        <w:rPr>
          <w:sz w:val="24"/>
          <w:szCs w:val="24"/>
          <w:lang w:val="en-GB"/>
        </w:rPr>
        <w:t>H-shaped specimen</w:t>
      </w:r>
      <w:r w:rsidR="00F7227F" w:rsidRPr="00817B5D">
        <w:rPr>
          <w:sz w:val="24"/>
          <w:szCs w:val="24"/>
          <w:lang w:val="en-GB"/>
        </w:rPr>
        <w:t xml:space="preserve"> was model</w:t>
      </w:r>
      <w:r w:rsidR="00D82536" w:rsidRPr="00817B5D">
        <w:rPr>
          <w:sz w:val="24"/>
          <w:szCs w:val="24"/>
          <w:lang w:val="en-GB"/>
        </w:rPr>
        <w:t xml:space="preserve">led </w:t>
      </w:r>
      <w:r w:rsidRPr="00817B5D">
        <w:rPr>
          <w:sz w:val="24"/>
          <w:szCs w:val="24"/>
          <w:lang w:val="en-GB"/>
        </w:rPr>
        <w:t xml:space="preserve">by </w:t>
      </w:r>
      <w:r w:rsidR="00EE39A7" w:rsidRPr="00817B5D">
        <w:rPr>
          <w:sz w:val="24"/>
          <w:szCs w:val="24"/>
          <w:lang w:val="en-GB"/>
        </w:rPr>
        <w:t xml:space="preserve">using </w:t>
      </w:r>
      <w:r w:rsidR="00C63198" w:rsidRPr="00817B5D">
        <w:rPr>
          <w:sz w:val="24"/>
          <w:szCs w:val="24"/>
          <w:lang w:val="en-GB"/>
        </w:rPr>
        <w:t xml:space="preserve">distinct </w:t>
      </w:r>
      <w:r w:rsidR="00EE39A7" w:rsidRPr="00817B5D">
        <w:rPr>
          <w:sz w:val="24"/>
          <w:szCs w:val="24"/>
          <w:lang w:val="en-GB"/>
        </w:rPr>
        <w:t>macro-elements for the two piers and the spandrel</w:t>
      </w:r>
      <w:r w:rsidRPr="00817B5D">
        <w:rPr>
          <w:sz w:val="24"/>
          <w:szCs w:val="24"/>
          <w:lang w:val="en-GB"/>
        </w:rPr>
        <w:t xml:space="preserve"> with </w:t>
      </w:r>
      <w:r w:rsidR="00C05D2F" w:rsidRPr="00817B5D">
        <w:rPr>
          <w:sz w:val="24"/>
          <w:szCs w:val="24"/>
          <w:lang w:val="en-GB"/>
        </w:rPr>
        <w:t>the masonry properties obtained in material tests [</w:t>
      </w:r>
      <w:r w:rsidR="00190CBD" w:rsidRPr="00817B5D">
        <w:rPr>
          <w:sz w:val="24"/>
          <w:szCs w:val="24"/>
          <w:lang w:val="en-GB"/>
        </w:rPr>
        <w:fldChar w:fldCharType="begin"/>
      </w:r>
      <w:r w:rsidR="00190CBD" w:rsidRPr="00817B5D">
        <w:rPr>
          <w:sz w:val="24"/>
          <w:szCs w:val="24"/>
          <w:lang w:val="en-GB"/>
        </w:rPr>
        <w:instrText xml:space="preserve"> REF _Ref424726084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33</w:t>
      </w:r>
      <w:r w:rsidR="00190CBD" w:rsidRPr="00817B5D">
        <w:rPr>
          <w:sz w:val="24"/>
          <w:szCs w:val="24"/>
          <w:lang w:val="en-GB"/>
        </w:rPr>
        <w:fldChar w:fldCharType="end"/>
      </w:r>
      <w:r w:rsidR="00C05D2F" w:rsidRPr="00817B5D">
        <w:rPr>
          <w:sz w:val="24"/>
          <w:szCs w:val="24"/>
          <w:lang w:val="en-GB"/>
        </w:rPr>
        <w:t>] and listed in Table 2</w:t>
      </w:r>
      <w:r w:rsidR="001E5606" w:rsidRPr="00817B5D">
        <w:rPr>
          <w:sz w:val="24"/>
          <w:szCs w:val="24"/>
          <w:lang w:val="en-GB"/>
        </w:rPr>
        <w:t xml:space="preserve"> </w:t>
      </w:r>
      <w:r w:rsidR="001E5606" w:rsidRPr="00817B5D">
        <w:rPr>
          <w:sz w:val="24"/>
          <w:szCs w:val="24"/>
        </w:rPr>
        <w:t xml:space="preserve">and the degradation parameters </w:t>
      </w:r>
      <w:r w:rsidR="001E5606" w:rsidRPr="00817B5D">
        <w:rPr>
          <w:rFonts w:ascii="Symbol" w:hAnsi="Symbol"/>
          <w:i/>
          <w:sz w:val="24"/>
          <w:szCs w:val="24"/>
        </w:rPr>
        <w:t></w:t>
      </w:r>
      <w:r w:rsidR="001E5606" w:rsidRPr="00817B5D">
        <w:rPr>
          <w:rFonts w:ascii="Symbol" w:hAnsi="Symbol"/>
          <w:i/>
          <w:sz w:val="24"/>
          <w:szCs w:val="24"/>
          <w:vertAlign w:val="subscript"/>
        </w:rPr>
        <w:t></w:t>
      </w:r>
      <w:r w:rsidR="001E5606" w:rsidRPr="00817B5D">
        <w:rPr>
          <w:rFonts w:ascii="Symbol" w:hAnsi="Symbol"/>
          <w:sz w:val="24"/>
          <w:szCs w:val="24"/>
        </w:rPr>
        <w:t></w:t>
      </w:r>
      <w:r w:rsidR="001E5606" w:rsidRPr="00817B5D">
        <w:rPr>
          <w:rFonts w:ascii="Symbol" w:hAnsi="Symbol"/>
          <w:sz w:val="24"/>
          <w:szCs w:val="24"/>
        </w:rPr>
        <w:t></w:t>
      </w:r>
      <w:r w:rsidR="001E5606" w:rsidRPr="00817B5D">
        <w:rPr>
          <w:rFonts w:ascii="Symbol" w:hAnsi="Symbol"/>
          <w:sz w:val="24"/>
          <w:szCs w:val="24"/>
        </w:rPr>
        <w:t></w:t>
      </w:r>
      <w:r w:rsidR="001E5606" w:rsidRPr="00817B5D">
        <w:rPr>
          <w:rFonts w:ascii="Symbol" w:hAnsi="Symbol"/>
          <w:sz w:val="24"/>
          <w:szCs w:val="24"/>
        </w:rPr>
        <w:t></w:t>
      </w:r>
      <w:r w:rsidR="001E5606" w:rsidRPr="00817B5D">
        <w:rPr>
          <w:rFonts w:ascii="Symbol" w:hAnsi="Symbol"/>
          <w:sz w:val="24"/>
          <w:szCs w:val="24"/>
        </w:rPr>
        <w:t></w:t>
      </w:r>
      <w:r w:rsidR="001E5606" w:rsidRPr="00817B5D">
        <w:rPr>
          <w:rFonts w:ascii="Symbol" w:hAnsi="Symbol"/>
          <w:sz w:val="24"/>
          <w:szCs w:val="24"/>
        </w:rPr>
        <w:t></w:t>
      </w:r>
      <w:r w:rsidR="001E5606" w:rsidRPr="00817B5D">
        <w:rPr>
          <w:sz w:val="24"/>
          <w:szCs w:val="24"/>
        </w:rPr>
        <w:t xml:space="preserve">and </w:t>
      </w:r>
      <w:r w:rsidR="001E5606" w:rsidRPr="00817B5D">
        <w:rPr>
          <w:rFonts w:ascii="Symbol" w:hAnsi="Symbol"/>
          <w:i/>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rFonts w:ascii="Symbol" w:hAnsi="Symbol"/>
          <w:sz w:val="24"/>
          <w:szCs w:val="24"/>
          <w:lang w:val="en-GB"/>
        </w:rPr>
        <w:t></w:t>
      </w:r>
      <w:r w:rsidR="001E5606" w:rsidRPr="00817B5D">
        <w:rPr>
          <w:sz w:val="24"/>
          <w:szCs w:val="24"/>
        </w:rPr>
        <w:t>obtained through model calibration</w:t>
      </w:r>
      <w:r w:rsidR="00C05D2F" w:rsidRPr="00817B5D">
        <w:rPr>
          <w:sz w:val="24"/>
          <w:szCs w:val="24"/>
          <w:lang w:val="en-GB"/>
        </w:rPr>
        <w:t xml:space="preserve">. </w:t>
      </w:r>
      <w:r w:rsidRPr="00817B5D">
        <w:rPr>
          <w:sz w:val="24"/>
          <w:szCs w:val="24"/>
          <w:lang w:val="en-GB"/>
        </w:rPr>
        <w:t xml:space="preserve">According to the physical test, the numerical results show that </w:t>
      </w:r>
      <w:r w:rsidR="00EE39A7" w:rsidRPr="00817B5D">
        <w:rPr>
          <w:sz w:val="24"/>
          <w:szCs w:val="24"/>
          <w:lang w:val="en-GB"/>
        </w:rPr>
        <w:t xml:space="preserve">the pier elements remain elastic and the nonlinear response </w:t>
      </w:r>
      <w:r w:rsidRPr="00817B5D">
        <w:rPr>
          <w:sz w:val="24"/>
          <w:szCs w:val="24"/>
          <w:lang w:val="en-GB"/>
        </w:rPr>
        <w:t>is</w:t>
      </w:r>
      <w:r w:rsidR="00EE39A7" w:rsidRPr="00817B5D">
        <w:rPr>
          <w:sz w:val="24"/>
          <w:szCs w:val="24"/>
          <w:lang w:val="en-GB"/>
        </w:rPr>
        <w:t xml:space="preserve"> associated with damage in the spandrel. </w:t>
      </w:r>
      <w:r w:rsidR="00F7227F" w:rsidRPr="00817B5D">
        <w:rPr>
          <w:sz w:val="24"/>
          <w:szCs w:val="24"/>
          <w:lang w:val="en-GB"/>
        </w:rPr>
        <w:t xml:space="preserve">Figure 11 </w:t>
      </w:r>
      <w:r w:rsidRPr="00817B5D">
        <w:rPr>
          <w:sz w:val="24"/>
          <w:szCs w:val="24"/>
          <w:lang w:val="en-GB"/>
        </w:rPr>
        <w:t xml:space="preserve">illustrates </w:t>
      </w:r>
      <w:r w:rsidR="00262504" w:rsidRPr="00817B5D">
        <w:rPr>
          <w:sz w:val="24"/>
          <w:szCs w:val="24"/>
          <w:lang w:val="en-GB"/>
        </w:rPr>
        <w:t xml:space="preserve">the numerical and experimental curves. </w:t>
      </w:r>
      <w:r w:rsidR="00F7227F" w:rsidRPr="00817B5D">
        <w:rPr>
          <w:sz w:val="24"/>
          <w:szCs w:val="24"/>
          <w:lang w:val="en-GB"/>
        </w:rPr>
        <w:t>Also</w:t>
      </w:r>
      <w:r w:rsidR="00262504" w:rsidRPr="00817B5D">
        <w:rPr>
          <w:sz w:val="24"/>
          <w:szCs w:val="24"/>
          <w:lang w:val="en-GB"/>
        </w:rPr>
        <w:t xml:space="preserve"> in this case initial stiffness, spandrel capacity (15)</w:t>
      </w:r>
      <w:r w:rsidR="00F7227F" w:rsidRPr="00817B5D">
        <w:rPr>
          <w:sz w:val="24"/>
          <w:szCs w:val="24"/>
          <w:lang w:val="en-GB"/>
        </w:rPr>
        <w:t xml:space="preserve"> </w:t>
      </w:r>
      <w:r w:rsidR="00262504" w:rsidRPr="00817B5D">
        <w:rPr>
          <w:sz w:val="24"/>
          <w:szCs w:val="24"/>
          <w:lang w:val="en-GB"/>
        </w:rPr>
        <w:t xml:space="preserve">and </w:t>
      </w:r>
      <w:r w:rsidR="00F7227F" w:rsidRPr="00817B5D">
        <w:rPr>
          <w:sz w:val="24"/>
          <w:szCs w:val="24"/>
          <w:lang w:val="en-GB"/>
        </w:rPr>
        <w:t xml:space="preserve">degradation of stiffness and strength are well represented </w:t>
      </w:r>
      <w:r w:rsidR="00C63198" w:rsidRPr="00817B5D">
        <w:rPr>
          <w:sz w:val="24"/>
          <w:szCs w:val="24"/>
          <w:lang w:val="en-GB"/>
        </w:rPr>
        <w:t xml:space="preserve">by </w:t>
      </w:r>
      <w:r w:rsidR="00F7227F" w:rsidRPr="00817B5D">
        <w:rPr>
          <w:sz w:val="24"/>
          <w:szCs w:val="24"/>
          <w:lang w:val="en-GB"/>
        </w:rPr>
        <w:t xml:space="preserve">the proposed modelling approach with nonlinear springs. </w:t>
      </w:r>
    </w:p>
    <w:p w:rsidR="00F7227F" w:rsidRPr="00817B5D" w:rsidRDefault="00F7227F" w:rsidP="00F7227F">
      <w:pPr>
        <w:jc w:val="both"/>
        <w:rPr>
          <w:sz w:val="24"/>
          <w:szCs w:val="24"/>
          <w:lang w:val="en-GB"/>
        </w:rPr>
      </w:pPr>
    </w:p>
    <w:p w:rsidR="00EE39A7" w:rsidRPr="00817B5D" w:rsidRDefault="00262504" w:rsidP="00E078B7">
      <w:pPr>
        <w:jc w:val="both"/>
        <w:rPr>
          <w:sz w:val="24"/>
          <w:szCs w:val="24"/>
          <w:lang w:val="en-GB"/>
        </w:rPr>
      </w:pPr>
      <w:r w:rsidRPr="00817B5D">
        <w:rPr>
          <w:sz w:val="24"/>
          <w:szCs w:val="24"/>
          <w:lang w:val="en-GB"/>
        </w:rPr>
        <w:t>As in the previous example, a sensitivity analysis has been conducted</w:t>
      </w:r>
      <w:r w:rsidR="00E078B7" w:rsidRPr="00817B5D">
        <w:rPr>
          <w:sz w:val="24"/>
          <w:szCs w:val="24"/>
          <w:lang w:val="en-GB"/>
        </w:rPr>
        <w:t xml:space="preserve"> </w:t>
      </w:r>
      <w:r w:rsidRPr="00817B5D">
        <w:rPr>
          <w:sz w:val="24"/>
          <w:szCs w:val="24"/>
          <w:lang w:val="en-GB"/>
        </w:rPr>
        <w:t>by varying</w:t>
      </w:r>
      <w:r w:rsidR="00E078B7" w:rsidRPr="00817B5D">
        <w:rPr>
          <w:sz w:val="24"/>
          <w:szCs w:val="24"/>
          <w:lang w:val="en-GB"/>
        </w:rPr>
        <w:t xml:space="preserve"> </w:t>
      </w:r>
      <w:r w:rsidR="00E078B7" w:rsidRPr="00817B5D">
        <w:rPr>
          <w:rFonts w:ascii="Symbol" w:hAnsi="Symbol"/>
          <w:i/>
          <w:sz w:val="24"/>
          <w:szCs w:val="24"/>
          <w:lang w:val="en-GB"/>
        </w:rPr>
        <w:t></w:t>
      </w:r>
      <w:r w:rsidR="00E078B7" w:rsidRPr="00817B5D">
        <w:rPr>
          <w:rFonts w:ascii="Symbol" w:hAnsi="Symbol"/>
          <w:i/>
          <w:sz w:val="24"/>
          <w:szCs w:val="24"/>
          <w:vertAlign w:val="subscript"/>
          <w:lang w:val="en-GB"/>
        </w:rPr>
        <w:t></w:t>
      </w:r>
      <w:r w:rsidR="00E078B7" w:rsidRPr="00817B5D">
        <w:rPr>
          <w:rFonts w:ascii="Symbol" w:hAnsi="Symbol"/>
          <w:i/>
          <w:sz w:val="24"/>
          <w:szCs w:val="24"/>
          <w:vertAlign w:val="subscript"/>
          <w:lang w:val="en-GB"/>
        </w:rPr>
        <w:t></w:t>
      </w:r>
      <w:r w:rsidR="00E078B7" w:rsidRPr="00817B5D">
        <w:rPr>
          <w:sz w:val="24"/>
          <w:szCs w:val="24"/>
          <w:lang w:val="en-GB"/>
        </w:rPr>
        <w:t xml:space="preserve">and </w:t>
      </w:r>
      <w:r w:rsidR="00E078B7" w:rsidRPr="00817B5D">
        <w:rPr>
          <w:rFonts w:ascii="Symbol" w:hAnsi="Symbol"/>
          <w:i/>
          <w:sz w:val="24"/>
          <w:szCs w:val="24"/>
          <w:lang w:val="en-GB"/>
        </w:rPr>
        <w:t></w:t>
      </w:r>
      <w:r w:rsidR="00E078B7" w:rsidRPr="00817B5D">
        <w:rPr>
          <w:rFonts w:ascii="Symbol" w:hAnsi="Symbol"/>
          <w:i/>
          <w:sz w:val="24"/>
          <w:szCs w:val="24"/>
          <w:lang w:val="en-GB"/>
        </w:rPr>
        <w:t></w:t>
      </w:r>
      <w:r w:rsidR="00E078B7" w:rsidRPr="00817B5D">
        <w:rPr>
          <w:rFonts w:ascii="Symbol" w:hAnsi="Symbol"/>
          <w:i/>
          <w:sz w:val="24"/>
          <w:szCs w:val="24"/>
          <w:vertAlign w:val="subscript"/>
          <w:lang w:val="en-GB"/>
        </w:rPr>
        <w:t></w:t>
      </w:r>
      <w:r w:rsidR="00E078B7" w:rsidRPr="00817B5D">
        <w:rPr>
          <w:sz w:val="24"/>
          <w:szCs w:val="24"/>
          <w:lang w:val="en-GB"/>
        </w:rPr>
        <w:t xml:space="preserve">parameters used </w:t>
      </w:r>
      <w:r w:rsidR="0021261B" w:rsidRPr="00817B5D">
        <w:rPr>
          <w:sz w:val="24"/>
          <w:szCs w:val="24"/>
          <w:lang w:val="en-GB"/>
        </w:rPr>
        <w:t xml:space="preserve">within the proposed hysteresis description for </w:t>
      </w:r>
      <w:r w:rsidR="00EE39A7" w:rsidRPr="00817B5D">
        <w:rPr>
          <w:sz w:val="24"/>
          <w:szCs w:val="24"/>
          <w:lang w:val="en-GB"/>
        </w:rPr>
        <w:t xml:space="preserve">modelling </w:t>
      </w:r>
      <w:r w:rsidR="0021261B" w:rsidRPr="00817B5D">
        <w:rPr>
          <w:sz w:val="24"/>
          <w:szCs w:val="24"/>
          <w:lang w:val="en-GB"/>
        </w:rPr>
        <w:t>the shear and flexural cyclic behaviour. The results obtained are shown in Figure 12, where it can be noticed that</w:t>
      </w:r>
      <w:r w:rsidR="00EE39A7" w:rsidRPr="00817B5D">
        <w:rPr>
          <w:sz w:val="24"/>
          <w:szCs w:val="24"/>
          <w:lang w:val="en-GB"/>
        </w:rPr>
        <w:t xml:space="preserve"> </w:t>
      </w:r>
      <w:r w:rsidR="0021261B" w:rsidRPr="00817B5D">
        <w:rPr>
          <w:sz w:val="24"/>
          <w:szCs w:val="24"/>
          <w:lang w:val="en-GB"/>
        </w:rPr>
        <w:t xml:space="preserve">only one parameter (e.g. </w:t>
      </w:r>
      <w:r w:rsidR="0021261B" w:rsidRPr="00817B5D">
        <w:rPr>
          <w:rFonts w:ascii="Symbol" w:hAnsi="Symbol"/>
          <w:i/>
          <w:sz w:val="24"/>
          <w:szCs w:val="24"/>
          <w:lang w:val="en-GB"/>
        </w:rPr>
        <w:t></w:t>
      </w:r>
      <w:r w:rsidR="0021261B" w:rsidRPr="00817B5D">
        <w:rPr>
          <w:rFonts w:ascii="Symbol" w:hAnsi="Symbol"/>
          <w:i/>
          <w:sz w:val="24"/>
          <w:szCs w:val="24"/>
          <w:lang w:val="en-GB"/>
        </w:rPr>
        <w:t></w:t>
      </w:r>
      <w:r w:rsidR="0021261B" w:rsidRPr="00817B5D">
        <w:rPr>
          <w:rFonts w:ascii="Symbol" w:hAnsi="Symbol"/>
          <w:sz w:val="24"/>
          <w:szCs w:val="24"/>
          <w:lang w:val="en-GB"/>
        </w:rPr>
        <w:t></w:t>
      </w:r>
      <w:r w:rsidR="0021261B" w:rsidRPr="00817B5D">
        <w:rPr>
          <w:rFonts w:ascii="Symbol" w:hAnsi="Symbol"/>
          <w:sz w:val="24"/>
          <w:szCs w:val="24"/>
          <w:lang w:val="en-GB"/>
        </w:rPr>
        <w:t></w:t>
      </w:r>
      <w:r w:rsidR="0021261B" w:rsidRPr="00817B5D">
        <w:rPr>
          <w:sz w:val="24"/>
          <w:szCs w:val="24"/>
          <w:lang w:val="en-GB"/>
        </w:rPr>
        <w:t>determines the energy dissipation characteristics of the analysed URM coupling beam</w:t>
      </w:r>
      <w:r w:rsidR="00EE39A7" w:rsidRPr="00817B5D">
        <w:rPr>
          <w:sz w:val="24"/>
          <w:szCs w:val="24"/>
          <w:lang w:val="en-GB"/>
        </w:rPr>
        <w:t xml:space="preserve">, where </w:t>
      </w:r>
      <w:r w:rsidR="00EE39A7" w:rsidRPr="00817B5D">
        <w:rPr>
          <w:rFonts w:ascii="Symbol" w:hAnsi="Symbol"/>
          <w:i/>
          <w:sz w:val="24"/>
          <w:szCs w:val="24"/>
          <w:lang w:val="en-GB"/>
        </w:rPr>
        <w:t></w:t>
      </w:r>
      <w:r w:rsidR="00EE39A7" w:rsidRPr="00817B5D">
        <w:rPr>
          <w:rFonts w:ascii="Symbol" w:hAnsi="Symbol"/>
          <w:sz w:val="24"/>
          <w:szCs w:val="24"/>
          <w:lang w:val="en-GB"/>
        </w:rPr>
        <w:t></w:t>
      </w:r>
      <w:r w:rsidR="00EE39A7" w:rsidRPr="00817B5D">
        <w:rPr>
          <w:rFonts w:ascii="Symbol" w:hAnsi="Symbol"/>
          <w:sz w:val="24"/>
          <w:szCs w:val="24"/>
          <w:lang w:val="en-GB"/>
        </w:rPr>
        <w:t></w:t>
      </w:r>
      <w:r w:rsidR="00EE39A7" w:rsidRPr="00817B5D">
        <w:rPr>
          <w:rFonts w:ascii="Symbol" w:hAnsi="Symbol"/>
          <w:sz w:val="24"/>
          <w:szCs w:val="24"/>
          <w:lang w:val="en-GB"/>
        </w:rPr>
        <w:t></w:t>
      </w:r>
      <w:r w:rsidR="00EE39A7" w:rsidRPr="00817B5D">
        <w:rPr>
          <w:rFonts w:ascii="Symbol" w:hAnsi="Symbol"/>
          <w:sz w:val="24"/>
          <w:szCs w:val="24"/>
          <w:lang w:val="en-GB"/>
        </w:rPr>
        <w:t></w:t>
      </w:r>
      <w:r w:rsidR="00EE39A7" w:rsidRPr="00817B5D">
        <w:rPr>
          <w:rFonts w:ascii="Symbol" w:hAnsi="Symbol"/>
          <w:sz w:val="24"/>
          <w:szCs w:val="24"/>
          <w:lang w:val="en-GB"/>
        </w:rPr>
        <w:t></w:t>
      </w:r>
      <w:r w:rsidR="00557A5B" w:rsidRPr="00817B5D">
        <w:rPr>
          <w:rFonts w:ascii="Symbol" w:hAnsi="Symbol"/>
          <w:sz w:val="24"/>
          <w:szCs w:val="24"/>
          <w:lang w:val="en-GB"/>
        </w:rPr>
        <w:t></w:t>
      </w:r>
      <w:r w:rsidR="00557A5B" w:rsidRPr="00817B5D">
        <w:rPr>
          <w:rFonts w:ascii="Symbol" w:hAnsi="Symbol"/>
          <w:sz w:val="24"/>
          <w:szCs w:val="24"/>
          <w:lang w:val="en-GB"/>
        </w:rPr>
        <w:t></w:t>
      </w:r>
      <w:r w:rsidR="00EE39A7" w:rsidRPr="00817B5D">
        <w:rPr>
          <w:rFonts w:ascii="Symbol" w:hAnsi="Symbol"/>
          <w:sz w:val="24"/>
          <w:szCs w:val="24"/>
          <w:lang w:val="en-GB"/>
        </w:rPr>
        <w:t></w:t>
      </w:r>
      <w:r w:rsidR="00C05D2F" w:rsidRPr="00817B5D">
        <w:rPr>
          <w:sz w:val="24"/>
          <w:szCs w:val="24"/>
          <w:lang w:val="en-GB"/>
        </w:rPr>
        <w:t>p</w:t>
      </w:r>
      <w:r w:rsidR="00EE39A7" w:rsidRPr="00817B5D">
        <w:rPr>
          <w:sz w:val="24"/>
          <w:szCs w:val="24"/>
          <w:lang w:val="en-GB"/>
        </w:rPr>
        <w:t xml:space="preserve">rovides an accurate prediction of the total dissipated energy. </w:t>
      </w:r>
    </w:p>
    <w:p w:rsidR="00E078B7" w:rsidRPr="00817B5D" w:rsidRDefault="00EE39A7" w:rsidP="00E078B7">
      <w:pPr>
        <w:jc w:val="both"/>
        <w:rPr>
          <w:sz w:val="24"/>
          <w:szCs w:val="24"/>
          <w:lang w:val="en-GB"/>
        </w:rPr>
      </w:pPr>
      <w:r w:rsidRPr="00817B5D">
        <w:rPr>
          <w:sz w:val="24"/>
          <w:szCs w:val="24"/>
          <w:lang w:val="en-GB"/>
        </w:rPr>
        <w:t xml:space="preserve"> </w:t>
      </w:r>
    </w:p>
    <w:p w:rsidR="00190C51" w:rsidRPr="00817B5D" w:rsidRDefault="00190C51" w:rsidP="00190C51">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3.2</w:t>
      </w:r>
      <w:r w:rsidRPr="00817B5D">
        <w:rPr>
          <w:rFonts w:ascii="Times New Roman" w:hAnsi="Times New Roman"/>
          <w:b w:val="0"/>
          <w:i/>
          <w:sz w:val="24"/>
          <w:szCs w:val="24"/>
        </w:rPr>
        <w:tab/>
        <w:t>Perforated URM wall</w:t>
      </w:r>
    </w:p>
    <w:p w:rsidR="0021261B" w:rsidRPr="00817B5D" w:rsidRDefault="0021261B" w:rsidP="00190C51">
      <w:pPr>
        <w:jc w:val="both"/>
        <w:rPr>
          <w:sz w:val="24"/>
          <w:szCs w:val="24"/>
          <w:lang w:val="en-GB"/>
        </w:rPr>
      </w:pPr>
      <w:r w:rsidRPr="00817B5D">
        <w:rPr>
          <w:sz w:val="24"/>
          <w:szCs w:val="24"/>
          <w:lang w:val="en-GB"/>
        </w:rPr>
        <w:t xml:space="preserve">The </w:t>
      </w:r>
      <w:r w:rsidR="00190C51" w:rsidRPr="00817B5D">
        <w:rPr>
          <w:sz w:val="24"/>
          <w:szCs w:val="24"/>
          <w:lang w:val="en-GB"/>
        </w:rPr>
        <w:t>accuracy</w:t>
      </w:r>
      <w:r w:rsidRPr="00817B5D">
        <w:rPr>
          <w:sz w:val="24"/>
          <w:szCs w:val="24"/>
          <w:lang w:val="en-GB"/>
        </w:rPr>
        <w:t xml:space="preserve"> of the proposed modelling approach</w:t>
      </w:r>
      <w:r w:rsidR="00190C51" w:rsidRPr="00817B5D">
        <w:rPr>
          <w:sz w:val="24"/>
          <w:szCs w:val="24"/>
          <w:lang w:val="en-GB"/>
        </w:rPr>
        <w:t xml:space="preserve"> has been also checked in the analysis of a full scale perforated URM wall, named Wall D</w:t>
      </w:r>
      <w:r w:rsidRPr="00817B5D">
        <w:rPr>
          <w:sz w:val="24"/>
          <w:szCs w:val="24"/>
          <w:lang w:val="en-GB"/>
        </w:rPr>
        <w:t xml:space="preserve"> [</w:t>
      </w:r>
      <w:r w:rsidR="00190CBD" w:rsidRPr="00817B5D">
        <w:rPr>
          <w:sz w:val="24"/>
          <w:szCs w:val="24"/>
          <w:lang w:val="en-GB"/>
        </w:rPr>
        <w:fldChar w:fldCharType="begin"/>
      </w:r>
      <w:r w:rsidR="00190CBD" w:rsidRPr="00817B5D">
        <w:rPr>
          <w:sz w:val="24"/>
          <w:szCs w:val="24"/>
          <w:lang w:val="en-GB"/>
        </w:rPr>
        <w:instrText xml:space="preserve"> REF _Ref425258587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44</w:t>
      </w:r>
      <w:r w:rsidR="00190CBD" w:rsidRPr="00817B5D">
        <w:rPr>
          <w:sz w:val="24"/>
          <w:szCs w:val="24"/>
          <w:lang w:val="en-GB"/>
        </w:rPr>
        <w:fldChar w:fldCharType="end"/>
      </w:r>
      <w:r w:rsidRPr="00817B5D">
        <w:rPr>
          <w:sz w:val="24"/>
          <w:szCs w:val="24"/>
          <w:lang w:val="en-GB"/>
        </w:rPr>
        <w:t>]</w:t>
      </w:r>
      <w:r w:rsidR="00190C51" w:rsidRPr="00817B5D">
        <w:rPr>
          <w:sz w:val="24"/>
          <w:szCs w:val="24"/>
          <w:lang w:val="en-GB"/>
        </w:rPr>
        <w:t>. It corresponds to a wall with doors and windo</w:t>
      </w:r>
      <w:r w:rsidR="007E2A79" w:rsidRPr="00817B5D">
        <w:rPr>
          <w:sz w:val="24"/>
          <w:szCs w:val="24"/>
          <w:lang w:val="en-GB"/>
        </w:rPr>
        <w:t>ws of a two-storey URM building</w:t>
      </w:r>
      <w:r w:rsidR="00190C51" w:rsidRPr="00817B5D">
        <w:rPr>
          <w:sz w:val="24"/>
          <w:szCs w:val="24"/>
          <w:lang w:val="en-GB"/>
        </w:rPr>
        <w:t xml:space="preserve"> which was tested at the University of Pavia [</w:t>
      </w:r>
      <w:r w:rsidR="00190CBD" w:rsidRPr="00817B5D">
        <w:rPr>
          <w:sz w:val="24"/>
          <w:szCs w:val="24"/>
          <w:lang w:val="en-GB"/>
        </w:rPr>
        <w:fldChar w:fldCharType="begin"/>
      </w:r>
      <w:r w:rsidR="00190CBD" w:rsidRPr="00817B5D">
        <w:rPr>
          <w:sz w:val="24"/>
          <w:szCs w:val="24"/>
          <w:lang w:val="en-GB"/>
        </w:rPr>
        <w:instrText xml:space="preserve"> REF _Ref425258587 \r \h </w:instrText>
      </w:r>
      <w:r w:rsidR="00190CBD" w:rsidRPr="00817B5D">
        <w:rPr>
          <w:sz w:val="24"/>
          <w:szCs w:val="24"/>
          <w:lang w:val="en-GB"/>
        </w:rPr>
      </w:r>
      <w:r w:rsidR="00817B5D">
        <w:rPr>
          <w:sz w:val="24"/>
          <w:szCs w:val="24"/>
          <w:lang w:val="en-GB"/>
        </w:rPr>
        <w:instrText xml:space="preserve"> \* MERGEFORMAT </w:instrText>
      </w:r>
      <w:r w:rsidR="00190CBD" w:rsidRPr="00817B5D">
        <w:rPr>
          <w:sz w:val="24"/>
          <w:szCs w:val="24"/>
          <w:lang w:val="en-GB"/>
        </w:rPr>
        <w:fldChar w:fldCharType="separate"/>
      </w:r>
      <w:r w:rsidR="00486845" w:rsidRPr="00817B5D">
        <w:rPr>
          <w:sz w:val="24"/>
          <w:szCs w:val="24"/>
          <w:lang w:val="en-GB"/>
        </w:rPr>
        <w:t>44</w:t>
      </w:r>
      <w:r w:rsidR="00190CBD" w:rsidRPr="00817B5D">
        <w:rPr>
          <w:sz w:val="24"/>
          <w:szCs w:val="24"/>
          <w:lang w:val="en-GB"/>
        </w:rPr>
        <w:fldChar w:fldCharType="end"/>
      </w:r>
      <w:r w:rsidR="00190C51" w:rsidRPr="00817B5D">
        <w:rPr>
          <w:sz w:val="24"/>
          <w:szCs w:val="24"/>
          <w:lang w:val="en-GB"/>
        </w:rPr>
        <w:t>]. Figure 1</w:t>
      </w:r>
      <w:r w:rsidRPr="00817B5D">
        <w:rPr>
          <w:sz w:val="24"/>
          <w:szCs w:val="24"/>
          <w:lang w:val="en-GB"/>
        </w:rPr>
        <w:t>3</w:t>
      </w:r>
      <w:r w:rsidR="00190C51" w:rsidRPr="00817B5D">
        <w:rPr>
          <w:sz w:val="24"/>
          <w:szCs w:val="24"/>
          <w:lang w:val="en-GB"/>
        </w:rPr>
        <w:t xml:space="preserve"> shows the geometrical characteristics of the analysed wall and a sketch with the position of </w:t>
      </w:r>
      <w:r w:rsidR="00557A5B" w:rsidRPr="00817B5D">
        <w:rPr>
          <w:sz w:val="24"/>
          <w:szCs w:val="24"/>
          <w:lang w:val="en-GB"/>
        </w:rPr>
        <w:t xml:space="preserve">the </w:t>
      </w:r>
      <w:r w:rsidR="00190C51" w:rsidRPr="00817B5D">
        <w:rPr>
          <w:sz w:val="24"/>
          <w:szCs w:val="24"/>
          <w:lang w:val="en-GB"/>
        </w:rPr>
        <w:t xml:space="preserve">nonlinear </w:t>
      </w:r>
      <w:r w:rsidRPr="00817B5D">
        <w:rPr>
          <w:sz w:val="24"/>
          <w:szCs w:val="24"/>
          <w:lang w:val="en-GB"/>
        </w:rPr>
        <w:t xml:space="preserve">springs for piers and spandrels. </w:t>
      </w:r>
    </w:p>
    <w:p w:rsidR="00190C51" w:rsidRPr="00817B5D" w:rsidRDefault="00190C51" w:rsidP="00190C51">
      <w:pPr>
        <w:jc w:val="both"/>
        <w:rPr>
          <w:sz w:val="24"/>
          <w:szCs w:val="24"/>
          <w:lang w:val="en-GB"/>
        </w:rPr>
      </w:pPr>
      <w:r w:rsidRPr="00817B5D">
        <w:rPr>
          <w:sz w:val="24"/>
          <w:szCs w:val="24"/>
          <w:lang w:val="en-GB"/>
        </w:rPr>
        <w:t>In the test [</w:t>
      </w:r>
      <w:r w:rsidR="00004D71" w:rsidRPr="00817B5D">
        <w:rPr>
          <w:sz w:val="24"/>
          <w:szCs w:val="24"/>
          <w:lang w:val="en-GB"/>
        </w:rPr>
        <w:fldChar w:fldCharType="begin"/>
      </w:r>
      <w:r w:rsidR="00004D71" w:rsidRPr="00817B5D">
        <w:rPr>
          <w:sz w:val="24"/>
          <w:szCs w:val="24"/>
          <w:lang w:val="en-GB"/>
        </w:rPr>
        <w:instrText xml:space="preserve"> REF _Ref425258587 \r \h </w:instrText>
      </w:r>
      <w:r w:rsidR="00004D71" w:rsidRPr="00817B5D">
        <w:rPr>
          <w:sz w:val="24"/>
          <w:szCs w:val="24"/>
          <w:lang w:val="en-GB"/>
        </w:rPr>
      </w:r>
      <w:r w:rsidR="00817B5D">
        <w:rPr>
          <w:sz w:val="24"/>
          <w:szCs w:val="24"/>
          <w:lang w:val="en-GB"/>
        </w:rPr>
        <w:instrText xml:space="preserve"> \* MERGEFORMAT </w:instrText>
      </w:r>
      <w:r w:rsidR="00004D71" w:rsidRPr="00817B5D">
        <w:rPr>
          <w:sz w:val="24"/>
          <w:szCs w:val="24"/>
          <w:lang w:val="en-GB"/>
        </w:rPr>
        <w:fldChar w:fldCharType="separate"/>
      </w:r>
      <w:r w:rsidR="00486845" w:rsidRPr="00817B5D">
        <w:rPr>
          <w:sz w:val="24"/>
          <w:szCs w:val="24"/>
          <w:lang w:val="en-GB"/>
        </w:rPr>
        <w:t>44</w:t>
      </w:r>
      <w:r w:rsidR="00004D71" w:rsidRPr="00817B5D">
        <w:rPr>
          <w:sz w:val="24"/>
          <w:szCs w:val="24"/>
          <w:lang w:val="en-GB"/>
        </w:rPr>
        <w:fldChar w:fldCharType="end"/>
      </w:r>
      <w:r w:rsidRPr="00817B5D">
        <w:rPr>
          <w:sz w:val="24"/>
          <w:szCs w:val="24"/>
          <w:lang w:val="en-GB"/>
        </w:rPr>
        <w:t xml:space="preserve">], a constant vertical load was applied at each storey and then the wall was subjected to </w:t>
      </w:r>
      <w:r w:rsidR="00BB45EB" w:rsidRPr="00817B5D">
        <w:rPr>
          <w:sz w:val="24"/>
          <w:szCs w:val="24"/>
          <w:lang w:val="en-GB"/>
        </w:rPr>
        <w:t xml:space="preserve">cyclic horizontal in-plane </w:t>
      </w:r>
      <w:r w:rsidRPr="00817B5D">
        <w:rPr>
          <w:sz w:val="24"/>
          <w:szCs w:val="24"/>
          <w:lang w:val="en-GB"/>
        </w:rPr>
        <w:t>displacements at th</w:t>
      </w:r>
      <w:r w:rsidR="00323937" w:rsidRPr="00817B5D">
        <w:rPr>
          <w:sz w:val="24"/>
          <w:szCs w:val="24"/>
          <w:lang w:val="en-GB"/>
        </w:rPr>
        <w:t>e two floor</w:t>
      </w:r>
      <w:r w:rsidRPr="00817B5D">
        <w:rPr>
          <w:sz w:val="24"/>
          <w:szCs w:val="24"/>
          <w:lang w:val="en-GB"/>
        </w:rPr>
        <w:t xml:space="preserve"> level</w:t>
      </w:r>
      <w:r w:rsidR="00323937" w:rsidRPr="00817B5D">
        <w:rPr>
          <w:sz w:val="24"/>
          <w:szCs w:val="24"/>
          <w:lang w:val="en-GB"/>
        </w:rPr>
        <w:t>s</w:t>
      </w:r>
      <w:r w:rsidR="00BB45EB" w:rsidRPr="00817B5D">
        <w:rPr>
          <w:sz w:val="24"/>
          <w:szCs w:val="24"/>
          <w:lang w:val="en-GB"/>
        </w:rPr>
        <w:t>.</w:t>
      </w:r>
    </w:p>
    <w:p w:rsidR="00190C51" w:rsidRPr="00817B5D" w:rsidRDefault="00557A5B" w:rsidP="00190C51">
      <w:pPr>
        <w:jc w:val="both"/>
        <w:rPr>
          <w:sz w:val="24"/>
          <w:szCs w:val="24"/>
          <w:lang w:val="en-GB"/>
        </w:rPr>
      </w:pPr>
      <w:r w:rsidRPr="00817B5D">
        <w:rPr>
          <w:sz w:val="24"/>
          <w:szCs w:val="24"/>
          <w:lang w:val="en-GB"/>
        </w:rPr>
        <w:t xml:space="preserve">The masonry characteristics are the same as those for the </w:t>
      </w:r>
      <w:r w:rsidR="007E2A79" w:rsidRPr="00817B5D">
        <w:rPr>
          <w:sz w:val="24"/>
          <w:szCs w:val="24"/>
          <w:lang w:val="en-GB"/>
        </w:rPr>
        <w:t>pier</w:t>
      </w:r>
      <w:r w:rsidRPr="00817B5D">
        <w:rPr>
          <w:sz w:val="24"/>
          <w:szCs w:val="24"/>
          <w:lang w:val="en-GB"/>
        </w:rPr>
        <w:t xml:space="preserve"> specimens in </w:t>
      </w:r>
      <w:r w:rsidR="00190C51" w:rsidRPr="00817B5D">
        <w:rPr>
          <w:sz w:val="24"/>
          <w:szCs w:val="24"/>
          <w:lang w:val="en-GB"/>
        </w:rPr>
        <w:t>Table 1</w:t>
      </w:r>
      <w:r w:rsidRPr="00817B5D">
        <w:rPr>
          <w:sz w:val="24"/>
          <w:szCs w:val="24"/>
          <w:lang w:val="en-GB"/>
        </w:rPr>
        <w:t xml:space="preserve">. </w:t>
      </w:r>
      <w:r w:rsidR="00BB45EB" w:rsidRPr="00817B5D">
        <w:rPr>
          <w:sz w:val="24"/>
          <w:szCs w:val="24"/>
          <w:lang w:val="en-GB"/>
        </w:rPr>
        <w:t>As in the previous cases</w:t>
      </w:r>
      <w:r w:rsidR="005167B9" w:rsidRPr="00817B5D">
        <w:rPr>
          <w:sz w:val="24"/>
          <w:szCs w:val="24"/>
          <w:lang w:val="en-GB"/>
        </w:rPr>
        <w:t>,</w:t>
      </w:r>
      <w:r w:rsidR="00BB45EB" w:rsidRPr="00817B5D">
        <w:rPr>
          <w:sz w:val="24"/>
          <w:szCs w:val="24"/>
          <w:lang w:val="en-GB"/>
        </w:rPr>
        <w:t xml:space="preserve"> the material properties </w:t>
      </w:r>
      <w:r w:rsidR="00190C51" w:rsidRPr="00817B5D">
        <w:rPr>
          <w:sz w:val="24"/>
          <w:szCs w:val="24"/>
          <w:lang w:val="en-GB"/>
        </w:rPr>
        <w:t xml:space="preserve">have been used to calculate </w:t>
      </w:r>
      <w:r w:rsidR="00323937" w:rsidRPr="00817B5D">
        <w:rPr>
          <w:sz w:val="24"/>
          <w:szCs w:val="24"/>
          <w:lang w:val="en-GB"/>
        </w:rPr>
        <w:t xml:space="preserve">the </w:t>
      </w:r>
      <w:r w:rsidR="00190C51" w:rsidRPr="00817B5D">
        <w:rPr>
          <w:sz w:val="24"/>
          <w:szCs w:val="24"/>
          <w:lang w:val="en-GB"/>
        </w:rPr>
        <w:t xml:space="preserve">initial stiffness and maximum strength for </w:t>
      </w:r>
      <w:r w:rsidR="005167B9" w:rsidRPr="00817B5D">
        <w:rPr>
          <w:sz w:val="24"/>
          <w:szCs w:val="24"/>
          <w:lang w:val="en-GB"/>
        </w:rPr>
        <w:t xml:space="preserve">the </w:t>
      </w:r>
      <w:r w:rsidR="00190C51" w:rsidRPr="00817B5D">
        <w:rPr>
          <w:sz w:val="24"/>
          <w:szCs w:val="24"/>
          <w:lang w:val="en-GB"/>
        </w:rPr>
        <w:t xml:space="preserve">nonlinear springs representing piers and spandrels. Table </w:t>
      </w:r>
      <w:r w:rsidR="00556122" w:rsidRPr="00817B5D">
        <w:rPr>
          <w:sz w:val="24"/>
          <w:szCs w:val="24"/>
          <w:lang w:val="en-GB"/>
        </w:rPr>
        <w:t>3</w:t>
      </w:r>
      <w:r w:rsidR="00190C51" w:rsidRPr="00817B5D">
        <w:rPr>
          <w:sz w:val="24"/>
          <w:szCs w:val="24"/>
          <w:lang w:val="en-GB"/>
        </w:rPr>
        <w:t xml:space="preserve"> </w:t>
      </w:r>
      <w:r w:rsidR="00BB45EB" w:rsidRPr="00817B5D">
        <w:rPr>
          <w:sz w:val="24"/>
          <w:szCs w:val="24"/>
          <w:lang w:val="en-GB"/>
        </w:rPr>
        <w:t xml:space="preserve">reports </w:t>
      </w:r>
      <w:r w:rsidR="00190C51" w:rsidRPr="00817B5D">
        <w:rPr>
          <w:sz w:val="24"/>
          <w:szCs w:val="24"/>
          <w:lang w:val="en-GB"/>
        </w:rPr>
        <w:t xml:space="preserve">the vertical loads applied </w:t>
      </w:r>
      <w:r w:rsidRPr="00817B5D">
        <w:rPr>
          <w:sz w:val="24"/>
          <w:szCs w:val="24"/>
          <w:lang w:val="en-GB"/>
        </w:rPr>
        <w:t xml:space="preserve">at the top of the six </w:t>
      </w:r>
      <w:r w:rsidR="00190C51" w:rsidRPr="00817B5D">
        <w:rPr>
          <w:sz w:val="24"/>
          <w:szCs w:val="24"/>
          <w:lang w:val="en-GB"/>
        </w:rPr>
        <w:t>URM pier</w:t>
      </w:r>
      <w:r w:rsidRPr="00817B5D">
        <w:rPr>
          <w:sz w:val="24"/>
          <w:szCs w:val="24"/>
          <w:lang w:val="en-GB"/>
        </w:rPr>
        <w:t>s</w:t>
      </w:r>
      <w:r w:rsidR="000875FD" w:rsidRPr="00817B5D">
        <w:rPr>
          <w:sz w:val="24"/>
          <w:szCs w:val="24"/>
          <w:lang w:val="en-GB"/>
        </w:rPr>
        <w:t xml:space="preserve"> and the ratio between the </w:t>
      </w:r>
      <w:r w:rsidR="005167B9" w:rsidRPr="00817B5D">
        <w:rPr>
          <w:sz w:val="24"/>
          <w:szCs w:val="24"/>
          <w:lang w:val="en-GB"/>
        </w:rPr>
        <w:t xml:space="preserve">initial vertical </w:t>
      </w:r>
      <w:r w:rsidR="000875FD" w:rsidRPr="00817B5D">
        <w:rPr>
          <w:sz w:val="24"/>
          <w:szCs w:val="24"/>
          <w:lang w:val="en-GB"/>
        </w:rPr>
        <w:t>stresses on each pier and the compressive strength</w:t>
      </w:r>
      <w:r w:rsidRPr="00817B5D">
        <w:rPr>
          <w:sz w:val="24"/>
          <w:szCs w:val="24"/>
          <w:lang w:val="en-GB"/>
        </w:rPr>
        <w:t>.</w:t>
      </w:r>
    </w:p>
    <w:p w:rsidR="00F361BE" w:rsidRPr="00817B5D" w:rsidRDefault="00F361BE" w:rsidP="00FA6228">
      <w:pPr>
        <w:jc w:val="both"/>
        <w:rPr>
          <w:sz w:val="24"/>
          <w:szCs w:val="24"/>
          <w:lang w:val="en-GB"/>
        </w:rPr>
      </w:pPr>
      <w:r w:rsidRPr="00817B5D">
        <w:rPr>
          <w:sz w:val="24"/>
          <w:szCs w:val="24"/>
          <w:lang w:val="en-GB"/>
        </w:rPr>
        <w:t>Figure 1</w:t>
      </w:r>
      <w:r w:rsidR="00B66E8B" w:rsidRPr="00817B5D">
        <w:rPr>
          <w:sz w:val="24"/>
          <w:szCs w:val="24"/>
          <w:lang w:val="en-GB"/>
        </w:rPr>
        <w:t>4</w:t>
      </w:r>
      <w:r w:rsidRPr="00817B5D">
        <w:rPr>
          <w:sz w:val="24"/>
          <w:szCs w:val="24"/>
          <w:lang w:val="en-GB"/>
        </w:rPr>
        <w:t xml:space="preserve"> show</w:t>
      </w:r>
      <w:r w:rsidR="009864E4" w:rsidRPr="00817B5D">
        <w:rPr>
          <w:sz w:val="24"/>
          <w:szCs w:val="24"/>
          <w:lang w:val="en-GB"/>
        </w:rPr>
        <w:t>s</w:t>
      </w:r>
      <w:r w:rsidRPr="00817B5D">
        <w:rPr>
          <w:sz w:val="24"/>
          <w:szCs w:val="24"/>
          <w:lang w:val="en-GB"/>
        </w:rPr>
        <w:t xml:space="preserve"> the numerical-experimental comparison on the cyclic response of the wall</w:t>
      </w:r>
      <w:r w:rsidR="00BB45EB" w:rsidRPr="00817B5D">
        <w:rPr>
          <w:sz w:val="24"/>
          <w:szCs w:val="24"/>
          <w:lang w:val="en-GB"/>
        </w:rPr>
        <w:t>; the numerical results are very close to the experimental values</w:t>
      </w:r>
      <w:r w:rsidR="009864E4" w:rsidRPr="00817B5D">
        <w:rPr>
          <w:sz w:val="24"/>
          <w:szCs w:val="24"/>
          <w:lang w:val="en-GB"/>
        </w:rPr>
        <w:t>,</w:t>
      </w:r>
      <w:r w:rsidRPr="00817B5D">
        <w:rPr>
          <w:sz w:val="24"/>
          <w:szCs w:val="24"/>
          <w:lang w:val="en-GB"/>
        </w:rPr>
        <w:t xml:space="preserve"> confirming the effectiveness in using the proposed hysteretic models for describing damage evol</w:t>
      </w:r>
      <w:r w:rsidR="00BB45EB" w:rsidRPr="00817B5D">
        <w:rPr>
          <w:sz w:val="24"/>
          <w:szCs w:val="24"/>
          <w:lang w:val="en-GB"/>
        </w:rPr>
        <w:t>ution in URM masonry components</w:t>
      </w:r>
      <w:r w:rsidRPr="00817B5D">
        <w:rPr>
          <w:sz w:val="24"/>
          <w:szCs w:val="24"/>
          <w:lang w:val="en-GB"/>
        </w:rPr>
        <w:t xml:space="preserve"> which causes degradation of the wall stiffness under cyclic loading.</w:t>
      </w:r>
      <w:r w:rsidR="00F6782B" w:rsidRPr="00817B5D">
        <w:rPr>
          <w:sz w:val="24"/>
          <w:szCs w:val="24"/>
          <w:lang w:val="en-GB"/>
        </w:rPr>
        <w:t xml:space="preserve"> </w:t>
      </w:r>
    </w:p>
    <w:p w:rsidR="003648CA" w:rsidRPr="00817B5D" w:rsidRDefault="003648CA" w:rsidP="003648CA">
      <w:pPr>
        <w:rPr>
          <w:lang w:val="en-GB" w:eastAsia="en-US"/>
        </w:rPr>
      </w:pPr>
    </w:p>
    <w:p w:rsidR="00190C51" w:rsidRPr="00817B5D" w:rsidRDefault="00190C51" w:rsidP="00206A6A">
      <w:pPr>
        <w:spacing w:after="60"/>
        <w:jc w:val="center"/>
        <w:rPr>
          <w:lang w:val="en-GB"/>
        </w:rPr>
      </w:pPr>
      <w:r w:rsidRPr="00817B5D">
        <w:rPr>
          <w:lang w:val="en-GB"/>
        </w:rPr>
        <w:t xml:space="preserve">Table </w:t>
      </w:r>
      <w:r w:rsidR="00556122" w:rsidRPr="00817B5D">
        <w:rPr>
          <w:lang w:val="en-GB"/>
        </w:rPr>
        <w:t>3</w:t>
      </w:r>
      <w:r w:rsidRPr="00817B5D">
        <w:rPr>
          <w:lang w:val="en-GB"/>
        </w:rPr>
        <w:t xml:space="preserve"> – Vertical loads applied to Wall D</w:t>
      </w:r>
    </w:p>
    <w:tbl>
      <w:tblPr>
        <w:tblW w:w="6640" w:type="dxa"/>
        <w:jc w:val="center"/>
        <w:tblLayout w:type="fixed"/>
        <w:tblCellMar>
          <w:left w:w="70" w:type="dxa"/>
          <w:right w:w="70" w:type="dxa"/>
        </w:tblCellMar>
        <w:tblLook w:val="04A0" w:firstRow="1" w:lastRow="0" w:firstColumn="1" w:lastColumn="0" w:noHBand="0" w:noVBand="1"/>
      </w:tblPr>
      <w:tblGrid>
        <w:gridCol w:w="960"/>
        <w:gridCol w:w="1994"/>
        <w:gridCol w:w="1701"/>
        <w:gridCol w:w="1985"/>
      </w:tblGrid>
      <w:tr w:rsidR="007956F5" w:rsidRPr="00817B5D" w:rsidTr="00630ADC">
        <w:trPr>
          <w:trHeight w:val="67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7956F5" w:rsidRPr="00817B5D" w:rsidRDefault="007956F5" w:rsidP="007956F5">
            <w:pPr>
              <w:jc w:val="center"/>
              <w:rPr>
                <w:color w:val="000000"/>
                <w:sz w:val="22"/>
                <w:szCs w:val="22"/>
                <w:lang w:val="it-IT"/>
              </w:rPr>
            </w:pPr>
            <w:r w:rsidRPr="00817B5D">
              <w:rPr>
                <w:color w:val="000000"/>
                <w:sz w:val="22"/>
                <w:szCs w:val="22"/>
                <w:lang w:val="it-IT"/>
              </w:rPr>
              <w:t>Pier</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rsidR="007956F5" w:rsidRPr="00817B5D" w:rsidRDefault="007956F5" w:rsidP="007956F5">
            <w:pPr>
              <w:jc w:val="center"/>
              <w:rPr>
                <w:color w:val="000000"/>
                <w:sz w:val="22"/>
                <w:szCs w:val="22"/>
                <w:lang w:val="it-IT"/>
              </w:rPr>
            </w:pPr>
            <w:proofErr w:type="spellStart"/>
            <w:r w:rsidRPr="00817B5D">
              <w:rPr>
                <w:color w:val="000000"/>
                <w:sz w:val="22"/>
                <w:szCs w:val="22"/>
                <w:lang w:val="it-IT"/>
              </w:rPr>
              <w:t>Variable</w:t>
            </w:r>
            <w:proofErr w:type="spellEnd"/>
            <w:r w:rsidRPr="00817B5D">
              <w:rPr>
                <w:color w:val="000000"/>
                <w:sz w:val="22"/>
                <w:szCs w:val="22"/>
                <w:lang w:val="it-IT"/>
              </w:rPr>
              <w:t xml:space="preserve"> </w:t>
            </w:r>
            <w:proofErr w:type="spellStart"/>
            <w:r w:rsidRPr="00817B5D">
              <w:rPr>
                <w:color w:val="000000"/>
                <w:sz w:val="22"/>
                <w:szCs w:val="22"/>
                <w:lang w:val="it-IT"/>
              </w:rPr>
              <w:t>load</w:t>
            </w:r>
            <w:proofErr w:type="spellEnd"/>
            <w:r w:rsidRPr="00817B5D">
              <w:rPr>
                <w:color w:val="000000"/>
                <w:sz w:val="22"/>
                <w:szCs w:val="22"/>
                <w:lang w:val="it-IT"/>
              </w:rPr>
              <w:t xml:space="preserve"> [kN]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956F5" w:rsidRPr="00817B5D" w:rsidRDefault="007956F5" w:rsidP="007956F5">
            <w:pPr>
              <w:jc w:val="center"/>
              <w:rPr>
                <w:color w:val="000000"/>
                <w:sz w:val="22"/>
                <w:szCs w:val="22"/>
                <w:lang w:val="it-IT"/>
              </w:rPr>
            </w:pPr>
            <w:r w:rsidRPr="00817B5D">
              <w:rPr>
                <w:color w:val="000000"/>
                <w:sz w:val="22"/>
                <w:szCs w:val="22"/>
                <w:lang w:val="it-IT"/>
              </w:rPr>
              <w:t xml:space="preserve">Total </w:t>
            </w:r>
            <w:proofErr w:type="spellStart"/>
            <w:r w:rsidRPr="00817B5D">
              <w:rPr>
                <w:color w:val="000000"/>
                <w:sz w:val="22"/>
                <w:szCs w:val="22"/>
                <w:lang w:val="it-IT"/>
              </w:rPr>
              <w:t>load</w:t>
            </w:r>
            <w:proofErr w:type="spellEnd"/>
            <w:r w:rsidRPr="00817B5D">
              <w:rPr>
                <w:color w:val="000000"/>
                <w:sz w:val="22"/>
                <w:szCs w:val="22"/>
                <w:lang w:val="it-IT"/>
              </w:rPr>
              <w:t xml:space="preserve">  [kN]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956F5" w:rsidRPr="00817B5D" w:rsidRDefault="007956F5" w:rsidP="007956F5">
            <w:pPr>
              <w:jc w:val="center"/>
              <w:rPr>
                <w:color w:val="000000"/>
                <w:sz w:val="22"/>
                <w:szCs w:val="22"/>
                <w:lang w:val="it-IT"/>
              </w:rPr>
            </w:pPr>
            <w:proofErr w:type="spellStart"/>
            <w:r w:rsidRPr="00817B5D">
              <w:rPr>
                <w:color w:val="000000"/>
                <w:sz w:val="22"/>
                <w:szCs w:val="22"/>
                <w:lang w:val="it-IT"/>
              </w:rPr>
              <w:t>Compression</w:t>
            </w:r>
            <w:proofErr w:type="spellEnd"/>
            <w:r w:rsidRPr="00817B5D">
              <w:rPr>
                <w:color w:val="000000"/>
                <w:sz w:val="22"/>
                <w:szCs w:val="22"/>
                <w:lang w:val="it-IT"/>
              </w:rPr>
              <w:t xml:space="preserve"> ratio</w:t>
            </w:r>
          </w:p>
        </w:tc>
      </w:tr>
      <w:tr w:rsidR="000875FD" w:rsidRPr="00817B5D" w:rsidTr="00630AD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5FD" w:rsidRPr="00817B5D" w:rsidRDefault="000875FD" w:rsidP="007956F5">
            <w:pPr>
              <w:jc w:val="center"/>
              <w:rPr>
                <w:sz w:val="22"/>
                <w:szCs w:val="22"/>
                <w:lang w:val="it-IT"/>
              </w:rPr>
            </w:pPr>
            <w:r w:rsidRPr="00817B5D">
              <w:rPr>
                <w:sz w:val="22"/>
                <w:szCs w:val="22"/>
                <w:lang w:val="en-GB"/>
              </w:rPr>
              <w:t>PD1</w:t>
            </w:r>
          </w:p>
        </w:tc>
        <w:tc>
          <w:tcPr>
            <w:tcW w:w="1994"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lang w:val="it-IT"/>
              </w:rPr>
              <w:t>35.64</w:t>
            </w:r>
          </w:p>
        </w:tc>
        <w:tc>
          <w:tcPr>
            <w:tcW w:w="1701"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lang w:val="it-IT"/>
              </w:rPr>
              <w:t>57.14</w:t>
            </w:r>
          </w:p>
        </w:tc>
        <w:tc>
          <w:tcPr>
            <w:tcW w:w="1985"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rPr>
              <w:t>6.2%</w:t>
            </w:r>
          </w:p>
        </w:tc>
      </w:tr>
      <w:tr w:rsidR="000875FD" w:rsidRPr="00817B5D" w:rsidTr="00630ADC">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75FD" w:rsidRPr="00817B5D" w:rsidRDefault="000875FD" w:rsidP="007956F5">
            <w:pPr>
              <w:jc w:val="center"/>
              <w:rPr>
                <w:sz w:val="22"/>
                <w:szCs w:val="22"/>
                <w:lang w:val="it-IT"/>
              </w:rPr>
            </w:pPr>
            <w:r w:rsidRPr="00817B5D">
              <w:rPr>
                <w:sz w:val="22"/>
                <w:szCs w:val="22"/>
                <w:lang w:val="en-GB"/>
              </w:rPr>
              <w:t>PD2</w:t>
            </w:r>
          </w:p>
        </w:tc>
        <w:tc>
          <w:tcPr>
            <w:tcW w:w="1994"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lang w:val="it-IT"/>
              </w:rPr>
              <w:t>60.72</w:t>
            </w:r>
          </w:p>
        </w:tc>
        <w:tc>
          <w:tcPr>
            <w:tcW w:w="1701"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lang w:val="it-IT"/>
              </w:rPr>
              <w:t>95.98</w:t>
            </w:r>
          </w:p>
        </w:tc>
        <w:tc>
          <w:tcPr>
            <w:tcW w:w="1985"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rPr>
              <w:t>6.6%</w:t>
            </w:r>
          </w:p>
        </w:tc>
      </w:tr>
      <w:tr w:rsidR="000875FD" w:rsidRPr="00817B5D" w:rsidTr="00630ADC">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75FD" w:rsidRPr="00817B5D" w:rsidRDefault="000875FD" w:rsidP="007956F5">
            <w:pPr>
              <w:jc w:val="center"/>
              <w:rPr>
                <w:sz w:val="22"/>
                <w:szCs w:val="22"/>
                <w:lang w:val="it-IT"/>
              </w:rPr>
            </w:pPr>
            <w:r w:rsidRPr="00817B5D">
              <w:rPr>
                <w:sz w:val="22"/>
                <w:szCs w:val="22"/>
                <w:lang w:val="en-GB"/>
              </w:rPr>
              <w:t>PD3</w:t>
            </w:r>
          </w:p>
        </w:tc>
        <w:tc>
          <w:tcPr>
            <w:tcW w:w="1994"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lang w:val="it-IT"/>
              </w:rPr>
              <w:t>35.64</w:t>
            </w:r>
          </w:p>
        </w:tc>
        <w:tc>
          <w:tcPr>
            <w:tcW w:w="1701"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lang w:val="it-IT"/>
              </w:rPr>
              <w:t>57.14</w:t>
            </w:r>
          </w:p>
        </w:tc>
        <w:tc>
          <w:tcPr>
            <w:tcW w:w="1985" w:type="dxa"/>
            <w:tcBorders>
              <w:top w:val="nil"/>
              <w:left w:val="nil"/>
              <w:bottom w:val="single" w:sz="4" w:space="0" w:color="auto"/>
              <w:right w:val="single" w:sz="4" w:space="0" w:color="auto"/>
            </w:tcBorders>
            <w:shd w:val="clear" w:color="auto" w:fill="auto"/>
            <w:noWrap/>
            <w:vAlign w:val="bottom"/>
            <w:hideMark/>
          </w:tcPr>
          <w:p w:rsidR="000875FD" w:rsidRPr="00817B5D" w:rsidRDefault="000875FD" w:rsidP="007956F5">
            <w:pPr>
              <w:jc w:val="center"/>
              <w:rPr>
                <w:color w:val="000000"/>
                <w:sz w:val="22"/>
                <w:szCs w:val="22"/>
                <w:lang w:val="it-IT"/>
              </w:rPr>
            </w:pPr>
            <w:r w:rsidRPr="00817B5D">
              <w:rPr>
                <w:color w:val="000000"/>
                <w:sz w:val="22"/>
                <w:szCs w:val="22"/>
              </w:rPr>
              <w:t>6.2%</w:t>
            </w:r>
          </w:p>
        </w:tc>
      </w:tr>
      <w:tr w:rsidR="007956F5" w:rsidRPr="00817B5D" w:rsidTr="00630ADC">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956F5" w:rsidRPr="00817B5D" w:rsidRDefault="007956F5" w:rsidP="007956F5">
            <w:pPr>
              <w:jc w:val="center"/>
              <w:rPr>
                <w:sz w:val="22"/>
                <w:szCs w:val="22"/>
                <w:lang w:val="it-IT"/>
              </w:rPr>
            </w:pPr>
            <w:r w:rsidRPr="00817B5D">
              <w:rPr>
                <w:sz w:val="22"/>
                <w:szCs w:val="22"/>
                <w:lang w:val="en-GB"/>
              </w:rPr>
              <w:t>PD4</w:t>
            </w:r>
          </w:p>
        </w:tc>
        <w:tc>
          <w:tcPr>
            <w:tcW w:w="1994"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lang w:val="it-IT"/>
              </w:rPr>
              <w:t>35.64</w:t>
            </w:r>
          </w:p>
        </w:tc>
        <w:tc>
          <w:tcPr>
            <w:tcW w:w="1701"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lang w:val="it-IT"/>
              </w:rPr>
              <w:t>55.34</w:t>
            </w:r>
          </w:p>
        </w:tc>
        <w:tc>
          <w:tcPr>
            <w:tcW w:w="1985"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rPr>
              <w:t>3.1%</w:t>
            </w:r>
          </w:p>
        </w:tc>
      </w:tr>
      <w:tr w:rsidR="007956F5" w:rsidRPr="00817B5D" w:rsidTr="00630ADC">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956F5" w:rsidRPr="00817B5D" w:rsidRDefault="007956F5" w:rsidP="007956F5">
            <w:pPr>
              <w:jc w:val="center"/>
              <w:rPr>
                <w:sz w:val="22"/>
                <w:szCs w:val="22"/>
                <w:lang w:val="it-IT"/>
              </w:rPr>
            </w:pPr>
            <w:r w:rsidRPr="00817B5D">
              <w:rPr>
                <w:sz w:val="22"/>
                <w:szCs w:val="22"/>
                <w:lang w:val="en-GB"/>
              </w:rPr>
              <w:t>PD5</w:t>
            </w:r>
          </w:p>
        </w:tc>
        <w:tc>
          <w:tcPr>
            <w:tcW w:w="1994"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lang w:val="it-IT"/>
              </w:rPr>
              <w:t>60.72</w:t>
            </w:r>
          </w:p>
        </w:tc>
        <w:tc>
          <w:tcPr>
            <w:tcW w:w="1701"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lang w:val="it-IT"/>
              </w:rPr>
              <w:t>93.47</w:t>
            </w:r>
          </w:p>
        </w:tc>
        <w:tc>
          <w:tcPr>
            <w:tcW w:w="1985"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rPr>
              <w:t>3.3%</w:t>
            </w:r>
          </w:p>
        </w:tc>
      </w:tr>
      <w:tr w:rsidR="007956F5" w:rsidRPr="00817B5D" w:rsidTr="00630ADC">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956F5" w:rsidRPr="00817B5D" w:rsidRDefault="007956F5" w:rsidP="007956F5">
            <w:pPr>
              <w:jc w:val="center"/>
              <w:rPr>
                <w:sz w:val="22"/>
                <w:szCs w:val="22"/>
                <w:lang w:val="it-IT"/>
              </w:rPr>
            </w:pPr>
            <w:r w:rsidRPr="00817B5D">
              <w:rPr>
                <w:sz w:val="22"/>
                <w:szCs w:val="22"/>
                <w:lang w:val="en-GB"/>
              </w:rPr>
              <w:t>PD6</w:t>
            </w:r>
          </w:p>
        </w:tc>
        <w:tc>
          <w:tcPr>
            <w:tcW w:w="1994"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lang w:val="it-IT"/>
              </w:rPr>
              <w:t>35.64</w:t>
            </w:r>
          </w:p>
        </w:tc>
        <w:tc>
          <w:tcPr>
            <w:tcW w:w="1701"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lang w:val="it-IT"/>
              </w:rPr>
              <w:t>55.34</w:t>
            </w:r>
          </w:p>
        </w:tc>
        <w:tc>
          <w:tcPr>
            <w:tcW w:w="1985" w:type="dxa"/>
            <w:tcBorders>
              <w:top w:val="nil"/>
              <w:left w:val="nil"/>
              <w:bottom w:val="single" w:sz="4" w:space="0" w:color="auto"/>
              <w:right w:val="single" w:sz="4" w:space="0" w:color="auto"/>
            </w:tcBorders>
            <w:shd w:val="clear" w:color="auto" w:fill="auto"/>
            <w:noWrap/>
            <w:vAlign w:val="bottom"/>
            <w:hideMark/>
          </w:tcPr>
          <w:p w:rsidR="007956F5" w:rsidRPr="00817B5D" w:rsidRDefault="007956F5" w:rsidP="007956F5">
            <w:pPr>
              <w:jc w:val="center"/>
              <w:rPr>
                <w:color w:val="000000"/>
                <w:sz w:val="22"/>
                <w:szCs w:val="22"/>
                <w:lang w:val="it-IT"/>
              </w:rPr>
            </w:pPr>
            <w:r w:rsidRPr="00817B5D">
              <w:rPr>
                <w:color w:val="000000"/>
                <w:sz w:val="22"/>
                <w:szCs w:val="22"/>
              </w:rPr>
              <w:t>3.1%</w:t>
            </w:r>
          </w:p>
        </w:tc>
      </w:tr>
    </w:tbl>
    <w:p w:rsidR="00F11211" w:rsidRPr="00817B5D" w:rsidRDefault="00F11211" w:rsidP="00190C51">
      <w:pPr>
        <w:jc w:val="both"/>
        <w:rPr>
          <w:sz w:val="22"/>
          <w:szCs w:val="22"/>
          <w:lang w:val="en-GB"/>
        </w:rPr>
      </w:pPr>
    </w:p>
    <w:p w:rsidR="007956F5" w:rsidRPr="00817B5D" w:rsidRDefault="007956F5" w:rsidP="00190C51">
      <w:pPr>
        <w:jc w:val="both"/>
        <w:rPr>
          <w:sz w:val="22"/>
          <w:szCs w:val="22"/>
          <w:lang w:val="en-GB"/>
        </w:rPr>
      </w:pPr>
    </w:p>
    <w:p w:rsidR="008818E8" w:rsidRPr="00817B5D" w:rsidRDefault="008818E8" w:rsidP="008818E8">
      <w:pPr>
        <w:numPr>
          <w:ilvl w:val="0"/>
          <w:numId w:val="1"/>
        </w:numPr>
        <w:ind w:left="567" w:hanging="567"/>
        <w:jc w:val="both"/>
        <w:rPr>
          <w:b/>
          <w:bCs/>
          <w:sz w:val="24"/>
          <w:szCs w:val="24"/>
          <w:lang w:val="en-GB" w:eastAsia="en-US"/>
        </w:rPr>
      </w:pPr>
      <w:r w:rsidRPr="00817B5D">
        <w:rPr>
          <w:b/>
          <w:bCs/>
          <w:sz w:val="24"/>
          <w:szCs w:val="24"/>
          <w:lang w:val="en-GB" w:eastAsia="en-US"/>
        </w:rPr>
        <w:lastRenderedPageBreak/>
        <w:t>Dynamic analyses</w:t>
      </w:r>
    </w:p>
    <w:p w:rsidR="001369F9" w:rsidRPr="00817B5D" w:rsidRDefault="002A5F73" w:rsidP="00630ADC">
      <w:pPr>
        <w:jc w:val="both"/>
        <w:rPr>
          <w:sz w:val="24"/>
          <w:szCs w:val="24"/>
          <w:lang w:val="en-GB" w:eastAsia="en-US"/>
        </w:rPr>
      </w:pPr>
      <w:r w:rsidRPr="00817B5D">
        <w:rPr>
          <w:sz w:val="24"/>
          <w:szCs w:val="24"/>
          <w:lang w:val="en-GB" w:eastAsia="en-US"/>
        </w:rPr>
        <w:t xml:space="preserve">To show the potential of the proposed modelling strategy, </w:t>
      </w:r>
      <w:r w:rsidR="001B3E00" w:rsidRPr="00817B5D">
        <w:rPr>
          <w:sz w:val="24"/>
          <w:szCs w:val="24"/>
          <w:lang w:val="en-GB" w:eastAsia="en-US"/>
        </w:rPr>
        <w:t>parametric dynamic analyses</w:t>
      </w:r>
      <w:r w:rsidRPr="00817B5D">
        <w:rPr>
          <w:sz w:val="24"/>
          <w:szCs w:val="24"/>
          <w:lang w:val="en-GB" w:eastAsia="en-US"/>
        </w:rPr>
        <w:t xml:space="preserve"> have</w:t>
      </w:r>
      <w:r w:rsidR="001B3E00" w:rsidRPr="00817B5D">
        <w:rPr>
          <w:sz w:val="24"/>
          <w:szCs w:val="24"/>
          <w:lang w:val="en-GB" w:eastAsia="en-US"/>
        </w:rPr>
        <w:t xml:space="preserve"> been conducted considering</w:t>
      </w:r>
      <w:r w:rsidRPr="00817B5D">
        <w:rPr>
          <w:sz w:val="24"/>
          <w:szCs w:val="24"/>
          <w:lang w:val="en-GB" w:eastAsia="en-US"/>
        </w:rPr>
        <w:t xml:space="preserve"> </w:t>
      </w:r>
      <w:r w:rsidR="001B3E00" w:rsidRPr="00817B5D">
        <w:rPr>
          <w:sz w:val="24"/>
          <w:szCs w:val="24"/>
          <w:lang w:val="en-GB" w:eastAsia="en-US"/>
        </w:rPr>
        <w:t>the</w:t>
      </w:r>
      <w:r w:rsidR="008818E8" w:rsidRPr="00817B5D">
        <w:rPr>
          <w:sz w:val="24"/>
          <w:szCs w:val="24"/>
          <w:lang w:val="en-GB" w:eastAsia="en-US"/>
        </w:rPr>
        <w:t xml:space="preserve"> previously analysed perforated wall</w:t>
      </w:r>
      <w:r w:rsidRPr="00817B5D">
        <w:rPr>
          <w:sz w:val="24"/>
          <w:szCs w:val="24"/>
          <w:lang w:val="en-GB" w:eastAsia="en-US"/>
        </w:rPr>
        <w:t xml:space="preserve"> (Wall D)</w:t>
      </w:r>
      <w:r w:rsidR="008818E8" w:rsidRPr="00817B5D">
        <w:rPr>
          <w:sz w:val="24"/>
          <w:szCs w:val="24"/>
          <w:lang w:val="en-GB" w:eastAsia="en-US"/>
        </w:rPr>
        <w:t xml:space="preserve"> </w:t>
      </w:r>
      <w:r w:rsidR="001B3E00" w:rsidRPr="00817B5D">
        <w:rPr>
          <w:sz w:val="24"/>
          <w:szCs w:val="24"/>
          <w:lang w:val="en-GB" w:eastAsia="en-US"/>
        </w:rPr>
        <w:t>and a</w:t>
      </w:r>
      <w:r w:rsidRPr="00817B5D">
        <w:rPr>
          <w:sz w:val="24"/>
          <w:szCs w:val="24"/>
          <w:lang w:val="en-GB" w:eastAsia="en-US"/>
        </w:rPr>
        <w:t xml:space="preserve"> URM building</w:t>
      </w:r>
      <w:r w:rsidR="001B3E00" w:rsidRPr="00817B5D">
        <w:rPr>
          <w:sz w:val="24"/>
          <w:szCs w:val="24"/>
          <w:lang w:val="en-GB" w:eastAsia="en-US"/>
        </w:rPr>
        <w:t>.</w:t>
      </w:r>
      <w:r w:rsidRPr="00817B5D">
        <w:rPr>
          <w:sz w:val="24"/>
          <w:szCs w:val="24"/>
          <w:lang w:val="en-GB" w:eastAsia="en-US"/>
        </w:rPr>
        <w:t xml:space="preserve"> </w:t>
      </w:r>
    </w:p>
    <w:p w:rsidR="00E90C72" w:rsidRPr="00817B5D" w:rsidRDefault="00E90C72" w:rsidP="007E2A79">
      <w:pPr>
        <w:rPr>
          <w:lang w:val="en-GB" w:eastAsia="en-US"/>
        </w:rPr>
      </w:pPr>
    </w:p>
    <w:p w:rsidR="008818E8" w:rsidRPr="00817B5D" w:rsidRDefault="008818E8" w:rsidP="008818E8">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4.1</w:t>
      </w:r>
      <w:r w:rsidRPr="00817B5D">
        <w:rPr>
          <w:rFonts w:ascii="Times New Roman" w:hAnsi="Times New Roman"/>
          <w:b w:val="0"/>
          <w:i/>
          <w:sz w:val="24"/>
          <w:szCs w:val="24"/>
        </w:rPr>
        <w:tab/>
        <w:t>Incremental Dynamic Analysis of Wall D</w:t>
      </w:r>
    </w:p>
    <w:p w:rsidR="00F6782B" w:rsidRPr="00817B5D" w:rsidRDefault="0001504A" w:rsidP="00F6782B">
      <w:pPr>
        <w:jc w:val="both"/>
        <w:rPr>
          <w:sz w:val="24"/>
          <w:szCs w:val="24"/>
          <w:lang w:val="en-GB"/>
        </w:rPr>
      </w:pPr>
      <w:r w:rsidRPr="00817B5D">
        <w:rPr>
          <w:sz w:val="24"/>
          <w:szCs w:val="24"/>
          <w:lang w:val="en-GB"/>
        </w:rPr>
        <w:t xml:space="preserve">Incremental Dynamic Analysis (IDA) has been performed to obtain a dynamic characterization of the seismic performance of </w:t>
      </w:r>
      <w:r w:rsidR="001B3E00" w:rsidRPr="00817B5D">
        <w:rPr>
          <w:sz w:val="24"/>
          <w:szCs w:val="24"/>
          <w:lang w:val="en-GB"/>
        </w:rPr>
        <w:t>Wall D</w:t>
      </w:r>
      <w:r w:rsidRPr="00817B5D">
        <w:rPr>
          <w:sz w:val="24"/>
          <w:szCs w:val="24"/>
          <w:lang w:val="en-GB"/>
        </w:rPr>
        <w:t xml:space="preserve">. Three </w:t>
      </w:r>
      <w:r w:rsidR="00731C8F" w:rsidRPr="00817B5D">
        <w:rPr>
          <w:sz w:val="24"/>
          <w:szCs w:val="24"/>
          <w:lang w:val="en-GB"/>
        </w:rPr>
        <w:t xml:space="preserve">artificial </w:t>
      </w:r>
      <w:r w:rsidRPr="00817B5D">
        <w:rPr>
          <w:sz w:val="24"/>
          <w:szCs w:val="24"/>
          <w:lang w:val="en-GB"/>
        </w:rPr>
        <w:t>ground motion acceleration records (e.g. ACC14, ACC15 and ACC16)</w:t>
      </w:r>
      <w:r w:rsidR="00D267CD" w:rsidRPr="00817B5D">
        <w:rPr>
          <w:sz w:val="24"/>
          <w:szCs w:val="24"/>
          <w:lang w:val="en-GB"/>
        </w:rPr>
        <w:t xml:space="preserve"> obtained with SIMQKE [</w:t>
      </w:r>
      <w:r w:rsidR="00190CBD" w:rsidRPr="00817B5D">
        <w:rPr>
          <w:sz w:val="24"/>
          <w:szCs w:val="24"/>
          <w:lang w:val="en-GB"/>
        </w:rPr>
        <w:fldChar w:fldCharType="begin"/>
      </w:r>
      <w:r w:rsidR="00190CBD" w:rsidRPr="00817B5D">
        <w:rPr>
          <w:sz w:val="24"/>
          <w:szCs w:val="24"/>
          <w:lang w:val="en-GB"/>
        </w:rPr>
        <w:instrText xml:space="preserve"> REF _Ref441072342 \r \h </w:instrText>
      </w:r>
      <w:r w:rsidR="00CB1410" w:rsidRPr="00817B5D">
        <w:rPr>
          <w:sz w:val="24"/>
          <w:szCs w:val="24"/>
          <w:lang w:val="en-GB"/>
        </w:rPr>
        <w:instrText xml:space="preserve"> \* MERGEFORMAT </w:instrText>
      </w:r>
      <w:r w:rsidR="00190CBD" w:rsidRPr="00817B5D">
        <w:rPr>
          <w:sz w:val="24"/>
          <w:szCs w:val="24"/>
          <w:lang w:val="en-GB"/>
        </w:rPr>
      </w:r>
      <w:r w:rsidR="00190CBD" w:rsidRPr="00817B5D">
        <w:rPr>
          <w:sz w:val="24"/>
          <w:szCs w:val="24"/>
          <w:lang w:val="en-GB"/>
        </w:rPr>
        <w:fldChar w:fldCharType="separate"/>
      </w:r>
      <w:r w:rsidR="00486845" w:rsidRPr="00817B5D">
        <w:rPr>
          <w:sz w:val="24"/>
          <w:szCs w:val="24"/>
          <w:lang w:val="en-GB"/>
        </w:rPr>
        <w:t>45</w:t>
      </w:r>
      <w:r w:rsidR="00190CBD" w:rsidRPr="00817B5D">
        <w:rPr>
          <w:sz w:val="24"/>
          <w:szCs w:val="24"/>
          <w:lang w:val="en-GB"/>
        </w:rPr>
        <w:fldChar w:fldCharType="end"/>
      </w:r>
      <w:r w:rsidR="00D267CD" w:rsidRPr="00817B5D">
        <w:rPr>
          <w:sz w:val="24"/>
          <w:szCs w:val="24"/>
          <w:lang w:val="en-GB"/>
        </w:rPr>
        <w:t>] and</w:t>
      </w:r>
      <w:r w:rsidRPr="00817B5D">
        <w:rPr>
          <w:sz w:val="24"/>
          <w:szCs w:val="24"/>
          <w:lang w:val="en-GB"/>
        </w:rPr>
        <w:t xml:space="preserve"> consistent with the elastic spectrum provided by </w:t>
      </w:r>
      <w:r w:rsidR="00731C8F" w:rsidRPr="00817B5D">
        <w:rPr>
          <w:sz w:val="24"/>
          <w:szCs w:val="24"/>
          <w:lang w:val="en-GB"/>
        </w:rPr>
        <w:t>Eurocode [</w:t>
      </w:r>
      <w:r w:rsidR="00190CBD" w:rsidRPr="00817B5D">
        <w:rPr>
          <w:sz w:val="24"/>
          <w:szCs w:val="24"/>
          <w:lang w:val="en-GB"/>
        </w:rPr>
        <w:fldChar w:fldCharType="begin"/>
      </w:r>
      <w:r w:rsidR="00190CBD" w:rsidRPr="00817B5D">
        <w:rPr>
          <w:sz w:val="24"/>
          <w:szCs w:val="24"/>
          <w:lang w:val="en-GB"/>
        </w:rPr>
        <w:instrText xml:space="preserve"> REF _Ref424726130 \r \h </w:instrText>
      </w:r>
      <w:r w:rsidR="00CB1410" w:rsidRPr="00817B5D">
        <w:rPr>
          <w:sz w:val="24"/>
          <w:szCs w:val="24"/>
          <w:lang w:val="en-GB"/>
        </w:rPr>
        <w:instrText xml:space="preserve"> \* MERGEFORMAT </w:instrText>
      </w:r>
      <w:r w:rsidR="00190CBD" w:rsidRPr="00817B5D">
        <w:rPr>
          <w:sz w:val="24"/>
          <w:szCs w:val="24"/>
          <w:lang w:val="en-GB"/>
        </w:rPr>
      </w:r>
      <w:r w:rsidR="00190CBD" w:rsidRPr="00817B5D">
        <w:rPr>
          <w:sz w:val="24"/>
          <w:szCs w:val="24"/>
          <w:lang w:val="en-GB"/>
        </w:rPr>
        <w:fldChar w:fldCharType="separate"/>
      </w:r>
      <w:r w:rsidR="00486845" w:rsidRPr="00817B5D">
        <w:rPr>
          <w:sz w:val="24"/>
          <w:szCs w:val="24"/>
          <w:lang w:val="en-GB"/>
        </w:rPr>
        <w:t>35</w:t>
      </w:r>
      <w:r w:rsidR="00190CBD" w:rsidRPr="00817B5D">
        <w:rPr>
          <w:sz w:val="24"/>
          <w:szCs w:val="24"/>
          <w:lang w:val="en-GB"/>
        </w:rPr>
        <w:fldChar w:fldCharType="end"/>
      </w:r>
      <w:r w:rsidR="00731C8F" w:rsidRPr="00817B5D">
        <w:rPr>
          <w:sz w:val="24"/>
          <w:szCs w:val="24"/>
          <w:lang w:val="en-GB"/>
        </w:rPr>
        <w:t>]</w:t>
      </w:r>
      <w:r w:rsidRPr="00817B5D">
        <w:rPr>
          <w:sz w:val="24"/>
          <w:szCs w:val="24"/>
          <w:lang w:val="en-GB"/>
        </w:rPr>
        <w:t xml:space="preserve"> for soil class A [</w:t>
      </w:r>
      <w:r w:rsidR="00190CBD" w:rsidRPr="00817B5D">
        <w:rPr>
          <w:sz w:val="24"/>
          <w:szCs w:val="24"/>
          <w:lang w:val="en-GB"/>
        </w:rPr>
        <w:fldChar w:fldCharType="begin"/>
      </w:r>
      <w:r w:rsidR="00190CBD" w:rsidRPr="00817B5D">
        <w:rPr>
          <w:sz w:val="24"/>
          <w:szCs w:val="24"/>
          <w:lang w:val="en-GB"/>
        </w:rPr>
        <w:instrText xml:space="preserve"> REF _Ref424726114 \r \h </w:instrText>
      </w:r>
      <w:r w:rsidR="00CB1410" w:rsidRPr="00817B5D">
        <w:rPr>
          <w:sz w:val="24"/>
          <w:szCs w:val="24"/>
          <w:lang w:val="en-GB"/>
        </w:rPr>
        <w:instrText xml:space="preserve"> \* MERGEFORMAT </w:instrText>
      </w:r>
      <w:r w:rsidR="00190CBD" w:rsidRPr="00817B5D">
        <w:rPr>
          <w:sz w:val="24"/>
          <w:szCs w:val="24"/>
          <w:lang w:val="en-GB"/>
        </w:rPr>
      </w:r>
      <w:r w:rsidR="00190CBD" w:rsidRPr="00817B5D">
        <w:rPr>
          <w:sz w:val="24"/>
          <w:szCs w:val="24"/>
          <w:lang w:val="en-GB"/>
        </w:rPr>
        <w:fldChar w:fldCharType="separate"/>
      </w:r>
      <w:r w:rsidR="00486845" w:rsidRPr="00817B5D">
        <w:rPr>
          <w:sz w:val="24"/>
          <w:szCs w:val="24"/>
          <w:lang w:val="en-GB"/>
        </w:rPr>
        <w:t>34</w:t>
      </w:r>
      <w:r w:rsidR="00190CBD" w:rsidRPr="00817B5D">
        <w:rPr>
          <w:sz w:val="24"/>
          <w:szCs w:val="24"/>
          <w:lang w:val="en-GB"/>
        </w:rPr>
        <w:fldChar w:fldCharType="end"/>
      </w:r>
      <w:r w:rsidRPr="00817B5D">
        <w:rPr>
          <w:sz w:val="24"/>
          <w:szCs w:val="24"/>
          <w:lang w:val="en-GB"/>
        </w:rPr>
        <w:t xml:space="preserve">] were considered (Figure 15b). Figure 15a shows the results of the numerical simulations, where the IDA points are compared against two nonlinear curves obtained from nonlinear static analyses of the wall subjected to two different in-plane horizontal force distributions, e.g. a distribution proportional to floor masses (uniform distribution) and  a modal distribution derived from the first mode shape of the structure (modal distribution). Each IDA point represents the maximum top displacement and base shear force for a given record and peak ground acceleration </w:t>
      </w:r>
      <w:r w:rsidRPr="00817B5D">
        <w:rPr>
          <w:i/>
          <w:sz w:val="24"/>
          <w:szCs w:val="24"/>
          <w:lang w:val="en-GB"/>
        </w:rPr>
        <w:t>a</w:t>
      </w:r>
      <w:r w:rsidRPr="00817B5D">
        <w:rPr>
          <w:i/>
          <w:sz w:val="24"/>
          <w:szCs w:val="24"/>
          <w:vertAlign w:val="subscript"/>
          <w:lang w:val="en-GB"/>
        </w:rPr>
        <w:t>g</w:t>
      </w:r>
      <w:r w:rsidRPr="00817B5D">
        <w:rPr>
          <w:sz w:val="24"/>
          <w:szCs w:val="24"/>
          <w:lang w:val="en-GB"/>
        </w:rPr>
        <w:t>.</w:t>
      </w:r>
      <w:r w:rsidR="00F6782B" w:rsidRPr="00817B5D">
        <w:rPr>
          <w:sz w:val="24"/>
          <w:szCs w:val="24"/>
          <w:lang w:val="en-GB"/>
        </w:rPr>
        <w:t xml:space="preserve"> The IDA curve is close to the lower pushover curve; this is in good agreement with what already observed in the c</w:t>
      </w:r>
      <w:r w:rsidR="00B17697" w:rsidRPr="00817B5D">
        <w:rPr>
          <w:sz w:val="24"/>
          <w:szCs w:val="24"/>
          <w:lang w:val="en-GB"/>
        </w:rPr>
        <w:t>yclic pushover (</w:t>
      </w:r>
      <w:r w:rsidR="00F6782B" w:rsidRPr="00817B5D">
        <w:rPr>
          <w:sz w:val="24"/>
          <w:szCs w:val="24"/>
          <w:lang w:val="en-GB"/>
        </w:rPr>
        <w:t>Figure 14</w:t>
      </w:r>
      <w:r w:rsidR="00B17697" w:rsidRPr="00817B5D">
        <w:rPr>
          <w:sz w:val="24"/>
          <w:szCs w:val="24"/>
          <w:lang w:val="en-GB"/>
        </w:rPr>
        <w:t>) in which the strength degradation is not significant</w:t>
      </w:r>
      <w:r w:rsidR="00F6782B" w:rsidRPr="00817B5D">
        <w:rPr>
          <w:sz w:val="24"/>
          <w:szCs w:val="24"/>
          <w:lang w:val="en-GB"/>
        </w:rPr>
        <w:t xml:space="preserve">. </w:t>
      </w:r>
    </w:p>
    <w:p w:rsidR="00557A5B" w:rsidRPr="00817B5D" w:rsidRDefault="000C25B7" w:rsidP="007D5278">
      <w:pPr>
        <w:jc w:val="both"/>
        <w:rPr>
          <w:sz w:val="24"/>
          <w:szCs w:val="24"/>
          <w:lang w:val="en-GB"/>
        </w:rPr>
      </w:pPr>
      <w:r w:rsidRPr="00817B5D">
        <w:rPr>
          <w:sz w:val="24"/>
          <w:szCs w:val="24"/>
          <w:lang w:val="en-GB"/>
        </w:rPr>
        <w:t>As shown in Fig. 1</w:t>
      </w:r>
      <w:r w:rsidR="007D5278" w:rsidRPr="00817B5D">
        <w:rPr>
          <w:sz w:val="24"/>
          <w:szCs w:val="24"/>
          <w:lang w:val="en-GB"/>
        </w:rPr>
        <w:t>5</w:t>
      </w:r>
      <w:r w:rsidR="002F71BB" w:rsidRPr="00817B5D">
        <w:rPr>
          <w:sz w:val="24"/>
          <w:szCs w:val="24"/>
          <w:lang w:val="en-GB"/>
        </w:rPr>
        <w:t>a</w:t>
      </w:r>
      <w:r w:rsidRPr="00817B5D">
        <w:rPr>
          <w:sz w:val="24"/>
          <w:szCs w:val="24"/>
          <w:lang w:val="en-GB"/>
        </w:rPr>
        <w:t>, the analysed wall remains elastic for the first two level</w:t>
      </w:r>
      <w:r w:rsidR="00A071DA" w:rsidRPr="00817B5D">
        <w:rPr>
          <w:sz w:val="24"/>
          <w:szCs w:val="24"/>
          <w:lang w:val="en-GB"/>
        </w:rPr>
        <w:t>s</w:t>
      </w:r>
      <w:r w:rsidRPr="00817B5D">
        <w:rPr>
          <w:sz w:val="24"/>
          <w:szCs w:val="24"/>
          <w:lang w:val="en-GB"/>
        </w:rPr>
        <w:t xml:space="preserve"> of </w:t>
      </w:r>
      <w:r w:rsidR="00FA3764" w:rsidRPr="00817B5D">
        <w:rPr>
          <w:sz w:val="24"/>
          <w:szCs w:val="24"/>
          <w:lang w:val="en-GB"/>
        </w:rPr>
        <w:t>g</w:t>
      </w:r>
      <w:r w:rsidRPr="00817B5D">
        <w:rPr>
          <w:sz w:val="24"/>
          <w:szCs w:val="24"/>
          <w:lang w:val="en-GB"/>
        </w:rPr>
        <w:t>rou</w:t>
      </w:r>
      <w:r w:rsidR="00FA3764" w:rsidRPr="00817B5D">
        <w:rPr>
          <w:sz w:val="24"/>
          <w:szCs w:val="24"/>
          <w:lang w:val="en-GB"/>
        </w:rPr>
        <w:t>n</w:t>
      </w:r>
      <w:r w:rsidRPr="00817B5D">
        <w:rPr>
          <w:sz w:val="24"/>
          <w:szCs w:val="24"/>
          <w:lang w:val="en-GB"/>
        </w:rPr>
        <w:t xml:space="preserve">d accelerations (e.g. </w:t>
      </w:r>
      <w:r w:rsidR="008A661D" w:rsidRPr="00817B5D">
        <w:rPr>
          <w:sz w:val="24"/>
          <w:szCs w:val="24"/>
          <w:lang w:val="en-GB"/>
        </w:rPr>
        <w:t>0.1g and 0.15g). When the earthquake loading increases</w:t>
      </w:r>
      <w:r w:rsidRPr="00817B5D">
        <w:rPr>
          <w:sz w:val="24"/>
          <w:szCs w:val="24"/>
          <w:lang w:val="en-GB"/>
        </w:rPr>
        <w:t xml:space="preserve"> (</w:t>
      </w:r>
      <w:r w:rsidR="008A661D" w:rsidRPr="00817B5D">
        <w:rPr>
          <w:sz w:val="24"/>
          <w:szCs w:val="24"/>
          <w:lang w:val="en-GB"/>
        </w:rPr>
        <w:t xml:space="preserve">e.g. </w:t>
      </w:r>
      <w:r w:rsidRPr="00817B5D">
        <w:rPr>
          <w:sz w:val="24"/>
          <w:szCs w:val="24"/>
          <w:lang w:val="en-GB"/>
        </w:rPr>
        <w:t xml:space="preserve">0.21g and 0.31g) several springs </w:t>
      </w:r>
      <w:r w:rsidR="008A661D" w:rsidRPr="00817B5D">
        <w:rPr>
          <w:sz w:val="24"/>
          <w:szCs w:val="24"/>
          <w:lang w:val="en-GB"/>
        </w:rPr>
        <w:t>become plastic</w:t>
      </w:r>
      <w:r w:rsidRPr="00817B5D">
        <w:rPr>
          <w:sz w:val="24"/>
          <w:szCs w:val="24"/>
          <w:lang w:val="en-GB"/>
        </w:rPr>
        <w:t xml:space="preserve"> and the results are close to the uniform distribution pushover curve. The </w:t>
      </w:r>
      <w:r w:rsidR="008A661D" w:rsidRPr="00817B5D">
        <w:rPr>
          <w:sz w:val="24"/>
          <w:szCs w:val="24"/>
          <w:lang w:val="en-GB"/>
        </w:rPr>
        <w:t xml:space="preserve">results for an acceleration of </w:t>
      </w:r>
      <w:r w:rsidRPr="00817B5D">
        <w:rPr>
          <w:sz w:val="24"/>
          <w:szCs w:val="24"/>
          <w:lang w:val="en-GB"/>
        </w:rPr>
        <w:t xml:space="preserve">0.47g </w:t>
      </w:r>
      <w:r w:rsidR="008A661D" w:rsidRPr="00817B5D">
        <w:rPr>
          <w:sz w:val="24"/>
          <w:szCs w:val="24"/>
          <w:lang w:val="en-GB"/>
        </w:rPr>
        <w:t>are</w:t>
      </w:r>
      <w:r w:rsidRPr="00817B5D">
        <w:rPr>
          <w:sz w:val="24"/>
          <w:szCs w:val="24"/>
          <w:lang w:val="en-GB"/>
        </w:rPr>
        <w:t xml:space="preserve"> closer to the modal pushover curve due to the stiffness and strength degradation developed during the cycles. This is confirmed in Fig. 1</w:t>
      </w:r>
      <w:r w:rsidR="007D5278" w:rsidRPr="00817B5D">
        <w:rPr>
          <w:sz w:val="24"/>
          <w:szCs w:val="24"/>
          <w:lang w:val="en-GB"/>
        </w:rPr>
        <w:t>6</w:t>
      </w:r>
      <w:r w:rsidRPr="00817B5D">
        <w:rPr>
          <w:sz w:val="24"/>
          <w:szCs w:val="24"/>
          <w:lang w:val="en-GB"/>
        </w:rPr>
        <w:t>, where base shear force</w:t>
      </w:r>
      <w:r w:rsidR="002F71BB" w:rsidRPr="00817B5D">
        <w:rPr>
          <w:sz w:val="24"/>
          <w:szCs w:val="24"/>
          <w:lang w:val="en-GB"/>
        </w:rPr>
        <w:t xml:space="preserve"> and top displacement cycles for low (0.15g) and high </w:t>
      </w:r>
      <w:r w:rsidR="00206595" w:rsidRPr="00817B5D">
        <w:rPr>
          <w:sz w:val="24"/>
          <w:szCs w:val="24"/>
          <w:lang w:val="en-GB"/>
        </w:rPr>
        <w:t xml:space="preserve">(0.47g) </w:t>
      </w:r>
      <w:r w:rsidR="002F71BB" w:rsidRPr="00817B5D">
        <w:rPr>
          <w:sz w:val="24"/>
          <w:szCs w:val="24"/>
          <w:lang w:val="en-GB"/>
        </w:rPr>
        <w:t xml:space="preserve">maximum peak acceleration </w:t>
      </w:r>
      <w:r w:rsidRPr="00817B5D">
        <w:rPr>
          <w:sz w:val="24"/>
          <w:szCs w:val="24"/>
          <w:lang w:val="en-GB"/>
        </w:rPr>
        <w:t>are compared.</w:t>
      </w:r>
      <w:r w:rsidR="002F71BB" w:rsidRPr="00817B5D">
        <w:rPr>
          <w:sz w:val="24"/>
          <w:szCs w:val="24"/>
          <w:lang w:val="en-GB"/>
        </w:rPr>
        <w:t xml:space="preserve"> It can be noticed that the perforated wall remains almost elastic for </w:t>
      </w:r>
      <w:r w:rsidR="002F71BB" w:rsidRPr="00817B5D">
        <w:rPr>
          <w:i/>
          <w:sz w:val="24"/>
          <w:szCs w:val="24"/>
          <w:lang w:val="en-GB"/>
        </w:rPr>
        <w:t>a</w:t>
      </w:r>
      <w:r w:rsidR="002F71BB" w:rsidRPr="00817B5D">
        <w:rPr>
          <w:i/>
          <w:sz w:val="24"/>
          <w:szCs w:val="24"/>
          <w:vertAlign w:val="subscript"/>
          <w:lang w:val="en-GB"/>
        </w:rPr>
        <w:t>g</w:t>
      </w:r>
      <w:r w:rsidR="002F71BB" w:rsidRPr="00817B5D">
        <w:rPr>
          <w:sz w:val="24"/>
          <w:szCs w:val="24"/>
          <w:lang w:val="en-GB"/>
        </w:rPr>
        <w:t xml:space="preserve"> = 0.15g, while notable nonlinear behaviour with limited strength degradation </w:t>
      </w:r>
      <w:r w:rsidR="00F34EB0" w:rsidRPr="00817B5D">
        <w:rPr>
          <w:sz w:val="24"/>
          <w:szCs w:val="24"/>
          <w:lang w:val="en-GB"/>
        </w:rPr>
        <w:t xml:space="preserve">characterises </w:t>
      </w:r>
      <w:r w:rsidR="002F71BB" w:rsidRPr="00817B5D">
        <w:rPr>
          <w:sz w:val="24"/>
          <w:szCs w:val="24"/>
          <w:lang w:val="en-GB"/>
        </w:rPr>
        <w:t xml:space="preserve">the response for </w:t>
      </w:r>
      <w:r w:rsidR="002F71BB" w:rsidRPr="00817B5D">
        <w:rPr>
          <w:i/>
          <w:sz w:val="24"/>
          <w:szCs w:val="24"/>
          <w:lang w:val="en-GB"/>
        </w:rPr>
        <w:t>a</w:t>
      </w:r>
      <w:r w:rsidR="002F71BB" w:rsidRPr="00817B5D">
        <w:rPr>
          <w:i/>
          <w:sz w:val="24"/>
          <w:szCs w:val="24"/>
          <w:vertAlign w:val="subscript"/>
          <w:lang w:val="en-GB"/>
        </w:rPr>
        <w:t>g</w:t>
      </w:r>
      <w:r w:rsidR="002F71BB" w:rsidRPr="00817B5D">
        <w:rPr>
          <w:sz w:val="24"/>
          <w:szCs w:val="24"/>
          <w:lang w:val="en-GB"/>
        </w:rPr>
        <w:t xml:space="preserve"> = 0.47g.</w:t>
      </w:r>
    </w:p>
    <w:p w:rsidR="00A13049" w:rsidRPr="00817B5D" w:rsidRDefault="00A13049" w:rsidP="000C25B7">
      <w:pPr>
        <w:rPr>
          <w:lang w:val="en-GB" w:eastAsia="en-US"/>
        </w:rPr>
      </w:pPr>
    </w:p>
    <w:p w:rsidR="00C77754" w:rsidRPr="00817B5D" w:rsidRDefault="008818E8" w:rsidP="00C77754">
      <w:pPr>
        <w:pStyle w:val="Titolo2"/>
        <w:widowControl/>
        <w:numPr>
          <w:ilvl w:val="0"/>
          <w:numId w:val="0"/>
        </w:numPr>
        <w:tabs>
          <w:tab w:val="clear" w:pos="-720"/>
          <w:tab w:val="clear" w:pos="0"/>
          <w:tab w:val="clear" w:pos="360"/>
        </w:tabs>
        <w:ind w:left="576" w:hanging="576"/>
        <w:jc w:val="left"/>
        <w:rPr>
          <w:rFonts w:ascii="Times New Roman" w:hAnsi="Times New Roman"/>
          <w:b w:val="0"/>
          <w:i/>
          <w:sz w:val="24"/>
          <w:szCs w:val="24"/>
        </w:rPr>
      </w:pPr>
      <w:r w:rsidRPr="00817B5D">
        <w:rPr>
          <w:rFonts w:ascii="Times New Roman" w:hAnsi="Times New Roman"/>
          <w:b w:val="0"/>
          <w:i/>
          <w:sz w:val="24"/>
          <w:szCs w:val="24"/>
        </w:rPr>
        <w:t>4</w:t>
      </w:r>
      <w:r w:rsidR="00C77754" w:rsidRPr="00817B5D">
        <w:rPr>
          <w:rFonts w:ascii="Times New Roman" w:hAnsi="Times New Roman"/>
          <w:b w:val="0"/>
          <w:i/>
          <w:sz w:val="24"/>
          <w:szCs w:val="24"/>
        </w:rPr>
        <w:t>.</w:t>
      </w:r>
      <w:r w:rsidRPr="00817B5D">
        <w:rPr>
          <w:rFonts w:ascii="Times New Roman" w:hAnsi="Times New Roman"/>
          <w:b w:val="0"/>
          <w:i/>
          <w:sz w:val="24"/>
          <w:szCs w:val="24"/>
        </w:rPr>
        <w:t>2</w:t>
      </w:r>
      <w:r w:rsidR="00C77754" w:rsidRPr="00817B5D">
        <w:rPr>
          <w:rFonts w:ascii="Times New Roman" w:hAnsi="Times New Roman"/>
          <w:b w:val="0"/>
          <w:i/>
          <w:sz w:val="24"/>
          <w:szCs w:val="24"/>
        </w:rPr>
        <w:tab/>
        <w:t>3D dynamic analysis of an URM building</w:t>
      </w:r>
    </w:p>
    <w:p w:rsidR="00C77754" w:rsidRPr="00817B5D" w:rsidRDefault="00C77754" w:rsidP="00C77754">
      <w:pPr>
        <w:jc w:val="both"/>
        <w:rPr>
          <w:noProof/>
          <w:lang w:val="en-GB"/>
        </w:rPr>
      </w:pPr>
    </w:p>
    <w:p w:rsidR="00C77754" w:rsidRPr="00817B5D" w:rsidRDefault="00A13049" w:rsidP="00C77754">
      <w:pPr>
        <w:jc w:val="both"/>
        <w:rPr>
          <w:noProof/>
          <w:sz w:val="24"/>
          <w:szCs w:val="24"/>
          <w:lang w:val="en-GB"/>
        </w:rPr>
      </w:pPr>
      <w:r w:rsidRPr="00817B5D">
        <w:rPr>
          <w:noProof/>
          <w:sz w:val="24"/>
          <w:szCs w:val="24"/>
          <w:lang w:val="en-GB"/>
        </w:rPr>
        <w:t xml:space="preserve">To show the effectiveness of proposed modelling approach in represening the seismic response of URM buildings, the 3D </w:t>
      </w:r>
      <w:r w:rsidR="00C77754" w:rsidRPr="00817B5D">
        <w:rPr>
          <w:noProof/>
          <w:sz w:val="24"/>
          <w:szCs w:val="24"/>
          <w:lang w:val="en-GB"/>
        </w:rPr>
        <w:t>building</w:t>
      </w:r>
      <w:r w:rsidRPr="00817B5D">
        <w:rPr>
          <w:noProof/>
          <w:sz w:val="24"/>
          <w:szCs w:val="24"/>
          <w:lang w:val="en-GB"/>
        </w:rPr>
        <w:t xml:space="preserve"> structure</w:t>
      </w:r>
      <w:r w:rsidR="00C77754" w:rsidRPr="00817B5D">
        <w:rPr>
          <w:noProof/>
          <w:sz w:val="24"/>
          <w:szCs w:val="24"/>
          <w:lang w:val="en-GB"/>
        </w:rPr>
        <w:t xml:space="preserve"> </w:t>
      </w:r>
      <w:r w:rsidR="00206595" w:rsidRPr="00817B5D">
        <w:rPr>
          <w:noProof/>
          <w:sz w:val="24"/>
          <w:szCs w:val="24"/>
          <w:lang w:val="en-GB"/>
        </w:rPr>
        <w:t>analysed in</w:t>
      </w:r>
      <w:r w:rsidR="00A071DA" w:rsidRPr="00817B5D">
        <w:rPr>
          <w:noProof/>
          <w:sz w:val="24"/>
          <w:szCs w:val="24"/>
          <w:lang w:val="en-GB"/>
        </w:rPr>
        <w:t xml:space="preserve"> physical </w:t>
      </w:r>
      <w:r w:rsidRPr="00817B5D">
        <w:rPr>
          <w:noProof/>
          <w:sz w:val="24"/>
          <w:szCs w:val="24"/>
          <w:lang w:val="en-GB"/>
        </w:rPr>
        <w:t>tests</w:t>
      </w:r>
      <w:r w:rsidR="00A071DA" w:rsidRPr="00817B5D">
        <w:rPr>
          <w:noProof/>
          <w:sz w:val="24"/>
          <w:szCs w:val="24"/>
          <w:lang w:val="en-GB"/>
        </w:rPr>
        <w:t xml:space="preserve"> in</w:t>
      </w:r>
      <w:r w:rsidR="00C77754" w:rsidRPr="00817B5D">
        <w:rPr>
          <w:noProof/>
          <w:sz w:val="24"/>
          <w:szCs w:val="24"/>
          <w:lang w:val="en-GB"/>
        </w:rPr>
        <w:t xml:space="preserve"> [</w:t>
      </w:r>
      <w:r w:rsidR="00190CBD" w:rsidRPr="00817B5D">
        <w:rPr>
          <w:noProof/>
          <w:sz w:val="24"/>
          <w:szCs w:val="24"/>
          <w:lang w:val="en-GB"/>
        </w:rPr>
        <w:fldChar w:fldCharType="begin"/>
      </w:r>
      <w:r w:rsidR="00190CBD" w:rsidRPr="00817B5D">
        <w:rPr>
          <w:noProof/>
          <w:sz w:val="24"/>
          <w:szCs w:val="24"/>
          <w:lang w:val="en-GB"/>
        </w:rPr>
        <w:instrText xml:space="preserve"> REF _Ref425258587 \r \h </w:instrText>
      </w:r>
      <w:r w:rsidR="00190CBD" w:rsidRPr="00817B5D">
        <w:rPr>
          <w:noProof/>
          <w:sz w:val="24"/>
          <w:szCs w:val="24"/>
          <w:lang w:val="en-GB"/>
        </w:rPr>
      </w:r>
      <w:r w:rsidR="00817B5D">
        <w:rPr>
          <w:noProof/>
          <w:sz w:val="24"/>
          <w:szCs w:val="24"/>
          <w:lang w:val="en-GB"/>
        </w:rPr>
        <w:instrText xml:space="preserve"> \* MERGEFORMAT </w:instrText>
      </w:r>
      <w:r w:rsidR="00190CBD" w:rsidRPr="00817B5D">
        <w:rPr>
          <w:noProof/>
          <w:sz w:val="24"/>
          <w:szCs w:val="24"/>
          <w:lang w:val="en-GB"/>
        </w:rPr>
        <w:fldChar w:fldCharType="separate"/>
      </w:r>
      <w:r w:rsidR="00486845" w:rsidRPr="00817B5D">
        <w:rPr>
          <w:noProof/>
          <w:sz w:val="24"/>
          <w:szCs w:val="24"/>
          <w:lang w:val="en-GB"/>
        </w:rPr>
        <w:t>44</w:t>
      </w:r>
      <w:r w:rsidR="00190CBD" w:rsidRPr="00817B5D">
        <w:rPr>
          <w:noProof/>
          <w:sz w:val="24"/>
          <w:szCs w:val="24"/>
          <w:lang w:val="en-GB"/>
        </w:rPr>
        <w:fldChar w:fldCharType="end"/>
      </w:r>
      <w:r w:rsidR="00654F94" w:rsidRPr="00817B5D">
        <w:rPr>
          <w:noProof/>
          <w:sz w:val="24"/>
          <w:szCs w:val="24"/>
          <w:lang w:val="en-GB"/>
        </w:rPr>
        <w:t>]</w:t>
      </w:r>
      <w:r w:rsidR="00C77754" w:rsidRPr="00817B5D">
        <w:rPr>
          <w:noProof/>
          <w:sz w:val="24"/>
          <w:szCs w:val="24"/>
          <w:lang w:val="en-GB"/>
        </w:rPr>
        <w:t xml:space="preserve"> ha</w:t>
      </w:r>
      <w:r w:rsidRPr="00817B5D">
        <w:rPr>
          <w:noProof/>
          <w:sz w:val="24"/>
          <w:szCs w:val="24"/>
          <w:lang w:val="en-GB"/>
        </w:rPr>
        <w:t>s been considered</w:t>
      </w:r>
      <w:r w:rsidR="00C77754" w:rsidRPr="00817B5D">
        <w:rPr>
          <w:noProof/>
          <w:sz w:val="24"/>
          <w:szCs w:val="24"/>
          <w:lang w:val="en-GB"/>
        </w:rPr>
        <w:t xml:space="preserve">. The </w:t>
      </w:r>
      <w:r w:rsidR="00A071DA" w:rsidRPr="00817B5D">
        <w:rPr>
          <w:noProof/>
          <w:sz w:val="24"/>
          <w:szCs w:val="24"/>
          <w:lang w:val="en-GB"/>
        </w:rPr>
        <w:t>two</w:t>
      </w:r>
      <w:r w:rsidR="00C77754" w:rsidRPr="00817B5D">
        <w:rPr>
          <w:noProof/>
          <w:sz w:val="24"/>
          <w:szCs w:val="24"/>
          <w:lang w:val="en-GB"/>
        </w:rPr>
        <w:t xml:space="preserve">-storey structure has been modelled </w:t>
      </w:r>
      <w:r w:rsidRPr="00817B5D">
        <w:rPr>
          <w:noProof/>
          <w:sz w:val="24"/>
          <w:szCs w:val="24"/>
          <w:lang w:val="en-GB"/>
        </w:rPr>
        <w:t>adopting</w:t>
      </w:r>
      <w:r w:rsidR="00C77754" w:rsidRPr="00817B5D">
        <w:rPr>
          <w:noProof/>
          <w:sz w:val="24"/>
          <w:szCs w:val="24"/>
          <w:lang w:val="en-GB"/>
        </w:rPr>
        <w:t xml:space="preserve"> the </w:t>
      </w:r>
      <w:r w:rsidR="00A071DA" w:rsidRPr="00817B5D">
        <w:rPr>
          <w:noProof/>
          <w:sz w:val="24"/>
          <w:szCs w:val="24"/>
          <w:lang w:val="en-GB"/>
        </w:rPr>
        <w:t xml:space="preserve">proposed </w:t>
      </w:r>
      <w:r w:rsidR="00C77754" w:rsidRPr="00817B5D">
        <w:rPr>
          <w:noProof/>
          <w:sz w:val="24"/>
          <w:szCs w:val="24"/>
          <w:lang w:val="en-GB"/>
        </w:rPr>
        <w:t>equivalent frame approach</w:t>
      </w:r>
      <w:r w:rsidR="00A071DA" w:rsidRPr="00817B5D">
        <w:rPr>
          <w:noProof/>
          <w:sz w:val="24"/>
          <w:szCs w:val="24"/>
          <w:lang w:val="en-GB"/>
        </w:rPr>
        <w:t xml:space="preserve"> as depicted in </w:t>
      </w:r>
      <w:r w:rsidR="00C77754" w:rsidRPr="00817B5D">
        <w:rPr>
          <w:noProof/>
          <w:sz w:val="24"/>
          <w:szCs w:val="24"/>
          <w:lang w:val="en-GB"/>
        </w:rPr>
        <w:t xml:space="preserve">Figure </w:t>
      </w:r>
      <w:r w:rsidR="000C25B7" w:rsidRPr="00817B5D">
        <w:rPr>
          <w:noProof/>
          <w:sz w:val="24"/>
          <w:szCs w:val="24"/>
          <w:lang w:val="en-GB"/>
        </w:rPr>
        <w:t>1</w:t>
      </w:r>
      <w:r w:rsidR="007D5278" w:rsidRPr="00817B5D">
        <w:rPr>
          <w:noProof/>
          <w:sz w:val="24"/>
          <w:szCs w:val="24"/>
          <w:lang w:val="en-GB"/>
        </w:rPr>
        <w:t>7</w:t>
      </w:r>
      <w:r w:rsidR="00A071DA" w:rsidRPr="00817B5D">
        <w:rPr>
          <w:noProof/>
          <w:sz w:val="24"/>
          <w:szCs w:val="24"/>
          <w:lang w:val="en-GB"/>
        </w:rPr>
        <w:t>.</w:t>
      </w:r>
      <w:r w:rsidR="00C77754" w:rsidRPr="00817B5D">
        <w:rPr>
          <w:noProof/>
          <w:sz w:val="24"/>
          <w:szCs w:val="24"/>
          <w:lang w:val="en-GB"/>
        </w:rPr>
        <w:t xml:space="preserve"> </w:t>
      </w:r>
      <w:r w:rsidRPr="00817B5D">
        <w:rPr>
          <w:noProof/>
          <w:sz w:val="24"/>
          <w:szCs w:val="24"/>
          <w:lang w:val="en-GB"/>
        </w:rPr>
        <w:t>The structure encompasses four walls: Wall D analysed previously</w:t>
      </w:r>
      <w:r w:rsidR="00C15776" w:rsidRPr="00817B5D">
        <w:rPr>
          <w:noProof/>
          <w:sz w:val="24"/>
          <w:szCs w:val="24"/>
          <w:lang w:val="en-GB"/>
        </w:rPr>
        <w:t xml:space="preserve"> (Fig. 13a)</w:t>
      </w:r>
      <w:r w:rsidRPr="00817B5D">
        <w:rPr>
          <w:noProof/>
          <w:sz w:val="24"/>
          <w:szCs w:val="24"/>
          <w:lang w:val="en-GB"/>
        </w:rPr>
        <w:t xml:space="preserve">, two solid walls (Wall A and Wall C) and Wall B shown in Figure 17b.  </w:t>
      </w:r>
      <w:r w:rsidR="00A071DA" w:rsidRPr="00817B5D">
        <w:rPr>
          <w:noProof/>
          <w:sz w:val="24"/>
          <w:szCs w:val="24"/>
          <w:lang w:val="en-GB"/>
        </w:rPr>
        <w:t>Kinematic constraints have been used to represent the r</w:t>
      </w:r>
      <w:r w:rsidR="00C77754" w:rsidRPr="00817B5D">
        <w:rPr>
          <w:noProof/>
          <w:sz w:val="24"/>
          <w:szCs w:val="24"/>
          <w:lang w:val="en-GB"/>
        </w:rPr>
        <w:t>igid diaphragms at each floor level. The base</w:t>
      </w:r>
      <w:r w:rsidRPr="00817B5D">
        <w:rPr>
          <w:noProof/>
          <w:sz w:val="24"/>
          <w:szCs w:val="24"/>
          <w:lang w:val="en-GB"/>
        </w:rPr>
        <w:t xml:space="preserve"> of each pier</w:t>
      </w:r>
      <w:r w:rsidR="00C77754" w:rsidRPr="00817B5D">
        <w:rPr>
          <w:noProof/>
          <w:sz w:val="24"/>
          <w:szCs w:val="24"/>
          <w:lang w:val="en-GB"/>
        </w:rPr>
        <w:t xml:space="preserve"> has been re</w:t>
      </w:r>
      <w:r w:rsidR="000C25B7" w:rsidRPr="00817B5D">
        <w:rPr>
          <w:noProof/>
          <w:sz w:val="24"/>
          <w:szCs w:val="24"/>
          <w:lang w:val="en-GB"/>
        </w:rPr>
        <w:t xml:space="preserve">strained with fixed supports along the </w:t>
      </w:r>
      <w:r w:rsidR="00C77754" w:rsidRPr="00817B5D">
        <w:rPr>
          <w:noProof/>
          <w:sz w:val="24"/>
          <w:szCs w:val="24"/>
          <w:lang w:val="en-GB"/>
        </w:rPr>
        <w:t xml:space="preserve">in-plane direction, and simple supports out-of-plane. </w:t>
      </w:r>
      <w:r w:rsidR="00556122" w:rsidRPr="00817B5D">
        <w:rPr>
          <w:noProof/>
          <w:sz w:val="24"/>
          <w:szCs w:val="24"/>
          <w:lang w:val="en-GB"/>
        </w:rPr>
        <w:t>The applied loads are reported in Table 4, while the masonry characteristics are the same employed in the Wall D analysis</w:t>
      </w:r>
      <w:r w:rsidR="002007BE" w:rsidRPr="00817B5D">
        <w:rPr>
          <w:noProof/>
          <w:sz w:val="24"/>
          <w:szCs w:val="24"/>
          <w:lang w:val="en-GB"/>
        </w:rPr>
        <w:t xml:space="preserve"> and listed</w:t>
      </w:r>
      <w:r w:rsidR="00556122" w:rsidRPr="00817B5D">
        <w:rPr>
          <w:noProof/>
          <w:sz w:val="24"/>
          <w:szCs w:val="24"/>
          <w:lang w:val="en-GB"/>
        </w:rPr>
        <w:t xml:space="preserve"> in Table 1.</w:t>
      </w:r>
    </w:p>
    <w:p w:rsidR="0001504A" w:rsidRPr="00817B5D" w:rsidRDefault="0001504A" w:rsidP="0001504A">
      <w:pPr>
        <w:jc w:val="center"/>
        <w:rPr>
          <w:lang w:val="en-GB"/>
        </w:rPr>
      </w:pPr>
      <w:r w:rsidRPr="00817B5D">
        <w:rPr>
          <w:lang w:val="en-GB"/>
        </w:rPr>
        <w:t>Table 4 – Load and masses for the two-storey URM building</w:t>
      </w:r>
    </w:p>
    <w:tbl>
      <w:tblPr>
        <w:tblW w:w="7167" w:type="dxa"/>
        <w:jc w:val="center"/>
        <w:tblLayout w:type="fixed"/>
        <w:tblCellMar>
          <w:left w:w="70" w:type="dxa"/>
          <w:right w:w="70" w:type="dxa"/>
        </w:tblCellMar>
        <w:tblLook w:val="04A0" w:firstRow="1" w:lastRow="0" w:firstColumn="1" w:lastColumn="0" w:noHBand="0" w:noVBand="1"/>
      </w:tblPr>
      <w:tblGrid>
        <w:gridCol w:w="1291"/>
        <w:gridCol w:w="992"/>
        <w:gridCol w:w="993"/>
        <w:gridCol w:w="977"/>
        <w:gridCol w:w="960"/>
        <w:gridCol w:w="977"/>
        <w:gridCol w:w="977"/>
      </w:tblGrid>
      <w:tr w:rsidR="0001504A" w:rsidRPr="00817B5D" w:rsidTr="006C1CA4">
        <w:trPr>
          <w:trHeight w:val="900"/>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Area of influence [m</w:t>
            </w:r>
            <w:r w:rsidRPr="00817B5D">
              <w:rPr>
                <w:color w:val="000000"/>
                <w:vertAlign w:val="superscript"/>
                <w:lang w:val="en-GB"/>
              </w:rPr>
              <w:t>2</w:t>
            </w:r>
            <w:r w:rsidRPr="00817B5D">
              <w:rPr>
                <w:color w:val="000000"/>
                <w:lang w:val="en-GB"/>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Variable load [kN]</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Piers weight  [kN]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Strips weight  [kN]</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Total load  [kN]</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01504A" w:rsidRPr="00817B5D" w:rsidRDefault="0001504A" w:rsidP="006C1CA4">
            <w:pPr>
              <w:jc w:val="center"/>
              <w:rPr>
                <w:color w:val="000000"/>
                <w:lang w:val="en-GB"/>
              </w:rPr>
            </w:pPr>
            <w:r w:rsidRPr="00817B5D">
              <w:rPr>
                <w:color w:val="000000"/>
                <w:lang w:val="en-GB"/>
              </w:rPr>
              <w:t>Masses [kN/g]</w:t>
            </w:r>
          </w:p>
        </w:tc>
      </w:tr>
      <w:tr w:rsidR="0001504A" w:rsidRPr="00817B5D" w:rsidTr="006C1CA4">
        <w:trPr>
          <w:trHeight w:val="30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01504A" w:rsidRPr="00817B5D" w:rsidRDefault="0001504A" w:rsidP="006C1CA4">
            <w:pPr>
              <w:rPr>
                <w:color w:val="000000"/>
                <w:lang w:val="en-GB"/>
              </w:rPr>
            </w:pPr>
            <w:r w:rsidRPr="00817B5D">
              <w:rPr>
                <w:color w:val="000000"/>
                <w:lang w:val="en-GB"/>
              </w:rPr>
              <w:t>B-Pier 1&amp;4</w:t>
            </w:r>
          </w:p>
        </w:tc>
        <w:tc>
          <w:tcPr>
            <w:tcW w:w="992"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93"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4.86</w:t>
            </w:r>
          </w:p>
        </w:tc>
        <w:tc>
          <w:tcPr>
            <w:tcW w:w="960"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3</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131.10</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13.36</w:t>
            </w:r>
          </w:p>
        </w:tc>
      </w:tr>
      <w:tr w:rsidR="0001504A" w:rsidRPr="00817B5D" w:rsidTr="006C1CA4">
        <w:trPr>
          <w:trHeight w:val="30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01504A" w:rsidRPr="00817B5D" w:rsidRDefault="0001504A" w:rsidP="006C1CA4">
            <w:pPr>
              <w:rPr>
                <w:color w:val="000000"/>
                <w:lang w:val="en-GB"/>
              </w:rPr>
            </w:pPr>
            <w:r w:rsidRPr="00817B5D">
              <w:rPr>
                <w:color w:val="000000"/>
                <w:lang w:val="en-GB"/>
              </w:rPr>
              <w:t>B-Pier 2&amp;3</w:t>
            </w:r>
          </w:p>
        </w:tc>
        <w:tc>
          <w:tcPr>
            <w:tcW w:w="992"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93"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6.84</w:t>
            </w:r>
          </w:p>
        </w:tc>
        <w:tc>
          <w:tcPr>
            <w:tcW w:w="960"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142.34</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14.51</w:t>
            </w:r>
          </w:p>
        </w:tc>
      </w:tr>
      <w:tr w:rsidR="0001504A" w:rsidRPr="00817B5D" w:rsidTr="006C1CA4">
        <w:trPr>
          <w:trHeight w:val="30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01504A" w:rsidRPr="00817B5D" w:rsidRDefault="0001504A" w:rsidP="006C1CA4">
            <w:pPr>
              <w:rPr>
                <w:color w:val="000000"/>
                <w:lang w:val="en-GB"/>
              </w:rPr>
            </w:pPr>
            <w:r w:rsidRPr="00817B5D">
              <w:rPr>
                <w:color w:val="000000"/>
                <w:lang w:val="en-GB"/>
              </w:rPr>
              <w:t>D-Piers 1&amp;3</w:t>
            </w:r>
          </w:p>
        </w:tc>
        <w:tc>
          <w:tcPr>
            <w:tcW w:w="992"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93"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12.56</w:t>
            </w:r>
          </w:p>
        </w:tc>
        <w:tc>
          <w:tcPr>
            <w:tcW w:w="960"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3</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140.01</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14.27</w:t>
            </w:r>
          </w:p>
        </w:tc>
      </w:tr>
      <w:tr w:rsidR="0001504A" w:rsidRPr="00817B5D" w:rsidTr="006C1CA4">
        <w:trPr>
          <w:trHeight w:val="30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01504A" w:rsidRPr="00817B5D" w:rsidRDefault="0001504A" w:rsidP="006C1CA4">
            <w:pPr>
              <w:rPr>
                <w:color w:val="000000"/>
                <w:lang w:val="en-GB"/>
              </w:rPr>
            </w:pPr>
            <w:r w:rsidRPr="00817B5D">
              <w:rPr>
                <w:color w:val="000000"/>
                <w:lang w:val="en-GB"/>
              </w:rPr>
              <w:t>D-Pier 2</w:t>
            </w:r>
          </w:p>
        </w:tc>
        <w:tc>
          <w:tcPr>
            <w:tcW w:w="992"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93"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121</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15.56</w:t>
            </w:r>
          </w:p>
        </w:tc>
        <w:tc>
          <w:tcPr>
            <w:tcW w:w="960"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6</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146.18</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14.90</w:t>
            </w:r>
          </w:p>
        </w:tc>
      </w:tr>
      <w:tr w:rsidR="0001504A" w:rsidRPr="00817B5D" w:rsidTr="006C1CA4">
        <w:trPr>
          <w:trHeight w:val="300"/>
          <w:jc w:val="center"/>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01504A" w:rsidRPr="00817B5D" w:rsidRDefault="0001504A" w:rsidP="006C1CA4">
            <w:pPr>
              <w:rPr>
                <w:color w:val="000000"/>
                <w:lang w:val="en-GB"/>
              </w:rPr>
            </w:pPr>
            <w:r w:rsidRPr="00817B5D">
              <w:rPr>
                <w:color w:val="000000"/>
                <w:lang w:val="en-GB"/>
              </w:rPr>
              <w:t>Piers A&amp;C</w:t>
            </w:r>
          </w:p>
        </w:tc>
        <w:tc>
          <w:tcPr>
            <w:tcW w:w="992"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10</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56.77</w:t>
            </w:r>
          </w:p>
        </w:tc>
        <w:tc>
          <w:tcPr>
            <w:tcW w:w="960"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0</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73.80</w:t>
            </w:r>
          </w:p>
        </w:tc>
        <w:tc>
          <w:tcPr>
            <w:tcW w:w="977" w:type="dxa"/>
            <w:tcBorders>
              <w:top w:val="nil"/>
              <w:left w:val="nil"/>
              <w:bottom w:val="single" w:sz="4" w:space="0" w:color="auto"/>
              <w:right w:val="single" w:sz="4" w:space="0" w:color="auto"/>
            </w:tcBorders>
            <w:shd w:val="clear" w:color="auto" w:fill="auto"/>
            <w:noWrap/>
            <w:vAlign w:val="bottom"/>
            <w:hideMark/>
          </w:tcPr>
          <w:p w:rsidR="0001504A" w:rsidRPr="00817B5D" w:rsidRDefault="0001504A" w:rsidP="006C1CA4">
            <w:pPr>
              <w:jc w:val="center"/>
              <w:rPr>
                <w:color w:val="000000"/>
                <w:lang w:val="en-GB"/>
              </w:rPr>
            </w:pPr>
            <w:r w:rsidRPr="00817B5D">
              <w:rPr>
                <w:color w:val="000000"/>
                <w:lang w:val="en-GB"/>
              </w:rPr>
              <w:t>7.52</w:t>
            </w:r>
          </w:p>
        </w:tc>
      </w:tr>
    </w:tbl>
    <w:p w:rsidR="00206595" w:rsidRPr="00817B5D" w:rsidRDefault="00206595" w:rsidP="00A13049">
      <w:pPr>
        <w:jc w:val="both"/>
        <w:rPr>
          <w:sz w:val="24"/>
          <w:szCs w:val="24"/>
          <w:lang w:val="en-GB"/>
        </w:rPr>
      </w:pPr>
      <w:r w:rsidRPr="00817B5D">
        <w:rPr>
          <w:sz w:val="24"/>
          <w:szCs w:val="24"/>
          <w:lang w:val="en-GB"/>
        </w:rPr>
        <w:lastRenderedPageBreak/>
        <w:t>Initially, nonlinear static (</w:t>
      </w:r>
      <w:r w:rsidR="00561885" w:rsidRPr="00817B5D">
        <w:rPr>
          <w:sz w:val="24"/>
          <w:szCs w:val="24"/>
          <w:lang w:val="en-GB"/>
        </w:rPr>
        <w:t>p</w:t>
      </w:r>
      <w:r w:rsidR="00A13049" w:rsidRPr="00817B5D">
        <w:rPr>
          <w:sz w:val="24"/>
          <w:szCs w:val="24"/>
          <w:lang w:val="en-GB"/>
        </w:rPr>
        <w:t>ushover</w:t>
      </w:r>
      <w:r w:rsidRPr="00817B5D">
        <w:rPr>
          <w:sz w:val="24"/>
          <w:szCs w:val="24"/>
          <w:lang w:val="en-GB"/>
        </w:rPr>
        <w:t>)</w:t>
      </w:r>
      <w:r w:rsidR="00A13049" w:rsidRPr="00817B5D">
        <w:rPr>
          <w:sz w:val="24"/>
          <w:szCs w:val="24"/>
          <w:lang w:val="en-GB"/>
        </w:rPr>
        <w:t xml:space="preserve"> analyses have</w:t>
      </w:r>
      <w:r w:rsidRPr="00817B5D">
        <w:rPr>
          <w:sz w:val="24"/>
          <w:szCs w:val="24"/>
          <w:lang w:val="en-GB"/>
        </w:rPr>
        <w:t xml:space="preserve"> been performed considering, as in the previous case, uniform and modal distributions of horizontal forces which were increased up to collapse. A maximum shear force of 400kN has been obtained at 0.135m top displacement, when a URM pier at the base reached its ultimate displacement. Subsequently, IDA was carried out adopting a natural acceleration record (El Centro N-S 1940 ground motion)</w:t>
      </w:r>
      <w:r w:rsidR="00814675" w:rsidRPr="00817B5D">
        <w:rPr>
          <w:sz w:val="24"/>
          <w:szCs w:val="24"/>
          <w:lang w:val="en-GB"/>
        </w:rPr>
        <w:t xml:space="preserve">. </w:t>
      </w:r>
    </w:p>
    <w:p w:rsidR="003F0136" w:rsidRPr="00817B5D" w:rsidRDefault="00291F7F" w:rsidP="00FA6228">
      <w:pPr>
        <w:jc w:val="both"/>
        <w:rPr>
          <w:sz w:val="24"/>
          <w:szCs w:val="24"/>
          <w:lang w:val="en-GB"/>
        </w:rPr>
      </w:pPr>
      <w:r w:rsidRPr="00817B5D">
        <w:rPr>
          <w:sz w:val="24"/>
          <w:szCs w:val="24"/>
          <w:lang w:val="en-GB"/>
        </w:rPr>
        <w:t xml:space="preserve">The numerical results are presented in Figure 18, where </w:t>
      </w:r>
      <w:r w:rsidR="00814675" w:rsidRPr="00817B5D">
        <w:rPr>
          <w:sz w:val="24"/>
          <w:szCs w:val="24"/>
          <w:lang w:val="en-GB"/>
        </w:rPr>
        <w:t>it</w:t>
      </w:r>
      <w:r w:rsidR="00FA6228" w:rsidRPr="00817B5D">
        <w:rPr>
          <w:sz w:val="24"/>
          <w:szCs w:val="24"/>
          <w:lang w:val="en-GB"/>
        </w:rPr>
        <w:t xml:space="preserve"> can be seen</w:t>
      </w:r>
      <w:r w:rsidRPr="00817B5D">
        <w:rPr>
          <w:sz w:val="24"/>
          <w:szCs w:val="24"/>
          <w:lang w:val="en-GB"/>
        </w:rPr>
        <w:t xml:space="preserve"> that</w:t>
      </w:r>
      <w:r w:rsidR="00FA6228" w:rsidRPr="00817B5D">
        <w:rPr>
          <w:sz w:val="24"/>
          <w:szCs w:val="24"/>
          <w:lang w:val="en-GB"/>
        </w:rPr>
        <w:t xml:space="preserve"> the IDA</w:t>
      </w:r>
      <w:r w:rsidR="00814675" w:rsidRPr="00817B5D">
        <w:rPr>
          <w:sz w:val="24"/>
          <w:szCs w:val="24"/>
          <w:lang w:val="en-GB"/>
        </w:rPr>
        <w:t xml:space="preserve"> points</w:t>
      </w:r>
      <w:r w:rsidR="00FA6228" w:rsidRPr="00817B5D">
        <w:rPr>
          <w:sz w:val="24"/>
          <w:szCs w:val="24"/>
          <w:lang w:val="en-GB"/>
        </w:rPr>
        <w:t xml:space="preserve"> </w:t>
      </w:r>
      <w:r w:rsidRPr="00817B5D">
        <w:rPr>
          <w:sz w:val="24"/>
          <w:szCs w:val="24"/>
          <w:lang w:val="en-GB"/>
        </w:rPr>
        <w:t>follow</w:t>
      </w:r>
      <w:r w:rsidR="00FA6228" w:rsidRPr="00817B5D">
        <w:rPr>
          <w:sz w:val="24"/>
          <w:szCs w:val="24"/>
          <w:lang w:val="en-GB"/>
        </w:rPr>
        <w:t xml:space="preserve"> the pushover </w:t>
      </w:r>
      <w:r w:rsidR="00814675" w:rsidRPr="00817B5D">
        <w:rPr>
          <w:sz w:val="24"/>
          <w:szCs w:val="24"/>
          <w:lang w:val="en-GB"/>
        </w:rPr>
        <w:t>curve</w:t>
      </w:r>
      <w:r w:rsidR="001374B7" w:rsidRPr="00817B5D">
        <w:rPr>
          <w:sz w:val="24"/>
          <w:szCs w:val="24"/>
          <w:lang w:val="en-GB"/>
        </w:rPr>
        <w:t xml:space="preserve"> </w:t>
      </w:r>
      <w:r w:rsidRPr="00817B5D">
        <w:rPr>
          <w:sz w:val="24"/>
          <w:szCs w:val="24"/>
          <w:lang w:val="en-GB"/>
        </w:rPr>
        <w:t>for a</w:t>
      </w:r>
      <w:r w:rsidR="00FA6228" w:rsidRPr="00817B5D">
        <w:rPr>
          <w:sz w:val="24"/>
          <w:szCs w:val="24"/>
          <w:lang w:val="en-GB"/>
        </w:rPr>
        <w:t xml:space="preserve"> distribution</w:t>
      </w:r>
      <w:r w:rsidR="007D5278" w:rsidRPr="00817B5D">
        <w:rPr>
          <w:sz w:val="24"/>
          <w:szCs w:val="24"/>
          <w:lang w:val="en-GB"/>
        </w:rPr>
        <w:t xml:space="preserve"> </w:t>
      </w:r>
      <w:r w:rsidR="00814675" w:rsidRPr="00817B5D">
        <w:rPr>
          <w:sz w:val="24"/>
          <w:szCs w:val="24"/>
          <w:lang w:val="en-GB"/>
        </w:rPr>
        <w:t xml:space="preserve">of horizontal forces </w:t>
      </w:r>
      <w:r w:rsidR="007D5278" w:rsidRPr="00817B5D">
        <w:rPr>
          <w:sz w:val="24"/>
          <w:szCs w:val="24"/>
          <w:lang w:val="en-GB"/>
        </w:rPr>
        <w:t>proportional to floor masses</w:t>
      </w:r>
      <w:r w:rsidR="00FA6228" w:rsidRPr="00817B5D">
        <w:rPr>
          <w:sz w:val="24"/>
          <w:szCs w:val="24"/>
          <w:lang w:val="en-GB"/>
        </w:rPr>
        <w:t xml:space="preserve">. </w:t>
      </w:r>
    </w:p>
    <w:p w:rsidR="00E66899" w:rsidRPr="00817B5D" w:rsidRDefault="00FA6228" w:rsidP="00FA6228">
      <w:pPr>
        <w:jc w:val="both"/>
        <w:rPr>
          <w:sz w:val="24"/>
          <w:szCs w:val="24"/>
          <w:lang w:val="en-GB"/>
        </w:rPr>
      </w:pPr>
      <w:r w:rsidRPr="00817B5D">
        <w:rPr>
          <w:sz w:val="24"/>
          <w:szCs w:val="24"/>
          <w:lang w:val="en-GB"/>
        </w:rPr>
        <w:t xml:space="preserve">In Figures </w:t>
      </w:r>
      <w:r w:rsidR="007D5278" w:rsidRPr="00817B5D">
        <w:rPr>
          <w:sz w:val="24"/>
          <w:szCs w:val="24"/>
          <w:lang w:val="en-GB"/>
        </w:rPr>
        <w:t>19</w:t>
      </w:r>
      <w:r w:rsidR="001374B7" w:rsidRPr="00817B5D">
        <w:rPr>
          <w:sz w:val="24"/>
          <w:szCs w:val="24"/>
          <w:lang w:val="en-GB"/>
        </w:rPr>
        <w:t xml:space="preserve">a,b, the cyclic </w:t>
      </w:r>
      <w:r w:rsidR="00717B4F" w:rsidRPr="00817B5D">
        <w:rPr>
          <w:sz w:val="24"/>
          <w:szCs w:val="24"/>
          <w:lang w:val="en-GB"/>
        </w:rPr>
        <w:t>curves</w:t>
      </w:r>
      <w:r w:rsidR="001374B7" w:rsidRPr="00817B5D">
        <w:rPr>
          <w:sz w:val="24"/>
          <w:szCs w:val="24"/>
          <w:lang w:val="en-GB"/>
        </w:rPr>
        <w:t xml:space="preserve"> of the</w:t>
      </w:r>
      <w:r w:rsidRPr="00817B5D">
        <w:rPr>
          <w:sz w:val="24"/>
          <w:szCs w:val="24"/>
          <w:lang w:val="en-GB"/>
        </w:rPr>
        <w:t xml:space="preserve"> ro</w:t>
      </w:r>
      <w:r w:rsidR="001374B7" w:rsidRPr="00817B5D">
        <w:rPr>
          <w:sz w:val="24"/>
          <w:szCs w:val="24"/>
          <w:lang w:val="en-GB"/>
        </w:rPr>
        <w:t>tational spring at the base of</w:t>
      </w:r>
      <w:r w:rsidRPr="00817B5D">
        <w:rPr>
          <w:sz w:val="24"/>
          <w:szCs w:val="24"/>
          <w:lang w:val="en-GB"/>
        </w:rPr>
        <w:t xml:space="preserve"> pier</w:t>
      </w:r>
      <w:r w:rsidR="001374B7" w:rsidRPr="00817B5D">
        <w:rPr>
          <w:sz w:val="24"/>
          <w:szCs w:val="24"/>
          <w:lang w:val="en-GB"/>
        </w:rPr>
        <w:t xml:space="preserve"> PD3 </w:t>
      </w:r>
      <w:r w:rsidRPr="00817B5D">
        <w:rPr>
          <w:sz w:val="24"/>
          <w:szCs w:val="24"/>
          <w:lang w:val="en-GB"/>
        </w:rPr>
        <w:t xml:space="preserve">and </w:t>
      </w:r>
      <w:r w:rsidR="001374B7" w:rsidRPr="00817B5D">
        <w:rPr>
          <w:sz w:val="24"/>
          <w:szCs w:val="24"/>
          <w:lang w:val="en-GB"/>
        </w:rPr>
        <w:t xml:space="preserve">the shear spring in </w:t>
      </w:r>
      <w:r w:rsidRPr="00817B5D">
        <w:rPr>
          <w:sz w:val="24"/>
          <w:szCs w:val="24"/>
          <w:lang w:val="en-GB"/>
        </w:rPr>
        <w:t>spandrel</w:t>
      </w:r>
      <w:r w:rsidR="001374B7" w:rsidRPr="00817B5D">
        <w:rPr>
          <w:sz w:val="24"/>
          <w:szCs w:val="24"/>
          <w:lang w:val="en-GB"/>
        </w:rPr>
        <w:t xml:space="preserve"> SD1</w:t>
      </w:r>
      <w:r w:rsidRPr="00817B5D">
        <w:rPr>
          <w:sz w:val="24"/>
          <w:szCs w:val="24"/>
          <w:lang w:val="en-GB"/>
        </w:rPr>
        <w:t xml:space="preserve"> </w:t>
      </w:r>
      <w:r w:rsidR="001374B7" w:rsidRPr="00817B5D">
        <w:rPr>
          <w:sz w:val="24"/>
          <w:szCs w:val="24"/>
          <w:lang w:val="en-GB"/>
        </w:rPr>
        <w:t xml:space="preserve">obtained </w:t>
      </w:r>
      <w:r w:rsidR="00717B4F" w:rsidRPr="00817B5D">
        <w:rPr>
          <w:sz w:val="24"/>
          <w:szCs w:val="24"/>
          <w:lang w:val="en-GB"/>
        </w:rPr>
        <w:t>from</w:t>
      </w:r>
      <w:r w:rsidRPr="00817B5D">
        <w:rPr>
          <w:sz w:val="24"/>
          <w:szCs w:val="24"/>
          <w:lang w:val="en-GB"/>
        </w:rPr>
        <w:t xml:space="preserve"> </w:t>
      </w:r>
      <w:r w:rsidR="00CF01B4" w:rsidRPr="00817B5D">
        <w:rPr>
          <w:sz w:val="24"/>
          <w:szCs w:val="24"/>
          <w:lang w:val="en-GB"/>
        </w:rPr>
        <w:t xml:space="preserve">the </w:t>
      </w:r>
      <w:r w:rsidRPr="00817B5D">
        <w:rPr>
          <w:sz w:val="24"/>
          <w:szCs w:val="24"/>
          <w:lang w:val="en-GB"/>
        </w:rPr>
        <w:t xml:space="preserve">dynamic </w:t>
      </w:r>
      <w:r w:rsidR="00717B4F" w:rsidRPr="00817B5D">
        <w:rPr>
          <w:sz w:val="24"/>
          <w:szCs w:val="24"/>
          <w:lang w:val="en-GB"/>
        </w:rPr>
        <w:t xml:space="preserve">nonlinear </w:t>
      </w:r>
      <w:r w:rsidRPr="00817B5D">
        <w:rPr>
          <w:sz w:val="24"/>
          <w:szCs w:val="24"/>
          <w:lang w:val="en-GB"/>
        </w:rPr>
        <w:t xml:space="preserve">analysis </w:t>
      </w:r>
      <w:r w:rsidR="00717B4F" w:rsidRPr="00817B5D">
        <w:rPr>
          <w:sz w:val="24"/>
          <w:szCs w:val="24"/>
          <w:lang w:val="en-GB"/>
        </w:rPr>
        <w:t>with</w:t>
      </w:r>
      <w:r w:rsidR="001374B7" w:rsidRPr="00817B5D">
        <w:rPr>
          <w:sz w:val="24"/>
          <w:szCs w:val="24"/>
          <w:lang w:val="en-GB"/>
        </w:rPr>
        <w:t xml:space="preserve"> </w:t>
      </w:r>
      <w:r w:rsidR="001374B7" w:rsidRPr="00817B5D">
        <w:rPr>
          <w:i/>
          <w:sz w:val="24"/>
          <w:szCs w:val="24"/>
          <w:lang w:val="en-GB"/>
        </w:rPr>
        <w:t>a</w:t>
      </w:r>
      <w:r w:rsidR="001374B7" w:rsidRPr="00817B5D">
        <w:rPr>
          <w:i/>
          <w:sz w:val="24"/>
          <w:szCs w:val="24"/>
          <w:vertAlign w:val="subscript"/>
          <w:lang w:val="en-GB"/>
        </w:rPr>
        <w:t xml:space="preserve">g </w:t>
      </w:r>
      <w:r w:rsidR="001374B7" w:rsidRPr="00817B5D">
        <w:rPr>
          <w:sz w:val="24"/>
          <w:szCs w:val="24"/>
          <w:lang w:val="en-GB"/>
        </w:rPr>
        <w:t>= 0.35g are shown.</w:t>
      </w:r>
      <w:r w:rsidR="00717B4F" w:rsidRPr="00817B5D">
        <w:rPr>
          <w:sz w:val="24"/>
          <w:szCs w:val="24"/>
          <w:lang w:val="en-GB"/>
        </w:rPr>
        <w:t xml:space="preserve"> </w:t>
      </w:r>
      <w:r w:rsidR="00E66899" w:rsidRPr="00817B5D">
        <w:rPr>
          <w:sz w:val="24"/>
          <w:szCs w:val="24"/>
          <w:lang w:val="en-GB"/>
        </w:rPr>
        <w:t xml:space="preserve">The moment-rotation response of the pier is characterised by an irregular shape due to the interaction between the moment capacity and the axial force in the pier which </w:t>
      </w:r>
      <w:r w:rsidR="00CF01B4" w:rsidRPr="00817B5D">
        <w:rPr>
          <w:sz w:val="24"/>
          <w:szCs w:val="24"/>
          <w:lang w:val="en-GB"/>
        </w:rPr>
        <w:t xml:space="preserve">varies </w:t>
      </w:r>
      <w:r w:rsidR="00E66899" w:rsidRPr="00817B5D">
        <w:rPr>
          <w:sz w:val="24"/>
          <w:szCs w:val="24"/>
          <w:lang w:val="en-GB"/>
        </w:rPr>
        <w:t xml:space="preserve">at </w:t>
      </w:r>
      <w:r w:rsidR="00CF01B4" w:rsidRPr="00817B5D">
        <w:rPr>
          <w:sz w:val="24"/>
          <w:szCs w:val="24"/>
          <w:lang w:val="en-GB"/>
        </w:rPr>
        <w:t>each</w:t>
      </w:r>
      <w:r w:rsidR="00E66899" w:rsidRPr="00817B5D">
        <w:rPr>
          <w:sz w:val="24"/>
          <w:szCs w:val="24"/>
          <w:lang w:val="en-GB"/>
        </w:rPr>
        <w:t xml:space="preserve"> time step</w:t>
      </w:r>
      <w:r w:rsidR="00CF01B4" w:rsidRPr="00817B5D">
        <w:rPr>
          <w:sz w:val="24"/>
          <w:szCs w:val="24"/>
          <w:lang w:val="en-GB"/>
        </w:rPr>
        <w:t xml:space="preserve"> leading to a change in the bending resistance to rocking</w:t>
      </w:r>
      <w:r w:rsidR="00E66899" w:rsidRPr="00817B5D">
        <w:rPr>
          <w:sz w:val="24"/>
          <w:szCs w:val="24"/>
          <w:lang w:val="en-GB"/>
        </w:rPr>
        <w:t>. On the other hand the curve showing the degradation of the shear response in the spandrel is smoother</w:t>
      </w:r>
      <w:r w:rsidR="00CF01B4" w:rsidRPr="00817B5D">
        <w:rPr>
          <w:sz w:val="24"/>
          <w:szCs w:val="24"/>
          <w:lang w:val="en-GB"/>
        </w:rPr>
        <w:t>. I</w:t>
      </w:r>
      <w:r w:rsidR="00E66899" w:rsidRPr="00817B5D">
        <w:rPr>
          <w:sz w:val="24"/>
          <w:szCs w:val="24"/>
          <w:lang w:val="en-GB"/>
        </w:rPr>
        <w:t xml:space="preserve">n this </w:t>
      </w:r>
      <w:r w:rsidR="00CF01B4" w:rsidRPr="00817B5D">
        <w:rPr>
          <w:sz w:val="24"/>
          <w:szCs w:val="24"/>
          <w:lang w:val="en-GB"/>
        </w:rPr>
        <w:t xml:space="preserve">case, the axial force in the spandrel is negligible because of the kinematic constraint at floor level (rigid floor assumption) thus it does not contribute to the spandrel shear resistance, e.g. </w:t>
      </w:r>
      <w:r w:rsidR="00CF01B4" w:rsidRPr="00817B5D">
        <w:rPr>
          <w:rFonts w:ascii="Symbol" w:hAnsi="Symbol"/>
          <w:i/>
          <w:sz w:val="24"/>
          <w:szCs w:val="24"/>
          <w:lang w:val="en-GB"/>
        </w:rPr>
        <w:t></w:t>
      </w:r>
      <w:r w:rsidR="00CF01B4" w:rsidRPr="00817B5D">
        <w:rPr>
          <w:i/>
          <w:sz w:val="24"/>
          <w:szCs w:val="24"/>
          <w:vertAlign w:val="subscript"/>
          <w:lang w:val="en-GB"/>
        </w:rPr>
        <w:t>h</w:t>
      </w:r>
      <w:r w:rsidR="00CF01B4" w:rsidRPr="00817B5D">
        <w:rPr>
          <w:sz w:val="24"/>
          <w:szCs w:val="24"/>
          <w:lang w:val="en-GB"/>
        </w:rPr>
        <w:t xml:space="preserve">=0 in eq. (17). </w:t>
      </w:r>
    </w:p>
    <w:p w:rsidR="0001504A" w:rsidRPr="00817B5D" w:rsidRDefault="0001504A" w:rsidP="0001504A">
      <w:pPr>
        <w:jc w:val="both"/>
        <w:rPr>
          <w:sz w:val="24"/>
          <w:szCs w:val="24"/>
          <w:lang w:val="en-GB"/>
        </w:rPr>
      </w:pPr>
      <w:r w:rsidRPr="00817B5D">
        <w:rPr>
          <w:sz w:val="24"/>
          <w:szCs w:val="24"/>
          <w:lang w:val="en-GB"/>
        </w:rPr>
        <w:t xml:space="preserve">The use of the proposed modelling approach for URM buildings allows the prediction of the development of cracking and failure in the piers and spandrels of URM perforated walls. </w:t>
      </w:r>
      <w:r w:rsidR="006D21E7" w:rsidRPr="00817B5D">
        <w:rPr>
          <w:sz w:val="24"/>
          <w:szCs w:val="24"/>
          <w:lang w:val="en-GB"/>
        </w:rPr>
        <w:t xml:space="preserve">This is shown in </w:t>
      </w:r>
      <w:r w:rsidRPr="00817B5D">
        <w:rPr>
          <w:sz w:val="24"/>
          <w:szCs w:val="24"/>
          <w:lang w:val="en-GB"/>
        </w:rPr>
        <w:t>Figure 20</w:t>
      </w:r>
      <w:r w:rsidR="006D21E7" w:rsidRPr="00817B5D">
        <w:rPr>
          <w:sz w:val="24"/>
          <w:szCs w:val="24"/>
          <w:lang w:val="en-GB"/>
        </w:rPr>
        <w:t>, where</w:t>
      </w:r>
      <w:r w:rsidRPr="00817B5D">
        <w:rPr>
          <w:sz w:val="24"/>
          <w:szCs w:val="24"/>
          <w:lang w:val="en-GB"/>
        </w:rPr>
        <w:t xml:space="preserve"> the activated failure mechanisms in the components of Wall B and Wall D found by the pushover analysis with uniform distribution of horizontal forces at 10mm top displacement</w:t>
      </w:r>
      <w:r w:rsidR="006D21E7" w:rsidRPr="00817B5D">
        <w:rPr>
          <w:sz w:val="24"/>
          <w:szCs w:val="24"/>
          <w:lang w:val="en-GB"/>
        </w:rPr>
        <w:t xml:space="preserve"> (Fig. 20a)</w:t>
      </w:r>
      <w:r w:rsidRPr="00817B5D">
        <w:rPr>
          <w:sz w:val="24"/>
          <w:szCs w:val="24"/>
          <w:lang w:val="en-GB"/>
        </w:rPr>
        <w:t xml:space="preserve"> and the nonlinear dynamic analysis with </w:t>
      </w:r>
      <w:r w:rsidRPr="00817B5D">
        <w:rPr>
          <w:i/>
          <w:sz w:val="24"/>
          <w:szCs w:val="24"/>
          <w:lang w:val="en-GB"/>
        </w:rPr>
        <w:t>a</w:t>
      </w:r>
      <w:r w:rsidRPr="00817B5D">
        <w:rPr>
          <w:i/>
          <w:sz w:val="24"/>
          <w:szCs w:val="24"/>
          <w:vertAlign w:val="subscript"/>
          <w:lang w:val="en-GB"/>
        </w:rPr>
        <w:t>g</w:t>
      </w:r>
      <w:r w:rsidRPr="00817B5D">
        <w:rPr>
          <w:sz w:val="24"/>
          <w:szCs w:val="24"/>
          <w:lang w:val="en-GB"/>
        </w:rPr>
        <w:t>=0.35g</w:t>
      </w:r>
      <w:r w:rsidR="006D21E7" w:rsidRPr="00817B5D">
        <w:rPr>
          <w:sz w:val="24"/>
          <w:szCs w:val="24"/>
          <w:lang w:val="en-GB"/>
        </w:rPr>
        <w:t xml:space="preserve"> (Fig. 20b) are depicted together with the crack pattern observed in the test (Fig. 20c)</w:t>
      </w:r>
      <w:r w:rsidRPr="00817B5D">
        <w:rPr>
          <w:sz w:val="24"/>
          <w:szCs w:val="24"/>
          <w:lang w:val="en-GB"/>
        </w:rPr>
        <w:t>. It can be noticed that the two different nonlinear simulations determine not only the same value of maximum base shear (Fig. 18), but also the same predicted failure mechanism which is due to the attainment of the maximum deformation for flexural cracking in the piers at the base of the two perforated walls. On the other hand, the predicted level of damage in the other URM components is slightly different. The nonlinear dynamic simulation predicts significant shear damage (near to collapse) in spandrels SD1 and SD2, while the pushover analysis finds only the onset of cracking in the same components. Similar inconsistencies have been found in piers PD4, PD5, PB5 and PB6, where the dynamic analysis determines flexural and shear cracking while nonlinear static analysis only flexural cracking. These different results are mainly due to the influence of the degradation of strength and stiffness and the interaction with the axial force which are properly accounted for in the nonlinear dynamic simulations but not in the pushover analysis.</w:t>
      </w:r>
      <w:r w:rsidR="00AA4659" w:rsidRPr="00817B5D">
        <w:rPr>
          <w:sz w:val="24"/>
          <w:szCs w:val="24"/>
          <w:lang w:val="en-GB"/>
        </w:rPr>
        <w:t xml:space="preserve"> </w:t>
      </w:r>
      <w:r w:rsidR="00D9685E" w:rsidRPr="00817B5D">
        <w:rPr>
          <w:sz w:val="24"/>
          <w:szCs w:val="24"/>
          <w:lang w:val="en-GB"/>
        </w:rPr>
        <w:t xml:space="preserve">Comparing the </w:t>
      </w:r>
      <w:r w:rsidR="006D21E7" w:rsidRPr="00817B5D">
        <w:rPr>
          <w:sz w:val="24"/>
          <w:szCs w:val="24"/>
          <w:lang w:val="en-GB"/>
        </w:rPr>
        <w:t xml:space="preserve">numerical </w:t>
      </w:r>
      <w:r w:rsidR="00D9685E" w:rsidRPr="00817B5D">
        <w:rPr>
          <w:sz w:val="24"/>
          <w:szCs w:val="24"/>
          <w:lang w:val="en-GB"/>
        </w:rPr>
        <w:t>damage pattern</w:t>
      </w:r>
      <w:r w:rsidR="00AA4659" w:rsidRPr="00817B5D">
        <w:rPr>
          <w:sz w:val="24"/>
          <w:szCs w:val="24"/>
          <w:lang w:val="en-GB"/>
        </w:rPr>
        <w:t>s</w:t>
      </w:r>
      <w:r w:rsidR="00D9685E" w:rsidRPr="00817B5D">
        <w:rPr>
          <w:sz w:val="24"/>
          <w:szCs w:val="24"/>
          <w:lang w:val="en-GB"/>
        </w:rPr>
        <w:t xml:space="preserve"> and</w:t>
      </w:r>
      <w:r w:rsidR="001E4CD0" w:rsidRPr="00817B5D">
        <w:rPr>
          <w:sz w:val="24"/>
          <w:szCs w:val="24"/>
          <w:lang w:val="en-GB"/>
        </w:rPr>
        <w:t xml:space="preserve"> the </w:t>
      </w:r>
      <w:r w:rsidR="00D9685E" w:rsidRPr="00817B5D">
        <w:rPr>
          <w:sz w:val="24"/>
          <w:szCs w:val="24"/>
          <w:lang w:val="en-GB"/>
        </w:rPr>
        <w:t xml:space="preserve">distribution of </w:t>
      </w:r>
      <w:r w:rsidR="001E4CD0" w:rsidRPr="00817B5D">
        <w:rPr>
          <w:sz w:val="24"/>
          <w:szCs w:val="24"/>
          <w:lang w:val="en-GB"/>
        </w:rPr>
        <w:t>crack</w:t>
      </w:r>
      <w:r w:rsidR="00D9685E" w:rsidRPr="00817B5D">
        <w:rPr>
          <w:sz w:val="24"/>
          <w:szCs w:val="24"/>
          <w:lang w:val="en-GB"/>
        </w:rPr>
        <w:t>s</w:t>
      </w:r>
      <w:r w:rsidR="001E4CD0" w:rsidRPr="00817B5D">
        <w:rPr>
          <w:sz w:val="24"/>
          <w:szCs w:val="24"/>
          <w:lang w:val="en-GB"/>
        </w:rPr>
        <w:t xml:space="preserve"> </w:t>
      </w:r>
      <w:r w:rsidR="00D9685E" w:rsidRPr="00817B5D">
        <w:rPr>
          <w:sz w:val="24"/>
          <w:szCs w:val="24"/>
          <w:lang w:val="en-GB"/>
        </w:rPr>
        <w:t>observed in the</w:t>
      </w:r>
      <w:r w:rsidR="001E4CD0" w:rsidRPr="00817B5D">
        <w:rPr>
          <w:sz w:val="24"/>
          <w:szCs w:val="24"/>
          <w:lang w:val="en-GB"/>
        </w:rPr>
        <w:t xml:space="preserve"> test [</w:t>
      </w:r>
      <w:r w:rsidR="00190CBD" w:rsidRPr="00817B5D">
        <w:rPr>
          <w:sz w:val="24"/>
          <w:szCs w:val="24"/>
          <w:lang w:val="en-GB"/>
        </w:rPr>
        <w:fldChar w:fldCharType="begin"/>
      </w:r>
      <w:r w:rsidR="00190CBD" w:rsidRPr="00817B5D">
        <w:rPr>
          <w:sz w:val="24"/>
          <w:szCs w:val="24"/>
          <w:lang w:val="en-GB"/>
        </w:rPr>
        <w:instrText xml:space="preserve"> REF _Ref425258587 \r \h </w:instrText>
      </w:r>
      <w:r w:rsidR="00772AC5" w:rsidRPr="00817B5D">
        <w:rPr>
          <w:sz w:val="24"/>
          <w:szCs w:val="24"/>
          <w:lang w:val="en-GB"/>
        </w:rPr>
        <w:instrText xml:space="preserve"> \* MERGEFORMAT </w:instrText>
      </w:r>
      <w:r w:rsidR="00190CBD" w:rsidRPr="00817B5D">
        <w:rPr>
          <w:sz w:val="24"/>
          <w:szCs w:val="24"/>
          <w:lang w:val="en-GB"/>
        </w:rPr>
      </w:r>
      <w:r w:rsidR="00190CBD" w:rsidRPr="00817B5D">
        <w:rPr>
          <w:sz w:val="24"/>
          <w:szCs w:val="24"/>
          <w:lang w:val="en-GB"/>
        </w:rPr>
        <w:fldChar w:fldCharType="separate"/>
      </w:r>
      <w:r w:rsidR="00486845" w:rsidRPr="00817B5D">
        <w:rPr>
          <w:sz w:val="24"/>
          <w:szCs w:val="24"/>
          <w:lang w:val="en-GB"/>
        </w:rPr>
        <w:t>44</w:t>
      </w:r>
      <w:r w:rsidR="00190CBD" w:rsidRPr="00817B5D">
        <w:rPr>
          <w:sz w:val="24"/>
          <w:szCs w:val="24"/>
          <w:lang w:val="en-GB"/>
        </w:rPr>
        <w:fldChar w:fldCharType="end"/>
      </w:r>
      <w:r w:rsidR="001E4CD0" w:rsidRPr="00817B5D">
        <w:rPr>
          <w:sz w:val="24"/>
          <w:szCs w:val="24"/>
          <w:lang w:val="en-GB"/>
        </w:rPr>
        <w:t xml:space="preserve">] </w:t>
      </w:r>
      <w:r w:rsidR="00AA4659" w:rsidRPr="00817B5D">
        <w:rPr>
          <w:sz w:val="24"/>
          <w:szCs w:val="24"/>
          <w:lang w:val="en-GB"/>
        </w:rPr>
        <w:t>(Fig. 20c)</w:t>
      </w:r>
      <w:r w:rsidR="00D9685E" w:rsidRPr="00817B5D">
        <w:rPr>
          <w:sz w:val="24"/>
          <w:szCs w:val="24"/>
          <w:lang w:val="en-GB"/>
        </w:rPr>
        <w:t xml:space="preserve">, it </w:t>
      </w:r>
      <w:r w:rsidR="00941BC6" w:rsidRPr="00817B5D">
        <w:rPr>
          <w:sz w:val="24"/>
          <w:szCs w:val="24"/>
          <w:lang w:val="en-GB"/>
        </w:rPr>
        <w:t>can be seen</w:t>
      </w:r>
      <w:r w:rsidR="00D9685E" w:rsidRPr="00817B5D">
        <w:rPr>
          <w:sz w:val="24"/>
          <w:szCs w:val="24"/>
          <w:lang w:val="en-GB"/>
        </w:rPr>
        <w:t xml:space="preserve"> that</w:t>
      </w:r>
      <w:r w:rsidR="00941BC6" w:rsidRPr="00817B5D">
        <w:rPr>
          <w:sz w:val="24"/>
          <w:szCs w:val="24"/>
          <w:lang w:val="en-GB"/>
        </w:rPr>
        <w:t xml:space="preserve"> shear failure of the spandrel is correctly </w:t>
      </w:r>
      <w:r w:rsidR="00D9685E" w:rsidRPr="00817B5D">
        <w:rPr>
          <w:sz w:val="24"/>
          <w:szCs w:val="24"/>
          <w:lang w:val="en-GB"/>
        </w:rPr>
        <w:t>predicted</w:t>
      </w:r>
      <w:r w:rsidR="00941BC6" w:rsidRPr="00817B5D">
        <w:rPr>
          <w:sz w:val="24"/>
          <w:szCs w:val="24"/>
          <w:lang w:val="en-GB"/>
        </w:rPr>
        <w:t xml:space="preserve"> by the model, </w:t>
      </w:r>
      <w:r w:rsidR="00D9685E" w:rsidRPr="00817B5D">
        <w:rPr>
          <w:sz w:val="24"/>
          <w:szCs w:val="24"/>
          <w:lang w:val="en-GB"/>
        </w:rPr>
        <w:t xml:space="preserve">as well as </w:t>
      </w:r>
      <w:r w:rsidR="00941BC6" w:rsidRPr="00817B5D">
        <w:rPr>
          <w:sz w:val="24"/>
          <w:szCs w:val="24"/>
          <w:lang w:val="en-GB"/>
        </w:rPr>
        <w:t xml:space="preserve">flexural cracking </w:t>
      </w:r>
      <w:r w:rsidR="00D9685E" w:rsidRPr="00817B5D">
        <w:rPr>
          <w:sz w:val="24"/>
          <w:szCs w:val="24"/>
          <w:lang w:val="en-GB"/>
        </w:rPr>
        <w:t>in the</w:t>
      </w:r>
      <w:r w:rsidR="00941BC6" w:rsidRPr="00817B5D">
        <w:rPr>
          <w:sz w:val="24"/>
          <w:szCs w:val="24"/>
          <w:lang w:val="en-GB"/>
        </w:rPr>
        <w:t xml:space="preserve"> piers</w:t>
      </w:r>
      <w:r w:rsidR="00010293" w:rsidRPr="00817B5D">
        <w:rPr>
          <w:sz w:val="24"/>
          <w:szCs w:val="24"/>
          <w:lang w:val="en-GB"/>
        </w:rPr>
        <w:t xml:space="preserve">, except for </w:t>
      </w:r>
      <w:r w:rsidR="00D9685E" w:rsidRPr="00817B5D">
        <w:rPr>
          <w:sz w:val="24"/>
          <w:szCs w:val="24"/>
          <w:lang w:val="en-GB"/>
        </w:rPr>
        <w:t xml:space="preserve">pier </w:t>
      </w:r>
      <w:r w:rsidR="00010293" w:rsidRPr="00817B5D">
        <w:rPr>
          <w:sz w:val="24"/>
          <w:szCs w:val="24"/>
          <w:lang w:val="en-GB"/>
        </w:rPr>
        <w:t xml:space="preserve">PD2, </w:t>
      </w:r>
      <w:r w:rsidR="00D9685E" w:rsidRPr="00817B5D">
        <w:rPr>
          <w:sz w:val="24"/>
          <w:szCs w:val="24"/>
          <w:lang w:val="en-GB"/>
        </w:rPr>
        <w:t>where the</w:t>
      </w:r>
      <w:r w:rsidR="00010293" w:rsidRPr="00817B5D">
        <w:rPr>
          <w:sz w:val="24"/>
          <w:szCs w:val="24"/>
          <w:lang w:val="en-GB"/>
        </w:rPr>
        <w:t xml:space="preserve"> flexural failure</w:t>
      </w:r>
      <w:r w:rsidR="00D9685E" w:rsidRPr="00817B5D">
        <w:rPr>
          <w:sz w:val="24"/>
          <w:szCs w:val="24"/>
          <w:lang w:val="en-GB"/>
        </w:rPr>
        <w:t xml:space="preserve"> predicted by</w:t>
      </w:r>
      <w:r w:rsidR="00010293" w:rsidRPr="00817B5D">
        <w:rPr>
          <w:sz w:val="24"/>
          <w:szCs w:val="24"/>
          <w:lang w:val="en-GB"/>
        </w:rPr>
        <w:t xml:space="preserve"> the model</w:t>
      </w:r>
      <w:r w:rsidR="00D9685E" w:rsidRPr="00817B5D">
        <w:rPr>
          <w:sz w:val="24"/>
          <w:szCs w:val="24"/>
          <w:lang w:val="en-GB"/>
        </w:rPr>
        <w:t xml:space="preserve"> is not in agreement with</w:t>
      </w:r>
      <w:r w:rsidR="00010293" w:rsidRPr="00817B5D">
        <w:rPr>
          <w:sz w:val="24"/>
          <w:szCs w:val="24"/>
          <w:lang w:val="en-GB"/>
        </w:rPr>
        <w:t xml:space="preserve"> </w:t>
      </w:r>
      <w:r w:rsidR="00D9685E" w:rsidRPr="00817B5D">
        <w:rPr>
          <w:sz w:val="24"/>
          <w:szCs w:val="24"/>
          <w:lang w:val="en-GB"/>
        </w:rPr>
        <w:t>the shear cracks observed in the test.</w:t>
      </w:r>
    </w:p>
    <w:p w:rsidR="00A85169" w:rsidRPr="00817B5D" w:rsidRDefault="00A85169" w:rsidP="00C77754">
      <w:pPr>
        <w:jc w:val="both"/>
        <w:rPr>
          <w:sz w:val="24"/>
          <w:szCs w:val="24"/>
          <w:lang w:val="en-GB"/>
        </w:rPr>
      </w:pPr>
    </w:p>
    <w:p w:rsidR="00C77754" w:rsidRPr="00817B5D" w:rsidRDefault="00C77754" w:rsidP="00C77754">
      <w:pPr>
        <w:numPr>
          <w:ilvl w:val="0"/>
          <w:numId w:val="1"/>
        </w:numPr>
        <w:ind w:left="567" w:hanging="567"/>
        <w:jc w:val="both"/>
        <w:rPr>
          <w:b/>
          <w:bCs/>
          <w:sz w:val="24"/>
          <w:szCs w:val="24"/>
          <w:lang w:val="en-GB" w:eastAsia="en-US"/>
        </w:rPr>
      </w:pPr>
      <w:r w:rsidRPr="00817B5D">
        <w:rPr>
          <w:b/>
          <w:bCs/>
          <w:sz w:val="24"/>
          <w:szCs w:val="24"/>
          <w:lang w:val="en-GB" w:eastAsia="en-US"/>
        </w:rPr>
        <w:t>Conclusions</w:t>
      </w:r>
    </w:p>
    <w:p w:rsidR="00D41C2D" w:rsidRPr="00817B5D" w:rsidRDefault="00B31DE0" w:rsidP="003648CA">
      <w:pPr>
        <w:jc w:val="both"/>
        <w:rPr>
          <w:sz w:val="24"/>
          <w:szCs w:val="24"/>
          <w:lang w:val="en-GB"/>
        </w:rPr>
      </w:pPr>
      <w:r w:rsidRPr="00817B5D">
        <w:rPr>
          <w:sz w:val="24"/>
          <w:szCs w:val="24"/>
          <w:lang w:val="en-GB"/>
        </w:rPr>
        <w:t>In the paper</w:t>
      </w:r>
      <w:r w:rsidR="003648CA" w:rsidRPr="00817B5D">
        <w:rPr>
          <w:sz w:val="24"/>
          <w:szCs w:val="24"/>
          <w:lang w:val="en-GB"/>
        </w:rPr>
        <w:t xml:space="preserve"> an </w:t>
      </w:r>
      <w:r w:rsidRPr="00817B5D">
        <w:rPr>
          <w:sz w:val="24"/>
          <w:szCs w:val="24"/>
          <w:lang w:val="en-GB"/>
        </w:rPr>
        <w:t>efficient</w:t>
      </w:r>
      <w:r w:rsidR="003648CA" w:rsidRPr="00817B5D">
        <w:rPr>
          <w:sz w:val="24"/>
          <w:szCs w:val="24"/>
          <w:lang w:val="en-GB"/>
        </w:rPr>
        <w:t xml:space="preserve"> modelling approach for </w:t>
      </w:r>
      <w:r w:rsidRPr="00817B5D">
        <w:rPr>
          <w:sz w:val="24"/>
          <w:szCs w:val="24"/>
          <w:lang w:val="en-GB"/>
        </w:rPr>
        <w:t xml:space="preserve">nonlinear </w:t>
      </w:r>
      <w:r w:rsidR="00417C32" w:rsidRPr="00817B5D">
        <w:rPr>
          <w:sz w:val="24"/>
          <w:szCs w:val="24"/>
          <w:lang w:val="en-GB"/>
        </w:rPr>
        <w:t xml:space="preserve">static and dynamic </w:t>
      </w:r>
      <w:r w:rsidRPr="00817B5D">
        <w:rPr>
          <w:sz w:val="24"/>
          <w:szCs w:val="24"/>
          <w:lang w:val="en-GB"/>
        </w:rPr>
        <w:t xml:space="preserve">analysis of </w:t>
      </w:r>
      <w:r w:rsidR="003648CA" w:rsidRPr="00817B5D">
        <w:rPr>
          <w:sz w:val="24"/>
          <w:szCs w:val="24"/>
          <w:lang w:val="en-GB"/>
        </w:rPr>
        <w:t xml:space="preserve">URM buildings has been presented. It is based on the use of multi-spring elements for describing the nonlinear response of </w:t>
      </w:r>
      <w:r w:rsidR="00B03254" w:rsidRPr="00817B5D">
        <w:rPr>
          <w:sz w:val="24"/>
          <w:szCs w:val="24"/>
          <w:lang w:val="en-GB"/>
        </w:rPr>
        <w:t>URM components</w:t>
      </w:r>
      <w:r w:rsidR="003648CA" w:rsidRPr="00817B5D">
        <w:rPr>
          <w:sz w:val="24"/>
          <w:szCs w:val="24"/>
          <w:lang w:val="en-GB"/>
        </w:rPr>
        <w:t xml:space="preserve">. </w:t>
      </w:r>
      <w:r w:rsidR="00D41C2D" w:rsidRPr="00817B5D">
        <w:rPr>
          <w:sz w:val="24"/>
          <w:szCs w:val="24"/>
          <w:lang w:val="en-GB"/>
        </w:rPr>
        <w:t>The relationships proposed by current code</w:t>
      </w:r>
      <w:r w:rsidR="00B03254" w:rsidRPr="00817B5D">
        <w:rPr>
          <w:sz w:val="24"/>
          <w:szCs w:val="24"/>
          <w:lang w:val="en-GB"/>
        </w:rPr>
        <w:t>s</w:t>
      </w:r>
      <w:r w:rsidR="00D41C2D" w:rsidRPr="00817B5D">
        <w:rPr>
          <w:sz w:val="24"/>
          <w:szCs w:val="24"/>
          <w:lang w:val="en-GB"/>
        </w:rPr>
        <w:t xml:space="preserve"> of practice are employed to calculate flexural and shear capacities of piers and spandrels, while s</w:t>
      </w:r>
      <w:r w:rsidR="003648CA" w:rsidRPr="00817B5D">
        <w:rPr>
          <w:sz w:val="24"/>
          <w:szCs w:val="24"/>
          <w:lang w:val="en-GB"/>
        </w:rPr>
        <w:t>pecific hystere</w:t>
      </w:r>
      <w:r w:rsidR="00654F94" w:rsidRPr="00817B5D">
        <w:rPr>
          <w:sz w:val="24"/>
          <w:szCs w:val="24"/>
          <w:lang w:val="en-GB"/>
        </w:rPr>
        <w:t>sis</w:t>
      </w:r>
      <w:r w:rsidR="003648CA" w:rsidRPr="00817B5D">
        <w:rPr>
          <w:sz w:val="24"/>
          <w:szCs w:val="24"/>
          <w:lang w:val="en-GB"/>
        </w:rPr>
        <w:t xml:space="preserve"> models </w:t>
      </w:r>
      <w:r w:rsidR="00D41C2D" w:rsidRPr="00817B5D">
        <w:rPr>
          <w:sz w:val="24"/>
          <w:szCs w:val="24"/>
          <w:lang w:val="en-GB"/>
        </w:rPr>
        <w:t>are</w:t>
      </w:r>
      <w:r w:rsidR="003648CA" w:rsidRPr="00817B5D">
        <w:rPr>
          <w:sz w:val="24"/>
          <w:szCs w:val="24"/>
          <w:lang w:val="en-GB"/>
        </w:rPr>
        <w:t xml:space="preserve"> considered to represent degradation of stiffness and strength and the actual energy dissipation capacity under cycli</w:t>
      </w:r>
      <w:r w:rsidR="00654F94" w:rsidRPr="00817B5D">
        <w:rPr>
          <w:sz w:val="24"/>
          <w:szCs w:val="24"/>
          <w:lang w:val="en-GB"/>
        </w:rPr>
        <w:t>c loading.</w:t>
      </w:r>
      <w:r w:rsidR="003648CA" w:rsidRPr="00817B5D">
        <w:rPr>
          <w:sz w:val="24"/>
          <w:szCs w:val="24"/>
          <w:lang w:val="en-GB"/>
        </w:rPr>
        <w:t xml:space="preserve"> The</w:t>
      </w:r>
      <w:r w:rsidR="005520DC" w:rsidRPr="00817B5D">
        <w:rPr>
          <w:sz w:val="24"/>
          <w:szCs w:val="24"/>
          <w:lang w:val="en-GB"/>
        </w:rPr>
        <w:t xml:space="preserve"> proposed</w:t>
      </w:r>
      <w:r w:rsidR="003648CA" w:rsidRPr="00817B5D">
        <w:rPr>
          <w:sz w:val="24"/>
          <w:szCs w:val="24"/>
          <w:lang w:val="en-GB"/>
        </w:rPr>
        <w:t xml:space="preserve"> mode</w:t>
      </w:r>
      <w:r w:rsidR="005520DC" w:rsidRPr="00817B5D">
        <w:rPr>
          <w:sz w:val="24"/>
          <w:szCs w:val="24"/>
          <w:lang w:val="en-GB"/>
        </w:rPr>
        <w:t>l</w:t>
      </w:r>
      <w:r w:rsidR="003648CA" w:rsidRPr="00817B5D">
        <w:rPr>
          <w:sz w:val="24"/>
          <w:szCs w:val="24"/>
          <w:lang w:val="en-GB"/>
        </w:rPr>
        <w:t>l</w:t>
      </w:r>
      <w:r w:rsidR="005520DC" w:rsidRPr="00817B5D">
        <w:rPr>
          <w:sz w:val="24"/>
          <w:szCs w:val="24"/>
          <w:lang w:val="en-GB"/>
        </w:rPr>
        <w:t>ing strategy</w:t>
      </w:r>
      <w:r w:rsidR="003648CA" w:rsidRPr="00817B5D">
        <w:rPr>
          <w:sz w:val="24"/>
          <w:szCs w:val="24"/>
          <w:lang w:val="en-GB"/>
        </w:rPr>
        <w:t xml:space="preserve"> has been validated in numerical-experimental comparisons, where the cyclic response</w:t>
      </w:r>
      <w:r w:rsidR="005520DC" w:rsidRPr="00817B5D">
        <w:rPr>
          <w:sz w:val="24"/>
          <w:szCs w:val="24"/>
          <w:lang w:val="en-GB"/>
        </w:rPr>
        <w:t>s</w:t>
      </w:r>
      <w:r w:rsidR="003648CA" w:rsidRPr="00817B5D">
        <w:rPr>
          <w:sz w:val="24"/>
          <w:szCs w:val="24"/>
          <w:lang w:val="en-GB"/>
        </w:rPr>
        <w:t xml:space="preserve"> of piers, spandrels and</w:t>
      </w:r>
      <w:r w:rsidR="005520DC" w:rsidRPr="00817B5D">
        <w:rPr>
          <w:sz w:val="24"/>
          <w:szCs w:val="24"/>
          <w:lang w:val="en-GB"/>
        </w:rPr>
        <w:t xml:space="preserve"> a </w:t>
      </w:r>
      <w:r w:rsidR="003648CA" w:rsidRPr="00817B5D">
        <w:rPr>
          <w:sz w:val="24"/>
          <w:szCs w:val="24"/>
          <w:lang w:val="en-GB"/>
        </w:rPr>
        <w:t>ful</w:t>
      </w:r>
      <w:r w:rsidR="005520DC" w:rsidRPr="00817B5D">
        <w:rPr>
          <w:sz w:val="24"/>
          <w:szCs w:val="24"/>
          <w:lang w:val="en-GB"/>
        </w:rPr>
        <w:t>l scale perforated masonry wall</w:t>
      </w:r>
      <w:r w:rsidR="003648CA" w:rsidRPr="00817B5D">
        <w:rPr>
          <w:sz w:val="24"/>
          <w:szCs w:val="24"/>
          <w:lang w:val="en-GB"/>
        </w:rPr>
        <w:t xml:space="preserve"> have been considered. </w:t>
      </w:r>
      <w:r w:rsidR="00D41C2D" w:rsidRPr="00817B5D">
        <w:rPr>
          <w:sz w:val="24"/>
          <w:szCs w:val="24"/>
          <w:lang w:val="en-GB"/>
        </w:rPr>
        <w:t xml:space="preserve">The potential of this numerical approach has been shown in pushover and nonlinear dynamic analyses on a perforated walls and a 3D URM building. </w:t>
      </w:r>
      <w:r w:rsidR="00877E06" w:rsidRPr="00817B5D">
        <w:rPr>
          <w:sz w:val="24"/>
          <w:szCs w:val="24"/>
          <w:lang w:val="en-GB"/>
        </w:rPr>
        <w:t xml:space="preserve">IDAs were </w:t>
      </w:r>
      <w:r w:rsidR="00877E06" w:rsidRPr="00817B5D">
        <w:rPr>
          <w:sz w:val="24"/>
          <w:szCs w:val="24"/>
          <w:lang w:val="en-GB"/>
        </w:rPr>
        <w:lastRenderedPageBreak/>
        <w:t xml:space="preserve">conducted on the same structures </w:t>
      </w:r>
      <w:r w:rsidR="009F76AE" w:rsidRPr="00817B5D">
        <w:rPr>
          <w:sz w:val="24"/>
          <w:szCs w:val="24"/>
          <w:lang w:val="en-GB"/>
        </w:rPr>
        <w:t>and the IDA p</w:t>
      </w:r>
      <w:r w:rsidR="00B03254" w:rsidRPr="00817B5D">
        <w:rPr>
          <w:sz w:val="24"/>
          <w:szCs w:val="24"/>
          <w:lang w:val="en-GB"/>
        </w:rPr>
        <w:t>o</w:t>
      </w:r>
      <w:r w:rsidR="009F76AE" w:rsidRPr="00817B5D">
        <w:rPr>
          <w:sz w:val="24"/>
          <w:szCs w:val="24"/>
          <w:lang w:val="en-GB"/>
        </w:rPr>
        <w:t xml:space="preserve">ints have been compared against the nonlinear curves obtained in nonlinear static simulations assuming different distributions of horizontal forces. It has been found that while the nonlinear static analysis with </w:t>
      </w:r>
      <w:r w:rsidR="00016481" w:rsidRPr="00817B5D">
        <w:rPr>
          <w:sz w:val="24"/>
          <w:szCs w:val="24"/>
          <w:lang w:val="en-GB"/>
        </w:rPr>
        <w:t>a uniform distribution of horizontal forces generally provides</w:t>
      </w:r>
      <w:r w:rsidR="00B03254" w:rsidRPr="00817B5D">
        <w:rPr>
          <w:sz w:val="24"/>
          <w:szCs w:val="24"/>
          <w:lang w:val="en-GB"/>
        </w:rPr>
        <w:t xml:space="preserve"> accurate global results (e.g. top displacements</w:t>
      </w:r>
      <w:r w:rsidR="00016481" w:rsidRPr="00817B5D">
        <w:rPr>
          <w:sz w:val="24"/>
          <w:szCs w:val="24"/>
          <w:lang w:val="en-GB"/>
        </w:rPr>
        <w:t>,</w:t>
      </w:r>
      <w:r w:rsidR="00B03254" w:rsidRPr="00817B5D">
        <w:rPr>
          <w:sz w:val="24"/>
          <w:szCs w:val="24"/>
          <w:lang w:val="en-GB"/>
        </w:rPr>
        <w:t xml:space="preserve"> maximum base shear forces)</w:t>
      </w:r>
      <w:r w:rsidR="00016481" w:rsidRPr="00817B5D">
        <w:rPr>
          <w:sz w:val="24"/>
          <w:szCs w:val="24"/>
          <w:lang w:val="en-GB"/>
        </w:rPr>
        <w:t xml:space="preserve"> it enables only </w:t>
      </w:r>
      <w:r w:rsidR="00B03254" w:rsidRPr="00817B5D">
        <w:rPr>
          <w:sz w:val="24"/>
          <w:szCs w:val="24"/>
          <w:lang w:val="en-GB"/>
        </w:rPr>
        <w:t>an approximate prediction of damage. Finally it should be pointed out that, as the degradation rules adopted to represent the cyclic behaviour of piers and spandrels is phenomenological in nature, a more extensive calibration of the most critical model parameters is required to improve the model accuracy when analysing generic URM components and structures subjected to seismic loading.</w:t>
      </w:r>
    </w:p>
    <w:p w:rsidR="00346030" w:rsidRPr="00817B5D" w:rsidRDefault="00346030" w:rsidP="003648CA">
      <w:pPr>
        <w:jc w:val="both"/>
        <w:rPr>
          <w:sz w:val="24"/>
          <w:szCs w:val="24"/>
          <w:lang w:val="en-GB"/>
        </w:rPr>
      </w:pPr>
    </w:p>
    <w:p w:rsidR="00912F89" w:rsidRPr="00817B5D" w:rsidRDefault="0060682B" w:rsidP="00912F89">
      <w:pPr>
        <w:pStyle w:val="References"/>
        <w:spacing w:line="480" w:lineRule="auto"/>
        <w:rPr>
          <w:b/>
          <w:lang w:val="en-GB"/>
        </w:rPr>
      </w:pPr>
      <w:r w:rsidRPr="00817B5D">
        <w:rPr>
          <w:b/>
          <w:lang w:val="en-GB"/>
        </w:rPr>
        <w:t>R</w:t>
      </w:r>
      <w:r w:rsidR="00912F89" w:rsidRPr="00817B5D">
        <w:rPr>
          <w:b/>
          <w:lang w:val="en-GB"/>
        </w:rPr>
        <w:t>EFERENCES</w:t>
      </w:r>
    </w:p>
    <w:p w:rsidR="00C72120" w:rsidRPr="00817B5D" w:rsidRDefault="00C72120" w:rsidP="00C72120">
      <w:pPr>
        <w:pStyle w:val="Referencetext"/>
        <w:numPr>
          <w:ilvl w:val="0"/>
          <w:numId w:val="2"/>
        </w:numPr>
        <w:spacing w:line="240" w:lineRule="auto"/>
        <w:ind w:left="284" w:hanging="284"/>
        <w:rPr>
          <w:sz w:val="24"/>
          <w:szCs w:val="24"/>
          <w:lang w:val="en-GB"/>
        </w:rPr>
      </w:pPr>
      <w:bookmarkStart w:id="0" w:name="_Ref424725885"/>
      <w:r w:rsidRPr="00817B5D">
        <w:rPr>
          <w:sz w:val="24"/>
          <w:szCs w:val="24"/>
          <w:lang w:val="en-GB"/>
        </w:rPr>
        <w:t xml:space="preserve">Tomazevic M. The computer program POR. </w:t>
      </w:r>
      <w:r w:rsidRPr="00817B5D">
        <w:rPr>
          <w:i/>
          <w:sz w:val="24"/>
          <w:szCs w:val="24"/>
          <w:lang w:val="en-GB"/>
        </w:rPr>
        <w:t>ZRMK Research Report</w:t>
      </w:r>
      <w:r w:rsidRPr="00817B5D">
        <w:rPr>
          <w:sz w:val="24"/>
          <w:szCs w:val="24"/>
          <w:lang w:val="en-GB"/>
        </w:rPr>
        <w:t>, Ljubljana, Slovenia, 1978, in Slovene.</w:t>
      </w:r>
    </w:p>
    <w:p w:rsidR="00C72120" w:rsidRPr="00817B5D" w:rsidRDefault="00C72120" w:rsidP="00C72120">
      <w:pPr>
        <w:pStyle w:val="Referencetext"/>
        <w:numPr>
          <w:ilvl w:val="0"/>
          <w:numId w:val="2"/>
        </w:numPr>
        <w:spacing w:line="240" w:lineRule="auto"/>
        <w:ind w:left="284" w:hanging="284"/>
        <w:rPr>
          <w:sz w:val="24"/>
          <w:szCs w:val="24"/>
          <w:lang w:val="en-GB"/>
        </w:rPr>
      </w:pPr>
      <w:r w:rsidRPr="00817B5D">
        <w:rPr>
          <w:sz w:val="24"/>
          <w:szCs w:val="24"/>
          <w:lang w:val="en-GB"/>
        </w:rPr>
        <w:t xml:space="preserve">Braga F, Dolce M. A method for the analysis of </w:t>
      </w:r>
      <w:proofErr w:type="spellStart"/>
      <w:r w:rsidRPr="00817B5D">
        <w:rPr>
          <w:sz w:val="24"/>
          <w:szCs w:val="24"/>
          <w:lang w:val="en-GB"/>
        </w:rPr>
        <w:t>antiseismic</w:t>
      </w:r>
      <w:proofErr w:type="spellEnd"/>
      <w:r w:rsidRPr="00817B5D">
        <w:rPr>
          <w:sz w:val="24"/>
          <w:szCs w:val="24"/>
          <w:lang w:val="en-GB"/>
        </w:rPr>
        <w:t xml:space="preserve"> masonry </w:t>
      </w:r>
      <w:proofErr w:type="spellStart"/>
      <w:r w:rsidRPr="00817B5D">
        <w:rPr>
          <w:sz w:val="24"/>
          <w:szCs w:val="24"/>
          <w:lang w:val="en-GB"/>
        </w:rPr>
        <w:t>multistory</w:t>
      </w:r>
      <w:proofErr w:type="spellEnd"/>
      <w:r w:rsidRPr="00817B5D">
        <w:rPr>
          <w:sz w:val="24"/>
          <w:szCs w:val="24"/>
          <w:lang w:val="en-GB"/>
        </w:rPr>
        <w:t xml:space="preserve"> buildings. </w:t>
      </w:r>
      <w:r w:rsidRPr="00817B5D">
        <w:rPr>
          <w:i/>
          <w:sz w:val="24"/>
          <w:szCs w:val="24"/>
          <w:lang w:val="en-GB"/>
        </w:rPr>
        <w:t>Proceedings of Sixth International Brick Masonry Conference</w:t>
      </w:r>
      <w:r w:rsidRPr="00817B5D">
        <w:rPr>
          <w:sz w:val="24"/>
          <w:szCs w:val="24"/>
          <w:lang w:val="en-GB"/>
        </w:rPr>
        <w:t>, Rome, May 1982: 1088–1099.</w:t>
      </w:r>
    </w:p>
    <w:p w:rsidR="00C72120" w:rsidRPr="00817B5D" w:rsidRDefault="00C72120" w:rsidP="00C72120">
      <w:pPr>
        <w:pStyle w:val="Referencetext"/>
        <w:numPr>
          <w:ilvl w:val="0"/>
          <w:numId w:val="2"/>
        </w:numPr>
        <w:spacing w:line="240" w:lineRule="auto"/>
        <w:ind w:left="284" w:hanging="284"/>
        <w:rPr>
          <w:sz w:val="24"/>
          <w:szCs w:val="24"/>
          <w:lang w:val="it-IT"/>
        </w:rPr>
      </w:pPr>
      <w:bookmarkStart w:id="1" w:name="_Ref443666576"/>
      <w:r w:rsidRPr="00817B5D">
        <w:rPr>
          <w:sz w:val="24"/>
          <w:szCs w:val="24"/>
          <w:lang w:val="it-IT"/>
        </w:rPr>
        <w:t xml:space="preserve">Dolce M. Schematizzazione e modellazione degli edifici in muratura soggetti ad azioni sismiche, L’Industria delle Costruzioni, L’Industria delle Costruzioni, 1991, in </w:t>
      </w:r>
      <w:proofErr w:type="spellStart"/>
      <w:r w:rsidRPr="00817B5D">
        <w:rPr>
          <w:sz w:val="24"/>
          <w:szCs w:val="24"/>
          <w:lang w:val="it-IT"/>
        </w:rPr>
        <w:t>Italian</w:t>
      </w:r>
      <w:proofErr w:type="spellEnd"/>
      <w:r w:rsidRPr="00817B5D">
        <w:rPr>
          <w:sz w:val="24"/>
          <w:szCs w:val="24"/>
          <w:lang w:val="it-IT"/>
        </w:rPr>
        <w:t>.</w:t>
      </w:r>
      <w:bookmarkEnd w:id="1"/>
    </w:p>
    <w:p w:rsidR="004C6F7D" w:rsidRPr="00817B5D" w:rsidRDefault="004C6F7D" w:rsidP="004C6F7D">
      <w:pPr>
        <w:pStyle w:val="Referencetext"/>
        <w:numPr>
          <w:ilvl w:val="0"/>
          <w:numId w:val="2"/>
        </w:numPr>
        <w:spacing w:line="240" w:lineRule="auto"/>
        <w:ind w:left="284" w:hanging="284"/>
        <w:rPr>
          <w:sz w:val="24"/>
          <w:szCs w:val="24"/>
          <w:lang w:val="it-IT"/>
        </w:rPr>
      </w:pPr>
      <w:bookmarkStart w:id="2" w:name="_Ref443666583"/>
      <w:r w:rsidRPr="00817B5D">
        <w:rPr>
          <w:sz w:val="24"/>
          <w:szCs w:val="24"/>
          <w:lang w:val="it-IT"/>
        </w:rPr>
        <w:t xml:space="preserve">Calderoni B, Marone P, Pagano M. Modelli per la verifica statica degli edifici in muratura in zona sismica. </w:t>
      </w:r>
      <w:r w:rsidRPr="00817B5D">
        <w:rPr>
          <w:i/>
          <w:sz w:val="24"/>
          <w:szCs w:val="24"/>
          <w:lang w:val="it-IT"/>
        </w:rPr>
        <w:t>Ingegneria sismica</w:t>
      </w:r>
      <w:r w:rsidRPr="00817B5D">
        <w:rPr>
          <w:sz w:val="24"/>
          <w:szCs w:val="24"/>
          <w:lang w:val="it-IT"/>
        </w:rPr>
        <w:t xml:space="preserve">, 1987; </w:t>
      </w:r>
      <w:r w:rsidRPr="00817B5D">
        <w:rPr>
          <w:b/>
          <w:sz w:val="24"/>
          <w:szCs w:val="24"/>
          <w:lang w:val="it-IT"/>
        </w:rPr>
        <w:t>3</w:t>
      </w:r>
      <w:r w:rsidRPr="00817B5D">
        <w:rPr>
          <w:sz w:val="24"/>
          <w:szCs w:val="24"/>
          <w:lang w:val="it-IT"/>
        </w:rPr>
        <w:t>: 19</w:t>
      </w:r>
      <w:r w:rsidR="00180CD0" w:rsidRPr="00817B5D">
        <w:rPr>
          <w:sz w:val="24"/>
          <w:szCs w:val="24"/>
          <w:lang w:val="it-IT"/>
        </w:rPr>
        <w:t>–</w:t>
      </w:r>
      <w:r w:rsidRPr="00817B5D">
        <w:rPr>
          <w:sz w:val="24"/>
          <w:szCs w:val="24"/>
          <w:lang w:val="it-IT"/>
        </w:rPr>
        <w:t>27.</w:t>
      </w:r>
      <w:bookmarkEnd w:id="2"/>
    </w:p>
    <w:p w:rsidR="004C6F7D" w:rsidRPr="00817B5D" w:rsidRDefault="004C6F7D" w:rsidP="004C6F7D">
      <w:pPr>
        <w:pStyle w:val="Referencetext"/>
        <w:numPr>
          <w:ilvl w:val="0"/>
          <w:numId w:val="2"/>
        </w:numPr>
        <w:spacing w:line="240" w:lineRule="auto"/>
        <w:ind w:left="284" w:hanging="284"/>
        <w:rPr>
          <w:sz w:val="24"/>
          <w:szCs w:val="24"/>
          <w:lang w:val="en-GB"/>
        </w:rPr>
      </w:pPr>
      <w:r w:rsidRPr="00817B5D">
        <w:rPr>
          <w:sz w:val="24"/>
          <w:szCs w:val="24"/>
          <w:lang w:val="it-IT"/>
        </w:rPr>
        <w:t xml:space="preserve">Brencich A, Lagomarsino S. Un modello a macroelementi per l’analisi ciclica di pareti murarie. </w:t>
      </w:r>
      <w:r w:rsidRPr="00817B5D">
        <w:rPr>
          <w:i/>
          <w:sz w:val="24"/>
          <w:szCs w:val="24"/>
          <w:lang w:val="en-GB"/>
        </w:rPr>
        <w:t>Proceedings of 8th Italian Conference ANIDIS</w:t>
      </w:r>
      <w:r w:rsidRPr="00817B5D">
        <w:rPr>
          <w:sz w:val="24"/>
          <w:szCs w:val="24"/>
          <w:lang w:val="en-GB"/>
        </w:rPr>
        <w:t>, 1997, Taormina, Italy, in Italian.</w:t>
      </w:r>
    </w:p>
    <w:p w:rsidR="004C6F7D" w:rsidRPr="00817B5D" w:rsidRDefault="004C6F7D" w:rsidP="004C6F7D">
      <w:pPr>
        <w:pStyle w:val="Referencetext"/>
        <w:numPr>
          <w:ilvl w:val="0"/>
          <w:numId w:val="2"/>
        </w:numPr>
        <w:spacing w:line="240" w:lineRule="auto"/>
        <w:ind w:left="284" w:hanging="284"/>
        <w:rPr>
          <w:sz w:val="24"/>
          <w:szCs w:val="24"/>
          <w:lang w:val="en-GB"/>
        </w:rPr>
      </w:pPr>
      <w:bookmarkStart w:id="3" w:name="_Ref443666587"/>
      <w:r w:rsidRPr="00817B5D">
        <w:rPr>
          <w:sz w:val="24"/>
          <w:szCs w:val="24"/>
          <w:lang w:val="en-GB"/>
        </w:rPr>
        <w:t xml:space="preserve">Magenes G, Della Fontana A. Simplified non-linear seismic analysis of masonry buildings. </w:t>
      </w:r>
      <w:r w:rsidRPr="00817B5D">
        <w:rPr>
          <w:i/>
          <w:sz w:val="24"/>
          <w:szCs w:val="24"/>
          <w:lang w:val="en-GB"/>
        </w:rPr>
        <w:t>Proceedings of the British Masonry Society</w:t>
      </w:r>
      <w:r w:rsidRPr="00817B5D">
        <w:rPr>
          <w:sz w:val="24"/>
          <w:szCs w:val="24"/>
          <w:lang w:val="en-GB"/>
        </w:rPr>
        <w:t xml:space="preserve">, 1998; </w:t>
      </w:r>
      <w:r w:rsidRPr="00817B5D">
        <w:rPr>
          <w:b/>
          <w:sz w:val="24"/>
          <w:szCs w:val="24"/>
          <w:lang w:val="en-GB"/>
        </w:rPr>
        <w:t>8</w:t>
      </w:r>
      <w:r w:rsidRPr="00817B5D">
        <w:rPr>
          <w:sz w:val="24"/>
          <w:szCs w:val="24"/>
          <w:lang w:val="en-GB"/>
        </w:rPr>
        <w:t>:190–195.</w:t>
      </w:r>
      <w:bookmarkEnd w:id="3"/>
    </w:p>
    <w:p w:rsidR="004C6F7D" w:rsidRPr="00817B5D" w:rsidRDefault="004C6F7D" w:rsidP="004C6F7D">
      <w:pPr>
        <w:pStyle w:val="Referencetext"/>
        <w:numPr>
          <w:ilvl w:val="0"/>
          <w:numId w:val="2"/>
        </w:numPr>
        <w:spacing w:line="240" w:lineRule="auto"/>
        <w:ind w:left="284" w:hanging="284"/>
        <w:rPr>
          <w:sz w:val="24"/>
          <w:szCs w:val="24"/>
          <w:lang w:val="en-GB"/>
        </w:rPr>
      </w:pPr>
      <w:bookmarkStart w:id="4" w:name="_Ref443666667"/>
      <w:r w:rsidRPr="00817B5D">
        <w:rPr>
          <w:sz w:val="24"/>
          <w:szCs w:val="24"/>
          <w:lang w:val="en-GB"/>
        </w:rPr>
        <w:t xml:space="preserve">Magenes G. A method for pushover analysis in seismic assessment of masonry buildings. </w:t>
      </w:r>
      <w:r w:rsidRPr="00817B5D">
        <w:rPr>
          <w:i/>
          <w:sz w:val="24"/>
          <w:szCs w:val="24"/>
          <w:lang w:val="en-GB"/>
        </w:rPr>
        <w:t>Proceedings of the 12th World Conference on Earthquake Engineering</w:t>
      </w:r>
      <w:r w:rsidRPr="00817B5D">
        <w:rPr>
          <w:sz w:val="24"/>
          <w:szCs w:val="24"/>
          <w:lang w:val="en-GB"/>
        </w:rPr>
        <w:t>, 2000, Auckland, New Zealand.</w:t>
      </w:r>
      <w:bookmarkEnd w:id="4"/>
    </w:p>
    <w:p w:rsidR="004C6F7D" w:rsidRPr="00817B5D" w:rsidRDefault="004C6F7D" w:rsidP="004C6F7D">
      <w:pPr>
        <w:pStyle w:val="Paragrafoelenco"/>
        <w:numPr>
          <w:ilvl w:val="0"/>
          <w:numId w:val="2"/>
        </w:numPr>
        <w:ind w:left="284" w:hanging="284"/>
        <w:rPr>
          <w:sz w:val="24"/>
          <w:szCs w:val="24"/>
          <w:lang w:val="en-GB"/>
        </w:rPr>
      </w:pPr>
      <w:proofErr w:type="spellStart"/>
      <w:r w:rsidRPr="00817B5D">
        <w:rPr>
          <w:sz w:val="24"/>
          <w:szCs w:val="24"/>
          <w:lang w:val="en-GB"/>
        </w:rPr>
        <w:t>Kappos</w:t>
      </w:r>
      <w:proofErr w:type="spellEnd"/>
      <w:r w:rsidRPr="00817B5D">
        <w:rPr>
          <w:sz w:val="24"/>
          <w:szCs w:val="24"/>
          <w:lang w:val="en-GB"/>
        </w:rPr>
        <w:t xml:space="preserve"> AJ, </w:t>
      </w:r>
      <w:proofErr w:type="spellStart"/>
      <w:r w:rsidRPr="00817B5D">
        <w:rPr>
          <w:sz w:val="24"/>
          <w:szCs w:val="24"/>
          <w:lang w:val="en-GB"/>
        </w:rPr>
        <w:t>Penelis</w:t>
      </w:r>
      <w:proofErr w:type="spellEnd"/>
      <w:r w:rsidRPr="00817B5D">
        <w:rPr>
          <w:sz w:val="24"/>
          <w:szCs w:val="24"/>
          <w:lang w:val="en-GB"/>
        </w:rPr>
        <w:t xml:space="preserve"> GG, </w:t>
      </w:r>
      <w:proofErr w:type="spellStart"/>
      <w:r w:rsidRPr="00817B5D">
        <w:rPr>
          <w:sz w:val="24"/>
          <w:szCs w:val="24"/>
          <w:lang w:val="en-GB"/>
        </w:rPr>
        <w:t>Drakopoulos</w:t>
      </w:r>
      <w:proofErr w:type="spellEnd"/>
      <w:r w:rsidRPr="00817B5D">
        <w:rPr>
          <w:sz w:val="24"/>
          <w:szCs w:val="24"/>
          <w:lang w:val="en-GB"/>
        </w:rPr>
        <w:t xml:space="preserve"> CG. Evaluation of simplified models for lateral load analysis of unreinforced masonry buildings. </w:t>
      </w:r>
      <w:r w:rsidRPr="00817B5D">
        <w:rPr>
          <w:i/>
          <w:iCs/>
          <w:sz w:val="24"/>
          <w:szCs w:val="24"/>
          <w:lang w:val="en-GB"/>
        </w:rPr>
        <w:t>Journal of structural Engineering</w:t>
      </w:r>
      <w:r w:rsidRPr="00817B5D">
        <w:rPr>
          <w:sz w:val="24"/>
          <w:szCs w:val="24"/>
          <w:lang w:val="en-GB"/>
        </w:rPr>
        <w:t xml:space="preserve">, 2002; </w:t>
      </w:r>
      <w:r w:rsidRPr="00817B5D">
        <w:rPr>
          <w:b/>
          <w:sz w:val="24"/>
          <w:szCs w:val="24"/>
          <w:lang w:val="en-GB"/>
        </w:rPr>
        <w:t>128</w:t>
      </w:r>
      <w:r w:rsidRPr="00817B5D">
        <w:rPr>
          <w:sz w:val="24"/>
          <w:szCs w:val="24"/>
          <w:lang w:val="en-GB"/>
        </w:rPr>
        <w:t>(7): 890</w:t>
      </w:r>
      <w:r w:rsidRPr="00817B5D">
        <w:rPr>
          <w:sz w:val="24"/>
          <w:szCs w:val="24"/>
          <w:lang w:val="en-GB" w:eastAsia="nl-NL"/>
        </w:rPr>
        <w:t>–</w:t>
      </w:r>
      <w:r w:rsidRPr="00817B5D">
        <w:rPr>
          <w:sz w:val="24"/>
          <w:szCs w:val="24"/>
          <w:lang w:val="en-GB"/>
        </w:rPr>
        <w:t>897.</w:t>
      </w:r>
    </w:p>
    <w:p w:rsidR="004C6F7D" w:rsidRPr="00817B5D" w:rsidRDefault="004C6F7D" w:rsidP="004C6F7D">
      <w:pPr>
        <w:pStyle w:val="Referencetext"/>
        <w:numPr>
          <w:ilvl w:val="0"/>
          <w:numId w:val="2"/>
        </w:numPr>
        <w:spacing w:line="240" w:lineRule="auto"/>
        <w:ind w:left="284" w:hanging="284"/>
        <w:rPr>
          <w:sz w:val="24"/>
          <w:szCs w:val="24"/>
          <w:lang w:val="en-GB"/>
        </w:rPr>
      </w:pPr>
      <w:bookmarkStart w:id="5" w:name="_Ref443666614"/>
      <w:r w:rsidRPr="00817B5D">
        <w:rPr>
          <w:sz w:val="24"/>
          <w:szCs w:val="24"/>
          <w:lang w:val="en-GB"/>
        </w:rPr>
        <w:t xml:space="preserve">Roca P, </w:t>
      </w:r>
      <w:proofErr w:type="spellStart"/>
      <w:r w:rsidRPr="00817B5D">
        <w:rPr>
          <w:sz w:val="24"/>
          <w:szCs w:val="24"/>
          <w:lang w:val="en-GB"/>
        </w:rPr>
        <w:t>Molins</w:t>
      </w:r>
      <w:proofErr w:type="spellEnd"/>
      <w:r w:rsidRPr="00817B5D">
        <w:rPr>
          <w:sz w:val="24"/>
          <w:szCs w:val="24"/>
          <w:lang w:val="en-GB"/>
        </w:rPr>
        <w:t xml:space="preserve"> C, </w:t>
      </w:r>
      <w:proofErr w:type="spellStart"/>
      <w:r w:rsidRPr="00817B5D">
        <w:rPr>
          <w:sz w:val="24"/>
          <w:szCs w:val="24"/>
          <w:lang w:val="en-GB"/>
        </w:rPr>
        <w:t>Marì</w:t>
      </w:r>
      <w:proofErr w:type="spellEnd"/>
      <w:r w:rsidRPr="00817B5D">
        <w:rPr>
          <w:sz w:val="24"/>
          <w:szCs w:val="24"/>
          <w:lang w:val="en-GB"/>
        </w:rPr>
        <w:t xml:space="preserve"> AR. Strength Capacity of Masonry Wall Structures by the Equivalent Frame Method. </w:t>
      </w:r>
      <w:r w:rsidRPr="00817B5D">
        <w:rPr>
          <w:i/>
          <w:sz w:val="24"/>
          <w:szCs w:val="24"/>
          <w:lang w:val="en-GB"/>
        </w:rPr>
        <w:t>Journal of Structural Engineering</w:t>
      </w:r>
      <w:r w:rsidRPr="00817B5D">
        <w:rPr>
          <w:sz w:val="24"/>
          <w:szCs w:val="24"/>
          <w:lang w:val="en-GB"/>
        </w:rPr>
        <w:t xml:space="preserve">, 2005; </w:t>
      </w:r>
      <w:r w:rsidRPr="00817B5D">
        <w:rPr>
          <w:b/>
          <w:sz w:val="24"/>
          <w:szCs w:val="24"/>
          <w:lang w:val="en-GB"/>
        </w:rPr>
        <w:t>131</w:t>
      </w:r>
      <w:r w:rsidRPr="00817B5D">
        <w:rPr>
          <w:sz w:val="24"/>
          <w:szCs w:val="24"/>
          <w:lang w:val="en-GB"/>
        </w:rPr>
        <w:t>(10): 1601–1610.</w:t>
      </w:r>
      <w:bookmarkEnd w:id="5"/>
    </w:p>
    <w:p w:rsidR="004C6F7D" w:rsidRPr="00817B5D" w:rsidRDefault="004C6F7D" w:rsidP="004C6F7D">
      <w:pPr>
        <w:pStyle w:val="Referencetext"/>
        <w:numPr>
          <w:ilvl w:val="0"/>
          <w:numId w:val="2"/>
        </w:numPr>
        <w:spacing w:line="240" w:lineRule="auto"/>
        <w:ind w:left="284" w:hanging="284"/>
        <w:rPr>
          <w:sz w:val="24"/>
          <w:szCs w:val="24"/>
          <w:lang w:val="en-GB"/>
        </w:rPr>
      </w:pPr>
      <w:bookmarkStart w:id="6" w:name="_Ref443666619"/>
      <w:r w:rsidRPr="00817B5D">
        <w:rPr>
          <w:sz w:val="24"/>
          <w:szCs w:val="24"/>
          <w:lang w:val="en-GB"/>
        </w:rPr>
        <w:t xml:space="preserve">Chen SY, Moon FL, Yi T. A macroelement for the nonlinear analysis of in-plane unreinforced masonry piers. </w:t>
      </w:r>
      <w:r w:rsidRPr="00817B5D">
        <w:rPr>
          <w:i/>
          <w:sz w:val="24"/>
          <w:szCs w:val="24"/>
          <w:lang w:val="en-GB"/>
        </w:rPr>
        <w:t>Engineering Structures</w:t>
      </w:r>
      <w:r w:rsidRPr="00817B5D">
        <w:rPr>
          <w:sz w:val="24"/>
          <w:szCs w:val="24"/>
          <w:lang w:val="en-GB"/>
        </w:rPr>
        <w:t xml:space="preserve">, 2008; </w:t>
      </w:r>
      <w:r w:rsidRPr="00817B5D">
        <w:rPr>
          <w:b/>
          <w:sz w:val="24"/>
          <w:szCs w:val="24"/>
          <w:lang w:val="en-GB"/>
        </w:rPr>
        <w:t>30</w:t>
      </w:r>
      <w:r w:rsidRPr="00817B5D">
        <w:rPr>
          <w:sz w:val="24"/>
          <w:szCs w:val="24"/>
          <w:lang w:val="en-GB"/>
        </w:rPr>
        <w:t xml:space="preserve"> (8): 2242–2252.</w:t>
      </w:r>
      <w:bookmarkEnd w:id="6"/>
    </w:p>
    <w:p w:rsidR="004C6F7D" w:rsidRPr="00817B5D" w:rsidRDefault="004C6F7D" w:rsidP="004C6F7D">
      <w:pPr>
        <w:pStyle w:val="Paragrafoelenco"/>
        <w:numPr>
          <w:ilvl w:val="0"/>
          <w:numId w:val="2"/>
        </w:numPr>
        <w:ind w:left="284" w:hanging="284"/>
        <w:rPr>
          <w:sz w:val="24"/>
          <w:szCs w:val="24"/>
          <w:lang w:val="en-GB"/>
        </w:rPr>
      </w:pPr>
      <w:proofErr w:type="spellStart"/>
      <w:r w:rsidRPr="00817B5D">
        <w:rPr>
          <w:sz w:val="24"/>
          <w:szCs w:val="24"/>
          <w:lang w:val="en-GB"/>
        </w:rPr>
        <w:t>Belmouden</w:t>
      </w:r>
      <w:proofErr w:type="spellEnd"/>
      <w:r w:rsidRPr="00817B5D">
        <w:rPr>
          <w:sz w:val="24"/>
          <w:szCs w:val="24"/>
          <w:lang w:val="en-GB"/>
        </w:rPr>
        <w:t xml:space="preserve"> Y, </w:t>
      </w:r>
      <w:proofErr w:type="spellStart"/>
      <w:r w:rsidRPr="00817B5D">
        <w:rPr>
          <w:sz w:val="24"/>
          <w:szCs w:val="24"/>
          <w:lang w:val="en-GB"/>
        </w:rPr>
        <w:t>Lestuzzi</w:t>
      </w:r>
      <w:proofErr w:type="spellEnd"/>
      <w:r w:rsidRPr="00817B5D">
        <w:rPr>
          <w:sz w:val="24"/>
          <w:szCs w:val="24"/>
          <w:lang w:val="en-GB"/>
        </w:rPr>
        <w:t xml:space="preserve"> P. An equivalent frame model for seismic analysis of masonry and reinforced concrete buildings. </w:t>
      </w:r>
      <w:r w:rsidRPr="00817B5D">
        <w:rPr>
          <w:i/>
          <w:iCs/>
          <w:sz w:val="24"/>
          <w:szCs w:val="24"/>
          <w:lang w:val="en-GB"/>
        </w:rPr>
        <w:t>Construction and Building Materials</w:t>
      </w:r>
      <w:r w:rsidRPr="00817B5D">
        <w:rPr>
          <w:sz w:val="24"/>
          <w:szCs w:val="24"/>
          <w:lang w:val="en-GB"/>
        </w:rPr>
        <w:t xml:space="preserve"> 23, 2009; </w:t>
      </w:r>
      <w:r w:rsidRPr="00817B5D">
        <w:rPr>
          <w:b/>
          <w:sz w:val="24"/>
          <w:szCs w:val="24"/>
          <w:lang w:val="en-GB"/>
        </w:rPr>
        <w:t>1</w:t>
      </w:r>
      <w:r w:rsidRPr="00817B5D">
        <w:rPr>
          <w:sz w:val="24"/>
          <w:szCs w:val="24"/>
          <w:lang w:val="en-GB"/>
        </w:rPr>
        <w:t>: 40</w:t>
      </w:r>
      <w:r w:rsidRPr="00817B5D">
        <w:rPr>
          <w:sz w:val="24"/>
          <w:szCs w:val="24"/>
          <w:lang w:val="en-GB" w:eastAsia="nl-NL"/>
        </w:rPr>
        <w:t>–</w:t>
      </w:r>
      <w:r w:rsidRPr="00817B5D">
        <w:rPr>
          <w:sz w:val="24"/>
          <w:szCs w:val="24"/>
          <w:lang w:val="en-GB"/>
        </w:rPr>
        <w:t>53.</w:t>
      </w:r>
    </w:p>
    <w:p w:rsidR="004C6F7D" w:rsidRPr="00817B5D" w:rsidRDefault="004C6F7D" w:rsidP="004C6F7D">
      <w:pPr>
        <w:pStyle w:val="Referencetext"/>
        <w:numPr>
          <w:ilvl w:val="0"/>
          <w:numId w:val="2"/>
        </w:numPr>
        <w:spacing w:line="240" w:lineRule="auto"/>
        <w:ind w:left="284" w:hanging="284"/>
        <w:rPr>
          <w:sz w:val="24"/>
          <w:szCs w:val="24"/>
          <w:lang w:val="en-GB"/>
        </w:rPr>
      </w:pPr>
      <w:bookmarkStart w:id="7" w:name="_Ref443666608"/>
      <w:proofErr w:type="spellStart"/>
      <w:r w:rsidRPr="00817B5D">
        <w:rPr>
          <w:sz w:val="24"/>
          <w:szCs w:val="24"/>
          <w:lang w:val="en-GB"/>
        </w:rPr>
        <w:t>Pasticier</w:t>
      </w:r>
      <w:proofErr w:type="spellEnd"/>
      <w:r w:rsidRPr="00817B5D">
        <w:rPr>
          <w:sz w:val="24"/>
          <w:szCs w:val="24"/>
          <w:lang w:val="en-GB"/>
        </w:rPr>
        <w:t xml:space="preserve"> L, Amadio C, Fragiacomo M. Non-linear seismic analysis and vulnerability evaluation of a masonry building by means of the SAP2000 v.10 Code. </w:t>
      </w:r>
      <w:r w:rsidRPr="00817B5D">
        <w:rPr>
          <w:i/>
          <w:sz w:val="24"/>
          <w:szCs w:val="24"/>
          <w:lang w:val="en-GB"/>
        </w:rPr>
        <w:t>Earthquake Engineering and Structural Dynamics</w:t>
      </w:r>
      <w:r w:rsidRPr="00817B5D">
        <w:rPr>
          <w:sz w:val="24"/>
          <w:szCs w:val="24"/>
          <w:lang w:val="en-GB"/>
        </w:rPr>
        <w:t xml:space="preserve">, 2008; </w:t>
      </w:r>
      <w:r w:rsidRPr="00817B5D">
        <w:rPr>
          <w:b/>
          <w:sz w:val="24"/>
          <w:szCs w:val="24"/>
          <w:lang w:val="en-GB"/>
        </w:rPr>
        <w:t>37</w:t>
      </w:r>
      <w:r w:rsidRPr="00817B5D">
        <w:rPr>
          <w:sz w:val="24"/>
          <w:szCs w:val="24"/>
          <w:lang w:val="en-GB"/>
        </w:rPr>
        <w:t>: 467–485.</w:t>
      </w:r>
      <w:bookmarkEnd w:id="7"/>
    </w:p>
    <w:p w:rsidR="004C6F7D" w:rsidRPr="00817B5D" w:rsidRDefault="004C6F7D" w:rsidP="004C6F7D">
      <w:pPr>
        <w:pStyle w:val="Referencetext"/>
        <w:numPr>
          <w:ilvl w:val="0"/>
          <w:numId w:val="2"/>
        </w:numPr>
        <w:spacing w:line="240" w:lineRule="auto"/>
        <w:ind w:left="284" w:hanging="284"/>
        <w:rPr>
          <w:sz w:val="24"/>
          <w:szCs w:val="24"/>
          <w:lang w:val="en-GB"/>
        </w:rPr>
      </w:pPr>
      <w:bookmarkStart w:id="8" w:name="_Ref443666592"/>
      <w:proofErr w:type="spellStart"/>
      <w:r w:rsidRPr="00817B5D">
        <w:rPr>
          <w:sz w:val="24"/>
          <w:szCs w:val="24"/>
          <w:lang w:val="en-GB"/>
        </w:rPr>
        <w:t>Rizzano</w:t>
      </w:r>
      <w:proofErr w:type="spellEnd"/>
      <w:r w:rsidRPr="00817B5D">
        <w:rPr>
          <w:sz w:val="24"/>
          <w:szCs w:val="24"/>
          <w:lang w:val="en-GB"/>
        </w:rPr>
        <w:t xml:space="preserve"> G, </w:t>
      </w:r>
      <w:proofErr w:type="spellStart"/>
      <w:r w:rsidRPr="00817B5D">
        <w:rPr>
          <w:sz w:val="24"/>
          <w:szCs w:val="24"/>
          <w:lang w:val="en-GB"/>
        </w:rPr>
        <w:t>Sabatino</w:t>
      </w:r>
      <w:proofErr w:type="spellEnd"/>
      <w:r w:rsidRPr="00817B5D">
        <w:rPr>
          <w:sz w:val="24"/>
          <w:szCs w:val="24"/>
          <w:lang w:val="en-GB"/>
        </w:rPr>
        <w:t xml:space="preserve"> R. Non-linear static analysis of masonry structures by means of  equivalent frames simplified approach. </w:t>
      </w:r>
      <w:r w:rsidRPr="00817B5D">
        <w:rPr>
          <w:i/>
          <w:sz w:val="24"/>
          <w:szCs w:val="24"/>
          <w:lang w:val="en-GB"/>
        </w:rPr>
        <w:t>Proceedings of the 8th International Masonry Conference</w:t>
      </w:r>
      <w:r w:rsidRPr="00817B5D">
        <w:rPr>
          <w:sz w:val="24"/>
          <w:szCs w:val="24"/>
          <w:lang w:val="en-GB"/>
        </w:rPr>
        <w:t>, Dresden, 2010.</w:t>
      </w:r>
      <w:bookmarkEnd w:id="8"/>
    </w:p>
    <w:p w:rsidR="004C6F7D" w:rsidRPr="00817B5D" w:rsidRDefault="004C6F7D" w:rsidP="004C6F7D">
      <w:pPr>
        <w:pStyle w:val="Paragrafoelenco"/>
        <w:numPr>
          <w:ilvl w:val="0"/>
          <w:numId w:val="2"/>
        </w:numPr>
        <w:ind w:left="284" w:hanging="284"/>
        <w:jc w:val="both"/>
        <w:rPr>
          <w:sz w:val="24"/>
          <w:szCs w:val="24"/>
          <w:lang w:val="en-GB" w:eastAsia="nl-NL"/>
        </w:rPr>
      </w:pPr>
      <w:bookmarkStart w:id="9" w:name="_Ref443666525"/>
      <w:proofErr w:type="spellStart"/>
      <w:r w:rsidRPr="00817B5D">
        <w:rPr>
          <w:sz w:val="24"/>
          <w:szCs w:val="24"/>
          <w:lang w:val="en-GB" w:eastAsia="nl-NL"/>
        </w:rPr>
        <w:t>Caliò</w:t>
      </w:r>
      <w:proofErr w:type="spellEnd"/>
      <w:r w:rsidRPr="00817B5D">
        <w:rPr>
          <w:sz w:val="24"/>
          <w:szCs w:val="24"/>
          <w:lang w:val="en-GB" w:eastAsia="nl-NL"/>
        </w:rPr>
        <w:t xml:space="preserve"> I, </w:t>
      </w:r>
      <w:proofErr w:type="spellStart"/>
      <w:r w:rsidRPr="00817B5D">
        <w:rPr>
          <w:sz w:val="24"/>
          <w:szCs w:val="24"/>
          <w:lang w:val="en-GB" w:eastAsia="nl-NL"/>
        </w:rPr>
        <w:t>Marletta</w:t>
      </w:r>
      <w:proofErr w:type="spellEnd"/>
      <w:r w:rsidRPr="00817B5D">
        <w:rPr>
          <w:sz w:val="24"/>
          <w:szCs w:val="24"/>
          <w:lang w:val="en-GB" w:eastAsia="nl-NL"/>
        </w:rPr>
        <w:t xml:space="preserve"> M, </w:t>
      </w:r>
      <w:proofErr w:type="spellStart"/>
      <w:r w:rsidRPr="00817B5D">
        <w:rPr>
          <w:sz w:val="24"/>
          <w:szCs w:val="24"/>
          <w:lang w:val="en-GB" w:eastAsia="nl-NL"/>
        </w:rPr>
        <w:t>Pantò</w:t>
      </w:r>
      <w:proofErr w:type="spellEnd"/>
      <w:r w:rsidRPr="00817B5D">
        <w:rPr>
          <w:sz w:val="24"/>
          <w:szCs w:val="24"/>
          <w:lang w:val="en-GB" w:eastAsia="nl-NL"/>
        </w:rPr>
        <w:t xml:space="preserve"> B. A new discrete element model for the evaluation of the seismic behaviour of unreinforced masonry buildings, Engineering Structures, 2012; </w:t>
      </w:r>
      <w:r w:rsidRPr="00817B5D">
        <w:rPr>
          <w:b/>
          <w:sz w:val="24"/>
          <w:szCs w:val="24"/>
          <w:lang w:val="en-GB" w:eastAsia="nl-NL"/>
        </w:rPr>
        <w:t>40</w:t>
      </w:r>
      <w:r w:rsidRPr="00817B5D">
        <w:rPr>
          <w:sz w:val="24"/>
          <w:szCs w:val="24"/>
          <w:lang w:val="en-GB" w:eastAsia="nl-NL"/>
        </w:rPr>
        <w:t>: 327–338.</w:t>
      </w:r>
      <w:bookmarkEnd w:id="9"/>
    </w:p>
    <w:p w:rsidR="004C6F7D" w:rsidRPr="00817B5D" w:rsidRDefault="004C6F7D" w:rsidP="004C6F7D">
      <w:pPr>
        <w:pStyle w:val="Paragrafoelenco"/>
        <w:numPr>
          <w:ilvl w:val="0"/>
          <w:numId w:val="2"/>
        </w:numPr>
        <w:ind w:left="284" w:hanging="284"/>
        <w:jc w:val="both"/>
        <w:rPr>
          <w:sz w:val="24"/>
          <w:szCs w:val="24"/>
          <w:lang w:val="en-GB" w:eastAsia="nl-NL"/>
        </w:rPr>
      </w:pPr>
      <w:bookmarkStart w:id="10" w:name="_Ref443666530"/>
      <w:r w:rsidRPr="00817B5D">
        <w:rPr>
          <w:sz w:val="24"/>
          <w:szCs w:val="24"/>
          <w:lang w:val="en-GB" w:eastAsia="nl-NL"/>
        </w:rPr>
        <w:t xml:space="preserve">Lagomarsino S, Penna A, </w:t>
      </w:r>
      <w:proofErr w:type="spellStart"/>
      <w:r w:rsidRPr="00817B5D">
        <w:rPr>
          <w:sz w:val="24"/>
          <w:szCs w:val="24"/>
          <w:lang w:val="en-GB" w:eastAsia="nl-NL"/>
        </w:rPr>
        <w:t>Galasco</w:t>
      </w:r>
      <w:proofErr w:type="spellEnd"/>
      <w:r w:rsidRPr="00817B5D">
        <w:rPr>
          <w:sz w:val="24"/>
          <w:szCs w:val="24"/>
          <w:lang w:val="en-GB" w:eastAsia="nl-NL"/>
        </w:rPr>
        <w:t xml:space="preserve"> A, </w:t>
      </w:r>
      <w:proofErr w:type="spellStart"/>
      <w:r w:rsidRPr="00817B5D">
        <w:rPr>
          <w:sz w:val="24"/>
          <w:szCs w:val="24"/>
          <w:lang w:val="en-GB" w:eastAsia="nl-NL"/>
        </w:rPr>
        <w:t>Cattari</w:t>
      </w:r>
      <w:proofErr w:type="spellEnd"/>
      <w:r w:rsidRPr="00817B5D">
        <w:rPr>
          <w:sz w:val="24"/>
          <w:szCs w:val="24"/>
          <w:lang w:val="en-GB" w:eastAsia="nl-NL"/>
        </w:rPr>
        <w:t xml:space="preserve"> S. TREMURI Program: An equivalent frame model for the seismic analysis of URM structures, Engineering Structures, 2013; </w:t>
      </w:r>
      <w:r w:rsidRPr="00817B5D">
        <w:rPr>
          <w:b/>
          <w:sz w:val="24"/>
          <w:szCs w:val="24"/>
          <w:lang w:val="en-GB" w:eastAsia="nl-NL"/>
        </w:rPr>
        <w:t>56</w:t>
      </w:r>
      <w:r w:rsidRPr="00817B5D">
        <w:rPr>
          <w:sz w:val="24"/>
          <w:szCs w:val="24"/>
          <w:lang w:val="en-GB" w:eastAsia="nl-NL"/>
        </w:rPr>
        <w:t>:1787–1799.</w:t>
      </w:r>
      <w:bookmarkEnd w:id="10"/>
    </w:p>
    <w:p w:rsidR="004C6F7D" w:rsidRPr="00817B5D" w:rsidRDefault="004C6F7D" w:rsidP="004C6F7D">
      <w:pPr>
        <w:pStyle w:val="Paragrafoelenco"/>
        <w:numPr>
          <w:ilvl w:val="0"/>
          <w:numId w:val="2"/>
        </w:numPr>
        <w:ind w:left="284" w:hanging="284"/>
        <w:jc w:val="both"/>
        <w:rPr>
          <w:rFonts w:eastAsia="MS Mincho"/>
          <w:sz w:val="24"/>
          <w:szCs w:val="24"/>
          <w:lang w:val="en-GB" w:eastAsia="nl-NL"/>
        </w:rPr>
      </w:pPr>
      <w:bookmarkStart w:id="11" w:name="_Ref443666624"/>
      <w:r w:rsidRPr="00817B5D">
        <w:rPr>
          <w:rFonts w:eastAsia="MS Mincho"/>
          <w:sz w:val="24"/>
          <w:szCs w:val="24"/>
          <w:lang w:val="en-GB" w:eastAsia="nl-NL"/>
        </w:rPr>
        <w:lastRenderedPageBreak/>
        <w:t xml:space="preserve">Penna A, Lagomarsino S, </w:t>
      </w:r>
      <w:proofErr w:type="spellStart"/>
      <w:r w:rsidRPr="00817B5D">
        <w:rPr>
          <w:rFonts w:eastAsia="MS Mincho"/>
          <w:sz w:val="24"/>
          <w:szCs w:val="24"/>
          <w:lang w:val="en-GB" w:eastAsia="nl-NL"/>
        </w:rPr>
        <w:t>Galasco</w:t>
      </w:r>
      <w:proofErr w:type="spellEnd"/>
      <w:r w:rsidRPr="00817B5D">
        <w:rPr>
          <w:rFonts w:eastAsia="MS Mincho"/>
          <w:sz w:val="24"/>
          <w:szCs w:val="24"/>
          <w:lang w:val="en-GB" w:eastAsia="nl-NL"/>
        </w:rPr>
        <w:t xml:space="preserve"> A. A nonlinear macroelement model for the seismic analysis of masonry buildings. </w:t>
      </w:r>
      <w:r w:rsidRPr="00817B5D">
        <w:rPr>
          <w:rFonts w:eastAsia="MS Mincho"/>
          <w:i/>
          <w:sz w:val="24"/>
          <w:szCs w:val="24"/>
          <w:lang w:val="en-GB" w:eastAsia="nl-NL"/>
        </w:rPr>
        <w:t>Earthquake Engineering &amp; Structural Dynamics</w:t>
      </w:r>
      <w:r w:rsidRPr="00817B5D">
        <w:rPr>
          <w:rFonts w:eastAsia="MS Mincho"/>
          <w:sz w:val="24"/>
          <w:szCs w:val="24"/>
          <w:lang w:val="en-GB" w:eastAsia="nl-NL"/>
        </w:rPr>
        <w:t xml:space="preserve">, 2014; </w:t>
      </w:r>
      <w:r w:rsidRPr="00817B5D">
        <w:rPr>
          <w:rFonts w:eastAsia="MS Mincho"/>
          <w:b/>
          <w:sz w:val="24"/>
          <w:szCs w:val="24"/>
          <w:lang w:val="en-GB" w:eastAsia="nl-NL"/>
        </w:rPr>
        <w:t>43</w:t>
      </w:r>
      <w:r w:rsidRPr="00817B5D">
        <w:rPr>
          <w:rFonts w:eastAsia="MS Mincho"/>
          <w:sz w:val="24"/>
          <w:szCs w:val="24"/>
          <w:lang w:val="en-GB" w:eastAsia="nl-NL"/>
        </w:rPr>
        <w:t xml:space="preserve"> (2): 159</w:t>
      </w:r>
      <w:r w:rsidRPr="00817B5D">
        <w:rPr>
          <w:sz w:val="24"/>
          <w:szCs w:val="24"/>
          <w:lang w:val="en-GB" w:eastAsia="nl-NL"/>
        </w:rPr>
        <w:t>–</w:t>
      </w:r>
      <w:r w:rsidRPr="00817B5D">
        <w:rPr>
          <w:rFonts w:eastAsia="MS Mincho"/>
          <w:sz w:val="24"/>
          <w:szCs w:val="24"/>
          <w:lang w:val="en-GB" w:eastAsia="nl-NL"/>
        </w:rPr>
        <w:t>179.</w:t>
      </w:r>
      <w:bookmarkEnd w:id="11"/>
    </w:p>
    <w:p w:rsidR="004C6F7D" w:rsidRPr="00817B5D" w:rsidRDefault="004C6F7D" w:rsidP="004C6F7D">
      <w:pPr>
        <w:pStyle w:val="Paragrafoelenco"/>
        <w:numPr>
          <w:ilvl w:val="0"/>
          <w:numId w:val="2"/>
        </w:numPr>
        <w:ind w:left="284" w:hanging="284"/>
        <w:rPr>
          <w:sz w:val="24"/>
          <w:szCs w:val="24"/>
          <w:lang w:val="en-GB"/>
        </w:rPr>
      </w:pPr>
      <w:proofErr w:type="spellStart"/>
      <w:r w:rsidRPr="00817B5D">
        <w:rPr>
          <w:sz w:val="24"/>
          <w:szCs w:val="24"/>
          <w:lang w:val="en-GB"/>
        </w:rPr>
        <w:t>Addessi</w:t>
      </w:r>
      <w:proofErr w:type="spellEnd"/>
      <w:r w:rsidRPr="00817B5D">
        <w:rPr>
          <w:sz w:val="24"/>
          <w:szCs w:val="24"/>
          <w:lang w:val="en-GB"/>
        </w:rPr>
        <w:t xml:space="preserve"> D, </w:t>
      </w:r>
      <w:proofErr w:type="spellStart"/>
      <w:r w:rsidRPr="00817B5D">
        <w:rPr>
          <w:sz w:val="24"/>
          <w:szCs w:val="24"/>
          <w:lang w:val="en-GB"/>
        </w:rPr>
        <w:t>Liberatore</w:t>
      </w:r>
      <w:proofErr w:type="spellEnd"/>
      <w:r w:rsidRPr="00817B5D">
        <w:rPr>
          <w:sz w:val="24"/>
          <w:szCs w:val="24"/>
          <w:lang w:val="en-GB"/>
        </w:rPr>
        <w:t xml:space="preserve"> D, </w:t>
      </w:r>
      <w:proofErr w:type="spellStart"/>
      <w:r w:rsidRPr="00817B5D">
        <w:rPr>
          <w:sz w:val="24"/>
          <w:szCs w:val="24"/>
          <w:lang w:val="en-GB"/>
        </w:rPr>
        <w:t>Masiani</w:t>
      </w:r>
      <w:proofErr w:type="spellEnd"/>
      <w:r w:rsidRPr="00817B5D">
        <w:rPr>
          <w:sz w:val="24"/>
          <w:szCs w:val="24"/>
          <w:lang w:val="en-GB"/>
        </w:rPr>
        <w:t xml:space="preserve">, R. Force-Based Beam Finite Element (FE) for the Pushover Analysis of Masonry Buildings. </w:t>
      </w:r>
      <w:r w:rsidRPr="00817B5D">
        <w:rPr>
          <w:i/>
          <w:iCs/>
          <w:sz w:val="24"/>
          <w:szCs w:val="24"/>
          <w:lang w:val="en-GB"/>
        </w:rPr>
        <w:t>International Journal of Architectural Heritage</w:t>
      </w:r>
      <w:r w:rsidRPr="00817B5D">
        <w:rPr>
          <w:sz w:val="24"/>
          <w:szCs w:val="24"/>
          <w:lang w:val="en-GB"/>
        </w:rPr>
        <w:t xml:space="preserve">, 2015; </w:t>
      </w:r>
      <w:r w:rsidRPr="00817B5D">
        <w:rPr>
          <w:b/>
          <w:iCs/>
          <w:sz w:val="24"/>
          <w:szCs w:val="24"/>
          <w:lang w:val="en-GB"/>
        </w:rPr>
        <w:t>9</w:t>
      </w:r>
      <w:r w:rsidRPr="00817B5D">
        <w:rPr>
          <w:sz w:val="24"/>
          <w:szCs w:val="24"/>
          <w:lang w:val="en-GB"/>
        </w:rPr>
        <w:t>(3): 231</w:t>
      </w:r>
      <w:r w:rsidRPr="00817B5D">
        <w:rPr>
          <w:sz w:val="24"/>
          <w:szCs w:val="24"/>
          <w:lang w:val="en-GB" w:eastAsia="nl-NL"/>
        </w:rPr>
        <w:t>–</w:t>
      </w:r>
      <w:r w:rsidRPr="00817B5D">
        <w:rPr>
          <w:sz w:val="24"/>
          <w:szCs w:val="24"/>
          <w:lang w:val="en-GB"/>
        </w:rPr>
        <w:t>243.</w:t>
      </w:r>
    </w:p>
    <w:p w:rsidR="004C6F7D" w:rsidRPr="00817B5D" w:rsidRDefault="004C6F7D" w:rsidP="004C6F7D">
      <w:pPr>
        <w:pStyle w:val="Paragrafoelenco"/>
        <w:numPr>
          <w:ilvl w:val="0"/>
          <w:numId w:val="2"/>
        </w:numPr>
        <w:ind w:left="284" w:hanging="284"/>
        <w:rPr>
          <w:sz w:val="24"/>
          <w:szCs w:val="24"/>
          <w:lang w:val="en-GB"/>
        </w:rPr>
      </w:pPr>
      <w:bookmarkStart w:id="12" w:name="_Ref443666405"/>
      <w:proofErr w:type="spellStart"/>
      <w:r w:rsidRPr="00817B5D">
        <w:rPr>
          <w:sz w:val="24"/>
          <w:szCs w:val="24"/>
          <w:lang w:val="en-GB"/>
        </w:rPr>
        <w:t>Raka</w:t>
      </w:r>
      <w:proofErr w:type="spellEnd"/>
      <w:r w:rsidRPr="00817B5D">
        <w:rPr>
          <w:sz w:val="24"/>
          <w:szCs w:val="24"/>
          <w:lang w:val="en-GB"/>
        </w:rPr>
        <w:t xml:space="preserve"> E, </w:t>
      </w:r>
      <w:proofErr w:type="spellStart"/>
      <w:r w:rsidRPr="00817B5D">
        <w:rPr>
          <w:sz w:val="24"/>
          <w:szCs w:val="24"/>
          <w:lang w:val="en-GB"/>
        </w:rPr>
        <w:t>Spacone</w:t>
      </w:r>
      <w:proofErr w:type="spellEnd"/>
      <w:r w:rsidRPr="00817B5D">
        <w:rPr>
          <w:sz w:val="24"/>
          <w:szCs w:val="24"/>
          <w:lang w:val="en-GB"/>
        </w:rPr>
        <w:t xml:space="preserve"> E, </w:t>
      </w:r>
      <w:proofErr w:type="spellStart"/>
      <w:r w:rsidRPr="00817B5D">
        <w:rPr>
          <w:sz w:val="24"/>
          <w:szCs w:val="24"/>
          <w:lang w:val="en-GB"/>
        </w:rPr>
        <w:t>Sepe</w:t>
      </w:r>
      <w:proofErr w:type="spellEnd"/>
      <w:r w:rsidRPr="00817B5D">
        <w:rPr>
          <w:sz w:val="24"/>
          <w:szCs w:val="24"/>
          <w:lang w:val="en-GB"/>
        </w:rPr>
        <w:t xml:space="preserve"> V, </w:t>
      </w:r>
      <w:proofErr w:type="spellStart"/>
      <w:r w:rsidRPr="00817B5D">
        <w:rPr>
          <w:sz w:val="24"/>
          <w:szCs w:val="24"/>
          <w:lang w:val="en-GB"/>
        </w:rPr>
        <w:t>Camata</w:t>
      </w:r>
      <w:proofErr w:type="spellEnd"/>
      <w:r w:rsidRPr="00817B5D">
        <w:rPr>
          <w:sz w:val="24"/>
          <w:szCs w:val="24"/>
          <w:lang w:val="en-GB"/>
        </w:rPr>
        <w:t xml:space="preserve"> G. Advanced frame element for seismic analysis of masonry structures: model formulation and validation. </w:t>
      </w:r>
      <w:r w:rsidRPr="00817B5D">
        <w:rPr>
          <w:i/>
          <w:iCs/>
          <w:sz w:val="24"/>
          <w:szCs w:val="24"/>
          <w:lang w:val="en-GB"/>
        </w:rPr>
        <w:t>Earthquake Engineering &amp; Structural Dynamics</w:t>
      </w:r>
      <w:r w:rsidRPr="00817B5D">
        <w:rPr>
          <w:sz w:val="24"/>
          <w:szCs w:val="24"/>
          <w:lang w:val="en-GB"/>
        </w:rPr>
        <w:t xml:space="preserve">, 2015; </w:t>
      </w:r>
      <w:r w:rsidRPr="00817B5D">
        <w:rPr>
          <w:b/>
          <w:iCs/>
          <w:sz w:val="24"/>
          <w:szCs w:val="24"/>
          <w:lang w:val="en-GB"/>
        </w:rPr>
        <w:t>44</w:t>
      </w:r>
      <w:r w:rsidRPr="00817B5D">
        <w:rPr>
          <w:sz w:val="24"/>
          <w:szCs w:val="24"/>
          <w:lang w:val="en-GB"/>
        </w:rPr>
        <w:t>(14): 2489</w:t>
      </w:r>
      <w:r w:rsidRPr="00817B5D">
        <w:rPr>
          <w:sz w:val="24"/>
          <w:szCs w:val="24"/>
          <w:lang w:val="en-GB" w:eastAsia="nl-NL"/>
        </w:rPr>
        <w:t>–</w:t>
      </w:r>
      <w:r w:rsidRPr="00817B5D">
        <w:rPr>
          <w:sz w:val="24"/>
          <w:szCs w:val="24"/>
          <w:lang w:val="en-GB"/>
        </w:rPr>
        <w:t>2506.</w:t>
      </w:r>
      <w:bookmarkEnd w:id="12"/>
    </w:p>
    <w:p w:rsidR="00207A03" w:rsidRPr="00817B5D" w:rsidRDefault="00207A03" w:rsidP="00C15776">
      <w:pPr>
        <w:pStyle w:val="Referencetext"/>
        <w:numPr>
          <w:ilvl w:val="0"/>
          <w:numId w:val="2"/>
        </w:numPr>
        <w:spacing w:line="240" w:lineRule="auto"/>
        <w:ind w:left="284" w:hanging="284"/>
        <w:rPr>
          <w:sz w:val="24"/>
          <w:szCs w:val="24"/>
          <w:lang w:val="en-GB"/>
        </w:rPr>
      </w:pPr>
      <w:bookmarkStart w:id="13" w:name="_Ref443666411"/>
      <w:r w:rsidRPr="00817B5D">
        <w:rPr>
          <w:sz w:val="24"/>
          <w:szCs w:val="24"/>
          <w:lang w:val="en-GB"/>
        </w:rPr>
        <w:t xml:space="preserve">Lourenco PB. Computational strategy for masonry structures. </w:t>
      </w:r>
      <w:r w:rsidRPr="00817B5D">
        <w:rPr>
          <w:i/>
          <w:sz w:val="24"/>
          <w:szCs w:val="24"/>
          <w:lang w:val="en-GB"/>
        </w:rPr>
        <w:t>PhD Thesis</w:t>
      </w:r>
      <w:r w:rsidRPr="00817B5D">
        <w:rPr>
          <w:sz w:val="24"/>
          <w:szCs w:val="24"/>
          <w:lang w:val="en-GB"/>
        </w:rPr>
        <w:t>, Delft University of Technology, Delft, the Netherlands, 1996.</w:t>
      </w:r>
      <w:bookmarkEnd w:id="0"/>
      <w:bookmarkEnd w:id="13"/>
    </w:p>
    <w:p w:rsidR="001369F9" w:rsidRPr="00817B5D" w:rsidRDefault="006F5C38" w:rsidP="00630ADC">
      <w:pPr>
        <w:pStyle w:val="Referencetext"/>
        <w:numPr>
          <w:ilvl w:val="0"/>
          <w:numId w:val="2"/>
        </w:numPr>
        <w:spacing w:line="240" w:lineRule="auto"/>
        <w:ind w:left="284" w:hanging="284"/>
        <w:rPr>
          <w:sz w:val="24"/>
          <w:szCs w:val="24"/>
          <w:lang w:val="en-GB"/>
        </w:rPr>
      </w:pPr>
      <w:bookmarkStart w:id="14" w:name="_Ref443666433"/>
      <w:r w:rsidRPr="00817B5D">
        <w:rPr>
          <w:sz w:val="24"/>
          <w:szCs w:val="24"/>
          <w:lang w:val="en-GB"/>
        </w:rPr>
        <w:t xml:space="preserve">Lourenco PB, </w:t>
      </w:r>
      <w:proofErr w:type="spellStart"/>
      <w:r w:rsidRPr="00817B5D">
        <w:rPr>
          <w:sz w:val="24"/>
          <w:szCs w:val="24"/>
          <w:lang w:val="en-GB"/>
        </w:rPr>
        <w:t>Krakowiak</w:t>
      </w:r>
      <w:proofErr w:type="spellEnd"/>
      <w:r w:rsidRPr="00817B5D">
        <w:rPr>
          <w:sz w:val="24"/>
          <w:szCs w:val="24"/>
          <w:lang w:val="en-GB"/>
        </w:rPr>
        <w:t xml:space="preserve"> K, </w:t>
      </w:r>
      <w:proofErr w:type="spellStart"/>
      <w:r w:rsidRPr="00817B5D">
        <w:rPr>
          <w:sz w:val="24"/>
          <w:szCs w:val="24"/>
          <w:lang w:val="en-GB"/>
        </w:rPr>
        <w:t>Fernandes</w:t>
      </w:r>
      <w:proofErr w:type="spellEnd"/>
      <w:r w:rsidRPr="00817B5D">
        <w:rPr>
          <w:sz w:val="24"/>
          <w:szCs w:val="24"/>
          <w:lang w:val="en-GB"/>
        </w:rPr>
        <w:t xml:space="preserve"> F, Ramos L. Failure analysis of Monastery of </w:t>
      </w:r>
      <w:proofErr w:type="spellStart"/>
      <w:r w:rsidRPr="00817B5D">
        <w:rPr>
          <w:sz w:val="24"/>
          <w:szCs w:val="24"/>
          <w:lang w:val="en-GB"/>
        </w:rPr>
        <w:t>Jeronimos</w:t>
      </w:r>
      <w:proofErr w:type="spellEnd"/>
      <w:r w:rsidRPr="00817B5D">
        <w:rPr>
          <w:sz w:val="24"/>
          <w:szCs w:val="24"/>
          <w:lang w:val="en-GB"/>
        </w:rPr>
        <w:t xml:space="preserve">, Lisbon: How to learn from sophisticated numerical models, </w:t>
      </w:r>
      <w:r w:rsidRPr="00817B5D">
        <w:rPr>
          <w:i/>
          <w:sz w:val="24"/>
          <w:szCs w:val="24"/>
          <w:lang w:val="en-GB"/>
        </w:rPr>
        <w:t>Engineering Failure Analysis</w:t>
      </w:r>
      <w:r w:rsidRPr="00817B5D">
        <w:rPr>
          <w:sz w:val="24"/>
          <w:szCs w:val="24"/>
          <w:lang w:val="en-GB"/>
        </w:rPr>
        <w:t>, 2007;</w:t>
      </w:r>
      <w:r w:rsidRPr="00817B5D">
        <w:rPr>
          <w:i/>
          <w:sz w:val="24"/>
          <w:szCs w:val="24"/>
          <w:lang w:val="en-GB"/>
        </w:rPr>
        <w:t xml:space="preserve"> </w:t>
      </w:r>
      <w:r w:rsidRPr="00817B5D">
        <w:rPr>
          <w:b/>
          <w:sz w:val="24"/>
          <w:szCs w:val="24"/>
          <w:lang w:val="en-GB"/>
        </w:rPr>
        <w:t>14</w:t>
      </w:r>
      <w:r w:rsidRPr="00817B5D">
        <w:rPr>
          <w:sz w:val="24"/>
          <w:szCs w:val="24"/>
          <w:lang w:val="en-GB"/>
        </w:rPr>
        <w:t xml:space="preserve"> (2): 280–300.</w:t>
      </w:r>
      <w:bookmarkEnd w:id="14"/>
    </w:p>
    <w:p w:rsidR="001369F9" w:rsidRPr="00817B5D" w:rsidRDefault="001E796F" w:rsidP="00630ADC">
      <w:pPr>
        <w:pStyle w:val="Referencetext"/>
        <w:numPr>
          <w:ilvl w:val="0"/>
          <w:numId w:val="2"/>
        </w:numPr>
        <w:spacing w:line="240" w:lineRule="auto"/>
        <w:ind w:left="284" w:hanging="284"/>
        <w:rPr>
          <w:sz w:val="24"/>
          <w:szCs w:val="24"/>
          <w:lang w:val="en-GB"/>
        </w:rPr>
      </w:pPr>
      <w:bookmarkStart w:id="15" w:name="_Ref443666450"/>
      <w:proofErr w:type="spellStart"/>
      <w:r w:rsidRPr="00817B5D">
        <w:rPr>
          <w:sz w:val="24"/>
          <w:szCs w:val="24"/>
          <w:lang w:val="en-GB"/>
        </w:rPr>
        <w:t>Gambarotta</w:t>
      </w:r>
      <w:proofErr w:type="spellEnd"/>
      <w:r w:rsidRPr="00817B5D">
        <w:rPr>
          <w:sz w:val="24"/>
          <w:szCs w:val="24"/>
          <w:lang w:val="en-GB"/>
        </w:rPr>
        <w:t xml:space="preserve"> L, Lagomarsino S. Damage models for the seismic response of brick masonry shear walls. Part II: The continuum model and its applications, </w:t>
      </w:r>
      <w:r w:rsidR="00180CD0" w:rsidRPr="00817B5D">
        <w:rPr>
          <w:i/>
          <w:sz w:val="24"/>
          <w:szCs w:val="24"/>
          <w:lang w:val="en-GB"/>
        </w:rPr>
        <w:t xml:space="preserve">Earthquake Eng. </w:t>
      </w:r>
      <w:proofErr w:type="spellStart"/>
      <w:r w:rsidR="00180CD0" w:rsidRPr="00817B5D">
        <w:rPr>
          <w:i/>
          <w:sz w:val="24"/>
          <w:szCs w:val="24"/>
          <w:lang w:val="en-GB"/>
        </w:rPr>
        <w:t>Struct</w:t>
      </w:r>
      <w:proofErr w:type="spellEnd"/>
      <w:r w:rsidR="00180CD0" w:rsidRPr="00817B5D">
        <w:rPr>
          <w:i/>
          <w:sz w:val="24"/>
          <w:szCs w:val="24"/>
          <w:lang w:val="en-GB"/>
        </w:rPr>
        <w:t xml:space="preserve">. </w:t>
      </w:r>
      <w:proofErr w:type="spellStart"/>
      <w:r w:rsidR="00180CD0" w:rsidRPr="00817B5D">
        <w:rPr>
          <w:i/>
          <w:sz w:val="24"/>
          <w:szCs w:val="24"/>
          <w:lang w:val="en-GB"/>
        </w:rPr>
        <w:t>Dynam</w:t>
      </w:r>
      <w:proofErr w:type="spellEnd"/>
      <w:r w:rsidR="00180CD0" w:rsidRPr="00817B5D">
        <w:rPr>
          <w:i/>
          <w:sz w:val="24"/>
          <w:szCs w:val="24"/>
          <w:lang w:val="en-GB"/>
        </w:rPr>
        <w:t>.</w:t>
      </w:r>
      <w:r w:rsidRPr="00817B5D">
        <w:rPr>
          <w:sz w:val="24"/>
          <w:szCs w:val="24"/>
          <w:lang w:val="en-GB"/>
        </w:rPr>
        <w:t xml:space="preserve">, 1997; </w:t>
      </w:r>
      <w:r w:rsidR="00180CD0" w:rsidRPr="00817B5D">
        <w:rPr>
          <w:b/>
          <w:sz w:val="24"/>
          <w:szCs w:val="24"/>
          <w:lang w:val="en-GB"/>
        </w:rPr>
        <w:t>26</w:t>
      </w:r>
      <w:r w:rsidRPr="00817B5D">
        <w:rPr>
          <w:sz w:val="24"/>
          <w:szCs w:val="24"/>
          <w:lang w:val="en-GB"/>
        </w:rPr>
        <w:t>(4): 23-439.</w:t>
      </w:r>
      <w:bookmarkEnd w:id="15"/>
    </w:p>
    <w:p w:rsidR="00771622" w:rsidRPr="00817B5D" w:rsidRDefault="00771622" w:rsidP="00771622">
      <w:pPr>
        <w:pStyle w:val="Referencetext"/>
        <w:numPr>
          <w:ilvl w:val="0"/>
          <w:numId w:val="2"/>
        </w:numPr>
        <w:spacing w:line="240" w:lineRule="auto"/>
        <w:ind w:left="284" w:hanging="284"/>
        <w:rPr>
          <w:sz w:val="24"/>
          <w:szCs w:val="24"/>
          <w:lang w:val="en-GB"/>
        </w:rPr>
      </w:pPr>
      <w:bookmarkStart w:id="16" w:name="_Ref443666468"/>
      <w:r w:rsidRPr="00817B5D">
        <w:rPr>
          <w:sz w:val="24"/>
          <w:szCs w:val="24"/>
          <w:lang w:val="en-GB"/>
        </w:rPr>
        <w:t>Shieh-</w:t>
      </w:r>
      <w:proofErr w:type="spellStart"/>
      <w:r w:rsidRPr="00817B5D">
        <w:rPr>
          <w:sz w:val="24"/>
          <w:szCs w:val="24"/>
          <w:lang w:val="en-GB"/>
        </w:rPr>
        <w:t>Beygi</w:t>
      </w:r>
      <w:proofErr w:type="spellEnd"/>
      <w:r w:rsidRPr="00817B5D">
        <w:rPr>
          <w:sz w:val="24"/>
          <w:szCs w:val="24"/>
          <w:lang w:val="en-GB"/>
        </w:rPr>
        <w:t xml:space="preserve"> B, </w:t>
      </w:r>
      <w:proofErr w:type="spellStart"/>
      <w:r w:rsidRPr="00817B5D">
        <w:rPr>
          <w:sz w:val="24"/>
          <w:szCs w:val="24"/>
          <w:lang w:val="en-GB"/>
        </w:rPr>
        <w:t>Pietruszczak</w:t>
      </w:r>
      <w:proofErr w:type="spellEnd"/>
      <w:r w:rsidRPr="00817B5D">
        <w:rPr>
          <w:sz w:val="24"/>
          <w:szCs w:val="24"/>
          <w:lang w:val="en-GB"/>
        </w:rPr>
        <w:t xml:space="preserve"> S. Numerical analysis of structural masonry: mesoscale approach. </w:t>
      </w:r>
      <w:r w:rsidRPr="00817B5D">
        <w:rPr>
          <w:i/>
          <w:sz w:val="24"/>
          <w:szCs w:val="24"/>
          <w:lang w:val="en-GB"/>
        </w:rPr>
        <w:t>Computers and Structures,</w:t>
      </w:r>
      <w:r w:rsidRPr="00817B5D">
        <w:rPr>
          <w:sz w:val="24"/>
          <w:szCs w:val="24"/>
          <w:lang w:val="en-GB"/>
        </w:rPr>
        <w:t xml:space="preserve"> 2008; </w:t>
      </w:r>
      <w:r w:rsidRPr="00817B5D">
        <w:rPr>
          <w:b/>
          <w:sz w:val="24"/>
          <w:szCs w:val="24"/>
          <w:lang w:val="en-GB"/>
        </w:rPr>
        <w:t>86</w:t>
      </w:r>
      <w:r w:rsidRPr="00817B5D">
        <w:rPr>
          <w:sz w:val="24"/>
          <w:szCs w:val="24"/>
          <w:lang w:val="en-GB"/>
        </w:rPr>
        <w:t>: 1958–1973.</w:t>
      </w:r>
      <w:bookmarkEnd w:id="16"/>
    </w:p>
    <w:p w:rsidR="00771622" w:rsidRPr="00817B5D" w:rsidRDefault="00771622" w:rsidP="00771622">
      <w:pPr>
        <w:numPr>
          <w:ilvl w:val="0"/>
          <w:numId w:val="2"/>
        </w:numPr>
        <w:autoSpaceDE w:val="0"/>
        <w:autoSpaceDN w:val="0"/>
        <w:adjustRightInd w:val="0"/>
        <w:ind w:left="284" w:hanging="284"/>
        <w:jc w:val="both"/>
        <w:rPr>
          <w:rFonts w:eastAsia="MS Mincho"/>
          <w:sz w:val="24"/>
          <w:szCs w:val="24"/>
          <w:lang w:val="en-GB" w:eastAsia="nl-NL"/>
        </w:rPr>
      </w:pPr>
      <w:bookmarkStart w:id="17" w:name="_Ref443666476"/>
      <w:r w:rsidRPr="00817B5D">
        <w:rPr>
          <w:sz w:val="24"/>
          <w:szCs w:val="24"/>
          <w:lang w:val="en-GB" w:eastAsia="nl-NL"/>
        </w:rPr>
        <w:t xml:space="preserve">Macorini L, Izzuddin BA.  A non-linear interface element for 3D mesoscale analysis of brick-masonry structures. </w:t>
      </w:r>
      <w:r w:rsidRPr="00817B5D">
        <w:rPr>
          <w:i/>
          <w:sz w:val="24"/>
          <w:szCs w:val="24"/>
          <w:lang w:val="en-GB" w:eastAsia="nl-NL"/>
        </w:rPr>
        <w:t>International Journal for Numerical Methods in Engineering</w:t>
      </w:r>
      <w:r w:rsidRPr="00817B5D">
        <w:rPr>
          <w:sz w:val="24"/>
          <w:szCs w:val="24"/>
          <w:lang w:val="en-GB" w:eastAsia="nl-NL"/>
        </w:rPr>
        <w:t xml:space="preserve">, 2011; </w:t>
      </w:r>
      <w:r w:rsidRPr="00817B5D">
        <w:rPr>
          <w:b/>
          <w:sz w:val="24"/>
          <w:szCs w:val="24"/>
          <w:lang w:val="en-GB" w:eastAsia="nl-NL"/>
        </w:rPr>
        <w:t>85</w:t>
      </w:r>
      <w:r w:rsidRPr="00817B5D">
        <w:rPr>
          <w:sz w:val="24"/>
          <w:szCs w:val="24"/>
          <w:lang w:val="en-GB" w:eastAsia="nl-NL"/>
        </w:rPr>
        <w:t>: 1584–1608.</w:t>
      </w:r>
      <w:bookmarkEnd w:id="17"/>
    </w:p>
    <w:p w:rsidR="006F5C38" w:rsidRPr="00817B5D" w:rsidRDefault="006F5C38" w:rsidP="006F5C38">
      <w:pPr>
        <w:pStyle w:val="Referencetext"/>
        <w:numPr>
          <w:ilvl w:val="0"/>
          <w:numId w:val="2"/>
        </w:numPr>
        <w:spacing w:line="240" w:lineRule="auto"/>
        <w:ind w:left="284" w:hanging="284"/>
        <w:rPr>
          <w:sz w:val="24"/>
          <w:szCs w:val="24"/>
          <w:lang w:val="en-GB"/>
        </w:rPr>
      </w:pPr>
      <w:bookmarkStart w:id="18" w:name="_Ref443666488"/>
      <w:bookmarkStart w:id="19" w:name="_Ref424725890"/>
      <w:proofErr w:type="spellStart"/>
      <w:r w:rsidRPr="00817B5D">
        <w:rPr>
          <w:sz w:val="24"/>
          <w:szCs w:val="24"/>
          <w:lang w:val="en-GB"/>
        </w:rPr>
        <w:t>Anthoine</w:t>
      </w:r>
      <w:proofErr w:type="spellEnd"/>
      <w:r w:rsidRPr="00817B5D">
        <w:rPr>
          <w:sz w:val="24"/>
          <w:szCs w:val="24"/>
          <w:lang w:val="en-GB"/>
        </w:rPr>
        <w:t xml:space="preserve"> A. Derivation of the in-plane elastic characteristics of </w:t>
      </w:r>
      <w:r w:rsidRPr="00817B5D">
        <w:rPr>
          <w:rStyle w:val="hit"/>
          <w:sz w:val="24"/>
          <w:szCs w:val="24"/>
          <w:lang w:val="en-GB"/>
        </w:rPr>
        <w:t>masonry</w:t>
      </w:r>
      <w:r w:rsidRPr="00817B5D">
        <w:rPr>
          <w:sz w:val="24"/>
          <w:szCs w:val="24"/>
          <w:lang w:val="en-GB"/>
        </w:rPr>
        <w:t xml:space="preserve"> through homogenization theory. </w:t>
      </w:r>
      <w:r w:rsidRPr="00817B5D">
        <w:rPr>
          <w:i/>
          <w:sz w:val="24"/>
          <w:szCs w:val="24"/>
          <w:lang w:val="en-GB"/>
        </w:rPr>
        <w:t>International Journal of Solids and Structures</w:t>
      </w:r>
      <w:r w:rsidRPr="00817B5D">
        <w:rPr>
          <w:sz w:val="24"/>
          <w:szCs w:val="24"/>
          <w:lang w:val="en-GB"/>
        </w:rPr>
        <w:t xml:space="preserve">, 1995; </w:t>
      </w:r>
      <w:r w:rsidRPr="00817B5D">
        <w:rPr>
          <w:b/>
          <w:sz w:val="24"/>
          <w:szCs w:val="24"/>
          <w:lang w:val="en-GB"/>
        </w:rPr>
        <w:t>32</w:t>
      </w:r>
      <w:r w:rsidRPr="00817B5D">
        <w:rPr>
          <w:sz w:val="24"/>
          <w:szCs w:val="24"/>
          <w:lang w:val="en-GB"/>
        </w:rPr>
        <w:t xml:space="preserve"> (2): 137–163.</w:t>
      </w:r>
      <w:bookmarkEnd w:id="18"/>
    </w:p>
    <w:p w:rsidR="001369F9" w:rsidRPr="00817B5D" w:rsidRDefault="00CA1FF6" w:rsidP="00630ADC">
      <w:pPr>
        <w:pStyle w:val="Referencetext"/>
        <w:numPr>
          <w:ilvl w:val="0"/>
          <w:numId w:val="2"/>
        </w:numPr>
        <w:spacing w:line="240" w:lineRule="auto"/>
        <w:ind w:left="284" w:hanging="284"/>
        <w:rPr>
          <w:sz w:val="24"/>
          <w:szCs w:val="24"/>
          <w:lang w:val="en-GB"/>
        </w:rPr>
      </w:pPr>
      <w:proofErr w:type="spellStart"/>
      <w:r w:rsidRPr="00817B5D">
        <w:rPr>
          <w:sz w:val="24"/>
          <w:szCs w:val="24"/>
          <w:lang w:val="en-GB"/>
        </w:rPr>
        <w:t>Milani</w:t>
      </w:r>
      <w:proofErr w:type="spellEnd"/>
      <w:r w:rsidRPr="00817B5D">
        <w:rPr>
          <w:sz w:val="24"/>
          <w:szCs w:val="24"/>
          <w:lang w:val="en-GB"/>
        </w:rPr>
        <w:t xml:space="preserve"> G, </w:t>
      </w:r>
      <w:proofErr w:type="spellStart"/>
      <w:r w:rsidRPr="00817B5D">
        <w:rPr>
          <w:sz w:val="24"/>
          <w:szCs w:val="24"/>
          <w:lang w:val="en-GB"/>
        </w:rPr>
        <w:t>Lourenço</w:t>
      </w:r>
      <w:proofErr w:type="spellEnd"/>
      <w:r w:rsidRPr="00817B5D">
        <w:rPr>
          <w:sz w:val="24"/>
          <w:szCs w:val="24"/>
          <w:lang w:val="en-GB"/>
        </w:rPr>
        <w:t xml:space="preserve"> PB, </w:t>
      </w:r>
      <w:proofErr w:type="spellStart"/>
      <w:r w:rsidRPr="00817B5D">
        <w:rPr>
          <w:sz w:val="24"/>
          <w:szCs w:val="24"/>
          <w:lang w:val="en-GB"/>
        </w:rPr>
        <w:t>Tralli</w:t>
      </w:r>
      <w:proofErr w:type="spellEnd"/>
      <w:r w:rsidRPr="00817B5D">
        <w:rPr>
          <w:sz w:val="24"/>
          <w:szCs w:val="24"/>
          <w:lang w:val="en-GB"/>
        </w:rPr>
        <w:t xml:space="preserve"> A. Homogenised limit analysis of masonry walls, Part II: Structural examples. </w:t>
      </w:r>
      <w:r w:rsidR="00180CD0" w:rsidRPr="00817B5D">
        <w:rPr>
          <w:i/>
          <w:sz w:val="24"/>
          <w:szCs w:val="24"/>
          <w:lang w:val="en-GB"/>
        </w:rPr>
        <w:t>Computers &amp; Structures</w:t>
      </w:r>
      <w:r w:rsidRPr="00817B5D">
        <w:rPr>
          <w:sz w:val="24"/>
          <w:szCs w:val="24"/>
          <w:lang w:val="en-GB"/>
        </w:rPr>
        <w:t xml:space="preserve">, 2006; </w:t>
      </w:r>
      <w:r w:rsidR="00180CD0" w:rsidRPr="00817B5D">
        <w:rPr>
          <w:b/>
          <w:sz w:val="24"/>
          <w:szCs w:val="24"/>
          <w:lang w:val="en-GB"/>
        </w:rPr>
        <w:t>84</w:t>
      </w:r>
      <w:r w:rsidR="00D914A0" w:rsidRPr="00817B5D">
        <w:rPr>
          <w:b/>
          <w:sz w:val="24"/>
          <w:szCs w:val="24"/>
          <w:lang w:val="en-GB"/>
        </w:rPr>
        <w:t xml:space="preserve"> </w:t>
      </w:r>
      <w:r w:rsidRPr="00817B5D">
        <w:rPr>
          <w:sz w:val="24"/>
          <w:szCs w:val="24"/>
          <w:lang w:val="en-GB"/>
        </w:rPr>
        <w:t>(3-4): 181–195.</w:t>
      </w:r>
    </w:p>
    <w:p w:rsidR="001369F9" w:rsidRPr="00817B5D" w:rsidRDefault="00D914A0" w:rsidP="00630ADC">
      <w:pPr>
        <w:pStyle w:val="Referencetext"/>
        <w:numPr>
          <w:ilvl w:val="0"/>
          <w:numId w:val="2"/>
        </w:numPr>
        <w:spacing w:line="240" w:lineRule="auto"/>
        <w:ind w:left="284" w:hanging="284"/>
        <w:rPr>
          <w:sz w:val="24"/>
          <w:szCs w:val="24"/>
          <w:lang w:val="en-GB"/>
        </w:rPr>
      </w:pPr>
      <w:proofErr w:type="spellStart"/>
      <w:r w:rsidRPr="00817B5D">
        <w:rPr>
          <w:sz w:val="24"/>
          <w:szCs w:val="24"/>
          <w:lang w:val="en-GB"/>
        </w:rPr>
        <w:t>Milani</w:t>
      </w:r>
      <w:proofErr w:type="spellEnd"/>
      <w:r w:rsidRPr="00817B5D">
        <w:rPr>
          <w:sz w:val="24"/>
          <w:szCs w:val="24"/>
          <w:lang w:val="en-GB"/>
        </w:rPr>
        <w:t xml:space="preserve"> G, </w:t>
      </w:r>
      <w:proofErr w:type="spellStart"/>
      <w:r w:rsidRPr="00817B5D">
        <w:rPr>
          <w:sz w:val="24"/>
          <w:szCs w:val="24"/>
          <w:lang w:val="en-GB"/>
        </w:rPr>
        <w:t>Lourenço</w:t>
      </w:r>
      <w:proofErr w:type="spellEnd"/>
      <w:r w:rsidRPr="00817B5D">
        <w:rPr>
          <w:sz w:val="24"/>
          <w:szCs w:val="24"/>
          <w:lang w:val="en-GB"/>
        </w:rPr>
        <w:t xml:space="preserve"> PB, </w:t>
      </w:r>
      <w:proofErr w:type="spellStart"/>
      <w:r w:rsidRPr="00817B5D">
        <w:rPr>
          <w:sz w:val="24"/>
          <w:szCs w:val="24"/>
          <w:lang w:val="en-GB"/>
        </w:rPr>
        <w:t>Tralli</w:t>
      </w:r>
      <w:proofErr w:type="spellEnd"/>
      <w:r w:rsidRPr="00817B5D">
        <w:rPr>
          <w:sz w:val="24"/>
          <w:szCs w:val="24"/>
          <w:lang w:val="en-GB"/>
        </w:rPr>
        <w:t xml:space="preserve"> A. 3D homogenized limit analysis of masonry buildings under horizontal loads. </w:t>
      </w:r>
      <w:r w:rsidR="00180CD0" w:rsidRPr="00817B5D">
        <w:rPr>
          <w:i/>
          <w:sz w:val="24"/>
          <w:szCs w:val="24"/>
          <w:lang w:val="en-GB"/>
        </w:rPr>
        <w:t>Engineering Structures</w:t>
      </w:r>
      <w:r w:rsidRPr="00817B5D">
        <w:rPr>
          <w:sz w:val="24"/>
          <w:szCs w:val="24"/>
          <w:lang w:val="en-GB"/>
        </w:rPr>
        <w:t xml:space="preserve">, 2007; </w:t>
      </w:r>
      <w:r w:rsidR="00180CD0" w:rsidRPr="00817B5D">
        <w:rPr>
          <w:b/>
          <w:sz w:val="24"/>
          <w:szCs w:val="24"/>
          <w:lang w:val="en-GB"/>
        </w:rPr>
        <w:t>29</w:t>
      </w:r>
      <w:r w:rsidRPr="00817B5D">
        <w:rPr>
          <w:b/>
          <w:sz w:val="24"/>
          <w:szCs w:val="24"/>
          <w:lang w:val="en-GB"/>
        </w:rPr>
        <w:t xml:space="preserve"> </w:t>
      </w:r>
      <w:r w:rsidRPr="00817B5D">
        <w:rPr>
          <w:sz w:val="24"/>
          <w:szCs w:val="24"/>
          <w:lang w:val="en-GB"/>
        </w:rPr>
        <w:t>(11): 3134–3148.</w:t>
      </w:r>
    </w:p>
    <w:p w:rsidR="006F5C38" w:rsidRPr="00817B5D" w:rsidRDefault="006F5C38" w:rsidP="006F5C38">
      <w:pPr>
        <w:pStyle w:val="Referencetext"/>
        <w:numPr>
          <w:ilvl w:val="0"/>
          <w:numId w:val="2"/>
        </w:numPr>
        <w:spacing w:line="240" w:lineRule="auto"/>
        <w:ind w:left="284" w:hanging="284"/>
        <w:rPr>
          <w:sz w:val="24"/>
          <w:szCs w:val="24"/>
          <w:lang w:val="en-GB"/>
        </w:rPr>
      </w:pPr>
      <w:r w:rsidRPr="00817B5D">
        <w:rPr>
          <w:sz w:val="24"/>
          <w:szCs w:val="24"/>
          <w:lang w:val="en-GB"/>
        </w:rPr>
        <w:t xml:space="preserve">Sacco E. A nonlinear homogenization procedure for periodic masonry. </w:t>
      </w:r>
      <w:r w:rsidRPr="00817B5D">
        <w:rPr>
          <w:i/>
          <w:sz w:val="24"/>
          <w:szCs w:val="24"/>
          <w:lang w:val="en-GB"/>
        </w:rPr>
        <w:t>European Journal of Mechanics - A/Solids</w:t>
      </w:r>
      <w:r w:rsidRPr="00817B5D">
        <w:rPr>
          <w:sz w:val="24"/>
          <w:szCs w:val="24"/>
          <w:lang w:val="en-GB"/>
        </w:rPr>
        <w:t xml:space="preserve">, 2009; </w:t>
      </w:r>
      <w:r w:rsidRPr="00817B5D">
        <w:rPr>
          <w:b/>
          <w:sz w:val="24"/>
          <w:szCs w:val="24"/>
          <w:lang w:val="en-GB"/>
        </w:rPr>
        <w:t>28</w:t>
      </w:r>
      <w:r w:rsidRPr="00817B5D">
        <w:rPr>
          <w:sz w:val="24"/>
          <w:szCs w:val="24"/>
          <w:lang w:val="en-GB"/>
        </w:rPr>
        <w:t>: 209–222.</w:t>
      </w:r>
    </w:p>
    <w:p w:rsidR="006F5C38" w:rsidRPr="00817B5D" w:rsidRDefault="006F5C38" w:rsidP="006F5C38">
      <w:pPr>
        <w:numPr>
          <w:ilvl w:val="0"/>
          <w:numId w:val="2"/>
        </w:numPr>
        <w:autoSpaceDE w:val="0"/>
        <w:autoSpaceDN w:val="0"/>
        <w:adjustRightInd w:val="0"/>
        <w:ind w:left="284" w:hanging="284"/>
        <w:jc w:val="both"/>
        <w:rPr>
          <w:rFonts w:eastAsia="MS Mincho"/>
          <w:sz w:val="24"/>
          <w:szCs w:val="24"/>
          <w:lang w:val="en-GB" w:eastAsia="nl-NL"/>
        </w:rPr>
      </w:pPr>
      <w:bookmarkStart w:id="20" w:name="_Ref443666496"/>
      <w:r w:rsidRPr="00817B5D">
        <w:rPr>
          <w:rFonts w:eastAsia="MS Mincho"/>
          <w:sz w:val="24"/>
          <w:szCs w:val="24"/>
          <w:lang w:val="en-GB" w:eastAsia="nl-NL"/>
        </w:rPr>
        <w:t xml:space="preserve">Kawa M, </w:t>
      </w:r>
      <w:proofErr w:type="spellStart"/>
      <w:r w:rsidRPr="00817B5D">
        <w:rPr>
          <w:rFonts w:eastAsia="MS Mincho"/>
          <w:sz w:val="24"/>
          <w:szCs w:val="24"/>
          <w:lang w:val="en-GB" w:eastAsia="nl-NL"/>
        </w:rPr>
        <w:t>Pietruszczak</w:t>
      </w:r>
      <w:proofErr w:type="spellEnd"/>
      <w:r w:rsidRPr="00817B5D">
        <w:rPr>
          <w:rFonts w:eastAsia="MS Mincho"/>
          <w:sz w:val="24"/>
          <w:szCs w:val="24"/>
          <w:lang w:val="en-GB" w:eastAsia="nl-NL"/>
        </w:rPr>
        <w:t xml:space="preserve"> S, Shieh-</w:t>
      </w:r>
      <w:proofErr w:type="spellStart"/>
      <w:r w:rsidRPr="00817B5D">
        <w:rPr>
          <w:rFonts w:eastAsia="MS Mincho"/>
          <w:sz w:val="24"/>
          <w:szCs w:val="24"/>
          <w:lang w:val="en-GB" w:eastAsia="nl-NL"/>
        </w:rPr>
        <w:t>Beygi</w:t>
      </w:r>
      <w:proofErr w:type="spellEnd"/>
      <w:r w:rsidRPr="00817B5D">
        <w:rPr>
          <w:rFonts w:eastAsia="MS Mincho"/>
          <w:sz w:val="24"/>
          <w:szCs w:val="24"/>
          <w:lang w:val="en-GB" w:eastAsia="nl-NL"/>
        </w:rPr>
        <w:t xml:space="preserve"> B. Limit states for brick masonry based on homogenization approach. </w:t>
      </w:r>
      <w:r w:rsidRPr="00817B5D">
        <w:rPr>
          <w:rFonts w:eastAsia="MS Mincho"/>
          <w:i/>
          <w:sz w:val="24"/>
          <w:szCs w:val="24"/>
          <w:lang w:val="en-GB" w:eastAsia="nl-NL"/>
        </w:rPr>
        <w:t>International Journal of Solids and Structures</w:t>
      </w:r>
      <w:r w:rsidRPr="00817B5D">
        <w:rPr>
          <w:rFonts w:eastAsia="MS Mincho"/>
          <w:sz w:val="24"/>
          <w:szCs w:val="24"/>
          <w:lang w:val="en-GB" w:eastAsia="nl-NL"/>
        </w:rPr>
        <w:t xml:space="preserve">, 2008; </w:t>
      </w:r>
      <w:r w:rsidRPr="00817B5D">
        <w:rPr>
          <w:rFonts w:eastAsia="MS Mincho"/>
          <w:b/>
          <w:sz w:val="24"/>
          <w:szCs w:val="24"/>
          <w:lang w:val="en-GB" w:eastAsia="nl-NL"/>
        </w:rPr>
        <w:t>45</w:t>
      </w:r>
      <w:r w:rsidRPr="00817B5D">
        <w:rPr>
          <w:rFonts w:eastAsia="MS Mincho"/>
          <w:sz w:val="24"/>
          <w:szCs w:val="24"/>
          <w:lang w:val="en-GB" w:eastAsia="nl-NL"/>
        </w:rPr>
        <w:t>: 998–1016.</w:t>
      </w:r>
      <w:bookmarkEnd w:id="20"/>
    </w:p>
    <w:p w:rsidR="00207A03" w:rsidRPr="00817B5D" w:rsidRDefault="00207A03" w:rsidP="00C15776">
      <w:pPr>
        <w:pStyle w:val="Paragrafoelenco"/>
        <w:numPr>
          <w:ilvl w:val="0"/>
          <w:numId w:val="2"/>
        </w:numPr>
        <w:ind w:left="284" w:hanging="284"/>
        <w:jc w:val="both"/>
        <w:rPr>
          <w:sz w:val="24"/>
          <w:szCs w:val="24"/>
          <w:lang w:val="en-GB" w:eastAsia="nl-NL"/>
        </w:rPr>
      </w:pPr>
      <w:bookmarkStart w:id="21" w:name="_Ref424725963"/>
      <w:bookmarkEnd w:id="19"/>
      <w:proofErr w:type="spellStart"/>
      <w:r w:rsidRPr="00817B5D">
        <w:rPr>
          <w:sz w:val="24"/>
          <w:szCs w:val="24"/>
          <w:lang w:val="en-GB" w:eastAsia="nl-NL"/>
        </w:rPr>
        <w:t>Massart</w:t>
      </w:r>
      <w:proofErr w:type="spellEnd"/>
      <w:r w:rsidRPr="00817B5D">
        <w:rPr>
          <w:sz w:val="24"/>
          <w:szCs w:val="24"/>
          <w:lang w:val="en-GB" w:eastAsia="nl-NL"/>
        </w:rPr>
        <w:t xml:space="preserve"> TJ, </w:t>
      </w:r>
      <w:proofErr w:type="spellStart"/>
      <w:r w:rsidRPr="00817B5D">
        <w:rPr>
          <w:sz w:val="24"/>
          <w:szCs w:val="24"/>
          <w:lang w:val="en-GB" w:eastAsia="nl-NL"/>
        </w:rPr>
        <w:t>Peerlings</w:t>
      </w:r>
      <w:proofErr w:type="spellEnd"/>
      <w:r w:rsidRPr="00817B5D">
        <w:rPr>
          <w:sz w:val="24"/>
          <w:szCs w:val="24"/>
          <w:lang w:val="en-GB" w:eastAsia="nl-NL"/>
        </w:rPr>
        <w:t xml:space="preserve"> RHJ, </w:t>
      </w:r>
      <w:proofErr w:type="spellStart"/>
      <w:r w:rsidRPr="00817B5D">
        <w:rPr>
          <w:sz w:val="24"/>
          <w:szCs w:val="24"/>
          <w:lang w:val="en-GB" w:eastAsia="nl-NL"/>
        </w:rPr>
        <w:t>Geers</w:t>
      </w:r>
      <w:proofErr w:type="spellEnd"/>
      <w:r w:rsidRPr="00817B5D">
        <w:rPr>
          <w:sz w:val="24"/>
          <w:szCs w:val="24"/>
          <w:lang w:val="en-GB" w:eastAsia="nl-NL"/>
        </w:rPr>
        <w:t xml:space="preserve"> MGD. An enhanced multi-scale approach for masonry wall computations with localization of damage. </w:t>
      </w:r>
      <w:r w:rsidRPr="00817B5D">
        <w:rPr>
          <w:i/>
          <w:sz w:val="24"/>
          <w:szCs w:val="24"/>
          <w:lang w:val="en-GB" w:eastAsia="nl-NL"/>
        </w:rPr>
        <w:t>International journal for numerical methods in engineering</w:t>
      </w:r>
      <w:r w:rsidRPr="00817B5D">
        <w:rPr>
          <w:sz w:val="24"/>
          <w:szCs w:val="24"/>
          <w:lang w:val="en-GB" w:eastAsia="nl-NL"/>
        </w:rPr>
        <w:t>,</w:t>
      </w:r>
      <w:r w:rsidR="00E92C90" w:rsidRPr="00817B5D">
        <w:rPr>
          <w:sz w:val="24"/>
          <w:szCs w:val="24"/>
          <w:lang w:val="en-GB" w:eastAsia="nl-NL"/>
        </w:rPr>
        <w:t xml:space="preserve"> </w:t>
      </w:r>
      <w:r w:rsidRPr="00817B5D">
        <w:rPr>
          <w:sz w:val="24"/>
          <w:szCs w:val="24"/>
          <w:lang w:val="en-GB" w:eastAsia="nl-NL"/>
        </w:rPr>
        <w:t>2007</w:t>
      </w:r>
      <w:r w:rsidR="00E92C90" w:rsidRPr="00817B5D">
        <w:rPr>
          <w:sz w:val="24"/>
          <w:szCs w:val="24"/>
          <w:lang w:val="en-GB" w:eastAsia="nl-NL"/>
        </w:rPr>
        <w:t>;</w:t>
      </w:r>
      <w:r w:rsidRPr="00817B5D">
        <w:rPr>
          <w:sz w:val="24"/>
          <w:szCs w:val="24"/>
          <w:lang w:val="en-GB" w:eastAsia="nl-NL"/>
        </w:rPr>
        <w:t xml:space="preserve"> </w:t>
      </w:r>
      <w:r w:rsidRPr="00817B5D">
        <w:rPr>
          <w:b/>
          <w:sz w:val="24"/>
          <w:szCs w:val="24"/>
          <w:lang w:val="en-GB" w:eastAsia="nl-NL"/>
        </w:rPr>
        <w:t>69</w:t>
      </w:r>
      <w:r w:rsidRPr="00817B5D">
        <w:rPr>
          <w:sz w:val="24"/>
          <w:szCs w:val="24"/>
          <w:lang w:val="en-GB" w:eastAsia="nl-NL"/>
        </w:rPr>
        <w:t xml:space="preserve"> (5): 1022</w:t>
      </w:r>
      <w:r w:rsidR="00E92C90" w:rsidRPr="00817B5D">
        <w:rPr>
          <w:sz w:val="24"/>
          <w:szCs w:val="24"/>
          <w:lang w:val="en-GB" w:eastAsia="nl-NL"/>
        </w:rPr>
        <w:t>–</w:t>
      </w:r>
      <w:r w:rsidRPr="00817B5D">
        <w:rPr>
          <w:sz w:val="24"/>
          <w:szCs w:val="24"/>
          <w:lang w:val="en-GB" w:eastAsia="nl-NL"/>
        </w:rPr>
        <w:t>1059.</w:t>
      </w:r>
      <w:bookmarkEnd w:id="21"/>
    </w:p>
    <w:p w:rsidR="00207A03" w:rsidRPr="00817B5D" w:rsidRDefault="0054757F" w:rsidP="00C15776">
      <w:pPr>
        <w:pStyle w:val="Paragrafoelenco"/>
        <w:numPr>
          <w:ilvl w:val="0"/>
          <w:numId w:val="2"/>
        </w:numPr>
        <w:ind w:left="284" w:hanging="284"/>
        <w:jc w:val="both"/>
        <w:rPr>
          <w:sz w:val="24"/>
          <w:szCs w:val="24"/>
          <w:lang w:val="en-GB" w:eastAsia="nl-NL"/>
        </w:rPr>
      </w:pPr>
      <w:bookmarkStart w:id="22" w:name="_Ref424725967"/>
      <w:r w:rsidRPr="00817B5D">
        <w:rPr>
          <w:sz w:val="24"/>
          <w:szCs w:val="24"/>
          <w:lang w:val="en-GB" w:eastAsia="nl-NL"/>
        </w:rPr>
        <w:t>Macorini L, Izzuddin BA.  Nonlinear analysis of masonry structures using mesoscale partitioned modelling. Advances in engineering software, 2013</w:t>
      </w:r>
      <w:r w:rsidR="00E92C90" w:rsidRPr="00817B5D">
        <w:rPr>
          <w:sz w:val="24"/>
          <w:szCs w:val="24"/>
          <w:lang w:val="en-GB" w:eastAsia="nl-NL"/>
        </w:rPr>
        <w:t>;</w:t>
      </w:r>
      <w:r w:rsidRPr="00817B5D">
        <w:rPr>
          <w:sz w:val="24"/>
          <w:szCs w:val="24"/>
          <w:lang w:val="en-GB" w:eastAsia="nl-NL"/>
        </w:rPr>
        <w:t xml:space="preserve"> </w:t>
      </w:r>
      <w:r w:rsidRPr="00817B5D">
        <w:rPr>
          <w:b/>
          <w:sz w:val="24"/>
          <w:szCs w:val="24"/>
          <w:lang w:val="en-GB" w:eastAsia="nl-NL"/>
        </w:rPr>
        <w:t>60-61</w:t>
      </w:r>
      <w:r w:rsidRPr="00817B5D">
        <w:rPr>
          <w:sz w:val="24"/>
          <w:szCs w:val="24"/>
          <w:lang w:val="en-GB" w:eastAsia="nl-NL"/>
        </w:rPr>
        <w:t>: 58-59.</w:t>
      </w:r>
      <w:bookmarkEnd w:id="22"/>
    </w:p>
    <w:p w:rsidR="002A1967" w:rsidRPr="00817B5D" w:rsidRDefault="002A1967" w:rsidP="002A1967">
      <w:pPr>
        <w:pStyle w:val="Referencetext"/>
        <w:numPr>
          <w:ilvl w:val="0"/>
          <w:numId w:val="2"/>
        </w:numPr>
        <w:spacing w:line="240" w:lineRule="auto"/>
        <w:ind w:left="284" w:hanging="284"/>
        <w:rPr>
          <w:sz w:val="24"/>
          <w:szCs w:val="24"/>
          <w:lang w:val="en-GB"/>
        </w:rPr>
      </w:pPr>
      <w:bookmarkStart w:id="23" w:name="_Ref443666548"/>
      <w:r w:rsidRPr="00817B5D">
        <w:rPr>
          <w:sz w:val="24"/>
          <w:szCs w:val="24"/>
          <w:lang w:val="en-GB"/>
        </w:rPr>
        <w:t xml:space="preserve">Gattesco N, Macorini L. In-plane stiffening techniques with nail plates or CFRP strips for timber floors in historical masonry buildings. </w:t>
      </w:r>
      <w:r w:rsidRPr="00817B5D">
        <w:rPr>
          <w:i/>
          <w:sz w:val="24"/>
          <w:szCs w:val="24"/>
          <w:lang w:val="en-GB"/>
        </w:rPr>
        <w:t>Construction and Building Materials</w:t>
      </w:r>
      <w:r w:rsidRPr="00817B5D">
        <w:rPr>
          <w:sz w:val="24"/>
          <w:szCs w:val="24"/>
          <w:lang w:val="en-GB"/>
        </w:rPr>
        <w:t xml:space="preserve">, 2014, </w:t>
      </w:r>
      <w:r w:rsidRPr="00817B5D">
        <w:rPr>
          <w:b/>
          <w:sz w:val="24"/>
          <w:szCs w:val="24"/>
          <w:lang w:val="en-GB"/>
        </w:rPr>
        <w:t>58</w:t>
      </w:r>
      <w:r w:rsidRPr="00817B5D">
        <w:rPr>
          <w:sz w:val="24"/>
          <w:szCs w:val="24"/>
          <w:lang w:val="en-GB"/>
        </w:rPr>
        <w:t>: 64</w:t>
      </w:r>
      <w:r w:rsidR="00B31E30" w:rsidRPr="00817B5D">
        <w:rPr>
          <w:sz w:val="24"/>
          <w:szCs w:val="24"/>
          <w:lang w:val="en-GB"/>
        </w:rPr>
        <w:t>–</w:t>
      </w:r>
      <w:r w:rsidRPr="00817B5D">
        <w:rPr>
          <w:sz w:val="24"/>
          <w:szCs w:val="24"/>
          <w:lang w:val="en-GB"/>
        </w:rPr>
        <w:t>76.</w:t>
      </w:r>
      <w:bookmarkEnd w:id="23"/>
    </w:p>
    <w:p w:rsidR="00207A03" w:rsidRPr="00817B5D" w:rsidRDefault="00207A03" w:rsidP="00A63C12">
      <w:pPr>
        <w:pStyle w:val="Referencetext"/>
        <w:numPr>
          <w:ilvl w:val="0"/>
          <w:numId w:val="2"/>
        </w:numPr>
        <w:spacing w:line="240" w:lineRule="auto"/>
        <w:ind w:left="284" w:hanging="284"/>
        <w:rPr>
          <w:sz w:val="24"/>
          <w:szCs w:val="24"/>
          <w:lang w:val="en-GB"/>
        </w:rPr>
      </w:pPr>
      <w:bookmarkStart w:id="24" w:name="_Ref424726079"/>
      <w:proofErr w:type="spellStart"/>
      <w:r w:rsidRPr="00817B5D">
        <w:rPr>
          <w:sz w:val="24"/>
          <w:szCs w:val="24"/>
          <w:lang w:val="en-GB"/>
        </w:rPr>
        <w:t>Anthoine</w:t>
      </w:r>
      <w:proofErr w:type="spellEnd"/>
      <w:r w:rsidR="00417C32" w:rsidRPr="00817B5D">
        <w:rPr>
          <w:sz w:val="24"/>
          <w:szCs w:val="24"/>
          <w:lang w:val="en-GB"/>
        </w:rPr>
        <w:t xml:space="preserve"> A</w:t>
      </w:r>
      <w:r w:rsidRPr="00817B5D">
        <w:rPr>
          <w:sz w:val="24"/>
          <w:szCs w:val="24"/>
          <w:lang w:val="en-GB"/>
        </w:rPr>
        <w:t xml:space="preserve">, </w:t>
      </w:r>
      <w:proofErr w:type="spellStart"/>
      <w:r w:rsidRPr="00817B5D">
        <w:rPr>
          <w:sz w:val="24"/>
          <w:szCs w:val="24"/>
          <w:lang w:val="en-GB"/>
        </w:rPr>
        <w:t>Magonette</w:t>
      </w:r>
      <w:proofErr w:type="spellEnd"/>
      <w:r w:rsidR="00417C32" w:rsidRPr="00817B5D">
        <w:rPr>
          <w:sz w:val="24"/>
          <w:szCs w:val="24"/>
          <w:lang w:val="en-GB"/>
        </w:rPr>
        <w:t xml:space="preserve"> G</w:t>
      </w:r>
      <w:r w:rsidRPr="00817B5D">
        <w:rPr>
          <w:sz w:val="24"/>
          <w:szCs w:val="24"/>
          <w:lang w:val="en-GB"/>
        </w:rPr>
        <w:t>, Magenes</w:t>
      </w:r>
      <w:r w:rsidR="00417C32" w:rsidRPr="00817B5D">
        <w:rPr>
          <w:sz w:val="24"/>
          <w:szCs w:val="24"/>
          <w:lang w:val="en-GB"/>
        </w:rPr>
        <w:t xml:space="preserve"> G.</w:t>
      </w:r>
      <w:r w:rsidRPr="00817B5D">
        <w:rPr>
          <w:sz w:val="24"/>
          <w:szCs w:val="24"/>
          <w:lang w:val="en-GB"/>
        </w:rPr>
        <w:t xml:space="preserve"> Shear-compression testing and analysis of brick masonry walls. </w:t>
      </w:r>
      <w:r w:rsidRPr="00817B5D">
        <w:rPr>
          <w:i/>
          <w:sz w:val="24"/>
          <w:szCs w:val="24"/>
          <w:lang w:val="en-GB"/>
        </w:rPr>
        <w:t>Proceedings of the 10th European Conference on Earthquake Engineering</w:t>
      </w:r>
      <w:r w:rsidRPr="00817B5D">
        <w:rPr>
          <w:sz w:val="24"/>
          <w:szCs w:val="24"/>
          <w:lang w:val="en-GB"/>
        </w:rPr>
        <w:t>, Duma, 1995.</w:t>
      </w:r>
      <w:bookmarkEnd w:id="24"/>
    </w:p>
    <w:p w:rsidR="00207A03" w:rsidRPr="00817B5D" w:rsidRDefault="003066C9" w:rsidP="00A63C12">
      <w:pPr>
        <w:pStyle w:val="Referencetext"/>
        <w:numPr>
          <w:ilvl w:val="0"/>
          <w:numId w:val="2"/>
        </w:numPr>
        <w:spacing w:line="240" w:lineRule="auto"/>
        <w:ind w:left="284" w:hanging="284"/>
        <w:rPr>
          <w:sz w:val="24"/>
          <w:szCs w:val="24"/>
          <w:lang w:val="en-GB"/>
        </w:rPr>
      </w:pPr>
      <w:bookmarkStart w:id="25" w:name="_Ref424726084"/>
      <w:r w:rsidRPr="00817B5D">
        <w:rPr>
          <w:sz w:val="24"/>
          <w:szCs w:val="24"/>
          <w:lang w:val="en-GB"/>
        </w:rPr>
        <w:t>Gattesco N, Macorini L, Dudine A. Experimental Response of Brick-Masonry Spandrels under In-Plane Cyclic Loading</w:t>
      </w:r>
      <w:r w:rsidR="00C26997" w:rsidRPr="00817B5D">
        <w:rPr>
          <w:sz w:val="24"/>
          <w:szCs w:val="24"/>
          <w:lang w:val="en-GB"/>
        </w:rPr>
        <w:t xml:space="preserve">, </w:t>
      </w:r>
      <w:r w:rsidR="00180CD0" w:rsidRPr="00817B5D">
        <w:rPr>
          <w:i/>
          <w:sz w:val="24"/>
          <w:szCs w:val="24"/>
          <w:lang w:val="en-GB"/>
        </w:rPr>
        <w:t>Journal of Structural Engineering ASCE</w:t>
      </w:r>
      <w:r w:rsidR="00C26997" w:rsidRPr="00817B5D">
        <w:rPr>
          <w:sz w:val="24"/>
          <w:szCs w:val="24"/>
          <w:lang w:val="en-GB"/>
        </w:rPr>
        <w:t>,</w:t>
      </w:r>
      <w:r w:rsidRPr="00817B5D">
        <w:rPr>
          <w:sz w:val="24"/>
          <w:szCs w:val="24"/>
          <w:lang w:val="en-GB"/>
        </w:rPr>
        <w:t xml:space="preserve"> 2015</w:t>
      </w:r>
      <w:r w:rsidR="00C26997" w:rsidRPr="00817B5D">
        <w:rPr>
          <w:sz w:val="24"/>
          <w:szCs w:val="24"/>
          <w:lang w:val="en-GB"/>
        </w:rPr>
        <w:t>;</w:t>
      </w:r>
      <w:r w:rsidRPr="00817B5D">
        <w:rPr>
          <w:sz w:val="24"/>
          <w:szCs w:val="24"/>
          <w:lang w:val="en-GB"/>
        </w:rPr>
        <w:t xml:space="preserve"> 10.1061/(ASCE)ST.1943-541X.0001418, 04015146.</w:t>
      </w:r>
      <w:bookmarkEnd w:id="25"/>
    </w:p>
    <w:p w:rsidR="002305C4" w:rsidRPr="00817B5D" w:rsidRDefault="002305C4" w:rsidP="002305C4">
      <w:pPr>
        <w:pStyle w:val="Referencetext"/>
        <w:numPr>
          <w:ilvl w:val="0"/>
          <w:numId w:val="2"/>
        </w:numPr>
        <w:spacing w:line="240" w:lineRule="auto"/>
        <w:ind w:left="284" w:hanging="284"/>
        <w:rPr>
          <w:sz w:val="24"/>
          <w:szCs w:val="24"/>
          <w:lang w:val="en-GB"/>
        </w:rPr>
      </w:pPr>
      <w:bookmarkStart w:id="26" w:name="_Ref424726114"/>
      <w:proofErr w:type="spellStart"/>
      <w:r w:rsidRPr="00817B5D">
        <w:rPr>
          <w:sz w:val="24"/>
          <w:szCs w:val="24"/>
          <w:lang w:val="it-IT"/>
        </w:rPr>
        <w:t>Italian</w:t>
      </w:r>
      <w:proofErr w:type="spellEnd"/>
      <w:r w:rsidRPr="00817B5D">
        <w:rPr>
          <w:sz w:val="24"/>
          <w:szCs w:val="24"/>
          <w:lang w:val="it-IT"/>
        </w:rPr>
        <w:t xml:space="preserve"> Code for </w:t>
      </w:r>
      <w:proofErr w:type="spellStart"/>
      <w:r w:rsidRPr="00817B5D">
        <w:rPr>
          <w:sz w:val="24"/>
          <w:szCs w:val="24"/>
          <w:lang w:val="it-IT"/>
        </w:rPr>
        <w:t>Structural</w:t>
      </w:r>
      <w:proofErr w:type="spellEnd"/>
      <w:r w:rsidRPr="00817B5D">
        <w:rPr>
          <w:sz w:val="24"/>
          <w:szCs w:val="24"/>
          <w:lang w:val="it-IT"/>
        </w:rPr>
        <w:t xml:space="preserve"> Design (Norme tecniche per le costruzioni - NTC). </w:t>
      </w:r>
      <w:r w:rsidRPr="00817B5D">
        <w:rPr>
          <w:sz w:val="24"/>
          <w:szCs w:val="24"/>
          <w:lang w:val="en-GB"/>
        </w:rPr>
        <w:t xml:space="preserve">D.M. 14/01/2008, </w:t>
      </w:r>
      <w:r w:rsidRPr="00817B5D">
        <w:rPr>
          <w:i/>
          <w:sz w:val="24"/>
          <w:szCs w:val="24"/>
          <w:lang w:val="en-GB"/>
        </w:rPr>
        <w:t xml:space="preserve">Official </w:t>
      </w:r>
      <w:proofErr w:type="spellStart"/>
      <w:r w:rsidRPr="00817B5D">
        <w:rPr>
          <w:i/>
          <w:sz w:val="24"/>
          <w:szCs w:val="24"/>
          <w:lang w:val="en-GB"/>
        </w:rPr>
        <w:t>Bullettin</w:t>
      </w:r>
      <w:proofErr w:type="spellEnd"/>
      <w:r w:rsidRPr="00817B5D">
        <w:rPr>
          <w:i/>
          <w:sz w:val="24"/>
          <w:szCs w:val="24"/>
          <w:lang w:val="en-GB"/>
        </w:rPr>
        <w:t xml:space="preserve"> no. 29 of February 4th</w:t>
      </w:r>
      <w:r w:rsidRPr="00817B5D">
        <w:rPr>
          <w:sz w:val="24"/>
          <w:szCs w:val="24"/>
          <w:lang w:val="en-GB"/>
        </w:rPr>
        <w:t>, 2008,</w:t>
      </w:r>
      <w:r w:rsidR="005131BA" w:rsidRPr="00817B5D">
        <w:rPr>
          <w:sz w:val="24"/>
          <w:szCs w:val="24"/>
          <w:lang w:val="en-GB"/>
        </w:rPr>
        <w:t xml:space="preserve"> </w:t>
      </w:r>
      <w:r w:rsidRPr="00817B5D">
        <w:rPr>
          <w:sz w:val="24"/>
          <w:szCs w:val="24"/>
          <w:lang w:val="en-GB"/>
        </w:rPr>
        <w:t>In Italian.</w:t>
      </w:r>
      <w:bookmarkEnd w:id="26"/>
    </w:p>
    <w:p w:rsidR="00A83B08" w:rsidRPr="00817B5D" w:rsidRDefault="00A83B08" w:rsidP="00A63C12">
      <w:pPr>
        <w:pStyle w:val="Referencetext"/>
        <w:numPr>
          <w:ilvl w:val="0"/>
          <w:numId w:val="2"/>
        </w:numPr>
        <w:spacing w:line="240" w:lineRule="auto"/>
        <w:ind w:left="284" w:hanging="284"/>
        <w:rPr>
          <w:sz w:val="24"/>
          <w:szCs w:val="24"/>
          <w:lang w:val="en-GB"/>
        </w:rPr>
      </w:pPr>
      <w:bookmarkStart w:id="27" w:name="_Ref424726130"/>
      <w:r w:rsidRPr="00817B5D">
        <w:rPr>
          <w:sz w:val="24"/>
          <w:szCs w:val="24"/>
          <w:lang w:val="en-GB"/>
        </w:rPr>
        <w:lastRenderedPageBreak/>
        <w:t>CEN. EN 1998-3 - Eurocode 8 - Design of Structures for Earthquake Resistance - Part 3: Assessment and Retrofitting of Buildings. European Committee for Standardization, Brussels, Belgium, 2005.</w:t>
      </w:r>
      <w:bookmarkEnd w:id="27"/>
    </w:p>
    <w:p w:rsidR="00A83B08" w:rsidRPr="00817B5D" w:rsidRDefault="00A83B08" w:rsidP="00A63C12">
      <w:pPr>
        <w:pStyle w:val="Referencetext"/>
        <w:numPr>
          <w:ilvl w:val="0"/>
          <w:numId w:val="2"/>
        </w:numPr>
        <w:spacing w:line="240" w:lineRule="auto"/>
        <w:ind w:left="284" w:hanging="284"/>
        <w:rPr>
          <w:sz w:val="24"/>
          <w:szCs w:val="24"/>
          <w:lang w:val="en-GB"/>
        </w:rPr>
      </w:pPr>
      <w:bookmarkStart w:id="28" w:name="_Ref424726135"/>
      <w:r w:rsidRPr="00817B5D">
        <w:rPr>
          <w:sz w:val="24"/>
          <w:szCs w:val="24"/>
          <w:lang w:val="en-GB"/>
        </w:rPr>
        <w:t>ATC. NEHRP Guidelines for the seismic rehabilitation of buildings (FEMA 273). Washington, D.C., USA, 1997.</w:t>
      </w:r>
      <w:bookmarkEnd w:id="28"/>
    </w:p>
    <w:p w:rsidR="00A83B08" w:rsidRPr="00817B5D" w:rsidRDefault="00A83B08" w:rsidP="00A63C12">
      <w:pPr>
        <w:pStyle w:val="Referencetext"/>
        <w:numPr>
          <w:ilvl w:val="0"/>
          <w:numId w:val="2"/>
        </w:numPr>
        <w:spacing w:line="240" w:lineRule="auto"/>
        <w:ind w:left="284" w:hanging="284"/>
        <w:rPr>
          <w:sz w:val="24"/>
          <w:szCs w:val="24"/>
          <w:lang w:val="en-GB"/>
        </w:rPr>
      </w:pPr>
      <w:bookmarkStart w:id="29" w:name="_Ref424726139"/>
      <w:r w:rsidRPr="00817B5D">
        <w:rPr>
          <w:sz w:val="24"/>
          <w:szCs w:val="24"/>
          <w:lang w:val="en-GB"/>
        </w:rPr>
        <w:t>ATC. FEMA 306: Evaluation of earthquake damage concrete and masonry wall buildings, Basic procedures manual. ATC, Redwood City, CA, USA, 1998.</w:t>
      </w:r>
      <w:bookmarkEnd w:id="29"/>
    </w:p>
    <w:p w:rsidR="00A83B08" w:rsidRPr="00817B5D" w:rsidRDefault="00A83B08" w:rsidP="00A63C12">
      <w:pPr>
        <w:pStyle w:val="Referencetext"/>
        <w:numPr>
          <w:ilvl w:val="0"/>
          <w:numId w:val="2"/>
        </w:numPr>
        <w:spacing w:line="240" w:lineRule="auto"/>
        <w:ind w:left="284" w:hanging="284"/>
        <w:rPr>
          <w:sz w:val="24"/>
          <w:szCs w:val="24"/>
          <w:lang w:val="en-GB"/>
        </w:rPr>
      </w:pPr>
      <w:bookmarkStart w:id="30" w:name="_Ref424726146"/>
      <w:r w:rsidRPr="00817B5D">
        <w:rPr>
          <w:sz w:val="24"/>
          <w:szCs w:val="24"/>
          <w:lang w:val="en-GB"/>
        </w:rPr>
        <w:t xml:space="preserve">Magenes G, </w:t>
      </w:r>
      <w:proofErr w:type="spellStart"/>
      <w:r w:rsidRPr="00817B5D">
        <w:rPr>
          <w:sz w:val="24"/>
          <w:szCs w:val="24"/>
          <w:lang w:val="en-GB"/>
        </w:rPr>
        <w:t>Calvi</w:t>
      </w:r>
      <w:proofErr w:type="spellEnd"/>
      <w:r w:rsidRPr="00817B5D">
        <w:rPr>
          <w:sz w:val="24"/>
          <w:szCs w:val="24"/>
          <w:lang w:val="en-GB"/>
        </w:rPr>
        <w:t xml:space="preserve"> GM. In-plane seismic response of brick-masonry walls. Earthquake Engineering and Structural Dynamics, 1997, </w:t>
      </w:r>
      <w:r w:rsidRPr="00817B5D">
        <w:rPr>
          <w:b/>
          <w:sz w:val="24"/>
          <w:szCs w:val="24"/>
          <w:lang w:val="en-GB"/>
        </w:rPr>
        <w:t>26</w:t>
      </w:r>
      <w:r w:rsidRPr="00817B5D">
        <w:rPr>
          <w:sz w:val="24"/>
          <w:szCs w:val="24"/>
          <w:lang w:val="en-GB"/>
        </w:rPr>
        <w:t>: 1091</w:t>
      </w:r>
      <w:r w:rsidR="005131BA" w:rsidRPr="00817B5D">
        <w:rPr>
          <w:sz w:val="24"/>
          <w:szCs w:val="24"/>
          <w:lang w:val="en-GB"/>
        </w:rPr>
        <w:t>–</w:t>
      </w:r>
      <w:r w:rsidRPr="00817B5D">
        <w:rPr>
          <w:sz w:val="24"/>
          <w:szCs w:val="24"/>
          <w:lang w:val="en-GB"/>
        </w:rPr>
        <w:t>112.</w:t>
      </w:r>
      <w:bookmarkEnd w:id="30"/>
    </w:p>
    <w:p w:rsidR="002305C4" w:rsidRPr="00817B5D" w:rsidRDefault="002305C4" w:rsidP="002305C4">
      <w:pPr>
        <w:pStyle w:val="Referencetext"/>
        <w:numPr>
          <w:ilvl w:val="0"/>
          <w:numId w:val="2"/>
        </w:numPr>
        <w:spacing w:line="240" w:lineRule="auto"/>
        <w:ind w:left="284" w:hanging="284"/>
        <w:rPr>
          <w:sz w:val="24"/>
          <w:szCs w:val="24"/>
          <w:lang w:val="en-GB"/>
        </w:rPr>
      </w:pPr>
      <w:bookmarkStart w:id="31" w:name="_Ref424726156"/>
      <w:bookmarkStart w:id="32" w:name="_Ref441070215"/>
      <w:r w:rsidRPr="00817B5D">
        <w:rPr>
          <w:sz w:val="24"/>
          <w:szCs w:val="24"/>
          <w:lang w:val="en-GB"/>
        </w:rPr>
        <w:t>CEN. EN 1996-1-1 - Eurocode 6 - Design of Masonry Structures - Part 1: General rules for reinforced and unreinforced masonry structures. European Committee for Standardization, Brussels, Belgium, 2005.</w:t>
      </w:r>
      <w:bookmarkEnd w:id="31"/>
    </w:p>
    <w:p w:rsidR="002305C4" w:rsidRPr="00817B5D" w:rsidRDefault="002305C4" w:rsidP="002305C4">
      <w:pPr>
        <w:pStyle w:val="Referencetext"/>
        <w:numPr>
          <w:ilvl w:val="0"/>
          <w:numId w:val="2"/>
        </w:numPr>
        <w:spacing w:line="240" w:lineRule="auto"/>
        <w:ind w:left="284" w:hanging="284"/>
        <w:rPr>
          <w:sz w:val="24"/>
          <w:szCs w:val="24"/>
          <w:lang w:val="en-GB"/>
        </w:rPr>
      </w:pPr>
      <w:bookmarkStart w:id="33" w:name="_Ref424726166"/>
      <w:proofErr w:type="spellStart"/>
      <w:r w:rsidRPr="00817B5D">
        <w:rPr>
          <w:sz w:val="24"/>
          <w:szCs w:val="24"/>
          <w:lang w:val="en-GB"/>
        </w:rPr>
        <w:t>Turnsek</w:t>
      </w:r>
      <w:proofErr w:type="spellEnd"/>
      <w:r w:rsidRPr="00817B5D">
        <w:rPr>
          <w:sz w:val="24"/>
          <w:szCs w:val="24"/>
          <w:lang w:val="en-GB"/>
        </w:rPr>
        <w:t xml:space="preserve"> V, Sheppard P. The shear and flexural resistance of masonry walls. </w:t>
      </w:r>
      <w:r w:rsidRPr="00817B5D">
        <w:rPr>
          <w:i/>
          <w:sz w:val="24"/>
          <w:szCs w:val="24"/>
          <w:lang w:val="en-GB"/>
        </w:rPr>
        <w:t>Proc. International Research Conference on Earthquake Engineering, Skopje</w:t>
      </w:r>
      <w:r w:rsidRPr="00817B5D">
        <w:rPr>
          <w:sz w:val="24"/>
          <w:szCs w:val="24"/>
          <w:lang w:val="en-GB"/>
        </w:rPr>
        <w:t>, 1980;  517–573.</w:t>
      </w:r>
      <w:bookmarkEnd w:id="33"/>
    </w:p>
    <w:p w:rsidR="002305C4" w:rsidRPr="00817B5D" w:rsidRDefault="002305C4" w:rsidP="002305C4">
      <w:pPr>
        <w:pStyle w:val="Referencetext"/>
        <w:numPr>
          <w:ilvl w:val="0"/>
          <w:numId w:val="2"/>
        </w:numPr>
        <w:spacing w:line="240" w:lineRule="auto"/>
        <w:ind w:left="284" w:hanging="284"/>
        <w:rPr>
          <w:sz w:val="24"/>
          <w:szCs w:val="24"/>
          <w:lang w:val="en-GB"/>
        </w:rPr>
      </w:pPr>
      <w:bookmarkStart w:id="34" w:name="_Ref440299026"/>
      <w:r w:rsidRPr="00817B5D">
        <w:rPr>
          <w:sz w:val="24"/>
          <w:szCs w:val="24"/>
          <w:lang w:val="en-GB"/>
        </w:rPr>
        <w:t xml:space="preserve">Benedetti D, Tomazevic M. Seismic assessment of masonry constructions. </w:t>
      </w:r>
      <w:proofErr w:type="spellStart"/>
      <w:r w:rsidRPr="00817B5D">
        <w:rPr>
          <w:i/>
          <w:sz w:val="24"/>
          <w:szCs w:val="24"/>
          <w:lang w:val="en-GB"/>
        </w:rPr>
        <w:t>Ingegneria</w:t>
      </w:r>
      <w:proofErr w:type="spellEnd"/>
      <w:r w:rsidRPr="00817B5D">
        <w:rPr>
          <w:i/>
          <w:sz w:val="24"/>
          <w:szCs w:val="24"/>
          <w:lang w:val="en-GB"/>
        </w:rPr>
        <w:t xml:space="preserve"> </w:t>
      </w:r>
      <w:proofErr w:type="spellStart"/>
      <w:r w:rsidRPr="00817B5D">
        <w:rPr>
          <w:i/>
          <w:sz w:val="24"/>
          <w:szCs w:val="24"/>
          <w:lang w:val="en-GB"/>
        </w:rPr>
        <w:t>Sismica</w:t>
      </w:r>
      <w:proofErr w:type="spellEnd"/>
      <w:r w:rsidRPr="00817B5D">
        <w:rPr>
          <w:sz w:val="24"/>
          <w:szCs w:val="24"/>
          <w:lang w:val="en-GB"/>
        </w:rPr>
        <w:t>,</w:t>
      </w:r>
      <w:r w:rsidR="00817B5D" w:rsidRPr="00817B5D">
        <w:rPr>
          <w:sz w:val="24"/>
          <w:szCs w:val="24"/>
          <w:lang w:val="en-GB"/>
        </w:rPr>
        <w:t xml:space="preserve"> 1984,</w:t>
      </w:r>
      <w:r w:rsidRPr="00817B5D">
        <w:rPr>
          <w:sz w:val="24"/>
          <w:szCs w:val="24"/>
          <w:lang w:val="en-GB"/>
        </w:rPr>
        <w:t xml:space="preserve"> </w:t>
      </w:r>
      <w:r w:rsidRPr="00817B5D">
        <w:rPr>
          <w:rFonts w:ascii="TimesNewRoman" w:eastAsiaTheme="minorHAnsi" w:hAnsi="TimesNewRoman" w:cs="TimesNewRoman"/>
          <w:sz w:val="24"/>
          <w:szCs w:val="24"/>
          <w:lang w:eastAsia="en-US"/>
        </w:rPr>
        <w:t xml:space="preserve">vol. I, </w:t>
      </w:r>
      <w:r w:rsidRPr="00817B5D">
        <w:rPr>
          <w:rFonts w:ascii="TimesNewRoman" w:eastAsiaTheme="minorHAnsi" w:hAnsi="TimesNewRoman" w:cs="TimesNewRoman"/>
          <w:b/>
          <w:sz w:val="24"/>
          <w:szCs w:val="24"/>
          <w:lang w:eastAsia="en-US"/>
        </w:rPr>
        <w:t>0</w:t>
      </w:r>
      <w:r w:rsidR="00817B5D" w:rsidRPr="00817B5D">
        <w:rPr>
          <w:rFonts w:ascii="TimesNewRoman" w:eastAsiaTheme="minorHAnsi" w:hAnsi="TimesNewRoman" w:cs="TimesNewRoman"/>
          <w:sz w:val="24"/>
          <w:szCs w:val="24"/>
          <w:lang w:eastAsia="en-US"/>
        </w:rPr>
        <w:t xml:space="preserve">: 9-16 </w:t>
      </w:r>
      <w:r w:rsidRPr="00817B5D">
        <w:rPr>
          <w:sz w:val="24"/>
          <w:szCs w:val="24"/>
          <w:lang w:val="en-GB"/>
        </w:rPr>
        <w:t>(in Italian).</w:t>
      </w:r>
      <w:bookmarkEnd w:id="34"/>
    </w:p>
    <w:p w:rsidR="002305C4" w:rsidRPr="00817B5D" w:rsidRDefault="002305C4" w:rsidP="002305C4">
      <w:pPr>
        <w:pStyle w:val="Referencetext"/>
        <w:numPr>
          <w:ilvl w:val="0"/>
          <w:numId w:val="2"/>
        </w:numPr>
        <w:spacing w:line="240" w:lineRule="auto"/>
        <w:ind w:left="284" w:hanging="284"/>
        <w:rPr>
          <w:sz w:val="24"/>
          <w:szCs w:val="24"/>
          <w:lang w:val="en-GB"/>
        </w:rPr>
      </w:pPr>
      <w:bookmarkStart w:id="35" w:name="_Ref424726194"/>
      <w:bookmarkStart w:id="36" w:name="_Ref440299673"/>
      <w:r w:rsidRPr="00817B5D">
        <w:rPr>
          <w:sz w:val="24"/>
          <w:szCs w:val="24"/>
          <w:lang w:val="en-GB"/>
        </w:rPr>
        <w:t xml:space="preserve">Tomazevic M, Lutman M. Seismic </w:t>
      </w:r>
      <w:proofErr w:type="spellStart"/>
      <w:r w:rsidRPr="00817B5D">
        <w:rPr>
          <w:sz w:val="24"/>
          <w:szCs w:val="24"/>
          <w:lang w:val="en-GB"/>
        </w:rPr>
        <w:t>behavior</w:t>
      </w:r>
      <w:proofErr w:type="spellEnd"/>
      <w:r w:rsidRPr="00817B5D">
        <w:rPr>
          <w:sz w:val="24"/>
          <w:szCs w:val="24"/>
          <w:lang w:val="en-GB"/>
        </w:rPr>
        <w:t xml:space="preserve"> of masonry walls - </w:t>
      </w:r>
      <w:proofErr w:type="spellStart"/>
      <w:r w:rsidRPr="00817B5D">
        <w:rPr>
          <w:sz w:val="24"/>
          <w:szCs w:val="24"/>
          <w:lang w:val="en-GB"/>
        </w:rPr>
        <w:t>Modeling</w:t>
      </w:r>
      <w:proofErr w:type="spellEnd"/>
      <w:r w:rsidRPr="00817B5D">
        <w:rPr>
          <w:sz w:val="24"/>
          <w:szCs w:val="24"/>
          <w:lang w:val="en-GB"/>
        </w:rPr>
        <w:t xml:space="preserve"> of hysteretic rules, </w:t>
      </w:r>
      <w:r w:rsidRPr="00817B5D">
        <w:rPr>
          <w:i/>
          <w:sz w:val="24"/>
          <w:szCs w:val="24"/>
          <w:lang w:val="en-GB"/>
        </w:rPr>
        <w:t>Journal of Structural Engineering</w:t>
      </w:r>
      <w:r w:rsidR="00817B5D" w:rsidRPr="00817B5D">
        <w:rPr>
          <w:sz w:val="24"/>
          <w:szCs w:val="24"/>
          <w:lang w:val="en-GB"/>
        </w:rPr>
        <w:t>, 1996,</w:t>
      </w:r>
      <w:r w:rsidRPr="00817B5D">
        <w:rPr>
          <w:sz w:val="24"/>
          <w:szCs w:val="24"/>
          <w:lang w:val="en-GB"/>
        </w:rPr>
        <w:t xml:space="preserve"> </w:t>
      </w:r>
      <w:r w:rsidRPr="00817B5D">
        <w:rPr>
          <w:b/>
          <w:sz w:val="24"/>
          <w:szCs w:val="24"/>
          <w:lang w:val="en-GB"/>
        </w:rPr>
        <w:t>122</w:t>
      </w:r>
      <w:r w:rsidRPr="00817B5D">
        <w:rPr>
          <w:sz w:val="24"/>
          <w:szCs w:val="24"/>
          <w:lang w:val="en-GB"/>
        </w:rPr>
        <w:t xml:space="preserve"> (9)</w:t>
      </w:r>
      <w:r w:rsidR="005131BA" w:rsidRPr="00817B5D">
        <w:rPr>
          <w:sz w:val="24"/>
          <w:szCs w:val="24"/>
          <w:lang w:val="en-GB"/>
        </w:rPr>
        <w:t>:</w:t>
      </w:r>
      <w:r w:rsidRPr="00817B5D">
        <w:rPr>
          <w:sz w:val="24"/>
          <w:szCs w:val="24"/>
          <w:lang w:val="en-GB"/>
        </w:rPr>
        <w:t xml:space="preserve"> 1048</w:t>
      </w:r>
      <w:r w:rsidR="005131BA" w:rsidRPr="00817B5D">
        <w:rPr>
          <w:sz w:val="24"/>
          <w:szCs w:val="24"/>
          <w:lang w:val="en-GB"/>
        </w:rPr>
        <w:t>–</w:t>
      </w:r>
      <w:r w:rsidRPr="00817B5D">
        <w:rPr>
          <w:sz w:val="24"/>
          <w:szCs w:val="24"/>
          <w:lang w:val="en-GB"/>
        </w:rPr>
        <w:t>1054.</w:t>
      </w:r>
      <w:bookmarkEnd w:id="35"/>
      <w:bookmarkEnd w:id="36"/>
    </w:p>
    <w:p w:rsidR="002305C4" w:rsidRPr="00817B5D" w:rsidRDefault="002305C4" w:rsidP="002305C4">
      <w:pPr>
        <w:pStyle w:val="Referencetext"/>
        <w:numPr>
          <w:ilvl w:val="0"/>
          <w:numId w:val="2"/>
        </w:numPr>
        <w:spacing w:line="240" w:lineRule="auto"/>
        <w:ind w:left="284" w:hanging="284"/>
        <w:rPr>
          <w:sz w:val="24"/>
          <w:szCs w:val="24"/>
          <w:lang w:val="en-GB"/>
        </w:rPr>
      </w:pPr>
      <w:bookmarkStart w:id="37" w:name="_Ref424726243"/>
      <w:proofErr w:type="spellStart"/>
      <w:r w:rsidRPr="00817B5D">
        <w:rPr>
          <w:sz w:val="24"/>
          <w:szCs w:val="24"/>
          <w:lang w:val="en-GB"/>
        </w:rPr>
        <w:t>Dassault</w:t>
      </w:r>
      <w:proofErr w:type="spellEnd"/>
      <w:r w:rsidRPr="00817B5D">
        <w:rPr>
          <w:sz w:val="24"/>
          <w:szCs w:val="24"/>
          <w:lang w:val="en-GB"/>
        </w:rPr>
        <w:t xml:space="preserve"> </w:t>
      </w:r>
      <w:proofErr w:type="spellStart"/>
      <w:r w:rsidRPr="00817B5D">
        <w:rPr>
          <w:sz w:val="24"/>
          <w:szCs w:val="24"/>
          <w:lang w:val="en-GB"/>
        </w:rPr>
        <w:t>Systemes</w:t>
      </w:r>
      <w:proofErr w:type="spellEnd"/>
      <w:r w:rsidRPr="00817B5D">
        <w:rPr>
          <w:sz w:val="24"/>
          <w:szCs w:val="24"/>
          <w:lang w:val="en-GB"/>
        </w:rPr>
        <w:t xml:space="preserve"> Simulia Corporation, ABAQUS Analysis User’s manual. 2008, Providence, RI, USA.</w:t>
      </w:r>
      <w:bookmarkEnd w:id="37"/>
    </w:p>
    <w:p w:rsidR="002305C4" w:rsidRPr="00817B5D" w:rsidRDefault="002305C4" w:rsidP="002305C4">
      <w:pPr>
        <w:pStyle w:val="Referencetext"/>
        <w:numPr>
          <w:ilvl w:val="0"/>
          <w:numId w:val="2"/>
        </w:numPr>
        <w:spacing w:line="240" w:lineRule="auto"/>
        <w:ind w:left="284" w:hanging="284"/>
        <w:rPr>
          <w:sz w:val="24"/>
          <w:szCs w:val="24"/>
          <w:lang w:val="en-GB"/>
        </w:rPr>
      </w:pPr>
      <w:bookmarkStart w:id="38" w:name="_Ref424726281"/>
      <w:bookmarkStart w:id="39" w:name="_Ref425258587"/>
      <w:proofErr w:type="spellStart"/>
      <w:r w:rsidRPr="00817B5D">
        <w:rPr>
          <w:sz w:val="24"/>
          <w:szCs w:val="24"/>
          <w:lang w:val="en-GB"/>
        </w:rPr>
        <w:t>Calvi</w:t>
      </w:r>
      <w:proofErr w:type="spellEnd"/>
      <w:r w:rsidRPr="00817B5D">
        <w:rPr>
          <w:sz w:val="24"/>
          <w:szCs w:val="24"/>
          <w:lang w:val="en-GB"/>
        </w:rPr>
        <w:t xml:space="preserve"> GM, Magenes G. Experimental research on response of URM building systems. </w:t>
      </w:r>
      <w:r w:rsidRPr="00817B5D">
        <w:rPr>
          <w:i/>
          <w:sz w:val="24"/>
          <w:szCs w:val="24"/>
          <w:lang w:val="en-GB"/>
        </w:rPr>
        <w:t xml:space="preserve">Technical Report of US National </w:t>
      </w:r>
      <w:proofErr w:type="spellStart"/>
      <w:r w:rsidRPr="00817B5D">
        <w:rPr>
          <w:i/>
          <w:sz w:val="24"/>
          <w:szCs w:val="24"/>
          <w:lang w:val="en-GB"/>
        </w:rPr>
        <w:t>Center</w:t>
      </w:r>
      <w:proofErr w:type="spellEnd"/>
      <w:r w:rsidRPr="00817B5D">
        <w:rPr>
          <w:i/>
          <w:sz w:val="24"/>
          <w:szCs w:val="24"/>
          <w:lang w:val="en-GB"/>
        </w:rPr>
        <w:t xml:space="preserve"> for Earthquake Engineering Research</w:t>
      </w:r>
      <w:r w:rsidRPr="00817B5D">
        <w:rPr>
          <w:sz w:val="24"/>
          <w:szCs w:val="24"/>
          <w:lang w:val="en-GB"/>
        </w:rPr>
        <w:t>, 1994; 41</w:t>
      </w:r>
      <w:r w:rsidR="005131BA" w:rsidRPr="00817B5D">
        <w:rPr>
          <w:sz w:val="24"/>
          <w:szCs w:val="24"/>
          <w:lang w:val="en-GB"/>
        </w:rPr>
        <w:t>–</w:t>
      </w:r>
      <w:r w:rsidRPr="00817B5D">
        <w:rPr>
          <w:sz w:val="24"/>
          <w:szCs w:val="24"/>
          <w:lang w:val="en-GB"/>
        </w:rPr>
        <w:t>57</w:t>
      </w:r>
      <w:bookmarkEnd w:id="38"/>
      <w:r w:rsidRPr="00817B5D">
        <w:rPr>
          <w:sz w:val="24"/>
          <w:szCs w:val="24"/>
          <w:lang w:val="en-GB"/>
        </w:rPr>
        <w:t>.</w:t>
      </w:r>
      <w:bookmarkEnd w:id="39"/>
    </w:p>
    <w:p w:rsidR="002305C4" w:rsidRDefault="002305C4" w:rsidP="002305C4">
      <w:pPr>
        <w:pStyle w:val="Referencetext"/>
        <w:numPr>
          <w:ilvl w:val="0"/>
          <w:numId w:val="2"/>
        </w:numPr>
        <w:spacing w:line="240" w:lineRule="auto"/>
        <w:ind w:left="284" w:hanging="284"/>
        <w:rPr>
          <w:sz w:val="24"/>
          <w:szCs w:val="24"/>
          <w:lang w:val="en-GB"/>
        </w:rPr>
      </w:pPr>
      <w:bookmarkStart w:id="40" w:name="_Ref441072342"/>
      <w:proofErr w:type="spellStart"/>
      <w:r w:rsidRPr="00817B5D">
        <w:rPr>
          <w:sz w:val="24"/>
          <w:szCs w:val="24"/>
          <w:lang w:val="en-GB"/>
        </w:rPr>
        <w:t>Vanmarcke</w:t>
      </w:r>
      <w:proofErr w:type="spellEnd"/>
      <w:r w:rsidRPr="00817B5D">
        <w:rPr>
          <w:sz w:val="24"/>
          <w:szCs w:val="24"/>
          <w:lang w:val="en-GB"/>
        </w:rPr>
        <w:t xml:space="preserve"> EH, Cornell CA, </w:t>
      </w:r>
      <w:proofErr w:type="spellStart"/>
      <w:r w:rsidRPr="00817B5D">
        <w:rPr>
          <w:sz w:val="24"/>
          <w:szCs w:val="24"/>
          <w:lang w:val="en-GB"/>
        </w:rPr>
        <w:t>Gasparini</w:t>
      </w:r>
      <w:proofErr w:type="spellEnd"/>
      <w:r w:rsidRPr="00817B5D">
        <w:rPr>
          <w:sz w:val="24"/>
          <w:szCs w:val="24"/>
          <w:lang w:val="en-GB"/>
        </w:rPr>
        <w:t xml:space="preserve"> DA, </w:t>
      </w:r>
      <w:proofErr w:type="spellStart"/>
      <w:r w:rsidRPr="00817B5D">
        <w:rPr>
          <w:sz w:val="24"/>
          <w:szCs w:val="24"/>
          <w:lang w:val="en-GB"/>
        </w:rPr>
        <w:t>Hou</w:t>
      </w:r>
      <w:proofErr w:type="spellEnd"/>
      <w:r w:rsidRPr="00817B5D">
        <w:rPr>
          <w:sz w:val="24"/>
          <w:szCs w:val="24"/>
          <w:lang w:val="en-GB"/>
        </w:rPr>
        <w:t xml:space="preserve"> S. SIMQKE: A program for artificial motion generation. Document 94720-1710, Civil Engineering Department, Massachusetts Institute of Technology, 1976.</w:t>
      </w:r>
      <w:bookmarkEnd w:id="32"/>
      <w:bookmarkEnd w:id="40"/>
    </w:p>
    <w:p w:rsidR="00817B5D" w:rsidRDefault="00817B5D" w:rsidP="00817B5D">
      <w:pPr>
        <w:pStyle w:val="Referencetext"/>
        <w:spacing w:line="240" w:lineRule="auto"/>
        <w:rPr>
          <w:sz w:val="24"/>
          <w:szCs w:val="24"/>
          <w:lang w:val="en-GB"/>
        </w:rPr>
      </w:pPr>
    </w:p>
    <w:p w:rsidR="00817B5D" w:rsidRDefault="00817B5D" w:rsidP="00817B5D">
      <w:pPr>
        <w:pStyle w:val="Referencetext"/>
        <w:spacing w:line="240" w:lineRule="auto"/>
        <w:rPr>
          <w:sz w:val="24"/>
          <w:szCs w:val="24"/>
          <w:lang w:val="en-GB"/>
        </w:rPr>
      </w:pPr>
    </w:p>
    <w:p w:rsidR="00817B5D" w:rsidRDefault="00817B5D" w:rsidP="00817B5D">
      <w:pPr>
        <w:pStyle w:val="Referencetext"/>
        <w:spacing w:line="240" w:lineRule="auto"/>
        <w:rPr>
          <w:sz w:val="24"/>
          <w:szCs w:val="24"/>
          <w:lang w:val="en-GB"/>
        </w:rPr>
      </w:pPr>
    </w:p>
    <w:p w:rsidR="00817B5D" w:rsidRPr="00817B5D" w:rsidRDefault="00817B5D" w:rsidP="00817B5D">
      <w:pPr>
        <w:pStyle w:val="Referencetext"/>
        <w:spacing w:line="240" w:lineRule="auto"/>
        <w:rPr>
          <w:b/>
          <w:sz w:val="24"/>
          <w:szCs w:val="24"/>
          <w:lang w:val="en-GB"/>
        </w:rPr>
      </w:pPr>
      <w:r w:rsidRPr="00817B5D">
        <w:rPr>
          <w:b/>
          <w:sz w:val="24"/>
          <w:szCs w:val="24"/>
          <w:lang w:val="en-GB"/>
        </w:rPr>
        <w:t>FIGURES</w:t>
      </w:r>
    </w:p>
    <w:p w:rsidR="00817B5D" w:rsidRDefault="00817B5D" w:rsidP="00817B5D">
      <w:pPr>
        <w:pStyle w:val="Referencetext"/>
        <w:spacing w:line="240" w:lineRule="auto"/>
        <w:rPr>
          <w:sz w:val="24"/>
          <w:szCs w:val="24"/>
          <w:lang w:val="en-GB"/>
        </w:rPr>
      </w:pPr>
    </w:p>
    <w:p w:rsidR="00817B5D" w:rsidRPr="00817B5D" w:rsidRDefault="00817B5D" w:rsidP="00817B5D">
      <w:pPr>
        <w:jc w:val="center"/>
        <w:rPr>
          <w:noProof/>
          <w:sz w:val="24"/>
          <w:szCs w:val="24"/>
          <w:lang w:val="en-GB"/>
        </w:rPr>
      </w:pPr>
      <w:r w:rsidRPr="00817B5D">
        <w:rPr>
          <w:noProof/>
          <w:sz w:val="24"/>
          <w:szCs w:val="24"/>
          <w:lang w:val="it-IT"/>
        </w:rPr>
        <w:drawing>
          <wp:inline distT="0" distB="0" distL="0" distR="0" wp14:anchorId="59EDB04C" wp14:editId="0E9147FA">
            <wp:extent cx="3570135" cy="27826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72693" cy="2784600"/>
                    </a:xfrm>
                    <a:prstGeom prst="rect">
                      <a:avLst/>
                    </a:prstGeom>
                    <a:noFill/>
                    <a:ln>
                      <a:noFill/>
                    </a:ln>
                  </pic:spPr>
                </pic:pic>
              </a:graphicData>
            </a:graphic>
          </wp:inline>
        </w:drawing>
      </w:r>
    </w:p>
    <w:p w:rsidR="00817B5D" w:rsidRPr="00817B5D" w:rsidRDefault="00817B5D" w:rsidP="00817B5D">
      <w:pPr>
        <w:jc w:val="center"/>
        <w:rPr>
          <w:noProof/>
          <w:sz w:val="24"/>
          <w:szCs w:val="24"/>
          <w:lang w:val="en-GB"/>
        </w:rPr>
      </w:pPr>
    </w:p>
    <w:p w:rsidR="00817B5D" w:rsidRPr="00817B5D" w:rsidRDefault="00817B5D" w:rsidP="00817B5D">
      <w:pPr>
        <w:pStyle w:val="Didascalia"/>
      </w:pPr>
      <w:r w:rsidRPr="00817B5D">
        <w:t xml:space="preserve">Figure </w:t>
      </w:r>
      <w:r w:rsidRPr="00817B5D">
        <w:fldChar w:fldCharType="begin"/>
      </w:r>
      <w:r w:rsidRPr="00817B5D">
        <w:instrText xml:space="preserve"> SEQ Figura \* ARABIC </w:instrText>
      </w:r>
      <w:r w:rsidRPr="00817B5D">
        <w:fldChar w:fldCharType="separate"/>
      </w:r>
      <w:r w:rsidRPr="00817B5D">
        <w:t>1</w:t>
      </w:r>
      <w:r w:rsidRPr="00817B5D">
        <w:fldChar w:fldCharType="end"/>
      </w:r>
      <w:r w:rsidRPr="00817B5D">
        <w:t xml:space="preserve">. </w:t>
      </w:r>
      <w:r w:rsidRPr="00817B5D">
        <w:rPr>
          <w:b w:val="0"/>
        </w:rPr>
        <w:t>Schematic equivalent frame description for a perforated URM wall under in-plane horizontal forces</w:t>
      </w:r>
    </w:p>
    <w:p w:rsidR="00817B5D" w:rsidRDefault="00817B5D" w:rsidP="00817B5D">
      <w:pPr>
        <w:pStyle w:val="Referencetext"/>
        <w:spacing w:line="240" w:lineRule="auto"/>
        <w:rPr>
          <w:sz w:val="24"/>
          <w:szCs w:val="24"/>
          <w:lang w:val="en-GB"/>
        </w:rPr>
      </w:pPr>
    </w:p>
    <w:p w:rsidR="00817B5D" w:rsidRPr="00817B5D" w:rsidRDefault="00817B5D" w:rsidP="00817B5D">
      <w:pPr>
        <w:spacing w:line="480" w:lineRule="auto"/>
        <w:jc w:val="center"/>
        <w:rPr>
          <w:noProof/>
          <w:lang w:val="en-GB"/>
        </w:rPr>
      </w:pPr>
      <w:bookmarkStart w:id="41" w:name="Figure2"/>
      <w:r w:rsidRPr="00817B5D">
        <w:rPr>
          <w:noProof/>
          <w:lang w:val="it-IT"/>
        </w:rPr>
        <w:drawing>
          <wp:inline distT="0" distB="0" distL="0" distR="0" wp14:anchorId="4D652025" wp14:editId="3B8F0EB9">
            <wp:extent cx="3053892" cy="2982036"/>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6640" cy="2984719"/>
                    </a:xfrm>
                    <a:prstGeom prst="rect">
                      <a:avLst/>
                    </a:prstGeom>
                    <a:noFill/>
                    <a:ln>
                      <a:noFill/>
                    </a:ln>
                  </pic:spPr>
                </pic:pic>
              </a:graphicData>
            </a:graphic>
          </wp:inline>
        </w:drawing>
      </w:r>
      <w:bookmarkEnd w:id="41"/>
    </w:p>
    <w:p w:rsidR="00817B5D" w:rsidRPr="00817B5D" w:rsidRDefault="00817B5D" w:rsidP="00817B5D">
      <w:pPr>
        <w:jc w:val="center"/>
        <w:rPr>
          <w:sz w:val="22"/>
          <w:szCs w:val="22"/>
          <w:lang w:val="en-GB"/>
        </w:rPr>
      </w:pPr>
      <w:bookmarkStart w:id="42" w:name="_Ref324942664"/>
      <w:r w:rsidRPr="00817B5D">
        <w:rPr>
          <w:b/>
          <w:sz w:val="22"/>
          <w:szCs w:val="22"/>
          <w:lang w:val="en-GB"/>
        </w:rPr>
        <w:t xml:space="preserve">Figure </w:t>
      </w:r>
      <w:r w:rsidRPr="00817B5D">
        <w:rPr>
          <w:b/>
          <w:sz w:val="22"/>
          <w:szCs w:val="22"/>
          <w:lang w:val="en-GB"/>
        </w:rPr>
        <w:fldChar w:fldCharType="begin"/>
      </w:r>
      <w:r w:rsidRPr="00817B5D">
        <w:rPr>
          <w:b/>
          <w:sz w:val="22"/>
          <w:szCs w:val="22"/>
          <w:lang w:val="en-GB"/>
        </w:rPr>
        <w:instrText xml:space="preserve"> SEQ Figura \* ARABIC </w:instrText>
      </w:r>
      <w:r w:rsidRPr="00817B5D">
        <w:rPr>
          <w:b/>
          <w:sz w:val="22"/>
          <w:szCs w:val="22"/>
          <w:lang w:val="en-GB"/>
        </w:rPr>
        <w:fldChar w:fldCharType="separate"/>
      </w:r>
      <w:r w:rsidRPr="00817B5D">
        <w:rPr>
          <w:b/>
          <w:noProof/>
          <w:sz w:val="22"/>
          <w:szCs w:val="22"/>
          <w:lang w:val="en-GB"/>
        </w:rPr>
        <w:t>2</w:t>
      </w:r>
      <w:r w:rsidRPr="00817B5D">
        <w:rPr>
          <w:b/>
          <w:sz w:val="22"/>
          <w:szCs w:val="22"/>
          <w:lang w:val="en-GB"/>
        </w:rPr>
        <w:fldChar w:fldCharType="end"/>
      </w:r>
      <w:bookmarkEnd w:id="42"/>
      <w:r w:rsidRPr="00817B5D">
        <w:rPr>
          <w:sz w:val="22"/>
          <w:szCs w:val="22"/>
          <w:lang w:val="en-GB"/>
        </w:rPr>
        <w:t>. Macro-elements with nonlinear springs for piers (a) and spandrels (b)</w:t>
      </w:r>
    </w:p>
    <w:p w:rsidR="00817B5D" w:rsidRPr="00817B5D" w:rsidRDefault="00817B5D" w:rsidP="00817B5D">
      <w:pPr>
        <w:jc w:val="both"/>
        <w:rPr>
          <w:sz w:val="24"/>
          <w:szCs w:val="24"/>
          <w:lang w:val="en-GB" w:eastAsia="en-US"/>
        </w:rPr>
      </w:pPr>
    </w:p>
    <w:p w:rsidR="00817B5D" w:rsidRPr="00817B5D" w:rsidRDefault="00817B5D" w:rsidP="00817B5D">
      <w:pPr>
        <w:pStyle w:val="TextBody"/>
        <w:spacing w:line="240" w:lineRule="auto"/>
        <w:ind w:firstLine="0"/>
      </w:pPr>
    </w:p>
    <w:p w:rsidR="00817B5D" w:rsidRPr="00817B5D" w:rsidRDefault="00817B5D" w:rsidP="00817B5D">
      <w:pPr>
        <w:jc w:val="center"/>
        <w:rPr>
          <w:lang w:val="en-GB"/>
        </w:rPr>
      </w:pPr>
      <w:r w:rsidRPr="00817B5D">
        <w:rPr>
          <w:noProof/>
          <w:lang w:val="it-IT"/>
        </w:rPr>
        <w:drawing>
          <wp:inline distT="0" distB="0" distL="0" distR="0" wp14:anchorId="6A174A3D" wp14:editId="1A87F189">
            <wp:extent cx="3497815" cy="1391479"/>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506249" cy="1394834"/>
                    </a:xfrm>
                    <a:prstGeom prst="rect">
                      <a:avLst/>
                    </a:prstGeom>
                  </pic:spPr>
                </pic:pic>
              </a:graphicData>
            </a:graphic>
          </wp:inline>
        </w:drawing>
      </w:r>
    </w:p>
    <w:p w:rsidR="00817B5D" w:rsidRPr="00817B5D" w:rsidRDefault="00817B5D" w:rsidP="00817B5D">
      <w:pPr>
        <w:pStyle w:val="Figurecaption"/>
        <w:spacing w:after="0" w:line="240" w:lineRule="auto"/>
        <w:ind w:firstLine="284"/>
        <w:jc w:val="center"/>
        <w:rPr>
          <w:rFonts w:eastAsia="Times New Roman"/>
          <w:sz w:val="22"/>
          <w:szCs w:val="22"/>
          <w:lang w:val="en-GB" w:eastAsia="it-IT"/>
        </w:rPr>
      </w:pPr>
      <w:bookmarkStart w:id="43" w:name="_Ref324936232"/>
      <w:bookmarkStart w:id="44" w:name="_Ref324936245"/>
      <w:r w:rsidRPr="00817B5D">
        <w:rPr>
          <w:b/>
        </w:rPr>
        <w:t xml:space="preserve">Figure </w:t>
      </w:r>
      <w:r w:rsidRPr="00817B5D">
        <w:rPr>
          <w:b/>
        </w:rPr>
        <w:fldChar w:fldCharType="begin"/>
      </w:r>
      <w:r w:rsidRPr="00817B5D">
        <w:rPr>
          <w:b/>
        </w:rPr>
        <w:instrText xml:space="preserve"> SEQ Figura \* ARABIC </w:instrText>
      </w:r>
      <w:r w:rsidRPr="00817B5D">
        <w:rPr>
          <w:b/>
        </w:rPr>
        <w:fldChar w:fldCharType="separate"/>
      </w:r>
      <w:r w:rsidRPr="00817B5D">
        <w:rPr>
          <w:b/>
          <w:noProof/>
        </w:rPr>
        <w:t>3</w:t>
      </w:r>
      <w:r w:rsidRPr="00817B5D">
        <w:rPr>
          <w:b/>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(a) Shear and (b) flexural multi-spring element</w:t>
      </w:r>
      <w:bookmarkEnd w:id="43"/>
      <w:bookmarkEnd w:id="44"/>
      <w:r w:rsidRPr="00817B5D">
        <w:rPr>
          <w:rFonts w:eastAsia="Times New Roman"/>
          <w:sz w:val="22"/>
          <w:szCs w:val="22"/>
          <w:lang w:val="en-GB" w:eastAsia="it-IT"/>
        </w:rPr>
        <w:t>s</w:t>
      </w:r>
    </w:p>
    <w:p w:rsidR="00817B5D" w:rsidRPr="00817B5D" w:rsidRDefault="00817B5D" w:rsidP="00817B5D">
      <w:pPr>
        <w:tabs>
          <w:tab w:val="right" w:pos="4820"/>
        </w:tabs>
        <w:jc w:val="both"/>
        <w:rPr>
          <w:sz w:val="24"/>
          <w:szCs w:val="24"/>
          <w:lang w:val="en-GB"/>
        </w:rPr>
      </w:pPr>
    </w:p>
    <w:p w:rsidR="00817B5D" w:rsidRPr="00817B5D" w:rsidRDefault="00817B5D" w:rsidP="00817B5D">
      <w:pPr>
        <w:pStyle w:val="Figurecaption"/>
        <w:spacing w:line="240" w:lineRule="auto"/>
        <w:jc w:val="center"/>
        <w:rPr>
          <w:szCs w:val="20"/>
          <w:lang w:val="en-GB"/>
        </w:rPr>
      </w:pPr>
      <w:r w:rsidRPr="00817B5D">
        <w:rPr>
          <w:noProof/>
          <w:lang w:val="it-IT" w:eastAsia="it-IT"/>
        </w:rPr>
        <w:drawing>
          <wp:inline distT="0" distB="0" distL="0" distR="0" wp14:anchorId="74BBB62C" wp14:editId="6048BCC7">
            <wp:extent cx="2449001" cy="2261724"/>
            <wp:effectExtent l="0" t="0" r="8890" b="5715"/>
            <wp:docPr id="1" name="Picture 1" descr="Descrizione: 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escrizione: Fig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53647" cy="2266014"/>
                    </a:xfrm>
                    <a:prstGeom prst="rect">
                      <a:avLst/>
                    </a:prstGeom>
                    <a:noFill/>
                    <a:ln>
                      <a:noFill/>
                    </a:ln>
                  </pic:spPr>
                </pic:pic>
              </a:graphicData>
            </a:graphic>
          </wp:inline>
        </w:drawing>
      </w:r>
    </w:p>
    <w:p w:rsidR="00817B5D" w:rsidRPr="00817B5D" w:rsidRDefault="00817B5D" w:rsidP="00817B5D">
      <w:pPr>
        <w:pStyle w:val="Figurecaption"/>
        <w:spacing w:line="240" w:lineRule="auto"/>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4</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Skeleton curve for shear nonlinear spring</w:t>
      </w:r>
    </w:p>
    <w:p w:rsidR="00817B5D" w:rsidRDefault="00817B5D" w:rsidP="00817B5D">
      <w:pPr>
        <w:pStyle w:val="Referencetext"/>
        <w:spacing w:line="240" w:lineRule="auto"/>
        <w:rPr>
          <w:sz w:val="24"/>
          <w:szCs w:val="24"/>
          <w:lang w:val="en-GB"/>
        </w:rPr>
      </w:pPr>
    </w:p>
    <w:p w:rsidR="00817B5D" w:rsidRPr="00817B5D" w:rsidRDefault="00817B5D" w:rsidP="00817B5D">
      <w:pPr>
        <w:jc w:val="center"/>
        <w:rPr>
          <w:noProof/>
          <w:lang w:val="en-GB"/>
        </w:rPr>
      </w:pPr>
      <w:r w:rsidRPr="00817B5D">
        <w:rPr>
          <w:noProof/>
          <w:lang w:val="it-IT"/>
        </w:rPr>
        <w:lastRenderedPageBreak/>
        <w:drawing>
          <wp:inline distT="0" distB="0" distL="0" distR="0" wp14:anchorId="6356601D" wp14:editId="03B229AE">
            <wp:extent cx="32385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0" cy="2686050"/>
                    </a:xfrm>
                    <a:prstGeom prst="rect">
                      <a:avLst/>
                    </a:prstGeom>
                    <a:noFill/>
                    <a:ln>
                      <a:noFill/>
                    </a:ln>
                  </pic:spPr>
                </pic:pic>
              </a:graphicData>
            </a:graphic>
          </wp:inline>
        </w:drawing>
      </w:r>
    </w:p>
    <w:p w:rsidR="00817B5D" w:rsidRPr="00817B5D" w:rsidRDefault="00817B5D" w:rsidP="00817B5D">
      <w:pPr>
        <w:pStyle w:val="Figurecaption"/>
        <w:spacing w:line="480" w:lineRule="auto"/>
        <w:ind w:firstLine="284"/>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5</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 xml:space="preserve"> Stiffness degradation for unloading branch</w:t>
      </w:r>
    </w:p>
    <w:p w:rsidR="00817B5D" w:rsidRPr="00817B5D" w:rsidRDefault="00817B5D" w:rsidP="00817B5D">
      <w:pPr>
        <w:pStyle w:val="Figurecaption"/>
        <w:spacing w:line="480" w:lineRule="auto"/>
        <w:ind w:firstLine="284"/>
        <w:jc w:val="center"/>
        <w:rPr>
          <w:szCs w:val="20"/>
          <w:lang w:val="en-GB"/>
        </w:rPr>
      </w:pPr>
      <w:r w:rsidRPr="00817B5D">
        <w:rPr>
          <w:noProof/>
          <w:lang w:val="it-IT" w:eastAsia="it-IT"/>
        </w:rPr>
        <w:drawing>
          <wp:inline distT="0" distB="0" distL="0" distR="0" wp14:anchorId="7FBF1D5F" wp14:editId="61D6AFE8">
            <wp:extent cx="323850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38500" cy="2562225"/>
                    </a:xfrm>
                    <a:prstGeom prst="rect">
                      <a:avLst/>
                    </a:prstGeom>
                    <a:noFill/>
                    <a:ln>
                      <a:noFill/>
                    </a:ln>
                  </pic:spPr>
                </pic:pic>
              </a:graphicData>
            </a:graphic>
          </wp:inline>
        </w:drawing>
      </w:r>
    </w:p>
    <w:p w:rsidR="00817B5D" w:rsidRPr="00817B5D" w:rsidRDefault="00817B5D" w:rsidP="00817B5D">
      <w:pPr>
        <w:pStyle w:val="Figurecaption"/>
        <w:spacing w:line="480" w:lineRule="auto"/>
        <w:ind w:firstLine="284"/>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6</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Strength degradation when reloading</w:t>
      </w:r>
    </w:p>
    <w:p w:rsidR="00817B5D" w:rsidRPr="00817B5D" w:rsidRDefault="00817B5D" w:rsidP="00817B5D">
      <w:pPr>
        <w:jc w:val="center"/>
        <w:rPr>
          <w:lang w:val="en-GB"/>
        </w:rPr>
      </w:pPr>
      <w:r w:rsidRPr="00817B5D">
        <w:rPr>
          <w:noProof/>
          <w:lang w:val="it-IT"/>
        </w:rPr>
        <w:lastRenderedPageBreak/>
        <w:drawing>
          <wp:inline distT="0" distB="0" distL="0" distR="0" wp14:anchorId="785F8E5C" wp14:editId="04E54567">
            <wp:extent cx="3527946" cy="290365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525610" cy="2901736"/>
                    </a:xfrm>
                    <a:prstGeom prst="rect">
                      <a:avLst/>
                    </a:prstGeom>
                  </pic:spPr>
                </pic:pic>
              </a:graphicData>
            </a:graphic>
          </wp:inline>
        </w:drawing>
      </w:r>
    </w:p>
    <w:p w:rsidR="00817B5D" w:rsidRPr="00817B5D" w:rsidRDefault="00817B5D" w:rsidP="00817B5D">
      <w:pPr>
        <w:pStyle w:val="Figurecaption"/>
        <w:spacing w:line="480" w:lineRule="auto"/>
        <w:ind w:firstLine="284"/>
        <w:jc w:val="center"/>
        <w:rPr>
          <w:color w:val="FF0000"/>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7</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 xml:space="preserve"> Hysteretic behaviour for the flexural spring</w:t>
      </w:r>
    </w:p>
    <w:p w:rsidR="00817B5D" w:rsidRPr="00817B5D" w:rsidRDefault="00817B5D" w:rsidP="00817B5D">
      <w:pPr>
        <w:jc w:val="center"/>
        <w:rPr>
          <w:noProof/>
        </w:rPr>
      </w:pPr>
      <w:r w:rsidRPr="00817B5D">
        <w:rPr>
          <w:noProof/>
          <w:lang w:val="it-IT"/>
        </w:rPr>
        <w:drawing>
          <wp:inline distT="0" distB="0" distL="0" distR="0" wp14:anchorId="3C81451C" wp14:editId="46451F8F">
            <wp:extent cx="3063922" cy="2146466"/>
            <wp:effectExtent l="0" t="0" r="3175"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3066086" cy="2147982"/>
                    </a:xfrm>
                    <a:prstGeom prst="rect">
                      <a:avLst/>
                    </a:prstGeom>
                  </pic:spPr>
                </pic:pic>
              </a:graphicData>
            </a:graphic>
          </wp:inline>
        </w:drawing>
      </w:r>
    </w:p>
    <w:p w:rsidR="00817B5D" w:rsidRPr="00817B5D" w:rsidRDefault="00817B5D" w:rsidP="00817B5D">
      <w:pPr>
        <w:pStyle w:val="Figurecaption"/>
        <w:spacing w:line="480" w:lineRule="auto"/>
        <w:ind w:firstLine="284"/>
        <w:jc w:val="center"/>
        <w:rPr>
          <w:color w:val="FF0000"/>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8</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 xml:space="preserve"> Backbone changes due to axial force interaction</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817B5D" w:rsidRPr="00817B5D" w:rsidTr="00A72635">
        <w:tc>
          <w:tcPr>
            <w:tcW w:w="4567" w:type="dxa"/>
          </w:tcPr>
          <w:p w:rsidR="00817B5D" w:rsidRPr="00817B5D" w:rsidRDefault="00817B5D" w:rsidP="00A72635">
            <w:pPr>
              <w:jc w:val="both"/>
              <w:rPr>
                <w:sz w:val="22"/>
                <w:szCs w:val="22"/>
                <w:lang w:val="en-GB"/>
              </w:rPr>
            </w:pPr>
            <w:r w:rsidRPr="00817B5D">
              <w:rPr>
                <w:noProof/>
                <w:color w:val="FF0000"/>
                <w:lang w:val="it-IT"/>
              </w:rPr>
              <w:drawing>
                <wp:inline distT="0" distB="0" distL="0" distR="0" wp14:anchorId="5848B5D3" wp14:editId="7874549D">
                  <wp:extent cx="2736000" cy="1938234"/>
                  <wp:effectExtent l="0" t="0" r="7620" b="5080"/>
                  <wp:docPr id="28" name="Picture 28" descr="maschio tozzo mod2 sens 2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schio tozzo mod2 sens 2 LAS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6000" cy="1938234"/>
                          </a:xfrm>
                          <a:prstGeom prst="rect">
                            <a:avLst/>
                          </a:prstGeom>
                          <a:noFill/>
                          <a:ln>
                            <a:noFill/>
                          </a:ln>
                        </pic:spPr>
                      </pic:pic>
                    </a:graphicData>
                  </a:graphic>
                </wp:inline>
              </w:drawing>
            </w:r>
          </w:p>
          <w:p w:rsidR="00817B5D" w:rsidRPr="00817B5D" w:rsidRDefault="00817B5D" w:rsidP="00A72635">
            <w:pPr>
              <w:jc w:val="center"/>
              <w:rPr>
                <w:lang w:val="en-GB"/>
              </w:rPr>
            </w:pPr>
            <w:r w:rsidRPr="00817B5D">
              <w:rPr>
                <w:lang w:val="en-GB"/>
              </w:rPr>
              <w:t>(a)</w:t>
            </w:r>
          </w:p>
        </w:tc>
        <w:tc>
          <w:tcPr>
            <w:tcW w:w="4567" w:type="dxa"/>
          </w:tcPr>
          <w:p w:rsidR="00817B5D" w:rsidRPr="00817B5D" w:rsidRDefault="00817B5D" w:rsidP="00A72635">
            <w:pPr>
              <w:jc w:val="both"/>
              <w:rPr>
                <w:sz w:val="22"/>
                <w:szCs w:val="22"/>
                <w:lang w:val="en-GB"/>
              </w:rPr>
            </w:pPr>
            <w:r w:rsidRPr="00817B5D">
              <w:rPr>
                <w:noProof/>
                <w:color w:val="FF0000"/>
                <w:lang w:val="it-IT"/>
              </w:rPr>
              <w:drawing>
                <wp:inline distT="0" distB="0" distL="0" distR="0" wp14:anchorId="21DEF9A2" wp14:editId="021B733A">
                  <wp:extent cx="2736000" cy="1983951"/>
                  <wp:effectExtent l="0" t="0" r="7620" b="0"/>
                  <wp:docPr id="30" name="Picture 30" descr="maschio snello 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schio snello mod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36000" cy="1983951"/>
                          </a:xfrm>
                          <a:prstGeom prst="rect">
                            <a:avLst/>
                          </a:prstGeom>
                          <a:noFill/>
                          <a:ln>
                            <a:noFill/>
                          </a:ln>
                        </pic:spPr>
                      </pic:pic>
                    </a:graphicData>
                  </a:graphic>
                </wp:inline>
              </w:drawing>
            </w:r>
          </w:p>
          <w:p w:rsidR="00817B5D" w:rsidRPr="00817B5D" w:rsidRDefault="00817B5D" w:rsidP="00A72635">
            <w:pPr>
              <w:jc w:val="center"/>
              <w:rPr>
                <w:sz w:val="22"/>
                <w:szCs w:val="22"/>
                <w:lang w:val="en-GB"/>
              </w:rPr>
            </w:pPr>
            <w:r w:rsidRPr="00817B5D">
              <w:rPr>
                <w:lang w:val="en-GB"/>
              </w:rPr>
              <w:t>(b)</w:t>
            </w:r>
          </w:p>
        </w:tc>
      </w:tr>
    </w:tbl>
    <w:p w:rsidR="00817B5D" w:rsidRPr="00817B5D" w:rsidRDefault="00817B5D" w:rsidP="00817B5D">
      <w:pPr>
        <w:pStyle w:val="Figurecaption"/>
        <w:spacing w:line="240" w:lineRule="auto"/>
        <w:ind w:firstLine="284"/>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9</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 xml:space="preserve"> Experimental-numerical comparisons on the cyclic behaviour of URM piers: (a) wall LW and (b) wall HW </w:t>
      </w:r>
    </w:p>
    <w:p w:rsidR="00817B5D" w:rsidRPr="00817B5D" w:rsidRDefault="00817B5D" w:rsidP="00817B5D">
      <w:pPr>
        <w:jc w:val="both"/>
        <w:rPr>
          <w:sz w:val="24"/>
          <w:szCs w:val="24"/>
          <w:lang w:val="en-GB"/>
        </w:rPr>
      </w:pP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817B5D" w:rsidRPr="00817B5D" w:rsidTr="00A72635">
        <w:tc>
          <w:tcPr>
            <w:tcW w:w="9134" w:type="dxa"/>
          </w:tcPr>
          <w:p w:rsidR="00817B5D" w:rsidRPr="00817B5D" w:rsidRDefault="00817B5D" w:rsidP="00A72635">
            <w:pPr>
              <w:pStyle w:val="TextBody"/>
              <w:spacing w:line="480" w:lineRule="auto"/>
              <w:ind w:firstLine="0"/>
              <w:jc w:val="center"/>
              <w:rPr>
                <w:sz w:val="22"/>
                <w:szCs w:val="22"/>
              </w:rPr>
            </w:pPr>
            <w:r w:rsidRPr="00817B5D">
              <w:rPr>
                <w:noProof/>
                <w:lang w:val="it-IT" w:eastAsia="it-IT"/>
              </w:rPr>
              <w:lastRenderedPageBreak/>
              <w:drawing>
                <wp:inline distT="0" distB="0" distL="0" distR="0" wp14:anchorId="72203476" wp14:editId="58897C25">
                  <wp:extent cx="3324225" cy="2196719"/>
                  <wp:effectExtent l="0" t="0" r="0" b="0"/>
                  <wp:docPr id="32" name="Picture 32" descr="snello alpha1 e gam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nello alpha1 e gamma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29904" cy="2200472"/>
                          </a:xfrm>
                          <a:prstGeom prst="rect">
                            <a:avLst/>
                          </a:prstGeom>
                          <a:noFill/>
                          <a:ln>
                            <a:noFill/>
                          </a:ln>
                        </pic:spPr>
                      </pic:pic>
                    </a:graphicData>
                  </a:graphic>
                </wp:inline>
              </w:drawing>
            </w:r>
          </w:p>
        </w:tc>
      </w:tr>
    </w:tbl>
    <w:p w:rsidR="00817B5D" w:rsidRPr="00817B5D" w:rsidRDefault="00817B5D" w:rsidP="00817B5D">
      <w:pPr>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10</w:t>
      </w:r>
      <w:r w:rsidRPr="00817B5D">
        <w:rPr>
          <w:b/>
          <w:sz w:val="22"/>
          <w:szCs w:val="22"/>
        </w:rPr>
        <w:fldChar w:fldCharType="end"/>
      </w:r>
      <w:r w:rsidRPr="00817B5D">
        <w:rPr>
          <w:b/>
          <w:sz w:val="22"/>
          <w:szCs w:val="22"/>
          <w:lang w:val="en-GB"/>
        </w:rPr>
        <w:t>.</w:t>
      </w:r>
      <w:r w:rsidRPr="00817B5D">
        <w:rPr>
          <w:sz w:val="22"/>
          <w:szCs w:val="22"/>
          <w:lang w:val="en-GB"/>
        </w:rPr>
        <w:t xml:space="preserve"> Model sensibility to </w:t>
      </w:r>
      <w:r w:rsidRPr="00817B5D">
        <w:rPr>
          <w:rFonts w:ascii="Symbol" w:hAnsi="Symbol"/>
          <w:i/>
          <w:sz w:val="22"/>
          <w:szCs w:val="22"/>
          <w:lang w:val="en-GB"/>
        </w:rPr>
        <w:t></w:t>
      </w:r>
      <w:r w:rsidRPr="00817B5D">
        <w:rPr>
          <w:i/>
          <w:sz w:val="22"/>
          <w:szCs w:val="22"/>
          <w:vertAlign w:val="subscript"/>
          <w:lang w:val="en-GB"/>
        </w:rPr>
        <w:t>1</w:t>
      </w:r>
      <w:r w:rsidRPr="00817B5D">
        <w:rPr>
          <w:sz w:val="22"/>
          <w:szCs w:val="22"/>
          <w:lang w:val="en-GB"/>
        </w:rPr>
        <w:t xml:space="preserve"> and </w:t>
      </w:r>
      <w:r w:rsidRPr="00817B5D">
        <w:rPr>
          <w:rFonts w:ascii="Symbol" w:hAnsi="Symbol"/>
          <w:i/>
          <w:sz w:val="22"/>
          <w:szCs w:val="22"/>
          <w:lang w:val="en-GB"/>
        </w:rPr>
        <w:t></w:t>
      </w:r>
      <w:r w:rsidRPr="00817B5D">
        <w:rPr>
          <w:i/>
          <w:sz w:val="22"/>
          <w:szCs w:val="22"/>
          <w:vertAlign w:val="subscript"/>
          <w:lang w:val="en-GB"/>
        </w:rPr>
        <w:t>2</w:t>
      </w:r>
      <w:r w:rsidRPr="00817B5D">
        <w:rPr>
          <w:sz w:val="22"/>
          <w:szCs w:val="22"/>
          <w:lang w:val="en-GB"/>
        </w:rPr>
        <w:t xml:space="preserve"> in the prediction of the cyclic response of HW </w:t>
      </w:r>
    </w:p>
    <w:p w:rsidR="00817B5D" w:rsidRPr="00817B5D" w:rsidRDefault="00817B5D" w:rsidP="00817B5D">
      <w:pPr>
        <w:pStyle w:val="TextBody"/>
        <w:spacing w:line="240" w:lineRule="auto"/>
        <w:ind w:firstLine="0"/>
        <w:rPr>
          <w:sz w:val="22"/>
          <w:szCs w:val="22"/>
        </w:rPr>
      </w:pPr>
    </w:p>
    <w:p w:rsidR="00817B5D" w:rsidRPr="00817B5D" w:rsidRDefault="00817B5D" w:rsidP="00817B5D">
      <w:pPr>
        <w:jc w:val="center"/>
        <w:rPr>
          <w:lang w:val="en-GB"/>
        </w:rPr>
      </w:pPr>
      <w:r w:rsidRPr="00817B5D">
        <w:rPr>
          <w:noProof/>
          <w:lang w:val="it-IT"/>
        </w:rPr>
        <w:drawing>
          <wp:inline distT="0" distB="0" distL="0" distR="0" wp14:anchorId="00BCBB89" wp14:editId="63732BBE">
            <wp:extent cx="3228975" cy="2352675"/>
            <wp:effectExtent l="0" t="0" r="9525" b="9525"/>
            <wp:docPr id="31" name="Picture 31" descr="fascia 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ascia MS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28975" cy="2352675"/>
                    </a:xfrm>
                    <a:prstGeom prst="rect">
                      <a:avLst/>
                    </a:prstGeom>
                    <a:noFill/>
                    <a:ln>
                      <a:noFill/>
                    </a:ln>
                  </pic:spPr>
                </pic:pic>
              </a:graphicData>
            </a:graphic>
          </wp:inline>
        </w:drawing>
      </w:r>
    </w:p>
    <w:p w:rsidR="00817B5D" w:rsidRPr="00817B5D" w:rsidRDefault="00817B5D" w:rsidP="00817B5D">
      <w:pPr>
        <w:pStyle w:val="Figurecaption"/>
        <w:keepNext/>
        <w:spacing w:after="0" w:line="240" w:lineRule="auto"/>
        <w:ind w:firstLine="284"/>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11</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Experimental-numerical comparisons on the cyclic behaviour of a masonry spandrel [</w:t>
      </w:r>
      <w:r w:rsidRPr="00817B5D">
        <w:fldChar w:fldCharType="begin"/>
      </w:r>
      <w:r w:rsidRPr="00817B5D">
        <w:instrText xml:space="preserve"> REF _Ref424726084 \r \h </w:instrText>
      </w:r>
      <w:r>
        <w:instrText xml:space="preserve"> \* MERGEFORMAT </w:instrText>
      </w:r>
      <w:r w:rsidRPr="00817B5D">
        <w:fldChar w:fldCharType="separate"/>
      </w:r>
      <w:r w:rsidRPr="00817B5D">
        <w:t>33</w:t>
      </w:r>
      <w:r w:rsidRPr="00817B5D">
        <w:fldChar w:fldCharType="end"/>
      </w:r>
      <w:r w:rsidRPr="00817B5D">
        <w:rPr>
          <w:sz w:val="22"/>
          <w:szCs w:val="22"/>
          <w:lang w:val="en-GB"/>
        </w:rPr>
        <w:t>]</w:t>
      </w:r>
    </w:p>
    <w:p w:rsidR="00817B5D" w:rsidRPr="00817B5D" w:rsidRDefault="00817B5D" w:rsidP="00817B5D">
      <w:pPr>
        <w:jc w:val="both"/>
        <w:rPr>
          <w:sz w:val="22"/>
          <w:szCs w:val="22"/>
          <w:lang w:val="en-GB"/>
        </w:rPr>
      </w:pPr>
    </w:p>
    <w:p w:rsidR="00817B5D" w:rsidRPr="00817B5D" w:rsidRDefault="00817B5D" w:rsidP="00817B5D">
      <w:pPr>
        <w:pStyle w:val="TextBody"/>
        <w:spacing w:line="480" w:lineRule="auto"/>
        <w:ind w:firstLine="0"/>
        <w:jc w:val="center"/>
        <w:rPr>
          <w:sz w:val="22"/>
          <w:szCs w:val="22"/>
        </w:rPr>
      </w:pPr>
      <w:r w:rsidRPr="00817B5D">
        <w:rPr>
          <w:noProof/>
          <w:lang w:val="it-IT" w:eastAsia="it-IT"/>
        </w:rPr>
        <w:drawing>
          <wp:inline distT="0" distB="0" distL="0" distR="0" wp14:anchorId="708AA971" wp14:editId="12935561">
            <wp:extent cx="3458871" cy="2286000"/>
            <wp:effectExtent l="0" t="0" r="8255" b="0"/>
            <wp:docPr id="33" name="Picture 33" descr="fascia alpha e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scia alpha e bet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65240" cy="2290210"/>
                    </a:xfrm>
                    <a:prstGeom prst="rect">
                      <a:avLst/>
                    </a:prstGeom>
                    <a:noFill/>
                    <a:ln>
                      <a:noFill/>
                    </a:ln>
                  </pic:spPr>
                </pic:pic>
              </a:graphicData>
            </a:graphic>
          </wp:inline>
        </w:drawing>
      </w:r>
    </w:p>
    <w:p w:rsidR="00817B5D" w:rsidRPr="00817B5D" w:rsidRDefault="00817B5D" w:rsidP="00817B5D">
      <w:pPr>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12</w:t>
      </w:r>
      <w:r w:rsidRPr="00817B5D">
        <w:rPr>
          <w:b/>
          <w:sz w:val="22"/>
          <w:szCs w:val="22"/>
        </w:rPr>
        <w:fldChar w:fldCharType="end"/>
      </w:r>
      <w:r w:rsidRPr="00817B5D">
        <w:rPr>
          <w:b/>
          <w:sz w:val="22"/>
          <w:szCs w:val="22"/>
          <w:lang w:val="en-GB"/>
        </w:rPr>
        <w:t>.</w:t>
      </w:r>
      <w:r w:rsidRPr="00817B5D">
        <w:rPr>
          <w:sz w:val="22"/>
          <w:szCs w:val="22"/>
          <w:lang w:val="en-GB"/>
        </w:rPr>
        <w:t xml:space="preserve">  Model sensibility to </w:t>
      </w:r>
      <w:r w:rsidRPr="00817B5D">
        <w:rPr>
          <w:rFonts w:ascii="Symbol" w:hAnsi="Symbol"/>
          <w:i/>
          <w:sz w:val="22"/>
          <w:szCs w:val="22"/>
          <w:lang w:val="en-GB"/>
        </w:rPr>
        <w:t></w:t>
      </w:r>
      <w:r w:rsidRPr="00817B5D">
        <w:rPr>
          <w:sz w:val="22"/>
          <w:szCs w:val="22"/>
          <w:lang w:val="en-GB"/>
        </w:rPr>
        <w:t xml:space="preserve"> and </w:t>
      </w:r>
      <w:r w:rsidRPr="00817B5D">
        <w:rPr>
          <w:rFonts w:ascii="Symbol" w:hAnsi="Symbol"/>
          <w:i/>
          <w:sz w:val="22"/>
          <w:szCs w:val="22"/>
          <w:lang w:val="en-GB"/>
        </w:rPr>
        <w:t></w:t>
      </w:r>
      <w:r w:rsidRPr="00817B5D">
        <w:rPr>
          <w:sz w:val="22"/>
          <w:szCs w:val="22"/>
          <w:lang w:val="en-GB"/>
        </w:rPr>
        <w:t xml:space="preserve"> in the prediction of the cyclic response of the URM spandrel</w:t>
      </w:r>
    </w:p>
    <w:p w:rsidR="00817B5D" w:rsidRPr="00817B5D" w:rsidRDefault="00817B5D" w:rsidP="00817B5D">
      <w:pPr>
        <w:pStyle w:val="TextBody"/>
        <w:spacing w:line="240" w:lineRule="auto"/>
        <w:ind w:firstLine="0"/>
        <w:jc w:val="left"/>
        <w:rPr>
          <w:sz w:val="22"/>
          <w:szCs w:val="22"/>
        </w:rPr>
      </w:pPr>
    </w:p>
    <w:tbl>
      <w:tblPr>
        <w:tblW w:w="8368" w:type="dxa"/>
        <w:jc w:val="center"/>
        <w:tblBorders>
          <w:insideH w:val="single" w:sz="4" w:space="0" w:color="auto"/>
        </w:tblBorders>
        <w:tblLook w:val="04A0" w:firstRow="1" w:lastRow="0" w:firstColumn="1" w:lastColumn="0" w:noHBand="0" w:noVBand="1"/>
      </w:tblPr>
      <w:tblGrid>
        <w:gridCol w:w="4457"/>
        <w:gridCol w:w="3911"/>
      </w:tblGrid>
      <w:tr w:rsidR="00817B5D" w:rsidRPr="00817B5D" w:rsidTr="00A72635">
        <w:trPr>
          <w:trHeight w:val="4854"/>
          <w:jc w:val="center"/>
        </w:trPr>
        <w:tc>
          <w:tcPr>
            <w:tcW w:w="4416" w:type="dxa"/>
            <w:shd w:val="clear" w:color="auto" w:fill="auto"/>
          </w:tcPr>
          <w:p w:rsidR="00817B5D" w:rsidRPr="00817B5D" w:rsidRDefault="00817B5D" w:rsidP="00A72635">
            <w:pPr>
              <w:pStyle w:val="Figure"/>
              <w:spacing w:before="240" w:line="360" w:lineRule="auto"/>
              <w:ind w:firstLine="284"/>
              <w:jc w:val="center"/>
              <w:rPr>
                <w:sz w:val="20"/>
                <w:szCs w:val="20"/>
              </w:rPr>
            </w:pPr>
            <w:r w:rsidRPr="00817B5D">
              <w:rPr>
                <w:noProof/>
                <w:lang w:val="it-IT" w:eastAsia="it-IT"/>
              </w:rPr>
              <w:lastRenderedPageBreak/>
              <w:drawing>
                <wp:inline distT="0" distB="0" distL="0" distR="0" wp14:anchorId="5FD3B2B0" wp14:editId="577AE353">
                  <wp:extent cx="2693312" cy="2488758"/>
                  <wp:effectExtent l="0" t="0" r="0"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690508" cy="2486167"/>
                          </a:xfrm>
                          <a:prstGeom prst="rect">
                            <a:avLst/>
                          </a:prstGeom>
                        </pic:spPr>
                      </pic:pic>
                    </a:graphicData>
                  </a:graphic>
                </wp:inline>
              </w:drawing>
            </w:r>
          </w:p>
          <w:p w:rsidR="00817B5D" w:rsidRPr="00817B5D" w:rsidRDefault="00817B5D" w:rsidP="00A72635">
            <w:pPr>
              <w:pStyle w:val="Figure"/>
              <w:spacing w:before="0" w:line="480" w:lineRule="auto"/>
              <w:ind w:firstLine="284"/>
              <w:jc w:val="center"/>
              <w:rPr>
                <w:sz w:val="20"/>
                <w:szCs w:val="20"/>
              </w:rPr>
            </w:pPr>
            <w:r w:rsidRPr="00817B5D">
              <w:rPr>
                <w:sz w:val="20"/>
                <w:szCs w:val="20"/>
              </w:rPr>
              <w:t xml:space="preserve">                     (a)</w:t>
            </w:r>
          </w:p>
        </w:tc>
        <w:tc>
          <w:tcPr>
            <w:tcW w:w="3952" w:type="dxa"/>
            <w:shd w:val="clear" w:color="auto" w:fill="auto"/>
          </w:tcPr>
          <w:p w:rsidR="00817B5D" w:rsidRPr="00817B5D" w:rsidRDefault="00817B5D" w:rsidP="00A72635">
            <w:pPr>
              <w:pStyle w:val="Figure"/>
              <w:spacing w:before="360" w:line="360" w:lineRule="auto"/>
              <w:ind w:firstLine="284"/>
              <w:jc w:val="center"/>
              <w:rPr>
                <w:sz w:val="20"/>
                <w:szCs w:val="20"/>
              </w:rPr>
            </w:pPr>
            <w:r w:rsidRPr="00817B5D">
              <w:rPr>
                <w:noProof/>
                <w:lang w:val="it-IT" w:eastAsia="it-IT"/>
              </w:rPr>
              <w:drawing>
                <wp:inline distT="0" distB="0" distL="0" distR="0" wp14:anchorId="206FDBBE" wp14:editId="7E4DD3C6">
                  <wp:extent cx="1854293" cy="240129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1855822" cy="2403275"/>
                          </a:xfrm>
                          <a:prstGeom prst="rect">
                            <a:avLst/>
                          </a:prstGeom>
                        </pic:spPr>
                      </pic:pic>
                    </a:graphicData>
                  </a:graphic>
                </wp:inline>
              </w:drawing>
            </w:r>
            <w:r w:rsidRPr="00817B5D">
              <w:rPr>
                <w:sz w:val="20"/>
                <w:szCs w:val="20"/>
              </w:rPr>
              <w:t xml:space="preserve">     </w:t>
            </w:r>
          </w:p>
          <w:p w:rsidR="00817B5D" w:rsidRPr="00817B5D" w:rsidRDefault="00817B5D" w:rsidP="00A72635">
            <w:pPr>
              <w:pStyle w:val="Figure"/>
              <w:spacing w:before="20" w:line="480" w:lineRule="auto"/>
              <w:ind w:firstLine="284"/>
              <w:jc w:val="center"/>
              <w:rPr>
                <w:sz w:val="20"/>
                <w:szCs w:val="20"/>
              </w:rPr>
            </w:pPr>
            <w:r w:rsidRPr="00817B5D">
              <w:rPr>
                <w:sz w:val="20"/>
                <w:szCs w:val="20"/>
              </w:rPr>
              <w:t>(b)</w:t>
            </w:r>
          </w:p>
        </w:tc>
      </w:tr>
    </w:tbl>
    <w:p w:rsidR="00817B5D" w:rsidRPr="00817B5D" w:rsidRDefault="00817B5D" w:rsidP="00817B5D">
      <w:pPr>
        <w:pStyle w:val="Figurecaption"/>
        <w:spacing w:line="240" w:lineRule="auto"/>
        <w:ind w:firstLine="284"/>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13</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 xml:space="preserve"> Perforated URM wall: (a) geometric characteristics [m] and (b) nonlinear springs arrangement for piers and spandrels</w:t>
      </w:r>
    </w:p>
    <w:p w:rsidR="00817B5D" w:rsidRPr="00817B5D" w:rsidRDefault="00817B5D" w:rsidP="00817B5D">
      <w:pPr>
        <w:rPr>
          <w:lang w:val="en-GB"/>
        </w:rPr>
      </w:pPr>
    </w:p>
    <w:p w:rsidR="00817B5D" w:rsidRPr="00817B5D" w:rsidRDefault="00817B5D" w:rsidP="00817B5D">
      <w:pPr>
        <w:spacing w:line="480" w:lineRule="auto"/>
        <w:jc w:val="center"/>
        <w:rPr>
          <w:b/>
          <w:sz w:val="22"/>
          <w:szCs w:val="22"/>
          <w:lang w:val="en-GB"/>
        </w:rPr>
      </w:pPr>
      <w:r w:rsidRPr="00817B5D">
        <w:rPr>
          <w:b/>
          <w:noProof/>
          <w:sz w:val="22"/>
          <w:szCs w:val="22"/>
          <w:lang w:val="it-IT"/>
        </w:rPr>
        <w:drawing>
          <wp:inline distT="0" distB="0" distL="0" distR="0" wp14:anchorId="0AC24546" wp14:editId="59E848F3">
            <wp:extent cx="3060000" cy="2186559"/>
            <wp:effectExtent l="19050" t="0" r="7050" b="0"/>
            <wp:docPr id="15" name="Picture 6" descr="WallD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allD mo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60000" cy="2186559"/>
                    </a:xfrm>
                    <a:prstGeom prst="rect">
                      <a:avLst/>
                    </a:prstGeom>
                    <a:noFill/>
                    <a:ln>
                      <a:noFill/>
                    </a:ln>
                  </pic:spPr>
                </pic:pic>
              </a:graphicData>
            </a:graphic>
          </wp:inline>
        </w:drawing>
      </w:r>
    </w:p>
    <w:p w:rsidR="00817B5D" w:rsidRDefault="00817B5D" w:rsidP="00817B5D">
      <w:pPr>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14</w:t>
      </w:r>
      <w:r w:rsidRPr="00817B5D">
        <w:rPr>
          <w:b/>
          <w:sz w:val="22"/>
          <w:szCs w:val="22"/>
        </w:rPr>
        <w:fldChar w:fldCharType="end"/>
      </w:r>
      <w:r w:rsidRPr="00817B5D">
        <w:rPr>
          <w:b/>
          <w:sz w:val="22"/>
          <w:szCs w:val="22"/>
          <w:lang w:val="en-GB"/>
        </w:rPr>
        <w:t>.</w:t>
      </w:r>
      <w:r w:rsidRPr="00817B5D">
        <w:rPr>
          <w:sz w:val="22"/>
          <w:szCs w:val="22"/>
          <w:lang w:val="en-GB"/>
        </w:rPr>
        <w:t xml:space="preserve"> Experimental-numerical comparison under cyclic loading condition</w:t>
      </w:r>
    </w:p>
    <w:p w:rsidR="00817B5D" w:rsidRDefault="00817B5D" w:rsidP="00817B5D">
      <w:pPr>
        <w:jc w:val="center"/>
        <w:rPr>
          <w:sz w:val="22"/>
          <w:szCs w:val="22"/>
          <w:lang w:val="en-GB"/>
        </w:rPr>
      </w:pPr>
    </w:p>
    <w:p w:rsidR="00817B5D" w:rsidRDefault="00817B5D">
      <w:pPr>
        <w:spacing w:after="200" w:line="276" w:lineRule="auto"/>
        <w:rPr>
          <w:sz w:val="22"/>
          <w:szCs w:val="22"/>
          <w:lang w:val="en-GB"/>
        </w:rPr>
      </w:pPr>
      <w:r>
        <w:rPr>
          <w:sz w:val="22"/>
          <w:szCs w:val="22"/>
          <w:lang w:val="en-GB"/>
        </w:rPr>
        <w:br w:type="page"/>
      </w:r>
    </w:p>
    <w:p w:rsidR="00817B5D" w:rsidRPr="00817B5D" w:rsidRDefault="00817B5D" w:rsidP="00817B5D">
      <w:pPr>
        <w:rPr>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218"/>
      </w:tblGrid>
      <w:tr w:rsidR="00817B5D" w:rsidRPr="00817B5D" w:rsidTr="00A72635">
        <w:trPr>
          <w:trHeight w:val="1360"/>
          <w:jc w:val="center"/>
        </w:trPr>
        <w:tc>
          <w:tcPr>
            <w:tcW w:w="4659" w:type="dxa"/>
            <w:vMerge w:val="restart"/>
          </w:tcPr>
          <w:p w:rsidR="00817B5D" w:rsidRPr="00817B5D" w:rsidRDefault="00817B5D" w:rsidP="00A72635">
            <w:pPr>
              <w:jc w:val="both"/>
              <w:rPr>
                <w:sz w:val="24"/>
                <w:szCs w:val="24"/>
                <w:lang w:val="en-GB"/>
              </w:rPr>
            </w:pPr>
            <w:r w:rsidRPr="00817B5D">
              <w:rPr>
                <w:noProof/>
                <w:color w:val="FF0000"/>
                <w:lang w:val="it-IT"/>
              </w:rPr>
              <w:drawing>
                <wp:inline distT="0" distB="0" distL="0" distR="0" wp14:anchorId="6E5F38D6" wp14:editId="56144AC6">
                  <wp:extent cx="3331209" cy="2615979"/>
                  <wp:effectExtent l="0" t="0" r="3175" b="0"/>
                  <wp:docPr id="4" name="Picture 7" descr="IDA Wa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DA Wall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33596" cy="2617854"/>
                          </a:xfrm>
                          <a:prstGeom prst="rect">
                            <a:avLst/>
                          </a:prstGeom>
                          <a:noFill/>
                          <a:ln>
                            <a:noFill/>
                          </a:ln>
                        </pic:spPr>
                      </pic:pic>
                    </a:graphicData>
                  </a:graphic>
                </wp:inline>
              </w:drawing>
            </w:r>
          </w:p>
          <w:p w:rsidR="00817B5D" w:rsidRPr="00817B5D" w:rsidRDefault="00817B5D" w:rsidP="00A72635">
            <w:pPr>
              <w:jc w:val="center"/>
              <w:rPr>
                <w:sz w:val="24"/>
                <w:szCs w:val="24"/>
                <w:lang w:val="en-GB"/>
              </w:rPr>
            </w:pPr>
            <w:r w:rsidRPr="00817B5D">
              <w:rPr>
                <w:sz w:val="24"/>
                <w:szCs w:val="24"/>
                <w:lang w:val="en-GB"/>
              </w:rPr>
              <w:t>(a)</w:t>
            </w:r>
          </w:p>
        </w:tc>
        <w:tc>
          <w:tcPr>
            <w:tcW w:w="3218" w:type="dxa"/>
          </w:tcPr>
          <w:p w:rsidR="00817B5D" w:rsidRPr="00817B5D" w:rsidRDefault="00817B5D" w:rsidP="00A72635">
            <w:pPr>
              <w:jc w:val="both"/>
              <w:rPr>
                <w:sz w:val="24"/>
                <w:szCs w:val="24"/>
                <w:lang w:val="en-GB"/>
              </w:rPr>
            </w:pPr>
            <w:r w:rsidRPr="00817B5D">
              <w:rPr>
                <w:noProof/>
                <w:lang w:val="it-IT"/>
              </w:rPr>
              <w:drawing>
                <wp:inline distT="0" distB="0" distL="0" distR="0" wp14:anchorId="63857075" wp14:editId="1138333D">
                  <wp:extent cx="1248355" cy="848881"/>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1248413" cy="848921"/>
                          </a:xfrm>
                          <a:prstGeom prst="rect">
                            <a:avLst/>
                          </a:prstGeom>
                        </pic:spPr>
                      </pic:pic>
                    </a:graphicData>
                  </a:graphic>
                </wp:inline>
              </w:drawing>
            </w:r>
          </w:p>
        </w:tc>
      </w:tr>
      <w:tr w:rsidR="00817B5D" w:rsidRPr="00817B5D" w:rsidTr="00A72635">
        <w:trPr>
          <w:trHeight w:val="145"/>
          <w:jc w:val="center"/>
        </w:trPr>
        <w:tc>
          <w:tcPr>
            <w:tcW w:w="4659" w:type="dxa"/>
            <w:vMerge/>
          </w:tcPr>
          <w:p w:rsidR="00817B5D" w:rsidRPr="00817B5D" w:rsidRDefault="00817B5D" w:rsidP="00A72635">
            <w:pPr>
              <w:jc w:val="both"/>
              <w:rPr>
                <w:sz w:val="24"/>
                <w:szCs w:val="24"/>
                <w:lang w:val="en-GB"/>
              </w:rPr>
            </w:pPr>
          </w:p>
        </w:tc>
        <w:tc>
          <w:tcPr>
            <w:tcW w:w="3218" w:type="dxa"/>
          </w:tcPr>
          <w:p w:rsidR="00817B5D" w:rsidRPr="00817B5D" w:rsidRDefault="00817B5D" w:rsidP="00A72635">
            <w:pPr>
              <w:jc w:val="both"/>
              <w:rPr>
                <w:sz w:val="24"/>
                <w:szCs w:val="24"/>
                <w:lang w:val="en-GB"/>
              </w:rPr>
            </w:pPr>
            <w:r w:rsidRPr="00817B5D">
              <w:rPr>
                <w:noProof/>
                <w:lang w:val="it-IT"/>
              </w:rPr>
              <w:drawing>
                <wp:inline distT="0" distB="0" distL="0" distR="0" wp14:anchorId="341272DE" wp14:editId="42CD81F8">
                  <wp:extent cx="1264688" cy="850790"/>
                  <wp:effectExtent l="0" t="0" r="0" b="698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1262493" cy="849313"/>
                          </a:xfrm>
                          <a:prstGeom prst="rect">
                            <a:avLst/>
                          </a:prstGeom>
                        </pic:spPr>
                      </pic:pic>
                    </a:graphicData>
                  </a:graphic>
                </wp:inline>
              </w:drawing>
            </w:r>
          </w:p>
        </w:tc>
      </w:tr>
      <w:tr w:rsidR="00817B5D" w:rsidRPr="00817B5D" w:rsidTr="00A72635">
        <w:trPr>
          <w:trHeight w:val="145"/>
          <w:jc w:val="center"/>
        </w:trPr>
        <w:tc>
          <w:tcPr>
            <w:tcW w:w="4659" w:type="dxa"/>
            <w:vMerge/>
          </w:tcPr>
          <w:p w:rsidR="00817B5D" w:rsidRPr="00817B5D" w:rsidRDefault="00817B5D" w:rsidP="00A72635">
            <w:pPr>
              <w:jc w:val="both"/>
              <w:rPr>
                <w:sz w:val="24"/>
                <w:szCs w:val="24"/>
                <w:lang w:val="en-GB"/>
              </w:rPr>
            </w:pPr>
          </w:p>
        </w:tc>
        <w:tc>
          <w:tcPr>
            <w:tcW w:w="3218" w:type="dxa"/>
          </w:tcPr>
          <w:p w:rsidR="00817B5D" w:rsidRPr="00817B5D" w:rsidRDefault="00817B5D" w:rsidP="00A72635">
            <w:pPr>
              <w:jc w:val="both"/>
              <w:rPr>
                <w:sz w:val="24"/>
                <w:szCs w:val="24"/>
                <w:lang w:val="en-GB"/>
              </w:rPr>
            </w:pPr>
            <w:r w:rsidRPr="00817B5D">
              <w:rPr>
                <w:noProof/>
                <w:lang w:val="it-IT"/>
              </w:rPr>
              <w:drawing>
                <wp:inline distT="0" distB="0" distL="0" distR="0" wp14:anchorId="60FFE055" wp14:editId="534E0388">
                  <wp:extent cx="1248355" cy="855100"/>
                  <wp:effectExtent l="0" t="0" r="9525"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1248475" cy="855182"/>
                          </a:xfrm>
                          <a:prstGeom prst="rect">
                            <a:avLst/>
                          </a:prstGeom>
                        </pic:spPr>
                      </pic:pic>
                    </a:graphicData>
                  </a:graphic>
                </wp:inline>
              </w:drawing>
            </w:r>
          </w:p>
          <w:p w:rsidR="00817B5D" w:rsidRPr="00817B5D" w:rsidRDefault="00817B5D" w:rsidP="00A72635">
            <w:pPr>
              <w:jc w:val="center"/>
              <w:rPr>
                <w:sz w:val="24"/>
                <w:szCs w:val="24"/>
                <w:lang w:val="en-GB"/>
              </w:rPr>
            </w:pPr>
            <w:r w:rsidRPr="00817B5D">
              <w:rPr>
                <w:sz w:val="24"/>
                <w:szCs w:val="24"/>
                <w:lang w:val="en-GB"/>
              </w:rPr>
              <w:t>(b)</w:t>
            </w:r>
          </w:p>
        </w:tc>
      </w:tr>
    </w:tbl>
    <w:p w:rsidR="00817B5D" w:rsidRPr="00817B5D" w:rsidRDefault="00817B5D" w:rsidP="00817B5D">
      <w:pPr>
        <w:spacing w:line="480" w:lineRule="auto"/>
        <w:jc w:val="center"/>
        <w:rPr>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15</w:t>
      </w:r>
      <w:r w:rsidRPr="00817B5D">
        <w:rPr>
          <w:b/>
          <w:sz w:val="22"/>
          <w:szCs w:val="22"/>
        </w:rPr>
        <w:fldChar w:fldCharType="end"/>
      </w:r>
      <w:r w:rsidRPr="00817B5D">
        <w:rPr>
          <w:b/>
          <w:sz w:val="22"/>
          <w:szCs w:val="22"/>
          <w:lang w:val="en-GB"/>
        </w:rPr>
        <w:t>.</w:t>
      </w:r>
      <w:r w:rsidRPr="00817B5D">
        <w:rPr>
          <w:sz w:val="22"/>
          <w:szCs w:val="22"/>
          <w:lang w:val="en-GB"/>
        </w:rPr>
        <w:t xml:space="preserve">  (a) IDA curves for Wall D and (b) acceleration spectra of the artificial records</w:t>
      </w:r>
      <w:r w:rsidRPr="00817B5D">
        <w:rPr>
          <w:lang w:val="en-GB"/>
        </w:rPr>
        <w:t xml:space="preserve"> </w:t>
      </w:r>
    </w:p>
    <w:p w:rsidR="00817B5D" w:rsidRPr="00817B5D" w:rsidRDefault="00817B5D" w:rsidP="00817B5D">
      <w:pPr>
        <w:spacing w:line="480" w:lineRule="auto"/>
        <w:jc w:val="center"/>
        <w:rPr>
          <w:lang w:val="en-GB"/>
        </w:rPr>
      </w:pPr>
    </w:p>
    <w:p w:rsidR="00817B5D" w:rsidRPr="00817B5D" w:rsidRDefault="00817B5D" w:rsidP="00817B5D">
      <w:pPr>
        <w:spacing w:line="480" w:lineRule="auto"/>
        <w:jc w:val="center"/>
        <w:rPr>
          <w:color w:val="FF0000"/>
          <w:lang w:val="en-GB"/>
        </w:rPr>
      </w:pPr>
      <w:r w:rsidRPr="00817B5D">
        <w:rPr>
          <w:noProof/>
          <w:color w:val="FF0000"/>
          <w:lang w:val="it-IT"/>
        </w:rPr>
        <w:drawing>
          <wp:inline distT="0" distB="0" distL="0" distR="0" wp14:anchorId="72EA4C66" wp14:editId="2181D6A6">
            <wp:extent cx="3138419" cy="2224585"/>
            <wp:effectExtent l="0" t="0" r="5080" b="4445"/>
            <wp:docPr id="34" name="Picture 34" descr="WallD IDA cic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llD IDA cicl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35666" cy="2222634"/>
                    </a:xfrm>
                    <a:prstGeom prst="rect">
                      <a:avLst/>
                    </a:prstGeom>
                    <a:noFill/>
                    <a:ln>
                      <a:noFill/>
                    </a:ln>
                  </pic:spPr>
                </pic:pic>
              </a:graphicData>
            </a:graphic>
          </wp:inline>
        </w:drawing>
      </w:r>
    </w:p>
    <w:p w:rsidR="00817B5D" w:rsidRDefault="00817B5D" w:rsidP="00817B5D">
      <w:pPr>
        <w:pStyle w:val="Figurecaption"/>
        <w:spacing w:after="0" w:line="480" w:lineRule="auto"/>
        <w:ind w:firstLine="284"/>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16</w:t>
      </w:r>
      <w:r w:rsidRPr="00817B5D">
        <w:rPr>
          <w:b/>
          <w:sz w:val="22"/>
          <w:szCs w:val="22"/>
        </w:rPr>
        <w:fldChar w:fldCharType="end"/>
      </w:r>
      <w:r w:rsidRPr="00817B5D">
        <w:rPr>
          <w:rFonts w:eastAsia="Times New Roman"/>
          <w:b/>
          <w:sz w:val="22"/>
          <w:szCs w:val="22"/>
          <w:lang w:val="en-GB" w:eastAsia="it-IT"/>
        </w:rPr>
        <w:t>.</w:t>
      </w:r>
      <w:r w:rsidRPr="00817B5D">
        <w:rPr>
          <w:rFonts w:eastAsia="Times New Roman"/>
          <w:sz w:val="22"/>
          <w:szCs w:val="22"/>
          <w:lang w:val="en-GB" w:eastAsia="it-IT"/>
        </w:rPr>
        <w:t xml:space="preserve"> </w:t>
      </w:r>
      <w:r w:rsidRPr="00817B5D">
        <w:rPr>
          <w:sz w:val="22"/>
          <w:szCs w:val="22"/>
          <w:lang w:val="en-GB"/>
        </w:rPr>
        <w:t>Base shear vs. top displacement for dynamic analyses at 0.15g and 0.47g</w:t>
      </w:r>
    </w:p>
    <w:p w:rsidR="00817B5D" w:rsidRPr="00817B5D" w:rsidRDefault="00817B5D" w:rsidP="00817B5D">
      <w:pPr>
        <w:rPr>
          <w:lang w:val="en-GB" w:eastAsia="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226"/>
      </w:tblGrid>
      <w:tr w:rsidR="00817B5D" w:rsidRPr="00817B5D" w:rsidTr="00A72635">
        <w:tc>
          <w:tcPr>
            <w:tcW w:w="5016" w:type="dxa"/>
          </w:tcPr>
          <w:p w:rsidR="00817B5D" w:rsidRPr="00817B5D" w:rsidRDefault="00817B5D" w:rsidP="00A72635">
            <w:pPr>
              <w:spacing w:before="240"/>
              <w:jc w:val="center"/>
              <w:rPr>
                <w:lang w:val="en-GB"/>
              </w:rPr>
            </w:pPr>
            <w:r w:rsidRPr="00817B5D">
              <w:rPr>
                <w:noProof/>
                <w:lang w:val="it-IT"/>
              </w:rPr>
              <w:lastRenderedPageBreak/>
              <w:drawing>
                <wp:inline distT="0" distB="0" distL="0" distR="0" wp14:anchorId="11B7E978" wp14:editId="57844874">
                  <wp:extent cx="3039143" cy="2406770"/>
                  <wp:effectExtent l="0" t="0" r="8890" b="0"/>
                  <wp:docPr id="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srcRect l="4345"/>
                          <a:stretch/>
                        </pic:blipFill>
                        <pic:spPr bwMode="auto">
                          <a:xfrm>
                            <a:off x="0" y="0"/>
                            <a:ext cx="3039143" cy="2406770"/>
                          </a:xfrm>
                          <a:prstGeom prst="rect">
                            <a:avLst/>
                          </a:prstGeom>
                          <a:ln>
                            <a:noFill/>
                          </a:ln>
                          <a:extLst>
                            <a:ext uri="{53640926-AAD7-44D8-BBD7-CCE9431645EC}">
                              <a14:shadowObscured xmlns:a14="http://schemas.microsoft.com/office/drawing/2010/main"/>
                            </a:ext>
                          </a:extLst>
                        </pic:spPr>
                      </pic:pic>
                    </a:graphicData>
                  </a:graphic>
                </wp:inline>
              </w:drawing>
            </w:r>
          </w:p>
          <w:p w:rsidR="00817B5D" w:rsidRPr="00817B5D" w:rsidRDefault="00817B5D" w:rsidP="00A72635">
            <w:pPr>
              <w:spacing w:before="240"/>
              <w:jc w:val="center"/>
              <w:rPr>
                <w:lang w:val="en-GB"/>
              </w:rPr>
            </w:pPr>
            <w:r w:rsidRPr="00817B5D">
              <w:rPr>
                <w:lang w:val="en-GB"/>
              </w:rPr>
              <w:t>(a)</w:t>
            </w:r>
          </w:p>
        </w:tc>
        <w:tc>
          <w:tcPr>
            <w:tcW w:w="4226" w:type="dxa"/>
          </w:tcPr>
          <w:p w:rsidR="00817B5D" w:rsidRPr="00817B5D" w:rsidRDefault="00817B5D" w:rsidP="00A72635">
            <w:pPr>
              <w:rPr>
                <w:lang w:val="en-GB"/>
              </w:rPr>
            </w:pPr>
            <w:r w:rsidRPr="00817B5D">
              <w:rPr>
                <w:noProof/>
                <w:lang w:val="it-IT"/>
              </w:rPr>
              <w:drawing>
                <wp:inline distT="0" distB="0" distL="0" distR="0" wp14:anchorId="08DC7C43" wp14:editId="0D97BBF5">
                  <wp:extent cx="2299648" cy="2499026"/>
                  <wp:effectExtent l="0" t="0" r="5715" b="0"/>
                  <wp:docPr id="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srcRect l="57196" b="16000"/>
                          <a:stretch/>
                        </pic:blipFill>
                        <pic:spPr bwMode="auto">
                          <a:xfrm>
                            <a:off x="0" y="0"/>
                            <a:ext cx="2310294" cy="2510595"/>
                          </a:xfrm>
                          <a:prstGeom prst="rect">
                            <a:avLst/>
                          </a:prstGeom>
                          <a:ln>
                            <a:noFill/>
                          </a:ln>
                          <a:extLst>
                            <a:ext uri="{53640926-AAD7-44D8-BBD7-CCE9431645EC}">
                              <a14:shadowObscured xmlns:a14="http://schemas.microsoft.com/office/drawing/2010/main"/>
                            </a:ext>
                          </a:extLst>
                        </pic:spPr>
                      </pic:pic>
                    </a:graphicData>
                  </a:graphic>
                </wp:inline>
              </w:drawing>
            </w:r>
          </w:p>
          <w:p w:rsidR="00817B5D" w:rsidRPr="00817B5D" w:rsidRDefault="00817B5D" w:rsidP="00A72635">
            <w:pPr>
              <w:jc w:val="center"/>
              <w:rPr>
                <w:lang w:val="en-GB"/>
              </w:rPr>
            </w:pPr>
            <w:r w:rsidRPr="00817B5D">
              <w:rPr>
                <w:lang w:val="en-GB"/>
              </w:rPr>
              <w:t>Wall B</w:t>
            </w:r>
          </w:p>
          <w:p w:rsidR="00817B5D" w:rsidRPr="00817B5D" w:rsidRDefault="00817B5D" w:rsidP="00A72635">
            <w:pPr>
              <w:jc w:val="center"/>
              <w:rPr>
                <w:lang w:val="en-GB"/>
              </w:rPr>
            </w:pPr>
            <w:r w:rsidRPr="00817B5D">
              <w:rPr>
                <w:lang w:val="en-GB"/>
              </w:rPr>
              <w:t>(b)</w:t>
            </w:r>
          </w:p>
        </w:tc>
      </w:tr>
    </w:tbl>
    <w:p w:rsidR="00817B5D" w:rsidRPr="00817B5D" w:rsidRDefault="00817B5D" w:rsidP="00817B5D">
      <w:pPr>
        <w:jc w:val="center"/>
        <w:rPr>
          <w:noProof/>
          <w:lang w:val="en-GB"/>
        </w:rPr>
      </w:pPr>
      <w:r w:rsidRPr="00817B5D">
        <w:rPr>
          <w:noProof/>
          <w:lang w:val="en-GB"/>
        </w:rPr>
        <w:t xml:space="preserve"> </w:t>
      </w:r>
      <w:r w:rsidRPr="00817B5D">
        <w:rPr>
          <w:noProof/>
          <w:lang w:val="it-IT"/>
        </w:rPr>
        <w:drawing>
          <wp:inline distT="0" distB="0" distL="0" distR="0" wp14:anchorId="11126087" wp14:editId="090DC934">
            <wp:extent cx="2401294" cy="1808194"/>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400717" cy="1807759"/>
                    </a:xfrm>
                    <a:prstGeom prst="rect">
                      <a:avLst/>
                    </a:prstGeom>
                  </pic:spPr>
                </pic:pic>
              </a:graphicData>
            </a:graphic>
          </wp:inline>
        </w:drawing>
      </w:r>
    </w:p>
    <w:p w:rsidR="00817B5D" w:rsidRPr="00817B5D" w:rsidRDefault="00817B5D" w:rsidP="00817B5D">
      <w:pPr>
        <w:rPr>
          <w:noProof/>
          <w:lang w:val="en-GB"/>
        </w:rPr>
      </w:pPr>
      <w:r w:rsidRPr="00817B5D">
        <w:rPr>
          <w:noProof/>
          <w:lang w:val="en-GB"/>
        </w:rPr>
        <w:t xml:space="preserve">                                                                                    (c)</w:t>
      </w:r>
    </w:p>
    <w:p w:rsidR="00817B5D" w:rsidRPr="00817B5D" w:rsidRDefault="00817B5D" w:rsidP="00817B5D">
      <w:pPr>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17</w:t>
      </w:r>
      <w:r w:rsidRPr="00817B5D">
        <w:rPr>
          <w:b/>
          <w:sz w:val="22"/>
          <w:szCs w:val="22"/>
        </w:rPr>
        <w:fldChar w:fldCharType="end"/>
      </w:r>
      <w:r w:rsidRPr="00817B5D">
        <w:rPr>
          <w:b/>
          <w:sz w:val="22"/>
          <w:szCs w:val="22"/>
          <w:lang w:val="en-GB"/>
        </w:rPr>
        <w:t>.</w:t>
      </w:r>
      <w:r w:rsidRPr="00817B5D">
        <w:rPr>
          <w:sz w:val="22"/>
          <w:szCs w:val="22"/>
          <w:lang w:val="en-GB"/>
        </w:rPr>
        <w:t xml:space="preserve"> (a) View of the two-storey URM building, (b) Wall B characteristics and (c) plan view </w:t>
      </w:r>
    </w:p>
    <w:p w:rsidR="00817B5D" w:rsidRDefault="00817B5D" w:rsidP="00817B5D">
      <w:pPr>
        <w:pStyle w:val="Referencetext"/>
        <w:spacing w:line="240" w:lineRule="auto"/>
        <w:rPr>
          <w:sz w:val="24"/>
          <w:szCs w:val="24"/>
          <w:lang w:val="en-GB"/>
        </w:rPr>
      </w:pPr>
    </w:p>
    <w:p w:rsidR="00817B5D" w:rsidRPr="00817B5D" w:rsidRDefault="00817B5D" w:rsidP="00817B5D">
      <w:pPr>
        <w:jc w:val="center"/>
        <w:rPr>
          <w:lang w:val="en-GB"/>
        </w:rPr>
      </w:pPr>
      <w:r w:rsidRPr="00817B5D">
        <w:rPr>
          <w:noProof/>
          <w:lang w:val="it-IT"/>
        </w:rPr>
        <w:drawing>
          <wp:inline distT="0" distB="0" distL="0" distR="0" wp14:anchorId="74B3C8CE" wp14:editId="302B87CA">
            <wp:extent cx="3193576" cy="2427675"/>
            <wp:effectExtent l="0" t="0" r="6985" b="0"/>
            <wp:docPr id="44" name="Immagine 5" descr="C:\Users\s133674\Desktop\Articoli\articolo molle\disegni\figure edificio\IDA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33674\Desktop\Articoli\articolo molle\disegni\figure edificio\IDA_new.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98981" cy="2431784"/>
                    </a:xfrm>
                    <a:prstGeom prst="rect">
                      <a:avLst/>
                    </a:prstGeom>
                    <a:noFill/>
                    <a:ln>
                      <a:noFill/>
                    </a:ln>
                  </pic:spPr>
                </pic:pic>
              </a:graphicData>
            </a:graphic>
          </wp:inline>
        </w:drawing>
      </w:r>
    </w:p>
    <w:p w:rsidR="00817B5D" w:rsidRPr="00817B5D" w:rsidRDefault="00817B5D" w:rsidP="00817B5D">
      <w:pPr>
        <w:spacing w:before="120"/>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18</w:t>
      </w:r>
      <w:r w:rsidRPr="00817B5D">
        <w:rPr>
          <w:b/>
          <w:sz w:val="22"/>
          <w:szCs w:val="22"/>
        </w:rPr>
        <w:fldChar w:fldCharType="end"/>
      </w:r>
      <w:r w:rsidRPr="00817B5D">
        <w:rPr>
          <w:b/>
          <w:sz w:val="22"/>
          <w:szCs w:val="22"/>
          <w:lang w:val="en-GB"/>
        </w:rPr>
        <w:t>.</w:t>
      </w:r>
      <w:r w:rsidRPr="00817B5D">
        <w:rPr>
          <w:sz w:val="22"/>
          <w:szCs w:val="22"/>
          <w:lang w:val="en-GB"/>
        </w:rPr>
        <w:t xml:space="preserve"> Pushover curves and IDA points for the 2-storey URM building</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17B5D" w:rsidRPr="00817B5D" w:rsidTr="00A72635">
        <w:tc>
          <w:tcPr>
            <w:tcW w:w="4621" w:type="dxa"/>
          </w:tcPr>
          <w:p w:rsidR="00817B5D" w:rsidRPr="00817B5D" w:rsidRDefault="00817B5D" w:rsidP="00A72635">
            <w:pPr>
              <w:jc w:val="center"/>
              <w:rPr>
                <w:b/>
                <w:sz w:val="22"/>
                <w:szCs w:val="22"/>
              </w:rPr>
            </w:pPr>
            <w:r w:rsidRPr="00817B5D">
              <w:rPr>
                <w:noProof/>
                <w:lang w:val="it-IT"/>
              </w:rPr>
              <w:lastRenderedPageBreak/>
              <w:drawing>
                <wp:inline distT="0" distB="0" distL="0" distR="0" wp14:anchorId="11051B17" wp14:editId="0BECF882">
                  <wp:extent cx="2698672" cy="1952561"/>
                  <wp:effectExtent l="0" t="0" r="6985" b="0"/>
                  <wp:docPr id="10" name="Immagine 4" descr="C:\Users\s133674\Desktop\Articoli\articolo molle\disegni\figure edificio\rot03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33674\Desktop\Articoli\articolo molle\disegni\figure edificio\rot03g.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00944" cy="1954205"/>
                          </a:xfrm>
                          <a:prstGeom prst="rect">
                            <a:avLst/>
                          </a:prstGeom>
                          <a:noFill/>
                          <a:ln>
                            <a:noFill/>
                          </a:ln>
                        </pic:spPr>
                      </pic:pic>
                    </a:graphicData>
                  </a:graphic>
                </wp:inline>
              </w:drawing>
            </w:r>
          </w:p>
          <w:p w:rsidR="00817B5D" w:rsidRPr="00817B5D" w:rsidRDefault="00817B5D" w:rsidP="00A72635">
            <w:pPr>
              <w:jc w:val="center"/>
              <w:rPr>
                <w:b/>
                <w:sz w:val="22"/>
                <w:szCs w:val="22"/>
              </w:rPr>
            </w:pPr>
            <w:r w:rsidRPr="00817B5D">
              <w:rPr>
                <w:lang w:val="en-GB"/>
              </w:rPr>
              <w:t>(a)</w:t>
            </w:r>
          </w:p>
        </w:tc>
        <w:tc>
          <w:tcPr>
            <w:tcW w:w="4621" w:type="dxa"/>
          </w:tcPr>
          <w:p w:rsidR="00817B5D" w:rsidRPr="00817B5D" w:rsidRDefault="00817B5D" w:rsidP="00A72635">
            <w:pPr>
              <w:spacing w:before="120"/>
              <w:jc w:val="center"/>
              <w:rPr>
                <w:b/>
                <w:sz w:val="22"/>
                <w:szCs w:val="22"/>
              </w:rPr>
            </w:pPr>
            <w:r w:rsidRPr="00817B5D">
              <w:rPr>
                <w:noProof/>
                <w:lang w:val="it-IT"/>
              </w:rPr>
              <w:drawing>
                <wp:inline distT="0" distB="0" distL="0" distR="0" wp14:anchorId="1D063AB7" wp14:editId="13074DC2">
                  <wp:extent cx="2719500" cy="1885950"/>
                  <wp:effectExtent l="0" t="0" r="5080" b="0"/>
                  <wp:docPr id="12" name="Immagine 10" descr="C:\Users\s133674\Desktop\Articoli\articolo molle\disegni\figure edificio\tag03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33674\Desktop\Articoli\articolo molle\disegni\figure edificio\tag03_NEW.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29543" cy="1892915"/>
                          </a:xfrm>
                          <a:prstGeom prst="rect">
                            <a:avLst/>
                          </a:prstGeom>
                          <a:noFill/>
                          <a:ln>
                            <a:noFill/>
                          </a:ln>
                        </pic:spPr>
                      </pic:pic>
                    </a:graphicData>
                  </a:graphic>
                </wp:inline>
              </w:drawing>
            </w:r>
          </w:p>
          <w:p w:rsidR="00817B5D" w:rsidRPr="00817B5D" w:rsidRDefault="00817B5D" w:rsidP="00A72635">
            <w:pPr>
              <w:jc w:val="center"/>
              <w:rPr>
                <w:b/>
                <w:sz w:val="22"/>
                <w:szCs w:val="22"/>
              </w:rPr>
            </w:pPr>
            <w:r w:rsidRPr="00817B5D">
              <w:rPr>
                <w:lang w:val="en-GB"/>
              </w:rPr>
              <w:t>(b)</w:t>
            </w:r>
          </w:p>
        </w:tc>
      </w:tr>
    </w:tbl>
    <w:p w:rsidR="00817B5D" w:rsidRDefault="00817B5D" w:rsidP="00817B5D">
      <w:pPr>
        <w:jc w:val="center"/>
        <w:rPr>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19</w:t>
      </w:r>
      <w:r w:rsidRPr="00817B5D">
        <w:rPr>
          <w:b/>
          <w:sz w:val="22"/>
          <w:szCs w:val="22"/>
        </w:rPr>
        <w:fldChar w:fldCharType="end"/>
      </w:r>
      <w:r w:rsidRPr="00817B5D">
        <w:rPr>
          <w:b/>
          <w:sz w:val="22"/>
          <w:szCs w:val="22"/>
          <w:lang w:val="en-GB"/>
        </w:rPr>
        <w:t>.</w:t>
      </w:r>
      <w:r w:rsidRPr="00817B5D">
        <w:rPr>
          <w:sz w:val="22"/>
          <w:szCs w:val="22"/>
          <w:lang w:val="en-GB"/>
        </w:rPr>
        <w:t xml:space="preserve"> Time-history of (a) bending moment vs rotation  at the base of pier PD3 and (b) shear force vs transverse displacement in spandrel SD1 </w:t>
      </w:r>
    </w:p>
    <w:p w:rsidR="00817B5D" w:rsidRDefault="00817B5D">
      <w:pPr>
        <w:spacing w:after="200" w:line="276" w:lineRule="auto"/>
        <w:rPr>
          <w:sz w:val="22"/>
          <w:szCs w:val="22"/>
          <w:lang w:val="en-GB"/>
        </w:rPr>
      </w:pPr>
      <w:r>
        <w:rPr>
          <w:sz w:val="22"/>
          <w:szCs w:val="22"/>
          <w:lang w:val="en-GB"/>
        </w:rPr>
        <w:br w:type="page"/>
      </w:r>
    </w:p>
    <w:p w:rsidR="00817B5D" w:rsidRPr="00817B5D" w:rsidRDefault="00817B5D" w:rsidP="00817B5D">
      <w:pPr>
        <w:jc w:val="center"/>
        <w:rPr>
          <w:sz w:val="22"/>
          <w:szCs w:val="22"/>
          <w:lang w:val="en-GB"/>
        </w:rPr>
      </w:pPr>
      <w:bookmarkStart w:id="45" w:name="_GoBack"/>
      <w:bookmarkEnd w:id="45"/>
    </w:p>
    <w:p w:rsidR="00817B5D" w:rsidRPr="00817B5D" w:rsidRDefault="00817B5D" w:rsidP="00817B5D">
      <w:pPr>
        <w:rPr>
          <w:sz w:val="22"/>
          <w:szCs w:val="22"/>
          <w:lang w:val="en-GB"/>
        </w:rPr>
      </w:pPr>
    </w:p>
    <w:p w:rsidR="00817B5D" w:rsidRPr="00817B5D" w:rsidRDefault="00817B5D" w:rsidP="00817B5D">
      <w:pPr>
        <w:jc w:val="center"/>
        <w:rPr>
          <w:lang w:val="en-GB"/>
        </w:rPr>
      </w:pPr>
      <w:r w:rsidRPr="00817B5D">
        <w:rPr>
          <w:noProof/>
          <w:lang w:val="it-IT"/>
        </w:rPr>
        <mc:AlternateContent>
          <mc:Choice Requires="wps">
            <w:drawing>
              <wp:anchor distT="0" distB="0" distL="114300" distR="114300" simplePos="0" relativeHeight="251660288" behindDoc="0" locked="0" layoutInCell="1" allowOverlap="1" wp14:anchorId="58ECC185" wp14:editId="0DC8F6EB">
                <wp:simplePos x="0" y="0"/>
                <wp:positionH relativeFrom="column">
                  <wp:posOffset>523875</wp:posOffset>
                </wp:positionH>
                <wp:positionV relativeFrom="paragraph">
                  <wp:posOffset>2931795</wp:posOffset>
                </wp:positionV>
                <wp:extent cx="365760" cy="237490"/>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7490"/>
                        </a:xfrm>
                        <a:prstGeom prst="rect">
                          <a:avLst/>
                        </a:prstGeom>
                        <a:solidFill>
                          <a:srgbClr val="FFFFFF"/>
                        </a:solidFill>
                        <a:ln w="9525">
                          <a:noFill/>
                          <a:miter lim="800000"/>
                          <a:headEnd/>
                          <a:tailEnd/>
                        </a:ln>
                      </wps:spPr>
                      <wps:txbx>
                        <w:txbxContent>
                          <w:p w:rsidR="00817B5D" w:rsidRDefault="00817B5D" w:rsidP="00817B5D">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25pt;margin-top:230.85pt;width:28.8pt;height:18.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" stroked="f">
                <v:textbox style="mso-fit-shape-to-text:t">
                  <w:txbxContent>
                    <w:p w:rsidR="00817B5D" w:rsidRDefault="00817B5D" w:rsidP="00817B5D">
                      <w:r>
                        <w:t>(b)</w:t>
                      </w:r>
                    </w:p>
                  </w:txbxContent>
                </v:textbox>
              </v:shape>
            </w:pict>
          </mc:Fallback>
        </mc:AlternateContent>
      </w:r>
      <w:r w:rsidRPr="00817B5D">
        <w:rPr>
          <w:noProof/>
          <w:lang w:val="it-IT"/>
        </w:rPr>
        <mc:AlternateContent>
          <mc:Choice Requires="wps">
            <w:drawing>
              <wp:anchor distT="0" distB="0" distL="114300" distR="114300" simplePos="0" relativeHeight="251659264" behindDoc="0" locked="0" layoutInCell="1" allowOverlap="1" wp14:anchorId="71B5428D" wp14:editId="51C7095E">
                <wp:simplePos x="0" y="0"/>
                <wp:positionH relativeFrom="column">
                  <wp:posOffset>524510</wp:posOffset>
                </wp:positionH>
                <wp:positionV relativeFrom="paragraph">
                  <wp:posOffset>897255</wp:posOffset>
                </wp:positionV>
                <wp:extent cx="365760" cy="23749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7490"/>
                        </a:xfrm>
                        <a:prstGeom prst="rect">
                          <a:avLst/>
                        </a:prstGeom>
                        <a:solidFill>
                          <a:srgbClr val="FFFFFF"/>
                        </a:solidFill>
                        <a:ln w="9525">
                          <a:noFill/>
                          <a:miter lim="800000"/>
                          <a:headEnd/>
                          <a:tailEnd/>
                        </a:ln>
                      </wps:spPr>
                      <wps:txbx>
                        <w:txbxContent>
                          <w:p w:rsidR="00817B5D" w:rsidRDefault="00817B5D" w:rsidP="00817B5D">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3pt;margin-top:70.65pt;width:28.8pt;height:18.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" stroked="f">
                <v:textbox style="mso-fit-shape-to-text:t">
                  <w:txbxContent>
                    <w:p w:rsidR="00817B5D" w:rsidRDefault="00817B5D" w:rsidP="00817B5D">
                      <w:r>
                        <w:t>(a)</w:t>
                      </w:r>
                    </w:p>
                  </w:txbxContent>
                </v:textbox>
              </v:shape>
            </w:pict>
          </mc:Fallback>
        </mc:AlternateContent>
      </w:r>
      <w:r w:rsidRPr="00817B5D">
        <w:rPr>
          <w:noProof/>
          <w:lang w:val="it-IT"/>
        </w:rPr>
        <w:drawing>
          <wp:inline distT="0" distB="0" distL="0" distR="0" wp14:anchorId="5BBF3570" wp14:editId="5171DECE">
            <wp:extent cx="4067251" cy="448164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4066688" cy="4481024"/>
                    </a:xfrm>
                    <a:prstGeom prst="rect">
                      <a:avLst/>
                    </a:prstGeom>
                  </pic:spPr>
                </pic:pic>
              </a:graphicData>
            </a:graphic>
          </wp:inline>
        </w:drawing>
      </w:r>
    </w:p>
    <w:p w:rsidR="00817B5D" w:rsidRPr="00817B5D" w:rsidRDefault="00817B5D" w:rsidP="00817B5D">
      <w:pPr>
        <w:jc w:val="center"/>
        <w:rPr>
          <w:lang w:val="en-GB"/>
        </w:rPr>
      </w:pPr>
    </w:p>
    <w:p w:rsidR="00817B5D" w:rsidRPr="00817B5D" w:rsidRDefault="00817B5D" w:rsidP="00817B5D">
      <w:pPr>
        <w:jc w:val="center"/>
        <w:rPr>
          <w:lang w:val="en-GB"/>
        </w:rPr>
      </w:pPr>
    </w:p>
    <w:p w:rsidR="00817B5D" w:rsidRPr="00817B5D" w:rsidRDefault="00817B5D" w:rsidP="00817B5D">
      <w:pPr>
        <w:jc w:val="center"/>
        <w:rPr>
          <w:lang w:val="en-GB"/>
        </w:rPr>
      </w:pPr>
    </w:p>
    <w:p w:rsidR="00817B5D" w:rsidRPr="00817B5D" w:rsidRDefault="00817B5D" w:rsidP="00817B5D">
      <w:pPr>
        <w:jc w:val="center"/>
        <w:rPr>
          <w:lang w:val="en-GB"/>
        </w:rPr>
      </w:pPr>
      <w:r w:rsidRPr="00817B5D">
        <w:rPr>
          <w:lang w:val="en-GB"/>
        </w:rPr>
        <w:t>(c)</w:t>
      </w:r>
      <w:r w:rsidRPr="00817B5D">
        <w:rPr>
          <w:noProof/>
          <w:lang w:val="en-GB" w:eastAsia="en-GB"/>
        </w:rPr>
        <w:t xml:space="preserve"> </w:t>
      </w:r>
      <w:r w:rsidRPr="00817B5D">
        <w:rPr>
          <w:noProof/>
          <w:lang w:val="it-IT"/>
        </w:rPr>
        <w:drawing>
          <wp:inline distT="0" distB="0" distL="0" distR="0" wp14:anchorId="187D6BDD" wp14:editId="1E9FCDC3">
            <wp:extent cx="3766782" cy="1798023"/>
            <wp:effectExtent l="0" t="0" r="5715" b="0"/>
            <wp:docPr id="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3766421" cy="1797850"/>
                    </a:xfrm>
                    <a:prstGeom prst="rect">
                      <a:avLst/>
                    </a:prstGeom>
                  </pic:spPr>
                </pic:pic>
              </a:graphicData>
            </a:graphic>
          </wp:inline>
        </w:drawing>
      </w:r>
    </w:p>
    <w:p w:rsidR="00817B5D" w:rsidRPr="00817B5D" w:rsidRDefault="00817B5D" w:rsidP="00817B5D">
      <w:pPr>
        <w:jc w:val="center"/>
        <w:rPr>
          <w:lang w:val="en-GB"/>
        </w:rPr>
      </w:pPr>
      <w:r w:rsidRPr="00817B5D" w:rsidDel="00D9685E">
        <w:rPr>
          <w:noProof/>
          <w:lang w:val="en-GB" w:eastAsia="en-GB"/>
        </w:rPr>
        <w:t xml:space="preserve"> </w:t>
      </w:r>
      <w:r w:rsidRPr="00817B5D">
        <w:rPr>
          <w:lang w:val="en-GB"/>
        </w:rPr>
        <w:t>Wall D                                          Wall B</w:t>
      </w:r>
    </w:p>
    <w:p w:rsidR="00817B5D" w:rsidRPr="00817B5D" w:rsidRDefault="00817B5D" w:rsidP="00817B5D">
      <w:pPr>
        <w:jc w:val="center"/>
        <w:rPr>
          <w:b/>
          <w:sz w:val="22"/>
          <w:szCs w:val="22"/>
        </w:rPr>
      </w:pPr>
    </w:p>
    <w:p w:rsidR="00817B5D" w:rsidRPr="00817B5D" w:rsidRDefault="00817B5D" w:rsidP="00817B5D">
      <w:pPr>
        <w:jc w:val="center"/>
        <w:rPr>
          <w:b/>
          <w:sz w:val="22"/>
          <w:szCs w:val="22"/>
          <w:lang w:val="en-GB"/>
        </w:rPr>
      </w:pPr>
      <w:r w:rsidRPr="00817B5D">
        <w:rPr>
          <w:b/>
          <w:sz w:val="22"/>
          <w:szCs w:val="22"/>
        </w:rPr>
        <w:t xml:space="preserve">Figure </w:t>
      </w:r>
      <w:r w:rsidRPr="00817B5D">
        <w:rPr>
          <w:b/>
          <w:sz w:val="22"/>
          <w:szCs w:val="22"/>
        </w:rPr>
        <w:fldChar w:fldCharType="begin"/>
      </w:r>
      <w:r w:rsidRPr="00817B5D">
        <w:rPr>
          <w:b/>
          <w:sz w:val="22"/>
          <w:szCs w:val="22"/>
        </w:rPr>
        <w:instrText xml:space="preserve"> SEQ Figura \* ARABIC </w:instrText>
      </w:r>
      <w:r w:rsidRPr="00817B5D">
        <w:rPr>
          <w:b/>
          <w:sz w:val="22"/>
          <w:szCs w:val="22"/>
        </w:rPr>
        <w:fldChar w:fldCharType="separate"/>
      </w:r>
      <w:r w:rsidRPr="00817B5D">
        <w:rPr>
          <w:b/>
          <w:noProof/>
          <w:sz w:val="22"/>
          <w:szCs w:val="22"/>
        </w:rPr>
        <w:t>20</w:t>
      </w:r>
      <w:r w:rsidRPr="00817B5D">
        <w:rPr>
          <w:b/>
          <w:sz w:val="22"/>
          <w:szCs w:val="22"/>
        </w:rPr>
        <w:fldChar w:fldCharType="end"/>
      </w:r>
      <w:r w:rsidRPr="00817B5D">
        <w:rPr>
          <w:b/>
          <w:sz w:val="22"/>
          <w:szCs w:val="22"/>
          <w:lang w:val="en-GB"/>
        </w:rPr>
        <w:t>.</w:t>
      </w:r>
      <w:r w:rsidRPr="00817B5D">
        <w:rPr>
          <w:sz w:val="22"/>
          <w:szCs w:val="22"/>
          <w:lang w:val="en-GB"/>
        </w:rPr>
        <w:t xml:space="preserve"> Damage representation in the URM components of Wall B and Wall D found by (a) a nonlinear static (pushover) analysis at 10mm top displacement, (b) a nonlinear dynamic analysis with a</w:t>
      </w:r>
      <w:r w:rsidRPr="00817B5D">
        <w:rPr>
          <w:sz w:val="22"/>
          <w:szCs w:val="22"/>
          <w:vertAlign w:val="subscript"/>
          <w:lang w:val="en-GB"/>
        </w:rPr>
        <w:t>g</w:t>
      </w:r>
      <w:r w:rsidRPr="00817B5D">
        <w:rPr>
          <w:sz w:val="22"/>
          <w:szCs w:val="22"/>
          <w:lang w:val="en-GB"/>
        </w:rPr>
        <w:t>=0.35g and (c) observed crack patterns at the end of the experimental test, from [</w:t>
      </w:r>
      <w:r w:rsidRPr="00817B5D">
        <w:rPr>
          <w:sz w:val="22"/>
          <w:szCs w:val="22"/>
          <w:lang w:val="en-GB"/>
        </w:rPr>
        <w:fldChar w:fldCharType="begin"/>
      </w:r>
      <w:r w:rsidRPr="00817B5D">
        <w:rPr>
          <w:sz w:val="22"/>
          <w:szCs w:val="22"/>
          <w:lang w:val="en-GB"/>
        </w:rPr>
        <w:instrText xml:space="preserve"> REF _Ref425258587 \r \h </w:instrText>
      </w:r>
      <w:r w:rsidRPr="00817B5D">
        <w:rPr>
          <w:sz w:val="22"/>
          <w:szCs w:val="22"/>
          <w:lang w:val="en-GB"/>
        </w:rPr>
      </w:r>
      <w:r>
        <w:rPr>
          <w:sz w:val="22"/>
          <w:szCs w:val="22"/>
          <w:lang w:val="en-GB"/>
        </w:rPr>
        <w:instrText xml:space="preserve"> \* MERGEFORMAT </w:instrText>
      </w:r>
      <w:r w:rsidRPr="00817B5D">
        <w:rPr>
          <w:sz w:val="22"/>
          <w:szCs w:val="22"/>
          <w:lang w:val="en-GB"/>
        </w:rPr>
        <w:fldChar w:fldCharType="separate"/>
      </w:r>
      <w:r w:rsidRPr="00817B5D">
        <w:rPr>
          <w:sz w:val="22"/>
          <w:szCs w:val="22"/>
          <w:lang w:val="en-GB"/>
        </w:rPr>
        <w:t>44</w:t>
      </w:r>
      <w:r w:rsidRPr="00817B5D">
        <w:rPr>
          <w:sz w:val="22"/>
          <w:szCs w:val="22"/>
          <w:lang w:val="en-GB"/>
        </w:rPr>
        <w:fldChar w:fldCharType="end"/>
      </w:r>
      <w:r w:rsidRPr="00817B5D">
        <w:rPr>
          <w:sz w:val="22"/>
          <w:szCs w:val="22"/>
          <w:lang w:val="en-GB"/>
        </w:rPr>
        <w:t>]</w:t>
      </w:r>
    </w:p>
    <w:p w:rsidR="00817B5D" w:rsidRPr="00817B5D" w:rsidRDefault="00817B5D" w:rsidP="00817B5D">
      <w:pPr>
        <w:jc w:val="both"/>
        <w:rPr>
          <w:sz w:val="24"/>
          <w:szCs w:val="24"/>
          <w:lang w:val="en-GB"/>
        </w:rPr>
      </w:pPr>
    </w:p>
    <w:p w:rsidR="00817B5D" w:rsidRPr="00817B5D" w:rsidRDefault="00817B5D" w:rsidP="00817B5D">
      <w:pPr>
        <w:pStyle w:val="Referencetext"/>
        <w:spacing w:line="240" w:lineRule="auto"/>
        <w:rPr>
          <w:sz w:val="24"/>
          <w:szCs w:val="24"/>
          <w:lang w:val="en-GB"/>
        </w:rPr>
      </w:pPr>
    </w:p>
    <w:sectPr w:rsidR="00817B5D" w:rsidRPr="00817B5D" w:rsidSect="00252DF6">
      <w:footerReference w:type="even" r:id="rId105"/>
      <w:footerReference w:type="default" r:id="rId106"/>
      <w:footerReference w:type="first" r:id="rId107"/>
      <w:pgSz w:w="11906" w:h="16838"/>
      <w:pgMar w:top="1440" w:right="1440" w:bottom="1440" w:left="1440" w:header="708" w:footer="708" w:gutter="0"/>
      <w:lnNumType w:countBy="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3BC97C" w15:done="0"/>
  <w15:commentEx w15:paraId="62AD9ED1" w15:done="0"/>
  <w15:commentEx w15:paraId="39B2B309" w15:done="0"/>
  <w15:commentEx w15:paraId="178B24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4EE" w:rsidRDefault="008464EE">
      <w:r>
        <w:separator/>
      </w:r>
    </w:p>
    <w:p w:rsidR="008464EE" w:rsidRDefault="008464EE"/>
  </w:endnote>
  <w:endnote w:type="continuationSeparator" w:id="0">
    <w:p w:rsidR="008464EE" w:rsidRDefault="008464EE">
      <w:r>
        <w:continuationSeparator/>
      </w:r>
    </w:p>
    <w:p w:rsidR="008464EE" w:rsidRDefault="00846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45" w:rsidRDefault="00486845">
    <w:pPr>
      <w:framePr w:wrap="around" w:vAnchor="text" w:hAnchor="margin" w:xAlign="right" w:y="1"/>
    </w:pPr>
    <w:r>
      <w:fldChar w:fldCharType="begin"/>
    </w:r>
    <w:r>
      <w:instrText xml:space="preserve">PAGE  </w:instrText>
    </w:r>
    <w:r>
      <w:fldChar w:fldCharType="end"/>
    </w:r>
  </w:p>
  <w:p w:rsidR="00486845" w:rsidRDefault="00486845">
    <w:pPr>
      <w:ind w:right="360"/>
    </w:pPr>
  </w:p>
  <w:p w:rsidR="00486845" w:rsidRDefault="004868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552979"/>
      <w:docPartObj>
        <w:docPartGallery w:val="Page Numbers (Bottom of Page)"/>
        <w:docPartUnique/>
      </w:docPartObj>
    </w:sdtPr>
    <w:sdtEndPr>
      <w:rPr>
        <w:noProof/>
      </w:rPr>
    </w:sdtEndPr>
    <w:sdtContent>
      <w:p w:rsidR="00486845" w:rsidRDefault="00486845">
        <w:pPr>
          <w:pStyle w:val="Pidipagina"/>
          <w:jc w:val="center"/>
        </w:pPr>
        <w:r>
          <w:fldChar w:fldCharType="begin"/>
        </w:r>
        <w:r>
          <w:instrText xml:space="preserve"> PAGE   \* MERGEFORMAT </w:instrText>
        </w:r>
        <w:r>
          <w:fldChar w:fldCharType="separate"/>
        </w:r>
        <w:r w:rsidR="00817B5D">
          <w:rPr>
            <w:noProof/>
          </w:rPr>
          <w:t>18</w:t>
        </w:r>
        <w:r>
          <w:rPr>
            <w:noProof/>
          </w:rPr>
          <w:fldChar w:fldCharType="end"/>
        </w:r>
      </w:p>
    </w:sdtContent>
  </w:sdt>
  <w:p w:rsidR="00486845" w:rsidRPr="00E31409" w:rsidRDefault="00486845" w:rsidP="00E31409">
    <w:pPr>
      <w:pStyle w:val="Pidipagina"/>
    </w:pPr>
  </w:p>
  <w:p w:rsidR="00486845" w:rsidRDefault="004868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45" w:rsidRDefault="00486845">
    <w:pPr>
      <w:pStyle w:val="Pidipagina"/>
      <w:jc w:val="center"/>
    </w:pPr>
    <w:r>
      <w:fldChar w:fldCharType="begin"/>
    </w:r>
    <w:r>
      <w:instrText>PAGE   \* MERGEFORMAT</w:instrText>
    </w:r>
    <w:r>
      <w:fldChar w:fldCharType="separate"/>
    </w:r>
    <w:r w:rsidRPr="00CD1195">
      <w:rPr>
        <w:noProof/>
        <w:lang w:val="it-IT"/>
      </w:rPr>
      <w:t>2</w:t>
    </w:r>
    <w:r>
      <w:rPr>
        <w:noProof/>
        <w:lang w:val="it-IT"/>
      </w:rPr>
      <w:fldChar w:fldCharType="end"/>
    </w:r>
  </w:p>
  <w:p w:rsidR="00486845" w:rsidRDefault="00486845">
    <w:pPr>
      <w:pStyle w:val="Pidipagina"/>
    </w:pPr>
  </w:p>
  <w:p w:rsidR="00486845" w:rsidRDefault="004868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4EE" w:rsidRDefault="008464EE">
      <w:r>
        <w:separator/>
      </w:r>
    </w:p>
    <w:p w:rsidR="008464EE" w:rsidRDefault="008464EE"/>
  </w:footnote>
  <w:footnote w:type="continuationSeparator" w:id="0">
    <w:p w:rsidR="008464EE" w:rsidRDefault="008464EE">
      <w:r>
        <w:continuationSeparator/>
      </w:r>
    </w:p>
    <w:p w:rsidR="008464EE" w:rsidRDefault="008464E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76F9F"/>
    <w:multiLevelType w:val="hybridMultilevel"/>
    <w:tmpl w:val="2280D774"/>
    <w:lvl w:ilvl="0" w:tplc="4AC02E7C">
      <w:start w:val="1"/>
      <w:numFmt w:val="decimal"/>
      <w:lvlText w:val="%1"/>
      <w:lvlJc w:val="left"/>
      <w:pPr>
        <w:ind w:left="786"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
    <w:nsid w:val="1F8D2BDC"/>
    <w:multiLevelType w:val="hybridMultilevel"/>
    <w:tmpl w:val="DED40752"/>
    <w:lvl w:ilvl="0" w:tplc="41A4B720">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nsid w:val="5D432CCD"/>
    <w:multiLevelType w:val="hybridMultilevel"/>
    <w:tmpl w:val="B776A712"/>
    <w:lvl w:ilvl="0" w:tplc="4AC02E7C">
      <w:start w:val="1"/>
      <w:numFmt w:val="decimal"/>
      <w:lvlText w:val="%1"/>
      <w:lvlJc w:val="left"/>
      <w:pPr>
        <w:ind w:left="786"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
    <w:nsid w:val="69E674CB"/>
    <w:multiLevelType w:val="multilevel"/>
    <w:tmpl w:val="04100025"/>
    <w:lvl w:ilvl="0">
      <w:start w:val="1"/>
      <w:numFmt w:val="decimal"/>
      <w:pStyle w:val="Titolo1"/>
      <w:lvlText w:val="%1"/>
      <w:lvlJc w:val="left"/>
      <w:pPr>
        <w:ind w:left="1283"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nsid w:val="6EB57440"/>
    <w:multiLevelType w:val="multilevel"/>
    <w:tmpl w:val="DEE81A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72BF5E35"/>
    <w:multiLevelType w:val="hybridMultilevel"/>
    <w:tmpl w:val="993ABB58"/>
    <w:lvl w:ilvl="0" w:tplc="4AC02E7C">
      <w:start w:val="1"/>
      <w:numFmt w:val="decimal"/>
      <w:lvlText w:val="%1"/>
      <w:lvlJc w:val="left"/>
      <w:pPr>
        <w:ind w:left="786"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
    <w:nsid w:val="7B1F2FE7"/>
    <w:multiLevelType w:val="hybridMultilevel"/>
    <w:tmpl w:val="F03A8A04"/>
    <w:lvl w:ilvl="0" w:tplc="D9624154">
      <w:start w:val="1"/>
      <w:numFmt w:val="decimal"/>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4"/>
  </w:num>
  <w:num w:numId="2">
    <w:abstractNumId w:val="2"/>
  </w:num>
  <w:num w:numId="3">
    <w:abstractNumId w:val="6"/>
  </w:num>
  <w:num w:numId="4">
    <w:abstractNumId w:val="3"/>
  </w:num>
  <w:num w:numId="5">
    <w:abstractNumId w:val="1"/>
  </w:num>
  <w:num w:numId="6">
    <w:abstractNumId w:val="3"/>
  </w:num>
  <w:num w:numId="7">
    <w:abstractNumId w:val="3"/>
  </w:num>
  <w:num w:numId="8">
    <w:abstractNumId w:val="3"/>
  </w:num>
  <w:num w:numId="9">
    <w:abstractNumId w:val="3"/>
  </w:num>
  <w:num w:numId="10">
    <w:abstractNumId w:val="3"/>
  </w:num>
  <w:num w:numId="11">
    <w:abstractNumId w:val="3"/>
  </w:num>
  <w:num w:numId="12">
    <w:abstractNumId w:val="5"/>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ADIO CLAUDIO">
    <w15:presenceInfo w15:providerId="AD" w15:userId="S-1-5-21-436374069-1659004503-1417001333-33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6D4"/>
    <w:rsid w:val="00000DFA"/>
    <w:rsid w:val="00001BDA"/>
    <w:rsid w:val="00004D71"/>
    <w:rsid w:val="00007A12"/>
    <w:rsid w:val="00010293"/>
    <w:rsid w:val="000146CB"/>
    <w:rsid w:val="0001504A"/>
    <w:rsid w:val="00016481"/>
    <w:rsid w:val="00025AF5"/>
    <w:rsid w:val="000276E0"/>
    <w:rsid w:val="000329F1"/>
    <w:rsid w:val="00034503"/>
    <w:rsid w:val="000471C8"/>
    <w:rsid w:val="00061E5B"/>
    <w:rsid w:val="000657B7"/>
    <w:rsid w:val="00075BB2"/>
    <w:rsid w:val="00080ECE"/>
    <w:rsid w:val="00082F84"/>
    <w:rsid w:val="0008426A"/>
    <w:rsid w:val="0008637A"/>
    <w:rsid w:val="000875FD"/>
    <w:rsid w:val="000930ED"/>
    <w:rsid w:val="000953B3"/>
    <w:rsid w:val="00096497"/>
    <w:rsid w:val="00097084"/>
    <w:rsid w:val="000A11CF"/>
    <w:rsid w:val="000A1F6D"/>
    <w:rsid w:val="000A5310"/>
    <w:rsid w:val="000B0EBC"/>
    <w:rsid w:val="000B2173"/>
    <w:rsid w:val="000B4139"/>
    <w:rsid w:val="000C25B7"/>
    <w:rsid w:val="000C486E"/>
    <w:rsid w:val="000D2F43"/>
    <w:rsid w:val="000E4C86"/>
    <w:rsid w:val="000E73AC"/>
    <w:rsid w:val="000E7642"/>
    <w:rsid w:val="000E7E78"/>
    <w:rsid w:val="000F56E9"/>
    <w:rsid w:val="00101E66"/>
    <w:rsid w:val="001058FC"/>
    <w:rsid w:val="0010711D"/>
    <w:rsid w:val="0010720C"/>
    <w:rsid w:val="00110E5B"/>
    <w:rsid w:val="00111242"/>
    <w:rsid w:val="00121446"/>
    <w:rsid w:val="00124D71"/>
    <w:rsid w:val="001369F9"/>
    <w:rsid w:val="00137228"/>
    <w:rsid w:val="001374B7"/>
    <w:rsid w:val="00142A3E"/>
    <w:rsid w:val="001511B1"/>
    <w:rsid w:val="001522D4"/>
    <w:rsid w:val="00152C56"/>
    <w:rsid w:val="0015673A"/>
    <w:rsid w:val="00156977"/>
    <w:rsid w:val="0017100E"/>
    <w:rsid w:val="00174FCB"/>
    <w:rsid w:val="001770AE"/>
    <w:rsid w:val="00177D43"/>
    <w:rsid w:val="00180170"/>
    <w:rsid w:val="00180CD0"/>
    <w:rsid w:val="00186839"/>
    <w:rsid w:val="001900F6"/>
    <w:rsid w:val="00190C51"/>
    <w:rsid w:val="00190CBD"/>
    <w:rsid w:val="00195DF5"/>
    <w:rsid w:val="001A48FA"/>
    <w:rsid w:val="001B3E00"/>
    <w:rsid w:val="001B6C53"/>
    <w:rsid w:val="001C42D7"/>
    <w:rsid w:val="001C42FA"/>
    <w:rsid w:val="001D54C8"/>
    <w:rsid w:val="001D7752"/>
    <w:rsid w:val="001E0CDA"/>
    <w:rsid w:val="001E4CD0"/>
    <w:rsid w:val="001E5606"/>
    <w:rsid w:val="001E6D1C"/>
    <w:rsid w:val="001E796F"/>
    <w:rsid w:val="001F3285"/>
    <w:rsid w:val="002007BE"/>
    <w:rsid w:val="00206595"/>
    <w:rsid w:val="00206A6A"/>
    <w:rsid w:val="00207A03"/>
    <w:rsid w:val="0021261B"/>
    <w:rsid w:val="002305C4"/>
    <w:rsid w:val="00236FB1"/>
    <w:rsid w:val="00244C5A"/>
    <w:rsid w:val="00246E77"/>
    <w:rsid w:val="00251B5F"/>
    <w:rsid w:val="00252DF6"/>
    <w:rsid w:val="00261579"/>
    <w:rsid w:val="00262504"/>
    <w:rsid w:val="002630A5"/>
    <w:rsid w:val="00271E66"/>
    <w:rsid w:val="0027739A"/>
    <w:rsid w:val="002838E8"/>
    <w:rsid w:val="00291F7F"/>
    <w:rsid w:val="002A0D39"/>
    <w:rsid w:val="002A1967"/>
    <w:rsid w:val="002A5F73"/>
    <w:rsid w:val="002B56B0"/>
    <w:rsid w:val="002B6499"/>
    <w:rsid w:val="002C354C"/>
    <w:rsid w:val="002D61AD"/>
    <w:rsid w:val="002E3ADC"/>
    <w:rsid w:val="002E4A96"/>
    <w:rsid w:val="002E6D47"/>
    <w:rsid w:val="002F3F8D"/>
    <w:rsid w:val="002F462A"/>
    <w:rsid w:val="002F4DDF"/>
    <w:rsid w:val="002F62CA"/>
    <w:rsid w:val="002F71BB"/>
    <w:rsid w:val="0030216B"/>
    <w:rsid w:val="003066C9"/>
    <w:rsid w:val="003167F1"/>
    <w:rsid w:val="00316A4D"/>
    <w:rsid w:val="00323937"/>
    <w:rsid w:val="00330D9D"/>
    <w:rsid w:val="0033696A"/>
    <w:rsid w:val="00346030"/>
    <w:rsid w:val="003519EF"/>
    <w:rsid w:val="00360564"/>
    <w:rsid w:val="003648CA"/>
    <w:rsid w:val="00364C33"/>
    <w:rsid w:val="00374070"/>
    <w:rsid w:val="00376B26"/>
    <w:rsid w:val="003905AC"/>
    <w:rsid w:val="00391334"/>
    <w:rsid w:val="003A2E6D"/>
    <w:rsid w:val="003A6A72"/>
    <w:rsid w:val="003B27B0"/>
    <w:rsid w:val="003B77E4"/>
    <w:rsid w:val="003C6B4F"/>
    <w:rsid w:val="003E338C"/>
    <w:rsid w:val="003E4E87"/>
    <w:rsid w:val="003F0136"/>
    <w:rsid w:val="003F26EC"/>
    <w:rsid w:val="003F4BDF"/>
    <w:rsid w:val="00400EEE"/>
    <w:rsid w:val="004049AC"/>
    <w:rsid w:val="00417C32"/>
    <w:rsid w:val="004218CB"/>
    <w:rsid w:val="00422122"/>
    <w:rsid w:val="00427F12"/>
    <w:rsid w:val="004330F8"/>
    <w:rsid w:val="00436A04"/>
    <w:rsid w:val="00446C33"/>
    <w:rsid w:val="00470C7E"/>
    <w:rsid w:val="004743E0"/>
    <w:rsid w:val="00486845"/>
    <w:rsid w:val="0049204F"/>
    <w:rsid w:val="0049497E"/>
    <w:rsid w:val="004B3F99"/>
    <w:rsid w:val="004B692C"/>
    <w:rsid w:val="004C0187"/>
    <w:rsid w:val="004C4FFF"/>
    <w:rsid w:val="004C6F7D"/>
    <w:rsid w:val="004D2B5E"/>
    <w:rsid w:val="004D2E3F"/>
    <w:rsid w:val="004E2B92"/>
    <w:rsid w:val="004F0F5D"/>
    <w:rsid w:val="004F3C1D"/>
    <w:rsid w:val="00504558"/>
    <w:rsid w:val="005131BA"/>
    <w:rsid w:val="00513624"/>
    <w:rsid w:val="00515E0A"/>
    <w:rsid w:val="005167B9"/>
    <w:rsid w:val="00524362"/>
    <w:rsid w:val="00541876"/>
    <w:rsid w:val="0054192F"/>
    <w:rsid w:val="0054757F"/>
    <w:rsid w:val="005520DC"/>
    <w:rsid w:val="00556122"/>
    <w:rsid w:val="00556C42"/>
    <w:rsid w:val="00557A5B"/>
    <w:rsid w:val="00561885"/>
    <w:rsid w:val="0057251C"/>
    <w:rsid w:val="005829A6"/>
    <w:rsid w:val="005854A5"/>
    <w:rsid w:val="00590FDE"/>
    <w:rsid w:val="00592D0A"/>
    <w:rsid w:val="005A14F5"/>
    <w:rsid w:val="005A3A93"/>
    <w:rsid w:val="005D0FC3"/>
    <w:rsid w:val="005E285A"/>
    <w:rsid w:val="005E296C"/>
    <w:rsid w:val="005F2A73"/>
    <w:rsid w:val="005F674B"/>
    <w:rsid w:val="00602E87"/>
    <w:rsid w:val="0060682B"/>
    <w:rsid w:val="006072E6"/>
    <w:rsid w:val="00614562"/>
    <w:rsid w:val="00614EAF"/>
    <w:rsid w:val="00620654"/>
    <w:rsid w:val="00621B67"/>
    <w:rsid w:val="00621F92"/>
    <w:rsid w:val="00630ADC"/>
    <w:rsid w:val="00632C62"/>
    <w:rsid w:val="00635AEF"/>
    <w:rsid w:val="006366D8"/>
    <w:rsid w:val="00636E6A"/>
    <w:rsid w:val="00644C1E"/>
    <w:rsid w:val="0065427A"/>
    <w:rsid w:val="00654CD3"/>
    <w:rsid w:val="00654F94"/>
    <w:rsid w:val="006624B9"/>
    <w:rsid w:val="00677861"/>
    <w:rsid w:val="00677F9D"/>
    <w:rsid w:val="00685354"/>
    <w:rsid w:val="00690419"/>
    <w:rsid w:val="006A2516"/>
    <w:rsid w:val="006B4204"/>
    <w:rsid w:val="006C1CA4"/>
    <w:rsid w:val="006D21E7"/>
    <w:rsid w:val="006D2BF7"/>
    <w:rsid w:val="006D566E"/>
    <w:rsid w:val="006F223A"/>
    <w:rsid w:val="006F2717"/>
    <w:rsid w:val="006F2F85"/>
    <w:rsid w:val="006F5C38"/>
    <w:rsid w:val="006F5F6F"/>
    <w:rsid w:val="00701CAF"/>
    <w:rsid w:val="00707D10"/>
    <w:rsid w:val="00714C28"/>
    <w:rsid w:val="00715691"/>
    <w:rsid w:val="007168B0"/>
    <w:rsid w:val="00717B4F"/>
    <w:rsid w:val="0072116F"/>
    <w:rsid w:val="00727E2E"/>
    <w:rsid w:val="00731C8F"/>
    <w:rsid w:val="00734751"/>
    <w:rsid w:val="00745B9E"/>
    <w:rsid w:val="007464B3"/>
    <w:rsid w:val="00754123"/>
    <w:rsid w:val="00757544"/>
    <w:rsid w:val="00763669"/>
    <w:rsid w:val="007657A7"/>
    <w:rsid w:val="00767185"/>
    <w:rsid w:val="00767315"/>
    <w:rsid w:val="00771622"/>
    <w:rsid w:val="007722CB"/>
    <w:rsid w:val="0077284C"/>
    <w:rsid w:val="00772AC5"/>
    <w:rsid w:val="00777140"/>
    <w:rsid w:val="007771F2"/>
    <w:rsid w:val="00782C2B"/>
    <w:rsid w:val="00792743"/>
    <w:rsid w:val="00794AD1"/>
    <w:rsid w:val="007956F5"/>
    <w:rsid w:val="007A0020"/>
    <w:rsid w:val="007A0E31"/>
    <w:rsid w:val="007A14DC"/>
    <w:rsid w:val="007A302F"/>
    <w:rsid w:val="007C4127"/>
    <w:rsid w:val="007D5278"/>
    <w:rsid w:val="007E2A79"/>
    <w:rsid w:val="007F17C4"/>
    <w:rsid w:val="007F3DBE"/>
    <w:rsid w:val="007F46C2"/>
    <w:rsid w:val="007F5C4D"/>
    <w:rsid w:val="00801807"/>
    <w:rsid w:val="008044BB"/>
    <w:rsid w:val="00804A57"/>
    <w:rsid w:val="0081186A"/>
    <w:rsid w:val="00811958"/>
    <w:rsid w:val="00814675"/>
    <w:rsid w:val="00817B5D"/>
    <w:rsid w:val="00822081"/>
    <w:rsid w:val="00826EDB"/>
    <w:rsid w:val="00833B84"/>
    <w:rsid w:val="00835333"/>
    <w:rsid w:val="00835883"/>
    <w:rsid w:val="00836806"/>
    <w:rsid w:val="008454CB"/>
    <w:rsid w:val="008464EE"/>
    <w:rsid w:val="00846887"/>
    <w:rsid w:val="00856100"/>
    <w:rsid w:val="00860B5F"/>
    <w:rsid w:val="00866C23"/>
    <w:rsid w:val="00870BAB"/>
    <w:rsid w:val="008717BF"/>
    <w:rsid w:val="00871AE5"/>
    <w:rsid w:val="00877E06"/>
    <w:rsid w:val="008816C9"/>
    <w:rsid w:val="008818E8"/>
    <w:rsid w:val="00882F49"/>
    <w:rsid w:val="008A661D"/>
    <w:rsid w:val="008C22B7"/>
    <w:rsid w:val="008C6137"/>
    <w:rsid w:val="008D489C"/>
    <w:rsid w:val="008F2942"/>
    <w:rsid w:val="008F2D51"/>
    <w:rsid w:val="00904857"/>
    <w:rsid w:val="00912F89"/>
    <w:rsid w:val="00920B06"/>
    <w:rsid w:val="009270E9"/>
    <w:rsid w:val="00932535"/>
    <w:rsid w:val="00941BC6"/>
    <w:rsid w:val="00942AFB"/>
    <w:rsid w:val="00951A78"/>
    <w:rsid w:val="00962EF5"/>
    <w:rsid w:val="00964729"/>
    <w:rsid w:val="009656A4"/>
    <w:rsid w:val="00967F64"/>
    <w:rsid w:val="00974DEC"/>
    <w:rsid w:val="0098031D"/>
    <w:rsid w:val="0098175D"/>
    <w:rsid w:val="00981949"/>
    <w:rsid w:val="009864E4"/>
    <w:rsid w:val="0099221E"/>
    <w:rsid w:val="009B03D5"/>
    <w:rsid w:val="009B07DC"/>
    <w:rsid w:val="009B2599"/>
    <w:rsid w:val="009D2201"/>
    <w:rsid w:val="009D7C7F"/>
    <w:rsid w:val="009F27E4"/>
    <w:rsid w:val="009F2AA8"/>
    <w:rsid w:val="009F2F00"/>
    <w:rsid w:val="009F3DDC"/>
    <w:rsid w:val="009F42F6"/>
    <w:rsid w:val="009F4B71"/>
    <w:rsid w:val="009F76AE"/>
    <w:rsid w:val="00A069E3"/>
    <w:rsid w:val="00A071DA"/>
    <w:rsid w:val="00A13049"/>
    <w:rsid w:val="00A13F38"/>
    <w:rsid w:val="00A160C8"/>
    <w:rsid w:val="00A205C3"/>
    <w:rsid w:val="00A22CBC"/>
    <w:rsid w:val="00A453D6"/>
    <w:rsid w:val="00A46EE3"/>
    <w:rsid w:val="00A53100"/>
    <w:rsid w:val="00A53792"/>
    <w:rsid w:val="00A556F9"/>
    <w:rsid w:val="00A5599E"/>
    <w:rsid w:val="00A63C12"/>
    <w:rsid w:val="00A64337"/>
    <w:rsid w:val="00A65C3F"/>
    <w:rsid w:val="00A66D4A"/>
    <w:rsid w:val="00A7147C"/>
    <w:rsid w:val="00A727A2"/>
    <w:rsid w:val="00A73DB1"/>
    <w:rsid w:val="00A82BAA"/>
    <w:rsid w:val="00A83B08"/>
    <w:rsid w:val="00A85169"/>
    <w:rsid w:val="00A86670"/>
    <w:rsid w:val="00AA0B02"/>
    <w:rsid w:val="00AA4659"/>
    <w:rsid w:val="00AA4D0C"/>
    <w:rsid w:val="00AA5D1B"/>
    <w:rsid w:val="00AB0330"/>
    <w:rsid w:val="00AC2006"/>
    <w:rsid w:val="00AC6B03"/>
    <w:rsid w:val="00AD0746"/>
    <w:rsid w:val="00AD3B4C"/>
    <w:rsid w:val="00AF50A9"/>
    <w:rsid w:val="00B021D8"/>
    <w:rsid w:val="00B03254"/>
    <w:rsid w:val="00B06BFC"/>
    <w:rsid w:val="00B127D9"/>
    <w:rsid w:val="00B16DD9"/>
    <w:rsid w:val="00B17697"/>
    <w:rsid w:val="00B24EBA"/>
    <w:rsid w:val="00B250F3"/>
    <w:rsid w:val="00B25F91"/>
    <w:rsid w:val="00B31DE0"/>
    <w:rsid w:val="00B31E30"/>
    <w:rsid w:val="00B329DC"/>
    <w:rsid w:val="00B3501C"/>
    <w:rsid w:val="00B47CF3"/>
    <w:rsid w:val="00B50777"/>
    <w:rsid w:val="00B51D1B"/>
    <w:rsid w:val="00B52727"/>
    <w:rsid w:val="00B54CD8"/>
    <w:rsid w:val="00B60B7C"/>
    <w:rsid w:val="00B66E8B"/>
    <w:rsid w:val="00B77DEB"/>
    <w:rsid w:val="00B83A01"/>
    <w:rsid w:val="00B94279"/>
    <w:rsid w:val="00B97791"/>
    <w:rsid w:val="00BA3CD0"/>
    <w:rsid w:val="00BB45EB"/>
    <w:rsid w:val="00BB6342"/>
    <w:rsid w:val="00BD4EA2"/>
    <w:rsid w:val="00BE158D"/>
    <w:rsid w:val="00BE4FD6"/>
    <w:rsid w:val="00BE5AD0"/>
    <w:rsid w:val="00BF1CBC"/>
    <w:rsid w:val="00BF4078"/>
    <w:rsid w:val="00C02287"/>
    <w:rsid w:val="00C04188"/>
    <w:rsid w:val="00C05D2F"/>
    <w:rsid w:val="00C15776"/>
    <w:rsid w:val="00C23B07"/>
    <w:rsid w:val="00C256B6"/>
    <w:rsid w:val="00C26997"/>
    <w:rsid w:val="00C26A75"/>
    <w:rsid w:val="00C26D26"/>
    <w:rsid w:val="00C30B3D"/>
    <w:rsid w:val="00C31CF8"/>
    <w:rsid w:val="00C46294"/>
    <w:rsid w:val="00C47ED0"/>
    <w:rsid w:val="00C50557"/>
    <w:rsid w:val="00C63198"/>
    <w:rsid w:val="00C72120"/>
    <w:rsid w:val="00C77754"/>
    <w:rsid w:val="00C82ACD"/>
    <w:rsid w:val="00C82B0E"/>
    <w:rsid w:val="00C837E1"/>
    <w:rsid w:val="00C87195"/>
    <w:rsid w:val="00C87340"/>
    <w:rsid w:val="00C93030"/>
    <w:rsid w:val="00CA1FF6"/>
    <w:rsid w:val="00CA2C3D"/>
    <w:rsid w:val="00CB0D69"/>
    <w:rsid w:val="00CB1410"/>
    <w:rsid w:val="00CC0981"/>
    <w:rsid w:val="00CD1195"/>
    <w:rsid w:val="00CD1D51"/>
    <w:rsid w:val="00CD6CDD"/>
    <w:rsid w:val="00CF01B4"/>
    <w:rsid w:val="00CF1612"/>
    <w:rsid w:val="00CF5F9D"/>
    <w:rsid w:val="00CF66AB"/>
    <w:rsid w:val="00D00147"/>
    <w:rsid w:val="00D23953"/>
    <w:rsid w:val="00D267CD"/>
    <w:rsid w:val="00D41C2D"/>
    <w:rsid w:val="00D518A2"/>
    <w:rsid w:val="00D54B5B"/>
    <w:rsid w:val="00D70525"/>
    <w:rsid w:val="00D74BC2"/>
    <w:rsid w:val="00D82536"/>
    <w:rsid w:val="00D85205"/>
    <w:rsid w:val="00D867AB"/>
    <w:rsid w:val="00D914A0"/>
    <w:rsid w:val="00D92B6B"/>
    <w:rsid w:val="00D9685E"/>
    <w:rsid w:val="00DA5832"/>
    <w:rsid w:val="00DB1A6A"/>
    <w:rsid w:val="00DB2488"/>
    <w:rsid w:val="00DB55FB"/>
    <w:rsid w:val="00DB6CEF"/>
    <w:rsid w:val="00DC37FA"/>
    <w:rsid w:val="00DE23DA"/>
    <w:rsid w:val="00DF4D05"/>
    <w:rsid w:val="00DF75E4"/>
    <w:rsid w:val="00E006B5"/>
    <w:rsid w:val="00E078B7"/>
    <w:rsid w:val="00E15700"/>
    <w:rsid w:val="00E15CD8"/>
    <w:rsid w:val="00E22633"/>
    <w:rsid w:val="00E264F5"/>
    <w:rsid w:val="00E27F40"/>
    <w:rsid w:val="00E31409"/>
    <w:rsid w:val="00E42599"/>
    <w:rsid w:val="00E66899"/>
    <w:rsid w:val="00E71B96"/>
    <w:rsid w:val="00E7235B"/>
    <w:rsid w:val="00E8476A"/>
    <w:rsid w:val="00E8676E"/>
    <w:rsid w:val="00E90C72"/>
    <w:rsid w:val="00E92C90"/>
    <w:rsid w:val="00E9465D"/>
    <w:rsid w:val="00EA48FC"/>
    <w:rsid w:val="00EB2B4B"/>
    <w:rsid w:val="00EC6907"/>
    <w:rsid w:val="00ED2205"/>
    <w:rsid w:val="00ED7B0D"/>
    <w:rsid w:val="00EE35D8"/>
    <w:rsid w:val="00EE39A7"/>
    <w:rsid w:val="00EE52A7"/>
    <w:rsid w:val="00EE6D7F"/>
    <w:rsid w:val="00EE6E09"/>
    <w:rsid w:val="00EF2B69"/>
    <w:rsid w:val="00EF2E22"/>
    <w:rsid w:val="00EF651B"/>
    <w:rsid w:val="00F11211"/>
    <w:rsid w:val="00F11B95"/>
    <w:rsid w:val="00F34306"/>
    <w:rsid w:val="00F34496"/>
    <w:rsid w:val="00F3465C"/>
    <w:rsid w:val="00F34EB0"/>
    <w:rsid w:val="00F361BE"/>
    <w:rsid w:val="00F4068C"/>
    <w:rsid w:val="00F40858"/>
    <w:rsid w:val="00F447E5"/>
    <w:rsid w:val="00F46D89"/>
    <w:rsid w:val="00F51DF0"/>
    <w:rsid w:val="00F64068"/>
    <w:rsid w:val="00F6486C"/>
    <w:rsid w:val="00F67272"/>
    <w:rsid w:val="00F6782B"/>
    <w:rsid w:val="00F7130A"/>
    <w:rsid w:val="00F7227F"/>
    <w:rsid w:val="00F73CDE"/>
    <w:rsid w:val="00F766D4"/>
    <w:rsid w:val="00F779C3"/>
    <w:rsid w:val="00F77AD0"/>
    <w:rsid w:val="00F95EA7"/>
    <w:rsid w:val="00FA3764"/>
    <w:rsid w:val="00FA5DC8"/>
    <w:rsid w:val="00FA6228"/>
    <w:rsid w:val="00FD1E0C"/>
    <w:rsid w:val="00FE2919"/>
    <w:rsid w:val="00FE5A2C"/>
    <w:rsid w:val="00FE60F6"/>
    <w:rsid w:val="00FE7F1D"/>
    <w:rsid w:val="00FF2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66D4"/>
    <w:pPr>
      <w:spacing w:after="0" w:line="240" w:lineRule="auto"/>
    </w:pPr>
    <w:rPr>
      <w:rFonts w:ascii="Times New Roman" w:eastAsia="Times New Roman" w:hAnsi="Times New Roman" w:cs="Times New Roman"/>
      <w:sz w:val="20"/>
      <w:szCs w:val="20"/>
      <w:lang w:val="en-US" w:eastAsia="it-IT"/>
    </w:rPr>
  </w:style>
  <w:style w:type="paragraph" w:styleId="Titolo1">
    <w:name w:val="heading 1"/>
    <w:aliases w:val="ARTICOLO TITOLO MAIUSCOLO 1"/>
    <w:basedOn w:val="Normale"/>
    <w:next w:val="Normale"/>
    <w:link w:val="Titolo1Carattere"/>
    <w:qFormat/>
    <w:rsid w:val="000E7642"/>
    <w:pPr>
      <w:keepNext/>
      <w:widowControl w:val="0"/>
      <w:numPr>
        <w:numId w:val="4"/>
      </w:numPr>
      <w:ind w:left="0" w:firstLine="0"/>
      <w:jc w:val="center"/>
      <w:outlineLvl w:val="0"/>
    </w:pPr>
    <w:rPr>
      <w:rFonts w:ascii="Arial" w:hAnsi="Arial"/>
      <w:snapToGrid w:val="0"/>
      <w:sz w:val="30"/>
      <w:lang w:eastAsia="en-US"/>
    </w:rPr>
  </w:style>
  <w:style w:type="paragraph" w:styleId="Titolo2">
    <w:name w:val="heading 2"/>
    <w:basedOn w:val="Normale"/>
    <w:next w:val="Normale"/>
    <w:link w:val="Titolo2Carattere"/>
    <w:qFormat/>
    <w:rsid w:val="000E7642"/>
    <w:pPr>
      <w:keepNext/>
      <w:widowControl w:val="0"/>
      <w:numPr>
        <w:ilvl w:val="1"/>
        <w:numId w:val="4"/>
      </w:numPr>
      <w:tabs>
        <w:tab w:val="left" w:pos="-1440"/>
        <w:tab w:val="left" w:pos="-720"/>
        <w:tab w:val="left" w:pos="0"/>
        <w:tab w:val="left" w:pos="360"/>
      </w:tabs>
      <w:jc w:val="center"/>
      <w:outlineLvl w:val="1"/>
    </w:pPr>
    <w:rPr>
      <w:rFonts w:ascii="Arial" w:hAnsi="Arial"/>
      <w:b/>
      <w:snapToGrid w:val="0"/>
      <w:sz w:val="52"/>
      <w:lang w:val="en-GB" w:eastAsia="en-US"/>
    </w:rPr>
  </w:style>
  <w:style w:type="paragraph" w:styleId="Titolo3">
    <w:name w:val="heading 3"/>
    <w:basedOn w:val="Normale"/>
    <w:next w:val="Normale"/>
    <w:link w:val="Titolo3Carattere"/>
    <w:qFormat/>
    <w:rsid w:val="000E7642"/>
    <w:pPr>
      <w:keepNext/>
      <w:widowControl w:val="0"/>
      <w:numPr>
        <w:ilvl w:val="2"/>
        <w:numId w:val="4"/>
      </w:numPr>
      <w:tabs>
        <w:tab w:val="left" w:pos="-1440"/>
        <w:tab w:val="left" w:pos="-720"/>
        <w:tab w:val="left" w:pos="0"/>
        <w:tab w:val="left" w:pos="360"/>
      </w:tabs>
      <w:ind w:left="0" w:firstLine="0"/>
      <w:jc w:val="center"/>
      <w:outlineLvl w:val="2"/>
    </w:pPr>
    <w:rPr>
      <w:rFonts w:ascii="Arial" w:hAnsi="Arial"/>
      <w:b/>
      <w:snapToGrid w:val="0"/>
      <w:sz w:val="22"/>
      <w:u w:val="single"/>
      <w:lang w:val="en-GB" w:eastAsia="en-US"/>
    </w:rPr>
  </w:style>
  <w:style w:type="paragraph" w:styleId="Titolo4">
    <w:name w:val="heading 4"/>
    <w:basedOn w:val="Normale"/>
    <w:next w:val="Normale"/>
    <w:link w:val="Titolo4Carattere"/>
    <w:qFormat/>
    <w:rsid w:val="000E7642"/>
    <w:pPr>
      <w:keepNext/>
      <w:widowControl w:val="0"/>
      <w:numPr>
        <w:ilvl w:val="3"/>
        <w:numId w:val="4"/>
      </w:numPr>
      <w:tabs>
        <w:tab w:val="left" w:pos="-1440"/>
        <w:tab w:val="left" w:pos="-720"/>
        <w:tab w:val="left" w:pos="0"/>
        <w:tab w:val="left" w:pos="360"/>
      </w:tabs>
      <w:ind w:left="0" w:firstLine="0"/>
      <w:jc w:val="center"/>
      <w:outlineLvl w:val="3"/>
    </w:pPr>
    <w:rPr>
      <w:rFonts w:ascii="Arial" w:hAnsi="Arial"/>
      <w:b/>
      <w:snapToGrid w:val="0"/>
      <w:lang w:val="en-GB" w:eastAsia="en-US"/>
    </w:rPr>
  </w:style>
  <w:style w:type="paragraph" w:styleId="Titolo5">
    <w:name w:val="heading 5"/>
    <w:basedOn w:val="Normale"/>
    <w:next w:val="Normale"/>
    <w:link w:val="Titolo5Carattere"/>
    <w:qFormat/>
    <w:rsid w:val="000E7642"/>
    <w:pPr>
      <w:keepNext/>
      <w:keepLines/>
      <w:numPr>
        <w:ilvl w:val="4"/>
        <w:numId w:val="4"/>
      </w:numPr>
      <w:tabs>
        <w:tab w:val="left" w:pos="1260"/>
        <w:tab w:val="decimal" w:pos="7380"/>
      </w:tabs>
      <w:spacing w:after="120" w:line="300" w:lineRule="exact"/>
      <w:jc w:val="both"/>
      <w:outlineLvl w:val="4"/>
    </w:pPr>
    <w:rPr>
      <w:b/>
      <w:bCs/>
      <w:iCs/>
      <w:sz w:val="22"/>
      <w:szCs w:val="26"/>
      <w:lang w:val="en-GB" w:eastAsia="en-GB"/>
    </w:rPr>
  </w:style>
  <w:style w:type="paragraph" w:styleId="Titolo6">
    <w:name w:val="heading 6"/>
    <w:basedOn w:val="Normale"/>
    <w:next w:val="Normale"/>
    <w:link w:val="Titolo6Carattere"/>
    <w:qFormat/>
    <w:rsid w:val="000E7642"/>
    <w:pPr>
      <w:keepNext/>
      <w:widowControl w:val="0"/>
      <w:numPr>
        <w:ilvl w:val="5"/>
        <w:numId w:val="4"/>
      </w:numPr>
      <w:ind w:left="0" w:firstLine="0"/>
      <w:jc w:val="center"/>
      <w:outlineLvl w:val="5"/>
    </w:pPr>
    <w:rPr>
      <w:rFonts w:ascii="Arial" w:hAnsi="Arial"/>
      <w:b/>
      <w:snapToGrid w:val="0"/>
      <w:sz w:val="24"/>
      <w:lang w:eastAsia="en-US"/>
    </w:rPr>
  </w:style>
  <w:style w:type="paragraph" w:styleId="Titolo7">
    <w:name w:val="heading 7"/>
    <w:basedOn w:val="Normale"/>
    <w:next w:val="Normale"/>
    <w:link w:val="Titolo7Carattere"/>
    <w:qFormat/>
    <w:rsid w:val="000E7642"/>
    <w:pPr>
      <w:numPr>
        <w:ilvl w:val="6"/>
        <w:numId w:val="4"/>
      </w:numPr>
      <w:tabs>
        <w:tab w:val="left" w:pos="1260"/>
        <w:tab w:val="decimal" w:pos="7380"/>
      </w:tabs>
      <w:spacing w:before="240" w:after="60" w:line="300" w:lineRule="exact"/>
      <w:jc w:val="both"/>
      <w:outlineLvl w:val="6"/>
    </w:pPr>
    <w:rPr>
      <w:sz w:val="22"/>
      <w:szCs w:val="24"/>
      <w:lang w:val="en-GB" w:eastAsia="en-GB"/>
    </w:rPr>
  </w:style>
  <w:style w:type="paragraph" w:styleId="Titolo8">
    <w:name w:val="heading 8"/>
    <w:basedOn w:val="Normale"/>
    <w:next w:val="Normale"/>
    <w:link w:val="Titolo8Carattere"/>
    <w:qFormat/>
    <w:rsid w:val="000E7642"/>
    <w:pPr>
      <w:numPr>
        <w:ilvl w:val="7"/>
        <w:numId w:val="4"/>
      </w:numPr>
      <w:tabs>
        <w:tab w:val="left" w:pos="1260"/>
        <w:tab w:val="decimal" w:pos="7380"/>
      </w:tabs>
      <w:spacing w:before="240" w:after="60" w:line="300" w:lineRule="exact"/>
      <w:jc w:val="both"/>
      <w:outlineLvl w:val="7"/>
    </w:pPr>
    <w:rPr>
      <w:i/>
      <w:iCs/>
      <w:sz w:val="22"/>
      <w:szCs w:val="24"/>
      <w:lang w:val="en-GB" w:eastAsia="en-GB"/>
    </w:rPr>
  </w:style>
  <w:style w:type="paragraph" w:styleId="Titolo9">
    <w:name w:val="heading 9"/>
    <w:basedOn w:val="Normale"/>
    <w:next w:val="Normale"/>
    <w:link w:val="Titolo9Carattere"/>
    <w:qFormat/>
    <w:rsid w:val="000E7642"/>
    <w:pPr>
      <w:numPr>
        <w:ilvl w:val="8"/>
        <w:numId w:val="4"/>
      </w:numPr>
      <w:tabs>
        <w:tab w:val="left" w:pos="1260"/>
        <w:tab w:val="decimal" w:pos="7380"/>
      </w:tabs>
      <w:spacing w:before="240" w:after="60" w:line="300" w:lineRule="exact"/>
      <w:jc w:val="both"/>
      <w:outlineLvl w:val="8"/>
    </w:pPr>
    <w:rPr>
      <w:rFonts w:ascii="Arial" w:hAnsi="Arial"/>
      <w:sz w:val="22"/>
      <w:szCs w:val="2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F766D4"/>
    <w:pPr>
      <w:tabs>
        <w:tab w:val="center" w:pos="4819"/>
        <w:tab w:val="right" w:pos="9638"/>
      </w:tabs>
    </w:pPr>
  </w:style>
  <w:style w:type="character" w:customStyle="1" w:styleId="PidipaginaCarattere">
    <w:name w:val="Piè di pagina Carattere"/>
    <w:basedOn w:val="Carpredefinitoparagrafo"/>
    <w:link w:val="Pidipagina"/>
    <w:uiPriority w:val="99"/>
    <w:rsid w:val="00F766D4"/>
    <w:rPr>
      <w:rFonts w:ascii="Times New Roman" w:eastAsia="Times New Roman" w:hAnsi="Times New Roman" w:cs="Times New Roman"/>
      <w:sz w:val="20"/>
      <w:szCs w:val="20"/>
      <w:lang w:val="en-US" w:eastAsia="it-IT"/>
    </w:rPr>
  </w:style>
  <w:style w:type="character" w:styleId="Numeropagina">
    <w:name w:val="page number"/>
    <w:basedOn w:val="Carpredefinitoparagrafo"/>
    <w:rsid w:val="00F766D4"/>
  </w:style>
  <w:style w:type="character" w:styleId="Rimandocommento">
    <w:name w:val="annotation reference"/>
    <w:uiPriority w:val="99"/>
    <w:semiHidden/>
    <w:rsid w:val="00F766D4"/>
    <w:rPr>
      <w:sz w:val="16"/>
      <w:szCs w:val="16"/>
    </w:rPr>
  </w:style>
  <w:style w:type="paragraph" w:styleId="Testocommento">
    <w:name w:val="annotation text"/>
    <w:basedOn w:val="Normale"/>
    <w:link w:val="TestocommentoCarattere"/>
    <w:uiPriority w:val="99"/>
    <w:rsid w:val="00F766D4"/>
  </w:style>
  <w:style w:type="character" w:customStyle="1" w:styleId="TestocommentoCarattere">
    <w:name w:val="Testo commento Carattere"/>
    <w:basedOn w:val="Carpredefinitoparagrafo"/>
    <w:link w:val="Testocommento"/>
    <w:uiPriority w:val="99"/>
    <w:rsid w:val="00F766D4"/>
    <w:rPr>
      <w:rFonts w:ascii="Times New Roman" w:eastAsia="Times New Roman" w:hAnsi="Times New Roman" w:cs="Times New Roman"/>
      <w:sz w:val="20"/>
      <w:szCs w:val="20"/>
      <w:lang w:val="en-US" w:eastAsia="it-IT"/>
    </w:rPr>
  </w:style>
  <w:style w:type="paragraph" w:styleId="Testonotaapidipagina">
    <w:name w:val="footnote text"/>
    <w:basedOn w:val="Normale"/>
    <w:link w:val="TestonotaapidipaginaCarattere"/>
    <w:semiHidden/>
    <w:rsid w:val="00F766D4"/>
  </w:style>
  <w:style w:type="character" w:customStyle="1" w:styleId="TestonotaapidipaginaCarattere">
    <w:name w:val="Testo nota a piè di pagina Carattere"/>
    <w:basedOn w:val="Carpredefinitoparagrafo"/>
    <w:link w:val="Testonotaapidipagina"/>
    <w:semiHidden/>
    <w:rsid w:val="00F766D4"/>
    <w:rPr>
      <w:rFonts w:ascii="Times New Roman" w:eastAsia="Times New Roman" w:hAnsi="Times New Roman" w:cs="Times New Roman"/>
      <w:sz w:val="20"/>
      <w:szCs w:val="20"/>
      <w:lang w:val="en-US" w:eastAsia="it-IT"/>
    </w:rPr>
  </w:style>
  <w:style w:type="character" w:styleId="Rimandonotaapidipagina">
    <w:name w:val="footnote reference"/>
    <w:semiHidden/>
    <w:rsid w:val="00F766D4"/>
    <w:rPr>
      <w:vertAlign w:val="superscript"/>
    </w:rPr>
  </w:style>
  <w:style w:type="paragraph" w:customStyle="1" w:styleId="testo">
    <w:name w:val="testo"/>
    <w:basedOn w:val="Normale"/>
    <w:rsid w:val="00F766D4"/>
    <w:pPr>
      <w:ind w:firstLine="567"/>
      <w:jc w:val="both"/>
    </w:pPr>
    <w:rPr>
      <w:sz w:val="24"/>
      <w:lang w:val="it-IT" w:eastAsia="en-US"/>
    </w:rPr>
  </w:style>
  <w:style w:type="paragraph" w:styleId="Testofumetto">
    <w:name w:val="Balloon Text"/>
    <w:basedOn w:val="Normale"/>
    <w:link w:val="TestofumettoCarattere"/>
    <w:uiPriority w:val="99"/>
    <w:semiHidden/>
    <w:unhideWhenUsed/>
    <w:rsid w:val="00F766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66D4"/>
    <w:rPr>
      <w:rFonts w:ascii="Tahoma" w:eastAsia="Times New Roman" w:hAnsi="Tahoma" w:cs="Tahoma"/>
      <w:sz w:val="16"/>
      <w:szCs w:val="16"/>
      <w:lang w:val="en-US" w:eastAsia="it-IT"/>
    </w:rPr>
  </w:style>
  <w:style w:type="paragraph" w:customStyle="1" w:styleId="Referencetext">
    <w:name w:val="Reference text"/>
    <w:basedOn w:val="Normale"/>
    <w:rsid w:val="00C26A75"/>
    <w:pPr>
      <w:spacing w:line="220" w:lineRule="exact"/>
      <w:ind w:left="284" w:hanging="284"/>
      <w:jc w:val="both"/>
    </w:pPr>
    <w:rPr>
      <w:rFonts w:eastAsia="MS Mincho"/>
      <w:lang w:eastAsia="nl-NL"/>
    </w:rPr>
  </w:style>
  <w:style w:type="paragraph" w:customStyle="1" w:styleId="References">
    <w:name w:val="References"/>
    <w:basedOn w:val="Normale"/>
    <w:rsid w:val="00C26A75"/>
    <w:pPr>
      <w:keepNext/>
      <w:spacing w:after="120"/>
      <w:outlineLvl w:val="0"/>
    </w:pPr>
    <w:rPr>
      <w:rFonts w:eastAsia="MS Mincho"/>
      <w:bCs/>
      <w:caps/>
      <w:sz w:val="24"/>
      <w:szCs w:val="24"/>
      <w:lang w:val="en-AU" w:eastAsia="en-US"/>
    </w:rPr>
  </w:style>
  <w:style w:type="character" w:customStyle="1" w:styleId="hit">
    <w:name w:val="hit"/>
    <w:rsid w:val="00C26A75"/>
  </w:style>
  <w:style w:type="character" w:customStyle="1" w:styleId="st">
    <w:name w:val="st"/>
    <w:rsid w:val="00C26A75"/>
  </w:style>
  <w:style w:type="paragraph" w:styleId="Soggettocommento">
    <w:name w:val="annotation subject"/>
    <w:basedOn w:val="Testocommento"/>
    <w:next w:val="Testocommento"/>
    <w:link w:val="SoggettocommentoCarattere"/>
    <w:uiPriority w:val="99"/>
    <w:semiHidden/>
    <w:unhideWhenUsed/>
    <w:rsid w:val="008044BB"/>
    <w:rPr>
      <w:b/>
      <w:bCs/>
    </w:rPr>
  </w:style>
  <w:style w:type="character" w:customStyle="1" w:styleId="SoggettocommentoCarattere">
    <w:name w:val="Soggetto commento Carattere"/>
    <w:basedOn w:val="TestocommentoCarattere"/>
    <w:link w:val="Soggettocommento"/>
    <w:uiPriority w:val="99"/>
    <w:semiHidden/>
    <w:rsid w:val="008044BB"/>
    <w:rPr>
      <w:rFonts w:ascii="Times New Roman" w:eastAsia="Times New Roman" w:hAnsi="Times New Roman" w:cs="Times New Roman"/>
      <w:b/>
      <w:bCs/>
      <w:sz w:val="20"/>
      <w:szCs w:val="20"/>
      <w:lang w:val="en-US" w:eastAsia="it-IT"/>
    </w:rPr>
  </w:style>
  <w:style w:type="paragraph" w:styleId="Paragrafoelenco">
    <w:name w:val="List Paragraph"/>
    <w:basedOn w:val="Normale"/>
    <w:uiPriority w:val="34"/>
    <w:qFormat/>
    <w:rsid w:val="00794AD1"/>
    <w:pPr>
      <w:ind w:left="720"/>
      <w:contextualSpacing/>
    </w:pPr>
  </w:style>
  <w:style w:type="paragraph" w:styleId="Intestazione">
    <w:name w:val="header"/>
    <w:basedOn w:val="Normale"/>
    <w:link w:val="IntestazioneCarattere"/>
    <w:uiPriority w:val="99"/>
    <w:unhideWhenUsed/>
    <w:rsid w:val="0057251C"/>
    <w:pPr>
      <w:tabs>
        <w:tab w:val="center" w:pos="4819"/>
        <w:tab w:val="right" w:pos="9638"/>
      </w:tabs>
    </w:pPr>
  </w:style>
  <w:style w:type="character" w:customStyle="1" w:styleId="IntestazioneCarattere">
    <w:name w:val="Intestazione Carattere"/>
    <w:basedOn w:val="Carpredefinitoparagrafo"/>
    <w:link w:val="Intestazione"/>
    <w:uiPriority w:val="99"/>
    <w:rsid w:val="0057251C"/>
    <w:rPr>
      <w:rFonts w:ascii="Times New Roman" w:eastAsia="Times New Roman" w:hAnsi="Times New Roman" w:cs="Times New Roman"/>
      <w:sz w:val="20"/>
      <w:szCs w:val="20"/>
      <w:lang w:val="en-US" w:eastAsia="it-IT"/>
    </w:rPr>
  </w:style>
  <w:style w:type="paragraph" w:customStyle="1" w:styleId="TextBody">
    <w:name w:val="Text Body"/>
    <w:basedOn w:val="Normale"/>
    <w:rsid w:val="006F2717"/>
    <w:pPr>
      <w:spacing w:line="260" w:lineRule="exact"/>
      <w:ind w:firstLine="284"/>
      <w:jc w:val="both"/>
    </w:pPr>
    <w:rPr>
      <w:rFonts w:eastAsia="MS Mincho"/>
      <w:sz w:val="24"/>
      <w:szCs w:val="24"/>
      <w:lang w:val="en-GB" w:eastAsia="en-US"/>
    </w:rPr>
  </w:style>
  <w:style w:type="character" w:customStyle="1" w:styleId="Titolo1Carattere">
    <w:name w:val="Titolo 1 Carattere"/>
    <w:aliases w:val="ARTICOLO TITOLO MAIUSCOLO 1 Carattere"/>
    <w:basedOn w:val="Carpredefinitoparagrafo"/>
    <w:link w:val="Titolo1"/>
    <w:rsid w:val="000E7642"/>
    <w:rPr>
      <w:rFonts w:ascii="Arial" w:eastAsia="Times New Roman" w:hAnsi="Arial" w:cs="Times New Roman"/>
      <w:snapToGrid w:val="0"/>
      <w:sz w:val="30"/>
      <w:szCs w:val="20"/>
      <w:lang w:val="en-US"/>
    </w:rPr>
  </w:style>
  <w:style w:type="character" w:customStyle="1" w:styleId="Titolo2Carattere">
    <w:name w:val="Titolo 2 Carattere"/>
    <w:basedOn w:val="Carpredefinitoparagrafo"/>
    <w:link w:val="Titolo2"/>
    <w:rsid w:val="000E7642"/>
    <w:rPr>
      <w:rFonts w:ascii="Arial" w:eastAsia="Times New Roman" w:hAnsi="Arial" w:cs="Times New Roman"/>
      <w:b/>
      <w:snapToGrid w:val="0"/>
      <w:sz w:val="52"/>
      <w:szCs w:val="20"/>
    </w:rPr>
  </w:style>
  <w:style w:type="character" w:customStyle="1" w:styleId="Titolo3Carattere">
    <w:name w:val="Titolo 3 Carattere"/>
    <w:basedOn w:val="Carpredefinitoparagrafo"/>
    <w:link w:val="Titolo3"/>
    <w:rsid w:val="000E7642"/>
    <w:rPr>
      <w:rFonts w:ascii="Arial" w:eastAsia="Times New Roman" w:hAnsi="Arial" w:cs="Times New Roman"/>
      <w:b/>
      <w:snapToGrid w:val="0"/>
      <w:szCs w:val="20"/>
      <w:u w:val="single"/>
    </w:rPr>
  </w:style>
  <w:style w:type="character" w:customStyle="1" w:styleId="Titolo4Carattere">
    <w:name w:val="Titolo 4 Carattere"/>
    <w:basedOn w:val="Carpredefinitoparagrafo"/>
    <w:link w:val="Titolo4"/>
    <w:rsid w:val="000E7642"/>
    <w:rPr>
      <w:rFonts w:ascii="Arial" w:eastAsia="Times New Roman" w:hAnsi="Arial" w:cs="Times New Roman"/>
      <w:b/>
      <w:snapToGrid w:val="0"/>
      <w:sz w:val="20"/>
      <w:szCs w:val="20"/>
    </w:rPr>
  </w:style>
  <w:style w:type="character" w:customStyle="1" w:styleId="Titolo5Carattere">
    <w:name w:val="Titolo 5 Carattere"/>
    <w:basedOn w:val="Carpredefinitoparagrafo"/>
    <w:link w:val="Titolo5"/>
    <w:rsid w:val="000E7642"/>
    <w:rPr>
      <w:rFonts w:ascii="Times New Roman" w:eastAsia="Times New Roman" w:hAnsi="Times New Roman" w:cs="Times New Roman"/>
      <w:b/>
      <w:bCs/>
      <w:iCs/>
      <w:szCs w:val="26"/>
      <w:lang w:eastAsia="en-GB"/>
    </w:rPr>
  </w:style>
  <w:style w:type="character" w:customStyle="1" w:styleId="Titolo6Carattere">
    <w:name w:val="Titolo 6 Carattere"/>
    <w:basedOn w:val="Carpredefinitoparagrafo"/>
    <w:link w:val="Titolo6"/>
    <w:rsid w:val="000E7642"/>
    <w:rPr>
      <w:rFonts w:ascii="Arial" w:eastAsia="Times New Roman" w:hAnsi="Arial" w:cs="Times New Roman"/>
      <w:b/>
      <w:snapToGrid w:val="0"/>
      <w:sz w:val="24"/>
      <w:szCs w:val="20"/>
      <w:lang w:val="en-US"/>
    </w:rPr>
  </w:style>
  <w:style w:type="character" w:customStyle="1" w:styleId="Titolo7Carattere">
    <w:name w:val="Titolo 7 Carattere"/>
    <w:basedOn w:val="Carpredefinitoparagrafo"/>
    <w:link w:val="Titolo7"/>
    <w:rsid w:val="000E7642"/>
    <w:rPr>
      <w:rFonts w:ascii="Times New Roman" w:eastAsia="Times New Roman" w:hAnsi="Times New Roman" w:cs="Times New Roman"/>
      <w:szCs w:val="24"/>
      <w:lang w:eastAsia="en-GB"/>
    </w:rPr>
  </w:style>
  <w:style w:type="character" w:customStyle="1" w:styleId="Titolo8Carattere">
    <w:name w:val="Titolo 8 Carattere"/>
    <w:basedOn w:val="Carpredefinitoparagrafo"/>
    <w:link w:val="Titolo8"/>
    <w:rsid w:val="000E7642"/>
    <w:rPr>
      <w:rFonts w:ascii="Times New Roman" w:eastAsia="Times New Roman" w:hAnsi="Times New Roman" w:cs="Times New Roman"/>
      <w:i/>
      <w:iCs/>
      <w:szCs w:val="24"/>
      <w:lang w:eastAsia="en-GB"/>
    </w:rPr>
  </w:style>
  <w:style w:type="character" w:customStyle="1" w:styleId="Titolo9Carattere">
    <w:name w:val="Titolo 9 Carattere"/>
    <w:basedOn w:val="Carpredefinitoparagrafo"/>
    <w:link w:val="Titolo9"/>
    <w:rsid w:val="000E7642"/>
    <w:rPr>
      <w:rFonts w:ascii="Arial" w:eastAsia="Times New Roman" w:hAnsi="Arial" w:cs="Times New Roman"/>
      <w:lang w:val="x-none" w:eastAsia="x-none"/>
    </w:rPr>
  </w:style>
  <w:style w:type="paragraph" w:customStyle="1" w:styleId="Formula">
    <w:name w:val="Formula"/>
    <w:basedOn w:val="Normale"/>
    <w:next w:val="Normale"/>
    <w:rsid w:val="000E7642"/>
    <w:pPr>
      <w:tabs>
        <w:tab w:val="right" w:pos="4820"/>
      </w:tabs>
      <w:spacing w:before="120" w:after="120"/>
      <w:jc w:val="both"/>
    </w:pPr>
    <w:rPr>
      <w:rFonts w:eastAsia="MS Mincho"/>
      <w:sz w:val="24"/>
      <w:lang w:eastAsia="nl-NL"/>
    </w:rPr>
  </w:style>
  <w:style w:type="paragraph" w:styleId="Didascalia">
    <w:name w:val="caption"/>
    <w:aliases w:val="Figure Caption"/>
    <w:basedOn w:val="Normale"/>
    <w:next w:val="Normale"/>
    <w:link w:val="DidascaliaCarattere"/>
    <w:autoRedefine/>
    <w:uiPriority w:val="35"/>
    <w:qFormat/>
    <w:rsid w:val="005F2A73"/>
    <w:pPr>
      <w:tabs>
        <w:tab w:val="right" w:pos="7938"/>
      </w:tabs>
      <w:jc w:val="center"/>
    </w:pPr>
    <w:rPr>
      <w:b/>
      <w:bCs/>
      <w:noProof/>
      <w:sz w:val="22"/>
      <w:szCs w:val="22"/>
      <w:lang w:val="en-GB" w:eastAsia="en-US"/>
    </w:rPr>
  </w:style>
  <w:style w:type="character" w:customStyle="1" w:styleId="DidascaliaCarattere">
    <w:name w:val="Didascalia Carattere"/>
    <w:aliases w:val="Figure Caption Carattere"/>
    <w:link w:val="Didascalia"/>
    <w:uiPriority w:val="35"/>
    <w:rsid w:val="005F2A73"/>
    <w:rPr>
      <w:rFonts w:ascii="Times New Roman" w:eastAsia="Times New Roman" w:hAnsi="Times New Roman" w:cs="Times New Roman"/>
      <w:b/>
      <w:bCs/>
      <w:noProof/>
    </w:rPr>
  </w:style>
  <w:style w:type="paragraph" w:customStyle="1" w:styleId="Figure">
    <w:name w:val="Figure"/>
    <w:basedOn w:val="Normale"/>
    <w:next w:val="Normale"/>
    <w:rsid w:val="00CD1195"/>
    <w:pPr>
      <w:keepNext/>
      <w:spacing w:before="120"/>
    </w:pPr>
    <w:rPr>
      <w:rFonts w:eastAsia="MS Mincho"/>
      <w:sz w:val="24"/>
      <w:szCs w:val="24"/>
      <w:lang w:val="en-GB" w:eastAsia="en-US"/>
    </w:rPr>
  </w:style>
  <w:style w:type="paragraph" w:customStyle="1" w:styleId="Figurecaption">
    <w:name w:val="Figure caption"/>
    <w:basedOn w:val="Normale"/>
    <w:next w:val="Normale"/>
    <w:rsid w:val="00CD1195"/>
    <w:pPr>
      <w:spacing w:after="120" w:line="220" w:lineRule="exact"/>
      <w:jc w:val="both"/>
    </w:pPr>
    <w:rPr>
      <w:rFonts w:eastAsia="MS Mincho"/>
      <w:szCs w:val="24"/>
      <w:lang w:val="en-AU" w:eastAsia="en-US"/>
    </w:rPr>
  </w:style>
  <w:style w:type="paragraph" w:customStyle="1" w:styleId="TableCaption">
    <w:name w:val="Table Caption"/>
    <w:basedOn w:val="Didascalia"/>
    <w:next w:val="Normale"/>
    <w:qFormat/>
    <w:rsid w:val="00190C51"/>
    <w:pPr>
      <w:keepNext/>
      <w:spacing w:before="240" w:after="120"/>
    </w:pPr>
    <w:rPr>
      <w:rFonts w:eastAsia="MS Mincho"/>
      <w:noProof w:val="0"/>
      <w:sz w:val="18"/>
      <w:szCs w:val="20"/>
      <w:lang w:val="en-AU"/>
    </w:rPr>
  </w:style>
  <w:style w:type="table" w:styleId="Grigliatabella">
    <w:name w:val="Table Grid"/>
    <w:basedOn w:val="Tabellanormale"/>
    <w:uiPriority w:val="59"/>
    <w:rsid w:val="00D5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792743"/>
    <w:pPr>
      <w:spacing w:after="0" w:line="240" w:lineRule="auto"/>
    </w:pPr>
    <w:rPr>
      <w:rFonts w:ascii="Times New Roman" w:eastAsia="Times New Roman" w:hAnsi="Times New Roman" w:cs="Times New Roman"/>
      <w:sz w:val="20"/>
      <w:szCs w:val="20"/>
      <w:lang w:val="en-US" w:eastAsia="it-IT"/>
    </w:rPr>
  </w:style>
  <w:style w:type="character" w:styleId="Numeroriga">
    <w:name w:val="line number"/>
    <w:basedOn w:val="Carpredefinitoparagrafo"/>
    <w:uiPriority w:val="99"/>
    <w:semiHidden/>
    <w:unhideWhenUsed/>
    <w:rsid w:val="00252D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66D4"/>
    <w:pPr>
      <w:spacing w:after="0" w:line="240" w:lineRule="auto"/>
    </w:pPr>
    <w:rPr>
      <w:rFonts w:ascii="Times New Roman" w:eastAsia="Times New Roman" w:hAnsi="Times New Roman" w:cs="Times New Roman"/>
      <w:sz w:val="20"/>
      <w:szCs w:val="20"/>
      <w:lang w:val="en-US" w:eastAsia="it-IT"/>
    </w:rPr>
  </w:style>
  <w:style w:type="paragraph" w:styleId="Titolo1">
    <w:name w:val="heading 1"/>
    <w:aliases w:val="ARTICOLO TITOLO MAIUSCOLO 1"/>
    <w:basedOn w:val="Normale"/>
    <w:next w:val="Normale"/>
    <w:link w:val="Titolo1Carattere"/>
    <w:qFormat/>
    <w:rsid w:val="000E7642"/>
    <w:pPr>
      <w:keepNext/>
      <w:widowControl w:val="0"/>
      <w:numPr>
        <w:numId w:val="4"/>
      </w:numPr>
      <w:ind w:left="0" w:firstLine="0"/>
      <w:jc w:val="center"/>
      <w:outlineLvl w:val="0"/>
    </w:pPr>
    <w:rPr>
      <w:rFonts w:ascii="Arial" w:hAnsi="Arial"/>
      <w:snapToGrid w:val="0"/>
      <w:sz w:val="30"/>
      <w:lang w:eastAsia="en-US"/>
    </w:rPr>
  </w:style>
  <w:style w:type="paragraph" w:styleId="Titolo2">
    <w:name w:val="heading 2"/>
    <w:basedOn w:val="Normale"/>
    <w:next w:val="Normale"/>
    <w:link w:val="Titolo2Carattere"/>
    <w:qFormat/>
    <w:rsid w:val="000E7642"/>
    <w:pPr>
      <w:keepNext/>
      <w:widowControl w:val="0"/>
      <w:numPr>
        <w:ilvl w:val="1"/>
        <w:numId w:val="4"/>
      </w:numPr>
      <w:tabs>
        <w:tab w:val="left" w:pos="-1440"/>
        <w:tab w:val="left" w:pos="-720"/>
        <w:tab w:val="left" w:pos="0"/>
        <w:tab w:val="left" w:pos="360"/>
      </w:tabs>
      <w:jc w:val="center"/>
      <w:outlineLvl w:val="1"/>
    </w:pPr>
    <w:rPr>
      <w:rFonts w:ascii="Arial" w:hAnsi="Arial"/>
      <w:b/>
      <w:snapToGrid w:val="0"/>
      <w:sz w:val="52"/>
      <w:lang w:val="en-GB" w:eastAsia="en-US"/>
    </w:rPr>
  </w:style>
  <w:style w:type="paragraph" w:styleId="Titolo3">
    <w:name w:val="heading 3"/>
    <w:basedOn w:val="Normale"/>
    <w:next w:val="Normale"/>
    <w:link w:val="Titolo3Carattere"/>
    <w:qFormat/>
    <w:rsid w:val="000E7642"/>
    <w:pPr>
      <w:keepNext/>
      <w:widowControl w:val="0"/>
      <w:numPr>
        <w:ilvl w:val="2"/>
        <w:numId w:val="4"/>
      </w:numPr>
      <w:tabs>
        <w:tab w:val="left" w:pos="-1440"/>
        <w:tab w:val="left" w:pos="-720"/>
        <w:tab w:val="left" w:pos="0"/>
        <w:tab w:val="left" w:pos="360"/>
      </w:tabs>
      <w:ind w:left="0" w:firstLine="0"/>
      <w:jc w:val="center"/>
      <w:outlineLvl w:val="2"/>
    </w:pPr>
    <w:rPr>
      <w:rFonts w:ascii="Arial" w:hAnsi="Arial"/>
      <w:b/>
      <w:snapToGrid w:val="0"/>
      <w:sz w:val="22"/>
      <w:u w:val="single"/>
      <w:lang w:val="en-GB" w:eastAsia="en-US"/>
    </w:rPr>
  </w:style>
  <w:style w:type="paragraph" w:styleId="Titolo4">
    <w:name w:val="heading 4"/>
    <w:basedOn w:val="Normale"/>
    <w:next w:val="Normale"/>
    <w:link w:val="Titolo4Carattere"/>
    <w:qFormat/>
    <w:rsid w:val="000E7642"/>
    <w:pPr>
      <w:keepNext/>
      <w:widowControl w:val="0"/>
      <w:numPr>
        <w:ilvl w:val="3"/>
        <w:numId w:val="4"/>
      </w:numPr>
      <w:tabs>
        <w:tab w:val="left" w:pos="-1440"/>
        <w:tab w:val="left" w:pos="-720"/>
        <w:tab w:val="left" w:pos="0"/>
        <w:tab w:val="left" w:pos="360"/>
      </w:tabs>
      <w:ind w:left="0" w:firstLine="0"/>
      <w:jc w:val="center"/>
      <w:outlineLvl w:val="3"/>
    </w:pPr>
    <w:rPr>
      <w:rFonts w:ascii="Arial" w:hAnsi="Arial"/>
      <w:b/>
      <w:snapToGrid w:val="0"/>
      <w:lang w:val="en-GB" w:eastAsia="en-US"/>
    </w:rPr>
  </w:style>
  <w:style w:type="paragraph" w:styleId="Titolo5">
    <w:name w:val="heading 5"/>
    <w:basedOn w:val="Normale"/>
    <w:next w:val="Normale"/>
    <w:link w:val="Titolo5Carattere"/>
    <w:qFormat/>
    <w:rsid w:val="000E7642"/>
    <w:pPr>
      <w:keepNext/>
      <w:keepLines/>
      <w:numPr>
        <w:ilvl w:val="4"/>
        <w:numId w:val="4"/>
      </w:numPr>
      <w:tabs>
        <w:tab w:val="left" w:pos="1260"/>
        <w:tab w:val="decimal" w:pos="7380"/>
      </w:tabs>
      <w:spacing w:after="120" w:line="300" w:lineRule="exact"/>
      <w:jc w:val="both"/>
      <w:outlineLvl w:val="4"/>
    </w:pPr>
    <w:rPr>
      <w:b/>
      <w:bCs/>
      <w:iCs/>
      <w:sz w:val="22"/>
      <w:szCs w:val="26"/>
      <w:lang w:val="en-GB" w:eastAsia="en-GB"/>
    </w:rPr>
  </w:style>
  <w:style w:type="paragraph" w:styleId="Titolo6">
    <w:name w:val="heading 6"/>
    <w:basedOn w:val="Normale"/>
    <w:next w:val="Normale"/>
    <w:link w:val="Titolo6Carattere"/>
    <w:qFormat/>
    <w:rsid w:val="000E7642"/>
    <w:pPr>
      <w:keepNext/>
      <w:widowControl w:val="0"/>
      <w:numPr>
        <w:ilvl w:val="5"/>
        <w:numId w:val="4"/>
      </w:numPr>
      <w:ind w:left="0" w:firstLine="0"/>
      <w:jc w:val="center"/>
      <w:outlineLvl w:val="5"/>
    </w:pPr>
    <w:rPr>
      <w:rFonts w:ascii="Arial" w:hAnsi="Arial"/>
      <w:b/>
      <w:snapToGrid w:val="0"/>
      <w:sz w:val="24"/>
      <w:lang w:eastAsia="en-US"/>
    </w:rPr>
  </w:style>
  <w:style w:type="paragraph" w:styleId="Titolo7">
    <w:name w:val="heading 7"/>
    <w:basedOn w:val="Normale"/>
    <w:next w:val="Normale"/>
    <w:link w:val="Titolo7Carattere"/>
    <w:qFormat/>
    <w:rsid w:val="000E7642"/>
    <w:pPr>
      <w:numPr>
        <w:ilvl w:val="6"/>
        <w:numId w:val="4"/>
      </w:numPr>
      <w:tabs>
        <w:tab w:val="left" w:pos="1260"/>
        <w:tab w:val="decimal" w:pos="7380"/>
      </w:tabs>
      <w:spacing w:before="240" w:after="60" w:line="300" w:lineRule="exact"/>
      <w:jc w:val="both"/>
      <w:outlineLvl w:val="6"/>
    </w:pPr>
    <w:rPr>
      <w:sz w:val="22"/>
      <w:szCs w:val="24"/>
      <w:lang w:val="en-GB" w:eastAsia="en-GB"/>
    </w:rPr>
  </w:style>
  <w:style w:type="paragraph" w:styleId="Titolo8">
    <w:name w:val="heading 8"/>
    <w:basedOn w:val="Normale"/>
    <w:next w:val="Normale"/>
    <w:link w:val="Titolo8Carattere"/>
    <w:qFormat/>
    <w:rsid w:val="000E7642"/>
    <w:pPr>
      <w:numPr>
        <w:ilvl w:val="7"/>
        <w:numId w:val="4"/>
      </w:numPr>
      <w:tabs>
        <w:tab w:val="left" w:pos="1260"/>
        <w:tab w:val="decimal" w:pos="7380"/>
      </w:tabs>
      <w:spacing w:before="240" w:after="60" w:line="300" w:lineRule="exact"/>
      <w:jc w:val="both"/>
      <w:outlineLvl w:val="7"/>
    </w:pPr>
    <w:rPr>
      <w:i/>
      <w:iCs/>
      <w:sz w:val="22"/>
      <w:szCs w:val="24"/>
      <w:lang w:val="en-GB" w:eastAsia="en-GB"/>
    </w:rPr>
  </w:style>
  <w:style w:type="paragraph" w:styleId="Titolo9">
    <w:name w:val="heading 9"/>
    <w:basedOn w:val="Normale"/>
    <w:next w:val="Normale"/>
    <w:link w:val="Titolo9Carattere"/>
    <w:qFormat/>
    <w:rsid w:val="000E7642"/>
    <w:pPr>
      <w:numPr>
        <w:ilvl w:val="8"/>
        <w:numId w:val="4"/>
      </w:numPr>
      <w:tabs>
        <w:tab w:val="left" w:pos="1260"/>
        <w:tab w:val="decimal" w:pos="7380"/>
      </w:tabs>
      <w:spacing w:before="240" w:after="60" w:line="300" w:lineRule="exact"/>
      <w:jc w:val="both"/>
      <w:outlineLvl w:val="8"/>
    </w:pPr>
    <w:rPr>
      <w:rFonts w:ascii="Arial" w:hAnsi="Arial"/>
      <w:sz w:val="22"/>
      <w:szCs w:val="2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F766D4"/>
    <w:pPr>
      <w:tabs>
        <w:tab w:val="center" w:pos="4819"/>
        <w:tab w:val="right" w:pos="9638"/>
      </w:tabs>
    </w:pPr>
  </w:style>
  <w:style w:type="character" w:customStyle="1" w:styleId="PidipaginaCarattere">
    <w:name w:val="Piè di pagina Carattere"/>
    <w:basedOn w:val="Carpredefinitoparagrafo"/>
    <w:link w:val="Pidipagina"/>
    <w:uiPriority w:val="99"/>
    <w:rsid w:val="00F766D4"/>
    <w:rPr>
      <w:rFonts w:ascii="Times New Roman" w:eastAsia="Times New Roman" w:hAnsi="Times New Roman" w:cs="Times New Roman"/>
      <w:sz w:val="20"/>
      <w:szCs w:val="20"/>
      <w:lang w:val="en-US" w:eastAsia="it-IT"/>
    </w:rPr>
  </w:style>
  <w:style w:type="character" w:styleId="Numeropagina">
    <w:name w:val="page number"/>
    <w:basedOn w:val="Carpredefinitoparagrafo"/>
    <w:rsid w:val="00F766D4"/>
  </w:style>
  <w:style w:type="character" w:styleId="Rimandocommento">
    <w:name w:val="annotation reference"/>
    <w:uiPriority w:val="99"/>
    <w:semiHidden/>
    <w:rsid w:val="00F766D4"/>
    <w:rPr>
      <w:sz w:val="16"/>
      <w:szCs w:val="16"/>
    </w:rPr>
  </w:style>
  <w:style w:type="paragraph" w:styleId="Testocommento">
    <w:name w:val="annotation text"/>
    <w:basedOn w:val="Normale"/>
    <w:link w:val="TestocommentoCarattere"/>
    <w:uiPriority w:val="99"/>
    <w:rsid w:val="00F766D4"/>
  </w:style>
  <w:style w:type="character" w:customStyle="1" w:styleId="TestocommentoCarattere">
    <w:name w:val="Testo commento Carattere"/>
    <w:basedOn w:val="Carpredefinitoparagrafo"/>
    <w:link w:val="Testocommento"/>
    <w:uiPriority w:val="99"/>
    <w:rsid w:val="00F766D4"/>
    <w:rPr>
      <w:rFonts w:ascii="Times New Roman" w:eastAsia="Times New Roman" w:hAnsi="Times New Roman" w:cs="Times New Roman"/>
      <w:sz w:val="20"/>
      <w:szCs w:val="20"/>
      <w:lang w:val="en-US" w:eastAsia="it-IT"/>
    </w:rPr>
  </w:style>
  <w:style w:type="paragraph" w:styleId="Testonotaapidipagina">
    <w:name w:val="footnote text"/>
    <w:basedOn w:val="Normale"/>
    <w:link w:val="TestonotaapidipaginaCarattere"/>
    <w:semiHidden/>
    <w:rsid w:val="00F766D4"/>
  </w:style>
  <w:style w:type="character" w:customStyle="1" w:styleId="TestonotaapidipaginaCarattere">
    <w:name w:val="Testo nota a piè di pagina Carattere"/>
    <w:basedOn w:val="Carpredefinitoparagrafo"/>
    <w:link w:val="Testonotaapidipagina"/>
    <w:semiHidden/>
    <w:rsid w:val="00F766D4"/>
    <w:rPr>
      <w:rFonts w:ascii="Times New Roman" w:eastAsia="Times New Roman" w:hAnsi="Times New Roman" w:cs="Times New Roman"/>
      <w:sz w:val="20"/>
      <w:szCs w:val="20"/>
      <w:lang w:val="en-US" w:eastAsia="it-IT"/>
    </w:rPr>
  </w:style>
  <w:style w:type="character" w:styleId="Rimandonotaapidipagina">
    <w:name w:val="footnote reference"/>
    <w:semiHidden/>
    <w:rsid w:val="00F766D4"/>
    <w:rPr>
      <w:vertAlign w:val="superscript"/>
    </w:rPr>
  </w:style>
  <w:style w:type="paragraph" w:customStyle="1" w:styleId="testo">
    <w:name w:val="testo"/>
    <w:basedOn w:val="Normale"/>
    <w:rsid w:val="00F766D4"/>
    <w:pPr>
      <w:ind w:firstLine="567"/>
      <w:jc w:val="both"/>
    </w:pPr>
    <w:rPr>
      <w:sz w:val="24"/>
      <w:lang w:val="it-IT" w:eastAsia="en-US"/>
    </w:rPr>
  </w:style>
  <w:style w:type="paragraph" w:styleId="Testofumetto">
    <w:name w:val="Balloon Text"/>
    <w:basedOn w:val="Normale"/>
    <w:link w:val="TestofumettoCarattere"/>
    <w:uiPriority w:val="99"/>
    <w:semiHidden/>
    <w:unhideWhenUsed/>
    <w:rsid w:val="00F766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66D4"/>
    <w:rPr>
      <w:rFonts w:ascii="Tahoma" w:eastAsia="Times New Roman" w:hAnsi="Tahoma" w:cs="Tahoma"/>
      <w:sz w:val="16"/>
      <w:szCs w:val="16"/>
      <w:lang w:val="en-US" w:eastAsia="it-IT"/>
    </w:rPr>
  </w:style>
  <w:style w:type="paragraph" w:customStyle="1" w:styleId="Referencetext">
    <w:name w:val="Reference text"/>
    <w:basedOn w:val="Normale"/>
    <w:rsid w:val="00C26A75"/>
    <w:pPr>
      <w:spacing w:line="220" w:lineRule="exact"/>
      <w:ind w:left="284" w:hanging="284"/>
      <w:jc w:val="both"/>
    </w:pPr>
    <w:rPr>
      <w:rFonts w:eastAsia="MS Mincho"/>
      <w:lang w:eastAsia="nl-NL"/>
    </w:rPr>
  </w:style>
  <w:style w:type="paragraph" w:customStyle="1" w:styleId="References">
    <w:name w:val="References"/>
    <w:basedOn w:val="Normale"/>
    <w:rsid w:val="00C26A75"/>
    <w:pPr>
      <w:keepNext/>
      <w:spacing w:after="120"/>
      <w:outlineLvl w:val="0"/>
    </w:pPr>
    <w:rPr>
      <w:rFonts w:eastAsia="MS Mincho"/>
      <w:bCs/>
      <w:caps/>
      <w:sz w:val="24"/>
      <w:szCs w:val="24"/>
      <w:lang w:val="en-AU" w:eastAsia="en-US"/>
    </w:rPr>
  </w:style>
  <w:style w:type="character" w:customStyle="1" w:styleId="hit">
    <w:name w:val="hit"/>
    <w:rsid w:val="00C26A75"/>
  </w:style>
  <w:style w:type="character" w:customStyle="1" w:styleId="st">
    <w:name w:val="st"/>
    <w:rsid w:val="00C26A75"/>
  </w:style>
  <w:style w:type="paragraph" w:styleId="Soggettocommento">
    <w:name w:val="annotation subject"/>
    <w:basedOn w:val="Testocommento"/>
    <w:next w:val="Testocommento"/>
    <w:link w:val="SoggettocommentoCarattere"/>
    <w:uiPriority w:val="99"/>
    <w:semiHidden/>
    <w:unhideWhenUsed/>
    <w:rsid w:val="008044BB"/>
    <w:rPr>
      <w:b/>
      <w:bCs/>
    </w:rPr>
  </w:style>
  <w:style w:type="character" w:customStyle="1" w:styleId="SoggettocommentoCarattere">
    <w:name w:val="Soggetto commento Carattere"/>
    <w:basedOn w:val="TestocommentoCarattere"/>
    <w:link w:val="Soggettocommento"/>
    <w:uiPriority w:val="99"/>
    <w:semiHidden/>
    <w:rsid w:val="008044BB"/>
    <w:rPr>
      <w:rFonts w:ascii="Times New Roman" w:eastAsia="Times New Roman" w:hAnsi="Times New Roman" w:cs="Times New Roman"/>
      <w:b/>
      <w:bCs/>
      <w:sz w:val="20"/>
      <w:szCs w:val="20"/>
      <w:lang w:val="en-US" w:eastAsia="it-IT"/>
    </w:rPr>
  </w:style>
  <w:style w:type="paragraph" w:styleId="Paragrafoelenco">
    <w:name w:val="List Paragraph"/>
    <w:basedOn w:val="Normale"/>
    <w:uiPriority w:val="34"/>
    <w:qFormat/>
    <w:rsid w:val="00794AD1"/>
    <w:pPr>
      <w:ind w:left="720"/>
      <w:contextualSpacing/>
    </w:pPr>
  </w:style>
  <w:style w:type="paragraph" w:styleId="Intestazione">
    <w:name w:val="header"/>
    <w:basedOn w:val="Normale"/>
    <w:link w:val="IntestazioneCarattere"/>
    <w:uiPriority w:val="99"/>
    <w:unhideWhenUsed/>
    <w:rsid w:val="0057251C"/>
    <w:pPr>
      <w:tabs>
        <w:tab w:val="center" w:pos="4819"/>
        <w:tab w:val="right" w:pos="9638"/>
      </w:tabs>
    </w:pPr>
  </w:style>
  <w:style w:type="character" w:customStyle="1" w:styleId="IntestazioneCarattere">
    <w:name w:val="Intestazione Carattere"/>
    <w:basedOn w:val="Carpredefinitoparagrafo"/>
    <w:link w:val="Intestazione"/>
    <w:uiPriority w:val="99"/>
    <w:rsid w:val="0057251C"/>
    <w:rPr>
      <w:rFonts w:ascii="Times New Roman" w:eastAsia="Times New Roman" w:hAnsi="Times New Roman" w:cs="Times New Roman"/>
      <w:sz w:val="20"/>
      <w:szCs w:val="20"/>
      <w:lang w:val="en-US" w:eastAsia="it-IT"/>
    </w:rPr>
  </w:style>
  <w:style w:type="paragraph" w:customStyle="1" w:styleId="TextBody">
    <w:name w:val="Text Body"/>
    <w:basedOn w:val="Normale"/>
    <w:rsid w:val="006F2717"/>
    <w:pPr>
      <w:spacing w:line="260" w:lineRule="exact"/>
      <w:ind w:firstLine="284"/>
      <w:jc w:val="both"/>
    </w:pPr>
    <w:rPr>
      <w:rFonts w:eastAsia="MS Mincho"/>
      <w:sz w:val="24"/>
      <w:szCs w:val="24"/>
      <w:lang w:val="en-GB" w:eastAsia="en-US"/>
    </w:rPr>
  </w:style>
  <w:style w:type="character" w:customStyle="1" w:styleId="Titolo1Carattere">
    <w:name w:val="Titolo 1 Carattere"/>
    <w:aliases w:val="ARTICOLO TITOLO MAIUSCOLO 1 Carattere"/>
    <w:basedOn w:val="Carpredefinitoparagrafo"/>
    <w:link w:val="Titolo1"/>
    <w:rsid w:val="000E7642"/>
    <w:rPr>
      <w:rFonts w:ascii="Arial" w:eastAsia="Times New Roman" w:hAnsi="Arial" w:cs="Times New Roman"/>
      <w:snapToGrid w:val="0"/>
      <w:sz w:val="30"/>
      <w:szCs w:val="20"/>
      <w:lang w:val="en-US"/>
    </w:rPr>
  </w:style>
  <w:style w:type="character" w:customStyle="1" w:styleId="Titolo2Carattere">
    <w:name w:val="Titolo 2 Carattere"/>
    <w:basedOn w:val="Carpredefinitoparagrafo"/>
    <w:link w:val="Titolo2"/>
    <w:rsid w:val="000E7642"/>
    <w:rPr>
      <w:rFonts w:ascii="Arial" w:eastAsia="Times New Roman" w:hAnsi="Arial" w:cs="Times New Roman"/>
      <w:b/>
      <w:snapToGrid w:val="0"/>
      <w:sz w:val="52"/>
      <w:szCs w:val="20"/>
    </w:rPr>
  </w:style>
  <w:style w:type="character" w:customStyle="1" w:styleId="Titolo3Carattere">
    <w:name w:val="Titolo 3 Carattere"/>
    <w:basedOn w:val="Carpredefinitoparagrafo"/>
    <w:link w:val="Titolo3"/>
    <w:rsid w:val="000E7642"/>
    <w:rPr>
      <w:rFonts w:ascii="Arial" w:eastAsia="Times New Roman" w:hAnsi="Arial" w:cs="Times New Roman"/>
      <w:b/>
      <w:snapToGrid w:val="0"/>
      <w:szCs w:val="20"/>
      <w:u w:val="single"/>
    </w:rPr>
  </w:style>
  <w:style w:type="character" w:customStyle="1" w:styleId="Titolo4Carattere">
    <w:name w:val="Titolo 4 Carattere"/>
    <w:basedOn w:val="Carpredefinitoparagrafo"/>
    <w:link w:val="Titolo4"/>
    <w:rsid w:val="000E7642"/>
    <w:rPr>
      <w:rFonts w:ascii="Arial" w:eastAsia="Times New Roman" w:hAnsi="Arial" w:cs="Times New Roman"/>
      <w:b/>
      <w:snapToGrid w:val="0"/>
      <w:sz w:val="20"/>
      <w:szCs w:val="20"/>
    </w:rPr>
  </w:style>
  <w:style w:type="character" w:customStyle="1" w:styleId="Titolo5Carattere">
    <w:name w:val="Titolo 5 Carattere"/>
    <w:basedOn w:val="Carpredefinitoparagrafo"/>
    <w:link w:val="Titolo5"/>
    <w:rsid w:val="000E7642"/>
    <w:rPr>
      <w:rFonts w:ascii="Times New Roman" w:eastAsia="Times New Roman" w:hAnsi="Times New Roman" w:cs="Times New Roman"/>
      <w:b/>
      <w:bCs/>
      <w:iCs/>
      <w:szCs w:val="26"/>
      <w:lang w:eastAsia="en-GB"/>
    </w:rPr>
  </w:style>
  <w:style w:type="character" w:customStyle="1" w:styleId="Titolo6Carattere">
    <w:name w:val="Titolo 6 Carattere"/>
    <w:basedOn w:val="Carpredefinitoparagrafo"/>
    <w:link w:val="Titolo6"/>
    <w:rsid w:val="000E7642"/>
    <w:rPr>
      <w:rFonts w:ascii="Arial" w:eastAsia="Times New Roman" w:hAnsi="Arial" w:cs="Times New Roman"/>
      <w:b/>
      <w:snapToGrid w:val="0"/>
      <w:sz w:val="24"/>
      <w:szCs w:val="20"/>
      <w:lang w:val="en-US"/>
    </w:rPr>
  </w:style>
  <w:style w:type="character" w:customStyle="1" w:styleId="Titolo7Carattere">
    <w:name w:val="Titolo 7 Carattere"/>
    <w:basedOn w:val="Carpredefinitoparagrafo"/>
    <w:link w:val="Titolo7"/>
    <w:rsid w:val="000E7642"/>
    <w:rPr>
      <w:rFonts w:ascii="Times New Roman" w:eastAsia="Times New Roman" w:hAnsi="Times New Roman" w:cs="Times New Roman"/>
      <w:szCs w:val="24"/>
      <w:lang w:eastAsia="en-GB"/>
    </w:rPr>
  </w:style>
  <w:style w:type="character" w:customStyle="1" w:styleId="Titolo8Carattere">
    <w:name w:val="Titolo 8 Carattere"/>
    <w:basedOn w:val="Carpredefinitoparagrafo"/>
    <w:link w:val="Titolo8"/>
    <w:rsid w:val="000E7642"/>
    <w:rPr>
      <w:rFonts w:ascii="Times New Roman" w:eastAsia="Times New Roman" w:hAnsi="Times New Roman" w:cs="Times New Roman"/>
      <w:i/>
      <w:iCs/>
      <w:szCs w:val="24"/>
      <w:lang w:eastAsia="en-GB"/>
    </w:rPr>
  </w:style>
  <w:style w:type="character" w:customStyle="1" w:styleId="Titolo9Carattere">
    <w:name w:val="Titolo 9 Carattere"/>
    <w:basedOn w:val="Carpredefinitoparagrafo"/>
    <w:link w:val="Titolo9"/>
    <w:rsid w:val="000E7642"/>
    <w:rPr>
      <w:rFonts w:ascii="Arial" w:eastAsia="Times New Roman" w:hAnsi="Arial" w:cs="Times New Roman"/>
      <w:lang w:val="x-none" w:eastAsia="x-none"/>
    </w:rPr>
  </w:style>
  <w:style w:type="paragraph" w:customStyle="1" w:styleId="Formula">
    <w:name w:val="Formula"/>
    <w:basedOn w:val="Normale"/>
    <w:next w:val="Normale"/>
    <w:rsid w:val="000E7642"/>
    <w:pPr>
      <w:tabs>
        <w:tab w:val="right" w:pos="4820"/>
      </w:tabs>
      <w:spacing w:before="120" w:after="120"/>
      <w:jc w:val="both"/>
    </w:pPr>
    <w:rPr>
      <w:rFonts w:eastAsia="MS Mincho"/>
      <w:sz w:val="24"/>
      <w:lang w:eastAsia="nl-NL"/>
    </w:rPr>
  </w:style>
  <w:style w:type="paragraph" w:styleId="Didascalia">
    <w:name w:val="caption"/>
    <w:aliases w:val="Figure Caption"/>
    <w:basedOn w:val="Normale"/>
    <w:next w:val="Normale"/>
    <w:link w:val="DidascaliaCarattere"/>
    <w:autoRedefine/>
    <w:uiPriority w:val="35"/>
    <w:qFormat/>
    <w:rsid w:val="005F2A73"/>
    <w:pPr>
      <w:tabs>
        <w:tab w:val="right" w:pos="7938"/>
      </w:tabs>
      <w:jc w:val="center"/>
    </w:pPr>
    <w:rPr>
      <w:b/>
      <w:bCs/>
      <w:noProof/>
      <w:sz w:val="22"/>
      <w:szCs w:val="22"/>
      <w:lang w:val="en-GB" w:eastAsia="en-US"/>
    </w:rPr>
  </w:style>
  <w:style w:type="character" w:customStyle="1" w:styleId="DidascaliaCarattere">
    <w:name w:val="Didascalia Carattere"/>
    <w:aliases w:val="Figure Caption Carattere"/>
    <w:link w:val="Didascalia"/>
    <w:uiPriority w:val="35"/>
    <w:rsid w:val="005F2A73"/>
    <w:rPr>
      <w:rFonts w:ascii="Times New Roman" w:eastAsia="Times New Roman" w:hAnsi="Times New Roman" w:cs="Times New Roman"/>
      <w:b/>
      <w:bCs/>
      <w:noProof/>
    </w:rPr>
  </w:style>
  <w:style w:type="paragraph" w:customStyle="1" w:styleId="Figure">
    <w:name w:val="Figure"/>
    <w:basedOn w:val="Normale"/>
    <w:next w:val="Normale"/>
    <w:rsid w:val="00CD1195"/>
    <w:pPr>
      <w:keepNext/>
      <w:spacing w:before="120"/>
    </w:pPr>
    <w:rPr>
      <w:rFonts w:eastAsia="MS Mincho"/>
      <w:sz w:val="24"/>
      <w:szCs w:val="24"/>
      <w:lang w:val="en-GB" w:eastAsia="en-US"/>
    </w:rPr>
  </w:style>
  <w:style w:type="paragraph" w:customStyle="1" w:styleId="Figurecaption">
    <w:name w:val="Figure caption"/>
    <w:basedOn w:val="Normale"/>
    <w:next w:val="Normale"/>
    <w:rsid w:val="00CD1195"/>
    <w:pPr>
      <w:spacing w:after="120" w:line="220" w:lineRule="exact"/>
      <w:jc w:val="both"/>
    </w:pPr>
    <w:rPr>
      <w:rFonts w:eastAsia="MS Mincho"/>
      <w:szCs w:val="24"/>
      <w:lang w:val="en-AU" w:eastAsia="en-US"/>
    </w:rPr>
  </w:style>
  <w:style w:type="paragraph" w:customStyle="1" w:styleId="TableCaption">
    <w:name w:val="Table Caption"/>
    <w:basedOn w:val="Didascalia"/>
    <w:next w:val="Normale"/>
    <w:qFormat/>
    <w:rsid w:val="00190C51"/>
    <w:pPr>
      <w:keepNext/>
      <w:spacing w:before="240" w:after="120"/>
    </w:pPr>
    <w:rPr>
      <w:rFonts w:eastAsia="MS Mincho"/>
      <w:noProof w:val="0"/>
      <w:sz w:val="18"/>
      <w:szCs w:val="20"/>
      <w:lang w:val="en-AU"/>
    </w:rPr>
  </w:style>
  <w:style w:type="table" w:styleId="Grigliatabella">
    <w:name w:val="Table Grid"/>
    <w:basedOn w:val="Tabellanormale"/>
    <w:uiPriority w:val="59"/>
    <w:rsid w:val="00D5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792743"/>
    <w:pPr>
      <w:spacing w:after="0" w:line="240" w:lineRule="auto"/>
    </w:pPr>
    <w:rPr>
      <w:rFonts w:ascii="Times New Roman" w:eastAsia="Times New Roman" w:hAnsi="Times New Roman" w:cs="Times New Roman"/>
      <w:sz w:val="20"/>
      <w:szCs w:val="20"/>
      <w:lang w:val="en-US" w:eastAsia="it-IT"/>
    </w:rPr>
  </w:style>
  <w:style w:type="character" w:styleId="Numeroriga">
    <w:name w:val="line number"/>
    <w:basedOn w:val="Carpredefinitoparagrafo"/>
    <w:uiPriority w:val="99"/>
    <w:semiHidden/>
    <w:unhideWhenUsed/>
    <w:rsid w:val="00252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81858">
      <w:bodyDiv w:val="1"/>
      <w:marLeft w:val="0"/>
      <w:marRight w:val="0"/>
      <w:marTop w:val="0"/>
      <w:marBottom w:val="0"/>
      <w:divBdr>
        <w:top w:val="none" w:sz="0" w:space="0" w:color="auto"/>
        <w:left w:val="none" w:sz="0" w:space="0" w:color="auto"/>
        <w:bottom w:val="none" w:sz="0" w:space="0" w:color="auto"/>
        <w:right w:val="none" w:sz="0" w:space="0" w:color="auto"/>
      </w:divBdr>
      <w:divsChild>
        <w:div w:id="593628581">
          <w:marLeft w:val="0"/>
          <w:marRight w:val="0"/>
          <w:marTop w:val="0"/>
          <w:marBottom w:val="0"/>
          <w:divBdr>
            <w:top w:val="none" w:sz="0" w:space="0" w:color="auto"/>
            <w:left w:val="none" w:sz="0" w:space="0" w:color="auto"/>
            <w:bottom w:val="none" w:sz="0" w:space="0" w:color="auto"/>
            <w:right w:val="none" w:sz="0" w:space="0" w:color="auto"/>
          </w:divBdr>
        </w:div>
      </w:divsChild>
    </w:div>
    <w:div w:id="127746204">
      <w:bodyDiv w:val="1"/>
      <w:marLeft w:val="0"/>
      <w:marRight w:val="0"/>
      <w:marTop w:val="0"/>
      <w:marBottom w:val="0"/>
      <w:divBdr>
        <w:top w:val="none" w:sz="0" w:space="0" w:color="auto"/>
        <w:left w:val="none" w:sz="0" w:space="0" w:color="auto"/>
        <w:bottom w:val="none" w:sz="0" w:space="0" w:color="auto"/>
        <w:right w:val="none" w:sz="0" w:space="0" w:color="auto"/>
      </w:divBdr>
      <w:divsChild>
        <w:div w:id="304893380">
          <w:marLeft w:val="0"/>
          <w:marRight w:val="0"/>
          <w:marTop w:val="0"/>
          <w:marBottom w:val="0"/>
          <w:divBdr>
            <w:top w:val="none" w:sz="0" w:space="0" w:color="auto"/>
            <w:left w:val="none" w:sz="0" w:space="0" w:color="auto"/>
            <w:bottom w:val="none" w:sz="0" w:space="0" w:color="auto"/>
            <w:right w:val="none" w:sz="0" w:space="0" w:color="auto"/>
          </w:divBdr>
        </w:div>
      </w:divsChild>
    </w:div>
    <w:div w:id="140276349">
      <w:bodyDiv w:val="1"/>
      <w:marLeft w:val="0"/>
      <w:marRight w:val="0"/>
      <w:marTop w:val="0"/>
      <w:marBottom w:val="0"/>
      <w:divBdr>
        <w:top w:val="none" w:sz="0" w:space="0" w:color="auto"/>
        <w:left w:val="none" w:sz="0" w:space="0" w:color="auto"/>
        <w:bottom w:val="none" w:sz="0" w:space="0" w:color="auto"/>
        <w:right w:val="none" w:sz="0" w:space="0" w:color="auto"/>
      </w:divBdr>
      <w:divsChild>
        <w:div w:id="66267579">
          <w:marLeft w:val="0"/>
          <w:marRight w:val="0"/>
          <w:marTop w:val="0"/>
          <w:marBottom w:val="0"/>
          <w:divBdr>
            <w:top w:val="none" w:sz="0" w:space="0" w:color="auto"/>
            <w:left w:val="none" w:sz="0" w:space="0" w:color="auto"/>
            <w:bottom w:val="none" w:sz="0" w:space="0" w:color="auto"/>
            <w:right w:val="none" w:sz="0" w:space="0" w:color="auto"/>
          </w:divBdr>
        </w:div>
      </w:divsChild>
    </w:div>
    <w:div w:id="530530954">
      <w:bodyDiv w:val="1"/>
      <w:marLeft w:val="0"/>
      <w:marRight w:val="0"/>
      <w:marTop w:val="0"/>
      <w:marBottom w:val="0"/>
      <w:divBdr>
        <w:top w:val="none" w:sz="0" w:space="0" w:color="auto"/>
        <w:left w:val="none" w:sz="0" w:space="0" w:color="auto"/>
        <w:bottom w:val="none" w:sz="0" w:space="0" w:color="auto"/>
        <w:right w:val="none" w:sz="0" w:space="0" w:color="auto"/>
      </w:divBdr>
      <w:divsChild>
        <w:div w:id="1823546060">
          <w:marLeft w:val="0"/>
          <w:marRight w:val="0"/>
          <w:marTop w:val="0"/>
          <w:marBottom w:val="0"/>
          <w:divBdr>
            <w:top w:val="none" w:sz="0" w:space="0" w:color="auto"/>
            <w:left w:val="none" w:sz="0" w:space="0" w:color="auto"/>
            <w:bottom w:val="none" w:sz="0" w:space="0" w:color="auto"/>
            <w:right w:val="none" w:sz="0" w:space="0" w:color="auto"/>
          </w:divBdr>
        </w:div>
      </w:divsChild>
    </w:div>
    <w:div w:id="817380220">
      <w:bodyDiv w:val="1"/>
      <w:marLeft w:val="0"/>
      <w:marRight w:val="0"/>
      <w:marTop w:val="0"/>
      <w:marBottom w:val="0"/>
      <w:divBdr>
        <w:top w:val="none" w:sz="0" w:space="0" w:color="auto"/>
        <w:left w:val="none" w:sz="0" w:space="0" w:color="auto"/>
        <w:bottom w:val="none" w:sz="0" w:space="0" w:color="auto"/>
        <w:right w:val="none" w:sz="0" w:space="0" w:color="auto"/>
      </w:divBdr>
      <w:divsChild>
        <w:div w:id="414016887">
          <w:marLeft w:val="0"/>
          <w:marRight w:val="0"/>
          <w:marTop w:val="0"/>
          <w:marBottom w:val="0"/>
          <w:divBdr>
            <w:top w:val="none" w:sz="0" w:space="0" w:color="auto"/>
            <w:left w:val="none" w:sz="0" w:space="0" w:color="auto"/>
            <w:bottom w:val="none" w:sz="0" w:space="0" w:color="auto"/>
            <w:right w:val="none" w:sz="0" w:space="0" w:color="auto"/>
          </w:divBdr>
        </w:div>
      </w:divsChild>
    </w:div>
    <w:div w:id="1817188316">
      <w:bodyDiv w:val="1"/>
      <w:marLeft w:val="0"/>
      <w:marRight w:val="0"/>
      <w:marTop w:val="0"/>
      <w:marBottom w:val="0"/>
      <w:divBdr>
        <w:top w:val="none" w:sz="0" w:space="0" w:color="auto"/>
        <w:left w:val="none" w:sz="0" w:space="0" w:color="auto"/>
        <w:bottom w:val="none" w:sz="0" w:space="0" w:color="auto"/>
        <w:right w:val="none" w:sz="0" w:space="0" w:color="auto"/>
      </w:divBdr>
      <w:divsChild>
        <w:div w:id="1902905621">
          <w:marLeft w:val="0"/>
          <w:marRight w:val="0"/>
          <w:marTop w:val="0"/>
          <w:marBottom w:val="0"/>
          <w:divBdr>
            <w:top w:val="none" w:sz="0" w:space="0" w:color="auto"/>
            <w:left w:val="none" w:sz="0" w:space="0" w:color="auto"/>
            <w:bottom w:val="none" w:sz="0" w:space="0" w:color="auto"/>
            <w:right w:val="none" w:sz="0" w:space="0" w:color="auto"/>
          </w:divBdr>
        </w:div>
      </w:divsChild>
    </w:div>
    <w:div w:id="1897011616">
      <w:bodyDiv w:val="1"/>
      <w:marLeft w:val="0"/>
      <w:marRight w:val="0"/>
      <w:marTop w:val="0"/>
      <w:marBottom w:val="0"/>
      <w:divBdr>
        <w:top w:val="none" w:sz="0" w:space="0" w:color="auto"/>
        <w:left w:val="none" w:sz="0" w:space="0" w:color="auto"/>
        <w:bottom w:val="none" w:sz="0" w:space="0" w:color="auto"/>
        <w:right w:val="none" w:sz="0" w:space="0" w:color="auto"/>
      </w:divBdr>
      <w:divsChild>
        <w:div w:id="215089241">
          <w:marLeft w:val="0"/>
          <w:marRight w:val="0"/>
          <w:marTop w:val="0"/>
          <w:marBottom w:val="0"/>
          <w:divBdr>
            <w:top w:val="none" w:sz="0" w:space="0" w:color="auto"/>
            <w:left w:val="none" w:sz="0" w:space="0" w:color="auto"/>
            <w:bottom w:val="none" w:sz="0" w:space="0" w:color="auto"/>
            <w:right w:val="none" w:sz="0" w:space="0" w:color="auto"/>
          </w:divBdr>
        </w:div>
      </w:divsChild>
    </w:div>
    <w:div w:id="20289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oleObject" Target="embeddings/oleObject29.bin"/><Relationship Id="rId68" Type="http://schemas.openxmlformats.org/officeDocument/2006/relationships/image" Target="media/image29.wmf"/><Relationship Id="rId84" Type="http://schemas.openxmlformats.org/officeDocument/2006/relationships/image" Target="media/image41.png"/><Relationship Id="rId89"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07" Type="http://schemas.openxmlformats.org/officeDocument/2006/relationships/footer" Target="footer3.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image" Target="media/image36.jpeg"/><Relationship Id="rId87" Type="http://schemas.openxmlformats.org/officeDocument/2006/relationships/image" Target="media/image44.png"/><Relationship Id="rId102" Type="http://schemas.openxmlformats.org/officeDocument/2006/relationships/image" Target="media/image59.gif"/><Relationship Id="rId5" Type="http://schemas.openxmlformats.org/officeDocument/2006/relationships/settings" Target="settings.xml"/><Relationship Id="rId61" Type="http://schemas.openxmlformats.org/officeDocument/2006/relationships/oleObject" Target="embeddings/oleObject28.bin"/><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2.bin"/><Relationship Id="rId77" Type="http://schemas.openxmlformats.org/officeDocument/2006/relationships/image" Target="media/image34.png"/><Relationship Id="rId100" Type="http://schemas.openxmlformats.org/officeDocument/2006/relationships/image" Target="media/image57.gif"/><Relationship Id="rId105" Type="http://schemas.openxmlformats.org/officeDocument/2006/relationships/footer" Target="footer1.xml"/><Relationship Id="rId113"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1.wmf"/><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image" Target="media/image60.png"/><Relationship Id="rId108"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5.bin"/><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6.bin"/><Relationship Id="rId106" Type="http://schemas.openxmlformats.org/officeDocument/2006/relationships/footer" Target="footer2.xml"/><Relationship Id="rId114" Type="http://schemas.microsoft.com/office/2011/relationships/commentsExtended" Target="commentsExtended.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5.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gi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theme" Target="theme/theme1.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7AD45-1AD1-4FF8-A14F-2766FDB5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8147</Words>
  <Characters>46442</Characters>
  <Application>Microsoft Office Word</Application>
  <DocSecurity>0</DocSecurity>
  <Lines>387</Lines>
  <Paragraphs>108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Imperial College</Company>
  <LinksUpToDate>false</LinksUpToDate>
  <CharactersWithSpaces>54481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lmacorin</dc:creator>
  <cp:lastModifiedBy>Giovanni Rinaldin</cp:lastModifiedBy>
  <cp:revision>7</cp:revision>
  <cp:lastPrinted>2016-02-26T11:15:00Z</cp:lastPrinted>
  <dcterms:created xsi:type="dcterms:W3CDTF">2016-02-26T08:43:00Z</dcterms:created>
  <dcterms:modified xsi:type="dcterms:W3CDTF">2016-05-06T20:45:00Z</dcterms:modified>
</cp:coreProperties>
</file>