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5D2B" w:rsidRDefault="00355D2B" w:rsidP="00506123">
      <w:pPr>
        <w:jc w:val="center"/>
        <w:rPr>
          <w:sz w:val="40"/>
          <w:szCs w:val="40"/>
        </w:rPr>
      </w:pPr>
      <w:r>
        <w:rPr>
          <w:sz w:val="40"/>
          <w:szCs w:val="40"/>
        </w:rPr>
        <w:t>Broadband enhanced fluorescence using Zinc-Oxide nanoflower arrays</w:t>
      </w:r>
      <w:r w:rsidRPr="00506123">
        <w:rPr>
          <w:sz w:val="40"/>
          <w:szCs w:val="40"/>
        </w:rPr>
        <w:t xml:space="preserve"> </w:t>
      </w:r>
    </w:p>
    <w:p w:rsidR="00355D2B" w:rsidRPr="003C388C" w:rsidRDefault="00355D2B" w:rsidP="00506123">
      <w:pPr>
        <w:jc w:val="center"/>
        <w:rPr>
          <w:rFonts w:ascii="Times New Roman" w:hAnsi="Times New Roman"/>
        </w:rPr>
      </w:pPr>
      <w:r>
        <w:rPr>
          <w:rFonts w:ascii="Times New Roman" w:hAnsi="Times New Roman"/>
        </w:rPr>
        <w:t>Tiesheng Wang</w:t>
      </w:r>
      <w:r w:rsidRPr="003C388C">
        <w:rPr>
          <w:rFonts w:ascii="Times New Roman" w:hAnsi="Times New Roman"/>
          <w:vertAlign w:val="superscript"/>
        </w:rPr>
        <w:t>1</w:t>
      </w:r>
      <w:r w:rsidRPr="003C388C">
        <w:rPr>
          <w:rFonts w:ascii="Times New Roman" w:hAnsi="Times New Roman"/>
        </w:rPr>
        <w:t xml:space="preserve">, </w:t>
      </w:r>
      <w:r w:rsidR="0031360C">
        <w:rPr>
          <w:rFonts w:ascii="Times New Roman" w:hAnsi="Times New Roman"/>
        </w:rPr>
        <w:t>Jozerd Costan</w:t>
      </w:r>
      <w:r w:rsidR="0031360C">
        <w:rPr>
          <w:rFonts w:ascii="Times New Roman" w:hAnsi="Times New Roman"/>
          <w:vertAlign w:val="superscript"/>
        </w:rPr>
        <w:t>1</w:t>
      </w:r>
      <w:r w:rsidR="0031360C">
        <w:rPr>
          <w:rFonts w:ascii="Times New Roman" w:hAnsi="Times New Roman"/>
        </w:rPr>
        <w:t xml:space="preserve">, </w:t>
      </w:r>
      <w:r w:rsidRPr="003C388C">
        <w:rPr>
          <w:rFonts w:ascii="Times New Roman" w:hAnsi="Times New Roman"/>
        </w:rPr>
        <w:t>Anthony Centeno</w:t>
      </w:r>
      <w:r w:rsidRPr="003C388C">
        <w:rPr>
          <w:rFonts w:ascii="Times New Roman" w:hAnsi="Times New Roman"/>
          <w:vertAlign w:val="superscript"/>
        </w:rPr>
        <w:t>1,2</w:t>
      </w:r>
      <w:r w:rsidRPr="003C388C">
        <w:rPr>
          <w:rFonts w:ascii="Times New Roman" w:hAnsi="Times New Roman"/>
        </w:rPr>
        <w:t xml:space="preserve">, </w:t>
      </w:r>
      <w:r w:rsidR="001955EF">
        <w:rPr>
          <w:rFonts w:ascii="Times New Roman" w:hAnsi="Times New Roman"/>
        </w:rPr>
        <w:t>Jing S. Pang</w:t>
      </w:r>
      <w:r w:rsidR="00E05FEE">
        <w:rPr>
          <w:rFonts w:ascii="Times New Roman" w:hAnsi="Times New Roman"/>
          <w:vertAlign w:val="superscript"/>
        </w:rPr>
        <w:t>1</w:t>
      </w:r>
      <w:bookmarkStart w:id="0" w:name="_GoBack"/>
      <w:bookmarkEnd w:id="0"/>
      <w:r w:rsidR="001955EF">
        <w:rPr>
          <w:rFonts w:ascii="Times New Roman" w:hAnsi="Times New Roman"/>
        </w:rPr>
        <w:t xml:space="preserve">, </w:t>
      </w:r>
      <w:r>
        <w:rPr>
          <w:rFonts w:ascii="Times New Roman" w:hAnsi="Times New Roman"/>
        </w:rPr>
        <w:t>Mary P. Ryan</w:t>
      </w:r>
      <w:r>
        <w:rPr>
          <w:rFonts w:ascii="Times New Roman" w:hAnsi="Times New Roman"/>
          <w:vertAlign w:val="superscript"/>
        </w:rPr>
        <w:t>1</w:t>
      </w:r>
      <w:r>
        <w:rPr>
          <w:rFonts w:ascii="Times New Roman" w:hAnsi="Times New Roman"/>
        </w:rPr>
        <w:t xml:space="preserve">, </w:t>
      </w:r>
      <w:r w:rsidRPr="003C388C">
        <w:rPr>
          <w:rFonts w:ascii="Times New Roman" w:hAnsi="Times New Roman"/>
        </w:rPr>
        <w:t>Fang Xie</w:t>
      </w:r>
      <w:r>
        <w:rPr>
          <w:rFonts w:ascii="Times New Roman" w:hAnsi="Times New Roman"/>
          <w:vertAlign w:val="superscript"/>
        </w:rPr>
        <w:t>1,*</w:t>
      </w:r>
    </w:p>
    <w:p w:rsidR="00355D2B" w:rsidRPr="003C388C" w:rsidRDefault="00355D2B" w:rsidP="00506123">
      <w:pPr>
        <w:jc w:val="center"/>
        <w:rPr>
          <w:rFonts w:ascii="Times New Roman" w:hAnsi="Times New Roman"/>
        </w:rPr>
      </w:pPr>
      <w:r w:rsidRPr="003C388C">
        <w:rPr>
          <w:rFonts w:ascii="Times New Roman" w:hAnsi="Times New Roman"/>
          <w:vertAlign w:val="superscript"/>
        </w:rPr>
        <w:t>1</w:t>
      </w:r>
      <w:r w:rsidRPr="003C388C">
        <w:rPr>
          <w:rFonts w:ascii="Times New Roman" w:hAnsi="Times New Roman"/>
        </w:rPr>
        <w:t xml:space="preserve"> Department of Materials, Imperial College London, London, United Kingdom, SW7 2AZ.</w:t>
      </w:r>
    </w:p>
    <w:p w:rsidR="00355D2B" w:rsidRPr="003C388C" w:rsidRDefault="00355D2B" w:rsidP="00506123">
      <w:pPr>
        <w:jc w:val="center"/>
        <w:rPr>
          <w:rFonts w:ascii="Times New Roman" w:hAnsi="Times New Roman"/>
        </w:rPr>
      </w:pPr>
      <w:r w:rsidRPr="003C388C">
        <w:rPr>
          <w:rFonts w:ascii="Times New Roman" w:hAnsi="Times New Roman"/>
          <w:vertAlign w:val="superscript"/>
        </w:rPr>
        <w:t>2</w:t>
      </w:r>
      <w:r w:rsidRPr="003C388C">
        <w:rPr>
          <w:rFonts w:ascii="Times New Roman" w:hAnsi="Times New Roman"/>
        </w:rPr>
        <w:t xml:space="preserve"> Malaysia Japan International Institute of Technology, University Technology Malaysia International Campus, 54100 Kuala Lumpur, Malaysia</w:t>
      </w:r>
    </w:p>
    <w:p w:rsidR="00355D2B" w:rsidRDefault="00355D2B" w:rsidP="00506123">
      <w:pPr>
        <w:jc w:val="center"/>
        <w:rPr>
          <w:sz w:val="24"/>
          <w:szCs w:val="24"/>
        </w:rPr>
      </w:pPr>
      <w:r>
        <w:rPr>
          <w:rFonts w:ascii="Times New Roman" w:hAnsi="Times New Roman"/>
        </w:rPr>
        <w:t>*</w:t>
      </w:r>
      <w:r w:rsidRPr="003C388C">
        <w:rPr>
          <w:rFonts w:ascii="Times New Roman" w:hAnsi="Times New Roman"/>
        </w:rPr>
        <w:t xml:space="preserve"> Corresponding author: </w:t>
      </w:r>
      <w:hyperlink r:id="rId8" w:history="1">
        <w:r w:rsidRPr="003C388C">
          <w:rPr>
            <w:rStyle w:val="Hyperlink"/>
            <w:rFonts w:ascii="Times New Roman" w:hAnsi="Times New Roman"/>
          </w:rPr>
          <w:t>f.xie@imperial.ac.uk</w:t>
        </w:r>
      </w:hyperlink>
    </w:p>
    <w:p w:rsidR="00355D2B" w:rsidRPr="00A27B2B" w:rsidRDefault="00355D2B" w:rsidP="00495877">
      <w:pPr>
        <w:jc w:val="both"/>
        <w:rPr>
          <w:rFonts w:ascii="Times New Roman" w:hAnsi="Times New Roman"/>
          <w:sz w:val="24"/>
          <w:szCs w:val="24"/>
        </w:rPr>
      </w:pPr>
      <w:r>
        <w:rPr>
          <w:b/>
          <w:sz w:val="24"/>
          <w:szCs w:val="24"/>
        </w:rPr>
        <w:t xml:space="preserve">Abstract: </w:t>
      </w:r>
      <w:r>
        <w:rPr>
          <w:rFonts w:ascii="Times New Roman" w:hAnsi="Times New Roman"/>
          <w:sz w:val="20"/>
          <w:szCs w:val="20"/>
        </w:rPr>
        <w:t>ZnO nanostructures were</w:t>
      </w:r>
      <w:r w:rsidRPr="00A27B2B">
        <w:rPr>
          <w:rFonts w:ascii="Times New Roman" w:hAnsi="Times New Roman"/>
          <w:sz w:val="20"/>
          <w:szCs w:val="20"/>
        </w:rPr>
        <w:t xml:space="preserve"> fabricated into</w:t>
      </w:r>
      <w:r>
        <w:rPr>
          <w:rFonts w:ascii="Times New Roman" w:hAnsi="Times New Roman"/>
          <w:sz w:val="20"/>
          <w:szCs w:val="20"/>
        </w:rPr>
        <w:t xml:space="preserve"> flower-like nanoscale arrays by the hydrothermal growth of ZnO nanowires onto a self-assembled monolayer of polystyrene spheres on a glass substrate.  Fluorescent molecules</w:t>
      </w:r>
      <w:r w:rsidR="000B2845">
        <w:rPr>
          <w:rFonts w:ascii="Times New Roman" w:hAnsi="Times New Roman"/>
          <w:sz w:val="20"/>
          <w:szCs w:val="20"/>
        </w:rPr>
        <w:t xml:space="preserve"> conjugated with streptavidin</w:t>
      </w:r>
      <w:r>
        <w:rPr>
          <w:rFonts w:ascii="Times New Roman" w:hAnsi="Times New Roman"/>
          <w:sz w:val="20"/>
          <w:szCs w:val="20"/>
        </w:rPr>
        <w:t xml:space="preserve"> were incubated on</w:t>
      </w:r>
      <w:r w:rsidR="00623DEE">
        <w:rPr>
          <w:rFonts w:ascii="Times New Roman" w:hAnsi="Times New Roman"/>
          <w:sz w:val="20"/>
          <w:szCs w:val="20"/>
        </w:rPr>
        <w:t xml:space="preserve"> glass with</w:t>
      </w:r>
      <w:r>
        <w:rPr>
          <w:rFonts w:ascii="Times New Roman" w:hAnsi="Times New Roman"/>
          <w:sz w:val="20"/>
          <w:szCs w:val="20"/>
        </w:rPr>
        <w:t xml:space="preserve"> </w:t>
      </w:r>
      <w:r w:rsidR="00623DEE" w:rsidRPr="003C388C">
        <w:rPr>
          <w:rFonts w:ascii="Times New Roman" w:hAnsi="Times New Roman"/>
          <w:sz w:val="20"/>
          <w:szCs w:val="20"/>
        </w:rPr>
        <w:t>3-(Glycidoxypropyl)</w:t>
      </w:r>
      <w:r w:rsidR="00623DEE">
        <w:rPr>
          <w:rFonts w:ascii="Times New Roman" w:hAnsi="Times New Roman"/>
          <w:sz w:val="20"/>
          <w:szCs w:val="20"/>
        </w:rPr>
        <w:t xml:space="preserve"> </w:t>
      </w:r>
      <w:r w:rsidR="00623DEE" w:rsidRPr="003C388C">
        <w:rPr>
          <w:rFonts w:ascii="Times New Roman" w:hAnsi="Times New Roman"/>
          <w:sz w:val="20"/>
          <w:szCs w:val="20"/>
        </w:rPr>
        <w:t>trimethoxysilane (GPTS)</w:t>
      </w:r>
      <w:r w:rsidR="00623DEE">
        <w:rPr>
          <w:rFonts w:ascii="Times New Roman" w:hAnsi="Times New Roman"/>
          <w:sz w:val="20"/>
          <w:szCs w:val="20"/>
        </w:rPr>
        <w:t xml:space="preserve"> modified </w:t>
      </w:r>
      <w:r w:rsidR="00623DEE" w:rsidRPr="003C388C">
        <w:rPr>
          <w:rFonts w:ascii="Times New Roman" w:hAnsi="Times New Roman"/>
          <w:sz w:val="20"/>
          <w:szCs w:val="20"/>
        </w:rPr>
        <w:t>and biotinylated bovine serum albumin (bBSA) attached</w:t>
      </w:r>
      <w:r w:rsidR="00623DEE">
        <w:rPr>
          <w:rFonts w:ascii="Times New Roman" w:hAnsi="Times New Roman"/>
          <w:sz w:val="20"/>
          <w:szCs w:val="20"/>
        </w:rPr>
        <w:t xml:space="preserve"> (GPTS-bBSA)</w:t>
      </w:r>
      <w:r>
        <w:rPr>
          <w:rFonts w:ascii="Times New Roman" w:hAnsi="Times New Roman"/>
          <w:sz w:val="20"/>
          <w:szCs w:val="20"/>
        </w:rPr>
        <w:t>, aligned ZnO nanorod array</w:t>
      </w:r>
      <w:r w:rsidR="00AF1FE5">
        <w:rPr>
          <w:rFonts w:ascii="Times New Roman" w:hAnsi="Times New Roman"/>
          <w:sz w:val="20"/>
          <w:szCs w:val="20"/>
        </w:rPr>
        <w:t>s</w:t>
      </w:r>
      <w:r>
        <w:rPr>
          <w:rFonts w:ascii="Times New Roman" w:hAnsi="Times New Roman"/>
          <w:sz w:val="20"/>
          <w:szCs w:val="20"/>
        </w:rPr>
        <w:t xml:space="preserve"> and ZnO nanoflower</w:t>
      </w:r>
      <w:r w:rsidR="0072397A">
        <w:rPr>
          <w:rFonts w:ascii="Times New Roman" w:hAnsi="Times New Roman"/>
          <w:sz w:val="20"/>
          <w:szCs w:val="20"/>
        </w:rPr>
        <w:t xml:space="preserve"> </w:t>
      </w:r>
      <w:r>
        <w:rPr>
          <w:rFonts w:ascii="Times New Roman" w:hAnsi="Times New Roman"/>
          <w:sz w:val="20"/>
          <w:szCs w:val="20"/>
        </w:rPr>
        <w:t>arrays</w:t>
      </w:r>
      <w:r w:rsidR="000B2845">
        <w:rPr>
          <w:rFonts w:ascii="Times New Roman" w:hAnsi="Times New Roman"/>
          <w:sz w:val="20"/>
          <w:szCs w:val="20"/>
        </w:rPr>
        <w:t xml:space="preserve">, respectively.  </w:t>
      </w:r>
      <w:r w:rsidR="005367CF">
        <w:rPr>
          <w:rFonts w:ascii="Times New Roman" w:hAnsi="Times New Roman"/>
          <w:sz w:val="20"/>
          <w:szCs w:val="20"/>
        </w:rPr>
        <w:t xml:space="preserve">An enhancement factor of </w:t>
      </w:r>
      <w:r w:rsidR="0072397A">
        <w:rPr>
          <w:rFonts w:ascii="Times New Roman" w:hAnsi="Times New Roman"/>
          <w:sz w:val="20"/>
          <w:szCs w:val="20"/>
        </w:rPr>
        <w:t>up to 45 was obtained from ZnO</w:t>
      </w:r>
      <w:r>
        <w:rPr>
          <w:rFonts w:ascii="Times New Roman" w:hAnsi="Times New Roman"/>
          <w:sz w:val="20"/>
          <w:szCs w:val="20"/>
        </w:rPr>
        <w:t xml:space="preserve"> nanoflower arrays, compared to </w:t>
      </w:r>
      <w:r w:rsidR="00826258">
        <w:rPr>
          <w:rFonts w:ascii="Times New Roman" w:hAnsi="Times New Roman"/>
          <w:sz w:val="20"/>
          <w:szCs w:val="20"/>
        </w:rPr>
        <w:t xml:space="preserve">less than </w:t>
      </w:r>
      <w:r>
        <w:rPr>
          <w:rFonts w:ascii="Times New Roman" w:hAnsi="Times New Roman"/>
          <w:sz w:val="20"/>
          <w:szCs w:val="20"/>
        </w:rPr>
        <w:t>10 for the aligned nanorods.</w:t>
      </w:r>
      <w:r w:rsidR="000B2845">
        <w:rPr>
          <w:rFonts w:ascii="Times New Roman" w:hAnsi="Times New Roman"/>
          <w:sz w:val="20"/>
          <w:szCs w:val="20"/>
        </w:rPr>
        <w:t xml:space="preserve"> </w:t>
      </w:r>
      <w:r>
        <w:rPr>
          <w:rFonts w:ascii="Times New Roman" w:hAnsi="Times New Roman"/>
          <w:sz w:val="20"/>
          <w:szCs w:val="20"/>
        </w:rPr>
        <w:t xml:space="preserve"> </w:t>
      </w:r>
      <w:r w:rsidR="000B2845">
        <w:rPr>
          <w:rFonts w:ascii="Times New Roman" w:hAnsi="Times New Roman"/>
          <w:sz w:val="20"/>
          <w:szCs w:val="20"/>
        </w:rPr>
        <w:t xml:space="preserve">More importantly, using the same substrate, we observed a broadband fluorescence enhancement.  </w:t>
      </w:r>
      <w:r>
        <w:rPr>
          <w:rFonts w:ascii="Times New Roman" w:hAnsi="Times New Roman"/>
          <w:sz w:val="20"/>
          <w:szCs w:val="20"/>
        </w:rPr>
        <w:t>The level of enhancement obtained from the nanoflower arrays is comparable with that obtainable from Metal Enhanced Fluorescence</w:t>
      </w:r>
      <w:r w:rsidR="00496558">
        <w:rPr>
          <w:rFonts w:ascii="Times New Roman" w:hAnsi="Times New Roman"/>
          <w:sz w:val="20"/>
          <w:szCs w:val="20"/>
        </w:rPr>
        <w:t>. T</w:t>
      </w:r>
      <w:r>
        <w:rPr>
          <w:rFonts w:ascii="Times New Roman" w:hAnsi="Times New Roman"/>
          <w:sz w:val="20"/>
          <w:szCs w:val="20"/>
        </w:rPr>
        <w:t xml:space="preserve">he broadband nature of this process makes it an attractive alternative for fluorescent based device development. </w:t>
      </w:r>
    </w:p>
    <w:p w:rsidR="00355D2B" w:rsidRPr="003C388C" w:rsidRDefault="00355D2B" w:rsidP="00506123">
      <w:pPr>
        <w:jc w:val="both"/>
        <w:rPr>
          <w:rFonts w:ascii="Times New Roman" w:hAnsi="Times New Roman"/>
          <w:b/>
        </w:rPr>
      </w:pPr>
      <w:r w:rsidRPr="003C388C">
        <w:rPr>
          <w:rFonts w:ascii="Times New Roman" w:hAnsi="Times New Roman"/>
          <w:b/>
        </w:rPr>
        <w:t>1.Introduction</w:t>
      </w:r>
    </w:p>
    <w:p w:rsidR="008A6445" w:rsidRDefault="00355D2B" w:rsidP="000B2845">
      <w:pPr>
        <w:spacing w:after="0"/>
        <w:jc w:val="both"/>
        <w:rPr>
          <w:rFonts w:ascii="Times New Roman" w:hAnsi="Times New Roman"/>
          <w:sz w:val="20"/>
          <w:szCs w:val="20"/>
        </w:rPr>
      </w:pPr>
      <w:r w:rsidRPr="003C388C">
        <w:rPr>
          <w:rFonts w:ascii="Times New Roman" w:hAnsi="Times New Roman"/>
          <w:sz w:val="20"/>
          <w:szCs w:val="20"/>
        </w:rPr>
        <w:t xml:space="preserve">The use of fluorescent molecules is </w:t>
      </w:r>
      <w:r w:rsidR="002A443C">
        <w:rPr>
          <w:rFonts w:ascii="Times New Roman" w:hAnsi="Times New Roman"/>
          <w:sz w:val="20"/>
          <w:szCs w:val="20"/>
        </w:rPr>
        <w:t xml:space="preserve">a </w:t>
      </w:r>
      <w:r w:rsidRPr="003C388C">
        <w:rPr>
          <w:rFonts w:ascii="Times New Roman" w:hAnsi="Times New Roman"/>
          <w:sz w:val="20"/>
          <w:szCs w:val="20"/>
        </w:rPr>
        <w:t>common labelling technique in biosensing and bioimaging for the detec</w:t>
      </w:r>
      <w:r>
        <w:rPr>
          <w:rFonts w:ascii="Times New Roman" w:hAnsi="Times New Roman"/>
          <w:sz w:val="20"/>
          <w:szCs w:val="20"/>
        </w:rPr>
        <w:t>tion of disease biomarkers</w:t>
      </w:r>
      <w:r w:rsidR="00396F65">
        <w:rPr>
          <w:rFonts w:ascii="Times New Roman" w:hAnsi="Times New Roman"/>
          <w:sz w:val="20"/>
          <w:szCs w:val="20"/>
          <w:vertAlign w:val="superscript"/>
        </w:rPr>
        <w:t>1</w:t>
      </w:r>
      <w:r w:rsidRPr="003C388C">
        <w:rPr>
          <w:rFonts w:ascii="Times New Roman" w:hAnsi="Times New Roman"/>
          <w:sz w:val="20"/>
          <w:szCs w:val="20"/>
        </w:rPr>
        <w:t>. Nevertheless there are issues faced by fluorescent molecules in terms of low intensities and photo</w:t>
      </w:r>
      <w:r>
        <w:rPr>
          <w:rFonts w:ascii="Times New Roman" w:hAnsi="Times New Roman"/>
          <w:sz w:val="20"/>
          <w:szCs w:val="20"/>
        </w:rPr>
        <w:t>-</w:t>
      </w:r>
      <w:r w:rsidRPr="003C388C">
        <w:rPr>
          <w:rFonts w:ascii="Times New Roman" w:hAnsi="Times New Roman"/>
          <w:sz w:val="20"/>
          <w:szCs w:val="20"/>
        </w:rPr>
        <w:t>stability. In particular the sensitivity of antibody microarrays is critical for the early diagnosis of diseases and</w:t>
      </w:r>
      <w:r>
        <w:rPr>
          <w:rFonts w:ascii="Times New Roman" w:hAnsi="Times New Roman"/>
          <w:sz w:val="20"/>
          <w:szCs w:val="20"/>
        </w:rPr>
        <w:t xml:space="preserve"> </w:t>
      </w:r>
      <w:r w:rsidRPr="003C388C">
        <w:rPr>
          <w:rFonts w:ascii="Times New Roman" w:hAnsi="Times New Roman"/>
          <w:sz w:val="20"/>
          <w:szCs w:val="20"/>
        </w:rPr>
        <w:t>improved treatment.  Amplification of light from fluorophores by coupling to metal nanostructures</w:t>
      </w:r>
      <w:r w:rsidR="00B670A1">
        <w:rPr>
          <w:rFonts w:ascii="Times New Roman" w:hAnsi="Times New Roman"/>
          <w:sz w:val="20"/>
          <w:szCs w:val="20"/>
        </w:rPr>
        <w:t>, the so called Metal Enhanced Fluorescence (MEF)</w:t>
      </w:r>
      <w:r w:rsidRPr="003C388C">
        <w:rPr>
          <w:rFonts w:ascii="Times New Roman" w:hAnsi="Times New Roman"/>
          <w:sz w:val="20"/>
          <w:szCs w:val="20"/>
        </w:rPr>
        <w:t xml:space="preserve"> has been extensively</w:t>
      </w:r>
      <w:r w:rsidR="002A443C">
        <w:rPr>
          <w:rFonts w:ascii="Times New Roman" w:hAnsi="Times New Roman"/>
          <w:sz w:val="20"/>
          <w:szCs w:val="20"/>
        </w:rPr>
        <w:t xml:space="preserve"> </w:t>
      </w:r>
      <w:r w:rsidR="00396F65">
        <w:rPr>
          <w:rFonts w:ascii="Times New Roman" w:hAnsi="Times New Roman"/>
          <w:sz w:val="20"/>
          <w:szCs w:val="20"/>
        </w:rPr>
        <w:t xml:space="preserve">studied </w:t>
      </w:r>
      <w:r w:rsidR="00396F65">
        <w:rPr>
          <w:rFonts w:ascii="Times New Roman" w:hAnsi="Times New Roman"/>
          <w:sz w:val="20"/>
          <w:szCs w:val="20"/>
          <w:vertAlign w:val="superscript"/>
        </w:rPr>
        <w:t>2</w:t>
      </w:r>
      <w:r w:rsidR="00396F65">
        <w:rPr>
          <w:rFonts w:ascii="Times New Roman" w:hAnsi="Times New Roman"/>
          <w:sz w:val="20"/>
          <w:szCs w:val="20"/>
        </w:rPr>
        <w:t xml:space="preserve"> and</w:t>
      </w:r>
      <w:r w:rsidRPr="003C388C">
        <w:rPr>
          <w:rFonts w:ascii="Times New Roman" w:hAnsi="Times New Roman"/>
          <w:sz w:val="20"/>
          <w:szCs w:val="20"/>
        </w:rPr>
        <w:t xml:space="preserve"> is a promising strategy for improving the detection sensitivity and image</w:t>
      </w:r>
      <w:r w:rsidR="00046E6D">
        <w:rPr>
          <w:rFonts w:ascii="Times New Roman" w:hAnsi="Times New Roman"/>
          <w:sz w:val="20"/>
          <w:szCs w:val="20"/>
        </w:rPr>
        <w:t xml:space="preserve"> contrast</w:t>
      </w:r>
      <w:r w:rsidRPr="003C388C">
        <w:rPr>
          <w:rFonts w:ascii="Times New Roman" w:hAnsi="Times New Roman"/>
          <w:sz w:val="20"/>
          <w:szCs w:val="20"/>
        </w:rPr>
        <w:t xml:space="preserve"> enhancement </w:t>
      </w:r>
      <w:r w:rsidR="002A443C">
        <w:rPr>
          <w:rFonts w:ascii="Times New Roman" w:hAnsi="Times New Roman"/>
          <w:sz w:val="20"/>
          <w:szCs w:val="20"/>
        </w:rPr>
        <w:t>However,</w:t>
      </w:r>
      <w:r w:rsidRPr="003C388C">
        <w:rPr>
          <w:rFonts w:ascii="Times New Roman" w:hAnsi="Times New Roman"/>
          <w:sz w:val="20"/>
          <w:szCs w:val="20"/>
        </w:rPr>
        <w:t xml:space="preserve"> its application is limited by high</w:t>
      </w:r>
      <w:r>
        <w:rPr>
          <w:rFonts w:ascii="Times New Roman" w:hAnsi="Times New Roman"/>
          <w:sz w:val="20"/>
          <w:szCs w:val="20"/>
        </w:rPr>
        <w:t xml:space="preserve"> material and</w:t>
      </w:r>
      <w:r w:rsidRPr="003C388C">
        <w:rPr>
          <w:rFonts w:ascii="Times New Roman" w:hAnsi="Times New Roman"/>
          <w:sz w:val="20"/>
          <w:szCs w:val="20"/>
        </w:rPr>
        <w:t xml:space="preserve"> fabrication </w:t>
      </w:r>
      <w:r w:rsidR="00005446" w:rsidRPr="003C388C">
        <w:rPr>
          <w:rFonts w:ascii="Times New Roman" w:hAnsi="Times New Roman"/>
          <w:sz w:val="20"/>
          <w:szCs w:val="20"/>
        </w:rPr>
        <w:t>costs</w:t>
      </w:r>
      <w:r w:rsidR="002A443C">
        <w:rPr>
          <w:rFonts w:ascii="Times New Roman" w:hAnsi="Times New Roman"/>
          <w:sz w:val="20"/>
          <w:szCs w:val="20"/>
        </w:rPr>
        <w:t xml:space="preserve"> and</w:t>
      </w:r>
      <w:r w:rsidRPr="003C388C">
        <w:rPr>
          <w:rFonts w:ascii="Times New Roman" w:hAnsi="Times New Roman"/>
          <w:sz w:val="20"/>
          <w:szCs w:val="20"/>
        </w:rPr>
        <w:t xml:space="preserve"> susceptibility to fluorescent quenchin</w:t>
      </w:r>
      <w:r>
        <w:rPr>
          <w:rFonts w:ascii="Times New Roman" w:hAnsi="Times New Roman"/>
          <w:sz w:val="20"/>
          <w:szCs w:val="20"/>
        </w:rPr>
        <w:t>g under certain conditions</w:t>
      </w:r>
      <w:r w:rsidR="00396F65">
        <w:rPr>
          <w:rFonts w:ascii="Times New Roman" w:hAnsi="Times New Roman"/>
          <w:sz w:val="20"/>
          <w:szCs w:val="20"/>
        </w:rPr>
        <w:t xml:space="preserve"> </w:t>
      </w:r>
      <w:r w:rsidR="00396F65">
        <w:rPr>
          <w:rFonts w:ascii="Times New Roman" w:hAnsi="Times New Roman"/>
          <w:sz w:val="20"/>
          <w:szCs w:val="20"/>
          <w:vertAlign w:val="superscript"/>
        </w:rPr>
        <w:t>3</w:t>
      </w:r>
      <w:r w:rsidRPr="003C388C">
        <w:rPr>
          <w:rFonts w:ascii="Times New Roman" w:hAnsi="Times New Roman"/>
          <w:sz w:val="20"/>
          <w:szCs w:val="20"/>
        </w:rPr>
        <w:t xml:space="preserve">.  </w:t>
      </w:r>
    </w:p>
    <w:p w:rsidR="000B2845" w:rsidRDefault="000B2845" w:rsidP="000B2845">
      <w:pPr>
        <w:spacing w:after="0"/>
        <w:jc w:val="both"/>
        <w:rPr>
          <w:rFonts w:ascii="Times New Roman" w:hAnsi="Times New Roman"/>
          <w:sz w:val="20"/>
          <w:szCs w:val="20"/>
        </w:rPr>
      </w:pPr>
    </w:p>
    <w:p w:rsidR="00355D2B" w:rsidRPr="003C388C" w:rsidRDefault="00355D2B" w:rsidP="000B2845">
      <w:pPr>
        <w:spacing w:after="0"/>
        <w:jc w:val="both"/>
        <w:rPr>
          <w:rFonts w:ascii="Times New Roman" w:hAnsi="Times New Roman"/>
          <w:sz w:val="20"/>
          <w:szCs w:val="20"/>
        </w:rPr>
      </w:pPr>
      <w:r w:rsidRPr="003C388C">
        <w:rPr>
          <w:rFonts w:ascii="Times New Roman" w:hAnsi="Times New Roman"/>
          <w:sz w:val="20"/>
          <w:szCs w:val="20"/>
        </w:rPr>
        <w:t>A</w:t>
      </w:r>
      <w:r w:rsidR="002A443C">
        <w:rPr>
          <w:rFonts w:ascii="Times New Roman" w:hAnsi="Times New Roman"/>
          <w:sz w:val="20"/>
          <w:szCs w:val="20"/>
        </w:rPr>
        <w:t>n</w:t>
      </w:r>
      <w:r w:rsidRPr="003C388C">
        <w:rPr>
          <w:rFonts w:ascii="Times New Roman" w:hAnsi="Times New Roman"/>
          <w:sz w:val="20"/>
          <w:szCs w:val="20"/>
        </w:rPr>
        <w:t xml:space="preserve"> alternative to</w:t>
      </w:r>
      <w:r w:rsidR="002A443C">
        <w:rPr>
          <w:rFonts w:ascii="Times New Roman" w:hAnsi="Times New Roman"/>
          <w:sz w:val="20"/>
          <w:szCs w:val="20"/>
        </w:rPr>
        <w:t xml:space="preserve"> MEF</w:t>
      </w:r>
      <w:r w:rsidRPr="003C388C">
        <w:rPr>
          <w:rFonts w:ascii="Times New Roman" w:hAnsi="Times New Roman"/>
          <w:sz w:val="20"/>
          <w:szCs w:val="20"/>
        </w:rPr>
        <w:t xml:space="preserve"> </w:t>
      </w:r>
      <w:r>
        <w:rPr>
          <w:rFonts w:ascii="Times New Roman" w:hAnsi="Times New Roman"/>
          <w:sz w:val="20"/>
          <w:szCs w:val="20"/>
        </w:rPr>
        <w:t>is</w:t>
      </w:r>
      <w:r w:rsidR="002A443C">
        <w:rPr>
          <w:rFonts w:ascii="Times New Roman" w:hAnsi="Times New Roman"/>
          <w:sz w:val="20"/>
          <w:szCs w:val="20"/>
        </w:rPr>
        <w:t xml:space="preserve"> the use of</w:t>
      </w:r>
      <w:r w:rsidRPr="003C388C">
        <w:rPr>
          <w:rFonts w:ascii="Times New Roman" w:hAnsi="Times New Roman"/>
          <w:sz w:val="20"/>
          <w:szCs w:val="20"/>
        </w:rPr>
        <w:t xml:space="preserve"> </w:t>
      </w:r>
      <w:r>
        <w:rPr>
          <w:rFonts w:ascii="Times New Roman" w:hAnsi="Times New Roman"/>
          <w:sz w:val="20"/>
          <w:szCs w:val="20"/>
        </w:rPr>
        <w:t xml:space="preserve">nanostructured </w:t>
      </w:r>
      <w:r w:rsidRPr="003C388C">
        <w:rPr>
          <w:rFonts w:ascii="Times New Roman" w:hAnsi="Times New Roman"/>
          <w:sz w:val="20"/>
          <w:szCs w:val="20"/>
        </w:rPr>
        <w:t xml:space="preserve">Zinc Oxide (ZnO) </w:t>
      </w:r>
      <w:r w:rsidR="002A443C">
        <w:rPr>
          <w:rFonts w:ascii="Times New Roman" w:hAnsi="Times New Roman"/>
          <w:sz w:val="20"/>
          <w:szCs w:val="20"/>
        </w:rPr>
        <w:t xml:space="preserve">which </w:t>
      </w:r>
      <w:r w:rsidRPr="003C388C">
        <w:rPr>
          <w:rFonts w:ascii="Times New Roman" w:hAnsi="Times New Roman"/>
          <w:sz w:val="20"/>
          <w:szCs w:val="20"/>
        </w:rPr>
        <w:t xml:space="preserve">is an </w:t>
      </w:r>
      <w:r>
        <w:rPr>
          <w:rFonts w:ascii="Times New Roman" w:hAnsi="Times New Roman"/>
          <w:sz w:val="20"/>
          <w:szCs w:val="20"/>
        </w:rPr>
        <w:t>abundant, non-toxic and inexpensive</w:t>
      </w:r>
      <w:r w:rsidRPr="003C388C">
        <w:rPr>
          <w:rFonts w:ascii="Times New Roman" w:hAnsi="Times New Roman"/>
          <w:sz w:val="20"/>
          <w:szCs w:val="20"/>
        </w:rPr>
        <w:t xml:space="preserve"> metal oxide</w:t>
      </w:r>
      <w:r w:rsidR="002A443C">
        <w:rPr>
          <w:rFonts w:ascii="Times New Roman" w:hAnsi="Times New Roman"/>
          <w:sz w:val="20"/>
          <w:szCs w:val="20"/>
        </w:rPr>
        <w:t>.</w:t>
      </w:r>
      <w:r w:rsidRPr="003C388C">
        <w:rPr>
          <w:rFonts w:ascii="Times New Roman" w:hAnsi="Times New Roman"/>
          <w:sz w:val="20"/>
          <w:szCs w:val="20"/>
        </w:rPr>
        <w:t xml:space="preserve"> </w:t>
      </w:r>
      <w:r w:rsidR="002A443C">
        <w:rPr>
          <w:rFonts w:ascii="Times New Roman" w:hAnsi="Times New Roman"/>
          <w:sz w:val="20"/>
          <w:szCs w:val="20"/>
        </w:rPr>
        <w:t>T</w:t>
      </w:r>
      <w:r w:rsidRPr="003C388C">
        <w:rPr>
          <w:rFonts w:ascii="Times New Roman" w:hAnsi="Times New Roman"/>
          <w:sz w:val="20"/>
          <w:szCs w:val="20"/>
        </w:rPr>
        <w:t>he strong fluorescence enhancing capability of ZnO nanorods has</w:t>
      </w:r>
      <w:r>
        <w:rPr>
          <w:rFonts w:ascii="Times New Roman" w:hAnsi="Times New Roman"/>
          <w:sz w:val="20"/>
          <w:szCs w:val="20"/>
        </w:rPr>
        <w:t xml:space="preserve"> </w:t>
      </w:r>
      <w:r w:rsidRPr="003C388C">
        <w:rPr>
          <w:rFonts w:ascii="Times New Roman" w:hAnsi="Times New Roman"/>
          <w:sz w:val="20"/>
          <w:szCs w:val="20"/>
        </w:rPr>
        <w:t xml:space="preserve">been demonstrated by a number of </w:t>
      </w:r>
      <w:r>
        <w:rPr>
          <w:rFonts w:ascii="Times New Roman" w:hAnsi="Times New Roman"/>
          <w:sz w:val="20"/>
          <w:szCs w:val="20"/>
        </w:rPr>
        <w:t>researchers</w:t>
      </w:r>
      <w:r w:rsidRPr="003C388C">
        <w:rPr>
          <w:rFonts w:ascii="Times New Roman" w:hAnsi="Times New Roman"/>
          <w:sz w:val="20"/>
          <w:szCs w:val="20"/>
        </w:rPr>
        <w:t xml:space="preserve">. Dorfman </w:t>
      </w:r>
      <w:r w:rsidRPr="00005446">
        <w:rPr>
          <w:rFonts w:ascii="Times New Roman" w:hAnsi="Times New Roman"/>
          <w:i/>
          <w:sz w:val="20"/>
          <w:szCs w:val="20"/>
        </w:rPr>
        <w:t>et al.</w:t>
      </w:r>
      <w:r w:rsidRPr="00396F65">
        <w:rPr>
          <w:rFonts w:ascii="Times New Roman" w:hAnsi="Times New Roman"/>
          <w:sz w:val="20"/>
          <w:szCs w:val="20"/>
          <w:vertAlign w:val="superscript"/>
        </w:rPr>
        <w:t>4</w:t>
      </w:r>
      <w:r>
        <w:rPr>
          <w:rFonts w:ascii="Times New Roman" w:hAnsi="Times New Roman"/>
          <w:sz w:val="20"/>
          <w:szCs w:val="20"/>
        </w:rPr>
        <w:t xml:space="preserve"> first reported the use </w:t>
      </w:r>
      <w:r w:rsidRPr="003C388C">
        <w:rPr>
          <w:rFonts w:ascii="Times New Roman" w:hAnsi="Times New Roman"/>
          <w:sz w:val="20"/>
          <w:szCs w:val="20"/>
        </w:rPr>
        <w:t xml:space="preserve">of nano-scaled ZnO as </w:t>
      </w:r>
      <w:r>
        <w:rPr>
          <w:rFonts w:ascii="Times New Roman" w:hAnsi="Times New Roman"/>
          <w:sz w:val="20"/>
          <w:szCs w:val="20"/>
        </w:rPr>
        <w:t xml:space="preserve">a potential </w:t>
      </w:r>
      <w:r w:rsidRPr="003C388C">
        <w:rPr>
          <w:rFonts w:ascii="Times New Roman" w:hAnsi="Times New Roman"/>
          <w:sz w:val="20"/>
          <w:szCs w:val="20"/>
        </w:rPr>
        <w:t>fluorescence d</w:t>
      </w:r>
      <w:r>
        <w:rPr>
          <w:rFonts w:ascii="Times New Roman" w:hAnsi="Times New Roman"/>
          <w:sz w:val="20"/>
          <w:szCs w:val="20"/>
        </w:rPr>
        <w:t xml:space="preserve">etection platform. </w:t>
      </w:r>
      <w:r w:rsidRPr="003C388C">
        <w:rPr>
          <w:rFonts w:ascii="Times New Roman" w:hAnsi="Times New Roman"/>
          <w:sz w:val="20"/>
          <w:szCs w:val="20"/>
        </w:rPr>
        <w:t xml:space="preserve">The ability of aligned and randomly oriented nano-rods, nano-scaled ZnO film to enhance fluorescence has </w:t>
      </w:r>
      <w:r w:rsidR="00396F65">
        <w:rPr>
          <w:rFonts w:ascii="Times New Roman" w:hAnsi="Times New Roman"/>
          <w:sz w:val="20"/>
          <w:szCs w:val="20"/>
        </w:rPr>
        <w:t xml:space="preserve">subsequently been reported </w:t>
      </w:r>
      <w:r w:rsidRPr="00396F65">
        <w:rPr>
          <w:rFonts w:ascii="Times New Roman" w:hAnsi="Times New Roman"/>
          <w:sz w:val="20"/>
          <w:szCs w:val="20"/>
          <w:vertAlign w:val="superscript"/>
        </w:rPr>
        <w:t>5-8</w:t>
      </w:r>
      <w:r w:rsidR="00005446">
        <w:rPr>
          <w:rFonts w:ascii="Times New Roman" w:hAnsi="Times New Roman"/>
          <w:sz w:val="20"/>
          <w:szCs w:val="20"/>
        </w:rPr>
        <w:t>, with</w:t>
      </w:r>
      <w:r>
        <w:rPr>
          <w:rFonts w:ascii="Times New Roman" w:hAnsi="Times New Roman"/>
          <w:sz w:val="20"/>
          <w:szCs w:val="20"/>
        </w:rPr>
        <w:t xml:space="preserve"> up to a </w:t>
      </w:r>
      <w:r w:rsidRPr="003C388C">
        <w:rPr>
          <w:rFonts w:ascii="Times New Roman" w:hAnsi="Times New Roman"/>
          <w:sz w:val="20"/>
          <w:szCs w:val="20"/>
        </w:rPr>
        <w:t>20-fold increase in fluorescence inte</w:t>
      </w:r>
      <w:r>
        <w:rPr>
          <w:rFonts w:ascii="Times New Roman" w:hAnsi="Times New Roman"/>
          <w:sz w:val="20"/>
          <w:szCs w:val="20"/>
        </w:rPr>
        <w:t xml:space="preserve">nsity </w:t>
      </w:r>
      <w:r w:rsidR="00B670A1">
        <w:rPr>
          <w:rFonts w:ascii="Times New Roman" w:hAnsi="Times New Roman"/>
          <w:sz w:val="20"/>
          <w:szCs w:val="20"/>
        </w:rPr>
        <w:t xml:space="preserve">having </w:t>
      </w:r>
      <w:r w:rsidR="002A443C">
        <w:rPr>
          <w:rFonts w:ascii="Times New Roman" w:hAnsi="Times New Roman"/>
          <w:sz w:val="20"/>
          <w:szCs w:val="20"/>
        </w:rPr>
        <w:t xml:space="preserve">been </w:t>
      </w:r>
      <w:r w:rsidR="00396F65">
        <w:rPr>
          <w:rFonts w:ascii="Times New Roman" w:hAnsi="Times New Roman"/>
          <w:sz w:val="20"/>
          <w:szCs w:val="20"/>
        </w:rPr>
        <w:t xml:space="preserve">demonstrated </w:t>
      </w:r>
      <w:r w:rsidRPr="00396F65">
        <w:rPr>
          <w:rFonts w:ascii="Times New Roman" w:hAnsi="Times New Roman"/>
          <w:sz w:val="20"/>
          <w:szCs w:val="20"/>
          <w:vertAlign w:val="superscript"/>
        </w:rPr>
        <w:t>5, 6</w:t>
      </w:r>
      <w:r w:rsidRPr="003C388C">
        <w:rPr>
          <w:rFonts w:ascii="Times New Roman" w:hAnsi="Times New Roman"/>
          <w:sz w:val="20"/>
          <w:szCs w:val="20"/>
        </w:rPr>
        <w:t>.</w:t>
      </w:r>
    </w:p>
    <w:p w:rsidR="000B2845" w:rsidRDefault="000B2845" w:rsidP="000B2845">
      <w:pPr>
        <w:spacing w:after="0"/>
        <w:jc w:val="both"/>
        <w:rPr>
          <w:rFonts w:ascii="Times New Roman" w:hAnsi="Times New Roman"/>
          <w:sz w:val="20"/>
          <w:szCs w:val="20"/>
        </w:rPr>
      </w:pPr>
    </w:p>
    <w:p w:rsidR="00355D2B" w:rsidRPr="003C388C" w:rsidRDefault="00355D2B" w:rsidP="000B2845">
      <w:pPr>
        <w:spacing w:after="0"/>
        <w:jc w:val="both"/>
        <w:rPr>
          <w:rFonts w:ascii="Times New Roman" w:hAnsi="Times New Roman"/>
          <w:sz w:val="20"/>
          <w:szCs w:val="20"/>
        </w:rPr>
      </w:pPr>
      <w:r w:rsidRPr="003C388C">
        <w:rPr>
          <w:rFonts w:ascii="Times New Roman" w:hAnsi="Times New Roman"/>
          <w:sz w:val="20"/>
          <w:szCs w:val="20"/>
        </w:rPr>
        <w:t xml:space="preserve">ZnO </w:t>
      </w:r>
      <w:r>
        <w:rPr>
          <w:rFonts w:ascii="Times New Roman" w:hAnsi="Times New Roman"/>
          <w:sz w:val="20"/>
          <w:szCs w:val="20"/>
        </w:rPr>
        <w:t xml:space="preserve">forms a rich family </w:t>
      </w:r>
      <w:r w:rsidR="00005446">
        <w:rPr>
          <w:rFonts w:ascii="Times New Roman" w:hAnsi="Times New Roman"/>
          <w:sz w:val="20"/>
          <w:szCs w:val="20"/>
        </w:rPr>
        <w:t>of nanostructures</w:t>
      </w:r>
      <w:r w:rsidRPr="003C388C">
        <w:rPr>
          <w:rFonts w:ascii="Times New Roman" w:hAnsi="Times New Roman"/>
          <w:sz w:val="20"/>
          <w:szCs w:val="20"/>
        </w:rPr>
        <w:t xml:space="preserve"> </w:t>
      </w:r>
      <w:r w:rsidR="00005446">
        <w:rPr>
          <w:rFonts w:ascii="Times New Roman" w:hAnsi="Times New Roman"/>
          <w:sz w:val="20"/>
          <w:szCs w:val="20"/>
        </w:rPr>
        <w:t xml:space="preserve">including </w:t>
      </w:r>
      <w:r w:rsidR="00005446" w:rsidRPr="003C388C">
        <w:rPr>
          <w:rFonts w:ascii="Times New Roman" w:hAnsi="Times New Roman"/>
          <w:sz w:val="20"/>
          <w:szCs w:val="20"/>
        </w:rPr>
        <w:t>rod</w:t>
      </w:r>
      <w:r w:rsidRPr="003C388C">
        <w:rPr>
          <w:rFonts w:ascii="Times New Roman" w:hAnsi="Times New Roman"/>
          <w:sz w:val="20"/>
          <w:szCs w:val="20"/>
        </w:rPr>
        <w:t>-like, belt-like, tube-like, and fl</w:t>
      </w:r>
      <w:r>
        <w:rPr>
          <w:rFonts w:ascii="Times New Roman" w:hAnsi="Times New Roman"/>
          <w:sz w:val="20"/>
          <w:szCs w:val="20"/>
        </w:rPr>
        <w:t>ower-l</w:t>
      </w:r>
      <w:r w:rsidR="002A7D71">
        <w:rPr>
          <w:rFonts w:ascii="Times New Roman" w:hAnsi="Times New Roman"/>
          <w:sz w:val="20"/>
          <w:szCs w:val="20"/>
        </w:rPr>
        <w:t xml:space="preserve">ike (urchin-like) morphologies </w:t>
      </w:r>
      <w:r w:rsidRPr="002A7D71">
        <w:rPr>
          <w:rFonts w:ascii="Times New Roman" w:hAnsi="Times New Roman"/>
          <w:sz w:val="20"/>
          <w:szCs w:val="20"/>
          <w:vertAlign w:val="superscript"/>
        </w:rPr>
        <w:t>8-22</w:t>
      </w:r>
      <w:r>
        <w:rPr>
          <w:rFonts w:ascii="Times New Roman" w:hAnsi="Times New Roman"/>
          <w:sz w:val="20"/>
          <w:szCs w:val="20"/>
        </w:rPr>
        <w:t>.</w:t>
      </w:r>
      <w:r w:rsidRPr="003C388C">
        <w:rPr>
          <w:rFonts w:ascii="Times New Roman" w:hAnsi="Times New Roman"/>
          <w:sz w:val="20"/>
          <w:szCs w:val="20"/>
        </w:rPr>
        <w:t xml:space="preserve"> </w:t>
      </w:r>
      <w:r>
        <w:rPr>
          <w:rFonts w:ascii="Times New Roman" w:hAnsi="Times New Roman"/>
          <w:sz w:val="20"/>
          <w:szCs w:val="20"/>
        </w:rPr>
        <w:t xml:space="preserve">A wide range </w:t>
      </w:r>
      <w:r w:rsidR="00005446">
        <w:rPr>
          <w:rFonts w:ascii="Times New Roman" w:hAnsi="Times New Roman"/>
          <w:sz w:val="20"/>
          <w:szCs w:val="20"/>
        </w:rPr>
        <w:t>of both</w:t>
      </w:r>
      <w:r>
        <w:rPr>
          <w:rFonts w:ascii="Times New Roman" w:hAnsi="Times New Roman"/>
          <w:sz w:val="20"/>
          <w:szCs w:val="20"/>
        </w:rPr>
        <w:t xml:space="preserve"> solution and vacuum </w:t>
      </w:r>
      <w:r w:rsidR="00005446">
        <w:rPr>
          <w:rFonts w:ascii="Times New Roman" w:hAnsi="Times New Roman"/>
          <w:sz w:val="20"/>
          <w:szCs w:val="20"/>
        </w:rPr>
        <w:t xml:space="preserve">deposition </w:t>
      </w:r>
      <w:r w:rsidR="00005446" w:rsidRPr="003C388C">
        <w:rPr>
          <w:rFonts w:ascii="Times New Roman" w:hAnsi="Times New Roman"/>
          <w:sz w:val="20"/>
          <w:szCs w:val="20"/>
        </w:rPr>
        <w:t>methods</w:t>
      </w:r>
      <w:r w:rsidRPr="003C388C">
        <w:rPr>
          <w:rFonts w:ascii="Times New Roman" w:hAnsi="Times New Roman"/>
          <w:sz w:val="20"/>
          <w:szCs w:val="20"/>
        </w:rPr>
        <w:t xml:space="preserve"> have been reported for fabricating the nanostructures, such as hydrothermal growth</w:t>
      </w:r>
      <w:r w:rsidR="002A7D71">
        <w:rPr>
          <w:rFonts w:ascii="Times New Roman" w:hAnsi="Times New Roman"/>
          <w:sz w:val="20"/>
          <w:szCs w:val="20"/>
        </w:rPr>
        <w:t xml:space="preserve"> </w:t>
      </w:r>
      <w:r w:rsidRPr="002A7D71">
        <w:rPr>
          <w:rFonts w:ascii="Times New Roman" w:hAnsi="Times New Roman"/>
          <w:sz w:val="20"/>
          <w:szCs w:val="20"/>
          <w:vertAlign w:val="superscript"/>
        </w:rPr>
        <w:t>5, 6, 12, 23</w:t>
      </w:r>
      <w:r>
        <w:rPr>
          <w:rFonts w:ascii="Times New Roman" w:hAnsi="Times New Roman"/>
          <w:sz w:val="20"/>
          <w:szCs w:val="20"/>
        </w:rPr>
        <w:t>, e</w:t>
      </w:r>
      <w:r w:rsidRPr="003C388C">
        <w:rPr>
          <w:rFonts w:ascii="Times New Roman" w:hAnsi="Times New Roman"/>
          <w:sz w:val="20"/>
          <w:szCs w:val="20"/>
        </w:rPr>
        <w:t>lectro-deposition</w:t>
      </w:r>
      <w:r w:rsidR="002A7D71">
        <w:rPr>
          <w:rFonts w:ascii="Times New Roman" w:hAnsi="Times New Roman"/>
          <w:sz w:val="20"/>
          <w:szCs w:val="20"/>
        </w:rPr>
        <w:t xml:space="preserve"> </w:t>
      </w:r>
      <w:r w:rsidRPr="002A7D71">
        <w:rPr>
          <w:rFonts w:ascii="Times New Roman" w:hAnsi="Times New Roman"/>
          <w:sz w:val="20"/>
          <w:szCs w:val="20"/>
          <w:vertAlign w:val="superscript"/>
        </w:rPr>
        <w:t>11</w:t>
      </w:r>
      <w:r w:rsidRPr="003C388C">
        <w:rPr>
          <w:rFonts w:ascii="Times New Roman" w:hAnsi="Times New Roman"/>
          <w:sz w:val="20"/>
          <w:szCs w:val="20"/>
        </w:rPr>
        <w:t>, vapour-solid-condensation</w:t>
      </w:r>
      <w:r w:rsidR="002A7D71">
        <w:rPr>
          <w:rFonts w:ascii="Times New Roman" w:hAnsi="Times New Roman"/>
          <w:sz w:val="20"/>
          <w:szCs w:val="20"/>
        </w:rPr>
        <w:t xml:space="preserve"> </w:t>
      </w:r>
      <w:r w:rsidRPr="002A7D71">
        <w:rPr>
          <w:rFonts w:ascii="Times New Roman" w:hAnsi="Times New Roman"/>
          <w:sz w:val="20"/>
          <w:szCs w:val="20"/>
          <w:vertAlign w:val="superscript"/>
        </w:rPr>
        <w:t>20</w:t>
      </w:r>
      <w:r w:rsidR="00B670A1">
        <w:rPr>
          <w:rFonts w:ascii="Times New Roman" w:hAnsi="Times New Roman"/>
          <w:sz w:val="20"/>
          <w:szCs w:val="20"/>
        </w:rPr>
        <w:t xml:space="preserve"> and</w:t>
      </w:r>
      <w:r w:rsidRPr="003C388C">
        <w:rPr>
          <w:rFonts w:ascii="Times New Roman" w:hAnsi="Times New Roman"/>
          <w:sz w:val="20"/>
          <w:szCs w:val="20"/>
        </w:rPr>
        <w:t xml:space="preserve"> chemical vapour d</w:t>
      </w:r>
      <w:r w:rsidR="002A7D71">
        <w:rPr>
          <w:rFonts w:ascii="Times New Roman" w:hAnsi="Times New Roman"/>
          <w:sz w:val="20"/>
          <w:szCs w:val="20"/>
        </w:rPr>
        <w:t xml:space="preserve">eposition </w:t>
      </w:r>
      <w:r w:rsidRPr="002A7D71">
        <w:rPr>
          <w:rFonts w:ascii="Times New Roman" w:hAnsi="Times New Roman"/>
          <w:sz w:val="20"/>
          <w:szCs w:val="20"/>
          <w:vertAlign w:val="superscript"/>
        </w:rPr>
        <w:t>8</w:t>
      </w:r>
      <w:r>
        <w:rPr>
          <w:rFonts w:ascii="Times New Roman" w:hAnsi="Times New Roman"/>
          <w:sz w:val="20"/>
          <w:szCs w:val="20"/>
        </w:rPr>
        <w:t>.</w:t>
      </w:r>
      <w:r w:rsidR="00046E6D">
        <w:rPr>
          <w:rFonts w:ascii="Times New Roman" w:hAnsi="Times New Roman"/>
          <w:sz w:val="20"/>
          <w:szCs w:val="20"/>
        </w:rPr>
        <w:t xml:space="preserve">  </w:t>
      </w:r>
      <w:r w:rsidRPr="003C388C">
        <w:rPr>
          <w:rFonts w:ascii="Times New Roman" w:hAnsi="Times New Roman"/>
          <w:sz w:val="20"/>
          <w:szCs w:val="20"/>
        </w:rPr>
        <w:t>ZnO nanostructures fabricated into flower-like arrays have been shown to have exc</w:t>
      </w:r>
      <w:r>
        <w:rPr>
          <w:rFonts w:ascii="Times New Roman" w:hAnsi="Times New Roman"/>
          <w:sz w:val="20"/>
          <w:szCs w:val="20"/>
        </w:rPr>
        <w:t>eptional optical properties</w:t>
      </w:r>
      <w:r w:rsidRPr="00A44302">
        <w:rPr>
          <w:rFonts w:ascii="Times New Roman" w:hAnsi="Times New Roman"/>
          <w:sz w:val="20"/>
          <w:szCs w:val="20"/>
          <w:vertAlign w:val="superscript"/>
        </w:rPr>
        <w:t>19</w:t>
      </w:r>
      <w:r w:rsidR="00B670A1">
        <w:rPr>
          <w:rFonts w:ascii="Times New Roman" w:hAnsi="Times New Roman"/>
          <w:sz w:val="20"/>
          <w:szCs w:val="20"/>
        </w:rPr>
        <w:t xml:space="preserve"> and</w:t>
      </w:r>
      <w:r w:rsidRPr="003C388C">
        <w:rPr>
          <w:rFonts w:ascii="Times New Roman" w:hAnsi="Times New Roman"/>
          <w:sz w:val="20"/>
          <w:szCs w:val="20"/>
        </w:rPr>
        <w:t xml:space="preserve"> have been fabricated using different approaches, such as m</w:t>
      </w:r>
      <w:r>
        <w:rPr>
          <w:rFonts w:ascii="Times New Roman" w:hAnsi="Times New Roman"/>
          <w:sz w:val="20"/>
          <w:szCs w:val="20"/>
        </w:rPr>
        <w:t xml:space="preserve">odified Kirkendall </w:t>
      </w:r>
      <w:r w:rsidR="003F38C7">
        <w:rPr>
          <w:rFonts w:ascii="Times New Roman" w:hAnsi="Times New Roman"/>
          <w:sz w:val="20"/>
          <w:szCs w:val="20"/>
        </w:rPr>
        <w:t>process</w:t>
      </w:r>
      <w:r w:rsidR="003F38C7" w:rsidRPr="003C388C">
        <w:rPr>
          <w:rFonts w:ascii="Times New Roman" w:hAnsi="Times New Roman"/>
          <w:sz w:val="20"/>
          <w:szCs w:val="20"/>
        </w:rPr>
        <w:t>,</w:t>
      </w:r>
      <w:r w:rsidRPr="003C388C">
        <w:rPr>
          <w:rFonts w:ascii="Times New Roman" w:hAnsi="Times New Roman"/>
          <w:sz w:val="20"/>
          <w:szCs w:val="20"/>
        </w:rPr>
        <w:t xml:space="preserve"> calci</w:t>
      </w:r>
      <w:r>
        <w:rPr>
          <w:rFonts w:ascii="Times New Roman" w:hAnsi="Times New Roman"/>
          <w:sz w:val="20"/>
          <w:szCs w:val="20"/>
        </w:rPr>
        <w:t>nation of zinc metal powder, electro-</w:t>
      </w:r>
      <w:r w:rsidR="003F38C7">
        <w:rPr>
          <w:rFonts w:ascii="Times New Roman" w:hAnsi="Times New Roman"/>
          <w:sz w:val="20"/>
          <w:szCs w:val="20"/>
        </w:rPr>
        <w:t xml:space="preserve">deposition </w:t>
      </w:r>
      <w:r w:rsidR="003F38C7" w:rsidRPr="003C388C">
        <w:rPr>
          <w:rFonts w:ascii="Times New Roman" w:hAnsi="Times New Roman"/>
          <w:sz w:val="20"/>
          <w:szCs w:val="20"/>
        </w:rPr>
        <w:t>and</w:t>
      </w:r>
      <w:r w:rsidRPr="003C388C">
        <w:rPr>
          <w:rFonts w:ascii="Times New Roman" w:hAnsi="Times New Roman"/>
          <w:sz w:val="20"/>
          <w:szCs w:val="20"/>
        </w:rPr>
        <w:t xml:space="preserve"> </w:t>
      </w:r>
      <w:r w:rsidRPr="003C388C">
        <w:rPr>
          <w:rFonts w:ascii="Times New Roman" w:hAnsi="Times New Roman"/>
          <w:sz w:val="20"/>
          <w:szCs w:val="20"/>
        </w:rPr>
        <w:lastRenderedPageBreak/>
        <w:t>hydr</w:t>
      </w:r>
      <w:r w:rsidR="00A44302">
        <w:rPr>
          <w:rFonts w:ascii="Times New Roman" w:hAnsi="Times New Roman"/>
          <w:sz w:val="20"/>
          <w:szCs w:val="20"/>
        </w:rPr>
        <w:t>othermal growth</w:t>
      </w:r>
      <w:r>
        <w:rPr>
          <w:rFonts w:ascii="Times New Roman" w:hAnsi="Times New Roman"/>
          <w:sz w:val="20"/>
          <w:szCs w:val="20"/>
        </w:rPr>
        <w:t>. Our group recently</w:t>
      </w:r>
      <w:r w:rsidRPr="003C388C">
        <w:rPr>
          <w:rFonts w:ascii="Times New Roman" w:hAnsi="Times New Roman"/>
          <w:sz w:val="20"/>
          <w:szCs w:val="20"/>
        </w:rPr>
        <w:t xml:space="preserve"> reported using a monolayer of </w:t>
      </w:r>
      <w:r>
        <w:rPr>
          <w:rFonts w:ascii="Times New Roman" w:hAnsi="Times New Roman"/>
          <w:sz w:val="20"/>
          <w:szCs w:val="20"/>
        </w:rPr>
        <w:t>Polystyrene S</w:t>
      </w:r>
      <w:r w:rsidRPr="003C388C">
        <w:rPr>
          <w:rFonts w:ascii="Times New Roman" w:hAnsi="Times New Roman"/>
          <w:sz w:val="20"/>
          <w:szCs w:val="20"/>
        </w:rPr>
        <w:t>pheres (PS) as the scaffold for forming ZnO nano-flowers</w:t>
      </w:r>
      <w:r w:rsidR="00A44302" w:rsidRPr="00A44302">
        <w:rPr>
          <w:rFonts w:ascii="Times New Roman" w:hAnsi="Times New Roman"/>
          <w:sz w:val="20"/>
          <w:szCs w:val="20"/>
          <w:vertAlign w:val="superscript"/>
        </w:rPr>
        <w:t>19</w:t>
      </w:r>
      <w:r w:rsidRPr="003C388C">
        <w:rPr>
          <w:rFonts w:ascii="Times New Roman" w:hAnsi="Times New Roman"/>
          <w:sz w:val="20"/>
          <w:szCs w:val="20"/>
        </w:rPr>
        <w:t xml:space="preserve">. This process </w:t>
      </w:r>
      <w:r w:rsidR="00B670A1">
        <w:rPr>
          <w:rFonts w:ascii="Times New Roman" w:hAnsi="Times New Roman"/>
          <w:sz w:val="20"/>
          <w:szCs w:val="20"/>
        </w:rPr>
        <w:t xml:space="preserve">is advantageous since it </w:t>
      </w:r>
      <w:r w:rsidRPr="003C388C">
        <w:rPr>
          <w:rFonts w:ascii="Times New Roman" w:hAnsi="Times New Roman"/>
          <w:sz w:val="20"/>
          <w:szCs w:val="20"/>
        </w:rPr>
        <w:t>enables a versatile control of dimensions and mor</w:t>
      </w:r>
      <w:r>
        <w:rPr>
          <w:rFonts w:ascii="Times New Roman" w:hAnsi="Times New Roman"/>
          <w:sz w:val="20"/>
          <w:szCs w:val="20"/>
        </w:rPr>
        <w:t>phologies of the ZnO nanoflowers and</w:t>
      </w:r>
      <w:r w:rsidRPr="003C388C">
        <w:rPr>
          <w:rFonts w:ascii="Times New Roman" w:hAnsi="Times New Roman"/>
          <w:sz w:val="20"/>
          <w:szCs w:val="20"/>
        </w:rPr>
        <w:t xml:space="preserve"> control of the core diameter</w:t>
      </w:r>
      <w:r w:rsidR="00B670A1">
        <w:rPr>
          <w:rFonts w:ascii="Times New Roman" w:hAnsi="Times New Roman"/>
          <w:sz w:val="20"/>
          <w:szCs w:val="20"/>
        </w:rPr>
        <w:t>, through modification of</w:t>
      </w:r>
      <w:r>
        <w:rPr>
          <w:rFonts w:ascii="Times New Roman" w:hAnsi="Times New Roman"/>
          <w:sz w:val="20"/>
          <w:szCs w:val="20"/>
        </w:rPr>
        <w:t xml:space="preserve"> the PS</w:t>
      </w:r>
      <w:r w:rsidRPr="003C388C">
        <w:rPr>
          <w:rFonts w:ascii="Times New Roman" w:hAnsi="Times New Roman"/>
          <w:sz w:val="20"/>
          <w:szCs w:val="20"/>
        </w:rPr>
        <w:t xml:space="preserve"> diameter. </w:t>
      </w:r>
      <w:r>
        <w:rPr>
          <w:rFonts w:ascii="Times New Roman" w:hAnsi="Times New Roman"/>
          <w:sz w:val="20"/>
          <w:szCs w:val="20"/>
        </w:rPr>
        <w:t>A cl</w:t>
      </w:r>
      <w:r w:rsidRPr="003C388C">
        <w:rPr>
          <w:rFonts w:ascii="Times New Roman" w:hAnsi="Times New Roman"/>
          <w:sz w:val="20"/>
          <w:szCs w:val="20"/>
        </w:rPr>
        <w:t xml:space="preserve">ose-packed PS monolayer can be formed </w:t>
      </w:r>
      <w:r w:rsidRPr="00005446">
        <w:rPr>
          <w:rFonts w:ascii="Times New Roman" w:hAnsi="Times New Roman"/>
          <w:i/>
          <w:sz w:val="20"/>
          <w:szCs w:val="20"/>
        </w:rPr>
        <w:t>via</w:t>
      </w:r>
      <w:r w:rsidRPr="003C388C">
        <w:rPr>
          <w:rFonts w:ascii="Times New Roman" w:hAnsi="Times New Roman"/>
          <w:sz w:val="20"/>
          <w:szCs w:val="20"/>
        </w:rPr>
        <w:t xml:space="preserve"> direct assembly or liquid interface-medi</w:t>
      </w:r>
      <w:r w:rsidR="00A44302">
        <w:rPr>
          <w:rFonts w:ascii="Times New Roman" w:hAnsi="Times New Roman"/>
          <w:sz w:val="20"/>
          <w:szCs w:val="20"/>
        </w:rPr>
        <w:t xml:space="preserve">ated methods </w:t>
      </w:r>
      <w:r w:rsidRPr="00A44302">
        <w:rPr>
          <w:rFonts w:ascii="Times New Roman" w:hAnsi="Times New Roman"/>
          <w:sz w:val="20"/>
          <w:szCs w:val="20"/>
          <w:vertAlign w:val="superscript"/>
        </w:rPr>
        <w:t>24</w:t>
      </w:r>
      <w:r>
        <w:rPr>
          <w:rFonts w:ascii="Times New Roman" w:hAnsi="Times New Roman"/>
          <w:sz w:val="20"/>
          <w:szCs w:val="20"/>
        </w:rPr>
        <w:t>.</w:t>
      </w:r>
      <w:r w:rsidRPr="003C388C">
        <w:rPr>
          <w:rFonts w:ascii="Times New Roman" w:hAnsi="Times New Roman"/>
          <w:sz w:val="20"/>
          <w:szCs w:val="20"/>
        </w:rPr>
        <w:t xml:space="preserve"> Non-close packed PS arrays can then be </w:t>
      </w:r>
      <w:r>
        <w:rPr>
          <w:rFonts w:ascii="Times New Roman" w:hAnsi="Times New Roman"/>
          <w:sz w:val="20"/>
          <w:szCs w:val="20"/>
        </w:rPr>
        <w:t>prepared</w:t>
      </w:r>
      <w:r w:rsidRPr="003C388C">
        <w:rPr>
          <w:rFonts w:ascii="Times New Roman" w:hAnsi="Times New Roman"/>
          <w:sz w:val="20"/>
          <w:szCs w:val="20"/>
        </w:rPr>
        <w:t xml:space="preserve"> from</w:t>
      </w:r>
      <w:r w:rsidR="000F5BF3">
        <w:rPr>
          <w:rFonts w:ascii="Times New Roman" w:hAnsi="Times New Roman"/>
          <w:sz w:val="20"/>
          <w:szCs w:val="20"/>
        </w:rPr>
        <w:t xml:space="preserve"> the</w:t>
      </w:r>
      <w:r w:rsidR="00B670A1">
        <w:rPr>
          <w:rFonts w:ascii="Times New Roman" w:hAnsi="Times New Roman"/>
          <w:sz w:val="20"/>
          <w:szCs w:val="20"/>
        </w:rPr>
        <w:t xml:space="preserve"> </w:t>
      </w:r>
      <w:r w:rsidRPr="003C388C">
        <w:rPr>
          <w:rFonts w:ascii="Times New Roman" w:hAnsi="Times New Roman"/>
          <w:sz w:val="20"/>
          <w:szCs w:val="20"/>
        </w:rPr>
        <w:t>close-packed PS monolayer using oxygen plasm</w:t>
      </w:r>
      <w:r w:rsidR="00A44302">
        <w:rPr>
          <w:rFonts w:ascii="Times New Roman" w:hAnsi="Times New Roman"/>
          <w:sz w:val="20"/>
          <w:szCs w:val="20"/>
        </w:rPr>
        <w:t xml:space="preserve">a etching </w:t>
      </w:r>
      <w:r w:rsidRPr="00A44302">
        <w:rPr>
          <w:rFonts w:ascii="Times New Roman" w:hAnsi="Times New Roman"/>
          <w:sz w:val="20"/>
          <w:szCs w:val="20"/>
          <w:vertAlign w:val="superscript"/>
        </w:rPr>
        <w:t>25, 26</w:t>
      </w:r>
      <w:r>
        <w:rPr>
          <w:rFonts w:ascii="Times New Roman" w:hAnsi="Times New Roman"/>
          <w:sz w:val="20"/>
          <w:szCs w:val="20"/>
        </w:rPr>
        <w:t>.</w:t>
      </w:r>
    </w:p>
    <w:p w:rsidR="000B2845" w:rsidRDefault="000B2845" w:rsidP="000B2845">
      <w:pPr>
        <w:spacing w:after="0"/>
        <w:jc w:val="both"/>
        <w:rPr>
          <w:rFonts w:ascii="Times New Roman" w:hAnsi="Times New Roman"/>
          <w:sz w:val="20"/>
          <w:szCs w:val="20"/>
        </w:rPr>
      </w:pPr>
    </w:p>
    <w:p w:rsidR="00355D2B" w:rsidRDefault="00355D2B" w:rsidP="000B2845">
      <w:pPr>
        <w:spacing w:after="0"/>
        <w:jc w:val="both"/>
        <w:rPr>
          <w:rFonts w:ascii="Times New Roman" w:hAnsi="Times New Roman"/>
          <w:sz w:val="20"/>
          <w:szCs w:val="20"/>
        </w:rPr>
      </w:pPr>
      <w:r w:rsidRPr="003C388C">
        <w:rPr>
          <w:rFonts w:ascii="Times New Roman" w:hAnsi="Times New Roman"/>
          <w:sz w:val="20"/>
          <w:szCs w:val="20"/>
        </w:rPr>
        <w:t xml:space="preserve">In this paper we report on fluorescence detection using flower-like ZnO nanoscale arrays and demonstrate large enhancement over the visible </w:t>
      </w:r>
      <w:r>
        <w:rPr>
          <w:rFonts w:ascii="Times New Roman" w:hAnsi="Times New Roman"/>
          <w:sz w:val="20"/>
          <w:szCs w:val="20"/>
        </w:rPr>
        <w:t>spectrum,</w:t>
      </w:r>
      <w:r w:rsidRPr="003C388C">
        <w:rPr>
          <w:rFonts w:ascii="Times New Roman" w:hAnsi="Times New Roman"/>
          <w:sz w:val="20"/>
          <w:szCs w:val="20"/>
        </w:rPr>
        <w:t xml:space="preserve"> when compared with aligned nano-rod arrays and glass. </w:t>
      </w:r>
      <w:r w:rsidR="00186A10">
        <w:rPr>
          <w:rFonts w:ascii="Times New Roman" w:hAnsi="Times New Roman"/>
          <w:sz w:val="20"/>
          <w:szCs w:val="20"/>
        </w:rPr>
        <w:t xml:space="preserve">diag </w:t>
      </w:r>
      <w:r w:rsidRPr="003C388C">
        <w:rPr>
          <w:rFonts w:ascii="Times New Roman" w:hAnsi="Times New Roman"/>
          <w:sz w:val="20"/>
          <w:szCs w:val="20"/>
        </w:rPr>
        <w:t>The</w:t>
      </w:r>
      <w:r>
        <w:rPr>
          <w:rFonts w:ascii="Times New Roman" w:hAnsi="Times New Roman"/>
          <w:sz w:val="20"/>
          <w:szCs w:val="20"/>
        </w:rPr>
        <w:t xml:space="preserve"> </w:t>
      </w:r>
      <w:r w:rsidRPr="003C388C">
        <w:rPr>
          <w:rFonts w:ascii="Times New Roman" w:hAnsi="Times New Roman"/>
          <w:sz w:val="20"/>
          <w:szCs w:val="20"/>
        </w:rPr>
        <w:t xml:space="preserve">fabrication of the nanoflower array </w:t>
      </w:r>
      <w:r>
        <w:rPr>
          <w:rFonts w:ascii="Times New Roman" w:hAnsi="Times New Roman"/>
          <w:sz w:val="20"/>
          <w:szCs w:val="20"/>
        </w:rPr>
        <w:t>is modified from the</w:t>
      </w:r>
      <w:r w:rsidRPr="003C388C">
        <w:rPr>
          <w:rFonts w:ascii="Times New Roman" w:hAnsi="Times New Roman"/>
          <w:sz w:val="20"/>
          <w:szCs w:val="20"/>
        </w:rPr>
        <w:t xml:space="preserve"> work repor</w:t>
      </w:r>
      <w:r w:rsidR="00444B42">
        <w:rPr>
          <w:rFonts w:ascii="Times New Roman" w:hAnsi="Times New Roman"/>
          <w:sz w:val="20"/>
          <w:szCs w:val="20"/>
        </w:rPr>
        <w:t>ted previously</w:t>
      </w:r>
      <w:r w:rsidRPr="003C388C">
        <w:rPr>
          <w:rFonts w:ascii="Times New Roman" w:hAnsi="Times New Roman"/>
          <w:sz w:val="20"/>
          <w:szCs w:val="20"/>
        </w:rPr>
        <w:t>, consisting of the formation of a PS monolayer and hydrothermal growth of ZnO nanorods</w:t>
      </w:r>
      <w:r w:rsidR="00005446" w:rsidRPr="003C388C">
        <w:rPr>
          <w:rFonts w:ascii="Times New Roman" w:hAnsi="Times New Roman"/>
          <w:sz w:val="20"/>
          <w:szCs w:val="20"/>
        </w:rPr>
        <w:t>.</w:t>
      </w:r>
      <w:r w:rsidRPr="003C388C">
        <w:rPr>
          <w:rFonts w:ascii="Times New Roman" w:hAnsi="Times New Roman"/>
          <w:sz w:val="20"/>
          <w:szCs w:val="20"/>
        </w:rPr>
        <w:t xml:space="preserve"> Procedures for functionalising the ZnO nanostructures and glass follow the methods reported</w:t>
      </w:r>
      <w:r>
        <w:rPr>
          <w:rFonts w:ascii="Times New Roman" w:hAnsi="Times New Roman"/>
          <w:sz w:val="20"/>
          <w:szCs w:val="20"/>
        </w:rPr>
        <w:t xml:space="preserve"> previously</w:t>
      </w:r>
      <w:r w:rsidRPr="003C388C">
        <w:rPr>
          <w:rFonts w:ascii="Times New Roman" w:hAnsi="Times New Roman"/>
          <w:sz w:val="20"/>
          <w:szCs w:val="20"/>
        </w:rPr>
        <w:t xml:space="preserve"> by Hu </w:t>
      </w:r>
      <w:r w:rsidRPr="00005446">
        <w:rPr>
          <w:rFonts w:ascii="Times New Roman" w:hAnsi="Times New Roman"/>
          <w:i/>
          <w:sz w:val="20"/>
          <w:szCs w:val="20"/>
        </w:rPr>
        <w:t>et al.</w:t>
      </w:r>
      <w:r w:rsidR="00A44302">
        <w:rPr>
          <w:rFonts w:ascii="Times New Roman" w:hAnsi="Times New Roman"/>
          <w:sz w:val="20"/>
          <w:szCs w:val="20"/>
        </w:rPr>
        <w:t xml:space="preserve"> </w:t>
      </w:r>
      <w:r w:rsidRPr="00A44302">
        <w:rPr>
          <w:rFonts w:ascii="Times New Roman" w:hAnsi="Times New Roman"/>
          <w:sz w:val="20"/>
          <w:szCs w:val="20"/>
          <w:vertAlign w:val="superscript"/>
        </w:rPr>
        <w:t>6</w:t>
      </w:r>
      <w:r w:rsidRPr="003C388C">
        <w:rPr>
          <w:rFonts w:ascii="Times New Roman" w:hAnsi="Times New Roman"/>
          <w:sz w:val="20"/>
          <w:szCs w:val="20"/>
        </w:rPr>
        <w:t xml:space="preserve"> </w:t>
      </w:r>
      <w:r>
        <w:rPr>
          <w:rFonts w:ascii="Times New Roman" w:hAnsi="Times New Roman"/>
          <w:sz w:val="20"/>
          <w:szCs w:val="20"/>
        </w:rPr>
        <w:t xml:space="preserve">and Xie </w:t>
      </w:r>
      <w:r w:rsidRPr="00005446">
        <w:rPr>
          <w:rFonts w:ascii="Times New Roman" w:hAnsi="Times New Roman"/>
          <w:i/>
          <w:sz w:val="20"/>
          <w:szCs w:val="20"/>
        </w:rPr>
        <w:t>et al.</w:t>
      </w:r>
      <w:r w:rsidR="00B47FBA">
        <w:rPr>
          <w:rFonts w:ascii="Times New Roman" w:hAnsi="Times New Roman"/>
          <w:sz w:val="20"/>
          <w:szCs w:val="20"/>
        </w:rPr>
        <w:t xml:space="preserve"> </w:t>
      </w:r>
      <w:r w:rsidRPr="00B47FBA">
        <w:rPr>
          <w:rFonts w:ascii="Times New Roman" w:hAnsi="Times New Roman"/>
          <w:sz w:val="20"/>
          <w:szCs w:val="20"/>
          <w:vertAlign w:val="superscript"/>
        </w:rPr>
        <w:t>19</w:t>
      </w:r>
      <w:r w:rsidRPr="003C388C">
        <w:rPr>
          <w:rFonts w:ascii="Times New Roman" w:hAnsi="Times New Roman"/>
          <w:sz w:val="20"/>
          <w:szCs w:val="20"/>
        </w:rPr>
        <w:t xml:space="preserve">. Samples </w:t>
      </w:r>
      <w:r>
        <w:rPr>
          <w:rFonts w:ascii="Times New Roman" w:hAnsi="Times New Roman"/>
          <w:sz w:val="20"/>
          <w:szCs w:val="20"/>
        </w:rPr>
        <w:t>were</w:t>
      </w:r>
      <w:r w:rsidRPr="003C388C">
        <w:rPr>
          <w:rFonts w:ascii="Times New Roman" w:hAnsi="Times New Roman"/>
          <w:sz w:val="20"/>
          <w:szCs w:val="20"/>
        </w:rPr>
        <w:t xml:space="preserve"> modified with 3-(Glycidoxypropyl)</w:t>
      </w:r>
      <w:r w:rsidR="00005446">
        <w:rPr>
          <w:rFonts w:ascii="Times New Roman" w:hAnsi="Times New Roman"/>
          <w:sz w:val="20"/>
          <w:szCs w:val="20"/>
        </w:rPr>
        <w:t xml:space="preserve"> </w:t>
      </w:r>
      <w:r w:rsidR="00005446" w:rsidRPr="003C388C">
        <w:rPr>
          <w:rFonts w:ascii="Times New Roman" w:hAnsi="Times New Roman"/>
          <w:sz w:val="20"/>
          <w:szCs w:val="20"/>
        </w:rPr>
        <w:t>trimethoxysilane</w:t>
      </w:r>
      <w:r w:rsidRPr="003C388C">
        <w:rPr>
          <w:rFonts w:ascii="Times New Roman" w:hAnsi="Times New Roman"/>
          <w:sz w:val="20"/>
          <w:szCs w:val="20"/>
        </w:rPr>
        <w:t xml:space="preserve"> (GPTS) and attached with biotinylated bovine serum alb</w:t>
      </w:r>
      <w:r w:rsidRPr="00321B05">
        <w:rPr>
          <w:rFonts w:ascii="Times New Roman" w:hAnsi="Times New Roman"/>
          <w:sz w:val="20"/>
          <w:szCs w:val="20"/>
        </w:rPr>
        <w:t>umin (bBSA</w:t>
      </w:r>
      <w:r w:rsidR="00005446" w:rsidRPr="00321B05">
        <w:rPr>
          <w:rFonts w:ascii="Times New Roman" w:hAnsi="Times New Roman"/>
          <w:sz w:val="20"/>
          <w:szCs w:val="20"/>
        </w:rPr>
        <w:t>) tagging</w:t>
      </w:r>
      <w:r w:rsidRPr="00321B05">
        <w:rPr>
          <w:rFonts w:ascii="Times New Roman" w:hAnsi="Times New Roman"/>
          <w:sz w:val="20"/>
          <w:szCs w:val="20"/>
        </w:rPr>
        <w:t xml:space="preserve"> fluorescent molecules.  </w:t>
      </w:r>
      <w:r w:rsidR="00186A10" w:rsidRPr="00321B05">
        <w:rPr>
          <w:rFonts w:ascii="Times New Roman" w:hAnsi="Times New Roman"/>
          <w:sz w:val="20"/>
          <w:szCs w:val="20"/>
        </w:rPr>
        <w:t>The schematic diagram of the procedure is shown in Figure 1.</w:t>
      </w:r>
      <w:r w:rsidR="00186A10">
        <w:rPr>
          <w:rFonts w:ascii="Times New Roman" w:hAnsi="Times New Roman"/>
          <w:sz w:val="20"/>
          <w:szCs w:val="20"/>
        </w:rPr>
        <w:t xml:space="preserve">  </w:t>
      </w:r>
      <w:r w:rsidRPr="003C388C">
        <w:rPr>
          <w:rFonts w:ascii="Times New Roman" w:hAnsi="Times New Roman"/>
          <w:sz w:val="20"/>
          <w:szCs w:val="20"/>
        </w:rPr>
        <w:t xml:space="preserve">Fluorophores Alexa Fluor®350, Alexa Fluor®532, Alexa Fluor®647 and Alexa Fluor®750 </w:t>
      </w:r>
      <w:r>
        <w:rPr>
          <w:rFonts w:ascii="Times New Roman" w:hAnsi="Times New Roman"/>
          <w:sz w:val="20"/>
          <w:szCs w:val="20"/>
        </w:rPr>
        <w:t>were</w:t>
      </w:r>
      <w:r w:rsidRPr="003C388C">
        <w:rPr>
          <w:rFonts w:ascii="Times New Roman" w:hAnsi="Times New Roman"/>
          <w:sz w:val="20"/>
          <w:szCs w:val="20"/>
        </w:rPr>
        <w:t xml:space="preserve"> used for </w:t>
      </w:r>
      <w:r w:rsidR="00B670A1">
        <w:rPr>
          <w:rFonts w:ascii="Times New Roman" w:hAnsi="Times New Roman"/>
          <w:sz w:val="20"/>
          <w:szCs w:val="20"/>
        </w:rPr>
        <w:t xml:space="preserve">the </w:t>
      </w:r>
      <w:r w:rsidRPr="003C388C">
        <w:rPr>
          <w:rFonts w:ascii="Times New Roman" w:hAnsi="Times New Roman"/>
          <w:sz w:val="20"/>
          <w:szCs w:val="20"/>
        </w:rPr>
        <w:t>fluorescence</w:t>
      </w:r>
      <w:r>
        <w:rPr>
          <w:rFonts w:ascii="Times New Roman" w:hAnsi="Times New Roman"/>
          <w:sz w:val="20"/>
          <w:szCs w:val="20"/>
        </w:rPr>
        <w:t xml:space="preserve"> enhancement</w:t>
      </w:r>
      <w:r w:rsidRPr="003C388C">
        <w:rPr>
          <w:rFonts w:ascii="Times New Roman" w:hAnsi="Times New Roman"/>
          <w:sz w:val="20"/>
          <w:szCs w:val="20"/>
        </w:rPr>
        <w:t xml:space="preserve"> measurements.</w:t>
      </w:r>
    </w:p>
    <w:p w:rsidR="008A6445" w:rsidRDefault="008A6445" w:rsidP="008A6445">
      <w:pPr>
        <w:spacing w:after="0"/>
        <w:ind w:firstLine="567"/>
        <w:jc w:val="both"/>
        <w:rPr>
          <w:rFonts w:ascii="Times New Roman" w:hAnsi="Times New Roman"/>
          <w:sz w:val="20"/>
          <w:szCs w:val="20"/>
        </w:rPr>
      </w:pPr>
    </w:p>
    <w:p w:rsidR="00186A10" w:rsidRDefault="00623DEE" w:rsidP="008A6445">
      <w:pPr>
        <w:spacing w:after="0"/>
        <w:ind w:firstLine="567"/>
        <w:jc w:val="both"/>
        <w:rPr>
          <w:rFonts w:ascii="Times New Roman" w:hAnsi="Times New Roman"/>
          <w:sz w:val="20"/>
          <w:szCs w:val="20"/>
        </w:rPr>
      </w:pPr>
      <w:r>
        <w:rPr>
          <w:rFonts w:ascii="Times New Roman" w:hAnsi="Times New Roman"/>
          <w:noProof/>
          <w:sz w:val="20"/>
          <w:szCs w:val="20"/>
          <w:lang w:val="en-US" w:eastAsia="en-US"/>
        </w:rPr>
        <mc:AlternateContent>
          <mc:Choice Requires="wps">
            <w:drawing>
              <wp:anchor distT="0" distB="0" distL="114300" distR="114300" simplePos="0" relativeHeight="251659264" behindDoc="0" locked="0" layoutInCell="1" allowOverlap="1" wp14:anchorId="586E4524" wp14:editId="195F608E">
                <wp:simplePos x="0" y="0"/>
                <wp:positionH relativeFrom="column">
                  <wp:posOffset>409575</wp:posOffset>
                </wp:positionH>
                <wp:positionV relativeFrom="paragraph">
                  <wp:posOffset>116840</wp:posOffset>
                </wp:positionV>
                <wp:extent cx="4981575" cy="36099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4981575" cy="3609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C5A43" w:rsidRDefault="00321B05">
                            <w:pPr>
                              <w:rPr>
                                <w:highlight w:val="yellow"/>
                              </w:rPr>
                            </w:pPr>
                            <w:r>
                              <w:rPr>
                                <w:noProof/>
                                <w:lang w:val="en-US" w:eastAsia="en-US"/>
                              </w:rPr>
                              <w:drawing>
                                <wp:inline distT="0" distB="0" distL="0" distR="0" wp14:anchorId="4EDED537" wp14:editId="55A68DCC">
                                  <wp:extent cx="3286125" cy="277891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2778919"/>
                                          </a:xfrm>
                                          <a:prstGeom prst="rect">
                                            <a:avLst/>
                                          </a:prstGeom>
                                          <a:noFill/>
                                          <a:ln>
                                            <a:noFill/>
                                          </a:ln>
                                        </pic:spPr>
                                      </pic:pic>
                                    </a:graphicData>
                                  </a:graphic>
                                </wp:inline>
                              </w:drawing>
                            </w:r>
                          </w:p>
                          <w:p w:rsidR="00186A10" w:rsidRPr="00421117" w:rsidRDefault="00186A10" w:rsidP="00421117">
                            <w:pPr>
                              <w:jc w:val="center"/>
                              <w:rPr>
                                <w:rFonts w:ascii="Times New Roman" w:hAnsi="Times New Roman"/>
                                <w:i/>
                                <w:sz w:val="20"/>
                                <w:szCs w:val="20"/>
                              </w:rPr>
                            </w:pPr>
                            <w:r w:rsidRPr="00421117">
                              <w:rPr>
                                <w:rFonts w:ascii="Times New Roman" w:hAnsi="Times New Roman"/>
                                <w:i/>
                                <w:sz w:val="20"/>
                                <w:szCs w:val="20"/>
                              </w:rPr>
                              <w:t>F</w:t>
                            </w:r>
                            <w:r w:rsidR="00623DEE" w:rsidRPr="00421117">
                              <w:rPr>
                                <w:rFonts w:ascii="Times New Roman" w:hAnsi="Times New Roman"/>
                                <w:i/>
                                <w:sz w:val="20"/>
                                <w:szCs w:val="20"/>
                              </w:rPr>
                              <w:t>ig. 1  Schematic Diagram of the sample preparation proced</w:t>
                            </w:r>
                            <w:r w:rsidR="008C0E32" w:rsidRPr="00421117">
                              <w:rPr>
                                <w:rFonts w:ascii="Times New Roman" w:hAnsi="Times New Roman"/>
                                <w:i/>
                                <w:sz w:val="20"/>
                                <w:szCs w:val="20"/>
                              </w:rPr>
                              <w:t>ure for fluorescence measurement</w:t>
                            </w:r>
                            <w:r w:rsidR="00623DEE" w:rsidRPr="00421117">
                              <w:rPr>
                                <w:rFonts w:ascii="Times New Roman" w:hAnsi="Times New Roman"/>
                                <w:i/>
                                <w:sz w:val="20"/>
                                <w:szCs w:val="20"/>
                              </w:rPr>
                              <w:t>.</w:t>
                            </w:r>
                            <w:r w:rsidR="008C0E32" w:rsidRPr="00421117">
                              <w:rPr>
                                <w:rFonts w:ascii="Times New Roman" w:hAnsi="Times New Roman"/>
                                <w:i/>
                                <w:sz w:val="20"/>
                                <w:szCs w:val="20"/>
                              </w:rPr>
                              <w:t xml:space="preserve"> (a) ZnO nanoflower arrays formation; (b) GPTS functionalization; (c) biotinlated BSA (bBSA) immobilisation; (d) streptavidin-fluorophore conjugation attachment.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E4524" id="_x0000_t202" coordsize="21600,21600" o:spt="202" path="m,l,21600r21600,l21600,xe">
                <v:stroke joinstyle="miter"/>
                <v:path gradientshapeok="t" o:connecttype="rect"/>
              </v:shapetype>
              <v:shape id="Text Box 1" o:spid="_x0000_s1026" type="#_x0000_t202" style="position:absolute;left:0;text-align:left;margin-left:32.25pt;margin-top:9.2pt;width:392.25pt;height:28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" fillcolor="white [3201]" stroked="f" strokeweight=".5pt">
                <v:textbox>
                  <w:txbxContent>
                    <w:p w:rsidR="004C5A43" w:rsidRDefault="00321B05">
                      <w:pPr>
                        <w:rPr>
                          <w:highlight w:val="yellow"/>
                        </w:rPr>
                      </w:pPr>
                      <w:r>
                        <w:rPr>
                          <w:noProof/>
                          <w:lang w:val="en-US" w:eastAsia="en-US"/>
                        </w:rPr>
                        <w:drawing>
                          <wp:inline distT="0" distB="0" distL="0" distR="0" wp14:anchorId="4EDED537" wp14:editId="55A68DCC">
                            <wp:extent cx="3286125" cy="2778919"/>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2778919"/>
                                    </a:xfrm>
                                    <a:prstGeom prst="rect">
                                      <a:avLst/>
                                    </a:prstGeom>
                                    <a:noFill/>
                                    <a:ln>
                                      <a:noFill/>
                                    </a:ln>
                                  </pic:spPr>
                                </pic:pic>
                              </a:graphicData>
                            </a:graphic>
                          </wp:inline>
                        </w:drawing>
                      </w:r>
                    </w:p>
                    <w:p w:rsidR="00186A10" w:rsidRPr="00421117" w:rsidRDefault="00186A10" w:rsidP="00421117">
                      <w:pPr>
                        <w:jc w:val="center"/>
                        <w:rPr>
                          <w:rFonts w:ascii="Times New Roman" w:hAnsi="Times New Roman"/>
                          <w:i/>
                          <w:sz w:val="20"/>
                          <w:szCs w:val="20"/>
                        </w:rPr>
                      </w:pPr>
                      <w:r w:rsidRPr="00421117">
                        <w:rPr>
                          <w:rFonts w:ascii="Times New Roman" w:hAnsi="Times New Roman"/>
                          <w:i/>
                          <w:sz w:val="20"/>
                          <w:szCs w:val="20"/>
                        </w:rPr>
                        <w:t>F</w:t>
                      </w:r>
                      <w:r w:rsidR="00623DEE" w:rsidRPr="00421117">
                        <w:rPr>
                          <w:rFonts w:ascii="Times New Roman" w:hAnsi="Times New Roman"/>
                          <w:i/>
                          <w:sz w:val="20"/>
                          <w:szCs w:val="20"/>
                        </w:rPr>
                        <w:t>ig. 1  Schematic Diagram of the sample preparation proced</w:t>
                      </w:r>
                      <w:r w:rsidR="008C0E32" w:rsidRPr="00421117">
                        <w:rPr>
                          <w:rFonts w:ascii="Times New Roman" w:hAnsi="Times New Roman"/>
                          <w:i/>
                          <w:sz w:val="20"/>
                          <w:szCs w:val="20"/>
                        </w:rPr>
                        <w:t>ure for fluorescence measurement</w:t>
                      </w:r>
                      <w:r w:rsidR="00623DEE" w:rsidRPr="00421117">
                        <w:rPr>
                          <w:rFonts w:ascii="Times New Roman" w:hAnsi="Times New Roman"/>
                          <w:i/>
                          <w:sz w:val="20"/>
                          <w:szCs w:val="20"/>
                        </w:rPr>
                        <w:t>.</w:t>
                      </w:r>
                      <w:r w:rsidR="008C0E32" w:rsidRPr="00421117">
                        <w:rPr>
                          <w:rFonts w:ascii="Times New Roman" w:hAnsi="Times New Roman"/>
                          <w:i/>
                          <w:sz w:val="20"/>
                          <w:szCs w:val="20"/>
                        </w:rPr>
                        <w:t xml:space="preserve"> (a) ZnO nanoflower arrays formation; (b) GPTS functionalization; (c) biotinlated BSA (bBSA) immobilisation; (d) streptavidin-fluorophore conjugation attachment.</w:t>
                      </w:r>
                    </w:p>
                  </w:txbxContent>
                </v:textbox>
              </v:shape>
            </w:pict>
          </mc:Fallback>
        </mc:AlternateContent>
      </w:r>
    </w:p>
    <w:p w:rsidR="00186A10" w:rsidRPr="003C388C" w:rsidRDefault="00186A10" w:rsidP="008A6445">
      <w:pPr>
        <w:spacing w:after="0"/>
        <w:ind w:firstLine="567"/>
        <w:jc w:val="both"/>
        <w:rPr>
          <w:rFonts w:ascii="Times New Roman" w:hAnsi="Times New Roman"/>
          <w:sz w:val="20"/>
          <w:szCs w:val="20"/>
        </w:rPr>
      </w:pPr>
    </w:p>
    <w:p w:rsidR="00623DEE" w:rsidRDefault="00623DEE" w:rsidP="000132F4">
      <w:pPr>
        <w:jc w:val="both"/>
        <w:rPr>
          <w:rFonts w:ascii="Times New Roman" w:hAnsi="Times New Roman"/>
          <w:b/>
        </w:rPr>
      </w:pPr>
    </w:p>
    <w:p w:rsidR="00623DEE" w:rsidRDefault="00623DEE" w:rsidP="000132F4">
      <w:pPr>
        <w:jc w:val="both"/>
        <w:rPr>
          <w:rFonts w:ascii="Times New Roman" w:hAnsi="Times New Roman"/>
          <w:b/>
        </w:rPr>
      </w:pPr>
    </w:p>
    <w:p w:rsidR="00623DEE" w:rsidRDefault="00623DEE" w:rsidP="000132F4">
      <w:pPr>
        <w:jc w:val="both"/>
        <w:rPr>
          <w:rFonts w:ascii="Times New Roman" w:hAnsi="Times New Roman"/>
          <w:b/>
        </w:rPr>
      </w:pPr>
    </w:p>
    <w:p w:rsidR="004C5A43" w:rsidRDefault="004C5A43" w:rsidP="000132F4">
      <w:pPr>
        <w:jc w:val="both"/>
        <w:rPr>
          <w:rFonts w:ascii="Times New Roman" w:hAnsi="Times New Roman"/>
          <w:b/>
        </w:rPr>
      </w:pPr>
    </w:p>
    <w:p w:rsidR="004C5A43" w:rsidRDefault="004C5A43" w:rsidP="000132F4">
      <w:pPr>
        <w:jc w:val="both"/>
        <w:rPr>
          <w:rFonts w:ascii="Times New Roman" w:hAnsi="Times New Roman"/>
          <w:b/>
        </w:rPr>
      </w:pPr>
    </w:p>
    <w:p w:rsidR="004C5A43" w:rsidRDefault="004C5A43" w:rsidP="000132F4">
      <w:pPr>
        <w:jc w:val="both"/>
        <w:rPr>
          <w:rFonts w:ascii="Times New Roman" w:hAnsi="Times New Roman"/>
          <w:b/>
        </w:rPr>
      </w:pPr>
    </w:p>
    <w:p w:rsidR="004C5A43" w:rsidRDefault="004C5A43" w:rsidP="000132F4">
      <w:pPr>
        <w:jc w:val="both"/>
        <w:rPr>
          <w:rFonts w:ascii="Times New Roman" w:hAnsi="Times New Roman"/>
          <w:b/>
        </w:rPr>
      </w:pPr>
    </w:p>
    <w:p w:rsidR="004C5A43" w:rsidRDefault="004C5A43" w:rsidP="000132F4">
      <w:pPr>
        <w:jc w:val="both"/>
        <w:rPr>
          <w:rFonts w:ascii="Times New Roman" w:hAnsi="Times New Roman"/>
          <w:b/>
        </w:rPr>
      </w:pPr>
    </w:p>
    <w:p w:rsidR="00321B05" w:rsidRDefault="00321B05" w:rsidP="000132F4">
      <w:pPr>
        <w:jc w:val="both"/>
        <w:rPr>
          <w:rFonts w:ascii="Times New Roman" w:hAnsi="Times New Roman"/>
          <w:b/>
        </w:rPr>
      </w:pPr>
    </w:p>
    <w:p w:rsidR="00321B05" w:rsidRDefault="00321B05" w:rsidP="000132F4">
      <w:pPr>
        <w:jc w:val="both"/>
        <w:rPr>
          <w:rFonts w:ascii="Times New Roman" w:hAnsi="Times New Roman"/>
          <w:b/>
        </w:rPr>
      </w:pPr>
    </w:p>
    <w:p w:rsidR="00321B05" w:rsidRDefault="00321B05" w:rsidP="000132F4">
      <w:pPr>
        <w:jc w:val="both"/>
        <w:rPr>
          <w:rFonts w:ascii="Times New Roman" w:hAnsi="Times New Roman"/>
          <w:b/>
        </w:rPr>
      </w:pPr>
    </w:p>
    <w:p w:rsidR="00321B05" w:rsidRDefault="00321B05" w:rsidP="000132F4">
      <w:pPr>
        <w:jc w:val="both"/>
        <w:rPr>
          <w:rFonts w:ascii="Times New Roman" w:hAnsi="Times New Roman"/>
          <w:b/>
        </w:rPr>
      </w:pPr>
    </w:p>
    <w:p w:rsidR="00355D2B" w:rsidRPr="003C388C" w:rsidRDefault="00005446" w:rsidP="000132F4">
      <w:pPr>
        <w:jc w:val="both"/>
        <w:rPr>
          <w:rFonts w:ascii="Times New Roman" w:hAnsi="Times New Roman"/>
          <w:b/>
        </w:rPr>
      </w:pPr>
      <w:r w:rsidRPr="003C388C">
        <w:rPr>
          <w:rFonts w:ascii="Times New Roman" w:hAnsi="Times New Roman"/>
          <w:b/>
        </w:rPr>
        <w:t>2. Experimental</w:t>
      </w:r>
    </w:p>
    <w:p w:rsidR="00355D2B" w:rsidRPr="003C388C" w:rsidRDefault="00005446" w:rsidP="000132F4">
      <w:pPr>
        <w:jc w:val="both"/>
        <w:rPr>
          <w:rFonts w:ascii="Times New Roman" w:hAnsi="Times New Roman"/>
          <w:sz w:val="20"/>
          <w:szCs w:val="20"/>
          <w:lang w:val="en-US"/>
        </w:rPr>
      </w:pPr>
      <w:r w:rsidRPr="003C388C">
        <w:rPr>
          <w:rFonts w:ascii="Times New Roman" w:hAnsi="Times New Roman"/>
          <w:b/>
          <w:sz w:val="20"/>
          <w:szCs w:val="20"/>
        </w:rPr>
        <w:t>Materials</w:t>
      </w:r>
      <w:r>
        <w:rPr>
          <w:rFonts w:ascii="Times New Roman" w:hAnsi="Times New Roman"/>
          <w:b/>
          <w:sz w:val="20"/>
          <w:szCs w:val="20"/>
        </w:rPr>
        <w:t>.</w:t>
      </w:r>
      <w:r w:rsidRPr="003C388C">
        <w:rPr>
          <w:rFonts w:ascii="Times New Roman" w:hAnsi="Times New Roman"/>
          <w:sz w:val="20"/>
          <w:szCs w:val="20"/>
        </w:rPr>
        <w:t xml:space="preserve"> Polystyrene</w:t>
      </w:r>
      <w:r w:rsidR="00355D2B" w:rsidRPr="003C388C">
        <w:rPr>
          <w:rFonts w:ascii="Times New Roman" w:hAnsi="Times New Roman"/>
          <w:sz w:val="20"/>
          <w:szCs w:val="20"/>
        </w:rPr>
        <w:t xml:space="preserve"> spheres (PS) with diameters of 800nm (10 wt</w:t>
      </w:r>
      <w:r w:rsidRPr="003C388C">
        <w:rPr>
          <w:rFonts w:ascii="Times New Roman" w:hAnsi="Times New Roman"/>
          <w:sz w:val="20"/>
          <w:szCs w:val="20"/>
        </w:rPr>
        <w:t>. %</w:t>
      </w:r>
      <w:r w:rsidR="00355D2B" w:rsidRPr="003C388C">
        <w:rPr>
          <w:rFonts w:ascii="Times New Roman" w:hAnsi="Times New Roman"/>
          <w:sz w:val="20"/>
          <w:szCs w:val="20"/>
        </w:rPr>
        <w:t xml:space="preserve">) were purchased from Bangs Laboratories Inc., USA. </w:t>
      </w:r>
      <w:r w:rsidRPr="003C388C">
        <w:rPr>
          <w:rFonts w:ascii="Times New Roman" w:hAnsi="Times New Roman"/>
          <w:sz w:val="20"/>
          <w:szCs w:val="20"/>
        </w:rPr>
        <w:t xml:space="preserve">The following materials were purchased from Sigma-Aldrich Co. and used as-received: sodium hydroxide (99+%), zinc acetate </w:t>
      </w:r>
      <w:r>
        <w:rPr>
          <w:rFonts w:ascii="Times New Roman" w:hAnsi="Times New Roman"/>
          <w:sz w:val="20"/>
          <w:szCs w:val="20"/>
        </w:rPr>
        <w:t>di</w:t>
      </w:r>
      <w:r w:rsidRPr="003C388C">
        <w:rPr>
          <w:rFonts w:ascii="Times New Roman" w:hAnsi="Times New Roman"/>
          <w:sz w:val="20"/>
          <w:szCs w:val="20"/>
        </w:rPr>
        <w:t xml:space="preserve">hydrate (99+%), 2-aminoethanol (99+%), 2-methoxyethanol (99.8%), zinc nitrate hexahydrate (99+%), hexamethylenetetramine (HMT, 99+%), polyethylenimine branched (PEI), 3-(Glycidoxypropyl)trimethoxysilane (GPTS, 98+%), phosphate buffered saline (PBS) and biotintylated bovine serum albumin (bBSA, 80+%). </w:t>
      </w:r>
      <w:r w:rsidR="00355D2B">
        <w:rPr>
          <w:rFonts w:ascii="Times New Roman" w:hAnsi="Times New Roman"/>
          <w:sz w:val="20"/>
          <w:szCs w:val="20"/>
        </w:rPr>
        <w:t>E</w:t>
      </w:r>
      <w:r w:rsidR="00355D2B" w:rsidRPr="003C388C">
        <w:rPr>
          <w:rFonts w:ascii="Times New Roman" w:hAnsi="Times New Roman"/>
          <w:sz w:val="20"/>
          <w:szCs w:val="20"/>
        </w:rPr>
        <w:t xml:space="preserve">thanol absolute AnalaR </w:t>
      </w:r>
      <w:r w:rsidR="00355D2B" w:rsidRPr="003C388C">
        <w:rPr>
          <w:rFonts w:ascii="Times New Roman" w:hAnsi="Times New Roman"/>
          <w:sz w:val="20"/>
          <w:szCs w:val="20"/>
        </w:rPr>
        <w:lastRenderedPageBreak/>
        <w:t>NORMAPUR® (99.8+%), acetone AnalaR NORMAPUR® (99.8+%), 2-Propanol AnalaR NORMAPUR® (99.7+%), potassium chloride (99+%), super premium glass microscope slides</w:t>
      </w:r>
      <w:r w:rsidR="00355D2B">
        <w:rPr>
          <w:rFonts w:ascii="Times New Roman" w:hAnsi="Times New Roman"/>
          <w:sz w:val="20"/>
          <w:szCs w:val="20"/>
        </w:rPr>
        <w:t xml:space="preserve"> </w:t>
      </w:r>
      <w:r w:rsidR="00355D2B" w:rsidRPr="003C388C">
        <w:rPr>
          <w:rFonts w:ascii="Times New Roman" w:hAnsi="Times New Roman"/>
          <w:sz w:val="20"/>
          <w:szCs w:val="20"/>
        </w:rPr>
        <w:t>were purchased from VWR International, LLC and used as-received. P-Type silicon wafers, boron-d</w:t>
      </w:r>
      <w:r w:rsidR="00283931">
        <w:rPr>
          <w:rFonts w:ascii="Times New Roman" w:hAnsi="Times New Roman"/>
          <w:sz w:val="20"/>
          <w:szCs w:val="20"/>
        </w:rPr>
        <w:t>oped (with resistivity of 1-5 Ω·</w:t>
      </w:r>
      <w:r w:rsidR="00355D2B" w:rsidRPr="003C388C">
        <w:rPr>
          <w:rFonts w:ascii="Times New Roman" w:hAnsi="Times New Roman"/>
          <w:sz w:val="20"/>
          <w:szCs w:val="20"/>
        </w:rPr>
        <w:t>cm) were obtained from MMRC Inc. Streptavidin (SA) conjugated dyes, Alexa Fluor® (AF) 350, Alexa Fluor® (AF) 532, Alexa Fluor® (AF) 647 and Alexa Fluor® (AF) 750 were purchased from Invitrogen™. Nanopure water (&gt;18.2M Ω), purified with Milipore Mili-Q gradient system, was used in the experiments.</w:t>
      </w:r>
    </w:p>
    <w:p w:rsidR="00355D2B" w:rsidRDefault="00355D2B" w:rsidP="007E2516">
      <w:pPr>
        <w:jc w:val="both"/>
        <w:rPr>
          <w:rFonts w:ascii="Times New Roman" w:hAnsi="Times New Roman"/>
          <w:sz w:val="20"/>
          <w:szCs w:val="20"/>
        </w:rPr>
      </w:pPr>
      <w:r w:rsidRPr="003C388C">
        <w:rPr>
          <w:rFonts w:ascii="Times New Roman" w:hAnsi="Times New Roman"/>
          <w:b/>
          <w:sz w:val="20"/>
          <w:szCs w:val="20"/>
        </w:rPr>
        <w:t>Formati</w:t>
      </w:r>
      <w:r>
        <w:rPr>
          <w:rFonts w:ascii="Times New Roman" w:hAnsi="Times New Roman"/>
          <w:b/>
          <w:sz w:val="20"/>
          <w:szCs w:val="20"/>
        </w:rPr>
        <w:t xml:space="preserve">on of non-close-packed Polystyrene </w:t>
      </w:r>
      <w:r w:rsidRPr="003C388C">
        <w:rPr>
          <w:rFonts w:ascii="Times New Roman" w:hAnsi="Times New Roman"/>
          <w:b/>
          <w:sz w:val="20"/>
          <w:szCs w:val="20"/>
        </w:rPr>
        <w:t>S</w:t>
      </w:r>
      <w:r>
        <w:rPr>
          <w:rFonts w:ascii="Times New Roman" w:hAnsi="Times New Roman"/>
          <w:b/>
          <w:sz w:val="20"/>
          <w:szCs w:val="20"/>
        </w:rPr>
        <w:t>phere</w:t>
      </w:r>
      <w:r w:rsidRPr="003C388C">
        <w:rPr>
          <w:rFonts w:ascii="Times New Roman" w:hAnsi="Times New Roman"/>
          <w:b/>
          <w:sz w:val="20"/>
          <w:szCs w:val="20"/>
        </w:rPr>
        <w:t xml:space="preserve"> monolayer</w:t>
      </w:r>
      <w:r>
        <w:rPr>
          <w:rFonts w:ascii="Times New Roman" w:hAnsi="Times New Roman"/>
          <w:b/>
          <w:sz w:val="20"/>
          <w:szCs w:val="20"/>
        </w:rPr>
        <w:t xml:space="preserve"> on a glass substrate. </w:t>
      </w:r>
      <w:r w:rsidRPr="003C388C">
        <w:rPr>
          <w:rFonts w:ascii="Times New Roman" w:hAnsi="Times New Roman"/>
          <w:sz w:val="20"/>
          <w:szCs w:val="20"/>
        </w:rPr>
        <w:t>A close-packed polystyrene monolayer was formed using a liq</w:t>
      </w:r>
      <w:r>
        <w:rPr>
          <w:rFonts w:ascii="Times New Roman" w:hAnsi="Times New Roman"/>
          <w:sz w:val="20"/>
          <w:szCs w:val="20"/>
        </w:rPr>
        <w:t>uid interface-mediated method</w:t>
      </w:r>
      <w:r w:rsidRPr="003C388C">
        <w:rPr>
          <w:rFonts w:ascii="Times New Roman" w:hAnsi="Times New Roman"/>
          <w:sz w:val="20"/>
          <w:szCs w:val="20"/>
        </w:rPr>
        <w:t xml:space="preserve">. </w:t>
      </w:r>
      <w:r>
        <w:rPr>
          <w:rFonts w:ascii="Times New Roman" w:hAnsi="Times New Roman"/>
          <w:sz w:val="20"/>
          <w:szCs w:val="20"/>
        </w:rPr>
        <w:t>B</w:t>
      </w:r>
      <w:r w:rsidRPr="003C388C">
        <w:rPr>
          <w:rFonts w:ascii="Times New Roman" w:hAnsi="Times New Roman"/>
          <w:sz w:val="20"/>
          <w:szCs w:val="20"/>
        </w:rPr>
        <w:t>rief</w:t>
      </w:r>
      <w:r>
        <w:rPr>
          <w:rFonts w:ascii="Times New Roman" w:hAnsi="Times New Roman"/>
          <w:sz w:val="20"/>
          <w:szCs w:val="20"/>
        </w:rPr>
        <w:t>ly</w:t>
      </w:r>
      <w:r w:rsidRPr="003C388C">
        <w:rPr>
          <w:rFonts w:ascii="Times New Roman" w:hAnsi="Times New Roman"/>
          <w:sz w:val="20"/>
          <w:szCs w:val="20"/>
        </w:rPr>
        <w:t>, commercial PS suspension was diluted with ethanol absolute (1:1)</w:t>
      </w:r>
      <w:r>
        <w:rPr>
          <w:rFonts w:ascii="Times New Roman" w:hAnsi="Times New Roman"/>
          <w:sz w:val="20"/>
          <w:szCs w:val="20"/>
        </w:rPr>
        <w:t xml:space="preserve"> and dropped on to a</w:t>
      </w:r>
      <w:r w:rsidRPr="003C388C">
        <w:rPr>
          <w:rFonts w:ascii="Times New Roman" w:hAnsi="Times New Roman"/>
          <w:sz w:val="20"/>
          <w:szCs w:val="20"/>
        </w:rPr>
        <w:t xml:space="preserve"> silicon wafer with one end immersed in water</w:t>
      </w:r>
      <w:r>
        <w:rPr>
          <w:rFonts w:ascii="Times New Roman" w:hAnsi="Times New Roman"/>
          <w:sz w:val="20"/>
          <w:szCs w:val="20"/>
        </w:rPr>
        <w:t xml:space="preserve"> with</w:t>
      </w:r>
      <w:r w:rsidRPr="003C388C">
        <w:rPr>
          <w:rFonts w:ascii="Times New Roman" w:hAnsi="Times New Roman"/>
          <w:sz w:val="20"/>
          <w:szCs w:val="20"/>
        </w:rPr>
        <w:t xml:space="preserve"> an inclined angle. </w:t>
      </w:r>
      <w:r>
        <w:rPr>
          <w:rFonts w:ascii="Times New Roman" w:hAnsi="Times New Roman"/>
          <w:sz w:val="20"/>
          <w:szCs w:val="20"/>
        </w:rPr>
        <w:t>The PS was transferred on to alkaline water surface (</w:t>
      </w:r>
      <w:r w:rsidRPr="003C388C">
        <w:rPr>
          <w:rFonts w:ascii="Times New Roman" w:hAnsi="Times New Roman"/>
          <w:sz w:val="20"/>
          <w:szCs w:val="20"/>
        </w:rPr>
        <w:t>pH~10</w:t>
      </w:r>
      <w:r>
        <w:rPr>
          <w:rFonts w:ascii="Times New Roman" w:hAnsi="Times New Roman"/>
          <w:sz w:val="20"/>
          <w:szCs w:val="20"/>
        </w:rPr>
        <w:t>) once it was dried.</w:t>
      </w:r>
      <w:r w:rsidRPr="003C388C">
        <w:rPr>
          <w:rFonts w:ascii="Times New Roman" w:hAnsi="Times New Roman"/>
          <w:sz w:val="20"/>
          <w:szCs w:val="20"/>
        </w:rPr>
        <w:t xml:space="preserve"> </w:t>
      </w:r>
      <w:r>
        <w:rPr>
          <w:rFonts w:ascii="Times New Roman" w:hAnsi="Times New Roman"/>
          <w:sz w:val="20"/>
          <w:szCs w:val="20"/>
        </w:rPr>
        <w:t>After t</w:t>
      </w:r>
      <w:r w:rsidRPr="003C388C">
        <w:rPr>
          <w:rFonts w:ascii="Times New Roman" w:hAnsi="Times New Roman"/>
          <w:sz w:val="20"/>
          <w:szCs w:val="20"/>
        </w:rPr>
        <w:t>he transfer was repeated several times</w:t>
      </w:r>
      <w:r>
        <w:rPr>
          <w:rFonts w:ascii="Times New Roman" w:hAnsi="Times New Roman"/>
          <w:sz w:val="20"/>
          <w:szCs w:val="20"/>
        </w:rPr>
        <w:t>, a</w:t>
      </w:r>
      <w:r w:rsidRPr="003C388C">
        <w:rPr>
          <w:rFonts w:ascii="Times New Roman" w:hAnsi="Times New Roman"/>
          <w:sz w:val="20"/>
          <w:szCs w:val="20"/>
        </w:rPr>
        <w:t xml:space="preserve"> few drops of surfactant solution were added to </w:t>
      </w:r>
      <w:r>
        <w:rPr>
          <w:rFonts w:ascii="Times New Roman" w:hAnsi="Times New Roman"/>
          <w:sz w:val="20"/>
          <w:szCs w:val="20"/>
        </w:rPr>
        <w:t>condense the</w:t>
      </w:r>
      <w:r w:rsidRPr="003C388C">
        <w:rPr>
          <w:rFonts w:ascii="Times New Roman" w:hAnsi="Times New Roman"/>
          <w:sz w:val="20"/>
          <w:szCs w:val="20"/>
        </w:rPr>
        <w:t xml:space="preserve"> PS monolayer.  The monolayer was then co</w:t>
      </w:r>
      <w:r w:rsidR="00D8598F">
        <w:rPr>
          <w:rFonts w:ascii="Times New Roman" w:hAnsi="Times New Roman"/>
          <w:sz w:val="20"/>
          <w:szCs w:val="20"/>
        </w:rPr>
        <w:t>llected by glass substrates. A n</w:t>
      </w:r>
      <w:r w:rsidRPr="003C388C">
        <w:rPr>
          <w:rFonts w:ascii="Times New Roman" w:hAnsi="Times New Roman"/>
          <w:sz w:val="20"/>
          <w:szCs w:val="20"/>
        </w:rPr>
        <w:t>on-close-packed PS monolayer was then formed by oxygen plasma etching to obtain a size reduction</w:t>
      </w:r>
      <w:r>
        <w:rPr>
          <w:rFonts w:ascii="Times New Roman" w:hAnsi="Times New Roman"/>
          <w:sz w:val="20"/>
          <w:szCs w:val="20"/>
        </w:rPr>
        <w:t xml:space="preserve"> from </w:t>
      </w:r>
      <w:r w:rsidRPr="003C388C">
        <w:rPr>
          <w:rFonts w:ascii="Times New Roman" w:hAnsi="Times New Roman"/>
          <w:sz w:val="20"/>
          <w:szCs w:val="20"/>
        </w:rPr>
        <w:t>800nm in diameter to 400nm, as described in referenc</w:t>
      </w:r>
      <w:r w:rsidR="00B47FBA">
        <w:rPr>
          <w:rFonts w:ascii="Times New Roman" w:hAnsi="Times New Roman"/>
          <w:sz w:val="20"/>
          <w:szCs w:val="20"/>
        </w:rPr>
        <w:t xml:space="preserve">es </w:t>
      </w:r>
      <w:r w:rsidRPr="00B47FBA">
        <w:rPr>
          <w:rFonts w:ascii="Times New Roman" w:hAnsi="Times New Roman"/>
          <w:sz w:val="20"/>
          <w:szCs w:val="20"/>
          <w:vertAlign w:val="superscript"/>
        </w:rPr>
        <w:t>25, 26</w:t>
      </w:r>
      <w:r w:rsidRPr="003C388C">
        <w:rPr>
          <w:rFonts w:ascii="Times New Roman" w:hAnsi="Times New Roman"/>
          <w:sz w:val="20"/>
          <w:szCs w:val="20"/>
        </w:rPr>
        <w:t xml:space="preserve">. </w:t>
      </w:r>
    </w:p>
    <w:p w:rsidR="00355D2B" w:rsidRDefault="00355D2B" w:rsidP="000B2845">
      <w:pPr>
        <w:spacing w:after="0"/>
        <w:jc w:val="both"/>
        <w:rPr>
          <w:rFonts w:ascii="Times New Roman" w:hAnsi="Times New Roman"/>
          <w:sz w:val="20"/>
          <w:szCs w:val="20"/>
        </w:rPr>
      </w:pPr>
      <w:r w:rsidRPr="003C388C">
        <w:rPr>
          <w:rFonts w:ascii="Times New Roman" w:hAnsi="Times New Roman"/>
          <w:b/>
          <w:sz w:val="20"/>
          <w:szCs w:val="20"/>
        </w:rPr>
        <w:t xml:space="preserve">Seed layer formation and hydrothermal </w:t>
      </w:r>
      <w:r w:rsidR="00005446" w:rsidRPr="003C388C">
        <w:rPr>
          <w:rFonts w:ascii="Times New Roman" w:hAnsi="Times New Roman"/>
          <w:b/>
          <w:sz w:val="20"/>
          <w:szCs w:val="20"/>
        </w:rPr>
        <w:t>growth</w:t>
      </w:r>
      <w:r w:rsidR="00005446">
        <w:rPr>
          <w:rFonts w:ascii="Times New Roman" w:hAnsi="Times New Roman"/>
          <w:b/>
          <w:sz w:val="20"/>
          <w:szCs w:val="20"/>
        </w:rPr>
        <w:t>.</w:t>
      </w:r>
      <w:r w:rsidR="00005446" w:rsidRPr="003C388C">
        <w:rPr>
          <w:rFonts w:ascii="Times New Roman" w:hAnsi="Times New Roman"/>
          <w:sz w:val="20"/>
          <w:szCs w:val="20"/>
        </w:rPr>
        <w:t xml:space="preserve"> The</w:t>
      </w:r>
      <w:r w:rsidRPr="003C388C">
        <w:rPr>
          <w:rFonts w:ascii="Times New Roman" w:hAnsi="Times New Roman"/>
          <w:sz w:val="20"/>
          <w:szCs w:val="20"/>
        </w:rPr>
        <w:t xml:space="preserve"> method used for depositing the seed layer for aligned nano-rods was described by Downing et al</w:t>
      </w:r>
      <w:r w:rsidR="00B47FBA">
        <w:rPr>
          <w:rFonts w:ascii="Times New Roman" w:hAnsi="Times New Roman"/>
          <w:sz w:val="20"/>
          <w:szCs w:val="20"/>
        </w:rPr>
        <w:t xml:space="preserve"> </w:t>
      </w:r>
      <w:r w:rsidRPr="00B47FBA">
        <w:rPr>
          <w:rFonts w:ascii="Times New Roman" w:hAnsi="Times New Roman"/>
          <w:sz w:val="20"/>
          <w:szCs w:val="20"/>
          <w:vertAlign w:val="superscript"/>
        </w:rPr>
        <w:t>10</w:t>
      </w:r>
      <w:r w:rsidRPr="003C388C">
        <w:rPr>
          <w:rFonts w:ascii="Times New Roman" w:hAnsi="Times New Roman"/>
          <w:sz w:val="20"/>
          <w:szCs w:val="20"/>
        </w:rPr>
        <w:t xml:space="preserve">. Briefly, 0.75M zinc acetate dehydrate and 2-aminoethanol were dissolved in 2-methoxyethanol. Solution film was formed by spin coating at 500rpm </w:t>
      </w:r>
      <w:r w:rsidR="00D8598F">
        <w:rPr>
          <w:rFonts w:ascii="Times New Roman" w:hAnsi="Times New Roman"/>
          <w:sz w:val="20"/>
          <w:szCs w:val="20"/>
        </w:rPr>
        <w:t>for</w:t>
      </w:r>
      <w:r>
        <w:rPr>
          <w:rFonts w:ascii="Times New Roman" w:hAnsi="Times New Roman"/>
          <w:sz w:val="20"/>
          <w:szCs w:val="20"/>
        </w:rPr>
        <w:t xml:space="preserve"> 10s </w:t>
      </w:r>
      <w:r w:rsidRPr="003C388C">
        <w:rPr>
          <w:rFonts w:ascii="Times New Roman" w:hAnsi="Times New Roman"/>
          <w:sz w:val="20"/>
          <w:szCs w:val="20"/>
        </w:rPr>
        <w:t>followed by 2000rpm for 30s. Samples were heated on hotplate at 300</w:t>
      </w:r>
      <w:r w:rsidRPr="003C388C">
        <w:rPr>
          <w:rFonts w:ascii="Times New Roman" w:hAnsi="Times New Roman"/>
          <w:sz w:val="20"/>
          <w:szCs w:val="20"/>
          <w:vertAlign w:val="superscript"/>
        </w:rPr>
        <w:t xml:space="preserve"> o</w:t>
      </w:r>
      <w:r w:rsidRPr="003C388C">
        <w:rPr>
          <w:rFonts w:ascii="Times New Roman" w:hAnsi="Times New Roman"/>
          <w:sz w:val="20"/>
          <w:szCs w:val="20"/>
        </w:rPr>
        <w:t xml:space="preserve">C </w:t>
      </w:r>
      <w:r w:rsidRPr="003C388C">
        <w:rPr>
          <w:rFonts w:ascii="Times New Roman" w:hAnsi="Times New Roman"/>
          <w:sz w:val="20"/>
          <w:szCs w:val="20"/>
        </w:rPr>
        <w:fldChar w:fldCharType="begin"/>
      </w:r>
      <w:r w:rsidRPr="003C388C">
        <w:rPr>
          <w:rFonts w:ascii="Times New Roman" w:hAnsi="Times New Roman"/>
          <w:sz w:val="20"/>
          <w:szCs w:val="20"/>
        </w:rPr>
        <w:instrText xml:space="preserve"> QUOTE </w:instrText>
      </w:r>
      <m:oMath>
        <m:r>
          <m:rPr>
            <m:sty m:val="p"/>
          </m:rPr>
          <w:rPr>
            <w:rFonts w:ascii="Cambria Math" w:hAnsi="Cambria Math"/>
            <w:sz w:val="24"/>
            <w:szCs w:val="24"/>
          </w:rPr>
          <m:t>℃</m:t>
        </m:r>
      </m:oMath>
      <w:r w:rsidRPr="003C388C">
        <w:rPr>
          <w:rFonts w:ascii="Times New Roman" w:hAnsi="Times New Roman"/>
          <w:sz w:val="20"/>
          <w:szCs w:val="20"/>
        </w:rPr>
        <w:instrText xml:space="preserve"> </w:instrText>
      </w:r>
      <w:r w:rsidRPr="003C388C">
        <w:rPr>
          <w:rFonts w:ascii="Times New Roman" w:hAnsi="Times New Roman"/>
          <w:sz w:val="20"/>
          <w:szCs w:val="20"/>
        </w:rPr>
        <w:fldChar w:fldCharType="end"/>
      </w:r>
      <w:r w:rsidRPr="003C388C">
        <w:rPr>
          <w:rFonts w:ascii="Times New Roman" w:hAnsi="Times New Roman"/>
          <w:sz w:val="20"/>
          <w:szCs w:val="20"/>
        </w:rPr>
        <w:t xml:space="preserve"> for 10min after each coating pr</w:t>
      </w:r>
      <w:r>
        <w:rPr>
          <w:rFonts w:ascii="Times New Roman" w:hAnsi="Times New Roman"/>
          <w:sz w:val="20"/>
          <w:szCs w:val="20"/>
        </w:rPr>
        <w:t xml:space="preserve">ocedure. Samples were coated </w:t>
      </w:r>
      <w:r w:rsidRPr="003C388C">
        <w:rPr>
          <w:rFonts w:ascii="Times New Roman" w:hAnsi="Times New Roman"/>
          <w:sz w:val="20"/>
          <w:szCs w:val="20"/>
        </w:rPr>
        <w:t>3 times and then annealed at 450</w:t>
      </w:r>
      <w:r w:rsidRPr="003C388C">
        <w:rPr>
          <w:rFonts w:ascii="Times New Roman" w:hAnsi="Times New Roman"/>
          <w:sz w:val="20"/>
          <w:szCs w:val="20"/>
          <w:vertAlign w:val="superscript"/>
        </w:rPr>
        <w:t xml:space="preserve"> o</w:t>
      </w:r>
      <w:r w:rsidRPr="003C388C">
        <w:rPr>
          <w:rFonts w:ascii="Times New Roman" w:hAnsi="Times New Roman"/>
          <w:sz w:val="20"/>
          <w:szCs w:val="20"/>
        </w:rPr>
        <w:t xml:space="preserve">C for 60min in </w:t>
      </w:r>
      <w:r>
        <w:rPr>
          <w:rFonts w:ascii="Times New Roman" w:hAnsi="Times New Roman"/>
          <w:sz w:val="20"/>
          <w:szCs w:val="20"/>
        </w:rPr>
        <w:t xml:space="preserve">a </w:t>
      </w:r>
      <w:r w:rsidRPr="003C388C">
        <w:rPr>
          <w:rFonts w:ascii="Times New Roman" w:hAnsi="Times New Roman"/>
          <w:sz w:val="20"/>
          <w:szCs w:val="20"/>
        </w:rPr>
        <w:t>furnace.</w:t>
      </w:r>
      <w:r w:rsidR="000B2845">
        <w:rPr>
          <w:rFonts w:ascii="Times New Roman" w:hAnsi="Times New Roman"/>
          <w:sz w:val="20"/>
          <w:szCs w:val="20"/>
        </w:rPr>
        <w:t xml:space="preserve">  </w:t>
      </w:r>
      <w:r w:rsidRPr="003C388C">
        <w:rPr>
          <w:rFonts w:ascii="Times New Roman" w:hAnsi="Times New Roman"/>
          <w:sz w:val="20"/>
          <w:szCs w:val="20"/>
        </w:rPr>
        <w:t>0.2</w:t>
      </w:r>
      <w:r>
        <w:rPr>
          <w:rFonts w:ascii="Times New Roman" w:hAnsi="Times New Roman"/>
          <w:sz w:val="20"/>
          <w:szCs w:val="20"/>
        </w:rPr>
        <w:t xml:space="preserve"> </w:t>
      </w:r>
      <w:r w:rsidRPr="003C388C">
        <w:rPr>
          <w:rFonts w:ascii="Times New Roman" w:hAnsi="Times New Roman"/>
          <w:sz w:val="20"/>
          <w:szCs w:val="20"/>
        </w:rPr>
        <w:t xml:space="preserve">M zinc acetate dehydrate and 2-aminoethanol were dissolved in 2-methoxyethanol for seed </w:t>
      </w:r>
      <w:r>
        <w:rPr>
          <w:rFonts w:ascii="Times New Roman" w:hAnsi="Times New Roman"/>
          <w:sz w:val="20"/>
          <w:szCs w:val="20"/>
        </w:rPr>
        <w:t>layer deposition of nanoflower</w:t>
      </w:r>
      <w:r w:rsidRPr="003C388C">
        <w:rPr>
          <w:rFonts w:ascii="Times New Roman" w:hAnsi="Times New Roman"/>
          <w:sz w:val="20"/>
          <w:szCs w:val="20"/>
        </w:rPr>
        <w:t xml:space="preserve">. </w:t>
      </w:r>
      <w:r>
        <w:rPr>
          <w:rFonts w:ascii="Times New Roman" w:hAnsi="Times New Roman"/>
          <w:sz w:val="20"/>
          <w:szCs w:val="20"/>
        </w:rPr>
        <w:t>The s</w:t>
      </w:r>
      <w:r w:rsidRPr="003C388C">
        <w:rPr>
          <w:rFonts w:ascii="Times New Roman" w:hAnsi="Times New Roman"/>
          <w:sz w:val="20"/>
          <w:szCs w:val="20"/>
        </w:rPr>
        <w:t>olution film was formed by spin coating at 2000</w:t>
      </w:r>
      <w:r>
        <w:rPr>
          <w:rFonts w:ascii="Times New Roman" w:hAnsi="Times New Roman"/>
          <w:sz w:val="20"/>
          <w:szCs w:val="20"/>
        </w:rPr>
        <w:t xml:space="preserve"> </w:t>
      </w:r>
      <w:r w:rsidRPr="003C388C">
        <w:rPr>
          <w:rFonts w:ascii="Times New Roman" w:hAnsi="Times New Roman"/>
          <w:sz w:val="20"/>
          <w:szCs w:val="20"/>
        </w:rPr>
        <w:t>rpm for 40</w:t>
      </w:r>
      <w:r>
        <w:rPr>
          <w:rFonts w:ascii="Times New Roman" w:hAnsi="Times New Roman"/>
          <w:sz w:val="20"/>
          <w:szCs w:val="20"/>
        </w:rPr>
        <w:t xml:space="preserve"> </w:t>
      </w:r>
      <w:r w:rsidRPr="003C388C">
        <w:rPr>
          <w:rFonts w:ascii="Times New Roman" w:hAnsi="Times New Roman"/>
          <w:sz w:val="20"/>
          <w:szCs w:val="20"/>
        </w:rPr>
        <w:t>s. Samples were annealed at 95</w:t>
      </w:r>
      <w:r w:rsidRPr="003C388C">
        <w:rPr>
          <w:rFonts w:ascii="Times New Roman" w:hAnsi="Times New Roman"/>
          <w:sz w:val="20"/>
          <w:szCs w:val="20"/>
          <w:vertAlign w:val="superscript"/>
        </w:rPr>
        <w:t>o</w:t>
      </w:r>
      <w:r w:rsidRPr="003C388C">
        <w:rPr>
          <w:rFonts w:ascii="Times New Roman" w:hAnsi="Times New Roman"/>
          <w:sz w:val="20"/>
          <w:szCs w:val="20"/>
        </w:rPr>
        <w:t>C for 40</w:t>
      </w:r>
      <w:r>
        <w:rPr>
          <w:rFonts w:ascii="Times New Roman" w:hAnsi="Times New Roman"/>
          <w:sz w:val="20"/>
          <w:szCs w:val="20"/>
        </w:rPr>
        <w:t xml:space="preserve"> </w:t>
      </w:r>
      <w:r w:rsidRPr="003C388C">
        <w:rPr>
          <w:rFonts w:ascii="Times New Roman" w:hAnsi="Times New Roman"/>
          <w:sz w:val="20"/>
          <w:szCs w:val="20"/>
        </w:rPr>
        <w:t>min after</w:t>
      </w:r>
      <w:r>
        <w:rPr>
          <w:rFonts w:ascii="Times New Roman" w:hAnsi="Times New Roman"/>
          <w:sz w:val="20"/>
          <w:szCs w:val="20"/>
        </w:rPr>
        <w:t xml:space="preserve"> each coating procedure. Three cycles</w:t>
      </w:r>
      <w:r w:rsidRPr="003C388C">
        <w:rPr>
          <w:rFonts w:ascii="Times New Roman" w:hAnsi="Times New Roman"/>
          <w:sz w:val="20"/>
          <w:szCs w:val="20"/>
        </w:rPr>
        <w:t xml:space="preserve"> of c</w:t>
      </w:r>
      <w:r>
        <w:rPr>
          <w:rFonts w:ascii="Times New Roman" w:hAnsi="Times New Roman"/>
          <w:sz w:val="20"/>
          <w:szCs w:val="20"/>
        </w:rPr>
        <w:t>oating and annealing were undertaken</w:t>
      </w:r>
      <w:r w:rsidRPr="003C388C">
        <w:rPr>
          <w:rFonts w:ascii="Times New Roman" w:hAnsi="Times New Roman"/>
          <w:sz w:val="20"/>
          <w:szCs w:val="20"/>
        </w:rPr>
        <w:t>.</w:t>
      </w:r>
      <w:r w:rsidR="000B2845">
        <w:rPr>
          <w:rFonts w:ascii="Times New Roman" w:hAnsi="Times New Roman"/>
          <w:sz w:val="20"/>
          <w:szCs w:val="20"/>
        </w:rPr>
        <w:t xml:space="preserve">  </w:t>
      </w:r>
      <w:r w:rsidRPr="003C388C">
        <w:rPr>
          <w:rFonts w:ascii="Times New Roman" w:hAnsi="Times New Roman"/>
          <w:sz w:val="20"/>
          <w:szCs w:val="20"/>
        </w:rPr>
        <w:t xml:space="preserve">Both aligned nanorods and nanoflower were grown in </w:t>
      </w:r>
      <w:r>
        <w:rPr>
          <w:rFonts w:ascii="Times New Roman" w:hAnsi="Times New Roman"/>
          <w:sz w:val="20"/>
          <w:szCs w:val="20"/>
        </w:rPr>
        <w:t>a water bath at approximately</w:t>
      </w:r>
      <w:r w:rsidRPr="003C388C">
        <w:rPr>
          <w:rFonts w:ascii="Times New Roman" w:hAnsi="Times New Roman"/>
          <w:sz w:val="20"/>
          <w:szCs w:val="20"/>
        </w:rPr>
        <w:t xml:space="preserve"> 90</w:t>
      </w:r>
      <w:r w:rsidRPr="003C388C">
        <w:rPr>
          <w:rFonts w:ascii="Times New Roman" w:hAnsi="Times New Roman"/>
          <w:sz w:val="20"/>
          <w:szCs w:val="20"/>
          <w:vertAlign w:val="superscript"/>
        </w:rPr>
        <w:t xml:space="preserve"> o</w:t>
      </w:r>
      <w:r w:rsidRPr="003C388C">
        <w:rPr>
          <w:rFonts w:ascii="Times New Roman" w:hAnsi="Times New Roman"/>
          <w:sz w:val="20"/>
          <w:szCs w:val="20"/>
        </w:rPr>
        <w:t>C for 45</w:t>
      </w:r>
      <w:r>
        <w:rPr>
          <w:rFonts w:ascii="Times New Roman" w:hAnsi="Times New Roman"/>
          <w:sz w:val="20"/>
          <w:szCs w:val="20"/>
        </w:rPr>
        <w:t xml:space="preserve"> </w:t>
      </w:r>
      <w:r w:rsidRPr="003C388C">
        <w:rPr>
          <w:rFonts w:ascii="Times New Roman" w:hAnsi="Times New Roman"/>
          <w:sz w:val="20"/>
          <w:szCs w:val="20"/>
        </w:rPr>
        <w:t xml:space="preserve">min. The aqueous solution for hydrothermal growth consists </w:t>
      </w:r>
      <w:r w:rsidR="00D8598F">
        <w:rPr>
          <w:rFonts w:ascii="Times New Roman" w:hAnsi="Times New Roman"/>
          <w:sz w:val="20"/>
          <w:szCs w:val="20"/>
        </w:rPr>
        <w:t xml:space="preserve">of </w:t>
      </w:r>
      <w:r w:rsidRPr="003C388C">
        <w:rPr>
          <w:rFonts w:ascii="Times New Roman" w:hAnsi="Times New Roman"/>
          <w:sz w:val="20"/>
          <w:szCs w:val="20"/>
        </w:rPr>
        <w:t>25mM HMT and zinc nitrate, 200mM potassium chloride and 10</w:t>
      </w:r>
      <w:r>
        <w:rPr>
          <w:rFonts w:ascii="Times New Roman" w:hAnsi="Times New Roman"/>
          <w:sz w:val="20"/>
          <w:szCs w:val="20"/>
        </w:rPr>
        <w:t xml:space="preserve"> </w:t>
      </w:r>
      <w:r w:rsidRPr="003C388C">
        <w:rPr>
          <w:rFonts w:ascii="Times New Roman" w:hAnsi="Times New Roman"/>
          <w:sz w:val="20"/>
          <w:szCs w:val="20"/>
        </w:rPr>
        <w:t>mM PEI. The grown samples were rinsed with purified water and dried naturally.</w:t>
      </w:r>
    </w:p>
    <w:p w:rsidR="008A6445" w:rsidRPr="003C388C" w:rsidRDefault="008A6445" w:rsidP="008A6445">
      <w:pPr>
        <w:spacing w:after="0"/>
        <w:ind w:firstLine="720"/>
        <w:jc w:val="both"/>
        <w:rPr>
          <w:rFonts w:ascii="Times New Roman" w:hAnsi="Times New Roman"/>
          <w:sz w:val="20"/>
          <w:szCs w:val="20"/>
        </w:rPr>
      </w:pPr>
    </w:p>
    <w:p w:rsidR="00355D2B" w:rsidRDefault="00005446" w:rsidP="000B2845">
      <w:pPr>
        <w:spacing w:after="0"/>
        <w:jc w:val="both"/>
        <w:rPr>
          <w:rFonts w:ascii="Times New Roman" w:hAnsi="Times New Roman"/>
          <w:sz w:val="20"/>
          <w:szCs w:val="20"/>
        </w:rPr>
      </w:pPr>
      <w:r w:rsidRPr="003C388C">
        <w:rPr>
          <w:rFonts w:ascii="Times New Roman" w:hAnsi="Times New Roman"/>
          <w:b/>
          <w:sz w:val="20"/>
          <w:szCs w:val="20"/>
        </w:rPr>
        <w:t>Functionalization</w:t>
      </w:r>
      <w:r>
        <w:rPr>
          <w:rFonts w:ascii="Times New Roman" w:hAnsi="Times New Roman"/>
          <w:b/>
          <w:sz w:val="20"/>
          <w:szCs w:val="20"/>
        </w:rPr>
        <w:t xml:space="preserve">. </w:t>
      </w:r>
      <w:r>
        <w:rPr>
          <w:rFonts w:ascii="Times New Roman" w:hAnsi="Times New Roman"/>
          <w:sz w:val="20"/>
          <w:szCs w:val="20"/>
        </w:rPr>
        <w:t>GPTS</w:t>
      </w:r>
      <w:r w:rsidR="00355D2B">
        <w:rPr>
          <w:rFonts w:ascii="Times New Roman" w:hAnsi="Times New Roman"/>
          <w:sz w:val="20"/>
          <w:szCs w:val="20"/>
        </w:rPr>
        <w:t xml:space="preserve"> treatment of the</w:t>
      </w:r>
      <w:r w:rsidR="00355D2B" w:rsidRPr="003C388C">
        <w:rPr>
          <w:rFonts w:ascii="Times New Roman" w:hAnsi="Times New Roman"/>
          <w:sz w:val="20"/>
          <w:szCs w:val="20"/>
        </w:rPr>
        <w:t xml:space="preserve"> sample surface was described in the work re</w:t>
      </w:r>
      <w:r w:rsidR="00B47FBA">
        <w:rPr>
          <w:rFonts w:ascii="Times New Roman" w:hAnsi="Times New Roman"/>
          <w:sz w:val="20"/>
          <w:szCs w:val="20"/>
        </w:rPr>
        <w:t xml:space="preserve">ported by Hu et al </w:t>
      </w:r>
      <w:r w:rsidR="008A6445">
        <w:rPr>
          <w:rFonts w:ascii="Times New Roman" w:hAnsi="Times New Roman"/>
          <w:sz w:val="20"/>
          <w:szCs w:val="20"/>
          <w:vertAlign w:val="superscript"/>
        </w:rPr>
        <w:t>6,</w:t>
      </w:r>
      <w:r w:rsidR="00355D2B" w:rsidRPr="00B47FBA">
        <w:rPr>
          <w:rFonts w:ascii="Times New Roman" w:hAnsi="Times New Roman"/>
          <w:sz w:val="20"/>
          <w:szCs w:val="20"/>
          <w:vertAlign w:val="superscript"/>
        </w:rPr>
        <w:t>7</w:t>
      </w:r>
      <w:r w:rsidR="00355D2B">
        <w:rPr>
          <w:rFonts w:ascii="Times New Roman" w:hAnsi="Times New Roman"/>
          <w:sz w:val="20"/>
          <w:szCs w:val="20"/>
        </w:rPr>
        <w:t>.</w:t>
      </w:r>
      <w:r w:rsidR="00355D2B" w:rsidRPr="003C388C">
        <w:rPr>
          <w:rFonts w:ascii="Times New Roman" w:hAnsi="Times New Roman"/>
          <w:sz w:val="20"/>
          <w:szCs w:val="20"/>
        </w:rPr>
        <w:t xml:space="preserve"> Samples were incubated with diluted GPTS solution (5% v/v in ethanol absolute) for 2h. They were then rinsed with ethanol absolute.</w:t>
      </w:r>
      <w:r w:rsidR="000B2845">
        <w:rPr>
          <w:rFonts w:ascii="Times New Roman" w:hAnsi="Times New Roman"/>
          <w:sz w:val="20"/>
          <w:szCs w:val="20"/>
        </w:rPr>
        <w:t xml:space="preserve">  </w:t>
      </w:r>
      <w:r w:rsidR="00355D2B" w:rsidRPr="003C388C">
        <w:rPr>
          <w:rFonts w:ascii="Times New Roman" w:hAnsi="Times New Roman"/>
          <w:sz w:val="20"/>
          <w:szCs w:val="20"/>
        </w:rPr>
        <w:t xml:space="preserve">The general </w:t>
      </w:r>
      <w:r w:rsidRPr="003C388C">
        <w:rPr>
          <w:rFonts w:ascii="Times New Roman" w:hAnsi="Times New Roman"/>
          <w:sz w:val="20"/>
          <w:szCs w:val="20"/>
        </w:rPr>
        <w:t>procedures of bBSA</w:t>
      </w:r>
      <w:r>
        <w:rPr>
          <w:rFonts w:ascii="Times New Roman" w:hAnsi="Times New Roman"/>
          <w:sz w:val="20"/>
          <w:szCs w:val="20"/>
        </w:rPr>
        <w:t xml:space="preserve"> and fluorophore attachment have</w:t>
      </w:r>
      <w:r w:rsidR="00355D2B">
        <w:rPr>
          <w:rFonts w:ascii="Times New Roman" w:hAnsi="Times New Roman"/>
          <w:sz w:val="20"/>
          <w:szCs w:val="20"/>
        </w:rPr>
        <w:t xml:space="preserve"> been</w:t>
      </w:r>
      <w:r w:rsidR="00355D2B" w:rsidRPr="003C388C">
        <w:rPr>
          <w:rFonts w:ascii="Times New Roman" w:hAnsi="Times New Roman"/>
          <w:sz w:val="20"/>
          <w:szCs w:val="20"/>
        </w:rPr>
        <w:t xml:space="preserve"> described </w:t>
      </w:r>
      <w:r w:rsidR="00B47FBA">
        <w:rPr>
          <w:rFonts w:ascii="Times New Roman" w:hAnsi="Times New Roman"/>
          <w:sz w:val="20"/>
          <w:szCs w:val="20"/>
        </w:rPr>
        <w:t xml:space="preserve">by Xie et al </w:t>
      </w:r>
      <w:r w:rsidR="00355D2B" w:rsidRPr="00B47FBA">
        <w:rPr>
          <w:rFonts w:ascii="Times New Roman" w:hAnsi="Times New Roman"/>
          <w:sz w:val="20"/>
          <w:szCs w:val="20"/>
          <w:vertAlign w:val="superscript"/>
        </w:rPr>
        <w:t>2</w:t>
      </w:r>
      <w:r w:rsidR="00355D2B">
        <w:rPr>
          <w:rFonts w:ascii="Times New Roman" w:hAnsi="Times New Roman"/>
          <w:sz w:val="20"/>
          <w:szCs w:val="20"/>
        </w:rPr>
        <w:t xml:space="preserve">. In summary, samples were incubated with </w:t>
      </w:r>
      <w:r w:rsidR="00355D2B" w:rsidRPr="003C388C">
        <w:rPr>
          <w:rFonts w:ascii="Times New Roman" w:hAnsi="Times New Roman"/>
          <w:sz w:val="20"/>
          <w:szCs w:val="20"/>
        </w:rPr>
        <w:t>PBS-so</w:t>
      </w:r>
      <w:r w:rsidR="00355D2B">
        <w:rPr>
          <w:rFonts w:ascii="Times New Roman" w:hAnsi="Times New Roman"/>
          <w:sz w:val="20"/>
          <w:szCs w:val="20"/>
        </w:rPr>
        <w:t>lution-diluted</w:t>
      </w:r>
      <w:r w:rsidR="00355D2B" w:rsidRPr="003C388C">
        <w:rPr>
          <w:rFonts w:ascii="Times New Roman" w:hAnsi="Times New Roman"/>
          <w:sz w:val="20"/>
          <w:szCs w:val="20"/>
        </w:rPr>
        <w:t xml:space="preserve"> bBSA solution </w:t>
      </w:r>
      <w:r w:rsidR="00355D2B">
        <w:rPr>
          <w:rFonts w:ascii="Times New Roman" w:hAnsi="Times New Roman"/>
          <w:sz w:val="20"/>
          <w:szCs w:val="20"/>
        </w:rPr>
        <w:t>(</w:t>
      </w:r>
      <w:r w:rsidR="00355D2B" w:rsidRPr="003C388C">
        <w:rPr>
          <w:rFonts w:ascii="Times New Roman" w:hAnsi="Times New Roman"/>
          <w:sz w:val="20"/>
          <w:szCs w:val="20"/>
        </w:rPr>
        <w:t>100mg/mL</w:t>
      </w:r>
      <w:r w:rsidR="00355D2B">
        <w:rPr>
          <w:rFonts w:ascii="Times New Roman" w:hAnsi="Times New Roman"/>
          <w:sz w:val="20"/>
          <w:szCs w:val="20"/>
        </w:rPr>
        <w:t xml:space="preserve">, pH~7.2) </w:t>
      </w:r>
      <w:r w:rsidR="00355D2B" w:rsidRPr="003C388C">
        <w:rPr>
          <w:rFonts w:ascii="Times New Roman" w:hAnsi="Times New Roman"/>
          <w:sz w:val="20"/>
          <w:szCs w:val="20"/>
        </w:rPr>
        <w:t>for 1h. After incubation, samples were rinsed with PBS solution and drie</w:t>
      </w:r>
      <w:r w:rsidR="00355D2B">
        <w:rPr>
          <w:rFonts w:ascii="Times New Roman" w:hAnsi="Times New Roman"/>
          <w:sz w:val="20"/>
          <w:szCs w:val="20"/>
        </w:rPr>
        <w:t>d</w:t>
      </w:r>
      <w:r w:rsidR="00355D2B" w:rsidRPr="003C388C">
        <w:rPr>
          <w:rFonts w:ascii="Times New Roman" w:hAnsi="Times New Roman"/>
          <w:sz w:val="20"/>
          <w:szCs w:val="20"/>
        </w:rPr>
        <w:t>. After bBSA attachment, samples were incubated with PBS-so</w:t>
      </w:r>
      <w:r w:rsidR="00355D2B">
        <w:rPr>
          <w:rFonts w:ascii="Times New Roman" w:hAnsi="Times New Roman"/>
          <w:sz w:val="20"/>
          <w:szCs w:val="20"/>
        </w:rPr>
        <w:t>lution-diluted fluorophore (6.25</w:t>
      </w:r>
      <w:r w:rsidR="00355D2B" w:rsidRPr="003C388C">
        <w:rPr>
          <w:rFonts w:ascii="Times New Roman" w:hAnsi="Times New Roman"/>
          <w:sz w:val="20"/>
          <w:szCs w:val="20"/>
        </w:rPr>
        <w:t>μg/mL</w:t>
      </w:r>
      <w:r w:rsidR="00355D2B" w:rsidRPr="003C388C">
        <w:rPr>
          <w:rFonts w:ascii="Times New Roman" w:hAnsi="Times New Roman"/>
          <w:sz w:val="20"/>
          <w:szCs w:val="20"/>
        </w:rPr>
        <w:fldChar w:fldCharType="begin"/>
      </w:r>
      <w:r w:rsidR="00355D2B" w:rsidRPr="003C388C">
        <w:rPr>
          <w:rFonts w:ascii="Times New Roman" w:hAnsi="Times New Roman"/>
          <w:sz w:val="20"/>
          <w:szCs w:val="20"/>
        </w:rPr>
        <w:instrText xml:space="preserve"> QUOTE </w:instrText>
      </w:r>
      <m:oMath>
        <m:r>
          <m:rPr>
            <m:sty m:val="p"/>
          </m:rPr>
          <w:rPr>
            <w:rFonts w:ascii="Cambria Math" w:hAnsi="Cambria Math"/>
            <w:sz w:val="24"/>
            <w:szCs w:val="24"/>
          </w:rPr>
          <m:t>μg/mL</m:t>
        </m:r>
      </m:oMath>
      <w:r w:rsidR="00355D2B" w:rsidRPr="003C388C">
        <w:rPr>
          <w:rFonts w:ascii="Times New Roman" w:hAnsi="Times New Roman"/>
          <w:sz w:val="20"/>
          <w:szCs w:val="20"/>
        </w:rPr>
        <w:instrText xml:space="preserve"> </w:instrText>
      </w:r>
      <w:r w:rsidR="00355D2B" w:rsidRPr="003C388C">
        <w:rPr>
          <w:rFonts w:ascii="Times New Roman" w:hAnsi="Times New Roman"/>
          <w:sz w:val="20"/>
          <w:szCs w:val="20"/>
        </w:rPr>
        <w:fldChar w:fldCharType="end"/>
      </w:r>
      <w:r w:rsidR="00355D2B" w:rsidRPr="003C388C">
        <w:rPr>
          <w:rFonts w:ascii="Times New Roman" w:hAnsi="Times New Roman"/>
          <w:sz w:val="20"/>
          <w:szCs w:val="20"/>
        </w:rPr>
        <w:t>)</w:t>
      </w:r>
      <w:r w:rsidR="00355D2B">
        <w:rPr>
          <w:rFonts w:ascii="Times New Roman" w:hAnsi="Times New Roman"/>
          <w:sz w:val="20"/>
          <w:szCs w:val="20"/>
        </w:rPr>
        <w:t xml:space="preserve"> for 2h with light blocker</w:t>
      </w:r>
      <w:r w:rsidR="00355D2B" w:rsidRPr="003C388C">
        <w:rPr>
          <w:rFonts w:ascii="Times New Roman" w:hAnsi="Times New Roman"/>
          <w:sz w:val="20"/>
          <w:szCs w:val="20"/>
        </w:rPr>
        <w:t xml:space="preserve">.  Samples </w:t>
      </w:r>
      <w:r w:rsidR="00355D2B">
        <w:rPr>
          <w:rFonts w:ascii="Times New Roman" w:hAnsi="Times New Roman"/>
          <w:sz w:val="20"/>
          <w:szCs w:val="20"/>
        </w:rPr>
        <w:t xml:space="preserve">are </w:t>
      </w:r>
      <w:r w:rsidR="00355D2B" w:rsidRPr="003C388C">
        <w:rPr>
          <w:rFonts w:ascii="Times New Roman" w:hAnsi="Times New Roman"/>
          <w:sz w:val="20"/>
          <w:szCs w:val="20"/>
        </w:rPr>
        <w:t>finally rinsed with PBS solution and dried.</w:t>
      </w:r>
    </w:p>
    <w:p w:rsidR="008A6445" w:rsidRPr="003C388C" w:rsidRDefault="008A6445" w:rsidP="008A6445">
      <w:pPr>
        <w:spacing w:after="0"/>
        <w:ind w:firstLine="720"/>
        <w:jc w:val="both"/>
        <w:rPr>
          <w:rFonts w:ascii="Times New Roman" w:hAnsi="Times New Roman"/>
          <w:sz w:val="20"/>
          <w:szCs w:val="20"/>
        </w:rPr>
      </w:pPr>
    </w:p>
    <w:p w:rsidR="00355D2B" w:rsidRDefault="00005446" w:rsidP="00563FF0">
      <w:pPr>
        <w:jc w:val="both"/>
        <w:rPr>
          <w:rFonts w:ascii="Times New Roman" w:hAnsi="Times New Roman"/>
          <w:sz w:val="20"/>
          <w:szCs w:val="20"/>
        </w:rPr>
      </w:pPr>
      <w:r w:rsidRPr="003C388C">
        <w:rPr>
          <w:rFonts w:ascii="Times New Roman" w:hAnsi="Times New Roman"/>
          <w:b/>
          <w:sz w:val="20"/>
          <w:szCs w:val="20"/>
        </w:rPr>
        <w:t>Characterisation</w:t>
      </w:r>
      <w:r>
        <w:rPr>
          <w:rFonts w:ascii="Times New Roman" w:hAnsi="Times New Roman"/>
          <w:b/>
          <w:sz w:val="20"/>
          <w:szCs w:val="20"/>
        </w:rPr>
        <w:t xml:space="preserve">. </w:t>
      </w:r>
      <w:r w:rsidRPr="003C388C">
        <w:rPr>
          <w:rFonts w:ascii="Times New Roman" w:hAnsi="Times New Roman"/>
          <w:sz w:val="20"/>
          <w:szCs w:val="20"/>
        </w:rPr>
        <w:t>SEM</w:t>
      </w:r>
      <w:r w:rsidR="00355D2B" w:rsidRPr="003C388C">
        <w:rPr>
          <w:rFonts w:ascii="Times New Roman" w:hAnsi="Times New Roman"/>
          <w:sz w:val="20"/>
          <w:szCs w:val="20"/>
        </w:rPr>
        <w:t xml:space="preserve"> images were obtained using a LEO Gemini 1525 field emission gun scanning electron microscope (FEG-SEM). </w:t>
      </w:r>
      <w:r w:rsidR="00355D2B">
        <w:rPr>
          <w:rFonts w:ascii="Times New Roman" w:hAnsi="Times New Roman"/>
          <w:sz w:val="20"/>
          <w:szCs w:val="20"/>
        </w:rPr>
        <w:t xml:space="preserve">The </w:t>
      </w:r>
      <w:r w:rsidR="00355D2B" w:rsidRPr="003C388C">
        <w:rPr>
          <w:rFonts w:ascii="Times New Roman" w:hAnsi="Times New Roman"/>
          <w:sz w:val="20"/>
          <w:szCs w:val="20"/>
        </w:rPr>
        <w:t>XRD pattern</w:t>
      </w:r>
      <w:r w:rsidR="00355D2B">
        <w:rPr>
          <w:rFonts w:ascii="Times New Roman" w:hAnsi="Times New Roman"/>
          <w:sz w:val="20"/>
          <w:szCs w:val="20"/>
        </w:rPr>
        <w:t>s were</w:t>
      </w:r>
      <w:r w:rsidR="00355D2B" w:rsidRPr="003C388C">
        <w:rPr>
          <w:rFonts w:ascii="Times New Roman" w:hAnsi="Times New Roman"/>
          <w:sz w:val="20"/>
          <w:szCs w:val="20"/>
        </w:rPr>
        <w:t xml:space="preserve"> achieved from X’Pert PRO MPD produced by PANalytical B.V. with 2θ between 30</w:t>
      </w:r>
      <w:r w:rsidR="00355D2B" w:rsidRPr="003C388C">
        <w:rPr>
          <w:rFonts w:ascii="Times New Roman" w:hAnsi="Times New Roman"/>
          <w:sz w:val="20"/>
          <w:szCs w:val="20"/>
        </w:rPr>
        <w:fldChar w:fldCharType="begin"/>
      </w:r>
      <w:r w:rsidR="00355D2B" w:rsidRPr="003C388C">
        <w:rPr>
          <w:rFonts w:ascii="Times New Roman" w:hAnsi="Times New Roman"/>
          <w:sz w:val="20"/>
          <w:szCs w:val="20"/>
        </w:rPr>
        <w:instrText xml:space="preserve"> QUOTE </w:instrText>
      </w:r>
      <m:oMath>
        <m:r>
          <m:rPr>
            <m:sty m:val="p"/>
          </m:rPr>
          <w:rPr>
            <w:rFonts w:ascii="Cambria Math" w:hAnsi="Cambria Math"/>
            <w:sz w:val="24"/>
            <w:szCs w:val="24"/>
          </w:rPr>
          <m:t>°</m:t>
        </m:r>
      </m:oMath>
      <w:r w:rsidR="00355D2B" w:rsidRPr="003C388C">
        <w:rPr>
          <w:rFonts w:ascii="Times New Roman" w:hAnsi="Times New Roman"/>
          <w:sz w:val="20"/>
          <w:szCs w:val="20"/>
        </w:rPr>
        <w:instrText xml:space="preserve"> </w:instrText>
      </w:r>
      <w:r w:rsidR="00355D2B" w:rsidRPr="003C388C">
        <w:rPr>
          <w:rFonts w:ascii="Times New Roman" w:hAnsi="Times New Roman"/>
          <w:sz w:val="20"/>
          <w:szCs w:val="20"/>
        </w:rPr>
        <w:fldChar w:fldCharType="separate"/>
      </w:r>
      <w:r w:rsidR="00355D2B">
        <w:rPr>
          <w:rFonts w:ascii="Times New Roman" w:hAnsi="Times New Roman"/>
          <w:sz w:val="20"/>
          <w:szCs w:val="20"/>
          <w:vertAlign w:val="superscript"/>
        </w:rPr>
        <w:t>o</w:t>
      </w:r>
      <w:r w:rsidR="00355D2B" w:rsidRPr="003C388C">
        <w:rPr>
          <w:rFonts w:ascii="Times New Roman" w:hAnsi="Times New Roman"/>
          <w:sz w:val="20"/>
          <w:szCs w:val="20"/>
        </w:rPr>
        <w:fldChar w:fldCharType="end"/>
      </w:r>
      <w:r w:rsidR="00355D2B" w:rsidRPr="003C388C">
        <w:rPr>
          <w:rFonts w:ascii="Times New Roman" w:hAnsi="Times New Roman"/>
          <w:sz w:val="20"/>
          <w:szCs w:val="20"/>
        </w:rPr>
        <w:t xml:space="preserve"> and 75</w:t>
      </w:r>
      <w:r w:rsidR="00355D2B" w:rsidRPr="003C388C">
        <w:rPr>
          <w:rFonts w:ascii="Times New Roman" w:hAnsi="Times New Roman"/>
          <w:sz w:val="20"/>
          <w:szCs w:val="20"/>
        </w:rPr>
        <w:fldChar w:fldCharType="begin"/>
      </w:r>
      <w:r w:rsidR="00355D2B" w:rsidRPr="003C388C">
        <w:rPr>
          <w:rFonts w:ascii="Times New Roman" w:hAnsi="Times New Roman"/>
          <w:sz w:val="20"/>
          <w:szCs w:val="20"/>
        </w:rPr>
        <w:instrText xml:space="preserve"> QUOTE </w:instrText>
      </w:r>
      <m:oMath>
        <m:r>
          <m:rPr>
            <m:sty m:val="p"/>
          </m:rPr>
          <w:rPr>
            <w:rFonts w:ascii="Cambria Math" w:hAnsi="Cambria Math"/>
            <w:sz w:val="24"/>
            <w:szCs w:val="24"/>
          </w:rPr>
          <m:t>°</m:t>
        </m:r>
      </m:oMath>
      <w:r w:rsidR="00355D2B" w:rsidRPr="003C388C">
        <w:rPr>
          <w:rFonts w:ascii="Times New Roman" w:hAnsi="Times New Roman"/>
          <w:sz w:val="20"/>
          <w:szCs w:val="20"/>
        </w:rPr>
        <w:instrText xml:space="preserve"> </w:instrText>
      </w:r>
      <w:r w:rsidR="00355D2B" w:rsidRPr="003C388C">
        <w:rPr>
          <w:rFonts w:ascii="Times New Roman" w:hAnsi="Times New Roman"/>
          <w:sz w:val="20"/>
          <w:szCs w:val="20"/>
        </w:rPr>
        <w:fldChar w:fldCharType="separate"/>
      </w:r>
      <w:r w:rsidR="00355D2B">
        <w:rPr>
          <w:rFonts w:ascii="Times New Roman" w:hAnsi="Times New Roman"/>
          <w:sz w:val="20"/>
          <w:szCs w:val="20"/>
          <w:vertAlign w:val="superscript"/>
        </w:rPr>
        <w:t>o</w:t>
      </w:r>
      <w:r w:rsidR="00355D2B" w:rsidRPr="003C388C">
        <w:rPr>
          <w:rFonts w:ascii="Times New Roman" w:hAnsi="Times New Roman"/>
          <w:sz w:val="20"/>
          <w:szCs w:val="20"/>
        </w:rPr>
        <w:fldChar w:fldCharType="end"/>
      </w:r>
      <w:r w:rsidR="00355D2B">
        <w:rPr>
          <w:rFonts w:ascii="Times New Roman" w:hAnsi="Times New Roman"/>
          <w:sz w:val="20"/>
          <w:szCs w:val="20"/>
        </w:rPr>
        <w:t xml:space="preserve"> and</w:t>
      </w:r>
      <w:r w:rsidR="00355D2B" w:rsidRPr="003C388C">
        <w:rPr>
          <w:rFonts w:ascii="Times New Roman" w:hAnsi="Times New Roman"/>
          <w:sz w:val="20"/>
          <w:szCs w:val="20"/>
        </w:rPr>
        <w:t xml:space="preserve"> step size </w:t>
      </w:r>
      <w:r w:rsidR="00355D2B">
        <w:rPr>
          <w:rFonts w:ascii="Times New Roman" w:hAnsi="Times New Roman"/>
          <w:sz w:val="20"/>
          <w:szCs w:val="20"/>
        </w:rPr>
        <w:t>of</w:t>
      </w:r>
      <w:r w:rsidR="00355D2B" w:rsidRPr="003C388C">
        <w:rPr>
          <w:rFonts w:ascii="Times New Roman" w:hAnsi="Times New Roman"/>
          <w:sz w:val="20"/>
          <w:szCs w:val="20"/>
        </w:rPr>
        <w:t xml:space="preserve"> 0.034</w:t>
      </w:r>
      <w:r w:rsidR="00355D2B" w:rsidRPr="003C388C">
        <w:rPr>
          <w:rFonts w:ascii="Times New Roman" w:hAnsi="Times New Roman"/>
          <w:sz w:val="20"/>
          <w:szCs w:val="20"/>
          <w:vertAlign w:val="superscript"/>
        </w:rPr>
        <w:t>o</w:t>
      </w:r>
      <w:r w:rsidR="00355D2B">
        <w:rPr>
          <w:rFonts w:ascii="Times New Roman" w:hAnsi="Times New Roman"/>
          <w:sz w:val="20"/>
          <w:szCs w:val="20"/>
        </w:rPr>
        <w:t>.</w:t>
      </w:r>
      <w:r w:rsidR="00355D2B" w:rsidRPr="003C388C">
        <w:rPr>
          <w:rFonts w:ascii="Times New Roman" w:hAnsi="Times New Roman"/>
          <w:sz w:val="20"/>
          <w:szCs w:val="20"/>
        </w:rPr>
        <w:t xml:space="preserve"> A Copper K</w:t>
      </w:r>
      <w:r w:rsidR="00355D2B" w:rsidRPr="003C388C">
        <w:rPr>
          <w:rFonts w:ascii="Times New Roman" w:hAnsi="Times New Roman"/>
          <w:sz w:val="20"/>
          <w:szCs w:val="20"/>
          <w:vertAlign w:val="superscript"/>
        </w:rPr>
        <w:t>α</w:t>
      </w:r>
      <w:r w:rsidR="00355D2B" w:rsidRPr="003C388C">
        <w:rPr>
          <w:rFonts w:ascii="Times New Roman" w:hAnsi="Times New Roman"/>
          <w:sz w:val="20"/>
          <w:szCs w:val="20"/>
        </w:rPr>
        <w:fldChar w:fldCharType="begin"/>
      </w:r>
      <w:r w:rsidR="00355D2B" w:rsidRPr="003C388C">
        <w:rPr>
          <w:rFonts w:ascii="Times New Roman" w:hAnsi="Times New Roman"/>
          <w:sz w:val="20"/>
          <w:szCs w:val="20"/>
        </w:rPr>
        <w:instrText xml:space="preserve"> QUOTE </w:instrText>
      </w:r>
      <m:oMath>
        <m:r>
          <m:rPr>
            <m:sty m:val="p"/>
          </m:rPr>
          <w:rPr>
            <w:rFonts w:ascii="Cambria Math" w:hAnsi="Cambria Math"/>
            <w:sz w:val="24"/>
            <w:szCs w:val="24"/>
          </w:rPr>
          <m:t>α</m:t>
        </m:r>
      </m:oMath>
      <w:r w:rsidR="00355D2B" w:rsidRPr="003C388C">
        <w:rPr>
          <w:rFonts w:ascii="Times New Roman" w:hAnsi="Times New Roman"/>
          <w:sz w:val="20"/>
          <w:szCs w:val="20"/>
        </w:rPr>
        <w:instrText xml:space="preserve"> </w:instrText>
      </w:r>
      <w:r w:rsidR="00355D2B" w:rsidRPr="003C388C">
        <w:rPr>
          <w:rFonts w:ascii="Times New Roman" w:hAnsi="Times New Roman"/>
          <w:sz w:val="20"/>
          <w:szCs w:val="20"/>
        </w:rPr>
        <w:fldChar w:fldCharType="end"/>
      </w:r>
      <w:r w:rsidR="00355D2B" w:rsidRPr="003C388C">
        <w:rPr>
          <w:rFonts w:ascii="Times New Roman" w:hAnsi="Times New Roman"/>
          <w:sz w:val="20"/>
          <w:szCs w:val="20"/>
        </w:rPr>
        <w:t xml:space="preserve"> source was used and filtered by N</w:t>
      </w:r>
      <w:r w:rsidR="00355D2B">
        <w:rPr>
          <w:rFonts w:ascii="Times New Roman" w:hAnsi="Times New Roman"/>
          <w:sz w:val="20"/>
          <w:szCs w:val="20"/>
        </w:rPr>
        <w:t xml:space="preserve">i. A </w:t>
      </w:r>
      <w:r w:rsidR="00355D2B" w:rsidRPr="003C388C">
        <w:rPr>
          <w:rFonts w:ascii="Times New Roman" w:hAnsi="Times New Roman"/>
          <w:sz w:val="20"/>
          <w:szCs w:val="20"/>
        </w:rPr>
        <w:t>Nicolet™ iS™10 FT-IR Spectrometer from Thermo Fisher Scientific Inc. was used to obtain infer-red (IR) spectr</w:t>
      </w:r>
      <w:r w:rsidR="00355D2B">
        <w:rPr>
          <w:rFonts w:ascii="Times New Roman" w:hAnsi="Times New Roman"/>
          <w:sz w:val="20"/>
          <w:szCs w:val="20"/>
        </w:rPr>
        <w:t>a</w:t>
      </w:r>
      <w:r w:rsidR="00355D2B" w:rsidRPr="003C388C">
        <w:rPr>
          <w:rFonts w:ascii="Times New Roman" w:hAnsi="Times New Roman"/>
          <w:sz w:val="20"/>
          <w:szCs w:val="20"/>
        </w:rPr>
        <w:t xml:space="preserve"> about GPTS modified glass</w:t>
      </w:r>
      <w:r w:rsidR="00355D2B">
        <w:rPr>
          <w:rFonts w:ascii="Times New Roman" w:hAnsi="Times New Roman"/>
          <w:sz w:val="20"/>
          <w:szCs w:val="20"/>
        </w:rPr>
        <w:t>es,</w:t>
      </w:r>
      <w:r w:rsidR="00355D2B" w:rsidRPr="003C388C">
        <w:rPr>
          <w:rFonts w:ascii="Times New Roman" w:hAnsi="Times New Roman"/>
          <w:sz w:val="20"/>
          <w:szCs w:val="20"/>
        </w:rPr>
        <w:t xml:space="preserve"> ranging from 1400cm</w:t>
      </w:r>
      <w:r w:rsidR="00355D2B" w:rsidRPr="003C388C">
        <w:rPr>
          <w:rFonts w:ascii="Times New Roman" w:hAnsi="Times New Roman"/>
          <w:sz w:val="20"/>
          <w:szCs w:val="20"/>
          <w:vertAlign w:val="superscript"/>
        </w:rPr>
        <w:t>-1</w:t>
      </w:r>
      <w:r w:rsidR="00355D2B" w:rsidRPr="003C388C">
        <w:rPr>
          <w:rFonts w:ascii="Times New Roman" w:hAnsi="Times New Roman"/>
          <w:sz w:val="20"/>
          <w:szCs w:val="20"/>
        </w:rPr>
        <w:t xml:space="preserve"> to 3400cm</w:t>
      </w:r>
      <w:r w:rsidR="00355D2B" w:rsidRPr="003C388C">
        <w:rPr>
          <w:rFonts w:ascii="Times New Roman" w:hAnsi="Times New Roman"/>
          <w:sz w:val="20"/>
          <w:szCs w:val="20"/>
          <w:vertAlign w:val="superscript"/>
        </w:rPr>
        <w:t>-1</w:t>
      </w:r>
      <w:r w:rsidR="00355D2B" w:rsidRPr="003C388C">
        <w:rPr>
          <w:rFonts w:ascii="Times New Roman" w:hAnsi="Times New Roman"/>
          <w:sz w:val="20"/>
          <w:szCs w:val="20"/>
        </w:rPr>
        <w:t xml:space="preserve"> </w:t>
      </w:r>
      <w:r w:rsidR="00355D2B">
        <w:rPr>
          <w:rFonts w:ascii="Times New Roman" w:hAnsi="Times New Roman"/>
          <w:sz w:val="20"/>
          <w:szCs w:val="20"/>
        </w:rPr>
        <w:t xml:space="preserve">with </w:t>
      </w:r>
      <w:r w:rsidR="00355D2B" w:rsidRPr="003C388C">
        <w:rPr>
          <w:rFonts w:ascii="Times New Roman" w:hAnsi="Times New Roman"/>
          <w:sz w:val="20"/>
          <w:szCs w:val="20"/>
        </w:rPr>
        <w:t>bare</w:t>
      </w:r>
      <w:r w:rsidR="00355D2B">
        <w:rPr>
          <w:rFonts w:ascii="Times New Roman" w:hAnsi="Times New Roman"/>
          <w:sz w:val="20"/>
          <w:szCs w:val="20"/>
        </w:rPr>
        <w:t>-</w:t>
      </w:r>
      <w:r w:rsidR="00355D2B" w:rsidRPr="003C388C">
        <w:rPr>
          <w:rFonts w:ascii="Times New Roman" w:hAnsi="Times New Roman"/>
          <w:sz w:val="20"/>
          <w:szCs w:val="20"/>
        </w:rPr>
        <w:t>glass background</w:t>
      </w:r>
      <w:r w:rsidR="00355D2B">
        <w:rPr>
          <w:rFonts w:ascii="Times New Roman" w:hAnsi="Times New Roman"/>
          <w:sz w:val="20"/>
          <w:szCs w:val="20"/>
        </w:rPr>
        <w:t xml:space="preserve"> subtraction</w:t>
      </w:r>
      <w:r w:rsidR="00355D2B" w:rsidRPr="003C388C">
        <w:rPr>
          <w:rFonts w:ascii="Times New Roman" w:hAnsi="Times New Roman"/>
          <w:sz w:val="20"/>
          <w:szCs w:val="20"/>
        </w:rPr>
        <w:t>. Low-energy ion scattering (LEIS) using an IONTOF Qtac100 instrument was performed with a 3keV Helium primary ion beam at 5nA, and rastered over an area of 1mm by 1mm. The scattered primary ions were detected at a scattering angle of 145°± 1° over the full azimuth in the energy range of 350eV to 2500eV. Background signals of LEIS patterns were manipulated in approximately the same yield. All fluorescence emission spec</w:t>
      </w:r>
      <w:r w:rsidR="00355D2B">
        <w:rPr>
          <w:rFonts w:ascii="Times New Roman" w:hAnsi="Times New Roman"/>
          <w:sz w:val="20"/>
          <w:szCs w:val="20"/>
        </w:rPr>
        <w:t>tra were obtained from unpolariz</w:t>
      </w:r>
      <w:r w:rsidR="00355D2B" w:rsidRPr="003C388C">
        <w:rPr>
          <w:rFonts w:ascii="Times New Roman" w:hAnsi="Times New Roman"/>
          <w:sz w:val="20"/>
          <w:szCs w:val="20"/>
        </w:rPr>
        <w:t>ed light using a Fluorolog Tau 3 system from HORIBA Jobin Yvon with 450W Xe lamp excitation. Fluorescence spectra were corrected for the spectral response; scattered excitation light was blocked by long-pass filters.</w:t>
      </w:r>
    </w:p>
    <w:p w:rsidR="00355D2B" w:rsidRPr="00820E2C" w:rsidRDefault="00355D2B" w:rsidP="0027243C">
      <w:pPr>
        <w:spacing w:after="0"/>
        <w:rPr>
          <w:rFonts w:ascii="Times New Roman" w:hAnsi="Times New Roman"/>
          <w:i/>
          <w:sz w:val="20"/>
          <w:szCs w:val="20"/>
        </w:rPr>
      </w:pPr>
      <w:r w:rsidRPr="00820E2C">
        <w:rPr>
          <w:rFonts w:ascii="Times New Roman" w:hAnsi="Times New Roman"/>
          <w:i/>
          <w:sz w:val="20"/>
          <w:szCs w:val="20"/>
        </w:rPr>
        <w:lastRenderedPageBreak/>
        <w:t>Table 1. Experimental parameters for fluorescent emission detection.</w:t>
      </w:r>
    </w:p>
    <w:tbl>
      <w:tblPr>
        <w:tblW w:w="6604" w:type="dxa"/>
        <w:tblLook w:val="00A0" w:firstRow="1" w:lastRow="0" w:firstColumn="1" w:lastColumn="0" w:noHBand="0" w:noVBand="0"/>
      </w:tblPr>
      <w:tblGrid>
        <w:gridCol w:w="1101"/>
        <w:gridCol w:w="1832"/>
        <w:gridCol w:w="3671"/>
      </w:tblGrid>
      <w:tr w:rsidR="00E728BE" w:rsidRPr="00820E2C" w:rsidTr="00E728BE">
        <w:trPr>
          <w:trHeight w:val="20"/>
        </w:trPr>
        <w:tc>
          <w:tcPr>
            <w:tcW w:w="1101" w:type="dxa"/>
            <w:tcBorders>
              <w:top w:val="single" w:sz="12" w:space="0" w:color="auto"/>
              <w:bottom w:val="single" w:sz="4" w:space="0" w:color="auto"/>
            </w:tcBorders>
            <w:vAlign w:val="center"/>
          </w:tcPr>
          <w:p w:rsidR="00E728BE" w:rsidRPr="00A91A20" w:rsidRDefault="00E728BE" w:rsidP="00E728BE">
            <w:pPr>
              <w:spacing w:after="120"/>
              <w:jc w:val="center"/>
              <w:rPr>
                <w:rFonts w:ascii="Times New Roman" w:hAnsi="Times New Roman"/>
                <w:lang w:val="en-US"/>
              </w:rPr>
            </w:pPr>
            <w:r w:rsidRPr="00A91A20">
              <w:rPr>
                <w:rFonts w:ascii="Times New Roman" w:hAnsi="Times New Roman"/>
                <w:lang w:val="en-US"/>
              </w:rPr>
              <w:t>AF</w:t>
            </w:r>
            <w:r>
              <w:rPr>
                <w:rFonts w:ascii="Times New Roman" w:hAnsi="Times New Roman"/>
                <w:lang w:val="en-US"/>
              </w:rPr>
              <w:t xml:space="preserve"> </w:t>
            </w:r>
            <w:r w:rsidRPr="00A91A20">
              <w:rPr>
                <w:rFonts w:ascii="Times New Roman" w:hAnsi="Times New Roman"/>
                <w:lang w:val="en-US"/>
              </w:rPr>
              <w:t>Dye</w:t>
            </w:r>
          </w:p>
        </w:tc>
        <w:tc>
          <w:tcPr>
            <w:tcW w:w="1832" w:type="dxa"/>
            <w:tcBorders>
              <w:top w:val="single" w:sz="12" w:space="0" w:color="auto"/>
              <w:bottom w:val="single" w:sz="4" w:space="0" w:color="auto"/>
            </w:tcBorders>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Excitation Wavelength (nm)</w:t>
            </w:r>
          </w:p>
        </w:tc>
        <w:tc>
          <w:tcPr>
            <w:tcW w:w="3671" w:type="dxa"/>
            <w:tcBorders>
              <w:top w:val="single" w:sz="12" w:space="0" w:color="auto"/>
              <w:bottom w:val="single" w:sz="4" w:space="0" w:color="auto"/>
            </w:tcBorders>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Detection Range (nm)</w:t>
            </w:r>
          </w:p>
        </w:tc>
      </w:tr>
      <w:tr w:rsidR="00E728BE" w:rsidRPr="00820E2C" w:rsidTr="00E728BE">
        <w:trPr>
          <w:trHeight w:val="20"/>
        </w:trPr>
        <w:tc>
          <w:tcPr>
            <w:tcW w:w="1101" w:type="dxa"/>
            <w:tcBorders>
              <w:top w:val="single" w:sz="4" w:space="0" w:color="auto"/>
            </w:tcBorders>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AF350</w:t>
            </w:r>
          </w:p>
        </w:tc>
        <w:tc>
          <w:tcPr>
            <w:tcW w:w="1832" w:type="dxa"/>
            <w:tcBorders>
              <w:top w:val="single" w:sz="4" w:space="0" w:color="auto"/>
            </w:tcBorders>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385</w:t>
            </w:r>
          </w:p>
        </w:tc>
        <w:tc>
          <w:tcPr>
            <w:tcW w:w="3671" w:type="dxa"/>
            <w:tcBorders>
              <w:top w:val="single" w:sz="4" w:space="0" w:color="auto"/>
            </w:tcBorders>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400-500</w:t>
            </w:r>
          </w:p>
        </w:tc>
      </w:tr>
      <w:tr w:rsidR="00E728BE" w:rsidRPr="00820E2C" w:rsidTr="00E728BE">
        <w:trPr>
          <w:trHeight w:val="20"/>
        </w:trPr>
        <w:tc>
          <w:tcPr>
            <w:tcW w:w="1101" w:type="dxa"/>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AF532</w:t>
            </w:r>
          </w:p>
        </w:tc>
        <w:tc>
          <w:tcPr>
            <w:tcW w:w="1832" w:type="dxa"/>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515</w:t>
            </w:r>
          </w:p>
        </w:tc>
        <w:tc>
          <w:tcPr>
            <w:tcW w:w="3671" w:type="dxa"/>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540-620</w:t>
            </w:r>
          </w:p>
        </w:tc>
      </w:tr>
      <w:tr w:rsidR="00E728BE" w:rsidRPr="00820E2C" w:rsidTr="00E728BE">
        <w:trPr>
          <w:trHeight w:val="20"/>
        </w:trPr>
        <w:tc>
          <w:tcPr>
            <w:tcW w:w="1101" w:type="dxa"/>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AF647</w:t>
            </w:r>
          </w:p>
        </w:tc>
        <w:tc>
          <w:tcPr>
            <w:tcW w:w="1832" w:type="dxa"/>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645</w:t>
            </w:r>
          </w:p>
        </w:tc>
        <w:tc>
          <w:tcPr>
            <w:tcW w:w="3671" w:type="dxa"/>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660-750</w:t>
            </w:r>
          </w:p>
        </w:tc>
      </w:tr>
      <w:tr w:rsidR="00E728BE" w:rsidRPr="00820E2C" w:rsidTr="00E728BE">
        <w:trPr>
          <w:trHeight w:val="20"/>
        </w:trPr>
        <w:tc>
          <w:tcPr>
            <w:tcW w:w="1101" w:type="dxa"/>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AF700</w:t>
            </w:r>
          </w:p>
        </w:tc>
        <w:tc>
          <w:tcPr>
            <w:tcW w:w="1832" w:type="dxa"/>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700</w:t>
            </w:r>
          </w:p>
        </w:tc>
        <w:tc>
          <w:tcPr>
            <w:tcW w:w="3671" w:type="dxa"/>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710-780</w:t>
            </w:r>
          </w:p>
        </w:tc>
      </w:tr>
      <w:tr w:rsidR="00E728BE" w:rsidRPr="00820E2C" w:rsidTr="00E728BE">
        <w:trPr>
          <w:trHeight w:val="20"/>
        </w:trPr>
        <w:tc>
          <w:tcPr>
            <w:tcW w:w="1101" w:type="dxa"/>
            <w:tcBorders>
              <w:bottom w:val="single" w:sz="12" w:space="0" w:color="auto"/>
            </w:tcBorders>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AF750</w:t>
            </w:r>
          </w:p>
        </w:tc>
        <w:tc>
          <w:tcPr>
            <w:tcW w:w="1832" w:type="dxa"/>
            <w:tcBorders>
              <w:bottom w:val="single" w:sz="12" w:space="0" w:color="auto"/>
            </w:tcBorders>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750</w:t>
            </w:r>
          </w:p>
        </w:tc>
        <w:tc>
          <w:tcPr>
            <w:tcW w:w="3671" w:type="dxa"/>
            <w:tcBorders>
              <w:bottom w:val="single" w:sz="12" w:space="0" w:color="auto"/>
            </w:tcBorders>
            <w:vAlign w:val="center"/>
          </w:tcPr>
          <w:p w:rsidR="00E728BE" w:rsidRPr="00A91A20" w:rsidRDefault="00E728BE" w:rsidP="00A91A20">
            <w:pPr>
              <w:spacing w:after="120"/>
              <w:jc w:val="center"/>
              <w:rPr>
                <w:rFonts w:ascii="Times New Roman" w:hAnsi="Times New Roman"/>
                <w:lang w:val="en-US"/>
              </w:rPr>
            </w:pPr>
            <w:r w:rsidRPr="00A91A20">
              <w:rPr>
                <w:rFonts w:ascii="Times New Roman" w:hAnsi="Times New Roman"/>
                <w:lang w:val="en-US"/>
              </w:rPr>
              <w:t>765-840</w:t>
            </w:r>
          </w:p>
        </w:tc>
      </w:tr>
    </w:tbl>
    <w:p w:rsidR="00355D2B" w:rsidRPr="003C388C" w:rsidRDefault="00355D2B" w:rsidP="00563FF0">
      <w:pPr>
        <w:jc w:val="both"/>
        <w:rPr>
          <w:rFonts w:ascii="Times New Roman" w:hAnsi="Times New Roman"/>
          <w:sz w:val="20"/>
          <w:szCs w:val="20"/>
        </w:rPr>
      </w:pPr>
    </w:p>
    <w:p w:rsidR="00355D2B" w:rsidRPr="003C388C" w:rsidRDefault="00355D2B" w:rsidP="004622F2">
      <w:pPr>
        <w:jc w:val="both"/>
        <w:rPr>
          <w:rFonts w:ascii="Times New Roman" w:hAnsi="Times New Roman"/>
          <w:b/>
        </w:rPr>
      </w:pPr>
      <w:r>
        <w:rPr>
          <w:rFonts w:ascii="Times New Roman" w:hAnsi="Times New Roman"/>
          <w:b/>
        </w:rPr>
        <w:br w:type="page"/>
      </w:r>
      <w:r w:rsidRPr="003C388C">
        <w:rPr>
          <w:rFonts w:ascii="Times New Roman" w:hAnsi="Times New Roman"/>
          <w:b/>
        </w:rPr>
        <w:lastRenderedPageBreak/>
        <w:t>3. Results and discussion</w:t>
      </w:r>
    </w:p>
    <w:p w:rsidR="00355D2B" w:rsidRPr="003C388C" w:rsidRDefault="00355D2B" w:rsidP="004622F2">
      <w:pPr>
        <w:jc w:val="both"/>
        <w:rPr>
          <w:rFonts w:ascii="Times New Roman" w:hAnsi="Times New Roman"/>
          <w:b/>
          <w:sz w:val="20"/>
          <w:szCs w:val="20"/>
        </w:rPr>
      </w:pPr>
      <w:r w:rsidRPr="003C388C">
        <w:rPr>
          <w:rFonts w:ascii="Times New Roman" w:hAnsi="Times New Roman"/>
          <w:b/>
          <w:sz w:val="20"/>
          <w:szCs w:val="20"/>
        </w:rPr>
        <w:t>3.1 ZnO nanostructu</w:t>
      </w:r>
      <w:r>
        <w:rPr>
          <w:rFonts w:ascii="Times New Roman" w:hAnsi="Times New Roman"/>
          <w:b/>
          <w:sz w:val="20"/>
          <w:szCs w:val="20"/>
        </w:rPr>
        <w:t>res</w:t>
      </w:r>
    </w:p>
    <w:p w:rsidR="00355D2B" w:rsidRPr="00005446" w:rsidRDefault="00EB34AA" w:rsidP="00005446">
      <w:pPr>
        <w:jc w:val="center"/>
        <w:rPr>
          <w:b/>
        </w:rPr>
      </w:pPr>
      <w:r w:rsidRPr="00005446">
        <w:rPr>
          <w:b/>
          <w:noProof/>
          <w:lang w:val="en-US" w:eastAsia="en-US"/>
        </w:rPr>
        <w:drawing>
          <wp:inline distT="0" distB="0" distL="0" distR="0" wp14:anchorId="517EACFC" wp14:editId="03BF1678">
            <wp:extent cx="2880000" cy="1926691"/>
            <wp:effectExtent l="0" t="0" r="0"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0000" cy="1926691"/>
                    </a:xfrm>
                    <a:prstGeom prst="rect">
                      <a:avLst/>
                    </a:prstGeom>
                    <a:noFill/>
                    <a:ln>
                      <a:noFill/>
                    </a:ln>
                  </pic:spPr>
                </pic:pic>
              </a:graphicData>
            </a:graphic>
          </wp:inline>
        </w:drawing>
      </w:r>
    </w:p>
    <w:p w:rsidR="00AE5487" w:rsidRDefault="00355D2B" w:rsidP="00005446">
      <w:pPr>
        <w:jc w:val="center"/>
      </w:pPr>
      <w:r>
        <w:t>(a)</w:t>
      </w:r>
    </w:p>
    <w:p w:rsidR="00355D2B" w:rsidRDefault="00EB34AA" w:rsidP="0027243C">
      <w:pPr>
        <w:jc w:val="center"/>
      </w:pPr>
      <w:r>
        <w:rPr>
          <w:noProof/>
          <w:lang w:val="en-US" w:eastAsia="en-US"/>
        </w:rPr>
        <w:drawing>
          <wp:inline distT="0" distB="0" distL="0" distR="0" wp14:anchorId="07797736" wp14:editId="59DF0DF6">
            <wp:extent cx="2880000" cy="1354894"/>
            <wp:effectExtent l="0" t="0" r="0" b="0"/>
            <wp:docPr id="1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0000" cy="1354894"/>
                    </a:xfrm>
                    <a:prstGeom prst="rect">
                      <a:avLst/>
                    </a:prstGeom>
                    <a:noFill/>
                    <a:ln>
                      <a:noFill/>
                    </a:ln>
                  </pic:spPr>
                </pic:pic>
              </a:graphicData>
            </a:graphic>
          </wp:inline>
        </w:drawing>
      </w:r>
    </w:p>
    <w:p w:rsidR="00355D2B" w:rsidRDefault="00355D2B" w:rsidP="00005446">
      <w:pPr>
        <w:jc w:val="center"/>
        <w:rPr>
          <w:b/>
          <w:sz w:val="24"/>
          <w:szCs w:val="24"/>
        </w:rPr>
      </w:pPr>
      <w:r>
        <w:rPr>
          <w:b/>
          <w:sz w:val="24"/>
          <w:szCs w:val="24"/>
        </w:rPr>
        <w:t>(b)</w:t>
      </w:r>
    </w:p>
    <w:p w:rsidR="00355D2B" w:rsidRDefault="00EB34AA" w:rsidP="00781702">
      <w:pPr>
        <w:jc w:val="center"/>
        <w:rPr>
          <w:b/>
          <w:sz w:val="24"/>
          <w:szCs w:val="24"/>
        </w:rPr>
      </w:pPr>
      <w:r w:rsidRPr="00005446">
        <w:rPr>
          <w:b/>
          <w:noProof/>
          <w:sz w:val="24"/>
          <w:szCs w:val="24"/>
          <w:lang w:val="en-US" w:eastAsia="en-US"/>
        </w:rPr>
        <w:drawing>
          <wp:inline distT="0" distB="0" distL="0" distR="0" wp14:anchorId="44B6DAA0" wp14:editId="35EE0E35">
            <wp:extent cx="2880000" cy="2018508"/>
            <wp:effectExtent l="0" t="0" r="0" b="1270"/>
            <wp:docPr id="15"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018508"/>
                    </a:xfrm>
                    <a:prstGeom prst="rect">
                      <a:avLst/>
                    </a:prstGeom>
                    <a:noFill/>
                    <a:ln>
                      <a:noFill/>
                    </a:ln>
                  </pic:spPr>
                </pic:pic>
              </a:graphicData>
            </a:graphic>
          </wp:inline>
        </w:drawing>
      </w:r>
    </w:p>
    <w:p w:rsidR="00355D2B" w:rsidRDefault="00355D2B" w:rsidP="00005446">
      <w:pPr>
        <w:jc w:val="center"/>
        <w:rPr>
          <w:b/>
          <w:sz w:val="24"/>
          <w:szCs w:val="24"/>
        </w:rPr>
      </w:pPr>
      <w:r>
        <w:rPr>
          <w:b/>
          <w:sz w:val="24"/>
          <w:szCs w:val="24"/>
        </w:rPr>
        <w:t>(c)</w:t>
      </w:r>
    </w:p>
    <w:p w:rsidR="00355D2B" w:rsidRPr="005C007A" w:rsidRDefault="0027243C" w:rsidP="006B342C">
      <w:pPr>
        <w:jc w:val="center"/>
        <w:rPr>
          <w:rFonts w:ascii="Times New Roman" w:hAnsi="Times New Roman"/>
          <w:b/>
          <w:i/>
          <w:sz w:val="20"/>
          <w:szCs w:val="20"/>
        </w:rPr>
      </w:pPr>
      <w:r>
        <w:rPr>
          <w:rFonts w:ascii="Times New Roman" w:hAnsi="Times New Roman"/>
          <w:i/>
          <w:sz w:val="20"/>
          <w:szCs w:val="20"/>
        </w:rPr>
        <w:t>Fig</w:t>
      </w:r>
      <w:r w:rsidR="00355D2B">
        <w:rPr>
          <w:rFonts w:ascii="Times New Roman" w:hAnsi="Times New Roman"/>
          <w:i/>
          <w:sz w:val="20"/>
          <w:szCs w:val="20"/>
        </w:rPr>
        <w:t>ure 1. a) T</w:t>
      </w:r>
      <w:r w:rsidR="00355D2B" w:rsidRPr="005C007A">
        <w:rPr>
          <w:rFonts w:ascii="Times New Roman" w:hAnsi="Times New Roman"/>
          <w:i/>
          <w:sz w:val="20"/>
          <w:szCs w:val="20"/>
        </w:rPr>
        <w:t>o</w:t>
      </w:r>
      <w:r w:rsidR="00355D2B">
        <w:rPr>
          <w:rFonts w:ascii="Times New Roman" w:hAnsi="Times New Roman"/>
          <w:i/>
          <w:sz w:val="20"/>
          <w:szCs w:val="20"/>
        </w:rPr>
        <w:t xml:space="preserve">p view SEM image of aligned nanorods  b) </w:t>
      </w:r>
      <w:r w:rsidR="00355D2B" w:rsidRPr="005C007A">
        <w:rPr>
          <w:rFonts w:ascii="Times New Roman" w:hAnsi="Times New Roman"/>
          <w:i/>
          <w:sz w:val="20"/>
          <w:szCs w:val="20"/>
        </w:rPr>
        <w:t xml:space="preserve">side view </w:t>
      </w:r>
      <w:r w:rsidR="00355D2B">
        <w:rPr>
          <w:rFonts w:ascii="Times New Roman" w:hAnsi="Times New Roman"/>
          <w:i/>
          <w:sz w:val="20"/>
          <w:szCs w:val="20"/>
        </w:rPr>
        <w:t xml:space="preserve">SEM image </w:t>
      </w:r>
      <w:r w:rsidR="00D8598F">
        <w:rPr>
          <w:rFonts w:ascii="Times New Roman" w:hAnsi="Times New Roman"/>
          <w:i/>
          <w:sz w:val="20"/>
          <w:szCs w:val="20"/>
        </w:rPr>
        <w:t>of aligned nanorods c</w:t>
      </w:r>
      <w:r w:rsidR="00355D2B" w:rsidRPr="005C007A">
        <w:rPr>
          <w:rFonts w:ascii="Times New Roman" w:hAnsi="Times New Roman"/>
          <w:i/>
          <w:sz w:val="20"/>
          <w:szCs w:val="20"/>
        </w:rPr>
        <w:t>)</w:t>
      </w:r>
      <w:r w:rsidR="00355D2B">
        <w:rPr>
          <w:rFonts w:ascii="Times New Roman" w:hAnsi="Times New Roman"/>
          <w:i/>
          <w:sz w:val="20"/>
          <w:szCs w:val="20"/>
        </w:rPr>
        <w:t xml:space="preserve"> </w:t>
      </w:r>
      <w:r w:rsidR="00355D2B" w:rsidRPr="005C007A">
        <w:rPr>
          <w:rFonts w:ascii="Times New Roman" w:hAnsi="Times New Roman"/>
          <w:i/>
          <w:sz w:val="20"/>
          <w:szCs w:val="20"/>
        </w:rPr>
        <w:t>Histogram showing distribution of nanorod diameters</w:t>
      </w:r>
      <w:r w:rsidR="00355D2B">
        <w:rPr>
          <w:rFonts w:ascii="Times New Roman" w:hAnsi="Times New Roman"/>
          <w:i/>
          <w:sz w:val="20"/>
          <w:szCs w:val="20"/>
        </w:rPr>
        <w:t xml:space="preserve"> (N=490)</w:t>
      </w:r>
    </w:p>
    <w:p w:rsidR="008A6445" w:rsidRDefault="008A6445" w:rsidP="001B5F66">
      <w:pPr>
        <w:jc w:val="both"/>
        <w:rPr>
          <w:rFonts w:ascii="Times New Roman" w:hAnsi="Times New Roman"/>
          <w:sz w:val="20"/>
          <w:szCs w:val="20"/>
        </w:rPr>
      </w:pPr>
    </w:p>
    <w:p w:rsidR="00355D2B" w:rsidRPr="005C007A" w:rsidRDefault="00355D2B" w:rsidP="008A6445">
      <w:pPr>
        <w:spacing w:after="0"/>
        <w:jc w:val="both"/>
        <w:rPr>
          <w:rFonts w:ascii="Times New Roman" w:hAnsi="Times New Roman"/>
          <w:color w:val="FF0000"/>
          <w:sz w:val="20"/>
          <w:szCs w:val="20"/>
        </w:rPr>
      </w:pPr>
      <w:r>
        <w:rPr>
          <w:rFonts w:ascii="Times New Roman" w:hAnsi="Times New Roman"/>
          <w:sz w:val="20"/>
          <w:szCs w:val="20"/>
        </w:rPr>
        <w:lastRenderedPageBreak/>
        <w:t xml:space="preserve">Initially ZnO nanorods were grown on a glass substrate </w:t>
      </w:r>
      <w:r w:rsidR="00781702">
        <w:rPr>
          <w:rFonts w:ascii="Times New Roman" w:hAnsi="Times New Roman"/>
          <w:sz w:val="20"/>
          <w:szCs w:val="20"/>
        </w:rPr>
        <w:t>to form</w:t>
      </w:r>
      <w:r>
        <w:rPr>
          <w:rFonts w:ascii="Times New Roman" w:hAnsi="Times New Roman"/>
          <w:sz w:val="20"/>
          <w:szCs w:val="20"/>
        </w:rPr>
        <w:t xml:space="preserve"> an aligned array. </w:t>
      </w:r>
      <w:r w:rsidRPr="005C007A">
        <w:rPr>
          <w:rFonts w:ascii="Times New Roman" w:hAnsi="Times New Roman"/>
          <w:sz w:val="20"/>
          <w:szCs w:val="20"/>
        </w:rPr>
        <w:t>The reactions involved in the hydrothermal growth of ZnO nanostructures a</w:t>
      </w:r>
      <w:r w:rsidR="00815E18">
        <w:rPr>
          <w:rFonts w:ascii="Times New Roman" w:hAnsi="Times New Roman"/>
          <w:sz w:val="20"/>
          <w:szCs w:val="20"/>
        </w:rPr>
        <w:t>re detailed by</w:t>
      </w:r>
      <w:r w:rsidR="00B47FBA">
        <w:rPr>
          <w:rFonts w:ascii="Times New Roman" w:hAnsi="Times New Roman"/>
          <w:sz w:val="20"/>
          <w:szCs w:val="20"/>
        </w:rPr>
        <w:t xml:space="preserve"> Vayssieres </w:t>
      </w:r>
      <w:r w:rsidRPr="00B47FBA">
        <w:rPr>
          <w:rFonts w:ascii="Times New Roman" w:hAnsi="Times New Roman"/>
          <w:sz w:val="20"/>
          <w:szCs w:val="20"/>
          <w:vertAlign w:val="superscript"/>
        </w:rPr>
        <w:t>9</w:t>
      </w:r>
      <w:r w:rsidRPr="005C007A">
        <w:rPr>
          <w:rFonts w:ascii="Times New Roman" w:hAnsi="Times New Roman"/>
          <w:sz w:val="20"/>
          <w:szCs w:val="20"/>
        </w:rPr>
        <w:t xml:space="preserve">. </w:t>
      </w:r>
      <w:r w:rsidR="004C4F46">
        <w:rPr>
          <w:rFonts w:ascii="Times New Roman" w:hAnsi="Times New Roman"/>
          <w:sz w:val="20"/>
          <w:szCs w:val="20"/>
        </w:rPr>
        <w:t xml:space="preserve"> </w:t>
      </w:r>
      <w:r w:rsidR="004C4F46" w:rsidRPr="004C4F46">
        <w:rPr>
          <w:rFonts w:ascii="Times New Roman" w:hAnsi="Times New Roman"/>
          <w:sz w:val="20"/>
          <w:szCs w:val="20"/>
        </w:rPr>
        <w:t>Briefly, HMT decomposes to aldehyde and ammonia.  ZnO precipitates owing to the increased pH of the solution.</w:t>
      </w:r>
      <w:r w:rsidR="00005446">
        <w:rPr>
          <w:rFonts w:ascii="Times New Roman" w:hAnsi="Times New Roman"/>
          <w:sz w:val="20"/>
          <w:szCs w:val="20"/>
        </w:rPr>
        <w:t xml:space="preserve"> </w:t>
      </w:r>
      <w:r w:rsidR="004C4F46">
        <w:rPr>
          <w:rFonts w:ascii="Times New Roman" w:hAnsi="Times New Roman"/>
          <w:sz w:val="20"/>
          <w:szCs w:val="20"/>
        </w:rPr>
        <w:t xml:space="preserve"> </w:t>
      </w:r>
      <w:r>
        <w:rPr>
          <w:rFonts w:ascii="Times New Roman" w:hAnsi="Times New Roman"/>
          <w:sz w:val="20"/>
          <w:szCs w:val="20"/>
        </w:rPr>
        <w:t>The a</w:t>
      </w:r>
      <w:r w:rsidRPr="005C007A">
        <w:rPr>
          <w:rFonts w:ascii="Times New Roman" w:hAnsi="Times New Roman"/>
          <w:sz w:val="20"/>
          <w:szCs w:val="20"/>
        </w:rPr>
        <w:t xml:space="preserve">ligned nano-rods </w:t>
      </w:r>
      <w:r>
        <w:rPr>
          <w:rFonts w:ascii="Times New Roman" w:hAnsi="Times New Roman"/>
          <w:sz w:val="20"/>
          <w:szCs w:val="20"/>
        </w:rPr>
        <w:t xml:space="preserve">obtained </w:t>
      </w:r>
      <w:r w:rsidRPr="005C007A">
        <w:rPr>
          <w:rFonts w:ascii="Times New Roman" w:hAnsi="Times New Roman"/>
          <w:sz w:val="20"/>
          <w:szCs w:val="20"/>
        </w:rPr>
        <w:t>are shown in figure 1. The diameters of the rods with direction (0001) are 83.8</w:t>
      </w:r>
      <w:r>
        <w:rPr>
          <w:rFonts w:ascii="Times New Roman" w:hAnsi="Times New Roman"/>
          <w:sz w:val="20"/>
          <w:szCs w:val="20"/>
        </w:rPr>
        <w:t xml:space="preserve"> ± </w:t>
      </w:r>
      <w:r w:rsidRPr="005C007A">
        <w:rPr>
          <w:rFonts w:ascii="Times New Roman" w:hAnsi="Times New Roman"/>
          <w:sz w:val="20"/>
          <w:szCs w:val="20"/>
        </w:rPr>
        <w:t>21.5</w:t>
      </w:r>
      <w:r>
        <w:rPr>
          <w:rFonts w:ascii="Times New Roman" w:hAnsi="Times New Roman"/>
          <w:sz w:val="20"/>
          <w:szCs w:val="20"/>
        </w:rPr>
        <w:t xml:space="preserve"> </w:t>
      </w:r>
      <w:r w:rsidRPr="005C007A">
        <w:rPr>
          <w:rFonts w:ascii="Times New Roman" w:hAnsi="Times New Roman"/>
          <w:sz w:val="20"/>
          <w:szCs w:val="20"/>
        </w:rPr>
        <w:t>nm (counted by ImageJ (</w:t>
      </w:r>
      <w:hyperlink r:id="rId13" w:history="1">
        <w:r w:rsidRPr="005C007A">
          <w:rPr>
            <w:rStyle w:val="Hyperlink"/>
            <w:rFonts w:ascii="Times New Roman" w:hAnsi="Times New Roman"/>
            <w:sz w:val="20"/>
            <w:szCs w:val="20"/>
          </w:rPr>
          <w:t>http://rsbweb.nih.gov/ij/</w:t>
        </w:r>
      </w:hyperlink>
      <w:r w:rsidRPr="005C007A">
        <w:rPr>
          <w:rFonts w:ascii="Times New Roman" w:hAnsi="Times New Roman"/>
          <w:sz w:val="20"/>
          <w:szCs w:val="20"/>
        </w:rPr>
        <w:t>)). The histogram showing the distribution of the diameter is shown in figure 1</w:t>
      </w:r>
      <w:r w:rsidR="000862A4">
        <w:rPr>
          <w:rFonts w:ascii="Times New Roman" w:hAnsi="Times New Roman"/>
          <w:sz w:val="20"/>
          <w:szCs w:val="20"/>
        </w:rPr>
        <w:t>c</w:t>
      </w:r>
      <w:r w:rsidRPr="005C007A">
        <w:rPr>
          <w:rFonts w:ascii="Times New Roman" w:hAnsi="Times New Roman"/>
          <w:sz w:val="20"/>
          <w:szCs w:val="20"/>
        </w:rPr>
        <w:t>. The length of the rods was evaluated to be approximately 170</w:t>
      </w:r>
      <w:r>
        <w:rPr>
          <w:rFonts w:ascii="Times New Roman" w:hAnsi="Times New Roman"/>
          <w:sz w:val="20"/>
          <w:szCs w:val="20"/>
        </w:rPr>
        <w:t xml:space="preserve"> </w:t>
      </w:r>
      <w:r w:rsidRPr="005C007A">
        <w:rPr>
          <w:rFonts w:ascii="Times New Roman" w:hAnsi="Times New Roman"/>
          <w:sz w:val="20"/>
          <w:szCs w:val="20"/>
        </w:rPr>
        <w:t>nm (ImageJ</w:t>
      </w:r>
      <w:r>
        <w:rPr>
          <w:rFonts w:ascii="Times New Roman" w:hAnsi="Times New Roman"/>
          <w:sz w:val="20"/>
          <w:szCs w:val="20"/>
        </w:rPr>
        <w:t xml:space="preserve"> analysis of cross-sectional EM</w:t>
      </w:r>
      <w:r w:rsidRPr="005C007A">
        <w:rPr>
          <w:rFonts w:ascii="Times New Roman" w:hAnsi="Times New Roman"/>
          <w:sz w:val="20"/>
          <w:szCs w:val="20"/>
        </w:rPr>
        <w:t>).</w:t>
      </w:r>
      <w:r w:rsidRPr="005C007A">
        <w:rPr>
          <w:rFonts w:ascii="Times New Roman" w:hAnsi="Times New Roman"/>
          <w:color w:val="FF0000"/>
          <w:sz w:val="20"/>
          <w:szCs w:val="20"/>
        </w:rPr>
        <w:t xml:space="preserve"> </w:t>
      </w:r>
    </w:p>
    <w:p w:rsidR="000B2845" w:rsidRDefault="000B2845" w:rsidP="000B2845">
      <w:pPr>
        <w:spacing w:after="0"/>
        <w:jc w:val="both"/>
        <w:rPr>
          <w:rFonts w:ascii="Times New Roman" w:hAnsi="Times New Roman"/>
          <w:sz w:val="20"/>
          <w:szCs w:val="20"/>
        </w:rPr>
      </w:pPr>
    </w:p>
    <w:p w:rsidR="00355D2B" w:rsidRDefault="00355D2B" w:rsidP="000B2845">
      <w:pPr>
        <w:spacing w:after="0"/>
        <w:jc w:val="both"/>
        <w:rPr>
          <w:rFonts w:ascii="Times New Roman" w:hAnsi="Times New Roman"/>
          <w:color w:val="000000"/>
          <w:sz w:val="20"/>
          <w:szCs w:val="20"/>
        </w:rPr>
      </w:pPr>
      <w:r>
        <w:rPr>
          <w:rFonts w:ascii="Times New Roman" w:hAnsi="Times New Roman"/>
          <w:sz w:val="20"/>
          <w:szCs w:val="20"/>
        </w:rPr>
        <w:t xml:space="preserve">Arrays of nanoflowers were then prepared. </w:t>
      </w:r>
      <w:r w:rsidRPr="005C007A">
        <w:rPr>
          <w:rFonts w:ascii="Times New Roman" w:hAnsi="Times New Roman"/>
          <w:sz w:val="20"/>
          <w:szCs w:val="20"/>
        </w:rPr>
        <w:t xml:space="preserve">The </w:t>
      </w:r>
      <w:r w:rsidR="00BA6E9B">
        <w:rPr>
          <w:rFonts w:ascii="Times New Roman" w:hAnsi="Times New Roman"/>
          <w:sz w:val="20"/>
          <w:szCs w:val="20"/>
        </w:rPr>
        <w:t>PS</w:t>
      </w:r>
      <w:r w:rsidRPr="005C007A">
        <w:rPr>
          <w:rFonts w:ascii="Times New Roman" w:hAnsi="Times New Roman"/>
          <w:sz w:val="20"/>
          <w:szCs w:val="20"/>
        </w:rPr>
        <w:t xml:space="preserve"> form a hexagonal close packed (hcp) array</w:t>
      </w:r>
      <w:r w:rsidR="00BA6E9B">
        <w:rPr>
          <w:rFonts w:ascii="Times New Roman" w:hAnsi="Times New Roman"/>
          <w:sz w:val="20"/>
          <w:szCs w:val="20"/>
        </w:rPr>
        <w:t>,</w:t>
      </w:r>
      <w:r w:rsidRPr="005C007A">
        <w:rPr>
          <w:rFonts w:ascii="Times New Roman" w:hAnsi="Times New Roman"/>
          <w:sz w:val="20"/>
          <w:szCs w:val="20"/>
        </w:rPr>
        <w:t xml:space="preserve"> as rep</w:t>
      </w:r>
      <w:r w:rsidR="00B47FBA">
        <w:rPr>
          <w:rFonts w:ascii="Times New Roman" w:hAnsi="Times New Roman"/>
          <w:sz w:val="20"/>
          <w:szCs w:val="20"/>
        </w:rPr>
        <w:t xml:space="preserve">orted previously </w:t>
      </w:r>
      <w:r w:rsidRPr="00B47FBA">
        <w:rPr>
          <w:rFonts w:ascii="Times New Roman" w:hAnsi="Times New Roman"/>
          <w:sz w:val="20"/>
          <w:szCs w:val="20"/>
          <w:vertAlign w:val="superscript"/>
        </w:rPr>
        <w:t>19</w:t>
      </w:r>
      <w:r w:rsidRPr="005C007A">
        <w:rPr>
          <w:rFonts w:ascii="Times New Roman" w:hAnsi="Times New Roman"/>
          <w:sz w:val="20"/>
          <w:szCs w:val="20"/>
        </w:rPr>
        <w:t xml:space="preserve">. It was observed that the monolayer contains both point and line </w:t>
      </w:r>
      <w:r w:rsidR="00005446" w:rsidRPr="005C007A">
        <w:rPr>
          <w:rFonts w:ascii="Times New Roman" w:hAnsi="Times New Roman"/>
          <w:sz w:val="20"/>
          <w:szCs w:val="20"/>
        </w:rPr>
        <w:t>defe</w:t>
      </w:r>
      <w:r w:rsidR="00005446">
        <w:rPr>
          <w:rFonts w:ascii="Times New Roman" w:hAnsi="Times New Roman"/>
          <w:sz w:val="20"/>
          <w:szCs w:val="20"/>
        </w:rPr>
        <w:t>cts</w:t>
      </w:r>
      <w:r w:rsidR="00BA6E9B">
        <w:rPr>
          <w:rFonts w:ascii="Times New Roman" w:hAnsi="Times New Roman"/>
          <w:sz w:val="20"/>
          <w:szCs w:val="20"/>
        </w:rPr>
        <w:t xml:space="preserve">. </w:t>
      </w:r>
      <w:r w:rsidRPr="005C007A">
        <w:rPr>
          <w:rFonts w:ascii="Times New Roman" w:hAnsi="Times New Roman"/>
          <w:sz w:val="20"/>
          <w:szCs w:val="20"/>
        </w:rPr>
        <w:t xml:space="preserve">The morphology of </w:t>
      </w:r>
      <w:r>
        <w:rPr>
          <w:rFonts w:ascii="Times New Roman" w:hAnsi="Times New Roman"/>
          <w:sz w:val="20"/>
          <w:szCs w:val="20"/>
        </w:rPr>
        <w:t xml:space="preserve">the </w:t>
      </w:r>
      <w:r w:rsidR="00BA6E9B">
        <w:rPr>
          <w:rFonts w:ascii="Times New Roman" w:hAnsi="Times New Roman"/>
          <w:sz w:val="20"/>
          <w:szCs w:val="20"/>
        </w:rPr>
        <w:t xml:space="preserve">fabricated </w:t>
      </w:r>
      <w:r>
        <w:rPr>
          <w:rFonts w:ascii="Times New Roman" w:hAnsi="Times New Roman"/>
          <w:sz w:val="20"/>
          <w:szCs w:val="20"/>
        </w:rPr>
        <w:t>nanoflowers is</w:t>
      </w:r>
      <w:r w:rsidRPr="005C007A">
        <w:rPr>
          <w:rFonts w:ascii="Times New Roman" w:hAnsi="Times New Roman"/>
          <w:sz w:val="20"/>
          <w:szCs w:val="20"/>
        </w:rPr>
        <w:t xml:space="preserve"> shown in figure 2. </w:t>
      </w:r>
      <w:r>
        <w:rPr>
          <w:rFonts w:ascii="Times New Roman" w:hAnsi="Times New Roman"/>
          <w:sz w:val="20"/>
          <w:szCs w:val="20"/>
        </w:rPr>
        <w:t>The nanoflower</w:t>
      </w:r>
      <w:r w:rsidRPr="005C007A">
        <w:rPr>
          <w:rFonts w:ascii="Times New Roman" w:hAnsi="Times New Roman"/>
          <w:sz w:val="20"/>
          <w:szCs w:val="20"/>
        </w:rPr>
        <w:t xml:space="preserve"> array </w:t>
      </w:r>
      <w:r>
        <w:rPr>
          <w:rFonts w:ascii="Times New Roman" w:hAnsi="Times New Roman"/>
          <w:sz w:val="20"/>
          <w:szCs w:val="20"/>
        </w:rPr>
        <w:t xml:space="preserve">clearly </w:t>
      </w:r>
      <w:r w:rsidRPr="005C007A">
        <w:rPr>
          <w:rFonts w:ascii="Times New Roman" w:hAnsi="Times New Roman"/>
          <w:sz w:val="20"/>
          <w:szCs w:val="20"/>
        </w:rPr>
        <w:t>remains in</w:t>
      </w:r>
      <w:r>
        <w:rPr>
          <w:rFonts w:ascii="Times New Roman" w:hAnsi="Times New Roman"/>
          <w:sz w:val="20"/>
          <w:szCs w:val="20"/>
        </w:rPr>
        <w:t xml:space="preserve"> a</w:t>
      </w:r>
      <w:r w:rsidRPr="005C007A">
        <w:rPr>
          <w:rFonts w:ascii="Times New Roman" w:hAnsi="Times New Roman"/>
          <w:sz w:val="20"/>
          <w:szCs w:val="20"/>
        </w:rPr>
        <w:t xml:space="preserve"> hexagonal packing pattern</w:t>
      </w:r>
      <w:r>
        <w:rPr>
          <w:rFonts w:ascii="Times New Roman" w:hAnsi="Times New Roman"/>
          <w:sz w:val="20"/>
          <w:szCs w:val="20"/>
        </w:rPr>
        <w:t xml:space="preserve"> (Fig 2a)</w:t>
      </w:r>
      <w:r w:rsidRPr="005C007A">
        <w:rPr>
          <w:rFonts w:ascii="Times New Roman" w:hAnsi="Times New Roman"/>
          <w:sz w:val="20"/>
          <w:szCs w:val="20"/>
        </w:rPr>
        <w:t>. The diameter</w:t>
      </w:r>
      <w:r>
        <w:rPr>
          <w:rFonts w:ascii="Times New Roman" w:hAnsi="Times New Roman"/>
          <w:sz w:val="20"/>
          <w:szCs w:val="20"/>
        </w:rPr>
        <w:t>s</w:t>
      </w:r>
      <w:r w:rsidRPr="005C007A">
        <w:rPr>
          <w:rFonts w:ascii="Times New Roman" w:hAnsi="Times New Roman"/>
          <w:sz w:val="20"/>
          <w:szCs w:val="20"/>
        </w:rPr>
        <w:t xml:space="preserve"> of</w:t>
      </w:r>
      <w:r>
        <w:rPr>
          <w:rFonts w:ascii="Times New Roman" w:hAnsi="Times New Roman"/>
          <w:sz w:val="20"/>
          <w:szCs w:val="20"/>
        </w:rPr>
        <w:t xml:space="preserve"> the nanoflowers are</w:t>
      </w:r>
      <w:r w:rsidRPr="005C007A">
        <w:rPr>
          <w:rFonts w:ascii="Times New Roman" w:hAnsi="Times New Roman"/>
          <w:sz w:val="20"/>
          <w:szCs w:val="20"/>
        </w:rPr>
        <w:t xml:space="preserve"> 718.5</w:t>
      </w:r>
      <w:r w:rsidRPr="005C007A">
        <w:rPr>
          <w:rFonts w:ascii="Times New Roman" w:hAnsi="Times New Roman"/>
          <w:sz w:val="20"/>
          <w:szCs w:val="20"/>
        </w:rPr>
        <w:fldChar w:fldCharType="begin"/>
      </w:r>
      <w:r w:rsidRPr="005C007A">
        <w:rPr>
          <w:rFonts w:ascii="Times New Roman" w:hAnsi="Times New Roman"/>
          <w:sz w:val="20"/>
          <w:szCs w:val="20"/>
        </w:rPr>
        <w:instrText xml:space="preserve"> QUOTE </w:instrText>
      </w:r>
      <m:oMath>
        <m:r>
          <m:rPr>
            <m:sty m:val="p"/>
          </m:rPr>
          <w:rPr>
            <w:rFonts w:ascii="Cambria Math" w:hAnsi="Cambria Math"/>
          </w:rPr>
          <m:t>±</m:t>
        </m:r>
      </m:oMath>
      <w:r w:rsidRPr="005C007A">
        <w:rPr>
          <w:rFonts w:ascii="Times New Roman" w:hAnsi="Times New Roman"/>
          <w:sz w:val="20"/>
          <w:szCs w:val="20"/>
        </w:rPr>
        <w:instrText xml:space="preserve"> </w:instrText>
      </w:r>
      <w:r w:rsidRPr="005C007A">
        <w:rPr>
          <w:rFonts w:ascii="Times New Roman" w:hAnsi="Times New Roman"/>
          <w:sz w:val="20"/>
          <w:szCs w:val="20"/>
        </w:rPr>
        <w:fldChar w:fldCharType="separate"/>
      </w:r>
      <w:r w:rsidRPr="005C007A">
        <w:rPr>
          <w:rFonts w:ascii="Times New Roman" w:hAnsi="Times New Roman"/>
          <w:sz w:val="20"/>
          <w:szCs w:val="20"/>
        </w:rPr>
        <w:t>±</w:t>
      </w:r>
      <w:r w:rsidRPr="005C007A">
        <w:rPr>
          <w:rFonts w:ascii="Times New Roman" w:hAnsi="Times New Roman"/>
          <w:sz w:val="20"/>
          <w:szCs w:val="20"/>
        </w:rPr>
        <w:fldChar w:fldCharType="end"/>
      </w:r>
      <w:r w:rsidRPr="005C007A">
        <w:rPr>
          <w:rFonts w:ascii="Times New Roman" w:hAnsi="Times New Roman"/>
          <w:sz w:val="20"/>
          <w:szCs w:val="20"/>
        </w:rPr>
        <w:t>46.9</w:t>
      </w:r>
      <w:r>
        <w:rPr>
          <w:rFonts w:ascii="Times New Roman" w:hAnsi="Times New Roman"/>
          <w:sz w:val="20"/>
          <w:szCs w:val="20"/>
        </w:rPr>
        <w:t xml:space="preserve"> </w:t>
      </w:r>
      <w:r w:rsidRPr="005C007A">
        <w:rPr>
          <w:rFonts w:ascii="Times New Roman" w:hAnsi="Times New Roman"/>
          <w:sz w:val="20"/>
          <w:szCs w:val="20"/>
        </w:rPr>
        <w:t xml:space="preserve">nm, </w:t>
      </w:r>
      <w:r>
        <w:rPr>
          <w:rFonts w:ascii="Times New Roman" w:hAnsi="Times New Roman"/>
          <w:sz w:val="20"/>
          <w:szCs w:val="20"/>
        </w:rPr>
        <w:t>shown</w:t>
      </w:r>
      <w:r w:rsidRPr="005C007A">
        <w:rPr>
          <w:rFonts w:ascii="Times New Roman" w:hAnsi="Times New Roman"/>
          <w:sz w:val="20"/>
          <w:szCs w:val="20"/>
        </w:rPr>
        <w:t xml:space="preserve"> in the histogram (figure 2c). The diameter of the nano-rods is approximately 65</w:t>
      </w:r>
      <w:r>
        <w:rPr>
          <w:rFonts w:ascii="Times New Roman" w:hAnsi="Times New Roman"/>
          <w:sz w:val="20"/>
          <w:szCs w:val="20"/>
        </w:rPr>
        <w:t xml:space="preserve"> </w:t>
      </w:r>
      <w:r w:rsidRPr="005C007A">
        <w:rPr>
          <w:rFonts w:ascii="Times New Roman" w:hAnsi="Times New Roman"/>
          <w:sz w:val="20"/>
          <w:szCs w:val="20"/>
        </w:rPr>
        <w:t>nm. The diameter of PS after oxygen plasma etching is reduced to approximately 400</w:t>
      </w:r>
      <w:r>
        <w:rPr>
          <w:rFonts w:ascii="Times New Roman" w:hAnsi="Times New Roman"/>
          <w:sz w:val="20"/>
          <w:szCs w:val="20"/>
        </w:rPr>
        <w:t xml:space="preserve"> </w:t>
      </w:r>
      <w:r w:rsidRPr="005C007A">
        <w:rPr>
          <w:rFonts w:ascii="Times New Roman" w:hAnsi="Times New Roman"/>
          <w:sz w:val="20"/>
          <w:szCs w:val="20"/>
        </w:rPr>
        <w:t xml:space="preserve">nm and the </w:t>
      </w:r>
      <w:r>
        <w:rPr>
          <w:rFonts w:ascii="Times New Roman" w:hAnsi="Times New Roman"/>
          <w:sz w:val="20"/>
          <w:szCs w:val="20"/>
        </w:rPr>
        <w:t>lengths of the nano-rods are approximately</w:t>
      </w:r>
      <w:r w:rsidRPr="005C007A">
        <w:rPr>
          <w:rFonts w:ascii="Times New Roman" w:hAnsi="Times New Roman"/>
          <w:sz w:val="20"/>
          <w:szCs w:val="20"/>
        </w:rPr>
        <w:t xml:space="preserve"> 200</w:t>
      </w:r>
      <w:r>
        <w:rPr>
          <w:rFonts w:ascii="Times New Roman" w:hAnsi="Times New Roman"/>
          <w:sz w:val="20"/>
          <w:szCs w:val="20"/>
        </w:rPr>
        <w:t xml:space="preserve"> </w:t>
      </w:r>
      <w:r w:rsidRPr="005C007A">
        <w:rPr>
          <w:rFonts w:ascii="Times New Roman" w:hAnsi="Times New Roman"/>
          <w:sz w:val="20"/>
          <w:szCs w:val="20"/>
        </w:rPr>
        <w:t xml:space="preserve">nm. </w:t>
      </w:r>
      <w:r w:rsidRPr="005C007A">
        <w:rPr>
          <w:rFonts w:ascii="Times New Roman" w:hAnsi="Times New Roman"/>
          <w:color w:val="000000"/>
          <w:sz w:val="20"/>
          <w:szCs w:val="20"/>
        </w:rPr>
        <w:t xml:space="preserve">Since empty space </w:t>
      </w:r>
      <w:r>
        <w:rPr>
          <w:rFonts w:ascii="Times New Roman" w:hAnsi="Times New Roman"/>
          <w:color w:val="000000"/>
          <w:sz w:val="20"/>
          <w:szCs w:val="20"/>
        </w:rPr>
        <w:t xml:space="preserve">was created between the individual </w:t>
      </w:r>
      <w:r w:rsidRPr="005C007A">
        <w:rPr>
          <w:rFonts w:ascii="Times New Roman" w:hAnsi="Times New Roman"/>
          <w:color w:val="000000"/>
          <w:sz w:val="20"/>
          <w:szCs w:val="20"/>
        </w:rPr>
        <w:t>PS</w:t>
      </w:r>
      <w:r>
        <w:rPr>
          <w:rFonts w:ascii="Times New Roman" w:hAnsi="Times New Roman"/>
          <w:color w:val="000000"/>
          <w:sz w:val="20"/>
          <w:szCs w:val="20"/>
        </w:rPr>
        <w:t xml:space="preserve"> spheres, by oxygen plasma etching</w:t>
      </w:r>
      <w:r w:rsidRPr="005C007A">
        <w:rPr>
          <w:rFonts w:ascii="Times New Roman" w:hAnsi="Times New Roman"/>
          <w:color w:val="000000"/>
          <w:sz w:val="20"/>
          <w:szCs w:val="20"/>
        </w:rPr>
        <w:t>, the ZnO nano-rods are able</w:t>
      </w:r>
      <w:r>
        <w:rPr>
          <w:rFonts w:ascii="Times New Roman" w:hAnsi="Times New Roman"/>
          <w:color w:val="000000"/>
          <w:sz w:val="20"/>
          <w:szCs w:val="20"/>
        </w:rPr>
        <w:t xml:space="preserve"> to grow into the gaps, as seen</w:t>
      </w:r>
      <w:r w:rsidRPr="005C007A">
        <w:rPr>
          <w:rFonts w:ascii="Times New Roman" w:hAnsi="Times New Roman"/>
          <w:color w:val="000000"/>
          <w:sz w:val="20"/>
          <w:szCs w:val="20"/>
        </w:rPr>
        <w:t xml:space="preserve"> in figure 2b. </w:t>
      </w:r>
      <w:r w:rsidR="00BA6E9B">
        <w:rPr>
          <w:rFonts w:ascii="Times New Roman" w:hAnsi="Times New Roman"/>
          <w:color w:val="000000"/>
          <w:sz w:val="20"/>
          <w:szCs w:val="20"/>
        </w:rPr>
        <w:t>It can be seen that there</w:t>
      </w:r>
      <w:r>
        <w:rPr>
          <w:rFonts w:ascii="Times New Roman" w:hAnsi="Times New Roman"/>
          <w:color w:val="000000"/>
          <w:sz w:val="20"/>
          <w:szCs w:val="20"/>
        </w:rPr>
        <w:t xml:space="preserve"> </w:t>
      </w:r>
      <w:r w:rsidR="00BA6E9B">
        <w:rPr>
          <w:rFonts w:ascii="Times New Roman" w:hAnsi="Times New Roman"/>
          <w:color w:val="000000"/>
          <w:sz w:val="20"/>
          <w:szCs w:val="20"/>
        </w:rPr>
        <w:t xml:space="preserve">is </w:t>
      </w:r>
      <w:r>
        <w:rPr>
          <w:rFonts w:ascii="Times New Roman" w:hAnsi="Times New Roman"/>
          <w:color w:val="000000"/>
          <w:sz w:val="20"/>
          <w:szCs w:val="20"/>
        </w:rPr>
        <w:t xml:space="preserve">excellent </w:t>
      </w:r>
      <w:r w:rsidRPr="005C007A">
        <w:rPr>
          <w:rFonts w:ascii="Times New Roman" w:hAnsi="Times New Roman"/>
          <w:color w:val="000000"/>
          <w:sz w:val="20"/>
          <w:szCs w:val="20"/>
        </w:rPr>
        <w:t>coverage of the polystyrene</w:t>
      </w:r>
      <w:r w:rsidR="0072397A">
        <w:rPr>
          <w:rFonts w:ascii="Times New Roman" w:hAnsi="Times New Roman"/>
          <w:color w:val="000000"/>
          <w:sz w:val="20"/>
          <w:szCs w:val="20"/>
        </w:rPr>
        <w:t xml:space="preserve"> by the ZnO nanorods (Fig 1</w:t>
      </w:r>
      <w:r>
        <w:rPr>
          <w:rFonts w:ascii="Times New Roman" w:hAnsi="Times New Roman"/>
          <w:color w:val="000000"/>
          <w:sz w:val="20"/>
          <w:szCs w:val="20"/>
        </w:rPr>
        <w:t>a and b)</w:t>
      </w:r>
      <w:r w:rsidRPr="005C007A">
        <w:rPr>
          <w:rFonts w:ascii="Times New Roman" w:hAnsi="Times New Roman"/>
          <w:color w:val="000000"/>
          <w:sz w:val="20"/>
          <w:szCs w:val="20"/>
        </w:rPr>
        <w:t>.</w:t>
      </w:r>
    </w:p>
    <w:p w:rsidR="008A6445" w:rsidRPr="005C007A" w:rsidRDefault="008A6445" w:rsidP="008A6445">
      <w:pPr>
        <w:spacing w:after="0"/>
        <w:ind w:firstLine="567"/>
        <w:jc w:val="both"/>
        <w:rPr>
          <w:rFonts w:ascii="Times New Roman" w:hAnsi="Times New Roman"/>
          <w:color w:val="000000"/>
          <w:sz w:val="20"/>
          <w:szCs w:val="20"/>
        </w:rPr>
      </w:pPr>
    </w:p>
    <w:p w:rsidR="00355D2B" w:rsidRPr="008F5B6E" w:rsidRDefault="00EB34AA" w:rsidP="0027243C">
      <w:pPr>
        <w:jc w:val="center"/>
        <w:rPr>
          <w:color w:val="000000"/>
        </w:rPr>
      </w:pPr>
      <w:r w:rsidRPr="00005446">
        <w:rPr>
          <w:noProof/>
          <w:color w:val="000000"/>
          <w:lang w:val="en-US" w:eastAsia="en-US"/>
        </w:rPr>
        <w:drawing>
          <wp:inline distT="0" distB="0" distL="0" distR="0" wp14:anchorId="08A3D82E" wp14:editId="10A916C9">
            <wp:extent cx="2880000" cy="1953391"/>
            <wp:effectExtent l="0" t="0" r="0" b="8890"/>
            <wp:docPr id="1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0000" cy="1953391"/>
                    </a:xfrm>
                    <a:prstGeom prst="rect">
                      <a:avLst/>
                    </a:prstGeom>
                    <a:noFill/>
                    <a:ln>
                      <a:noFill/>
                    </a:ln>
                  </pic:spPr>
                </pic:pic>
              </a:graphicData>
            </a:graphic>
          </wp:inline>
        </w:drawing>
      </w:r>
    </w:p>
    <w:p w:rsidR="00355D2B" w:rsidRDefault="00355D2B" w:rsidP="00005446">
      <w:pPr>
        <w:jc w:val="center"/>
      </w:pPr>
      <w:r>
        <w:t>(a)</w:t>
      </w:r>
    </w:p>
    <w:p w:rsidR="00355D2B" w:rsidRDefault="00EB34AA" w:rsidP="00005446">
      <w:pPr>
        <w:jc w:val="center"/>
      </w:pPr>
      <w:r>
        <w:rPr>
          <w:noProof/>
          <w:lang w:val="en-US" w:eastAsia="en-US"/>
        </w:rPr>
        <w:drawing>
          <wp:inline distT="0" distB="0" distL="0" distR="0" wp14:anchorId="41DBC7BB" wp14:editId="278A18F1">
            <wp:extent cx="2880000" cy="977615"/>
            <wp:effectExtent l="0" t="0" r="0" b="0"/>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80000" cy="977615"/>
                    </a:xfrm>
                    <a:prstGeom prst="rect">
                      <a:avLst/>
                    </a:prstGeom>
                    <a:noFill/>
                    <a:ln>
                      <a:noFill/>
                    </a:ln>
                  </pic:spPr>
                </pic:pic>
              </a:graphicData>
            </a:graphic>
          </wp:inline>
        </w:drawing>
      </w:r>
    </w:p>
    <w:p w:rsidR="00355D2B" w:rsidRDefault="00355D2B" w:rsidP="00005446">
      <w:pPr>
        <w:jc w:val="center"/>
      </w:pPr>
      <w:r>
        <w:t>(b)</w:t>
      </w:r>
    </w:p>
    <w:p w:rsidR="00355D2B" w:rsidRDefault="00EB34AA" w:rsidP="00893FF6">
      <w:pPr>
        <w:jc w:val="center"/>
      </w:pPr>
      <w:r>
        <w:rPr>
          <w:noProof/>
          <w:lang w:val="en-US" w:eastAsia="en-US"/>
        </w:rPr>
        <w:drawing>
          <wp:inline distT="0" distB="0" distL="0" distR="0" wp14:anchorId="77EB9E61" wp14:editId="2527DE5C">
            <wp:extent cx="2880000" cy="2018504"/>
            <wp:effectExtent l="0" t="0" r="0" b="1270"/>
            <wp:docPr id="2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0000" cy="2018504"/>
                    </a:xfrm>
                    <a:prstGeom prst="rect">
                      <a:avLst/>
                    </a:prstGeom>
                    <a:noFill/>
                    <a:ln>
                      <a:noFill/>
                    </a:ln>
                  </pic:spPr>
                </pic:pic>
              </a:graphicData>
            </a:graphic>
          </wp:inline>
        </w:drawing>
      </w:r>
    </w:p>
    <w:p w:rsidR="00355D2B" w:rsidRPr="00005446" w:rsidRDefault="00355D2B" w:rsidP="00893FF6">
      <w:pPr>
        <w:jc w:val="center"/>
        <w:rPr>
          <w:rFonts w:ascii="Times New Roman" w:hAnsi="Times New Roman"/>
          <w:sz w:val="20"/>
          <w:szCs w:val="20"/>
        </w:rPr>
      </w:pPr>
      <w:r w:rsidRPr="00005446">
        <w:rPr>
          <w:rFonts w:ascii="Times New Roman" w:hAnsi="Times New Roman"/>
          <w:sz w:val="20"/>
          <w:szCs w:val="20"/>
        </w:rPr>
        <w:t>(c)</w:t>
      </w:r>
    </w:p>
    <w:p w:rsidR="00355D2B" w:rsidRPr="00893FF6" w:rsidRDefault="00355D2B" w:rsidP="00893FF6">
      <w:pPr>
        <w:jc w:val="center"/>
      </w:pPr>
      <w:r>
        <w:rPr>
          <w:rFonts w:ascii="Times New Roman" w:hAnsi="Times New Roman"/>
          <w:i/>
          <w:sz w:val="20"/>
          <w:szCs w:val="20"/>
        </w:rPr>
        <w:t>Figure 2. a) T</w:t>
      </w:r>
      <w:r w:rsidRPr="005C007A">
        <w:rPr>
          <w:rFonts w:ascii="Times New Roman" w:hAnsi="Times New Roman"/>
          <w:i/>
          <w:sz w:val="20"/>
          <w:szCs w:val="20"/>
        </w:rPr>
        <w:t xml:space="preserve">op view </w:t>
      </w:r>
      <w:r>
        <w:rPr>
          <w:rFonts w:ascii="Times New Roman" w:hAnsi="Times New Roman"/>
          <w:i/>
          <w:sz w:val="20"/>
          <w:szCs w:val="20"/>
        </w:rPr>
        <w:t xml:space="preserve">SEM image </w:t>
      </w:r>
      <w:r w:rsidRPr="005C007A">
        <w:rPr>
          <w:rFonts w:ascii="Times New Roman" w:hAnsi="Times New Roman"/>
          <w:i/>
          <w:sz w:val="20"/>
          <w:szCs w:val="20"/>
        </w:rPr>
        <w:t>of nanoflower</w:t>
      </w:r>
      <w:r w:rsidR="0072397A">
        <w:rPr>
          <w:rFonts w:ascii="Times New Roman" w:hAnsi="Times New Roman"/>
          <w:i/>
          <w:sz w:val="20"/>
          <w:szCs w:val="20"/>
        </w:rPr>
        <w:t>s</w:t>
      </w:r>
      <w:r w:rsidRPr="005C007A">
        <w:rPr>
          <w:rFonts w:ascii="Times New Roman" w:hAnsi="Times New Roman"/>
          <w:i/>
          <w:sz w:val="20"/>
          <w:szCs w:val="20"/>
        </w:rPr>
        <w:t xml:space="preserve"> b) side view</w:t>
      </w:r>
      <w:r>
        <w:rPr>
          <w:rFonts w:ascii="Times New Roman" w:hAnsi="Times New Roman"/>
          <w:i/>
          <w:sz w:val="20"/>
          <w:szCs w:val="20"/>
        </w:rPr>
        <w:t xml:space="preserve"> SEM image</w:t>
      </w:r>
      <w:r w:rsidRPr="005C007A">
        <w:rPr>
          <w:rFonts w:ascii="Times New Roman" w:hAnsi="Times New Roman"/>
          <w:i/>
          <w:sz w:val="20"/>
          <w:szCs w:val="20"/>
        </w:rPr>
        <w:t xml:space="preserve"> of nanoflower</w:t>
      </w:r>
      <w:r w:rsidR="0072397A">
        <w:rPr>
          <w:rFonts w:ascii="Times New Roman" w:hAnsi="Times New Roman"/>
          <w:i/>
          <w:sz w:val="20"/>
          <w:szCs w:val="20"/>
        </w:rPr>
        <w:t>s</w:t>
      </w:r>
      <w:r w:rsidRPr="005C007A">
        <w:rPr>
          <w:rFonts w:ascii="Times New Roman" w:hAnsi="Times New Roman"/>
          <w:i/>
          <w:sz w:val="20"/>
          <w:szCs w:val="20"/>
        </w:rPr>
        <w:t xml:space="preserve"> c)Histograms showing distribution of</w:t>
      </w:r>
      <w:r w:rsidRPr="005C007A" w:rsidDel="00104D91">
        <w:rPr>
          <w:rFonts w:ascii="Times New Roman" w:hAnsi="Times New Roman"/>
          <w:i/>
          <w:sz w:val="20"/>
          <w:szCs w:val="20"/>
        </w:rPr>
        <w:t xml:space="preserve"> </w:t>
      </w:r>
      <w:r w:rsidRPr="005C007A">
        <w:rPr>
          <w:rFonts w:ascii="Times New Roman" w:hAnsi="Times New Roman"/>
          <w:i/>
          <w:sz w:val="20"/>
          <w:szCs w:val="20"/>
        </w:rPr>
        <w:t xml:space="preserve"> nanoflowers diameter</w:t>
      </w:r>
      <w:r>
        <w:rPr>
          <w:rFonts w:ascii="Times New Roman" w:hAnsi="Times New Roman"/>
          <w:i/>
          <w:sz w:val="20"/>
          <w:szCs w:val="20"/>
        </w:rPr>
        <w:t xml:space="preserve"> (N=44)</w:t>
      </w:r>
    </w:p>
    <w:p w:rsidR="00355D2B" w:rsidRDefault="00355D2B" w:rsidP="00DA7560">
      <w:pPr>
        <w:jc w:val="both"/>
      </w:pPr>
    </w:p>
    <w:p w:rsidR="00355D2B" w:rsidRDefault="00EB34AA" w:rsidP="0027243C">
      <w:pPr>
        <w:jc w:val="center"/>
      </w:pPr>
      <w:r>
        <w:rPr>
          <w:noProof/>
          <w:lang w:val="en-US" w:eastAsia="en-US"/>
        </w:rPr>
        <w:drawing>
          <wp:inline distT="0" distB="0" distL="0" distR="0" wp14:anchorId="058A314A" wp14:editId="21918A66">
            <wp:extent cx="2880000" cy="2020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0000" cy="2020000"/>
                    </a:xfrm>
                    <a:prstGeom prst="rect">
                      <a:avLst/>
                    </a:prstGeom>
                    <a:noFill/>
                    <a:ln>
                      <a:noFill/>
                    </a:ln>
                  </pic:spPr>
                </pic:pic>
              </a:graphicData>
            </a:graphic>
          </wp:inline>
        </w:drawing>
      </w:r>
    </w:p>
    <w:p w:rsidR="00355D2B" w:rsidRPr="00AE5522" w:rsidRDefault="00EB34AA" w:rsidP="0027243C">
      <w:pPr>
        <w:jc w:val="center"/>
      </w:pPr>
      <w:r>
        <w:rPr>
          <w:noProof/>
          <w:lang w:val="en-US" w:eastAsia="en-US"/>
        </w:rPr>
        <w:drawing>
          <wp:inline distT="0" distB="0" distL="0" distR="0" wp14:anchorId="67772C77" wp14:editId="61F1C106">
            <wp:extent cx="2880000" cy="2018504"/>
            <wp:effectExtent l="0" t="0" r="0" b="1270"/>
            <wp:docPr id="2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80000" cy="2018504"/>
                    </a:xfrm>
                    <a:prstGeom prst="rect">
                      <a:avLst/>
                    </a:prstGeom>
                    <a:noFill/>
                    <a:ln>
                      <a:noFill/>
                    </a:ln>
                  </pic:spPr>
                </pic:pic>
              </a:graphicData>
            </a:graphic>
          </wp:inline>
        </w:drawing>
      </w:r>
    </w:p>
    <w:p w:rsidR="00355D2B" w:rsidRPr="005C007A" w:rsidRDefault="00355D2B" w:rsidP="00893FF6">
      <w:pPr>
        <w:jc w:val="center"/>
        <w:rPr>
          <w:rFonts w:ascii="Times New Roman" w:hAnsi="Times New Roman"/>
          <w:i/>
          <w:sz w:val="20"/>
          <w:szCs w:val="20"/>
        </w:rPr>
      </w:pPr>
      <w:r w:rsidRPr="005C007A">
        <w:rPr>
          <w:rFonts w:ascii="Times New Roman" w:hAnsi="Times New Roman"/>
          <w:i/>
          <w:sz w:val="20"/>
          <w:szCs w:val="20"/>
        </w:rPr>
        <w:t xml:space="preserve">Figure 3. XRD </w:t>
      </w:r>
      <w:r>
        <w:rPr>
          <w:rFonts w:ascii="Times New Roman" w:hAnsi="Times New Roman"/>
          <w:i/>
          <w:sz w:val="20"/>
          <w:szCs w:val="20"/>
        </w:rPr>
        <w:t>patterns for</w:t>
      </w:r>
      <w:r w:rsidRPr="005C007A">
        <w:rPr>
          <w:rFonts w:ascii="Times New Roman" w:hAnsi="Times New Roman"/>
          <w:i/>
          <w:sz w:val="20"/>
          <w:szCs w:val="20"/>
        </w:rPr>
        <w:t xml:space="preserve"> aligned ZnO nanorods and nanoflowers.</w:t>
      </w:r>
    </w:p>
    <w:p w:rsidR="00355D2B" w:rsidRPr="005C007A" w:rsidRDefault="00355D2B" w:rsidP="000B2845">
      <w:pPr>
        <w:jc w:val="both"/>
        <w:rPr>
          <w:rFonts w:ascii="Times New Roman" w:hAnsi="Times New Roman"/>
          <w:sz w:val="20"/>
          <w:szCs w:val="20"/>
        </w:rPr>
      </w:pPr>
      <w:r w:rsidRPr="005C007A">
        <w:rPr>
          <w:rFonts w:ascii="Times New Roman" w:hAnsi="Times New Roman"/>
          <w:sz w:val="20"/>
          <w:szCs w:val="20"/>
        </w:rPr>
        <w:t xml:space="preserve">The orientations of </w:t>
      </w:r>
      <w:r w:rsidR="00BB48BA">
        <w:rPr>
          <w:rFonts w:ascii="Times New Roman" w:hAnsi="Times New Roman"/>
          <w:sz w:val="20"/>
          <w:szCs w:val="20"/>
        </w:rPr>
        <w:t xml:space="preserve">the </w:t>
      </w:r>
      <w:r w:rsidRPr="005C007A">
        <w:rPr>
          <w:rFonts w:ascii="Times New Roman" w:hAnsi="Times New Roman"/>
          <w:sz w:val="20"/>
          <w:szCs w:val="20"/>
        </w:rPr>
        <w:t xml:space="preserve">aligned </w:t>
      </w:r>
      <w:r w:rsidR="00BB48BA">
        <w:rPr>
          <w:rFonts w:ascii="Times New Roman" w:hAnsi="Times New Roman"/>
          <w:sz w:val="20"/>
          <w:szCs w:val="20"/>
        </w:rPr>
        <w:t xml:space="preserve">ZnO </w:t>
      </w:r>
      <w:r w:rsidRPr="005C007A">
        <w:rPr>
          <w:rFonts w:ascii="Times New Roman" w:hAnsi="Times New Roman"/>
          <w:sz w:val="20"/>
          <w:szCs w:val="20"/>
        </w:rPr>
        <w:t xml:space="preserve">nanorods and nanoflowers </w:t>
      </w:r>
      <w:r w:rsidR="00BB48BA">
        <w:rPr>
          <w:rFonts w:ascii="Times New Roman" w:hAnsi="Times New Roman"/>
          <w:sz w:val="20"/>
          <w:szCs w:val="20"/>
        </w:rPr>
        <w:t>were</w:t>
      </w:r>
      <w:r w:rsidRPr="005C007A">
        <w:rPr>
          <w:rFonts w:ascii="Times New Roman" w:hAnsi="Times New Roman"/>
          <w:sz w:val="20"/>
          <w:szCs w:val="20"/>
        </w:rPr>
        <w:t xml:space="preserve"> confirmed </w:t>
      </w:r>
      <w:r w:rsidR="00BB48BA">
        <w:rPr>
          <w:rFonts w:ascii="Times New Roman" w:hAnsi="Times New Roman"/>
          <w:sz w:val="20"/>
          <w:szCs w:val="20"/>
        </w:rPr>
        <w:t>using</w:t>
      </w:r>
      <w:r w:rsidRPr="005C007A">
        <w:rPr>
          <w:rFonts w:ascii="Times New Roman" w:hAnsi="Times New Roman"/>
          <w:sz w:val="20"/>
          <w:szCs w:val="20"/>
        </w:rPr>
        <w:t xml:space="preserve"> XRD analysis and </w:t>
      </w:r>
      <w:r>
        <w:rPr>
          <w:rFonts w:ascii="Times New Roman" w:hAnsi="Times New Roman"/>
          <w:sz w:val="20"/>
          <w:szCs w:val="20"/>
        </w:rPr>
        <w:t xml:space="preserve">this is </w:t>
      </w:r>
      <w:r w:rsidRPr="005C007A">
        <w:rPr>
          <w:rFonts w:ascii="Times New Roman" w:hAnsi="Times New Roman"/>
          <w:sz w:val="20"/>
          <w:szCs w:val="20"/>
        </w:rPr>
        <w:t>shown in figure 3. For the aligned nano-rods an intens</w:t>
      </w:r>
      <w:r>
        <w:rPr>
          <w:rFonts w:ascii="Times New Roman" w:hAnsi="Times New Roman"/>
          <w:sz w:val="20"/>
          <w:szCs w:val="20"/>
        </w:rPr>
        <w:t>e</w:t>
      </w:r>
      <w:r w:rsidRPr="005C007A">
        <w:rPr>
          <w:rFonts w:ascii="Times New Roman" w:hAnsi="Times New Roman"/>
          <w:sz w:val="20"/>
          <w:szCs w:val="20"/>
        </w:rPr>
        <w:t xml:space="preserve"> peak at 2θ≈34.5</w:t>
      </w:r>
      <w:r w:rsidRPr="005C007A">
        <w:rPr>
          <w:rFonts w:ascii="Times New Roman" w:hAnsi="Times New Roman"/>
          <w:sz w:val="20"/>
          <w:szCs w:val="20"/>
        </w:rPr>
        <w:fldChar w:fldCharType="begin"/>
      </w:r>
      <w:r w:rsidRPr="005C007A">
        <w:rPr>
          <w:rFonts w:ascii="Times New Roman" w:hAnsi="Times New Roman"/>
          <w:sz w:val="20"/>
          <w:szCs w:val="20"/>
        </w:rPr>
        <w:instrText xml:space="preserve"> QUOTE </w:instrText>
      </w:r>
      <m:oMath>
        <m:r>
          <m:rPr>
            <m:sty m:val="p"/>
          </m:rPr>
          <w:rPr>
            <w:rFonts w:ascii="Cambria Math" w:hAnsi="Cambria Math"/>
          </w:rPr>
          <m:t>°</m:t>
        </m:r>
      </m:oMath>
      <w:r w:rsidRPr="005C007A">
        <w:rPr>
          <w:rFonts w:ascii="Times New Roman" w:hAnsi="Times New Roman"/>
          <w:sz w:val="20"/>
          <w:szCs w:val="20"/>
        </w:rPr>
        <w:instrText xml:space="preserve"> </w:instrText>
      </w:r>
      <w:r w:rsidRPr="005C007A">
        <w:rPr>
          <w:rFonts w:ascii="Times New Roman" w:hAnsi="Times New Roman"/>
          <w:sz w:val="20"/>
          <w:szCs w:val="20"/>
        </w:rPr>
        <w:fldChar w:fldCharType="separate"/>
      </w:r>
      <w:r>
        <w:rPr>
          <w:rFonts w:ascii="Times New Roman" w:hAnsi="Times New Roman"/>
          <w:sz w:val="20"/>
          <w:szCs w:val="20"/>
          <w:vertAlign w:val="superscript"/>
        </w:rPr>
        <w:t>o</w:t>
      </w:r>
      <w:r w:rsidRPr="005C007A">
        <w:rPr>
          <w:rFonts w:ascii="Times New Roman" w:hAnsi="Times New Roman"/>
          <w:sz w:val="20"/>
          <w:szCs w:val="20"/>
        </w:rPr>
        <w:fldChar w:fldCharType="end"/>
      </w:r>
      <w:r>
        <w:rPr>
          <w:rFonts w:ascii="Times New Roman" w:hAnsi="Times New Roman"/>
          <w:sz w:val="20"/>
          <w:szCs w:val="20"/>
        </w:rPr>
        <w:t xml:space="preserve"> is seen</w:t>
      </w:r>
      <w:r w:rsidRPr="005C007A">
        <w:rPr>
          <w:rFonts w:ascii="Times New Roman" w:hAnsi="Times New Roman"/>
          <w:sz w:val="20"/>
          <w:szCs w:val="20"/>
        </w:rPr>
        <w:t xml:space="preserve">, corresponding to the (0002) </w:t>
      </w:r>
      <w:r>
        <w:rPr>
          <w:rFonts w:ascii="Times New Roman" w:hAnsi="Times New Roman"/>
          <w:sz w:val="20"/>
          <w:szCs w:val="20"/>
        </w:rPr>
        <w:t>plane</w:t>
      </w:r>
      <w:r w:rsidRPr="005C007A">
        <w:rPr>
          <w:rFonts w:ascii="Times New Roman" w:hAnsi="Times New Roman"/>
          <w:sz w:val="20"/>
          <w:szCs w:val="20"/>
        </w:rPr>
        <w:t xml:space="preserve"> which is parallel to the grow</w:t>
      </w:r>
      <w:r>
        <w:rPr>
          <w:rFonts w:ascii="Times New Roman" w:hAnsi="Times New Roman"/>
          <w:sz w:val="20"/>
          <w:szCs w:val="20"/>
        </w:rPr>
        <w:t>th</w:t>
      </w:r>
      <w:r w:rsidRPr="005C007A">
        <w:rPr>
          <w:rFonts w:ascii="Times New Roman" w:hAnsi="Times New Roman"/>
          <w:sz w:val="20"/>
          <w:szCs w:val="20"/>
        </w:rPr>
        <w:t xml:space="preserve"> directio</w:t>
      </w:r>
      <w:r w:rsidR="00BB48BA">
        <w:rPr>
          <w:rFonts w:ascii="Times New Roman" w:hAnsi="Times New Roman"/>
          <w:sz w:val="20"/>
          <w:szCs w:val="20"/>
        </w:rPr>
        <w:t>n</w:t>
      </w:r>
      <w:r w:rsidRPr="005C007A">
        <w:rPr>
          <w:rFonts w:ascii="Times New Roman" w:hAnsi="Times New Roman"/>
          <w:sz w:val="20"/>
          <w:szCs w:val="20"/>
        </w:rPr>
        <w:t>. This i</w:t>
      </w:r>
      <w:r w:rsidRPr="00082CDC">
        <w:rPr>
          <w:rFonts w:ascii="Times New Roman" w:hAnsi="Times New Roman"/>
          <w:sz w:val="20"/>
          <w:szCs w:val="20"/>
        </w:rPr>
        <w:t>ndicate</w:t>
      </w:r>
      <w:r w:rsidRPr="005C007A">
        <w:rPr>
          <w:rFonts w:ascii="Times New Roman" w:hAnsi="Times New Roman"/>
          <w:sz w:val="20"/>
          <w:szCs w:val="20"/>
        </w:rPr>
        <w:t xml:space="preserve">s that all the rods are almost </w:t>
      </w:r>
      <w:r w:rsidR="00BB48BA">
        <w:rPr>
          <w:rFonts w:ascii="Times New Roman" w:hAnsi="Times New Roman"/>
          <w:sz w:val="20"/>
          <w:szCs w:val="20"/>
        </w:rPr>
        <w:t>well aligned</w:t>
      </w:r>
      <w:r w:rsidRPr="005C007A">
        <w:rPr>
          <w:rFonts w:ascii="Times New Roman" w:hAnsi="Times New Roman"/>
          <w:sz w:val="20"/>
          <w:szCs w:val="20"/>
        </w:rPr>
        <w:t xml:space="preserve"> in the same direction. </w:t>
      </w:r>
      <w:r w:rsidR="00082CDC" w:rsidRPr="00082CDC">
        <w:rPr>
          <w:rFonts w:ascii="Times New Roman" w:hAnsi="Times New Roman"/>
          <w:sz w:val="20"/>
          <w:szCs w:val="20"/>
        </w:rPr>
        <w:t xml:space="preserve">In contrast, XRD pattern for the ZnO nanoflower arrays shows a set of other planes, whilst (0002) plane is still dominant. </w:t>
      </w:r>
      <w:r w:rsidRPr="005C007A">
        <w:rPr>
          <w:rFonts w:ascii="Times New Roman" w:hAnsi="Times New Roman"/>
          <w:sz w:val="20"/>
          <w:szCs w:val="20"/>
        </w:rPr>
        <w:t xml:space="preserve">The </w:t>
      </w:r>
      <w:r w:rsidR="00BB48BA">
        <w:rPr>
          <w:rFonts w:ascii="Times New Roman" w:hAnsi="Times New Roman"/>
          <w:sz w:val="20"/>
          <w:szCs w:val="20"/>
        </w:rPr>
        <w:t>results</w:t>
      </w:r>
      <w:r w:rsidRPr="005C007A">
        <w:rPr>
          <w:rFonts w:ascii="Times New Roman" w:hAnsi="Times New Roman"/>
          <w:sz w:val="20"/>
          <w:szCs w:val="20"/>
        </w:rPr>
        <w:t xml:space="preserve"> </w:t>
      </w:r>
      <w:r>
        <w:rPr>
          <w:rFonts w:ascii="Times New Roman" w:hAnsi="Times New Roman"/>
          <w:sz w:val="20"/>
          <w:szCs w:val="20"/>
        </w:rPr>
        <w:t>are</w:t>
      </w:r>
      <w:r w:rsidRPr="005C007A">
        <w:rPr>
          <w:rFonts w:ascii="Times New Roman" w:hAnsi="Times New Roman"/>
          <w:sz w:val="20"/>
          <w:szCs w:val="20"/>
        </w:rPr>
        <w:t xml:space="preserve"> consistent with XRD data previousl</w:t>
      </w:r>
      <w:r>
        <w:rPr>
          <w:rFonts w:ascii="Times New Roman" w:hAnsi="Times New Roman"/>
          <w:sz w:val="20"/>
          <w:szCs w:val="20"/>
        </w:rPr>
        <w:t>y reported for aligned</w:t>
      </w:r>
      <w:r w:rsidRPr="005C007A">
        <w:rPr>
          <w:rFonts w:ascii="Times New Roman" w:hAnsi="Times New Roman"/>
          <w:sz w:val="20"/>
          <w:szCs w:val="20"/>
        </w:rPr>
        <w:t xml:space="preserve"> and rando</w:t>
      </w:r>
      <w:r w:rsidR="00B47FBA">
        <w:rPr>
          <w:rFonts w:ascii="Times New Roman" w:hAnsi="Times New Roman"/>
          <w:sz w:val="20"/>
          <w:szCs w:val="20"/>
        </w:rPr>
        <w:t xml:space="preserve">mly oriented nanorods </w:t>
      </w:r>
      <w:r w:rsidRPr="00B47FBA">
        <w:rPr>
          <w:rFonts w:ascii="Times New Roman" w:hAnsi="Times New Roman"/>
          <w:sz w:val="20"/>
          <w:szCs w:val="20"/>
          <w:vertAlign w:val="superscript"/>
        </w:rPr>
        <w:t>6, 10</w:t>
      </w:r>
      <w:r>
        <w:rPr>
          <w:rFonts w:ascii="Times New Roman" w:hAnsi="Times New Roman"/>
          <w:sz w:val="20"/>
          <w:szCs w:val="20"/>
        </w:rPr>
        <w:t>.</w:t>
      </w:r>
      <w:r w:rsidRPr="005C007A">
        <w:rPr>
          <w:rFonts w:ascii="Times New Roman" w:hAnsi="Times New Roman"/>
          <w:sz w:val="20"/>
          <w:szCs w:val="20"/>
        </w:rPr>
        <w:t xml:space="preserve"> An amorphous halo is </w:t>
      </w:r>
      <w:r>
        <w:rPr>
          <w:rFonts w:ascii="Times New Roman" w:hAnsi="Times New Roman"/>
          <w:sz w:val="20"/>
          <w:szCs w:val="20"/>
        </w:rPr>
        <w:t>observed</w:t>
      </w:r>
      <w:r w:rsidRPr="005C007A">
        <w:rPr>
          <w:rFonts w:ascii="Times New Roman" w:hAnsi="Times New Roman"/>
          <w:sz w:val="20"/>
          <w:szCs w:val="20"/>
        </w:rPr>
        <w:t xml:space="preserve"> in the region of 2</w:t>
      </w:r>
      <w:r w:rsidRPr="00253019">
        <w:rPr>
          <w:rFonts w:ascii="Times New Roman" w:hAnsi="Times New Roman"/>
          <w:sz w:val="20"/>
          <w:szCs w:val="20"/>
        </w:rPr>
        <w:fldChar w:fldCharType="begin"/>
      </w:r>
      <w:r w:rsidRPr="00253019">
        <w:rPr>
          <w:rFonts w:ascii="Times New Roman" w:hAnsi="Times New Roman"/>
          <w:sz w:val="20"/>
          <w:szCs w:val="20"/>
        </w:rPr>
        <w:instrText xml:space="preserve"> QUOTE </w:instrText>
      </w:r>
      <m:oMath>
        <m:r>
          <m:rPr>
            <m:sty m:val="p"/>
          </m:rPr>
          <w:rPr>
            <w:rFonts w:ascii="Cambria Math" w:hAnsi="Cambria Math"/>
            <w:color w:val="FF0000"/>
          </w:rPr>
          <m:t>θ</m:t>
        </m:r>
      </m:oMath>
      <w:r w:rsidRPr="00253019">
        <w:rPr>
          <w:rFonts w:ascii="Times New Roman" w:hAnsi="Times New Roman"/>
          <w:sz w:val="20"/>
          <w:szCs w:val="20"/>
        </w:rPr>
        <w:instrText xml:space="preserve"> </w:instrText>
      </w:r>
      <w:r w:rsidRPr="00253019">
        <w:rPr>
          <w:rFonts w:ascii="Times New Roman" w:hAnsi="Times New Roman"/>
          <w:sz w:val="20"/>
          <w:szCs w:val="20"/>
        </w:rPr>
        <w:fldChar w:fldCharType="separate"/>
      </w:r>
      <w:r w:rsidRPr="00253019">
        <w:rPr>
          <w:rFonts w:ascii="Times New Roman" w:hAnsi="Times New Roman"/>
          <w:sz w:val="20"/>
          <w:szCs w:val="20"/>
        </w:rPr>
        <w:t>θ</w:t>
      </w:r>
      <w:r w:rsidRPr="00253019">
        <w:rPr>
          <w:rFonts w:ascii="Times New Roman" w:hAnsi="Times New Roman"/>
          <w:sz w:val="20"/>
          <w:szCs w:val="20"/>
        </w:rPr>
        <w:fldChar w:fldCharType="end"/>
      </w:r>
      <w:r>
        <w:rPr>
          <w:rFonts w:ascii="Times New Roman" w:hAnsi="Times New Roman"/>
          <w:sz w:val="20"/>
          <w:szCs w:val="20"/>
        </w:rPr>
        <w:t xml:space="preserve"> </w:t>
      </w:r>
      <w:r w:rsidRPr="005C007A">
        <w:rPr>
          <w:rFonts w:ascii="Times New Roman" w:hAnsi="Times New Roman"/>
          <w:sz w:val="20"/>
          <w:szCs w:val="20"/>
        </w:rPr>
        <w:t>&lt;</w:t>
      </w:r>
      <w:r>
        <w:rPr>
          <w:rFonts w:ascii="Times New Roman" w:hAnsi="Times New Roman"/>
          <w:sz w:val="20"/>
          <w:szCs w:val="20"/>
        </w:rPr>
        <w:t xml:space="preserve"> </w:t>
      </w:r>
      <w:r w:rsidRPr="005C007A">
        <w:rPr>
          <w:rFonts w:ascii="Times New Roman" w:hAnsi="Times New Roman"/>
          <w:sz w:val="20"/>
          <w:szCs w:val="20"/>
        </w:rPr>
        <w:t>40</w:t>
      </w:r>
      <w:r w:rsidRPr="005C007A">
        <w:rPr>
          <w:rFonts w:ascii="Times New Roman" w:hAnsi="Times New Roman"/>
          <w:sz w:val="20"/>
          <w:szCs w:val="20"/>
        </w:rPr>
        <w:fldChar w:fldCharType="begin"/>
      </w:r>
      <w:r w:rsidRPr="005C007A">
        <w:rPr>
          <w:rFonts w:ascii="Times New Roman" w:hAnsi="Times New Roman"/>
          <w:sz w:val="20"/>
          <w:szCs w:val="20"/>
        </w:rPr>
        <w:instrText xml:space="preserve"> QUOTE </w:instrText>
      </w:r>
      <m:oMath>
        <m:r>
          <m:rPr>
            <m:sty m:val="p"/>
          </m:rPr>
          <w:rPr>
            <w:rFonts w:ascii="Cambria Math" w:hAnsi="Cambria Math"/>
            <w:color w:val="FF0000"/>
          </w:rPr>
          <m:t>°</m:t>
        </m:r>
      </m:oMath>
      <w:r w:rsidRPr="005C007A">
        <w:rPr>
          <w:rFonts w:ascii="Times New Roman" w:hAnsi="Times New Roman"/>
          <w:sz w:val="20"/>
          <w:szCs w:val="20"/>
        </w:rPr>
        <w:instrText xml:space="preserve"> </w:instrText>
      </w:r>
      <w:r w:rsidRPr="005C007A">
        <w:rPr>
          <w:rFonts w:ascii="Times New Roman" w:hAnsi="Times New Roman"/>
          <w:sz w:val="20"/>
          <w:szCs w:val="20"/>
        </w:rPr>
        <w:fldChar w:fldCharType="separate"/>
      </w:r>
      <w:r>
        <w:rPr>
          <w:rFonts w:ascii="Times New Roman" w:hAnsi="Times New Roman"/>
          <w:sz w:val="20"/>
          <w:szCs w:val="20"/>
          <w:vertAlign w:val="superscript"/>
        </w:rPr>
        <w:t>o</w:t>
      </w:r>
      <w:r w:rsidRPr="005C007A">
        <w:rPr>
          <w:rFonts w:ascii="Times New Roman" w:hAnsi="Times New Roman"/>
          <w:sz w:val="20"/>
          <w:szCs w:val="20"/>
        </w:rPr>
        <w:fldChar w:fldCharType="end"/>
      </w:r>
      <w:r>
        <w:rPr>
          <w:rFonts w:ascii="Times New Roman" w:hAnsi="Times New Roman"/>
          <w:sz w:val="20"/>
          <w:szCs w:val="20"/>
        </w:rPr>
        <w:t xml:space="preserve"> for nanoflowers, most likely </w:t>
      </w:r>
      <w:r w:rsidR="00005446">
        <w:rPr>
          <w:rFonts w:ascii="Times New Roman" w:hAnsi="Times New Roman"/>
          <w:sz w:val="20"/>
          <w:szCs w:val="20"/>
        </w:rPr>
        <w:t>due to</w:t>
      </w:r>
      <w:r w:rsidRPr="005C007A">
        <w:rPr>
          <w:rFonts w:ascii="Times New Roman" w:hAnsi="Times New Roman"/>
          <w:sz w:val="20"/>
          <w:szCs w:val="20"/>
        </w:rPr>
        <w:t xml:space="preserve"> the presence of polystyrene</w:t>
      </w:r>
      <w:r>
        <w:rPr>
          <w:rFonts w:ascii="Times New Roman" w:hAnsi="Times New Roman"/>
          <w:sz w:val="20"/>
          <w:szCs w:val="20"/>
        </w:rPr>
        <w:t>, although some signal from the glass substrate may</w:t>
      </w:r>
      <w:r w:rsidR="00473A92">
        <w:rPr>
          <w:rFonts w:ascii="Times New Roman" w:hAnsi="Times New Roman"/>
          <w:sz w:val="20"/>
          <w:szCs w:val="20"/>
        </w:rPr>
        <w:t xml:space="preserve"> also</w:t>
      </w:r>
      <w:r>
        <w:rPr>
          <w:rFonts w:ascii="Times New Roman" w:hAnsi="Times New Roman"/>
          <w:sz w:val="20"/>
          <w:szCs w:val="20"/>
        </w:rPr>
        <w:t xml:space="preserve"> contribute</w:t>
      </w:r>
      <w:r w:rsidR="00473A92">
        <w:rPr>
          <w:rFonts w:ascii="Times New Roman" w:hAnsi="Times New Roman"/>
          <w:sz w:val="20"/>
          <w:szCs w:val="20"/>
        </w:rPr>
        <w:t xml:space="preserve"> to this</w:t>
      </w:r>
      <w:r>
        <w:rPr>
          <w:rFonts w:ascii="Times New Roman" w:hAnsi="Times New Roman"/>
          <w:sz w:val="20"/>
          <w:szCs w:val="20"/>
        </w:rPr>
        <w:t>.</w:t>
      </w:r>
    </w:p>
    <w:p w:rsidR="00355D2B" w:rsidRPr="005C007A" w:rsidRDefault="00355D2B" w:rsidP="00C8613A">
      <w:pPr>
        <w:jc w:val="both"/>
        <w:rPr>
          <w:rFonts w:ascii="Times New Roman" w:hAnsi="Times New Roman"/>
          <w:b/>
          <w:sz w:val="20"/>
          <w:szCs w:val="20"/>
        </w:rPr>
      </w:pPr>
      <w:r w:rsidRPr="005C007A">
        <w:rPr>
          <w:rFonts w:ascii="Times New Roman" w:hAnsi="Times New Roman"/>
          <w:b/>
          <w:sz w:val="20"/>
          <w:szCs w:val="20"/>
        </w:rPr>
        <w:t>3.2 Fluorescence detection using nanoflower array and its broadband feature</w:t>
      </w:r>
    </w:p>
    <w:p w:rsidR="00355D2B" w:rsidRPr="005C007A" w:rsidRDefault="00355D2B" w:rsidP="008A6445">
      <w:pPr>
        <w:spacing w:after="0"/>
        <w:jc w:val="both"/>
        <w:rPr>
          <w:rFonts w:ascii="Times New Roman" w:hAnsi="Times New Roman"/>
          <w:sz w:val="20"/>
          <w:szCs w:val="20"/>
        </w:rPr>
      </w:pPr>
      <w:r w:rsidRPr="005C007A">
        <w:rPr>
          <w:rFonts w:ascii="Times New Roman" w:hAnsi="Times New Roman"/>
          <w:sz w:val="20"/>
          <w:szCs w:val="20"/>
        </w:rPr>
        <w:t xml:space="preserve">GPTS and bBSA attachment </w:t>
      </w:r>
      <w:r>
        <w:rPr>
          <w:rFonts w:ascii="Times New Roman" w:hAnsi="Times New Roman"/>
          <w:sz w:val="20"/>
          <w:szCs w:val="20"/>
        </w:rPr>
        <w:t>was</w:t>
      </w:r>
      <w:r w:rsidRPr="005C007A">
        <w:rPr>
          <w:rFonts w:ascii="Times New Roman" w:hAnsi="Times New Roman"/>
          <w:sz w:val="20"/>
          <w:szCs w:val="20"/>
        </w:rPr>
        <w:t xml:space="preserve"> verified </w:t>
      </w:r>
      <w:r>
        <w:rPr>
          <w:rFonts w:ascii="Times New Roman" w:hAnsi="Times New Roman"/>
          <w:sz w:val="20"/>
          <w:szCs w:val="20"/>
        </w:rPr>
        <w:t>using glass substrates. Figure 4</w:t>
      </w:r>
      <w:r w:rsidRPr="005C007A">
        <w:rPr>
          <w:rFonts w:ascii="Times New Roman" w:hAnsi="Times New Roman"/>
          <w:sz w:val="20"/>
          <w:szCs w:val="20"/>
        </w:rPr>
        <w:t>a shows the IR spectrum of GPTS modified glass, with glass background su</w:t>
      </w:r>
      <w:r>
        <w:rPr>
          <w:rFonts w:ascii="Times New Roman" w:hAnsi="Times New Roman"/>
          <w:sz w:val="20"/>
          <w:szCs w:val="20"/>
        </w:rPr>
        <w:t>btraction. Two significant troughs</w:t>
      </w:r>
      <w:r w:rsidRPr="005C007A">
        <w:rPr>
          <w:rFonts w:ascii="Times New Roman" w:hAnsi="Times New Roman"/>
          <w:sz w:val="20"/>
          <w:szCs w:val="20"/>
        </w:rPr>
        <w:t xml:space="preserve"> are shown at 2940</w:t>
      </w:r>
      <w:r>
        <w:rPr>
          <w:rFonts w:ascii="Times New Roman" w:hAnsi="Times New Roman"/>
          <w:sz w:val="20"/>
          <w:szCs w:val="20"/>
        </w:rPr>
        <w:t xml:space="preserve"> </w:t>
      </w:r>
      <w:r w:rsidRPr="005C007A">
        <w:rPr>
          <w:rFonts w:ascii="Times New Roman" w:hAnsi="Times New Roman"/>
          <w:sz w:val="20"/>
          <w:szCs w:val="20"/>
        </w:rPr>
        <w:t>nm an</w:t>
      </w:r>
      <w:r>
        <w:rPr>
          <w:rFonts w:ascii="Times New Roman" w:hAnsi="Times New Roman"/>
          <w:sz w:val="20"/>
          <w:szCs w:val="20"/>
        </w:rPr>
        <w:t>d 2838 nm, respectively. These troughs</w:t>
      </w:r>
      <w:r w:rsidRPr="005C007A">
        <w:rPr>
          <w:rFonts w:ascii="Times New Roman" w:hAnsi="Times New Roman"/>
          <w:sz w:val="20"/>
          <w:szCs w:val="20"/>
        </w:rPr>
        <w:t xml:space="preserve"> correspond to the presence of methylene on the sample, inferring </w:t>
      </w:r>
      <w:r w:rsidR="00B47FBA">
        <w:rPr>
          <w:rFonts w:ascii="Times New Roman" w:hAnsi="Times New Roman"/>
          <w:sz w:val="20"/>
          <w:szCs w:val="20"/>
        </w:rPr>
        <w:t xml:space="preserve">the attachment of GPTS </w:t>
      </w:r>
      <w:r w:rsidRPr="00B47FBA">
        <w:rPr>
          <w:rFonts w:ascii="Times New Roman" w:hAnsi="Times New Roman"/>
          <w:sz w:val="20"/>
          <w:szCs w:val="20"/>
          <w:vertAlign w:val="superscript"/>
        </w:rPr>
        <w:t>6</w:t>
      </w:r>
      <w:r>
        <w:rPr>
          <w:rFonts w:ascii="Times New Roman" w:hAnsi="Times New Roman"/>
          <w:sz w:val="20"/>
          <w:szCs w:val="20"/>
        </w:rPr>
        <w:t>.</w:t>
      </w:r>
    </w:p>
    <w:p w:rsidR="000B2845" w:rsidRDefault="000B2845" w:rsidP="000B2845">
      <w:pPr>
        <w:spacing w:after="0"/>
        <w:jc w:val="both"/>
        <w:rPr>
          <w:rFonts w:ascii="Times New Roman" w:hAnsi="Times New Roman"/>
          <w:sz w:val="20"/>
          <w:szCs w:val="20"/>
        </w:rPr>
      </w:pPr>
    </w:p>
    <w:p w:rsidR="00355D2B" w:rsidRPr="005C007A" w:rsidRDefault="00355D2B" w:rsidP="000B2845">
      <w:pPr>
        <w:spacing w:after="0"/>
        <w:jc w:val="both"/>
        <w:rPr>
          <w:rFonts w:ascii="Times New Roman" w:hAnsi="Times New Roman"/>
          <w:sz w:val="20"/>
          <w:szCs w:val="20"/>
        </w:rPr>
      </w:pPr>
      <w:r w:rsidRPr="005C007A">
        <w:rPr>
          <w:rFonts w:ascii="Times New Roman" w:hAnsi="Times New Roman"/>
          <w:sz w:val="20"/>
          <w:szCs w:val="20"/>
        </w:rPr>
        <w:t>Another sample modified by GPTS under the same condition was incubated with diluted bBSA solution. Both the sample</w:t>
      </w:r>
      <w:r>
        <w:rPr>
          <w:rFonts w:ascii="Times New Roman" w:hAnsi="Times New Roman"/>
          <w:sz w:val="20"/>
          <w:szCs w:val="20"/>
        </w:rPr>
        <w:t>s</w:t>
      </w:r>
      <w:r w:rsidRPr="005C007A">
        <w:rPr>
          <w:rFonts w:ascii="Times New Roman" w:hAnsi="Times New Roman"/>
          <w:sz w:val="20"/>
          <w:szCs w:val="20"/>
        </w:rPr>
        <w:t xml:space="preserve"> were analysed using the IR spectrometer and the sample</w:t>
      </w:r>
      <w:r>
        <w:rPr>
          <w:rFonts w:ascii="Times New Roman" w:hAnsi="Times New Roman"/>
          <w:sz w:val="20"/>
          <w:szCs w:val="20"/>
        </w:rPr>
        <w:t>s</w:t>
      </w:r>
      <w:r w:rsidRPr="005C007A">
        <w:rPr>
          <w:rFonts w:ascii="Times New Roman" w:hAnsi="Times New Roman"/>
          <w:sz w:val="20"/>
          <w:szCs w:val="20"/>
        </w:rPr>
        <w:t xml:space="preserve"> with bBSA incubation were further analysed by LEIS. LEIS is a non-destructive technique that allows the determination of the outer most atomic layer and in-depth compositional information close to the sur</w:t>
      </w:r>
      <w:r w:rsidR="00B47FBA">
        <w:rPr>
          <w:rFonts w:ascii="Times New Roman" w:hAnsi="Times New Roman"/>
          <w:sz w:val="20"/>
          <w:szCs w:val="20"/>
        </w:rPr>
        <w:t xml:space="preserve">face </w:t>
      </w:r>
      <w:r w:rsidRPr="00B47FBA">
        <w:rPr>
          <w:rFonts w:ascii="Times New Roman" w:hAnsi="Times New Roman"/>
          <w:sz w:val="20"/>
          <w:szCs w:val="20"/>
          <w:vertAlign w:val="superscript"/>
        </w:rPr>
        <w:t>27</w:t>
      </w:r>
      <w:r>
        <w:rPr>
          <w:rFonts w:ascii="Times New Roman" w:hAnsi="Times New Roman"/>
          <w:sz w:val="20"/>
          <w:szCs w:val="20"/>
        </w:rPr>
        <w:t>.</w:t>
      </w:r>
      <w:r w:rsidRPr="005C007A">
        <w:rPr>
          <w:rFonts w:ascii="Times New Roman" w:hAnsi="Times New Roman"/>
          <w:sz w:val="20"/>
          <w:szCs w:val="20"/>
        </w:rPr>
        <w:t xml:space="preserve"> The results from the t</w:t>
      </w:r>
      <w:r>
        <w:rPr>
          <w:rFonts w:ascii="Times New Roman" w:hAnsi="Times New Roman"/>
          <w:sz w:val="20"/>
          <w:szCs w:val="20"/>
        </w:rPr>
        <w:t>wo samples are shown in figure 4b</w:t>
      </w:r>
      <w:r w:rsidRPr="005C007A">
        <w:rPr>
          <w:rFonts w:ascii="Times New Roman" w:hAnsi="Times New Roman"/>
          <w:sz w:val="20"/>
          <w:szCs w:val="20"/>
        </w:rPr>
        <w:t xml:space="preserve">. The raw data </w:t>
      </w:r>
      <w:r>
        <w:rPr>
          <w:rFonts w:ascii="Times New Roman" w:hAnsi="Times New Roman"/>
          <w:sz w:val="20"/>
          <w:szCs w:val="20"/>
        </w:rPr>
        <w:t>are</w:t>
      </w:r>
      <w:r w:rsidRPr="005C007A">
        <w:rPr>
          <w:rFonts w:ascii="Times New Roman" w:hAnsi="Times New Roman"/>
          <w:sz w:val="20"/>
          <w:szCs w:val="20"/>
        </w:rPr>
        <w:t xml:space="preserve"> normalised to the ion beam current and offset from each other fo</w:t>
      </w:r>
      <w:r>
        <w:rPr>
          <w:rFonts w:ascii="Times New Roman" w:hAnsi="Times New Roman"/>
          <w:sz w:val="20"/>
          <w:szCs w:val="20"/>
        </w:rPr>
        <w:t>r clarity. It can be seen in figure 4b that</w:t>
      </w:r>
      <w:r w:rsidRPr="005C007A">
        <w:rPr>
          <w:rFonts w:ascii="Times New Roman" w:hAnsi="Times New Roman"/>
          <w:sz w:val="20"/>
          <w:szCs w:val="20"/>
        </w:rPr>
        <w:t xml:space="preserve"> three main peaks can be identified in the LEIS </w:t>
      </w:r>
      <w:r>
        <w:rPr>
          <w:rFonts w:ascii="Times New Roman" w:hAnsi="Times New Roman"/>
          <w:sz w:val="20"/>
          <w:szCs w:val="20"/>
        </w:rPr>
        <w:t>data,</w:t>
      </w:r>
      <w:r w:rsidRPr="005C007A">
        <w:rPr>
          <w:rFonts w:ascii="Times New Roman" w:hAnsi="Times New Roman"/>
          <w:sz w:val="20"/>
          <w:szCs w:val="20"/>
        </w:rPr>
        <w:t xml:space="preserve"> corresponding to GPTS modified glass. The peaks indicate the pre</w:t>
      </w:r>
      <w:r>
        <w:rPr>
          <w:rFonts w:ascii="Times New Roman" w:hAnsi="Times New Roman"/>
          <w:sz w:val="20"/>
          <w:szCs w:val="20"/>
        </w:rPr>
        <w:t>sence of C, O, and Si. For</w:t>
      </w:r>
      <w:r w:rsidRPr="005C007A">
        <w:rPr>
          <w:rFonts w:ascii="Times New Roman" w:hAnsi="Times New Roman"/>
          <w:sz w:val="20"/>
          <w:szCs w:val="20"/>
        </w:rPr>
        <w:t xml:space="preserve"> the sample incubated with bBSA, the Si</w:t>
      </w:r>
      <w:r>
        <w:rPr>
          <w:rFonts w:ascii="Times New Roman" w:hAnsi="Times New Roman"/>
          <w:sz w:val="20"/>
          <w:szCs w:val="20"/>
        </w:rPr>
        <w:t xml:space="preserve"> peak is no longer observed whilst</w:t>
      </w:r>
      <w:r w:rsidRPr="005C007A">
        <w:rPr>
          <w:rFonts w:ascii="Times New Roman" w:hAnsi="Times New Roman"/>
          <w:sz w:val="20"/>
          <w:szCs w:val="20"/>
        </w:rPr>
        <w:t xml:space="preserve"> both the O and C peaks are reduced. </w:t>
      </w:r>
    </w:p>
    <w:p w:rsidR="000B2845" w:rsidRDefault="000B2845" w:rsidP="000B2845">
      <w:pPr>
        <w:spacing w:after="0"/>
        <w:jc w:val="both"/>
        <w:rPr>
          <w:rFonts w:ascii="Times New Roman" w:hAnsi="Times New Roman"/>
          <w:sz w:val="20"/>
          <w:szCs w:val="20"/>
        </w:rPr>
      </w:pPr>
    </w:p>
    <w:p w:rsidR="00355D2B" w:rsidRDefault="00355D2B" w:rsidP="000B2845">
      <w:pPr>
        <w:spacing w:after="0"/>
        <w:jc w:val="both"/>
        <w:rPr>
          <w:rFonts w:ascii="Times New Roman" w:hAnsi="Times New Roman"/>
          <w:sz w:val="20"/>
          <w:szCs w:val="20"/>
        </w:rPr>
      </w:pPr>
      <w:r w:rsidRPr="005C007A">
        <w:rPr>
          <w:rFonts w:ascii="Times New Roman" w:hAnsi="Times New Roman"/>
          <w:sz w:val="20"/>
          <w:szCs w:val="20"/>
        </w:rPr>
        <w:t>The results show that when the glass is only covered with GPTS the O and Si peaks from the glass are still observed, as the GPTS ‘stands’ on the</w:t>
      </w:r>
      <w:r>
        <w:rPr>
          <w:rFonts w:ascii="Times New Roman" w:hAnsi="Times New Roman"/>
          <w:sz w:val="20"/>
          <w:szCs w:val="20"/>
        </w:rPr>
        <w:t xml:space="preserve"> surface of the glass and </w:t>
      </w:r>
      <w:r w:rsidR="00BA7814">
        <w:rPr>
          <w:rFonts w:ascii="Times New Roman" w:hAnsi="Times New Roman"/>
          <w:sz w:val="20"/>
          <w:szCs w:val="20"/>
        </w:rPr>
        <w:t>so</w:t>
      </w:r>
      <w:r w:rsidRPr="005C007A">
        <w:rPr>
          <w:rFonts w:ascii="Times New Roman" w:hAnsi="Times New Roman"/>
          <w:sz w:val="20"/>
          <w:szCs w:val="20"/>
        </w:rPr>
        <w:t xml:space="preserve"> the glass is still exposed to the primary ion beam. The C, and some of the Si signal, comes from</w:t>
      </w:r>
      <w:r>
        <w:rPr>
          <w:rFonts w:ascii="Times New Roman" w:hAnsi="Times New Roman"/>
          <w:sz w:val="20"/>
          <w:szCs w:val="20"/>
        </w:rPr>
        <w:t xml:space="preserve"> the GPTS. O</w:t>
      </w:r>
      <w:r w:rsidRPr="005C007A">
        <w:rPr>
          <w:rFonts w:ascii="Times New Roman" w:hAnsi="Times New Roman"/>
          <w:sz w:val="20"/>
          <w:szCs w:val="20"/>
        </w:rPr>
        <w:t xml:space="preserve">nce the bBSA is introduced the Si signal is </w:t>
      </w:r>
      <w:r>
        <w:rPr>
          <w:rFonts w:ascii="Times New Roman" w:hAnsi="Times New Roman"/>
          <w:sz w:val="20"/>
          <w:szCs w:val="20"/>
        </w:rPr>
        <w:t>supressed,</w:t>
      </w:r>
      <w:r w:rsidRPr="00661D6C">
        <w:rPr>
          <w:rFonts w:ascii="Times New Roman" w:hAnsi="Times New Roman"/>
          <w:sz w:val="20"/>
          <w:szCs w:val="20"/>
        </w:rPr>
        <w:t xml:space="preserve"> </w:t>
      </w:r>
      <w:r>
        <w:rPr>
          <w:rFonts w:ascii="Times New Roman" w:hAnsi="Times New Roman"/>
          <w:sz w:val="20"/>
          <w:szCs w:val="20"/>
        </w:rPr>
        <w:t>indicating</w:t>
      </w:r>
      <w:r w:rsidRPr="005C007A">
        <w:rPr>
          <w:rFonts w:ascii="Times New Roman" w:hAnsi="Times New Roman"/>
          <w:sz w:val="20"/>
          <w:szCs w:val="20"/>
        </w:rPr>
        <w:t xml:space="preserve"> that the glass is covered by the bBSA.</w:t>
      </w:r>
    </w:p>
    <w:p w:rsidR="00355D2B" w:rsidRPr="005C007A" w:rsidRDefault="00355D2B" w:rsidP="00563FF0">
      <w:pPr>
        <w:jc w:val="both"/>
        <w:rPr>
          <w:rFonts w:ascii="Times New Roman" w:hAnsi="Times New Roman"/>
          <w:sz w:val="20"/>
          <w:szCs w:val="20"/>
        </w:rPr>
      </w:pPr>
    </w:p>
    <w:p w:rsidR="00355D2B" w:rsidRDefault="00EB34AA" w:rsidP="00873EBC">
      <w:pPr>
        <w:jc w:val="center"/>
        <w:rPr>
          <w:noProof/>
          <w:sz w:val="24"/>
          <w:szCs w:val="24"/>
          <w:lang w:eastAsia="en-GB"/>
        </w:rPr>
      </w:pPr>
      <w:r w:rsidRPr="00005446">
        <w:rPr>
          <w:noProof/>
          <w:sz w:val="24"/>
          <w:szCs w:val="24"/>
          <w:lang w:val="en-US" w:eastAsia="en-US"/>
        </w:rPr>
        <w:drawing>
          <wp:inline distT="0" distB="0" distL="0" distR="0" wp14:anchorId="1286DD52" wp14:editId="5AE559F8">
            <wp:extent cx="2880000" cy="2021053"/>
            <wp:effectExtent l="0" t="0" r="0" b="0"/>
            <wp:docPr id="3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2021053"/>
                    </a:xfrm>
                    <a:prstGeom prst="rect">
                      <a:avLst/>
                    </a:prstGeom>
                    <a:noFill/>
                    <a:ln>
                      <a:noFill/>
                    </a:ln>
                  </pic:spPr>
                </pic:pic>
              </a:graphicData>
            </a:graphic>
          </wp:inline>
        </w:drawing>
      </w:r>
    </w:p>
    <w:p w:rsidR="00355D2B" w:rsidRDefault="00355D2B" w:rsidP="00873EBC">
      <w:pPr>
        <w:jc w:val="center"/>
        <w:rPr>
          <w:sz w:val="24"/>
          <w:szCs w:val="24"/>
        </w:rPr>
      </w:pPr>
      <w:r>
        <w:rPr>
          <w:noProof/>
          <w:sz w:val="24"/>
          <w:szCs w:val="24"/>
          <w:lang w:eastAsia="en-GB"/>
        </w:rPr>
        <w:t>(a)</w:t>
      </w:r>
    </w:p>
    <w:p w:rsidR="00355D2B" w:rsidRDefault="00EB34AA" w:rsidP="00873EBC">
      <w:pPr>
        <w:jc w:val="center"/>
        <w:rPr>
          <w:noProof/>
          <w:sz w:val="24"/>
          <w:szCs w:val="24"/>
          <w:lang w:eastAsia="en-GB"/>
        </w:rPr>
      </w:pPr>
      <w:r>
        <w:rPr>
          <w:noProof/>
          <w:sz w:val="24"/>
          <w:szCs w:val="24"/>
          <w:lang w:val="en-US" w:eastAsia="en-US"/>
        </w:rPr>
        <w:drawing>
          <wp:inline distT="0" distB="0" distL="0" distR="0" wp14:anchorId="2BB96E5D" wp14:editId="03CBB583">
            <wp:extent cx="2880000" cy="2888807"/>
            <wp:effectExtent l="0" t="0" r="0" b="6985"/>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0000" cy="2888807"/>
                    </a:xfrm>
                    <a:prstGeom prst="rect">
                      <a:avLst/>
                    </a:prstGeom>
                    <a:noFill/>
                    <a:ln>
                      <a:noFill/>
                    </a:ln>
                  </pic:spPr>
                </pic:pic>
              </a:graphicData>
            </a:graphic>
          </wp:inline>
        </w:drawing>
      </w:r>
    </w:p>
    <w:p w:rsidR="00355D2B" w:rsidRDefault="00355D2B" w:rsidP="00873EBC">
      <w:pPr>
        <w:jc w:val="center"/>
        <w:rPr>
          <w:sz w:val="24"/>
          <w:szCs w:val="24"/>
        </w:rPr>
      </w:pPr>
      <w:r>
        <w:rPr>
          <w:noProof/>
          <w:sz w:val="24"/>
          <w:szCs w:val="24"/>
          <w:lang w:eastAsia="en-GB"/>
        </w:rPr>
        <w:t>(b)</w:t>
      </w:r>
    </w:p>
    <w:p w:rsidR="00355D2B" w:rsidRPr="005C007A" w:rsidRDefault="00355D2B" w:rsidP="003673F3">
      <w:pPr>
        <w:jc w:val="center"/>
        <w:rPr>
          <w:rFonts w:ascii="Times New Roman" w:hAnsi="Times New Roman"/>
          <w:i/>
          <w:sz w:val="20"/>
          <w:szCs w:val="20"/>
        </w:rPr>
      </w:pPr>
      <w:r>
        <w:rPr>
          <w:rFonts w:ascii="Times New Roman" w:hAnsi="Times New Roman"/>
          <w:i/>
          <w:sz w:val="20"/>
          <w:szCs w:val="20"/>
        </w:rPr>
        <w:t>Figure 4</w:t>
      </w:r>
      <w:r w:rsidRPr="005C007A">
        <w:rPr>
          <w:rFonts w:ascii="Times New Roman" w:hAnsi="Times New Roman"/>
          <w:i/>
          <w:sz w:val="20"/>
          <w:szCs w:val="20"/>
        </w:rPr>
        <w:t>. a)IR spectrum (</w:t>
      </w:r>
      <w:r>
        <w:rPr>
          <w:rFonts w:ascii="Times New Roman" w:hAnsi="Times New Roman"/>
          <w:i/>
          <w:sz w:val="20"/>
          <w:szCs w:val="20"/>
        </w:rPr>
        <w:t>bare</w:t>
      </w:r>
      <w:r w:rsidRPr="005C007A">
        <w:rPr>
          <w:rFonts w:ascii="Times New Roman" w:hAnsi="Times New Roman"/>
          <w:i/>
          <w:sz w:val="20"/>
          <w:szCs w:val="20"/>
        </w:rPr>
        <w:t xml:space="preserve"> glass background subtracted) of GPTS modified glass b)LEIS patterns (with offset of 2) of GPTS modified glass only (bottom) and GPTS modified glass with bBSA on top (top).</w:t>
      </w:r>
    </w:p>
    <w:p w:rsidR="00355D2B" w:rsidRDefault="00355D2B" w:rsidP="000B2845">
      <w:pPr>
        <w:jc w:val="both"/>
        <w:rPr>
          <w:rFonts w:ascii="Times New Roman" w:hAnsi="Times New Roman"/>
          <w:sz w:val="20"/>
          <w:szCs w:val="20"/>
        </w:rPr>
      </w:pPr>
      <w:r>
        <w:rPr>
          <w:rFonts w:ascii="Times New Roman" w:hAnsi="Times New Roman"/>
          <w:sz w:val="20"/>
          <w:szCs w:val="20"/>
        </w:rPr>
        <w:t>In Figure 5</w:t>
      </w:r>
      <w:r w:rsidRPr="005C007A">
        <w:rPr>
          <w:rFonts w:ascii="Times New Roman" w:hAnsi="Times New Roman"/>
          <w:sz w:val="20"/>
          <w:szCs w:val="20"/>
        </w:rPr>
        <w:t xml:space="preserve"> the fluorescence measurement for the four Alexa Fluor dyes (AF350, AF532, AF647, </w:t>
      </w:r>
      <w:r w:rsidR="00005446" w:rsidRPr="005C007A">
        <w:rPr>
          <w:rFonts w:ascii="Times New Roman" w:hAnsi="Times New Roman"/>
          <w:sz w:val="20"/>
          <w:szCs w:val="20"/>
        </w:rPr>
        <w:t>and AF750</w:t>
      </w:r>
      <w:r w:rsidRPr="005C007A">
        <w:rPr>
          <w:rFonts w:ascii="Times New Roman" w:hAnsi="Times New Roman"/>
          <w:sz w:val="20"/>
          <w:szCs w:val="20"/>
        </w:rPr>
        <w:t>) for plain glass, aligned nanorods and nanoflowers</w:t>
      </w:r>
      <w:r>
        <w:rPr>
          <w:rFonts w:ascii="Times New Roman" w:hAnsi="Times New Roman"/>
          <w:sz w:val="20"/>
          <w:szCs w:val="20"/>
        </w:rPr>
        <w:t xml:space="preserve"> are presented</w:t>
      </w:r>
      <w:r w:rsidRPr="005C007A">
        <w:rPr>
          <w:rFonts w:ascii="Times New Roman" w:hAnsi="Times New Roman"/>
          <w:sz w:val="20"/>
          <w:szCs w:val="20"/>
        </w:rPr>
        <w:t>. The enhancement fa</w:t>
      </w:r>
      <w:r>
        <w:rPr>
          <w:rFonts w:ascii="Times New Roman" w:hAnsi="Times New Roman"/>
          <w:sz w:val="20"/>
          <w:szCs w:val="20"/>
        </w:rPr>
        <w:t>ctors are summarized in figure 6a and</w:t>
      </w:r>
      <w:r w:rsidR="00BA7814">
        <w:rPr>
          <w:rFonts w:ascii="Times New Roman" w:hAnsi="Times New Roman"/>
          <w:sz w:val="20"/>
          <w:szCs w:val="20"/>
        </w:rPr>
        <w:t xml:space="preserve"> are given</w:t>
      </w:r>
      <w:r>
        <w:rPr>
          <w:rFonts w:ascii="Times New Roman" w:hAnsi="Times New Roman"/>
          <w:sz w:val="20"/>
          <w:szCs w:val="20"/>
        </w:rPr>
        <w:t xml:space="preserve"> by:</w:t>
      </w:r>
    </w:p>
    <w:p w:rsidR="00355D2B" w:rsidRDefault="00355D2B" w:rsidP="001B6B0C">
      <w:pPr>
        <w:pStyle w:val="MTDisplayEquation"/>
      </w:pPr>
      <w:r>
        <w:tab/>
      </w:r>
      <w:r w:rsidRPr="001B6B0C">
        <w:rPr>
          <w:position w:val="-20"/>
        </w:rPr>
        <w:object w:dxaOrig="520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1pt;height:24pt" o:ole="">
            <v:imagedata r:id="rId21" o:title=""/>
          </v:shape>
          <o:OLEObject Type="Embed" ProgID="Equation.DSMT4" ShapeID="_x0000_i1025" DrawAspect="Content" ObjectID="_1523901098" r:id="rId22"/>
        </w:object>
      </w:r>
      <w:r>
        <w:t xml:space="preserve"> </w:t>
      </w:r>
      <w:r>
        <w:tab/>
        <w:t>(1)</w:t>
      </w:r>
      <w:r>
        <w:tab/>
      </w:r>
    </w:p>
    <w:p w:rsidR="00355D2B" w:rsidRDefault="00355D2B" w:rsidP="000B2845">
      <w:pPr>
        <w:spacing w:after="0"/>
        <w:jc w:val="both"/>
        <w:rPr>
          <w:rFonts w:ascii="Times New Roman" w:hAnsi="Times New Roman"/>
          <w:sz w:val="20"/>
          <w:szCs w:val="20"/>
        </w:rPr>
      </w:pPr>
      <w:r>
        <w:rPr>
          <w:rFonts w:ascii="Times New Roman" w:hAnsi="Times New Roman"/>
          <w:sz w:val="20"/>
          <w:szCs w:val="20"/>
        </w:rPr>
        <w:t>From figures 5 and 6a i</w:t>
      </w:r>
      <w:r w:rsidRPr="005C007A">
        <w:rPr>
          <w:rFonts w:ascii="Times New Roman" w:hAnsi="Times New Roman"/>
          <w:sz w:val="20"/>
          <w:szCs w:val="20"/>
        </w:rPr>
        <w:t>t can be seen that th</w:t>
      </w:r>
      <w:r>
        <w:rPr>
          <w:rFonts w:ascii="Times New Roman" w:hAnsi="Times New Roman"/>
          <w:sz w:val="20"/>
          <w:szCs w:val="20"/>
        </w:rPr>
        <w:t xml:space="preserve">ere is fluorescent enhancement </w:t>
      </w:r>
      <w:r w:rsidRPr="005C007A">
        <w:rPr>
          <w:rFonts w:ascii="Times New Roman" w:hAnsi="Times New Roman"/>
          <w:sz w:val="20"/>
          <w:szCs w:val="20"/>
        </w:rPr>
        <w:t>for all four dyes</w:t>
      </w:r>
      <w:r w:rsidR="00BA7814">
        <w:rPr>
          <w:rFonts w:ascii="Times New Roman" w:hAnsi="Times New Roman"/>
          <w:sz w:val="20"/>
          <w:szCs w:val="20"/>
        </w:rPr>
        <w:t>,</w:t>
      </w:r>
      <w:r w:rsidRPr="005C007A">
        <w:rPr>
          <w:rFonts w:ascii="Times New Roman" w:hAnsi="Times New Roman"/>
          <w:sz w:val="20"/>
          <w:szCs w:val="20"/>
        </w:rPr>
        <w:t xml:space="preserve"> which cover the vis</w:t>
      </w:r>
      <w:r w:rsidR="00936E55">
        <w:rPr>
          <w:rFonts w:ascii="Times New Roman" w:hAnsi="Times New Roman"/>
          <w:sz w:val="20"/>
          <w:szCs w:val="20"/>
        </w:rPr>
        <w:t>ible</w:t>
      </w:r>
      <w:r w:rsidRPr="005C007A">
        <w:rPr>
          <w:rFonts w:ascii="Times New Roman" w:hAnsi="Times New Roman"/>
          <w:sz w:val="20"/>
          <w:szCs w:val="20"/>
        </w:rPr>
        <w:t xml:space="preserve"> part of the electromagnetic spectru</w:t>
      </w:r>
      <w:r w:rsidR="00B323F1">
        <w:rPr>
          <w:rFonts w:ascii="Times New Roman" w:hAnsi="Times New Roman"/>
          <w:sz w:val="20"/>
          <w:szCs w:val="20"/>
        </w:rPr>
        <w:t xml:space="preserve">m. </w:t>
      </w:r>
      <w:r w:rsidR="00D56741">
        <w:rPr>
          <w:rFonts w:ascii="Times New Roman" w:hAnsi="Times New Roman"/>
          <w:sz w:val="20"/>
          <w:szCs w:val="20"/>
        </w:rPr>
        <w:t xml:space="preserve">More importantly, it can be </w:t>
      </w:r>
      <w:r w:rsidR="00B323F1">
        <w:rPr>
          <w:rFonts w:ascii="Times New Roman" w:hAnsi="Times New Roman"/>
          <w:sz w:val="20"/>
          <w:szCs w:val="20"/>
        </w:rPr>
        <w:t>seen that the n</w:t>
      </w:r>
      <w:r w:rsidRPr="005C007A">
        <w:rPr>
          <w:rFonts w:ascii="Times New Roman" w:hAnsi="Times New Roman"/>
          <w:sz w:val="20"/>
          <w:szCs w:val="20"/>
        </w:rPr>
        <w:t>anoflower arrays produce a significantly higher enhancement factor</w:t>
      </w:r>
      <w:r w:rsidR="00D56741">
        <w:rPr>
          <w:rFonts w:ascii="Times New Roman" w:hAnsi="Times New Roman"/>
          <w:sz w:val="20"/>
          <w:szCs w:val="20"/>
        </w:rPr>
        <w:t>s</w:t>
      </w:r>
      <w:r w:rsidRPr="005C007A">
        <w:rPr>
          <w:rFonts w:ascii="Times New Roman" w:hAnsi="Times New Roman"/>
          <w:sz w:val="20"/>
          <w:szCs w:val="20"/>
        </w:rPr>
        <w:t>, peaking at 45 for AF 647 excited at 645 nm.</w:t>
      </w:r>
      <w:r w:rsidRPr="007D369A">
        <w:rPr>
          <w:rFonts w:ascii="Times New Roman" w:hAnsi="Times New Roman"/>
          <w:sz w:val="20"/>
          <w:szCs w:val="20"/>
        </w:rPr>
        <w:t xml:space="preserve"> </w:t>
      </w:r>
      <w:r w:rsidR="00BA7814">
        <w:rPr>
          <w:rFonts w:ascii="Times New Roman" w:hAnsi="Times New Roman"/>
          <w:sz w:val="20"/>
          <w:szCs w:val="20"/>
        </w:rPr>
        <w:t xml:space="preserve">Initially </w:t>
      </w:r>
      <w:r w:rsidR="00D56741">
        <w:rPr>
          <w:rFonts w:ascii="Times New Roman" w:hAnsi="Times New Roman"/>
          <w:sz w:val="20"/>
          <w:szCs w:val="20"/>
        </w:rPr>
        <w:t xml:space="preserve">we </w:t>
      </w:r>
      <w:r w:rsidR="00BA7814">
        <w:rPr>
          <w:rFonts w:ascii="Times New Roman" w:hAnsi="Times New Roman"/>
          <w:sz w:val="20"/>
          <w:szCs w:val="20"/>
        </w:rPr>
        <w:t>assumed</w:t>
      </w:r>
      <w:r w:rsidR="00D56741">
        <w:rPr>
          <w:rFonts w:ascii="Times New Roman" w:hAnsi="Times New Roman"/>
          <w:sz w:val="20"/>
          <w:szCs w:val="20"/>
        </w:rPr>
        <w:t xml:space="preserve"> that the increase of surface area of</w:t>
      </w:r>
      <w:r>
        <w:rPr>
          <w:rFonts w:ascii="Times New Roman" w:hAnsi="Times New Roman"/>
          <w:sz w:val="20"/>
          <w:szCs w:val="20"/>
        </w:rPr>
        <w:t xml:space="preserve"> the ZnO nano</w:t>
      </w:r>
      <w:r w:rsidR="002051FA">
        <w:rPr>
          <w:rFonts w:ascii="Times New Roman" w:hAnsi="Times New Roman"/>
          <w:sz w:val="20"/>
          <w:szCs w:val="20"/>
        </w:rPr>
        <w:t>flower</w:t>
      </w:r>
      <w:r w:rsidR="00D56741">
        <w:rPr>
          <w:rFonts w:ascii="Times New Roman" w:hAnsi="Times New Roman"/>
          <w:sz w:val="20"/>
          <w:szCs w:val="20"/>
        </w:rPr>
        <w:t xml:space="preserve"> array had a major impact on the enhancement of fluorescence.  </w:t>
      </w:r>
      <w:r w:rsidR="00936E55">
        <w:rPr>
          <w:rFonts w:ascii="Times New Roman" w:hAnsi="Times New Roman"/>
          <w:sz w:val="20"/>
          <w:szCs w:val="20"/>
        </w:rPr>
        <w:t xml:space="preserve">However, </w:t>
      </w:r>
      <w:r w:rsidR="002051FA">
        <w:rPr>
          <w:rFonts w:ascii="Times New Roman" w:hAnsi="Times New Roman"/>
          <w:sz w:val="20"/>
          <w:szCs w:val="20"/>
        </w:rPr>
        <w:t>our calculations indicate that</w:t>
      </w:r>
      <w:r>
        <w:rPr>
          <w:rFonts w:ascii="Times New Roman" w:hAnsi="Times New Roman"/>
          <w:sz w:val="20"/>
          <w:szCs w:val="20"/>
        </w:rPr>
        <w:t xml:space="preserve"> </w:t>
      </w:r>
      <w:r w:rsidR="002051FA">
        <w:rPr>
          <w:rFonts w:ascii="Times New Roman" w:hAnsi="Times New Roman"/>
          <w:sz w:val="20"/>
          <w:szCs w:val="20"/>
        </w:rPr>
        <w:t>f</w:t>
      </w:r>
      <w:r>
        <w:rPr>
          <w:rFonts w:ascii="Times New Roman" w:hAnsi="Times New Roman"/>
          <w:sz w:val="20"/>
          <w:szCs w:val="20"/>
        </w:rPr>
        <w:t xml:space="preserve">or </w:t>
      </w:r>
      <w:r w:rsidR="002051FA">
        <w:rPr>
          <w:rFonts w:ascii="Times New Roman" w:hAnsi="Times New Roman"/>
          <w:sz w:val="20"/>
          <w:szCs w:val="20"/>
        </w:rPr>
        <w:t xml:space="preserve">the </w:t>
      </w:r>
      <w:r>
        <w:rPr>
          <w:rFonts w:ascii="Times New Roman" w:hAnsi="Times New Roman"/>
          <w:sz w:val="20"/>
          <w:szCs w:val="20"/>
        </w:rPr>
        <w:t>aligned nanorods the available surface area increases by a factor of 5.70</w:t>
      </w:r>
      <w:r w:rsidR="002051FA">
        <w:rPr>
          <w:rFonts w:ascii="Times New Roman" w:hAnsi="Times New Roman"/>
          <w:sz w:val="20"/>
          <w:szCs w:val="20"/>
        </w:rPr>
        <w:t>, compared to the flat glass surface,</w:t>
      </w:r>
      <w:r>
        <w:rPr>
          <w:rFonts w:ascii="Times New Roman" w:hAnsi="Times New Roman"/>
          <w:sz w:val="20"/>
          <w:szCs w:val="20"/>
        </w:rPr>
        <w:t xml:space="preserve"> </w:t>
      </w:r>
      <w:r w:rsidR="002051FA">
        <w:rPr>
          <w:rFonts w:ascii="Times New Roman" w:hAnsi="Times New Roman"/>
          <w:sz w:val="20"/>
          <w:szCs w:val="20"/>
        </w:rPr>
        <w:t>whilst</w:t>
      </w:r>
      <w:r>
        <w:rPr>
          <w:rFonts w:ascii="Times New Roman" w:hAnsi="Times New Roman"/>
          <w:sz w:val="20"/>
          <w:szCs w:val="20"/>
        </w:rPr>
        <w:t xml:space="preserve"> for the nanoflowers it is only slightly larger at 5.77 (The calculations for the increased surface areas due to aligned nanorods and nanoflowers, compared to the flat glass surface are given in the supplementary</w:t>
      </w:r>
      <w:r w:rsidRPr="005C007A">
        <w:rPr>
          <w:rFonts w:ascii="Times New Roman" w:hAnsi="Times New Roman"/>
          <w:sz w:val="20"/>
          <w:szCs w:val="20"/>
        </w:rPr>
        <w:t xml:space="preserve"> </w:t>
      </w:r>
      <w:r>
        <w:rPr>
          <w:rFonts w:ascii="Times New Roman" w:hAnsi="Times New Roman"/>
          <w:sz w:val="20"/>
          <w:szCs w:val="20"/>
        </w:rPr>
        <w:t>information).</w:t>
      </w:r>
      <w:r w:rsidRPr="00CA38E4">
        <w:rPr>
          <w:rFonts w:ascii="Times New Roman" w:hAnsi="Times New Roman"/>
          <w:sz w:val="20"/>
          <w:szCs w:val="20"/>
        </w:rPr>
        <w:t xml:space="preserve"> </w:t>
      </w:r>
      <w:r>
        <w:rPr>
          <w:rFonts w:ascii="Times New Roman" w:hAnsi="Times New Roman"/>
          <w:sz w:val="20"/>
          <w:szCs w:val="20"/>
        </w:rPr>
        <w:t xml:space="preserve">This implies that the increased fluorescent enhancement by the nanoflower arrays </w:t>
      </w:r>
      <w:r w:rsidR="00005446">
        <w:rPr>
          <w:rFonts w:ascii="Times New Roman" w:hAnsi="Times New Roman"/>
          <w:sz w:val="20"/>
          <w:szCs w:val="20"/>
        </w:rPr>
        <w:t>cannot</w:t>
      </w:r>
      <w:r>
        <w:rPr>
          <w:rFonts w:ascii="Times New Roman" w:hAnsi="Times New Roman"/>
          <w:sz w:val="20"/>
          <w:szCs w:val="20"/>
        </w:rPr>
        <w:t xml:space="preserve"> be </w:t>
      </w:r>
      <w:r w:rsidR="00D56741">
        <w:rPr>
          <w:rFonts w:ascii="Times New Roman" w:hAnsi="Times New Roman"/>
          <w:sz w:val="20"/>
          <w:szCs w:val="20"/>
        </w:rPr>
        <w:t xml:space="preserve">simply </w:t>
      </w:r>
      <w:r>
        <w:rPr>
          <w:rFonts w:ascii="Times New Roman" w:hAnsi="Times New Roman"/>
          <w:sz w:val="20"/>
          <w:szCs w:val="20"/>
        </w:rPr>
        <w:t>accounted by an increased surface area</w:t>
      </w:r>
      <w:r w:rsidR="002051FA">
        <w:rPr>
          <w:rFonts w:ascii="Times New Roman" w:hAnsi="Times New Roman"/>
          <w:sz w:val="20"/>
          <w:szCs w:val="20"/>
        </w:rPr>
        <w:t>.</w:t>
      </w:r>
    </w:p>
    <w:p w:rsidR="000B2845" w:rsidRDefault="000B2845" w:rsidP="000B2845">
      <w:pPr>
        <w:spacing w:after="0"/>
        <w:jc w:val="both"/>
        <w:rPr>
          <w:rFonts w:ascii="Times New Roman" w:hAnsi="Times New Roman"/>
          <w:sz w:val="20"/>
          <w:szCs w:val="20"/>
        </w:rPr>
      </w:pPr>
    </w:p>
    <w:p w:rsidR="00B323F1" w:rsidRDefault="00355D2B" w:rsidP="000B2845">
      <w:pPr>
        <w:spacing w:after="0"/>
        <w:jc w:val="both"/>
      </w:pPr>
      <w:r>
        <w:rPr>
          <w:rFonts w:ascii="Times New Roman" w:hAnsi="Times New Roman"/>
          <w:sz w:val="20"/>
          <w:szCs w:val="20"/>
        </w:rPr>
        <w:t>The enhancement factor can be normalised by surface area and the results are shown in figure 6b. It can be seen that for AF 350 the normalised enhancement factor is less than 1, for both the aligned nanorods and the nanoflowers, indicating</w:t>
      </w:r>
      <w:r w:rsidR="00B323F1">
        <w:rPr>
          <w:rFonts w:ascii="Times New Roman" w:hAnsi="Times New Roman"/>
          <w:sz w:val="20"/>
          <w:szCs w:val="20"/>
        </w:rPr>
        <w:t xml:space="preserve"> fluorescence </w:t>
      </w:r>
      <w:r>
        <w:rPr>
          <w:rFonts w:ascii="Times New Roman" w:hAnsi="Times New Roman"/>
          <w:sz w:val="20"/>
          <w:szCs w:val="20"/>
        </w:rPr>
        <w:t xml:space="preserve">quenching. </w:t>
      </w:r>
      <w:r w:rsidR="00B323F1" w:rsidRPr="00B323F1">
        <w:rPr>
          <w:rFonts w:ascii="Times New Roman" w:hAnsi="Times New Roman"/>
          <w:sz w:val="20"/>
          <w:szCs w:val="20"/>
        </w:rPr>
        <w:t>The observation of fluorescence quenching of AF 350 on both ZnO nanoflower arrays and nanorod arrays is expected.  This is because the excitation/emission of AF</w:t>
      </w:r>
      <w:r w:rsidR="007B0D73">
        <w:rPr>
          <w:rFonts w:ascii="Times New Roman" w:hAnsi="Times New Roman"/>
          <w:sz w:val="20"/>
          <w:szCs w:val="20"/>
        </w:rPr>
        <w:t xml:space="preserve"> </w:t>
      </w:r>
      <w:r w:rsidR="00B323F1" w:rsidRPr="00B323F1">
        <w:rPr>
          <w:rFonts w:ascii="Times New Roman" w:hAnsi="Times New Roman"/>
          <w:sz w:val="20"/>
          <w:szCs w:val="20"/>
        </w:rPr>
        <w:t>350 dyes is below the bandgap (375 nm) of ZnO, where ZnO behaves as metal.  Consequently, spontaneous emission from fluorophore molecules will be absorbed by ZnO, resulting in no emission from the substrates.</w:t>
      </w:r>
    </w:p>
    <w:p w:rsidR="000B2845" w:rsidRDefault="000B2845" w:rsidP="000B2845">
      <w:pPr>
        <w:spacing w:after="0"/>
        <w:jc w:val="both"/>
        <w:rPr>
          <w:rFonts w:ascii="Times New Roman" w:hAnsi="Times New Roman"/>
          <w:sz w:val="20"/>
          <w:szCs w:val="20"/>
        </w:rPr>
      </w:pPr>
    </w:p>
    <w:p w:rsidR="00355D2B" w:rsidRDefault="00355D2B" w:rsidP="000B2845">
      <w:pPr>
        <w:spacing w:after="0"/>
        <w:jc w:val="both"/>
        <w:rPr>
          <w:rFonts w:ascii="Times New Roman" w:hAnsi="Times New Roman"/>
          <w:sz w:val="20"/>
          <w:szCs w:val="20"/>
        </w:rPr>
      </w:pPr>
      <w:r>
        <w:rPr>
          <w:rFonts w:ascii="Times New Roman" w:hAnsi="Times New Roman"/>
          <w:sz w:val="20"/>
          <w:szCs w:val="20"/>
        </w:rPr>
        <w:t>P</w:t>
      </w:r>
      <w:r w:rsidRPr="005C007A">
        <w:rPr>
          <w:rFonts w:ascii="Times New Roman" w:hAnsi="Times New Roman"/>
          <w:sz w:val="20"/>
          <w:szCs w:val="20"/>
        </w:rPr>
        <w:t xml:space="preserve">revious modelling </w:t>
      </w:r>
      <w:r>
        <w:rPr>
          <w:rFonts w:ascii="Times New Roman" w:hAnsi="Times New Roman"/>
          <w:sz w:val="20"/>
          <w:szCs w:val="20"/>
        </w:rPr>
        <w:t xml:space="preserve">by Börner </w:t>
      </w:r>
      <w:r w:rsidRPr="00434AE6">
        <w:rPr>
          <w:rFonts w:ascii="Times New Roman" w:hAnsi="Times New Roman"/>
          <w:i/>
          <w:sz w:val="20"/>
          <w:szCs w:val="20"/>
        </w:rPr>
        <w:t>et al.</w:t>
      </w:r>
      <w:r w:rsidR="00B47FBA">
        <w:rPr>
          <w:rFonts w:ascii="Times New Roman" w:hAnsi="Times New Roman"/>
          <w:sz w:val="20"/>
          <w:szCs w:val="20"/>
        </w:rPr>
        <w:t xml:space="preserve"> </w:t>
      </w:r>
      <w:r w:rsidRPr="00B47FBA">
        <w:rPr>
          <w:rFonts w:ascii="Times New Roman" w:hAnsi="Times New Roman"/>
          <w:sz w:val="20"/>
          <w:szCs w:val="20"/>
          <w:vertAlign w:val="superscript"/>
        </w:rPr>
        <w:t>28</w:t>
      </w:r>
      <w:r>
        <w:rPr>
          <w:rFonts w:ascii="Times New Roman" w:hAnsi="Times New Roman"/>
          <w:sz w:val="20"/>
          <w:szCs w:val="20"/>
        </w:rPr>
        <w:t xml:space="preserve"> </w:t>
      </w:r>
      <w:r w:rsidRPr="005C007A">
        <w:rPr>
          <w:rFonts w:ascii="Times New Roman" w:hAnsi="Times New Roman"/>
          <w:sz w:val="20"/>
          <w:szCs w:val="20"/>
        </w:rPr>
        <w:t>of the evanescent field around ZnO nanorods, with diameters between 300 n</w:t>
      </w:r>
      <w:r>
        <w:rPr>
          <w:rFonts w:ascii="Times New Roman" w:hAnsi="Times New Roman"/>
          <w:sz w:val="20"/>
          <w:szCs w:val="20"/>
        </w:rPr>
        <w:t>m and 1μm, has shown</w:t>
      </w:r>
      <w:r w:rsidRPr="005C007A">
        <w:rPr>
          <w:rFonts w:ascii="Times New Roman" w:hAnsi="Times New Roman"/>
          <w:sz w:val="20"/>
          <w:szCs w:val="20"/>
        </w:rPr>
        <w:t xml:space="preserve"> evanescent electric field enhancement close to the surface of the ZnO. Using Finite </w:t>
      </w:r>
      <w:r>
        <w:rPr>
          <w:rFonts w:ascii="Times New Roman" w:hAnsi="Times New Roman"/>
          <w:sz w:val="20"/>
          <w:szCs w:val="20"/>
        </w:rPr>
        <w:t>D</w:t>
      </w:r>
      <w:r w:rsidRPr="005C007A">
        <w:rPr>
          <w:rFonts w:ascii="Times New Roman" w:hAnsi="Times New Roman"/>
          <w:sz w:val="20"/>
          <w:szCs w:val="20"/>
        </w:rPr>
        <w:t>iff</w:t>
      </w:r>
      <w:r w:rsidR="00B47FBA">
        <w:rPr>
          <w:rFonts w:ascii="Times New Roman" w:hAnsi="Times New Roman"/>
          <w:sz w:val="20"/>
          <w:szCs w:val="20"/>
        </w:rPr>
        <w:t xml:space="preserve">erence Time Domain analysis </w:t>
      </w:r>
      <w:r w:rsidRPr="00B47FBA">
        <w:rPr>
          <w:rFonts w:ascii="Times New Roman" w:hAnsi="Times New Roman"/>
          <w:sz w:val="20"/>
          <w:szCs w:val="20"/>
          <w:vertAlign w:val="superscript"/>
        </w:rPr>
        <w:t>29</w:t>
      </w:r>
      <w:r w:rsidRPr="00422B8A">
        <w:rPr>
          <w:rFonts w:ascii="Times New Roman" w:hAnsi="Times New Roman"/>
          <w:sz w:val="20"/>
          <w:szCs w:val="20"/>
        </w:rPr>
        <w:t xml:space="preserve"> we have investigated the electric field enhancement  due to aligned ZnO nanorod arrays excited by a normally incident electric field at wavelengths of 530 nm and 650 nm respectively.</w:t>
      </w:r>
      <w:r w:rsidRPr="00005446">
        <w:rPr>
          <w:rFonts w:ascii="Times New Roman" w:hAnsi="Times New Roman"/>
          <w:sz w:val="20"/>
          <w:szCs w:val="20"/>
        </w:rPr>
        <w:t xml:space="preserve"> The electric field enhancement is found by considering the local electric field at the position and wavelength of excitation, </w:t>
      </w:r>
      <w:r w:rsidRPr="00005446">
        <w:rPr>
          <w:rFonts w:ascii="Times New Roman" w:hAnsi="Times New Roman"/>
          <w:b/>
          <w:sz w:val="20"/>
          <w:szCs w:val="20"/>
        </w:rPr>
        <w:t>E</w:t>
      </w:r>
      <w:r w:rsidRPr="00005446">
        <w:rPr>
          <w:rFonts w:ascii="Times New Roman" w:hAnsi="Times New Roman"/>
          <w:sz w:val="20"/>
          <w:szCs w:val="20"/>
        </w:rPr>
        <w:t>(x</w:t>
      </w:r>
      <w:r w:rsidRPr="00005446">
        <w:rPr>
          <w:rFonts w:ascii="Times New Roman" w:hAnsi="Times New Roman"/>
          <w:sz w:val="20"/>
          <w:szCs w:val="20"/>
          <w:vertAlign w:val="subscript"/>
        </w:rPr>
        <w:t xml:space="preserve">d, </w:t>
      </w:r>
      <w:r w:rsidRPr="00005446">
        <w:rPr>
          <w:rFonts w:ascii="Times New Roman" w:hAnsi="Times New Roman"/>
          <w:sz w:val="20"/>
          <w:szCs w:val="20"/>
        </w:rPr>
        <w:t>λ</w:t>
      </w:r>
      <w:r w:rsidRPr="00005446">
        <w:rPr>
          <w:rFonts w:ascii="Times New Roman" w:hAnsi="Times New Roman"/>
          <w:sz w:val="20"/>
          <w:szCs w:val="20"/>
          <w:vertAlign w:val="subscript"/>
        </w:rPr>
        <w:t>ex</w:t>
      </w:r>
      <w:r w:rsidRPr="00005446">
        <w:rPr>
          <w:rFonts w:ascii="Times New Roman" w:hAnsi="Times New Roman"/>
          <w:sz w:val="20"/>
          <w:szCs w:val="20"/>
        </w:rPr>
        <w:t xml:space="preserve">) </w:t>
      </w:r>
      <w:r w:rsidRPr="00422B8A">
        <w:rPr>
          <w:rFonts w:ascii="Times New Roman" w:hAnsi="Times New Roman"/>
          <w:sz w:val="20"/>
          <w:szCs w:val="20"/>
        </w:rPr>
        <w:t>and is given by:</w:t>
      </w:r>
    </w:p>
    <w:p w:rsidR="00355D2B" w:rsidRDefault="00355D2B" w:rsidP="00005446">
      <w:pPr>
        <w:jc w:val="right"/>
        <w:rPr>
          <w:rFonts w:ascii="Times New Roman" w:hAnsi="Times New Roman"/>
          <w:sz w:val="20"/>
          <w:szCs w:val="20"/>
        </w:rPr>
      </w:pPr>
      <w:r w:rsidRPr="003F38C7">
        <w:rPr>
          <w:rFonts w:ascii="Times New Roman" w:hAnsi="Times New Roman"/>
          <w:position w:val="-26"/>
        </w:rPr>
        <w:object w:dxaOrig="1440" w:dyaOrig="620">
          <v:shape id="_x0000_i1026" type="#_x0000_t75" style="width:1in;height:31.5pt" o:ole="">
            <v:imagedata r:id="rId23" o:title=""/>
          </v:shape>
          <o:OLEObject Type="Embed" ProgID="Equation.DSMT4" ShapeID="_x0000_i1026" DrawAspect="Content" ObjectID="_1523901099" r:id="rId24"/>
        </w:objec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(2)</w:t>
      </w:r>
    </w:p>
    <w:p w:rsidR="00355D2B" w:rsidRDefault="00355D2B" w:rsidP="00985773">
      <w:pPr>
        <w:jc w:val="both"/>
        <w:rPr>
          <w:rFonts w:ascii="Times New Roman" w:hAnsi="Times New Roman"/>
          <w:sz w:val="20"/>
          <w:szCs w:val="20"/>
        </w:rPr>
      </w:pPr>
      <w:r>
        <w:rPr>
          <w:rFonts w:ascii="Times New Roman" w:hAnsi="Times New Roman"/>
          <w:sz w:val="20"/>
          <w:szCs w:val="20"/>
        </w:rPr>
        <w:t>where E</w:t>
      </w:r>
      <w:r w:rsidRPr="004337E9">
        <w:rPr>
          <w:rFonts w:ascii="Times New Roman" w:hAnsi="Times New Roman"/>
          <w:sz w:val="20"/>
          <w:szCs w:val="20"/>
          <w:vertAlign w:val="subscript"/>
        </w:rPr>
        <w:t xml:space="preserve">i </w:t>
      </w:r>
      <w:r>
        <w:rPr>
          <w:rFonts w:ascii="Times New Roman" w:hAnsi="Times New Roman"/>
          <w:sz w:val="20"/>
          <w:szCs w:val="20"/>
        </w:rPr>
        <w:t xml:space="preserve">is the incident field magnitude. </w:t>
      </w:r>
    </w:p>
    <w:p w:rsidR="000B2845" w:rsidRDefault="000B2845" w:rsidP="000B2845">
      <w:pPr>
        <w:spacing w:after="0"/>
        <w:jc w:val="both"/>
        <w:rPr>
          <w:rFonts w:ascii="Times New Roman" w:hAnsi="Times New Roman"/>
          <w:sz w:val="20"/>
          <w:szCs w:val="20"/>
        </w:rPr>
      </w:pPr>
    </w:p>
    <w:p w:rsidR="00A80715" w:rsidRDefault="00355D2B" w:rsidP="00A80715">
      <w:pPr>
        <w:spacing w:after="0"/>
        <w:jc w:val="both"/>
        <w:rPr>
          <w:rFonts w:ascii="Times New Roman" w:hAnsi="Times New Roman"/>
          <w:sz w:val="20"/>
          <w:szCs w:val="20"/>
        </w:rPr>
      </w:pPr>
      <w:r>
        <w:rPr>
          <w:rFonts w:ascii="Times New Roman" w:hAnsi="Times New Roman"/>
          <w:sz w:val="20"/>
          <w:szCs w:val="20"/>
        </w:rPr>
        <w:t>The model consisted of nanorods with a diameter</w:t>
      </w:r>
      <w:r w:rsidR="009149C8">
        <w:rPr>
          <w:rFonts w:ascii="Times New Roman" w:hAnsi="Times New Roman"/>
          <w:sz w:val="20"/>
          <w:szCs w:val="20"/>
        </w:rPr>
        <w:t xml:space="preserve"> of 70 nm and 170 nm in height. The centre to centre spacing of the nanowires was varied. Figures 7a and 7b shows the electric field enhancement for 150 nm separation for excitation at 530 nm and 650 nm respectively. Comparing the two figures it can be seen that </w:t>
      </w:r>
      <w:r>
        <w:rPr>
          <w:rFonts w:ascii="Times New Roman" w:hAnsi="Times New Roman"/>
          <w:sz w:val="20"/>
          <w:szCs w:val="20"/>
        </w:rPr>
        <w:t>the</w:t>
      </w:r>
      <w:r w:rsidR="00AE5487">
        <w:rPr>
          <w:rFonts w:ascii="Times New Roman" w:hAnsi="Times New Roman"/>
          <w:sz w:val="20"/>
          <w:szCs w:val="20"/>
        </w:rPr>
        <w:t xml:space="preserve"> </w:t>
      </w:r>
      <w:r>
        <w:rPr>
          <w:rFonts w:ascii="Times New Roman" w:hAnsi="Times New Roman"/>
          <w:sz w:val="20"/>
          <w:szCs w:val="20"/>
        </w:rPr>
        <w:t>electric field enhancement</w:t>
      </w:r>
      <w:r w:rsidR="009149C8">
        <w:rPr>
          <w:rFonts w:ascii="Times New Roman" w:hAnsi="Times New Roman"/>
          <w:sz w:val="20"/>
          <w:szCs w:val="20"/>
        </w:rPr>
        <w:t xml:space="preserve"> between the nanowires is higher</w:t>
      </w:r>
      <w:r>
        <w:rPr>
          <w:rFonts w:ascii="Times New Roman" w:hAnsi="Times New Roman"/>
          <w:sz w:val="20"/>
          <w:szCs w:val="20"/>
        </w:rPr>
        <w:t xml:space="preserve"> for the </w:t>
      </w:r>
      <w:r w:rsidR="009149C8">
        <w:rPr>
          <w:rFonts w:ascii="Times New Roman" w:hAnsi="Times New Roman"/>
          <w:sz w:val="20"/>
          <w:szCs w:val="20"/>
        </w:rPr>
        <w:t>excitation at 650 nm</w:t>
      </w:r>
      <w:r>
        <w:rPr>
          <w:rFonts w:ascii="Times New Roman" w:hAnsi="Times New Roman"/>
          <w:sz w:val="20"/>
          <w:szCs w:val="20"/>
        </w:rPr>
        <w:t>. This enhanced electric field will lead directly to increased excitatio</w:t>
      </w:r>
      <w:r w:rsidR="00B47FBA">
        <w:rPr>
          <w:rFonts w:ascii="Times New Roman" w:hAnsi="Times New Roman"/>
          <w:sz w:val="20"/>
          <w:szCs w:val="20"/>
        </w:rPr>
        <w:t xml:space="preserve">n of the fluorophore molecules </w:t>
      </w:r>
      <w:r w:rsidR="00B47FBA" w:rsidRPr="00B47FBA">
        <w:rPr>
          <w:rFonts w:ascii="Times New Roman" w:hAnsi="Times New Roman"/>
          <w:sz w:val="20"/>
          <w:szCs w:val="20"/>
          <w:vertAlign w:val="superscript"/>
        </w:rPr>
        <w:t>19</w:t>
      </w:r>
      <w:r w:rsidRPr="00B47FBA">
        <w:rPr>
          <w:rFonts w:ascii="Times New Roman" w:hAnsi="Times New Roman"/>
          <w:sz w:val="20"/>
          <w:szCs w:val="20"/>
          <w:vertAlign w:val="superscript"/>
        </w:rPr>
        <w:t xml:space="preserve"> </w:t>
      </w:r>
      <w:r>
        <w:rPr>
          <w:rFonts w:ascii="Times New Roman" w:hAnsi="Times New Roman"/>
          <w:sz w:val="20"/>
          <w:szCs w:val="20"/>
        </w:rPr>
        <w:t>and the increased fluorescent enhancement factors obtained for AF 532 and AF 647</w:t>
      </w:r>
      <w:r w:rsidR="007B0D73">
        <w:rPr>
          <w:rFonts w:ascii="Times New Roman" w:hAnsi="Times New Roman"/>
          <w:sz w:val="20"/>
          <w:szCs w:val="20"/>
        </w:rPr>
        <w:t xml:space="preserve"> </w:t>
      </w:r>
      <w:r>
        <w:rPr>
          <w:rFonts w:ascii="Times New Roman" w:hAnsi="Times New Roman"/>
          <w:sz w:val="20"/>
          <w:szCs w:val="20"/>
        </w:rPr>
        <w:t xml:space="preserve">can be qualitatively explained by the enhancement of the near (evanescent) electric field. </w:t>
      </w:r>
      <w:r w:rsidR="001F6A32">
        <w:rPr>
          <w:rFonts w:ascii="Times New Roman" w:hAnsi="Times New Roman"/>
          <w:sz w:val="20"/>
          <w:szCs w:val="20"/>
        </w:rPr>
        <w:t xml:space="preserve">Another pathway leading to fluorescence enhancement may originate from </w:t>
      </w:r>
      <w:r w:rsidR="00E77480">
        <w:rPr>
          <w:rFonts w:ascii="Times New Roman" w:hAnsi="Times New Roman"/>
          <w:sz w:val="20"/>
          <w:szCs w:val="20"/>
        </w:rPr>
        <w:t>waveguiding nature of metal oxides.  It has been demonstrated that ZnO has shown exceptional UV and visible light-guiding.</w:t>
      </w:r>
      <w:r w:rsidR="00E77480">
        <w:rPr>
          <w:rFonts w:ascii="Times New Roman" w:hAnsi="Times New Roman"/>
          <w:sz w:val="20"/>
          <w:szCs w:val="20"/>
          <w:vertAlign w:val="superscript"/>
        </w:rPr>
        <w:t>30-31</w:t>
      </w:r>
      <w:r w:rsidR="00E77480">
        <w:rPr>
          <w:rFonts w:ascii="Times New Roman" w:hAnsi="Times New Roman"/>
          <w:sz w:val="20"/>
          <w:szCs w:val="20"/>
        </w:rPr>
        <w:t xml:space="preserve">  Fluorescence will be enhanced on ZnO substrate </w:t>
      </w:r>
      <w:r w:rsidR="00A80715">
        <w:rPr>
          <w:rFonts w:ascii="Times New Roman" w:hAnsi="Times New Roman"/>
          <w:sz w:val="20"/>
          <w:szCs w:val="20"/>
        </w:rPr>
        <w:t>due the the direct fluorescence from the fluorophores as well as guided fluorescence from ZnO nanowires, owing to the capability of metal oxides by guiding visible light in and out of fluorophores as well as along the nanowires.</w:t>
      </w:r>
      <w:r w:rsidR="00A80715">
        <w:rPr>
          <w:rFonts w:ascii="Times New Roman" w:hAnsi="Times New Roman"/>
          <w:sz w:val="20"/>
          <w:szCs w:val="20"/>
          <w:vertAlign w:val="superscript"/>
        </w:rPr>
        <w:t>31</w:t>
      </w:r>
      <w:r w:rsidR="00A80715">
        <w:rPr>
          <w:rFonts w:ascii="Times New Roman" w:hAnsi="Times New Roman"/>
          <w:sz w:val="20"/>
          <w:szCs w:val="20"/>
        </w:rPr>
        <w:t xml:space="preserve">  The wave guiding property and their ability to enhance the evanescent field may explain the remarkable fluorescence enhancement on ZnO arrays, but it did not explain why ZnO nanoflower array has significantly higher fluorescence enhancement factors.  In our previous study,</w:t>
      </w:r>
      <w:r w:rsidR="00A80715">
        <w:rPr>
          <w:rFonts w:ascii="Times New Roman" w:hAnsi="Times New Roman"/>
          <w:sz w:val="20"/>
          <w:szCs w:val="20"/>
          <w:vertAlign w:val="superscript"/>
        </w:rPr>
        <w:t>19</w:t>
      </w:r>
      <w:r w:rsidR="00A80715">
        <w:rPr>
          <w:rFonts w:ascii="Times New Roman" w:hAnsi="Times New Roman"/>
          <w:sz w:val="20"/>
          <w:szCs w:val="20"/>
        </w:rPr>
        <w:t xml:space="preserve">  we had a complete investigation of the optical properties of ZnO nanoflower arrays as well as nanorod arrays.  It was observed that the diffuse reflection is</w:t>
      </w:r>
      <w:r w:rsidR="00FC6220">
        <w:rPr>
          <w:rFonts w:ascii="Times New Roman" w:hAnsi="Times New Roman"/>
          <w:sz w:val="20"/>
          <w:szCs w:val="20"/>
        </w:rPr>
        <w:t xml:space="preserve"> </w:t>
      </w:r>
      <w:r w:rsidR="00FC6220" w:rsidRPr="00FC6220">
        <w:rPr>
          <w:rFonts w:ascii="Times New Roman" w:hAnsi="Times New Roman"/>
          <w:sz w:val="20"/>
          <w:szCs w:val="20"/>
        </w:rPr>
        <w:t>dominant</w:t>
      </w:r>
      <w:r w:rsidR="00A80715" w:rsidRPr="00FC6220">
        <w:rPr>
          <w:rFonts w:ascii="Times New Roman" w:hAnsi="Times New Roman"/>
          <w:sz w:val="20"/>
          <w:szCs w:val="20"/>
        </w:rPr>
        <w:t xml:space="preserve">. This indicates a strong degree of randomness of nanorod alignment in the nanoflower array </w:t>
      </w:r>
      <w:r w:rsidR="00A80715" w:rsidRPr="00FC6220">
        <w:rPr>
          <w:rFonts w:ascii="Times New Roman" w:hAnsi="Times New Roman"/>
          <w:sz w:val="20"/>
          <w:szCs w:val="20"/>
          <w:vertAlign w:val="superscript"/>
        </w:rPr>
        <w:t>19</w:t>
      </w:r>
      <w:r w:rsidR="00A80715" w:rsidRPr="00FC6220">
        <w:rPr>
          <w:rFonts w:ascii="Times New Roman" w:hAnsi="Times New Roman"/>
          <w:sz w:val="20"/>
          <w:szCs w:val="20"/>
        </w:rPr>
        <w:t xml:space="preserve">. </w:t>
      </w:r>
      <w:r w:rsidR="00FC6220" w:rsidRPr="00FC6220">
        <w:rPr>
          <w:rFonts w:ascii="Times New Roman" w:hAnsi="Times New Roman"/>
          <w:sz w:val="20"/>
          <w:szCs w:val="20"/>
        </w:rPr>
        <w:t xml:space="preserve">Therefore, it is highly likely that scattering property of nanoflower arrays serve as efficient evanescent waveguides enhacing the absorption and emission processes of fluorophores, which in turn enables the nanoflower array significantly higher fluorescence enhancement.   </w:t>
      </w:r>
    </w:p>
    <w:p w:rsidR="009149C8" w:rsidRPr="00A80715" w:rsidRDefault="009149C8" w:rsidP="000B2845">
      <w:pPr>
        <w:spacing w:after="0"/>
        <w:jc w:val="both"/>
        <w:rPr>
          <w:rFonts w:ascii="Times New Roman" w:hAnsi="Times New Roman"/>
          <w:sz w:val="20"/>
          <w:szCs w:val="20"/>
        </w:rPr>
      </w:pPr>
    </w:p>
    <w:p w:rsidR="00355D2B" w:rsidRPr="005C007A" w:rsidRDefault="00355D2B" w:rsidP="000B2845">
      <w:pPr>
        <w:spacing w:after="0"/>
        <w:jc w:val="both"/>
        <w:rPr>
          <w:rFonts w:ascii="Times New Roman" w:hAnsi="Times New Roman"/>
          <w:sz w:val="20"/>
          <w:szCs w:val="20"/>
        </w:rPr>
      </w:pPr>
      <w:r>
        <w:rPr>
          <w:rFonts w:ascii="Times New Roman" w:hAnsi="Times New Roman"/>
          <w:sz w:val="20"/>
          <w:szCs w:val="20"/>
        </w:rPr>
        <w:t>ZnO nan</w:t>
      </w:r>
      <w:r w:rsidR="004B59E3">
        <w:rPr>
          <w:rFonts w:ascii="Times New Roman" w:hAnsi="Times New Roman"/>
          <w:sz w:val="20"/>
          <w:szCs w:val="20"/>
        </w:rPr>
        <w:t>o</w:t>
      </w:r>
      <w:r>
        <w:rPr>
          <w:rFonts w:ascii="Times New Roman" w:hAnsi="Times New Roman"/>
          <w:sz w:val="20"/>
          <w:szCs w:val="20"/>
        </w:rPr>
        <w:t>flower array</w:t>
      </w:r>
      <w:r w:rsidR="004B59E3">
        <w:rPr>
          <w:rFonts w:ascii="Times New Roman" w:hAnsi="Times New Roman"/>
          <w:sz w:val="20"/>
          <w:szCs w:val="20"/>
        </w:rPr>
        <w:t>s</w:t>
      </w:r>
      <w:r w:rsidRPr="005C007A">
        <w:rPr>
          <w:rFonts w:ascii="Times New Roman" w:hAnsi="Times New Roman"/>
          <w:sz w:val="20"/>
          <w:szCs w:val="20"/>
        </w:rPr>
        <w:t xml:space="preserve"> fabrication is scalable and inexpe</w:t>
      </w:r>
      <w:r>
        <w:rPr>
          <w:rFonts w:ascii="Times New Roman" w:hAnsi="Times New Roman"/>
          <w:sz w:val="20"/>
          <w:szCs w:val="20"/>
        </w:rPr>
        <w:t xml:space="preserve">nsive. </w:t>
      </w:r>
      <w:r w:rsidR="000414F6">
        <w:rPr>
          <w:rFonts w:ascii="Times New Roman" w:hAnsi="Times New Roman"/>
          <w:sz w:val="20"/>
          <w:szCs w:val="20"/>
        </w:rPr>
        <w:t xml:space="preserve">In this work we have not attempted to optimise the nanorod or array dimensions for maximum fluorescent enhancement. Nevertheless we have obtained </w:t>
      </w:r>
      <w:r w:rsidRPr="005C007A">
        <w:rPr>
          <w:rFonts w:ascii="Times New Roman" w:hAnsi="Times New Roman"/>
          <w:sz w:val="20"/>
          <w:szCs w:val="20"/>
        </w:rPr>
        <w:t>fluorescent enhancement of the AF532, AF 647 and AF750 flurophores between</w:t>
      </w:r>
      <w:r>
        <w:rPr>
          <w:rFonts w:ascii="Times New Roman" w:hAnsi="Times New Roman"/>
          <w:sz w:val="20"/>
          <w:szCs w:val="20"/>
        </w:rPr>
        <w:t xml:space="preserve"> 25 and 45. This is comparable with that obtained usi</w:t>
      </w:r>
      <w:r w:rsidR="00B47FBA">
        <w:rPr>
          <w:rFonts w:ascii="Times New Roman" w:hAnsi="Times New Roman"/>
          <w:sz w:val="20"/>
          <w:szCs w:val="20"/>
        </w:rPr>
        <w:t xml:space="preserve">ng metal enhanced fluorescence </w:t>
      </w:r>
      <w:r w:rsidR="00B47FBA" w:rsidRPr="00B47FBA">
        <w:rPr>
          <w:rFonts w:ascii="Times New Roman" w:hAnsi="Times New Roman"/>
          <w:sz w:val="20"/>
          <w:szCs w:val="20"/>
          <w:vertAlign w:val="superscript"/>
        </w:rPr>
        <w:t>2</w:t>
      </w:r>
      <w:r>
        <w:rPr>
          <w:rFonts w:ascii="Times New Roman" w:hAnsi="Times New Roman"/>
          <w:sz w:val="20"/>
          <w:szCs w:val="20"/>
        </w:rPr>
        <w:t xml:space="preserve">. Much of this enhancement is due to the increased surface area offered by the nanorods, compared to a flat surface. Nevertheless, even after normalizing for surface area it is seen that for the nanoflowers there is still </w:t>
      </w:r>
      <w:r w:rsidR="000414F6">
        <w:rPr>
          <w:rFonts w:ascii="Times New Roman" w:hAnsi="Times New Roman"/>
          <w:sz w:val="20"/>
          <w:szCs w:val="20"/>
        </w:rPr>
        <w:t>around</w:t>
      </w:r>
      <w:r>
        <w:rPr>
          <w:rFonts w:ascii="Times New Roman" w:hAnsi="Times New Roman"/>
          <w:sz w:val="20"/>
          <w:szCs w:val="20"/>
        </w:rPr>
        <w:t xml:space="preserve"> an order of magnitude enhancement for AF 647. </w:t>
      </w:r>
      <w:r w:rsidR="0072397A">
        <w:rPr>
          <w:rFonts w:ascii="Times New Roman" w:hAnsi="Times New Roman"/>
          <w:sz w:val="20"/>
          <w:szCs w:val="20"/>
        </w:rPr>
        <w:t xml:space="preserve">One of the </w:t>
      </w:r>
      <w:r>
        <w:rPr>
          <w:rFonts w:ascii="Times New Roman" w:hAnsi="Times New Roman"/>
          <w:sz w:val="20"/>
          <w:szCs w:val="20"/>
        </w:rPr>
        <w:t>advantage</w:t>
      </w:r>
      <w:r w:rsidR="0072397A">
        <w:rPr>
          <w:rFonts w:ascii="Times New Roman" w:hAnsi="Times New Roman"/>
          <w:sz w:val="20"/>
          <w:szCs w:val="20"/>
        </w:rPr>
        <w:t>s</w:t>
      </w:r>
      <w:r>
        <w:rPr>
          <w:rFonts w:ascii="Times New Roman" w:hAnsi="Times New Roman"/>
          <w:sz w:val="20"/>
          <w:szCs w:val="20"/>
        </w:rPr>
        <w:t xml:space="preserve"> of using ZnO nanoflower arrays for fluorescent enhancement is that the same array could </w:t>
      </w:r>
      <w:r w:rsidR="000414F6">
        <w:rPr>
          <w:rFonts w:ascii="Times New Roman" w:hAnsi="Times New Roman"/>
          <w:sz w:val="20"/>
          <w:szCs w:val="20"/>
        </w:rPr>
        <w:t xml:space="preserve">potentially </w:t>
      </w:r>
      <w:r>
        <w:rPr>
          <w:rFonts w:ascii="Times New Roman" w:hAnsi="Times New Roman"/>
          <w:sz w:val="20"/>
          <w:szCs w:val="20"/>
        </w:rPr>
        <w:t xml:space="preserve">be </w:t>
      </w:r>
      <w:r w:rsidR="0072397A">
        <w:rPr>
          <w:rFonts w:ascii="Times New Roman" w:hAnsi="Times New Roman"/>
          <w:sz w:val="20"/>
          <w:szCs w:val="20"/>
        </w:rPr>
        <w:t>applied for</w:t>
      </w:r>
      <w:r>
        <w:rPr>
          <w:rFonts w:ascii="Times New Roman" w:hAnsi="Times New Roman"/>
          <w:sz w:val="20"/>
          <w:szCs w:val="20"/>
        </w:rPr>
        <w:t xml:space="preserve"> over a </w:t>
      </w:r>
      <w:r w:rsidR="0072397A">
        <w:rPr>
          <w:rFonts w:ascii="Times New Roman" w:hAnsi="Times New Roman"/>
          <w:sz w:val="20"/>
          <w:szCs w:val="20"/>
        </w:rPr>
        <w:t>broad</w:t>
      </w:r>
      <w:r>
        <w:rPr>
          <w:rFonts w:ascii="Times New Roman" w:hAnsi="Times New Roman"/>
          <w:sz w:val="20"/>
          <w:szCs w:val="20"/>
        </w:rPr>
        <w:t xml:space="preserve"> band of wavelengths</w:t>
      </w:r>
      <w:r w:rsidR="0072397A">
        <w:rPr>
          <w:rFonts w:ascii="Times New Roman" w:hAnsi="Times New Roman"/>
          <w:sz w:val="20"/>
          <w:szCs w:val="20"/>
        </w:rPr>
        <w:t>.  Consequently, a number of different dyes</w:t>
      </w:r>
      <w:r>
        <w:rPr>
          <w:rFonts w:ascii="Times New Roman" w:hAnsi="Times New Roman"/>
          <w:sz w:val="20"/>
          <w:szCs w:val="20"/>
        </w:rPr>
        <w:t xml:space="preserve"> </w:t>
      </w:r>
      <w:r w:rsidR="0072397A">
        <w:rPr>
          <w:rFonts w:ascii="Times New Roman" w:hAnsi="Times New Roman"/>
          <w:sz w:val="20"/>
          <w:szCs w:val="20"/>
        </w:rPr>
        <w:t xml:space="preserve">could be detected in sensing platform.  In contrast, metal enhanced fluorescence enhancement requires high degree of overlapping of plasmonic peak of metal to excitation/emission of dyes.  As a result, it is a narrow band technique without capacity for multiplexing.  </w:t>
      </w:r>
    </w:p>
    <w:p w:rsidR="00355D2B" w:rsidRDefault="00EB34AA" w:rsidP="00005446">
      <w:pPr>
        <w:jc w:val="center"/>
        <w:rPr>
          <w:noProof/>
          <w:sz w:val="24"/>
          <w:szCs w:val="24"/>
          <w:lang w:eastAsia="en-GB"/>
        </w:rPr>
      </w:pPr>
      <w:r>
        <w:rPr>
          <w:noProof/>
          <w:lang w:val="en-US" w:eastAsia="en-US"/>
        </w:rPr>
        <w:drawing>
          <wp:inline distT="0" distB="0" distL="0" distR="0" wp14:anchorId="38FF2042" wp14:editId="2E854A43">
            <wp:extent cx="2700000" cy="1663118"/>
            <wp:effectExtent l="0" t="0" r="571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0000" cy="1663118"/>
                    </a:xfrm>
                    <a:prstGeom prst="rect">
                      <a:avLst/>
                    </a:prstGeom>
                    <a:noFill/>
                    <a:ln>
                      <a:noFill/>
                    </a:ln>
                  </pic:spPr>
                </pic:pic>
              </a:graphicData>
            </a:graphic>
          </wp:inline>
        </w:drawing>
      </w:r>
      <w:r>
        <w:rPr>
          <w:noProof/>
          <w:sz w:val="24"/>
          <w:szCs w:val="24"/>
          <w:lang w:val="en-US" w:eastAsia="en-US"/>
        </w:rPr>
        <w:drawing>
          <wp:inline distT="0" distB="0" distL="0" distR="0" wp14:anchorId="4A7EAE5A" wp14:editId="78F38D81">
            <wp:extent cx="2700000" cy="1679151"/>
            <wp:effectExtent l="0" t="0" r="571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0000" cy="1679151"/>
                    </a:xfrm>
                    <a:prstGeom prst="rect">
                      <a:avLst/>
                    </a:prstGeom>
                    <a:noFill/>
                    <a:ln>
                      <a:noFill/>
                    </a:ln>
                  </pic:spPr>
                </pic:pic>
              </a:graphicData>
            </a:graphic>
          </wp:inline>
        </w:drawing>
      </w:r>
    </w:p>
    <w:p w:rsidR="00355D2B" w:rsidRDefault="00355D2B" w:rsidP="001001F1">
      <w:pPr>
        <w:tabs>
          <w:tab w:val="left" w:pos="1980"/>
          <w:tab w:val="left" w:pos="6120"/>
        </w:tabs>
        <w:jc w:val="both"/>
        <w:rPr>
          <w:noProof/>
          <w:sz w:val="24"/>
          <w:szCs w:val="24"/>
          <w:lang w:eastAsia="en-GB"/>
        </w:rPr>
      </w:pPr>
      <w:r>
        <w:rPr>
          <w:noProof/>
          <w:sz w:val="24"/>
          <w:szCs w:val="24"/>
          <w:lang w:eastAsia="en-GB"/>
        </w:rPr>
        <w:tab/>
        <w:t>(a)</w:t>
      </w:r>
      <w:r>
        <w:rPr>
          <w:noProof/>
          <w:sz w:val="24"/>
          <w:szCs w:val="24"/>
          <w:lang w:eastAsia="en-GB"/>
        </w:rPr>
        <w:tab/>
      </w:r>
      <w:r>
        <w:rPr>
          <w:noProof/>
          <w:sz w:val="24"/>
          <w:szCs w:val="24"/>
          <w:lang w:eastAsia="en-GB"/>
        </w:rPr>
        <w:tab/>
        <w:t>(b)</w:t>
      </w:r>
    </w:p>
    <w:p w:rsidR="00355D2B" w:rsidRDefault="00EB34AA" w:rsidP="001001F1">
      <w:pPr>
        <w:jc w:val="both"/>
        <w:rPr>
          <w:noProof/>
          <w:sz w:val="24"/>
          <w:szCs w:val="24"/>
          <w:lang w:eastAsia="en-GB"/>
        </w:rPr>
      </w:pPr>
      <w:r>
        <w:rPr>
          <w:noProof/>
          <w:sz w:val="24"/>
          <w:szCs w:val="24"/>
          <w:lang w:val="en-US" w:eastAsia="en-US"/>
        </w:rPr>
        <w:drawing>
          <wp:inline distT="0" distB="0" distL="0" distR="0" wp14:anchorId="328893C3" wp14:editId="3C996A18">
            <wp:extent cx="2695575" cy="1676400"/>
            <wp:effectExtent l="0" t="0" r="9525"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noFill/>
                    <a:ln>
                      <a:noFill/>
                    </a:ln>
                  </pic:spPr>
                </pic:pic>
              </a:graphicData>
            </a:graphic>
          </wp:inline>
        </w:drawing>
      </w:r>
      <w:r>
        <w:rPr>
          <w:noProof/>
          <w:sz w:val="24"/>
          <w:szCs w:val="24"/>
          <w:lang w:val="en-US" w:eastAsia="en-US"/>
        </w:rPr>
        <w:drawing>
          <wp:inline distT="0" distB="0" distL="0" distR="0" wp14:anchorId="6487F4C8" wp14:editId="4EC6833C">
            <wp:extent cx="2695575" cy="16764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noFill/>
                    <a:ln>
                      <a:noFill/>
                    </a:ln>
                  </pic:spPr>
                </pic:pic>
              </a:graphicData>
            </a:graphic>
          </wp:inline>
        </w:drawing>
      </w:r>
    </w:p>
    <w:p w:rsidR="00355D2B" w:rsidRDefault="00355D2B" w:rsidP="001001F1">
      <w:pPr>
        <w:tabs>
          <w:tab w:val="left" w:pos="1980"/>
        </w:tabs>
        <w:jc w:val="both"/>
        <w:rPr>
          <w:noProof/>
          <w:sz w:val="24"/>
          <w:szCs w:val="24"/>
          <w:lang w:eastAsia="en-GB"/>
        </w:rPr>
      </w:pPr>
      <w:r>
        <w:rPr>
          <w:noProof/>
          <w:sz w:val="24"/>
          <w:szCs w:val="24"/>
          <w:lang w:eastAsia="en-GB"/>
        </w:rPr>
        <w:tab/>
        <w:t>(c)</w:t>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r>
      <w:r>
        <w:rPr>
          <w:noProof/>
          <w:sz w:val="24"/>
          <w:szCs w:val="24"/>
          <w:lang w:eastAsia="en-GB"/>
        </w:rPr>
        <w:tab/>
        <w:t>(d)</w:t>
      </w:r>
    </w:p>
    <w:p w:rsidR="00355D2B" w:rsidRDefault="00355D2B" w:rsidP="001001F1">
      <w:pPr>
        <w:jc w:val="both"/>
        <w:rPr>
          <w:rFonts w:ascii="Times New Roman" w:hAnsi="Times New Roman"/>
          <w:sz w:val="20"/>
          <w:szCs w:val="20"/>
        </w:rPr>
      </w:pPr>
      <w:r>
        <w:rPr>
          <w:rFonts w:ascii="Times New Roman" w:hAnsi="Times New Roman"/>
          <w:i/>
          <w:sz w:val="20"/>
          <w:szCs w:val="20"/>
        </w:rPr>
        <w:t>Figure 5</w:t>
      </w:r>
      <w:r w:rsidRPr="005C007A">
        <w:rPr>
          <w:rFonts w:ascii="Times New Roman" w:hAnsi="Times New Roman"/>
          <w:i/>
          <w:sz w:val="20"/>
          <w:szCs w:val="20"/>
        </w:rPr>
        <w:t>.</w:t>
      </w:r>
      <w:r w:rsidRPr="005C007A">
        <w:rPr>
          <w:rFonts w:ascii="Times New Roman" w:hAnsi="Times New Roman"/>
          <w:b/>
          <w:i/>
          <w:sz w:val="20"/>
          <w:szCs w:val="20"/>
        </w:rPr>
        <w:t xml:space="preserve"> </w:t>
      </w:r>
      <w:r w:rsidRPr="005C007A">
        <w:rPr>
          <w:rFonts w:ascii="Times New Roman" w:hAnsi="Times New Roman"/>
          <w:i/>
          <w:sz w:val="20"/>
          <w:szCs w:val="20"/>
        </w:rPr>
        <w:t xml:space="preserve">Fluorescence spectra of (a) Alexa Fluor 350 (b) Alexa Fluor 532 (c) Alexa Fluor 647 (d) Alexa Fluor 750 for a glass </w:t>
      </w:r>
      <w:r w:rsidR="00005446" w:rsidRPr="005C007A">
        <w:rPr>
          <w:rFonts w:ascii="Times New Roman" w:hAnsi="Times New Roman"/>
          <w:i/>
          <w:sz w:val="20"/>
          <w:szCs w:val="20"/>
        </w:rPr>
        <w:t>control</w:t>
      </w:r>
      <w:r>
        <w:rPr>
          <w:rFonts w:ascii="Times New Roman" w:hAnsi="Times New Roman"/>
          <w:i/>
          <w:sz w:val="20"/>
          <w:szCs w:val="20"/>
        </w:rPr>
        <w:t xml:space="preserve"> (black squares)</w:t>
      </w:r>
      <w:r w:rsidRPr="005C007A">
        <w:rPr>
          <w:rFonts w:ascii="Times New Roman" w:hAnsi="Times New Roman"/>
          <w:i/>
          <w:sz w:val="20"/>
          <w:szCs w:val="20"/>
        </w:rPr>
        <w:t>, aligned nanorods</w:t>
      </w:r>
      <w:r>
        <w:rPr>
          <w:rFonts w:ascii="Times New Roman" w:hAnsi="Times New Roman"/>
          <w:i/>
          <w:sz w:val="20"/>
          <w:szCs w:val="20"/>
        </w:rPr>
        <w:t xml:space="preserve">(red circles) </w:t>
      </w:r>
      <w:r w:rsidRPr="005C007A">
        <w:rPr>
          <w:rFonts w:ascii="Times New Roman" w:hAnsi="Times New Roman"/>
          <w:i/>
          <w:sz w:val="20"/>
          <w:szCs w:val="20"/>
        </w:rPr>
        <w:t>and nanoflowers</w:t>
      </w:r>
      <w:r>
        <w:rPr>
          <w:rFonts w:ascii="Times New Roman" w:hAnsi="Times New Roman"/>
          <w:i/>
          <w:sz w:val="20"/>
          <w:szCs w:val="20"/>
        </w:rPr>
        <w:t xml:space="preserve"> (blue triangles)</w:t>
      </w:r>
      <w:r w:rsidRPr="005C007A">
        <w:rPr>
          <w:rFonts w:ascii="Times New Roman" w:hAnsi="Times New Roman"/>
          <w:i/>
          <w:sz w:val="20"/>
          <w:szCs w:val="20"/>
        </w:rPr>
        <w:t>.</w:t>
      </w:r>
    </w:p>
    <w:p w:rsidR="00355D2B" w:rsidRPr="005C007A" w:rsidRDefault="00355D2B" w:rsidP="00B3763E">
      <w:pPr>
        <w:jc w:val="center"/>
        <w:rPr>
          <w:rFonts w:ascii="Times New Roman" w:hAnsi="Times New Roman"/>
          <w:i/>
          <w:sz w:val="20"/>
          <w:szCs w:val="20"/>
        </w:rPr>
      </w:pPr>
    </w:p>
    <w:p w:rsidR="00355D2B" w:rsidRPr="001001F1" w:rsidRDefault="00EB34AA" w:rsidP="00B3763E">
      <w:pPr>
        <w:jc w:val="center"/>
        <w:rPr>
          <w:noProof/>
          <w:sz w:val="24"/>
          <w:szCs w:val="24"/>
          <w:lang w:eastAsia="en-GB"/>
        </w:rPr>
      </w:pPr>
      <w:r>
        <w:rPr>
          <w:noProof/>
          <w:lang w:val="en-US" w:eastAsia="en-US"/>
        </w:rPr>
        <w:drawing>
          <wp:inline distT="0" distB="0" distL="0" distR="0" wp14:anchorId="30A561D3" wp14:editId="53A6AB00">
            <wp:extent cx="5438775" cy="2019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38775" cy="2019300"/>
                    </a:xfrm>
                    <a:prstGeom prst="rect">
                      <a:avLst/>
                    </a:prstGeom>
                    <a:noFill/>
                    <a:ln>
                      <a:noFill/>
                    </a:ln>
                  </pic:spPr>
                </pic:pic>
              </a:graphicData>
            </a:graphic>
          </wp:inline>
        </w:drawing>
      </w:r>
    </w:p>
    <w:p w:rsidR="00355D2B" w:rsidRDefault="00355D2B" w:rsidP="003A09B2">
      <w:pPr>
        <w:jc w:val="center"/>
        <w:rPr>
          <w:rFonts w:ascii="Times New Roman" w:hAnsi="Times New Roman"/>
          <w:i/>
          <w:sz w:val="20"/>
          <w:szCs w:val="20"/>
        </w:rPr>
      </w:pPr>
      <w:r w:rsidRPr="005C007A">
        <w:rPr>
          <w:rFonts w:ascii="Times New Roman" w:hAnsi="Times New Roman"/>
          <w:i/>
          <w:sz w:val="20"/>
          <w:szCs w:val="20"/>
        </w:rPr>
        <w:t xml:space="preserve">Figure </w:t>
      </w:r>
      <w:r>
        <w:rPr>
          <w:rFonts w:ascii="Times New Roman" w:hAnsi="Times New Roman"/>
          <w:i/>
          <w:sz w:val="20"/>
          <w:szCs w:val="20"/>
        </w:rPr>
        <w:t>6</w:t>
      </w:r>
      <w:r w:rsidRPr="005C007A">
        <w:rPr>
          <w:rFonts w:ascii="Times New Roman" w:hAnsi="Times New Roman"/>
          <w:i/>
          <w:sz w:val="20"/>
          <w:szCs w:val="20"/>
        </w:rPr>
        <w:t>. Enhancement factors of aligned nanorods and nanoflowers using different fluorophores</w:t>
      </w:r>
      <w:r w:rsidRPr="00E22CF4">
        <w:rPr>
          <w:rFonts w:ascii="Times New Roman" w:hAnsi="Times New Roman"/>
          <w:i/>
          <w:sz w:val="20"/>
          <w:szCs w:val="20"/>
        </w:rPr>
        <w:t>: a) without any normalisation; b) normalised by surface area.</w:t>
      </w:r>
      <w:r>
        <w:rPr>
          <w:rFonts w:ascii="Times New Roman" w:hAnsi="Times New Roman"/>
          <w:i/>
          <w:sz w:val="20"/>
          <w:szCs w:val="20"/>
        </w:rPr>
        <w:t xml:space="preserve"> All error bars are included in the graph, though some of them are too small to show.</w:t>
      </w:r>
    </w:p>
    <w:p w:rsidR="00C002C2" w:rsidRDefault="00EB34AA" w:rsidP="003A09B2">
      <w:pPr>
        <w:jc w:val="center"/>
        <w:rPr>
          <w:rFonts w:ascii="Times New Roman" w:hAnsi="Times New Roman"/>
          <w:i/>
          <w:sz w:val="20"/>
          <w:szCs w:val="20"/>
        </w:rPr>
      </w:pPr>
      <w:r>
        <w:rPr>
          <w:noProof/>
          <w:lang w:val="en-US" w:eastAsia="en-US"/>
        </w:rPr>
        <w:drawing>
          <wp:inline distT="0" distB="0" distL="0" distR="0" wp14:anchorId="3BFB068D" wp14:editId="28372A1D">
            <wp:extent cx="5448300" cy="2228850"/>
            <wp:effectExtent l="0" t="0" r="0" b="0"/>
            <wp:docPr id="4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48300" cy="2228850"/>
                    </a:xfrm>
                    <a:prstGeom prst="rect">
                      <a:avLst/>
                    </a:prstGeom>
                    <a:noFill/>
                    <a:ln>
                      <a:noFill/>
                    </a:ln>
                  </pic:spPr>
                </pic:pic>
              </a:graphicData>
            </a:graphic>
          </wp:inline>
        </w:drawing>
      </w:r>
    </w:p>
    <w:p w:rsidR="00355D2B" w:rsidRPr="005C007A" w:rsidRDefault="00355D2B" w:rsidP="003A09B2">
      <w:pPr>
        <w:jc w:val="center"/>
        <w:rPr>
          <w:rFonts w:ascii="Times New Roman" w:hAnsi="Times New Roman"/>
          <w:i/>
          <w:sz w:val="20"/>
          <w:szCs w:val="20"/>
        </w:rPr>
      </w:pPr>
      <w:r>
        <w:rPr>
          <w:rFonts w:ascii="Times New Roman" w:hAnsi="Times New Roman"/>
          <w:i/>
          <w:sz w:val="20"/>
          <w:szCs w:val="20"/>
        </w:rPr>
        <w:t xml:space="preserve">Figure 7. </w:t>
      </w:r>
      <w:r w:rsidR="00C002C2">
        <w:rPr>
          <w:rFonts w:ascii="Times New Roman" w:hAnsi="Times New Roman"/>
          <w:i/>
          <w:sz w:val="20"/>
          <w:szCs w:val="20"/>
        </w:rPr>
        <w:t xml:space="preserve"> </w:t>
      </w:r>
      <w:r>
        <w:rPr>
          <w:rFonts w:ascii="Times New Roman" w:hAnsi="Times New Roman"/>
          <w:i/>
          <w:sz w:val="20"/>
          <w:szCs w:val="20"/>
        </w:rPr>
        <w:t>Electric field enhancem</w:t>
      </w:r>
      <w:r w:rsidR="00EC0C20">
        <w:rPr>
          <w:rFonts w:ascii="Times New Roman" w:hAnsi="Times New Roman"/>
          <w:i/>
          <w:sz w:val="20"/>
          <w:szCs w:val="20"/>
        </w:rPr>
        <w:t xml:space="preserve">ent due to aligned ZnO nanorods of diameter 70 nm and height 170 nm for an electric field </w:t>
      </w:r>
      <w:r>
        <w:rPr>
          <w:rFonts w:ascii="Times New Roman" w:hAnsi="Times New Roman"/>
          <w:i/>
          <w:sz w:val="20"/>
          <w:szCs w:val="20"/>
        </w:rPr>
        <w:t xml:space="preserve">normally incident and polarized </w:t>
      </w:r>
      <w:r w:rsidR="008A3BA2">
        <w:rPr>
          <w:rFonts w:ascii="Times New Roman" w:hAnsi="Times New Roman"/>
          <w:i/>
          <w:sz w:val="20"/>
          <w:szCs w:val="20"/>
        </w:rPr>
        <w:t>parallel</w:t>
      </w:r>
      <w:r>
        <w:rPr>
          <w:rFonts w:ascii="Times New Roman" w:hAnsi="Times New Roman"/>
          <w:i/>
          <w:sz w:val="20"/>
          <w:szCs w:val="20"/>
        </w:rPr>
        <w:t xml:space="preserve"> to the top surface of the nanowires</w:t>
      </w:r>
      <w:r w:rsidR="00EC0C20">
        <w:rPr>
          <w:rFonts w:ascii="Times New Roman" w:hAnsi="Times New Roman"/>
          <w:i/>
          <w:sz w:val="20"/>
          <w:szCs w:val="20"/>
        </w:rPr>
        <w:t xml:space="preserve">. Figure 7a and 7b show the enhancement </w:t>
      </w:r>
      <w:r>
        <w:rPr>
          <w:rFonts w:ascii="Times New Roman" w:hAnsi="Times New Roman"/>
          <w:i/>
          <w:sz w:val="20"/>
          <w:szCs w:val="20"/>
        </w:rPr>
        <w:t>at</w:t>
      </w:r>
      <w:r w:rsidR="00EC0C20">
        <w:rPr>
          <w:rFonts w:ascii="Times New Roman" w:hAnsi="Times New Roman"/>
          <w:i/>
          <w:sz w:val="20"/>
          <w:szCs w:val="20"/>
        </w:rPr>
        <w:t xml:space="preserve"> for centre to centre separations of 150 nm and</w:t>
      </w:r>
      <w:r>
        <w:rPr>
          <w:rFonts w:ascii="Times New Roman" w:hAnsi="Times New Roman"/>
          <w:i/>
          <w:sz w:val="20"/>
          <w:szCs w:val="20"/>
        </w:rPr>
        <w:t xml:space="preserve"> wavelengths of (a) 530 nm and (b) 650 nm</w:t>
      </w:r>
      <w:r w:rsidR="008A3BA2">
        <w:rPr>
          <w:rFonts w:ascii="Times New Roman" w:hAnsi="Times New Roman"/>
          <w:i/>
          <w:sz w:val="20"/>
          <w:szCs w:val="20"/>
        </w:rPr>
        <w:t>,</w:t>
      </w:r>
      <w:r>
        <w:rPr>
          <w:rFonts w:ascii="Times New Roman" w:hAnsi="Times New Roman"/>
          <w:i/>
          <w:sz w:val="20"/>
          <w:szCs w:val="20"/>
        </w:rPr>
        <w:t xml:space="preserve"> respectively.</w:t>
      </w:r>
      <w:r w:rsidR="00EC0C20">
        <w:rPr>
          <w:rFonts w:ascii="Times New Roman" w:hAnsi="Times New Roman"/>
          <w:i/>
          <w:sz w:val="20"/>
          <w:szCs w:val="20"/>
        </w:rPr>
        <w:t xml:space="preserve"> </w:t>
      </w:r>
    </w:p>
    <w:p w:rsidR="00355D2B" w:rsidRPr="005C007A" w:rsidRDefault="00355D2B" w:rsidP="00A24F44">
      <w:pPr>
        <w:jc w:val="both"/>
        <w:rPr>
          <w:rFonts w:ascii="Times New Roman" w:hAnsi="Times New Roman"/>
          <w:b/>
        </w:rPr>
      </w:pPr>
      <w:r w:rsidRPr="005C007A">
        <w:rPr>
          <w:rFonts w:ascii="Times New Roman" w:hAnsi="Times New Roman"/>
          <w:b/>
        </w:rPr>
        <w:t>Conclusion</w:t>
      </w:r>
    </w:p>
    <w:p w:rsidR="00355D2B" w:rsidRPr="005C007A" w:rsidRDefault="00444B42" w:rsidP="00A24F44">
      <w:pPr>
        <w:jc w:val="both"/>
        <w:rPr>
          <w:rFonts w:ascii="Times New Roman" w:hAnsi="Times New Roman"/>
          <w:sz w:val="20"/>
          <w:szCs w:val="20"/>
        </w:rPr>
      </w:pPr>
      <w:r>
        <w:rPr>
          <w:rFonts w:ascii="Times New Roman" w:hAnsi="Times New Roman"/>
          <w:sz w:val="20"/>
          <w:szCs w:val="20"/>
        </w:rPr>
        <w:t>In summary, a</w:t>
      </w:r>
      <w:r w:rsidR="00355D2B" w:rsidRPr="005C007A">
        <w:rPr>
          <w:rFonts w:ascii="Times New Roman" w:hAnsi="Times New Roman"/>
          <w:sz w:val="20"/>
          <w:szCs w:val="20"/>
        </w:rPr>
        <w:t xml:space="preserve"> modified fabrication process for </w:t>
      </w:r>
      <w:r w:rsidR="00355D2B">
        <w:rPr>
          <w:rFonts w:ascii="Times New Roman" w:hAnsi="Times New Roman"/>
          <w:sz w:val="20"/>
          <w:szCs w:val="20"/>
        </w:rPr>
        <w:t xml:space="preserve">the controllable production of tunable </w:t>
      </w:r>
      <w:r w:rsidR="00355D2B" w:rsidRPr="005C007A">
        <w:rPr>
          <w:rFonts w:ascii="Times New Roman" w:hAnsi="Times New Roman"/>
          <w:sz w:val="20"/>
          <w:szCs w:val="20"/>
        </w:rPr>
        <w:t xml:space="preserve">nanoflower like arrays </w:t>
      </w:r>
      <w:r w:rsidR="00355D2B">
        <w:rPr>
          <w:rFonts w:ascii="Times New Roman" w:hAnsi="Times New Roman"/>
          <w:sz w:val="20"/>
          <w:szCs w:val="20"/>
        </w:rPr>
        <w:t>is</w:t>
      </w:r>
      <w:r w:rsidR="00355D2B" w:rsidRPr="005C007A">
        <w:rPr>
          <w:rFonts w:ascii="Times New Roman" w:hAnsi="Times New Roman"/>
          <w:sz w:val="20"/>
          <w:szCs w:val="20"/>
        </w:rPr>
        <w:t xml:space="preserve"> reported.</w:t>
      </w:r>
      <w:r w:rsidR="00355D2B">
        <w:rPr>
          <w:rFonts w:ascii="Times New Roman" w:hAnsi="Times New Roman"/>
          <w:sz w:val="20"/>
          <w:szCs w:val="20"/>
        </w:rPr>
        <w:t xml:space="preserve"> The fluorescent enhancement compared to dyes on a glass substrate and aligned nanorods has been </w:t>
      </w:r>
      <w:r>
        <w:rPr>
          <w:rFonts w:ascii="Times New Roman" w:hAnsi="Times New Roman"/>
          <w:sz w:val="20"/>
          <w:szCs w:val="20"/>
        </w:rPr>
        <w:t>investigated</w:t>
      </w:r>
      <w:r w:rsidR="00355D2B">
        <w:rPr>
          <w:rFonts w:ascii="Times New Roman" w:hAnsi="Times New Roman"/>
          <w:sz w:val="20"/>
          <w:szCs w:val="20"/>
        </w:rPr>
        <w:t xml:space="preserve">. The results show that the nanoflower arrays significantly </w:t>
      </w:r>
      <w:r w:rsidR="00355D2B" w:rsidRPr="005C007A">
        <w:rPr>
          <w:rFonts w:ascii="Times New Roman" w:hAnsi="Times New Roman"/>
          <w:sz w:val="20"/>
          <w:szCs w:val="20"/>
        </w:rPr>
        <w:t xml:space="preserve">enhance the fluorescence of various dyes across the </w:t>
      </w:r>
      <w:r w:rsidR="00355D2B">
        <w:rPr>
          <w:rFonts w:ascii="Times New Roman" w:hAnsi="Times New Roman"/>
          <w:sz w:val="20"/>
          <w:szCs w:val="20"/>
        </w:rPr>
        <w:t xml:space="preserve">entire </w:t>
      </w:r>
      <w:r w:rsidR="00355D2B" w:rsidRPr="005C007A">
        <w:rPr>
          <w:rFonts w:ascii="Times New Roman" w:hAnsi="Times New Roman"/>
          <w:sz w:val="20"/>
          <w:szCs w:val="20"/>
        </w:rPr>
        <w:t xml:space="preserve">visual part of the electromagnetic spectrum. The enhancement </w:t>
      </w:r>
      <w:r w:rsidR="00355D2B">
        <w:rPr>
          <w:rFonts w:ascii="Times New Roman" w:hAnsi="Times New Roman"/>
          <w:sz w:val="20"/>
          <w:szCs w:val="20"/>
        </w:rPr>
        <w:t xml:space="preserve">factor </w:t>
      </w:r>
      <w:r w:rsidR="00355D2B" w:rsidRPr="005C007A">
        <w:rPr>
          <w:rFonts w:ascii="Times New Roman" w:hAnsi="Times New Roman"/>
          <w:sz w:val="20"/>
          <w:szCs w:val="20"/>
        </w:rPr>
        <w:t xml:space="preserve">obtained is </w:t>
      </w:r>
      <w:r w:rsidR="00355D2B">
        <w:rPr>
          <w:rFonts w:ascii="Times New Roman" w:hAnsi="Times New Roman"/>
          <w:sz w:val="20"/>
          <w:szCs w:val="20"/>
        </w:rPr>
        <w:t xml:space="preserve">up to 45 for AF 647 excited at 645 nm. </w:t>
      </w:r>
      <w:r>
        <w:rPr>
          <w:rFonts w:ascii="Times New Roman" w:hAnsi="Times New Roman"/>
          <w:sz w:val="20"/>
          <w:szCs w:val="20"/>
        </w:rPr>
        <w:t xml:space="preserve"> The broadband fluorescence enhancement nature makes them an attractive candidate for multiplexed assay detection.  </w:t>
      </w:r>
      <w:r w:rsidR="00355D2B">
        <w:rPr>
          <w:rFonts w:ascii="Times New Roman" w:hAnsi="Times New Roman"/>
          <w:sz w:val="20"/>
          <w:szCs w:val="20"/>
        </w:rPr>
        <w:t>This level of enhancement factor is comparable with that obtained using metal enhanced fluorescence,</w:t>
      </w:r>
      <w:r w:rsidR="00355D2B" w:rsidRPr="005C007A">
        <w:rPr>
          <w:rFonts w:ascii="Times New Roman" w:hAnsi="Times New Roman"/>
          <w:sz w:val="20"/>
          <w:szCs w:val="20"/>
        </w:rPr>
        <w:t xml:space="preserve"> with the </w:t>
      </w:r>
      <w:r>
        <w:rPr>
          <w:rFonts w:ascii="Times New Roman" w:hAnsi="Times New Roman"/>
          <w:sz w:val="20"/>
          <w:szCs w:val="20"/>
        </w:rPr>
        <w:t xml:space="preserve">significant </w:t>
      </w:r>
      <w:r w:rsidR="00355D2B" w:rsidRPr="005C007A">
        <w:rPr>
          <w:rFonts w:ascii="Times New Roman" w:hAnsi="Times New Roman"/>
          <w:sz w:val="20"/>
          <w:szCs w:val="20"/>
        </w:rPr>
        <w:t>advantage</w:t>
      </w:r>
      <w:r>
        <w:rPr>
          <w:rFonts w:ascii="Times New Roman" w:hAnsi="Times New Roman"/>
          <w:sz w:val="20"/>
          <w:szCs w:val="20"/>
        </w:rPr>
        <w:t xml:space="preserve"> of multiplex detection</w:t>
      </w:r>
      <w:r w:rsidR="00355D2B">
        <w:rPr>
          <w:rFonts w:ascii="Times New Roman" w:hAnsi="Times New Roman"/>
          <w:sz w:val="20"/>
          <w:szCs w:val="20"/>
        </w:rPr>
        <w:t xml:space="preserve">. </w:t>
      </w:r>
    </w:p>
    <w:p w:rsidR="00355D2B" w:rsidRDefault="00355D2B" w:rsidP="00A24F44">
      <w:pPr>
        <w:jc w:val="both"/>
        <w:rPr>
          <w:rFonts w:ascii="Times New Roman" w:hAnsi="Times New Roman"/>
          <w:b/>
        </w:rPr>
      </w:pPr>
      <w:r>
        <w:rPr>
          <w:rFonts w:ascii="Times New Roman" w:hAnsi="Times New Roman"/>
          <w:b/>
        </w:rPr>
        <w:t>References</w:t>
      </w:r>
    </w:p>
    <w:p w:rsidR="00355D2B" w:rsidRPr="008B153C" w:rsidRDefault="008315F1" w:rsidP="00466B57">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J.R.Lakowicz, in</w:t>
      </w:r>
      <w:r w:rsidR="00355D2B" w:rsidRPr="008B153C">
        <w:rPr>
          <w:rFonts w:ascii="Times New Roman" w:hAnsi="Times New Roman"/>
          <w:sz w:val="20"/>
          <w:szCs w:val="20"/>
        </w:rPr>
        <w:t xml:space="preserve"> </w:t>
      </w:r>
      <w:r w:rsidR="00355D2B" w:rsidRPr="008315F1">
        <w:rPr>
          <w:rFonts w:ascii="Times New Roman" w:hAnsi="Times New Roman"/>
          <w:i/>
          <w:sz w:val="20"/>
          <w:szCs w:val="20"/>
        </w:rPr>
        <w:t>Probe Design and Chemical Sensing</w:t>
      </w:r>
      <w:r>
        <w:rPr>
          <w:rFonts w:ascii="Times New Roman" w:hAnsi="Times New Roman"/>
          <w:sz w:val="20"/>
          <w:szCs w:val="20"/>
        </w:rPr>
        <w:t>. ed.</w:t>
      </w:r>
      <w:r w:rsidR="00355D2B" w:rsidRPr="008B153C">
        <w:rPr>
          <w:rFonts w:ascii="Times New Roman" w:hAnsi="Times New Roman"/>
          <w:sz w:val="20"/>
          <w:szCs w:val="20"/>
        </w:rPr>
        <w:t xml:space="preserve"> </w:t>
      </w:r>
      <w:r>
        <w:rPr>
          <w:rFonts w:ascii="Times New Roman" w:hAnsi="Times New Roman"/>
          <w:sz w:val="20"/>
          <w:szCs w:val="20"/>
        </w:rPr>
        <w:t>J.R. Lakowicz, Plenum Press, New York, 1994</w:t>
      </w:r>
      <w:r w:rsidR="00355D2B">
        <w:rPr>
          <w:rFonts w:ascii="Times New Roman" w:hAnsi="Times New Roman"/>
          <w:sz w:val="20"/>
          <w:szCs w:val="20"/>
        </w:rPr>
        <w:t>,</w:t>
      </w:r>
      <w:r>
        <w:rPr>
          <w:rFonts w:ascii="Times New Roman" w:hAnsi="Times New Roman"/>
          <w:sz w:val="20"/>
          <w:szCs w:val="20"/>
        </w:rPr>
        <w:t xml:space="preserve">  Probe Design in Chemical Sensing, Vol.4.</w:t>
      </w:r>
    </w:p>
    <w:p w:rsidR="00355D2B" w:rsidRPr="008B153C" w:rsidRDefault="008315F1" w:rsidP="00466B57">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F. Xie, J Pang, A. Centeno, M.P. Ryan, D</w:t>
      </w:r>
      <w:r w:rsidR="0090073E">
        <w:rPr>
          <w:rFonts w:ascii="Times New Roman" w:hAnsi="Times New Roman"/>
          <w:sz w:val="20"/>
          <w:szCs w:val="20"/>
        </w:rPr>
        <w:t>.J. Riley and</w:t>
      </w:r>
      <w:r>
        <w:rPr>
          <w:rFonts w:ascii="Times New Roman" w:hAnsi="Times New Roman"/>
          <w:sz w:val="20"/>
          <w:szCs w:val="20"/>
        </w:rPr>
        <w:t xml:space="preserve"> N.M. Alford, </w:t>
      </w:r>
      <w:r w:rsidR="00355D2B" w:rsidRPr="008B153C">
        <w:rPr>
          <w:rFonts w:ascii="Times New Roman" w:hAnsi="Times New Roman"/>
          <w:sz w:val="20"/>
          <w:szCs w:val="20"/>
        </w:rPr>
        <w:t xml:space="preserve">Nano Research, </w:t>
      </w:r>
      <w:r w:rsidR="00355D2B" w:rsidRPr="008315F1">
        <w:rPr>
          <w:rFonts w:ascii="Times New Roman" w:hAnsi="Times New Roman"/>
          <w:sz w:val="20"/>
          <w:szCs w:val="20"/>
        </w:rPr>
        <w:t>2013</w:t>
      </w:r>
      <w:r>
        <w:rPr>
          <w:rFonts w:ascii="Times New Roman" w:hAnsi="Times New Roman"/>
          <w:sz w:val="20"/>
          <w:szCs w:val="20"/>
        </w:rPr>
        <w:t xml:space="preserve">, </w:t>
      </w:r>
      <w:r>
        <w:rPr>
          <w:rFonts w:ascii="Times New Roman" w:hAnsi="Times New Roman"/>
          <w:b/>
          <w:sz w:val="20"/>
          <w:szCs w:val="20"/>
        </w:rPr>
        <w:t xml:space="preserve">6 </w:t>
      </w:r>
      <w:r>
        <w:rPr>
          <w:rFonts w:ascii="Times New Roman" w:hAnsi="Times New Roman"/>
          <w:sz w:val="20"/>
          <w:szCs w:val="20"/>
        </w:rPr>
        <w:t xml:space="preserve">, </w:t>
      </w:r>
      <w:r w:rsidR="00355D2B" w:rsidRPr="008B153C">
        <w:rPr>
          <w:rFonts w:ascii="Times New Roman" w:hAnsi="Times New Roman"/>
          <w:sz w:val="20"/>
          <w:szCs w:val="20"/>
        </w:rPr>
        <w:t>496-510.</w:t>
      </w:r>
    </w:p>
    <w:p w:rsidR="00355D2B" w:rsidRPr="008B153C" w:rsidRDefault="0090073E" w:rsidP="00466B57">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S.T. Kochuveedu and D.H.</w:t>
      </w:r>
      <w:r w:rsidR="00355D2B" w:rsidRPr="00B16324">
        <w:rPr>
          <w:rFonts w:ascii="Times New Roman" w:hAnsi="Times New Roman"/>
          <w:sz w:val="20"/>
          <w:szCs w:val="20"/>
        </w:rPr>
        <w:t xml:space="preserve"> K</w:t>
      </w:r>
      <w:r>
        <w:rPr>
          <w:rFonts w:ascii="Times New Roman" w:hAnsi="Times New Roman"/>
          <w:sz w:val="20"/>
          <w:szCs w:val="20"/>
        </w:rPr>
        <w:t xml:space="preserve">im, </w:t>
      </w:r>
      <w:r w:rsidR="00355D2B" w:rsidRPr="00B16324">
        <w:rPr>
          <w:rFonts w:ascii="Times New Roman" w:hAnsi="Times New Roman"/>
          <w:sz w:val="20"/>
          <w:szCs w:val="20"/>
        </w:rPr>
        <w:t xml:space="preserve">Nanoscale, </w:t>
      </w:r>
      <w:r w:rsidR="00355D2B" w:rsidRPr="0090073E">
        <w:rPr>
          <w:rFonts w:ascii="Times New Roman" w:hAnsi="Times New Roman"/>
          <w:sz w:val="20"/>
          <w:szCs w:val="20"/>
        </w:rPr>
        <w:t>2014,</w:t>
      </w:r>
      <w:r w:rsidR="00355D2B" w:rsidRPr="0090073E">
        <w:rPr>
          <w:rFonts w:ascii="Times New Roman" w:hAnsi="Times New Roman"/>
          <w:b/>
          <w:sz w:val="20"/>
          <w:szCs w:val="20"/>
        </w:rPr>
        <w:t xml:space="preserve"> </w:t>
      </w:r>
      <w:r w:rsidRPr="0090073E">
        <w:rPr>
          <w:rStyle w:val="st"/>
          <w:rFonts w:ascii="Times New Roman" w:hAnsi="Times New Roman"/>
          <w:b/>
          <w:sz w:val="20"/>
          <w:szCs w:val="20"/>
        </w:rPr>
        <w:t>6</w:t>
      </w:r>
      <w:r>
        <w:rPr>
          <w:rStyle w:val="st"/>
          <w:rFonts w:ascii="Times New Roman" w:hAnsi="Times New Roman"/>
          <w:sz w:val="20"/>
          <w:szCs w:val="20"/>
        </w:rPr>
        <w:t xml:space="preserve">, </w:t>
      </w:r>
      <w:r w:rsidR="00355D2B" w:rsidRPr="00B16324">
        <w:rPr>
          <w:rStyle w:val="st"/>
          <w:rFonts w:ascii="Times New Roman" w:hAnsi="Times New Roman"/>
          <w:sz w:val="20"/>
          <w:szCs w:val="20"/>
        </w:rPr>
        <w:t>4966-84.</w:t>
      </w:r>
    </w:p>
    <w:p w:rsidR="00355D2B" w:rsidRPr="008B153C" w:rsidRDefault="0090073E" w:rsidP="00466B57">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A. Dorfman, N. Kumar and J.</w:t>
      </w:r>
      <w:r w:rsidR="00355D2B" w:rsidRPr="008B153C">
        <w:rPr>
          <w:rFonts w:ascii="Times New Roman" w:hAnsi="Times New Roman"/>
          <w:sz w:val="20"/>
          <w:szCs w:val="20"/>
        </w:rPr>
        <w:t xml:space="preserve"> Hahm, Advanced Materials, </w:t>
      </w:r>
      <w:r w:rsidR="00355D2B" w:rsidRPr="0090073E">
        <w:rPr>
          <w:rFonts w:ascii="Times New Roman" w:hAnsi="Times New Roman"/>
          <w:sz w:val="20"/>
          <w:szCs w:val="20"/>
        </w:rPr>
        <w:t>2006,</w:t>
      </w:r>
      <w:r>
        <w:rPr>
          <w:rFonts w:ascii="Times New Roman" w:hAnsi="Times New Roman"/>
          <w:sz w:val="20"/>
          <w:szCs w:val="20"/>
        </w:rPr>
        <w:t xml:space="preserve"> </w:t>
      </w:r>
      <w:r>
        <w:rPr>
          <w:rFonts w:ascii="Times New Roman" w:hAnsi="Times New Roman"/>
          <w:b/>
          <w:sz w:val="20"/>
          <w:szCs w:val="20"/>
        </w:rPr>
        <w:t>18</w:t>
      </w:r>
      <w:r>
        <w:rPr>
          <w:rFonts w:ascii="Times New Roman" w:hAnsi="Times New Roman"/>
          <w:sz w:val="20"/>
          <w:szCs w:val="20"/>
        </w:rPr>
        <w:t xml:space="preserve">, </w:t>
      </w:r>
      <w:r w:rsidR="00355D2B" w:rsidRPr="008B153C">
        <w:rPr>
          <w:rFonts w:ascii="Times New Roman" w:hAnsi="Times New Roman"/>
          <w:sz w:val="20"/>
          <w:szCs w:val="20"/>
        </w:rPr>
        <w:t>2685-2690.</w:t>
      </w:r>
    </w:p>
    <w:p w:rsidR="00355D2B" w:rsidRPr="008B153C" w:rsidRDefault="0090073E" w:rsidP="00466B57">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 xml:space="preserve">Y-S. Liu, Y. </w:t>
      </w:r>
      <w:r w:rsidR="00355D2B" w:rsidRPr="008B153C">
        <w:rPr>
          <w:rFonts w:ascii="Times New Roman" w:hAnsi="Times New Roman"/>
          <w:sz w:val="20"/>
          <w:szCs w:val="20"/>
        </w:rPr>
        <w:t>Fu,</w:t>
      </w:r>
      <w:r>
        <w:rPr>
          <w:rFonts w:ascii="Times New Roman" w:hAnsi="Times New Roman"/>
          <w:sz w:val="20"/>
          <w:szCs w:val="20"/>
          <w:vertAlign w:val="superscript"/>
        </w:rPr>
        <w:t xml:space="preserve"> </w:t>
      </w:r>
      <w:r>
        <w:rPr>
          <w:rFonts w:ascii="Times New Roman" w:hAnsi="Times New Roman"/>
          <w:sz w:val="20"/>
          <w:szCs w:val="20"/>
        </w:rPr>
        <w:t>B. Ramachandram, R. Joseph, J.R. Lakowicz, and  X Xiao-Liange,</w:t>
      </w:r>
      <w:r w:rsidR="00355D2B" w:rsidRPr="008B153C">
        <w:rPr>
          <w:rFonts w:ascii="Times New Roman" w:hAnsi="Times New Roman"/>
          <w:sz w:val="20"/>
          <w:szCs w:val="20"/>
        </w:rPr>
        <w:t xml:space="preserve"> Chinese Physics B, </w:t>
      </w:r>
      <w:r w:rsidR="00355D2B" w:rsidRPr="0090073E">
        <w:rPr>
          <w:rFonts w:ascii="Times New Roman" w:hAnsi="Times New Roman"/>
          <w:sz w:val="20"/>
          <w:szCs w:val="20"/>
        </w:rPr>
        <w:t>2012</w:t>
      </w:r>
      <w:r w:rsidR="00355D2B" w:rsidRPr="008B153C">
        <w:rPr>
          <w:rFonts w:ascii="Times New Roman" w:hAnsi="Times New Roman"/>
          <w:sz w:val="20"/>
          <w:szCs w:val="20"/>
        </w:rPr>
        <w:t xml:space="preserve">, </w:t>
      </w:r>
      <w:r w:rsidR="00355D2B" w:rsidRPr="0090073E">
        <w:rPr>
          <w:rFonts w:ascii="Times New Roman" w:hAnsi="Times New Roman"/>
          <w:b/>
          <w:sz w:val="20"/>
          <w:szCs w:val="20"/>
        </w:rPr>
        <w:t>21</w:t>
      </w:r>
      <w:r w:rsidR="00355D2B" w:rsidRPr="008B153C">
        <w:rPr>
          <w:rFonts w:ascii="Times New Roman" w:hAnsi="Times New Roman"/>
          <w:sz w:val="20"/>
          <w:szCs w:val="20"/>
        </w:rPr>
        <w:t>, 037803.</w:t>
      </w:r>
    </w:p>
    <w:p w:rsidR="00355D2B" w:rsidRPr="008B153C" w:rsidRDefault="0090073E" w:rsidP="00466B57">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W. Hu, Y.</w:t>
      </w:r>
      <w:r w:rsidR="00355D2B" w:rsidRPr="008B153C">
        <w:rPr>
          <w:rFonts w:ascii="Times New Roman" w:hAnsi="Times New Roman"/>
          <w:sz w:val="20"/>
          <w:szCs w:val="20"/>
        </w:rPr>
        <w:t xml:space="preserve"> Liu</w:t>
      </w:r>
      <w:r>
        <w:rPr>
          <w:rStyle w:val="nlmx"/>
          <w:rFonts w:ascii="Times New Roman" w:hAnsi="Times New Roman"/>
          <w:sz w:val="20"/>
          <w:szCs w:val="20"/>
        </w:rPr>
        <w:t>, Z.</w:t>
      </w:r>
      <w:r w:rsidR="00355D2B" w:rsidRPr="008B153C">
        <w:rPr>
          <w:rStyle w:val="nlmx"/>
          <w:rFonts w:ascii="Times New Roman" w:hAnsi="Times New Roman"/>
          <w:sz w:val="20"/>
          <w:szCs w:val="20"/>
        </w:rPr>
        <w:t xml:space="preserve"> </w:t>
      </w:r>
      <w:r w:rsidR="00355D2B" w:rsidRPr="008B153C">
        <w:rPr>
          <w:rFonts w:ascii="Times New Roman" w:hAnsi="Times New Roman"/>
          <w:sz w:val="20"/>
          <w:szCs w:val="20"/>
        </w:rPr>
        <w:t>Zhu</w:t>
      </w:r>
      <w:r>
        <w:rPr>
          <w:rStyle w:val="nlmx"/>
          <w:rFonts w:ascii="Times New Roman" w:hAnsi="Times New Roman"/>
          <w:sz w:val="20"/>
          <w:szCs w:val="20"/>
        </w:rPr>
        <w:t>, H.</w:t>
      </w:r>
      <w:r>
        <w:rPr>
          <w:rFonts w:ascii="Times New Roman" w:hAnsi="Times New Roman"/>
          <w:sz w:val="20"/>
          <w:szCs w:val="20"/>
        </w:rPr>
        <w:t>Yang and C.</w:t>
      </w:r>
      <w:r w:rsidR="00355D2B" w:rsidRPr="008B153C">
        <w:rPr>
          <w:rStyle w:val="nlmx"/>
          <w:rFonts w:ascii="Times New Roman" w:hAnsi="Times New Roman"/>
          <w:sz w:val="20"/>
          <w:szCs w:val="20"/>
        </w:rPr>
        <w:t xml:space="preserve"> </w:t>
      </w:r>
      <w:r>
        <w:rPr>
          <w:rFonts w:ascii="Times New Roman" w:hAnsi="Times New Roman"/>
          <w:sz w:val="20"/>
          <w:szCs w:val="20"/>
        </w:rPr>
        <w:t>Ming,</w:t>
      </w:r>
      <w:r w:rsidR="00355D2B" w:rsidRPr="008B153C">
        <w:rPr>
          <w:rStyle w:val="nlmx"/>
          <w:rFonts w:ascii="Times New Roman" w:hAnsi="Times New Roman"/>
          <w:sz w:val="20"/>
          <w:szCs w:val="20"/>
        </w:rPr>
        <w:t xml:space="preserve"> </w:t>
      </w:r>
      <w:r w:rsidR="00355D2B" w:rsidRPr="008B153C">
        <w:rPr>
          <w:rFonts w:ascii="Times New Roman" w:hAnsi="Times New Roman"/>
          <w:sz w:val="20"/>
          <w:szCs w:val="20"/>
        </w:rPr>
        <w:t>ACS Appli</w:t>
      </w:r>
      <w:r w:rsidR="0041687D">
        <w:rPr>
          <w:rFonts w:ascii="Times New Roman" w:hAnsi="Times New Roman"/>
          <w:sz w:val="20"/>
          <w:szCs w:val="20"/>
        </w:rPr>
        <w:t>ed Materials &amp; Interfaces, 2010,</w:t>
      </w:r>
      <w:r w:rsidR="00355D2B" w:rsidRPr="008B153C">
        <w:rPr>
          <w:rFonts w:ascii="Times New Roman" w:hAnsi="Times New Roman"/>
          <w:sz w:val="20"/>
          <w:szCs w:val="20"/>
        </w:rPr>
        <w:t xml:space="preserve"> </w:t>
      </w:r>
      <w:r w:rsidR="00355D2B" w:rsidRPr="008B153C">
        <w:rPr>
          <w:rFonts w:ascii="Times New Roman" w:hAnsi="Times New Roman"/>
          <w:b/>
          <w:sz w:val="20"/>
          <w:szCs w:val="20"/>
        </w:rPr>
        <w:t>2</w:t>
      </w:r>
      <w:r w:rsidR="0041687D">
        <w:rPr>
          <w:rFonts w:ascii="Times New Roman" w:hAnsi="Times New Roman"/>
          <w:sz w:val="20"/>
          <w:szCs w:val="20"/>
        </w:rPr>
        <w:t>,</w:t>
      </w:r>
      <w:r w:rsidR="00355D2B" w:rsidRPr="008B153C">
        <w:rPr>
          <w:rFonts w:ascii="Times New Roman" w:hAnsi="Times New Roman"/>
          <w:sz w:val="20"/>
          <w:szCs w:val="20"/>
        </w:rPr>
        <w:t xml:space="preserve"> 1569-1572.</w:t>
      </w:r>
    </w:p>
    <w:p w:rsidR="00355D2B" w:rsidRPr="008B153C" w:rsidRDefault="00000C13" w:rsidP="00C1548F">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W. Hu, Y. Liu, H.Yang, X.Zhou and C.M. Li,</w:t>
      </w:r>
      <w:r w:rsidR="00355D2B" w:rsidRPr="008B153C">
        <w:rPr>
          <w:rFonts w:ascii="Times New Roman" w:hAnsi="Times New Roman"/>
          <w:sz w:val="20"/>
          <w:szCs w:val="20"/>
        </w:rPr>
        <w:t xml:space="preserve"> ZnO</w:t>
      </w:r>
      <w:r>
        <w:rPr>
          <w:rFonts w:ascii="Times New Roman" w:hAnsi="Times New Roman"/>
          <w:sz w:val="20"/>
          <w:szCs w:val="20"/>
        </w:rPr>
        <w:t xml:space="preserve"> </w:t>
      </w:r>
      <w:r w:rsidR="00355D2B" w:rsidRPr="00000C13">
        <w:rPr>
          <w:rStyle w:val="nlmsource"/>
          <w:rFonts w:ascii="Times New Roman" w:hAnsi="Times New Roman"/>
          <w:iCs/>
          <w:sz w:val="20"/>
          <w:szCs w:val="20"/>
        </w:rPr>
        <w:t>Biosensors and Bioelectronics</w:t>
      </w:r>
      <w:r w:rsidR="00355D2B" w:rsidRPr="008B153C">
        <w:rPr>
          <w:rFonts w:ascii="Times New Roman" w:hAnsi="Times New Roman"/>
          <w:sz w:val="20"/>
          <w:szCs w:val="20"/>
        </w:rPr>
        <w:t xml:space="preserve"> </w:t>
      </w:r>
      <w:r w:rsidR="00355D2B" w:rsidRPr="00000C13">
        <w:rPr>
          <w:rStyle w:val="Strong"/>
          <w:rFonts w:ascii="Times New Roman" w:hAnsi="Times New Roman"/>
          <w:b w:val="0"/>
          <w:sz w:val="20"/>
          <w:szCs w:val="20"/>
        </w:rPr>
        <w:t>2011</w:t>
      </w:r>
      <w:r w:rsidR="00355D2B" w:rsidRPr="008B153C">
        <w:rPr>
          <w:rFonts w:ascii="Times New Roman" w:hAnsi="Times New Roman"/>
          <w:sz w:val="20"/>
          <w:szCs w:val="20"/>
        </w:rPr>
        <w:t xml:space="preserve">, </w:t>
      </w:r>
      <w:r w:rsidR="00355D2B" w:rsidRPr="00000C13">
        <w:rPr>
          <w:rStyle w:val="Emphasis"/>
          <w:rFonts w:ascii="Times New Roman" w:hAnsi="Times New Roman"/>
          <w:b/>
          <w:i w:val="0"/>
          <w:sz w:val="20"/>
          <w:szCs w:val="20"/>
        </w:rPr>
        <w:t>26</w:t>
      </w:r>
      <w:r w:rsidR="00355D2B" w:rsidRPr="008B153C">
        <w:rPr>
          <w:rFonts w:ascii="Times New Roman" w:hAnsi="Times New Roman"/>
          <w:sz w:val="20"/>
          <w:szCs w:val="20"/>
        </w:rPr>
        <w:t>, 3683-3687.</w:t>
      </w:r>
    </w:p>
    <w:p w:rsidR="00355D2B" w:rsidRPr="008B153C" w:rsidRDefault="003F569D" w:rsidP="00AB7732">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 xml:space="preserve">V. Adalsteinsson, O. Parajuli, S. Kepics, A. Gupta, W.B. Reeves, and J. Hahm, </w:t>
      </w:r>
      <w:r w:rsidR="00355D2B" w:rsidRPr="008B153C">
        <w:rPr>
          <w:rFonts w:ascii="Times New Roman" w:hAnsi="Times New Roman"/>
          <w:sz w:val="20"/>
          <w:szCs w:val="20"/>
        </w:rPr>
        <w:t xml:space="preserve">Analytical Chemistry, </w:t>
      </w:r>
      <w:r w:rsidR="00355D2B" w:rsidRPr="003F569D">
        <w:rPr>
          <w:rFonts w:ascii="Times New Roman" w:hAnsi="Times New Roman"/>
          <w:sz w:val="20"/>
          <w:szCs w:val="20"/>
        </w:rPr>
        <w:t>2008</w:t>
      </w:r>
      <w:r>
        <w:rPr>
          <w:rFonts w:ascii="Times New Roman" w:hAnsi="Times New Roman"/>
          <w:sz w:val="20"/>
          <w:szCs w:val="20"/>
        </w:rPr>
        <w:t xml:space="preserve">, </w:t>
      </w:r>
      <w:r w:rsidRPr="003F569D">
        <w:rPr>
          <w:rFonts w:ascii="Times New Roman" w:hAnsi="Times New Roman"/>
          <w:b/>
          <w:sz w:val="20"/>
          <w:szCs w:val="20"/>
        </w:rPr>
        <w:t>80</w:t>
      </w:r>
      <w:r>
        <w:rPr>
          <w:rFonts w:ascii="Times New Roman" w:hAnsi="Times New Roman"/>
          <w:sz w:val="20"/>
          <w:szCs w:val="20"/>
        </w:rPr>
        <w:t xml:space="preserve">, </w:t>
      </w:r>
      <w:r w:rsidR="00355D2B" w:rsidRPr="008B153C">
        <w:rPr>
          <w:rFonts w:ascii="Times New Roman" w:hAnsi="Times New Roman"/>
          <w:sz w:val="20"/>
          <w:szCs w:val="20"/>
        </w:rPr>
        <w:t xml:space="preserve"> 6594-6601.</w:t>
      </w:r>
      <w:bookmarkStart w:id="1" w:name="_ENREF_5"/>
    </w:p>
    <w:p w:rsidR="00355D2B" w:rsidRPr="008B153C" w:rsidRDefault="003F569D" w:rsidP="00AB7732">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L. Vayssieres,</w:t>
      </w:r>
      <w:r w:rsidR="00355D2B" w:rsidRPr="008B153C">
        <w:rPr>
          <w:rFonts w:ascii="Times New Roman" w:hAnsi="Times New Roman"/>
          <w:sz w:val="20"/>
          <w:szCs w:val="20"/>
        </w:rPr>
        <w:t xml:space="preserve"> Advanced Materials, </w:t>
      </w:r>
      <w:r w:rsidR="00355D2B" w:rsidRPr="003F569D">
        <w:rPr>
          <w:rFonts w:ascii="Times New Roman" w:hAnsi="Times New Roman"/>
          <w:sz w:val="20"/>
          <w:szCs w:val="20"/>
        </w:rPr>
        <w:t>2003</w:t>
      </w:r>
      <w:r>
        <w:rPr>
          <w:rFonts w:ascii="Times New Roman" w:hAnsi="Times New Roman"/>
          <w:sz w:val="20"/>
          <w:szCs w:val="20"/>
        </w:rPr>
        <w:t xml:space="preserve">, </w:t>
      </w:r>
      <w:r w:rsidRPr="003F569D">
        <w:rPr>
          <w:rFonts w:ascii="Times New Roman" w:hAnsi="Times New Roman"/>
          <w:b/>
          <w:sz w:val="20"/>
          <w:szCs w:val="20"/>
        </w:rPr>
        <w:t>15</w:t>
      </w:r>
      <w:r>
        <w:rPr>
          <w:rFonts w:ascii="Times New Roman" w:hAnsi="Times New Roman"/>
          <w:sz w:val="20"/>
          <w:szCs w:val="20"/>
        </w:rPr>
        <w:t xml:space="preserve">, </w:t>
      </w:r>
      <w:r w:rsidR="00355D2B" w:rsidRPr="008B153C">
        <w:rPr>
          <w:rFonts w:ascii="Times New Roman" w:hAnsi="Times New Roman"/>
          <w:sz w:val="20"/>
          <w:szCs w:val="20"/>
        </w:rPr>
        <w:t>464-466.</w:t>
      </w:r>
      <w:bookmarkStart w:id="2" w:name="_ENREF_6"/>
      <w:bookmarkEnd w:id="1"/>
    </w:p>
    <w:p w:rsidR="00355D2B" w:rsidRPr="008B153C" w:rsidRDefault="006D0923" w:rsidP="00AB7732">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J.M. Downing, M.P. Ryan and M.A.</w:t>
      </w:r>
      <w:r w:rsidR="00355D2B" w:rsidRPr="008B153C">
        <w:rPr>
          <w:rFonts w:ascii="Times New Roman" w:hAnsi="Times New Roman"/>
          <w:sz w:val="20"/>
          <w:szCs w:val="20"/>
        </w:rPr>
        <w:t xml:space="preserve"> McLa</w:t>
      </w:r>
      <w:r>
        <w:rPr>
          <w:rFonts w:ascii="Times New Roman" w:hAnsi="Times New Roman"/>
          <w:sz w:val="20"/>
          <w:szCs w:val="20"/>
        </w:rPr>
        <w:t>chlan,</w:t>
      </w:r>
      <w:r w:rsidR="00355D2B" w:rsidRPr="008B153C">
        <w:rPr>
          <w:rFonts w:ascii="Times New Roman" w:hAnsi="Times New Roman"/>
          <w:sz w:val="20"/>
          <w:szCs w:val="20"/>
        </w:rPr>
        <w:t xml:space="preserve"> Thin Solid Films, </w:t>
      </w:r>
      <w:r w:rsidR="00355D2B" w:rsidRPr="006D0923">
        <w:rPr>
          <w:rFonts w:ascii="Times New Roman" w:hAnsi="Times New Roman"/>
          <w:sz w:val="20"/>
          <w:szCs w:val="20"/>
        </w:rPr>
        <w:t>2013</w:t>
      </w:r>
      <w:r>
        <w:rPr>
          <w:rFonts w:ascii="Times New Roman" w:hAnsi="Times New Roman"/>
          <w:sz w:val="20"/>
          <w:szCs w:val="20"/>
        </w:rPr>
        <w:t xml:space="preserve">, </w:t>
      </w:r>
      <w:r w:rsidRPr="006D0923">
        <w:rPr>
          <w:rFonts w:ascii="Times New Roman" w:hAnsi="Times New Roman"/>
          <w:b/>
          <w:sz w:val="20"/>
          <w:szCs w:val="20"/>
        </w:rPr>
        <w:t>539</w:t>
      </w:r>
      <w:r>
        <w:rPr>
          <w:rFonts w:ascii="Times New Roman" w:hAnsi="Times New Roman"/>
          <w:sz w:val="20"/>
          <w:szCs w:val="20"/>
        </w:rPr>
        <w:t xml:space="preserve">, </w:t>
      </w:r>
      <w:r w:rsidR="00355D2B" w:rsidRPr="008B153C">
        <w:rPr>
          <w:rFonts w:ascii="Times New Roman" w:hAnsi="Times New Roman"/>
          <w:sz w:val="20"/>
          <w:szCs w:val="20"/>
        </w:rPr>
        <w:t>18-22.</w:t>
      </w:r>
      <w:bookmarkStart w:id="3" w:name="_ENREF_8"/>
      <w:bookmarkEnd w:id="2"/>
    </w:p>
    <w:p w:rsidR="00355D2B" w:rsidRPr="008B153C" w:rsidRDefault="00542117" w:rsidP="00BF00FB">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R. Könenkamp, K.</w:t>
      </w:r>
      <w:r w:rsidR="00EB34AA">
        <w:rPr>
          <w:rFonts w:ascii="Times New Roman" w:hAnsi="Times New Roman"/>
          <w:noProof/>
          <w:sz w:val="20"/>
          <w:szCs w:val="20"/>
          <w:lang w:val="en-US" w:eastAsia="en-US"/>
        </w:rPr>
        <w:drawing>
          <wp:inline distT="0" distB="0" distL="0" distR="0" wp14:anchorId="67575AAC" wp14:editId="1D3E64E8">
            <wp:extent cx="38100" cy="38100"/>
            <wp:effectExtent l="0" t="0" r="0" b="0"/>
            <wp:docPr id="41" name="Picture 23" descr="http://www.scopus.com/static/image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opus.com/static/images/s.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00" cy="38100"/>
                    </a:xfrm>
                    <a:prstGeom prst="rect">
                      <a:avLst/>
                    </a:prstGeom>
                    <a:noFill/>
                    <a:ln>
                      <a:noFill/>
                    </a:ln>
                  </pic:spPr>
                </pic:pic>
              </a:graphicData>
            </a:graphic>
          </wp:inline>
        </w:drawing>
      </w:r>
      <w:r>
        <w:rPr>
          <w:rFonts w:ascii="Times New Roman" w:hAnsi="Times New Roman"/>
          <w:sz w:val="20"/>
          <w:szCs w:val="20"/>
        </w:rPr>
        <w:t> Boedecker, M.C. Lux-Steiner, M. Poschenrieder, F. Zenia, C.</w:t>
      </w:r>
      <w:r w:rsidR="00355D2B" w:rsidRPr="008B153C">
        <w:rPr>
          <w:rFonts w:ascii="Times New Roman" w:hAnsi="Times New Roman"/>
          <w:sz w:val="20"/>
          <w:szCs w:val="20"/>
        </w:rPr>
        <w:t> Levy-C</w:t>
      </w:r>
      <w:r>
        <w:rPr>
          <w:rFonts w:ascii="Times New Roman" w:hAnsi="Times New Roman"/>
          <w:sz w:val="20"/>
          <w:szCs w:val="20"/>
        </w:rPr>
        <w:t xml:space="preserve">lement, and S. Wagner, </w:t>
      </w:r>
      <w:r w:rsidR="00355D2B" w:rsidRPr="008B153C">
        <w:rPr>
          <w:rFonts w:ascii="Times New Roman" w:hAnsi="Times New Roman"/>
          <w:sz w:val="20"/>
          <w:szCs w:val="20"/>
        </w:rPr>
        <w:t xml:space="preserve"> Applied Physics Letters, </w:t>
      </w:r>
      <w:r w:rsidR="00355D2B" w:rsidRPr="00542117">
        <w:rPr>
          <w:rFonts w:ascii="Times New Roman" w:hAnsi="Times New Roman"/>
          <w:sz w:val="20"/>
          <w:szCs w:val="20"/>
        </w:rPr>
        <w:t>2000</w:t>
      </w:r>
      <w:r w:rsidR="00355D2B" w:rsidRPr="008B153C">
        <w:rPr>
          <w:rFonts w:ascii="Times New Roman" w:hAnsi="Times New Roman"/>
          <w:sz w:val="20"/>
          <w:szCs w:val="20"/>
        </w:rPr>
        <w:t xml:space="preserve">, </w:t>
      </w:r>
      <w:r w:rsidR="00355D2B" w:rsidRPr="00542117">
        <w:rPr>
          <w:rFonts w:ascii="Times New Roman" w:hAnsi="Times New Roman"/>
          <w:b/>
          <w:sz w:val="20"/>
          <w:szCs w:val="20"/>
        </w:rPr>
        <w:t>77</w:t>
      </w:r>
      <w:r>
        <w:rPr>
          <w:rFonts w:ascii="Times New Roman" w:hAnsi="Times New Roman"/>
          <w:sz w:val="20"/>
          <w:szCs w:val="20"/>
        </w:rPr>
        <w:t xml:space="preserve">, </w:t>
      </w:r>
      <w:r w:rsidR="00355D2B" w:rsidRPr="008B153C">
        <w:rPr>
          <w:rFonts w:ascii="Times New Roman" w:hAnsi="Times New Roman"/>
          <w:sz w:val="20"/>
          <w:szCs w:val="20"/>
        </w:rPr>
        <w:t>2575-2577.</w:t>
      </w:r>
      <w:bookmarkStart w:id="4" w:name="_ENREF_9"/>
      <w:bookmarkEnd w:id="3"/>
    </w:p>
    <w:p w:rsidR="00355D2B" w:rsidRPr="008B153C" w:rsidRDefault="00542117" w:rsidP="00BF00FB">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 xml:space="preserve">A.I. Danciu, V. Musat, T. Busani, J.V. Pinto, R. Barros, A.M. Rego, </w:t>
      </w:r>
      <w:r w:rsidR="007B58A1">
        <w:rPr>
          <w:rFonts w:ascii="Times New Roman" w:hAnsi="Times New Roman"/>
          <w:sz w:val="20"/>
          <w:szCs w:val="20"/>
        </w:rPr>
        <w:t>A.M. Ferraria, P.A. Carvalho, R.</w:t>
      </w:r>
      <w:r w:rsidR="00355D2B" w:rsidRPr="008B153C">
        <w:rPr>
          <w:rFonts w:ascii="Times New Roman" w:hAnsi="Times New Roman"/>
          <w:sz w:val="20"/>
          <w:szCs w:val="20"/>
        </w:rPr>
        <w:t xml:space="preserve"> Martin</w:t>
      </w:r>
      <w:r w:rsidR="007B58A1">
        <w:rPr>
          <w:rFonts w:ascii="Times New Roman" w:hAnsi="Times New Roman"/>
          <w:sz w:val="20"/>
          <w:szCs w:val="20"/>
        </w:rPr>
        <w:t>s and E. Fortunato,</w:t>
      </w:r>
      <w:r w:rsidR="00355D2B" w:rsidRPr="008B153C">
        <w:rPr>
          <w:rFonts w:ascii="Times New Roman" w:hAnsi="Times New Roman"/>
          <w:sz w:val="20"/>
          <w:szCs w:val="20"/>
        </w:rPr>
        <w:t xml:space="preserve"> J Nanosci Nanotechnol, </w:t>
      </w:r>
      <w:r w:rsidR="00355D2B" w:rsidRPr="007B58A1">
        <w:rPr>
          <w:rFonts w:ascii="Times New Roman" w:hAnsi="Times New Roman"/>
          <w:sz w:val="20"/>
          <w:szCs w:val="20"/>
        </w:rPr>
        <w:t>2013</w:t>
      </w:r>
      <w:r w:rsidR="007B58A1">
        <w:rPr>
          <w:rFonts w:ascii="Times New Roman" w:hAnsi="Times New Roman"/>
          <w:sz w:val="20"/>
          <w:szCs w:val="20"/>
        </w:rPr>
        <w:t xml:space="preserve">, </w:t>
      </w:r>
      <w:r w:rsidR="007B58A1" w:rsidRPr="007B58A1">
        <w:rPr>
          <w:rFonts w:ascii="Times New Roman" w:hAnsi="Times New Roman"/>
          <w:b/>
          <w:sz w:val="20"/>
          <w:szCs w:val="20"/>
        </w:rPr>
        <w:t>13</w:t>
      </w:r>
      <w:r w:rsidR="007B58A1">
        <w:rPr>
          <w:rFonts w:ascii="Times New Roman" w:hAnsi="Times New Roman"/>
          <w:sz w:val="20"/>
          <w:szCs w:val="20"/>
        </w:rPr>
        <w:t xml:space="preserve">, </w:t>
      </w:r>
      <w:r w:rsidR="00355D2B" w:rsidRPr="008B153C">
        <w:rPr>
          <w:rFonts w:ascii="Times New Roman" w:hAnsi="Times New Roman"/>
          <w:sz w:val="20"/>
          <w:szCs w:val="20"/>
        </w:rPr>
        <w:t>6701-10.</w:t>
      </w:r>
      <w:bookmarkStart w:id="5" w:name="_ENREF_10"/>
      <w:bookmarkEnd w:id="4"/>
    </w:p>
    <w:p w:rsidR="00355D2B" w:rsidRPr="008B153C" w:rsidRDefault="007B58A1" w:rsidP="00596CD3">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D.F. Zhang, L.D. Sun, J.L. Yin, C.H. Yan and R.M. Wang,</w:t>
      </w:r>
      <w:r w:rsidR="00355D2B" w:rsidRPr="008B153C">
        <w:rPr>
          <w:rFonts w:ascii="Times New Roman" w:hAnsi="Times New Roman"/>
          <w:sz w:val="20"/>
          <w:szCs w:val="20"/>
        </w:rPr>
        <w:t xml:space="preserve">  J Phys Chem B, </w:t>
      </w:r>
      <w:r w:rsidR="00355D2B" w:rsidRPr="007B58A1">
        <w:rPr>
          <w:rFonts w:ascii="Times New Roman" w:hAnsi="Times New Roman"/>
          <w:sz w:val="20"/>
          <w:szCs w:val="20"/>
        </w:rPr>
        <w:t>2005</w:t>
      </w:r>
      <w:r w:rsidR="00355D2B" w:rsidRPr="008B153C">
        <w:rPr>
          <w:rFonts w:ascii="Times New Roman" w:hAnsi="Times New Roman"/>
          <w:sz w:val="20"/>
          <w:szCs w:val="20"/>
        </w:rPr>
        <w:t xml:space="preserve">, </w:t>
      </w:r>
      <w:r w:rsidR="00355D2B" w:rsidRPr="007B58A1">
        <w:rPr>
          <w:rFonts w:ascii="Times New Roman" w:hAnsi="Times New Roman"/>
          <w:b/>
          <w:sz w:val="20"/>
          <w:szCs w:val="20"/>
        </w:rPr>
        <w:t>109</w:t>
      </w:r>
      <w:r>
        <w:rPr>
          <w:rFonts w:ascii="Times New Roman" w:hAnsi="Times New Roman"/>
          <w:sz w:val="20"/>
          <w:szCs w:val="20"/>
        </w:rPr>
        <w:t>,</w:t>
      </w:r>
      <w:r w:rsidR="00355D2B" w:rsidRPr="008B153C">
        <w:rPr>
          <w:rFonts w:ascii="Times New Roman" w:hAnsi="Times New Roman"/>
          <w:sz w:val="20"/>
          <w:szCs w:val="20"/>
        </w:rPr>
        <w:t xml:space="preserve"> 8786-90.</w:t>
      </w:r>
      <w:bookmarkStart w:id="6" w:name="_ENREF_11"/>
      <w:bookmarkEnd w:id="5"/>
    </w:p>
    <w:p w:rsidR="00355D2B" w:rsidRPr="008B153C" w:rsidRDefault="007B58A1" w:rsidP="008E53CB">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W.P. Zheng, R.D. Zu, and L.W. Zhong,</w:t>
      </w:r>
      <w:r w:rsidR="00355D2B" w:rsidRPr="008B153C">
        <w:rPr>
          <w:rFonts w:ascii="Times New Roman" w:hAnsi="Times New Roman"/>
          <w:sz w:val="20"/>
          <w:szCs w:val="20"/>
        </w:rPr>
        <w:t xml:space="preserve"> Science, </w:t>
      </w:r>
      <w:r w:rsidR="00355D2B" w:rsidRPr="007B58A1">
        <w:rPr>
          <w:rFonts w:ascii="Times New Roman" w:hAnsi="Times New Roman"/>
          <w:sz w:val="20"/>
          <w:szCs w:val="20"/>
        </w:rPr>
        <w:t>2001</w:t>
      </w:r>
      <w:r>
        <w:rPr>
          <w:rFonts w:ascii="Times New Roman" w:hAnsi="Times New Roman"/>
          <w:sz w:val="20"/>
          <w:szCs w:val="20"/>
        </w:rPr>
        <w:t xml:space="preserve">, </w:t>
      </w:r>
      <w:r w:rsidRPr="007B58A1">
        <w:rPr>
          <w:rFonts w:ascii="Times New Roman" w:hAnsi="Times New Roman"/>
          <w:b/>
          <w:sz w:val="20"/>
          <w:szCs w:val="20"/>
        </w:rPr>
        <w:t>291</w:t>
      </w:r>
      <w:r w:rsidR="00355D2B" w:rsidRPr="008B153C">
        <w:rPr>
          <w:rFonts w:ascii="Times New Roman" w:hAnsi="Times New Roman"/>
          <w:sz w:val="20"/>
          <w:szCs w:val="20"/>
        </w:rPr>
        <w:t>, p. 2.</w:t>
      </w:r>
      <w:bookmarkStart w:id="7" w:name="_ENREF_12"/>
      <w:bookmarkEnd w:id="6"/>
    </w:p>
    <w:p w:rsidR="00355D2B" w:rsidRPr="008B153C" w:rsidRDefault="00213A71" w:rsidP="008E53CB">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Style w:val="authorwrapper"/>
          <w:rFonts w:ascii="Times New Roman" w:hAnsi="Times New Roman"/>
          <w:sz w:val="20"/>
          <w:szCs w:val="20"/>
        </w:rPr>
        <w:t xml:space="preserve">Y. </w:t>
      </w:r>
      <w:r w:rsidR="00355D2B" w:rsidRPr="008B153C">
        <w:rPr>
          <w:rStyle w:val="authorwrapper"/>
          <w:rFonts w:ascii="Times New Roman" w:hAnsi="Times New Roman"/>
          <w:sz w:val="20"/>
          <w:szCs w:val="20"/>
        </w:rPr>
        <w:t>Sun</w:t>
      </w:r>
      <w:r>
        <w:rPr>
          <w:rStyle w:val="authorwrapper"/>
          <w:rFonts w:ascii="Times New Roman" w:hAnsi="Times New Roman"/>
          <w:sz w:val="20"/>
          <w:szCs w:val="20"/>
        </w:rPr>
        <w:t>, N.G. Ndifor-Angwafor, D.J. Riley and M.N.R. Ashfold,</w:t>
      </w:r>
      <w:r w:rsidR="00355D2B" w:rsidRPr="008B153C">
        <w:rPr>
          <w:rFonts w:ascii="Times New Roman" w:hAnsi="Times New Roman"/>
          <w:sz w:val="20"/>
          <w:szCs w:val="20"/>
        </w:rPr>
        <w:t xml:space="preserve"> Chemical Physics Letters, </w:t>
      </w:r>
      <w:r w:rsidR="00355D2B" w:rsidRPr="00213A71">
        <w:rPr>
          <w:rFonts w:ascii="Times New Roman" w:hAnsi="Times New Roman"/>
          <w:sz w:val="20"/>
          <w:szCs w:val="20"/>
        </w:rPr>
        <w:t>2006</w:t>
      </w:r>
      <w:r w:rsidR="00355D2B" w:rsidRPr="008B153C">
        <w:rPr>
          <w:rFonts w:ascii="Times New Roman" w:hAnsi="Times New Roman"/>
          <w:sz w:val="20"/>
          <w:szCs w:val="20"/>
        </w:rPr>
        <w:t xml:space="preserve">, </w:t>
      </w:r>
      <w:r w:rsidR="00355D2B" w:rsidRPr="00213A71">
        <w:rPr>
          <w:rFonts w:ascii="Times New Roman" w:hAnsi="Times New Roman"/>
          <w:b/>
          <w:sz w:val="20"/>
          <w:szCs w:val="20"/>
        </w:rPr>
        <w:t>431</w:t>
      </w:r>
      <w:r>
        <w:rPr>
          <w:rFonts w:ascii="Times New Roman" w:hAnsi="Times New Roman"/>
          <w:sz w:val="20"/>
          <w:szCs w:val="20"/>
        </w:rPr>
        <w:t>,</w:t>
      </w:r>
      <w:r w:rsidR="00355D2B" w:rsidRPr="008B153C">
        <w:rPr>
          <w:rFonts w:ascii="Times New Roman" w:hAnsi="Times New Roman"/>
          <w:sz w:val="20"/>
          <w:szCs w:val="20"/>
        </w:rPr>
        <w:t xml:space="preserve"> 352-357.</w:t>
      </w:r>
      <w:bookmarkStart w:id="8" w:name="_ENREF_13"/>
      <w:bookmarkEnd w:id="7"/>
    </w:p>
    <w:p w:rsidR="00355D2B" w:rsidRPr="008B153C" w:rsidRDefault="00213A71" w:rsidP="008E53CB">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Style w:val="author"/>
          <w:rFonts w:ascii="Times New Roman" w:hAnsi="Times New Roman"/>
          <w:sz w:val="20"/>
          <w:szCs w:val="20"/>
        </w:rPr>
        <w:t>K.W. Chae, Q. Zhang, J.S.</w:t>
      </w:r>
      <w:r w:rsidR="00355D2B" w:rsidRPr="008B153C">
        <w:rPr>
          <w:rFonts w:ascii="Times New Roman" w:hAnsi="Times New Roman"/>
          <w:color w:val="0000FF"/>
          <w:sz w:val="20"/>
          <w:szCs w:val="20"/>
        </w:rPr>
        <w:t xml:space="preserve"> </w:t>
      </w:r>
      <w:r>
        <w:rPr>
          <w:rStyle w:val="author"/>
          <w:rFonts w:ascii="Times New Roman" w:hAnsi="Times New Roman"/>
          <w:sz w:val="20"/>
          <w:szCs w:val="20"/>
        </w:rPr>
        <w:t xml:space="preserve">Kim, Y.H. </w:t>
      </w:r>
      <w:r w:rsidR="00355D2B" w:rsidRPr="008B153C">
        <w:rPr>
          <w:rStyle w:val="author"/>
          <w:rFonts w:ascii="Times New Roman" w:hAnsi="Times New Roman"/>
          <w:sz w:val="20"/>
          <w:szCs w:val="20"/>
        </w:rPr>
        <w:t>Jeo</w:t>
      </w:r>
      <w:r>
        <w:rPr>
          <w:rStyle w:val="author"/>
          <w:rFonts w:ascii="Times New Roman" w:hAnsi="Times New Roman"/>
          <w:sz w:val="20"/>
          <w:szCs w:val="20"/>
        </w:rPr>
        <w:t xml:space="preserve">ng, G. </w:t>
      </w:r>
      <w:r w:rsidR="00355D2B" w:rsidRPr="008B153C">
        <w:rPr>
          <w:rStyle w:val="author"/>
          <w:rFonts w:ascii="Times New Roman" w:hAnsi="Times New Roman"/>
          <w:sz w:val="20"/>
          <w:szCs w:val="20"/>
          <w:vertAlign w:val="superscript"/>
        </w:rPr>
        <w:t xml:space="preserve"> </w:t>
      </w:r>
      <w:r>
        <w:rPr>
          <w:rStyle w:val="author"/>
          <w:rFonts w:ascii="Times New Roman" w:hAnsi="Times New Roman"/>
          <w:sz w:val="20"/>
          <w:szCs w:val="20"/>
        </w:rPr>
        <w:t>Cao,</w:t>
      </w:r>
      <w:r w:rsidR="00355D2B" w:rsidRPr="008B153C">
        <w:rPr>
          <w:rStyle w:val="author"/>
          <w:rFonts w:ascii="Times New Roman" w:hAnsi="Times New Roman"/>
          <w:sz w:val="20"/>
          <w:szCs w:val="20"/>
        </w:rPr>
        <w:t xml:space="preserve"> </w:t>
      </w:r>
      <w:r w:rsidR="00355D2B" w:rsidRPr="008B153C">
        <w:rPr>
          <w:rFonts w:ascii="Times New Roman" w:hAnsi="Times New Roman"/>
          <w:sz w:val="20"/>
          <w:szCs w:val="20"/>
        </w:rPr>
        <w:t xml:space="preserve">Beilstein Journal Nanotechnology, </w:t>
      </w:r>
      <w:r w:rsidR="00355D2B" w:rsidRPr="00213A71">
        <w:rPr>
          <w:rFonts w:ascii="Times New Roman" w:hAnsi="Times New Roman"/>
          <w:sz w:val="20"/>
          <w:szCs w:val="20"/>
        </w:rPr>
        <w:t>2010</w:t>
      </w:r>
      <w:r w:rsidR="00355D2B" w:rsidRPr="008B153C">
        <w:rPr>
          <w:rFonts w:ascii="Times New Roman" w:hAnsi="Times New Roman"/>
          <w:sz w:val="20"/>
          <w:szCs w:val="20"/>
        </w:rPr>
        <w:t>,</w:t>
      </w:r>
      <w:r w:rsidR="00355D2B" w:rsidRPr="00213A71">
        <w:rPr>
          <w:rFonts w:ascii="Times New Roman" w:hAnsi="Times New Roman"/>
          <w:b/>
          <w:sz w:val="20"/>
          <w:szCs w:val="20"/>
        </w:rPr>
        <w:t xml:space="preserve"> 1</w:t>
      </w:r>
      <w:r w:rsidR="00355D2B" w:rsidRPr="008B153C">
        <w:rPr>
          <w:rFonts w:ascii="Times New Roman" w:hAnsi="Times New Roman"/>
          <w:sz w:val="20"/>
          <w:szCs w:val="20"/>
        </w:rPr>
        <w:t>, p. 6.</w:t>
      </w:r>
      <w:bookmarkStart w:id="9" w:name="_ENREF_14"/>
      <w:bookmarkEnd w:id="8"/>
    </w:p>
    <w:p w:rsidR="00355D2B" w:rsidRPr="008B153C" w:rsidRDefault="00213A71" w:rsidP="008E53CB">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Style w:val="reference"/>
          <w:rFonts w:ascii="Times New Roman" w:hAnsi="Times New Roman"/>
          <w:sz w:val="20"/>
          <w:szCs w:val="20"/>
        </w:rPr>
        <w:t>G.W. She, X.H. Zhang, W.S. Shi,  X. Fan and J.C. Chang,</w:t>
      </w:r>
      <w:r w:rsidR="00355D2B" w:rsidRPr="008B153C">
        <w:rPr>
          <w:rFonts w:ascii="Times New Roman" w:hAnsi="Times New Roman"/>
          <w:sz w:val="20"/>
          <w:szCs w:val="20"/>
        </w:rPr>
        <w:t xml:space="preserve"> Electrochemistry Communications,</w:t>
      </w:r>
      <w:r w:rsidR="00355D2B" w:rsidRPr="00213A71">
        <w:rPr>
          <w:rFonts w:ascii="Times New Roman" w:hAnsi="Times New Roman"/>
          <w:sz w:val="20"/>
          <w:szCs w:val="20"/>
        </w:rPr>
        <w:t xml:space="preserve"> 2007</w:t>
      </w:r>
      <w:r>
        <w:rPr>
          <w:rFonts w:ascii="Times New Roman" w:hAnsi="Times New Roman"/>
          <w:sz w:val="20"/>
          <w:szCs w:val="20"/>
        </w:rPr>
        <w:t xml:space="preserve">, </w:t>
      </w:r>
      <w:r w:rsidRPr="00213A71">
        <w:rPr>
          <w:rFonts w:ascii="Times New Roman" w:hAnsi="Times New Roman"/>
          <w:b/>
          <w:sz w:val="20"/>
          <w:szCs w:val="20"/>
        </w:rPr>
        <w:t>9</w:t>
      </w:r>
      <w:r>
        <w:rPr>
          <w:rFonts w:ascii="Times New Roman" w:hAnsi="Times New Roman"/>
          <w:sz w:val="20"/>
          <w:szCs w:val="20"/>
        </w:rPr>
        <w:t>,</w:t>
      </w:r>
      <w:r w:rsidR="00355D2B" w:rsidRPr="008B153C">
        <w:rPr>
          <w:rFonts w:ascii="Times New Roman" w:hAnsi="Times New Roman"/>
          <w:sz w:val="20"/>
          <w:szCs w:val="20"/>
        </w:rPr>
        <w:t xml:space="preserve"> 2784-2788.</w:t>
      </w:r>
      <w:bookmarkStart w:id="10" w:name="_ENREF_15"/>
      <w:bookmarkEnd w:id="9"/>
    </w:p>
    <w:p w:rsidR="00355D2B" w:rsidRPr="008B153C" w:rsidRDefault="00B70584" w:rsidP="002D5AFE">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Style w:val="meta-valueauthors"/>
          <w:rFonts w:ascii="Times New Roman" w:hAnsi="Times New Roman"/>
          <w:sz w:val="20"/>
          <w:szCs w:val="20"/>
        </w:rPr>
        <w:t>G.W. She, X.H. Zhang, W.S. Shi, X. Fan, J.C. Chang, C.S. Lee, S.T. Lee, C.H.</w:t>
      </w:r>
      <w:r w:rsidR="00355D2B" w:rsidRPr="008B153C">
        <w:rPr>
          <w:rStyle w:val="meta-valueauthors"/>
          <w:rFonts w:ascii="Times New Roman" w:hAnsi="Times New Roman"/>
          <w:sz w:val="20"/>
          <w:szCs w:val="20"/>
        </w:rPr>
        <w:t xml:space="preserve"> Liu</w:t>
      </w:r>
      <w:r>
        <w:rPr>
          <w:rFonts w:ascii="Times New Roman" w:hAnsi="Times New Roman"/>
          <w:sz w:val="20"/>
          <w:szCs w:val="20"/>
        </w:rPr>
        <w:t xml:space="preserve">, </w:t>
      </w:r>
      <w:r w:rsidR="00355D2B" w:rsidRPr="008B153C">
        <w:rPr>
          <w:rFonts w:ascii="Times New Roman" w:hAnsi="Times New Roman"/>
          <w:sz w:val="20"/>
          <w:szCs w:val="20"/>
        </w:rPr>
        <w:t xml:space="preserve">Applied Physics Letters, </w:t>
      </w:r>
      <w:r w:rsidR="00355D2B" w:rsidRPr="00B70584">
        <w:rPr>
          <w:rFonts w:ascii="Times New Roman" w:hAnsi="Times New Roman"/>
          <w:sz w:val="20"/>
          <w:szCs w:val="20"/>
        </w:rPr>
        <w:t>2008</w:t>
      </w:r>
      <w:r w:rsidR="00355D2B" w:rsidRPr="008B153C">
        <w:rPr>
          <w:rFonts w:ascii="Times New Roman" w:hAnsi="Times New Roman"/>
          <w:sz w:val="20"/>
          <w:szCs w:val="20"/>
        </w:rPr>
        <w:t xml:space="preserve">, </w:t>
      </w:r>
      <w:r w:rsidR="00355D2B" w:rsidRPr="00B70584">
        <w:rPr>
          <w:rFonts w:ascii="Times New Roman" w:hAnsi="Times New Roman"/>
          <w:b/>
          <w:sz w:val="20"/>
          <w:szCs w:val="20"/>
        </w:rPr>
        <w:t>92</w:t>
      </w:r>
      <w:bookmarkStart w:id="11" w:name="_ENREF_16"/>
      <w:bookmarkEnd w:id="10"/>
      <w:r>
        <w:rPr>
          <w:rFonts w:ascii="Times New Roman" w:hAnsi="Times New Roman"/>
          <w:sz w:val="20"/>
          <w:szCs w:val="20"/>
        </w:rPr>
        <w:t>,</w:t>
      </w:r>
      <w:r w:rsidR="00355D2B" w:rsidRPr="008B153C">
        <w:rPr>
          <w:rFonts w:ascii="Times New Roman" w:hAnsi="Times New Roman"/>
          <w:sz w:val="20"/>
          <w:szCs w:val="20"/>
        </w:rPr>
        <w:t xml:space="preserve"> 05311.</w:t>
      </w:r>
    </w:p>
    <w:p w:rsidR="00355D2B" w:rsidRPr="008B153C" w:rsidRDefault="00B70584" w:rsidP="00FE5EA7">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eastAsia="MS Mincho" w:hAnsi="Times New Roman"/>
          <w:color w:val="000000"/>
          <w:sz w:val="20"/>
          <w:szCs w:val="20"/>
          <w:lang w:eastAsia="ja-JP"/>
        </w:rPr>
        <w:t>F. Xie, A. Centeno, B. Zou, M.P. Ryan, D.J. Riley and</w:t>
      </w:r>
      <w:r w:rsidR="00355D2B" w:rsidRPr="008B153C">
        <w:rPr>
          <w:rFonts w:ascii="Times New Roman" w:eastAsia="MS Mincho" w:hAnsi="Times New Roman"/>
          <w:color w:val="000000"/>
          <w:sz w:val="20"/>
          <w:szCs w:val="20"/>
          <w:lang w:eastAsia="ja-JP"/>
        </w:rPr>
        <w:t xml:space="preserve"> </w:t>
      </w:r>
      <w:r>
        <w:rPr>
          <w:rFonts w:ascii="Times New Roman" w:eastAsia="MS Mincho" w:hAnsi="Times New Roman"/>
          <w:color w:val="000000"/>
          <w:sz w:val="20"/>
          <w:szCs w:val="20"/>
          <w:lang w:eastAsia="ja-JP"/>
        </w:rPr>
        <w:t xml:space="preserve">N.M. </w:t>
      </w:r>
      <w:r w:rsidR="00355D2B" w:rsidRPr="008B153C">
        <w:rPr>
          <w:rFonts w:ascii="Times New Roman" w:eastAsia="MS Mincho" w:hAnsi="Times New Roman"/>
          <w:color w:val="000000"/>
          <w:sz w:val="20"/>
          <w:szCs w:val="20"/>
          <w:lang w:eastAsia="ja-JP"/>
        </w:rPr>
        <w:t>Alford</w:t>
      </w:r>
      <w:r>
        <w:rPr>
          <w:rFonts w:ascii="Times New Roman" w:hAnsi="Times New Roman"/>
          <w:sz w:val="20"/>
          <w:szCs w:val="20"/>
        </w:rPr>
        <w:t xml:space="preserve">, </w:t>
      </w:r>
      <w:r w:rsidR="00355D2B" w:rsidRPr="008B153C">
        <w:rPr>
          <w:rFonts w:ascii="Times New Roman" w:hAnsi="Times New Roman"/>
          <w:sz w:val="20"/>
          <w:szCs w:val="20"/>
        </w:rPr>
        <w:t xml:space="preserve">Journal of Colloid and Interface Science, </w:t>
      </w:r>
      <w:r w:rsidR="00355D2B" w:rsidRPr="00B70584">
        <w:rPr>
          <w:rFonts w:ascii="Times New Roman" w:hAnsi="Times New Roman"/>
          <w:sz w:val="20"/>
          <w:szCs w:val="20"/>
        </w:rPr>
        <w:t>2013</w:t>
      </w:r>
      <w:r>
        <w:rPr>
          <w:rFonts w:ascii="Times New Roman" w:hAnsi="Times New Roman"/>
          <w:sz w:val="20"/>
          <w:szCs w:val="20"/>
        </w:rPr>
        <w:t>,</w:t>
      </w:r>
      <w:r w:rsidRPr="00B70584">
        <w:rPr>
          <w:rFonts w:ascii="Times New Roman" w:hAnsi="Times New Roman"/>
          <w:b/>
          <w:sz w:val="20"/>
          <w:szCs w:val="20"/>
        </w:rPr>
        <w:t xml:space="preserve"> 395</w:t>
      </w:r>
      <w:r>
        <w:rPr>
          <w:rFonts w:ascii="Times New Roman" w:hAnsi="Times New Roman"/>
          <w:sz w:val="20"/>
          <w:szCs w:val="20"/>
        </w:rPr>
        <w:t>,</w:t>
      </w:r>
      <w:r w:rsidR="00355D2B" w:rsidRPr="008B153C">
        <w:rPr>
          <w:rFonts w:ascii="Times New Roman" w:hAnsi="Times New Roman"/>
          <w:sz w:val="20"/>
          <w:szCs w:val="20"/>
        </w:rPr>
        <w:t xml:space="preserve"> 85-90.</w:t>
      </w:r>
      <w:bookmarkStart w:id="12" w:name="_ENREF_17"/>
      <w:bookmarkEnd w:id="11"/>
    </w:p>
    <w:p w:rsidR="00355D2B" w:rsidRPr="008B153C" w:rsidRDefault="00EB3E22" w:rsidP="00FE5EA7">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J.Shi, H. Hong</w:t>
      </w:r>
      <w:r w:rsidR="00355D2B" w:rsidRPr="008B153C">
        <w:rPr>
          <w:rFonts w:ascii="Times New Roman" w:hAnsi="Times New Roman"/>
          <w:sz w:val="20"/>
          <w:szCs w:val="20"/>
        </w:rPr>
        <w:t>,</w:t>
      </w:r>
      <w:r>
        <w:rPr>
          <w:rFonts w:ascii="Times New Roman" w:hAnsi="Times New Roman"/>
          <w:sz w:val="20"/>
          <w:szCs w:val="20"/>
        </w:rPr>
        <w:t xml:space="preserve"> Y. Ding, Y. Yang, W. Cai, and X. </w:t>
      </w:r>
      <w:r w:rsidR="00355D2B" w:rsidRPr="008B153C">
        <w:rPr>
          <w:rFonts w:ascii="Times New Roman" w:hAnsi="Times New Roman"/>
          <w:sz w:val="20"/>
          <w:szCs w:val="20"/>
        </w:rPr>
        <w:t xml:space="preserve">Wang, Journal of Materials Chemistry, </w:t>
      </w:r>
      <w:r w:rsidR="00355D2B" w:rsidRPr="00EB3E22">
        <w:rPr>
          <w:rFonts w:ascii="Times New Roman" w:hAnsi="Times New Roman"/>
          <w:sz w:val="20"/>
          <w:szCs w:val="20"/>
        </w:rPr>
        <w:t>2011</w:t>
      </w:r>
      <w:r>
        <w:rPr>
          <w:rFonts w:ascii="Times New Roman" w:hAnsi="Times New Roman"/>
          <w:sz w:val="20"/>
          <w:szCs w:val="20"/>
        </w:rPr>
        <w:t xml:space="preserve">, </w:t>
      </w:r>
      <w:r w:rsidRPr="00EB3E22">
        <w:rPr>
          <w:rFonts w:ascii="Times New Roman" w:hAnsi="Times New Roman"/>
          <w:b/>
          <w:sz w:val="20"/>
          <w:szCs w:val="20"/>
        </w:rPr>
        <w:t>21</w:t>
      </w:r>
      <w:r>
        <w:rPr>
          <w:rFonts w:ascii="Times New Roman" w:hAnsi="Times New Roman"/>
          <w:sz w:val="20"/>
          <w:szCs w:val="20"/>
        </w:rPr>
        <w:t>,</w:t>
      </w:r>
      <w:r w:rsidR="00355D2B" w:rsidRPr="008B153C">
        <w:rPr>
          <w:rFonts w:ascii="Times New Roman" w:hAnsi="Times New Roman"/>
          <w:sz w:val="20"/>
          <w:szCs w:val="20"/>
        </w:rPr>
        <w:t xml:space="preserve"> 9000-9008.</w:t>
      </w:r>
      <w:bookmarkStart w:id="13" w:name="_ENREF_18"/>
      <w:bookmarkEnd w:id="12"/>
    </w:p>
    <w:p w:rsidR="00355D2B" w:rsidRPr="008B153C" w:rsidRDefault="00EB3E22" w:rsidP="008E53CB">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Y.H. Ko and J.S. Yu, J.S.</w:t>
      </w:r>
      <w:r w:rsidR="00355D2B" w:rsidRPr="008B153C">
        <w:rPr>
          <w:rFonts w:ascii="Times New Roman" w:hAnsi="Times New Roman"/>
          <w:sz w:val="20"/>
          <w:szCs w:val="20"/>
        </w:rPr>
        <w:t xml:space="preserve">Optics Express, </w:t>
      </w:r>
      <w:r w:rsidR="00355D2B" w:rsidRPr="008B153C">
        <w:rPr>
          <w:rFonts w:ascii="Times New Roman" w:hAnsi="Times New Roman"/>
          <w:b/>
          <w:sz w:val="20"/>
          <w:szCs w:val="20"/>
        </w:rPr>
        <w:t>2011</w:t>
      </w:r>
      <w:r w:rsidR="00355D2B" w:rsidRPr="008B153C">
        <w:rPr>
          <w:rFonts w:ascii="Times New Roman" w:hAnsi="Times New Roman"/>
          <w:sz w:val="20"/>
          <w:szCs w:val="20"/>
        </w:rPr>
        <w:t>, 19(27), p. 25935-25943.</w:t>
      </w:r>
      <w:bookmarkStart w:id="14" w:name="_ENREF_19"/>
      <w:bookmarkEnd w:id="13"/>
    </w:p>
    <w:p w:rsidR="00355D2B" w:rsidRPr="008E0DCB" w:rsidRDefault="00EB3E22" w:rsidP="008E53CB">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R.C. Pawar, J.S. Shaikh, S.S. Suryavanshi and P.S. Putil</w:t>
      </w:r>
      <w:r w:rsidR="00355D2B" w:rsidRPr="008B153C">
        <w:rPr>
          <w:rFonts w:ascii="Times New Roman" w:hAnsi="Times New Roman"/>
          <w:sz w:val="20"/>
          <w:szCs w:val="20"/>
        </w:rPr>
        <w:t>, et a</w:t>
      </w:r>
      <w:r>
        <w:rPr>
          <w:rFonts w:ascii="Times New Roman" w:hAnsi="Times New Roman"/>
          <w:sz w:val="20"/>
          <w:szCs w:val="20"/>
        </w:rPr>
        <w:t>l., Current Applied Physics, 2012,</w:t>
      </w:r>
      <w:r w:rsidR="00355D2B" w:rsidRPr="008B153C">
        <w:rPr>
          <w:rFonts w:ascii="Times New Roman" w:hAnsi="Times New Roman"/>
          <w:sz w:val="20"/>
          <w:szCs w:val="20"/>
        </w:rPr>
        <w:t xml:space="preserve"> </w:t>
      </w:r>
      <w:r w:rsidR="00355D2B" w:rsidRPr="008B153C">
        <w:rPr>
          <w:rFonts w:ascii="Times New Roman" w:hAnsi="Times New Roman"/>
          <w:b/>
          <w:sz w:val="20"/>
          <w:szCs w:val="20"/>
        </w:rPr>
        <w:t>12</w:t>
      </w:r>
      <w:r>
        <w:rPr>
          <w:rFonts w:ascii="Times New Roman" w:hAnsi="Times New Roman"/>
          <w:sz w:val="20"/>
          <w:szCs w:val="20"/>
        </w:rPr>
        <w:t xml:space="preserve">, </w:t>
      </w:r>
      <w:r w:rsidR="00355D2B" w:rsidRPr="008B153C">
        <w:rPr>
          <w:rFonts w:ascii="Times New Roman" w:hAnsi="Times New Roman"/>
          <w:sz w:val="20"/>
          <w:szCs w:val="20"/>
        </w:rPr>
        <w:t>778-783</w:t>
      </w:r>
      <w:r w:rsidR="00355D2B" w:rsidRPr="008E0DCB">
        <w:rPr>
          <w:rFonts w:ascii="Times New Roman" w:hAnsi="Times New Roman"/>
          <w:sz w:val="20"/>
          <w:szCs w:val="20"/>
        </w:rPr>
        <w:t>.</w:t>
      </w:r>
      <w:bookmarkEnd w:id="14"/>
    </w:p>
    <w:p w:rsidR="00355D2B" w:rsidRPr="008B153C" w:rsidRDefault="008E0DCB" w:rsidP="00201319">
      <w:pPr>
        <w:numPr>
          <w:ilvl w:val="0"/>
          <w:numId w:val="18"/>
        </w:numPr>
        <w:tabs>
          <w:tab w:val="clear" w:pos="1440"/>
          <w:tab w:val="num" w:pos="540"/>
        </w:tabs>
        <w:spacing w:after="0" w:line="240" w:lineRule="auto"/>
        <w:ind w:left="539" w:hanging="539"/>
        <w:jc w:val="both"/>
        <w:rPr>
          <w:rFonts w:ascii="Times New Roman" w:hAnsi="Times New Roman"/>
          <w:sz w:val="20"/>
          <w:szCs w:val="20"/>
        </w:rPr>
      </w:pPr>
      <w:r w:rsidRPr="008E0DCB">
        <w:rPr>
          <w:rStyle w:val="Emphasis"/>
          <w:rFonts w:ascii="Times New Roman" w:hAnsi="Times New Roman"/>
          <w:i w:val="0"/>
          <w:sz w:val="20"/>
          <w:szCs w:val="20"/>
        </w:rPr>
        <w:t xml:space="preserve">W. </w:t>
      </w:r>
      <w:r w:rsidR="00355D2B" w:rsidRPr="008E0DCB">
        <w:rPr>
          <w:rStyle w:val="Emphasis"/>
          <w:rFonts w:ascii="Times New Roman" w:hAnsi="Times New Roman"/>
          <w:i w:val="0"/>
          <w:sz w:val="20"/>
          <w:szCs w:val="20"/>
        </w:rPr>
        <w:t>Wu</w:t>
      </w:r>
      <w:r>
        <w:rPr>
          <w:rStyle w:val="st"/>
          <w:rFonts w:ascii="Times New Roman" w:hAnsi="Times New Roman"/>
          <w:sz w:val="20"/>
          <w:szCs w:val="20"/>
        </w:rPr>
        <w:t>, G. Hu, S. Cui, Y. Zhou and H.</w:t>
      </w:r>
      <w:r w:rsidR="00355D2B" w:rsidRPr="008E0DCB">
        <w:rPr>
          <w:rStyle w:val="st"/>
          <w:rFonts w:ascii="Times New Roman" w:hAnsi="Times New Roman"/>
          <w:sz w:val="20"/>
          <w:szCs w:val="20"/>
        </w:rPr>
        <w:t xml:space="preserve"> </w:t>
      </w:r>
      <w:r>
        <w:rPr>
          <w:rStyle w:val="Emphasis"/>
          <w:rFonts w:ascii="Times New Roman" w:hAnsi="Times New Roman"/>
          <w:i w:val="0"/>
          <w:sz w:val="20"/>
          <w:szCs w:val="20"/>
        </w:rPr>
        <w:t xml:space="preserve">Wu, </w:t>
      </w:r>
      <w:r w:rsidR="00355D2B" w:rsidRPr="008B153C">
        <w:rPr>
          <w:rFonts w:ascii="Times New Roman" w:hAnsi="Times New Roman"/>
          <w:sz w:val="20"/>
          <w:szCs w:val="20"/>
        </w:rPr>
        <w:t xml:space="preserve"> Crystal Growth &amp; Design, </w:t>
      </w:r>
      <w:r w:rsidR="00355D2B" w:rsidRPr="008E0DCB">
        <w:rPr>
          <w:rFonts w:ascii="Times New Roman" w:hAnsi="Times New Roman"/>
          <w:sz w:val="20"/>
          <w:szCs w:val="20"/>
        </w:rPr>
        <w:t>2008</w:t>
      </w:r>
      <w:r>
        <w:rPr>
          <w:rFonts w:ascii="Times New Roman" w:hAnsi="Times New Roman"/>
          <w:sz w:val="20"/>
          <w:szCs w:val="20"/>
        </w:rPr>
        <w:t xml:space="preserve">, </w:t>
      </w:r>
      <w:r w:rsidRPr="008E0DCB">
        <w:rPr>
          <w:rFonts w:ascii="Times New Roman" w:hAnsi="Times New Roman"/>
          <w:b/>
          <w:sz w:val="20"/>
          <w:szCs w:val="20"/>
        </w:rPr>
        <w:t>8</w:t>
      </w:r>
      <w:r>
        <w:rPr>
          <w:rFonts w:ascii="Times New Roman" w:hAnsi="Times New Roman"/>
          <w:sz w:val="20"/>
          <w:szCs w:val="20"/>
        </w:rPr>
        <w:t xml:space="preserve">, </w:t>
      </w:r>
      <w:r w:rsidR="00355D2B" w:rsidRPr="008B153C">
        <w:rPr>
          <w:rFonts w:ascii="Times New Roman" w:hAnsi="Times New Roman"/>
          <w:sz w:val="20"/>
          <w:szCs w:val="20"/>
        </w:rPr>
        <w:t>4014-4020.</w:t>
      </w:r>
    </w:p>
    <w:p w:rsidR="00355D2B" w:rsidRPr="008B153C" w:rsidRDefault="008E0DCB" w:rsidP="00201319">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N. Vogel, C.K.</w:t>
      </w:r>
      <w:r w:rsidR="00355D2B" w:rsidRPr="008B153C">
        <w:rPr>
          <w:rFonts w:ascii="Times New Roman" w:hAnsi="Times New Roman"/>
          <w:sz w:val="20"/>
          <w:szCs w:val="20"/>
        </w:rPr>
        <w:t xml:space="preserve"> </w:t>
      </w:r>
      <w:r>
        <w:rPr>
          <w:rFonts w:ascii="Times New Roman" w:hAnsi="Times New Roman"/>
          <w:sz w:val="20"/>
          <w:szCs w:val="20"/>
        </w:rPr>
        <w:t>Weiss and K.</w:t>
      </w:r>
      <w:r w:rsidR="00355D2B" w:rsidRPr="008B153C">
        <w:rPr>
          <w:rFonts w:ascii="Times New Roman" w:hAnsi="Times New Roman"/>
          <w:sz w:val="20"/>
          <w:szCs w:val="20"/>
        </w:rPr>
        <w:t xml:space="preserve"> Landfester, Soft Matter,</w:t>
      </w:r>
      <w:r w:rsidR="00355D2B" w:rsidRPr="008E0DCB">
        <w:rPr>
          <w:rFonts w:ascii="Times New Roman" w:hAnsi="Times New Roman"/>
          <w:sz w:val="20"/>
          <w:szCs w:val="20"/>
        </w:rPr>
        <w:t xml:space="preserve"> 2012</w:t>
      </w:r>
      <w:r w:rsidR="00355D2B" w:rsidRPr="008B153C">
        <w:rPr>
          <w:rFonts w:ascii="Times New Roman" w:hAnsi="Times New Roman"/>
          <w:sz w:val="20"/>
          <w:szCs w:val="20"/>
        </w:rPr>
        <w:t xml:space="preserve">, </w:t>
      </w:r>
      <w:r w:rsidR="00355D2B" w:rsidRPr="008E0DCB">
        <w:rPr>
          <w:rFonts w:ascii="Times New Roman" w:hAnsi="Times New Roman"/>
          <w:b/>
          <w:sz w:val="20"/>
          <w:szCs w:val="20"/>
        </w:rPr>
        <w:t>8</w:t>
      </w:r>
      <w:r>
        <w:rPr>
          <w:rFonts w:ascii="Times New Roman" w:hAnsi="Times New Roman"/>
          <w:sz w:val="20"/>
          <w:szCs w:val="20"/>
        </w:rPr>
        <w:t>,</w:t>
      </w:r>
      <w:r w:rsidR="00355D2B" w:rsidRPr="008B153C">
        <w:rPr>
          <w:rFonts w:ascii="Times New Roman" w:hAnsi="Times New Roman"/>
          <w:sz w:val="20"/>
          <w:szCs w:val="20"/>
        </w:rPr>
        <w:t xml:space="preserve"> 4044-4061.</w:t>
      </w:r>
    </w:p>
    <w:p w:rsidR="00355D2B" w:rsidRPr="008B153C" w:rsidRDefault="00524F20" w:rsidP="00201319">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 xml:space="preserve">A.Plettl, F.Enderle, M.Saitner, A. Manzke, C. Pfahler, S. Wiedemann and P. Ziemann, </w:t>
      </w:r>
      <w:r w:rsidR="00355D2B" w:rsidRPr="008B153C">
        <w:rPr>
          <w:rFonts w:ascii="Times New Roman" w:hAnsi="Times New Roman"/>
          <w:sz w:val="20"/>
          <w:szCs w:val="20"/>
        </w:rPr>
        <w:t xml:space="preserve"> Advanced Functional Materials, </w:t>
      </w:r>
      <w:r w:rsidR="00355D2B" w:rsidRPr="00524F20">
        <w:rPr>
          <w:rFonts w:ascii="Times New Roman" w:hAnsi="Times New Roman"/>
          <w:sz w:val="20"/>
          <w:szCs w:val="20"/>
        </w:rPr>
        <w:t>2009</w:t>
      </w:r>
      <w:r w:rsidR="00355D2B" w:rsidRPr="008B153C">
        <w:rPr>
          <w:rFonts w:ascii="Times New Roman" w:hAnsi="Times New Roman"/>
          <w:sz w:val="20"/>
          <w:szCs w:val="20"/>
        </w:rPr>
        <w:t>,</w:t>
      </w:r>
      <w:r w:rsidR="00355D2B" w:rsidRPr="00524F20">
        <w:rPr>
          <w:rFonts w:ascii="Times New Roman" w:hAnsi="Times New Roman"/>
          <w:b/>
          <w:sz w:val="20"/>
          <w:szCs w:val="20"/>
        </w:rPr>
        <w:t xml:space="preserve"> 19</w:t>
      </w:r>
      <w:r>
        <w:rPr>
          <w:rFonts w:ascii="Times New Roman" w:hAnsi="Times New Roman"/>
          <w:sz w:val="20"/>
          <w:szCs w:val="20"/>
        </w:rPr>
        <w:t xml:space="preserve">, </w:t>
      </w:r>
      <w:r w:rsidR="00355D2B" w:rsidRPr="008B153C">
        <w:rPr>
          <w:rFonts w:ascii="Times New Roman" w:hAnsi="Times New Roman"/>
          <w:sz w:val="20"/>
          <w:szCs w:val="20"/>
        </w:rPr>
        <w:t>3279–3284.</w:t>
      </w:r>
    </w:p>
    <w:p w:rsidR="00355D2B" w:rsidRPr="008B153C" w:rsidRDefault="00E71769" w:rsidP="005621DE">
      <w:pPr>
        <w:numPr>
          <w:ilvl w:val="0"/>
          <w:numId w:val="18"/>
        </w:numPr>
        <w:tabs>
          <w:tab w:val="clear" w:pos="1440"/>
          <w:tab w:val="num" w:pos="540"/>
        </w:tabs>
        <w:spacing w:after="0" w:line="240" w:lineRule="auto"/>
        <w:ind w:left="539" w:hanging="539"/>
        <w:jc w:val="both"/>
        <w:rPr>
          <w:rFonts w:ascii="Times New Roman" w:hAnsi="Times New Roman"/>
          <w:sz w:val="20"/>
          <w:szCs w:val="20"/>
        </w:rPr>
      </w:pPr>
      <w:bookmarkStart w:id="15" w:name="_ENREF_27"/>
      <w:r>
        <w:rPr>
          <w:rStyle w:val="freearea0p8endlineitemheadline"/>
          <w:rFonts w:ascii="Times New Roman" w:hAnsi="Times New Roman"/>
          <w:sz w:val="20"/>
          <w:szCs w:val="20"/>
        </w:rPr>
        <w:t>N. Vogel, S. Goerres, K. Landfester and C.K. Weiss,</w:t>
      </w:r>
      <w:r w:rsidR="00355D2B" w:rsidRPr="008B153C">
        <w:rPr>
          <w:rFonts w:ascii="Times New Roman" w:hAnsi="Times New Roman"/>
          <w:sz w:val="20"/>
          <w:szCs w:val="20"/>
        </w:rPr>
        <w:t xml:space="preserve"> Macromolecular Chemistry and Physics, </w:t>
      </w:r>
      <w:r w:rsidR="00355D2B" w:rsidRPr="00E71769">
        <w:rPr>
          <w:rFonts w:ascii="Times New Roman" w:hAnsi="Times New Roman"/>
          <w:sz w:val="20"/>
          <w:szCs w:val="20"/>
        </w:rPr>
        <w:t>2011</w:t>
      </w:r>
      <w:r w:rsidR="00355D2B" w:rsidRPr="008B153C">
        <w:rPr>
          <w:rFonts w:ascii="Times New Roman" w:hAnsi="Times New Roman"/>
          <w:sz w:val="20"/>
          <w:szCs w:val="20"/>
        </w:rPr>
        <w:t xml:space="preserve">, </w:t>
      </w:r>
      <w:r w:rsidR="00355D2B" w:rsidRPr="00E71769">
        <w:rPr>
          <w:rFonts w:ascii="Times New Roman" w:hAnsi="Times New Roman"/>
          <w:b/>
          <w:sz w:val="20"/>
          <w:szCs w:val="20"/>
        </w:rPr>
        <w:t>212</w:t>
      </w:r>
      <w:r>
        <w:rPr>
          <w:rFonts w:ascii="Times New Roman" w:hAnsi="Times New Roman"/>
          <w:sz w:val="20"/>
          <w:szCs w:val="20"/>
        </w:rPr>
        <w:t xml:space="preserve">, </w:t>
      </w:r>
      <w:r w:rsidR="00355D2B" w:rsidRPr="008B153C">
        <w:rPr>
          <w:rFonts w:ascii="Times New Roman" w:hAnsi="Times New Roman"/>
          <w:sz w:val="20"/>
          <w:szCs w:val="20"/>
        </w:rPr>
        <w:t>1719-1734.</w:t>
      </w:r>
      <w:bookmarkEnd w:id="15"/>
    </w:p>
    <w:p w:rsidR="00355D2B" w:rsidRPr="008B153C" w:rsidRDefault="00E71769" w:rsidP="005C241C">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H.H.Brongersma,</w:t>
      </w:r>
      <w:r w:rsidR="00355D2B" w:rsidRPr="008B153C">
        <w:rPr>
          <w:rFonts w:ascii="Times New Roman" w:hAnsi="Times New Roman"/>
          <w:sz w:val="20"/>
          <w:szCs w:val="20"/>
        </w:rPr>
        <w:t xml:space="preserve"> </w:t>
      </w:r>
      <w:r>
        <w:rPr>
          <w:rFonts w:ascii="Times New Roman" w:hAnsi="Times New Roman"/>
          <w:sz w:val="20"/>
          <w:szCs w:val="20"/>
        </w:rPr>
        <w:t>Low-Energy Ion Scattering, in</w:t>
      </w:r>
      <w:r w:rsidR="00355D2B" w:rsidRPr="0031360C">
        <w:rPr>
          <w:rFonts w:ascii="Times New Roman" w:hAnsi="Times New Roman"/>
          <w:sz w:val="20"/>
          <w:szCs w:val="20"/>
        </w:rPr>
        <w:t xml:space="preserve"> Characterisation of Materials, </w:t>
      </w:r>
      <w:r w:rsidR="00355D2B" w:rsidRPr="002051FA">
        <w:rPr>
          <w:rFonts w:ascii="Times New Roman" w:hAnsi="Times New Roman"/>
          <w:b/>
          <w:sz w:val="20"/>
          <w:szCs w:val="20"/>
        </w:rPr>
        <w:t>2002</w:t>
      </w:r>
      <w:r w:rsidR="00355D2B" w:rsidRPr="008B153C">
        <w:rPr>
          <w:rFonts w:ascii="Times New Roman" w:hAnsi="Times New Roman"/>
          <w:sz w:val="20"/>
          <w:szCs w:val="20"/>
        </w:rPr>
        <w:t>, John Wiley and Sons, Inc.</w:t>
      </w:r>
    </w:p>
    <w:p w:rsidR="00355D2B" w:rsidRPr="008B153C" w:rsidRDefault="0071744F" w:rsidP="005C241C">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S. Börner, C.E. Rüter, T. Voss, D. Kip and</w:t>
      </w:r>
      <w:r w:rsidR="00355D2B" w:rsidRPr="008B153C">
        <w:rPr>
          <w:rFonts w:ascii="Times New Roman" w:hAnsi="Times New Roman"/>
          <w:sz w:val="20"/>
          <w:szCs w:val="20"/>
        </w:rPr>
        <w:t xml:space="preserve"> </w:t>
      </w:r>
      <w:r>
        <w:rPr>
          <w:rFonts w:ascii="Times New Roman" w:hAnsi="Times New Roman"/>
          <w:sz w:val="20"/>
          <w:szCs w:val="20"/>
        </w:rPr>
        <w:t xml:space="preserve">W. </w:t>
      </w:r>
      <w:r w:rsidR="00355D2B" w:rsidRPr="008B153C">
        <w:rPr>
          <w:rFonts w:ascii="Times New Roman" w:hAnsi="Times New Roman"/>
          <w:sz w:val="20"/>
          <w:szCs w:val="20"/>
        </w:rPr>
        <w:t xml:space="preserve">Schade, </w:t>
      </w:r>
      <w:r w:rsidR="00355D2B" w:rsidRPr="0031360C">
        <w:rPr>
          <w:rFonts w:ascii="Times New Roman" w:hAnsi="Times New Roman"/>
          <w:sz w:val="20"/>
          <w:szCs w:val="20"/>
        </w:rPr>
        <w:t xml:space="preserve">Physica </w:t>
      </w:r>
      <w:r w:rsidR="00355D2B" w:rsidRPr="008B153C">
        <w:rPr>
          <w:rFonts w:ascii="Times New Roman" w:hAnsi="Times New Roman"/>
          <w:sz w:val="20"/>
          <w:szCs w:val="20"/>
        </w:rPr>
        <w:t xml:space="preserve">Status Solidi (a), </w:t>
      </w:r>
      <w:r w:rsidR="00355D2B" w:rsidRPr="0071744F">
        <w:rPr>
          <w:rFonts w:ascii="Times New Roman" w:hAnsi="Times New Roman"/>
          <w:sz w:val="20"/>
          <w:szCs w:val="20"/>
        </w:rPr>
        <w:t>2007</w:t>
      </w:r>
      <w:r w:rsidR="00355D2B" w:rsidRPr="008B153C">
        <w:rPr>
          <w:rFonts w:ascii="Times New Roman" w:hAnsi="Times New Roman"/>
          <w:sz w:val="20"/>
          <w:szCs w:val="20"/>
        </w:rPr>
        <w:t xml:space="preserve">, </w:t>
      </w:r>
      <w:r w:rsidR="00355D2B" w:rsidRPr="0071744F">
        <w:rPr>
          <w:rFonts w:ascii="Times New Roman" w:hAnsi="Times New Roman"/>
          <w:b/>
          <w:sz w:val="20"/>
          <w:szCs w:val="20"/>
        </w:rPr>
        <w:t>204</w:t>
      </w:r>
      <w:r>
        <w:rPr>
          <w:rFonts w:ascii="Times New Roman" w:hAnsi="Times New Roman"/>
          <w:sz w:val="20"/>
          <w:szCs w:val="20"/>
        </w:rPr>
        <w:t xml:space="preserve">, </w:t>
      </w:r>
      <w:r w:rsidR="00355D2B" w:rsidRPr="008B153C">
        <w:rPr>
          <w:rFonts w:ascii="Times New Roman" w:hAnsi="Times New Roman"/>
          <w:sz w:val="20"/>
          <w:szCs w:val="20"/>
        </w:rPr>
        <w:t>3487-3495.</w:t>
      </w:r>
    </w:p>
    <w:p w:rsidR="00355D2B" w:rsidRDefault="0071744F" w:rsidP="00A24F44">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 xml:space="preserve">A.F. Oskooi, D. Roundy, M. Ibanescu, P. Bermel, J.D. Joannopoulos </w:t>
      </w:r>
      <w:r w:rsidR="00355D2B" w:rsidRPr="008B153C">
        <w:rPr>
          <w:rFonts w:ascii="Times New Roman" w:hAnsi="Times New Roman"/>
          <w:sz w:val="20"/>
          <w:szCs w:val="20"/>
        </w:rPr>
        <w:t xml:space="preserve">and </w:t>
      </w:r>
      <w:r>
        <w:rPr>
          <w:rFonts w:ascii="Times New Roman" w:hAnsi="Times New Roman"/>
          <w:sz w:val="20"/>
          <w:szCs w:val="20"/>
        </w:rPr>
        <w:t xml:space="preserve">S.G. </w:t>
      </w:r>
      <w:r w:rsidR="00355D2B" w:rsidRPr="008B153C">
        <w:rPr>
          <w:rFonts w:ascii="Times New Roman" w:hAnsi="Times New Roman"/>
          <w:sz w:val="20"/>
          <w:szCs w:val="20"/>
        </w:rPr>
        <w:t>Johnson, Compu</w:t>
      </w:r>
      <w:r w:rsidR="00005446">
        <w:rPr>
          <w:rFonts w:ascii="Times New Roman" w:hAnsi="Times New Roman"/>
          <w:sz w:val="20"/>
          <w:szCs w:val="20"/>
        </w:rPr>
        <w:t>t</w:t>
      </w:r>
      <w:r w:rsidR="00355D2B" w:rsidRPr="008B153C">
        <w:rPr>
          <w:rFonts w:ascii="Times New Roman" w:hAnsi="Times New Roman"/>
          <w:sz w:val="20"/>
          <w:szCs w:val="20"/>
        </w:rPr>
        <w:t xml:space="preserve">. Phys. Commun., </w:t>
      </w:r>
      <w:r w:rsidR="00355D2B" w:rsidRPr="0071744F">
        <w:rPr>
          <w:rFonts w:ascii="Times New Roman" w:hAnsi="Times New Roman"/>
          <w:sz w:val="20"/>
          <w:szCs w:val="20"/>
        </w:rPr>
        <w:t>2010</w:t>
      </w:r>
      <w:r w:rsidR="00355D2B" w:rsidRPr="008B153C">
        <w:rPr>
          <w:rFonts w:ascii="Times New Roman" w:hAnsi="Times New Roman"/>
          <w:sz w:val="20"/>
          <w:szCs w:val="20"/>
        </w:rPr>
        <w:t xml:space="preserve">, </w:t>
      </w:r>
      <w:r w:rsidR="00355D2B" w:rsidRPr="0071744F">
        <w:rPr>
          <w:rFonts w:ascii="Times New Roman" w:hAnsi="Times New Roman"/>
          <w:b/>
          <w:sz w:val="20"/>
          <w:szCs w:val="20"/>
        </w:rPr>
        <w:t>181</w:t>
      </w:r>
      <w:r w:rsidR="00355D2B" w:rsidRPr="008B153C">
        <w:rPr>
          <w:rFonts w:ascii="Times New Roman" w:hAnsi="Times New Roman"/>
          <w:sz w:val="20"/>
          <w:szCs w:val="20"/>
        </w:rPr>
        <w:t xml:space="preserve">, 687-702. </w:t>
      </w:r>
    </w:p>
    <w:p w:rsidR="00E77480" w:rsidRDefault="00E77480" w:rsidP="00A24F44">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M. Law,  D.J. Sirbuly, J.C Johnson, J Goldburger, R.J. Saykally, P.Yang, Science, 2004, 305, 1269 -1273</w:t>
      </w:r>
    </w:p>
    <w:p w:rsidR="00E77480" w:rsidRDefault="00E77480" w:rsidP="00E77480">
      <w:pPr>
        <w:numPr>
          <w:ilvl w:val="0"/>
          <w:numId w:val="18"/>
        </w:numPr>
        <w:tabs>
          <w:tab w:val="clear" w:pos="1440"/>
          <w:tab w:val="num" w:pos="540"/>
        </w:tabs>
        <w:spacing w:after="0" w:line="240" w:lineRule="auto"/>
        <w:ind w:left="539" w:hanging="539"/>
        <w:jc w:val="both"/>
        <w:rPr>
          <w:rFonts w:ascii="Times New Roman" w:hAnsi="Times New Roman"/>
          <w:sz w:val="20"/>
          <w:szCs w:val="20"/>
        </w:rPr>
      </w:pPr>
      <w:r>
        <w:rPr>
          <w:rFonts w:ascii="Times New Roman" w:hAnsi="Times New Roman"/>
          <w:sz w:val="20"/>
          <w:szCs w:val="20"/>
        </w:rPr>
        <w:t>D.J. Sirbuly, M. Law, P. Pauzauskie  H. Yan, A.V. Maslov, K. Knutsen, C.Z. Ning, R.J. Saykally, P.Yang, Proc. Natl. Acad. Sci. 2005, 102, 7800 - 7805</w:t>
      </w:r>
    </w:p>
    <w:p w:rsidR="00E77480" w:rsidRPr="0027243C" w:rsidRDefault="00E77480" w:rsidP="00FC6220">
      <w:pPr>
        <w:spacing w:after="0" w:line="240" w:lineRule="auto"/>
        <w:ind w:left="539"/>
        <w:jc w:val="both"/>
        <w:rPr>
          <w:rFonts w:ascii="Times New Roman" w:hAnsi="Times New Roman"/>
          <w:sz w:val="20"/>
          <w:szCs w:val="20"/>
        </w:rPr>
      </w:pPr>
    </w:p>
    <w:sectPr w:rsidR="00E77480" w:rsidRPr="0027243C" w:rsidSect="00271B68">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1EFE" w:rsidRDefault="005A1EFE" w:rsidP="00784987">
      <w:pPr>
        <w:spacing w:after="0" w:line="240" w:lineRule="auto"/>
      </w:pPr>
      <w:r>
        <w:separator/>
      </w:r>
    </w:p>
  </w:endnote>
  <w:endnote w:type="continuationSeparator" w:id="0">
    <w:p w:rsidR="005A1EFE" w:rsidRDefault="005A1EFE" w:rsidP="00784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1EFE" w:rsidRDefault="005A1EFE" w:rsidP="00784987">
      <w:pPr>
        <w:spacing w:after="0" w:line="240" w:lineRule="auto"/>
      </w:pPr>
      <w:r>
        <w:separator/>
      </w:r>
    </w:p>
  </w:footnote>
  <w:footnote w:type="continuationSeparator" w:id="0">
    <w:p w:rsidR="005A1EFE" w:rsidRDefault="005A1EFE" w:rsidP="007849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3227694"/>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A1FA6072"/>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7A4AED5C"/>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FE164D0E"/>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561E145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C414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36D19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D90FCC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B1A64F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AEEE83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FD3D7A"/>
    <w:multiLevelType w:val="hybridMultilevel"/>
    <w:tmpl w:val="694C2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253C18"/>
    <w:multiLevelType w:val="hybridMultilevel"/>
    <w:tmpl w:val="3A02B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66058A"/>
    <w:multiLevelType w:val="hybridMultilevel"/>
    <w:tmpl w:val="5DE82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976071"/>
    <w:multiLevelType w:val="hybridMultilevel"/>
    <w:tmpl w:val="584A9066"/>
    <w:lvl w:ilvl="0" w:tplc="0409000F">
      <w:start w:val="1"/>
      <w:numFmt w:val="decimal"/>
      <w:lvlText w:val="%1."/>
      <w:lvlJc w:val="left"/>
      <w:pPr>
        <w:tabs>
          <w:tab w:val="num" w:pos="1440"/>
        </w:tabs>
        <w:ind w:left="1440" w:hanging="360"/>
      </w:pPr>
      <w:rPr>
        <w:rFonts w:cs="Times New Roman" w:hint="default"/>
        <w:sz w:val="20"/>
        <w:szCs w:val="20"/>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2EC86821"/>
    <w:multiLevelType w:val="multilevel"/>
    <w:tmpl w:val="1A06CB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15:restartNumberingAfterBreak="0">
    <w:nsid w:val="36353F05"/>
    <w:multiLevelType w:val="hybridMultilevel"/>
    <w:tmpl w:val="AE6A8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D30FB8"/>
    <w:multiLevelType w:val="hybridMultilevel"/>
    <w:tmpl w:val="50460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622D0B"/>
    <w:multiLevelType w:val="hybridMultilevel"/>
    <w:tmpl w:val="92C28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6962880"/>
    <w:multiLevelType w:val="hybridMultilevel"/>
    <w:tmpl w:val="FA263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7"/>
  </w:num>
  <w:num w:numId="4">
    <w:abstractNumId w:val="15"/>
  </w:num>
  <w:num w:numId="5">
    <w:abstractNumId w:val="11"/>
  </w:num>
  <w:num w:numId="6">
    <w:abstractNumId w:val="12"/>
  </w:num>
  <w:num w:numId="7">
    <w:abstractNumId w:val="16"/>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123"/>
    <w:rsid w:val="00000C13"/>
    <w:rsid w:val="00004C2D"/>
    <w:rsid w:val="00005446"/>
    <w:rsid w:val="00012137"/>
    <w:rsid w:val="000132F4"/>
    <w:rsid w:val="00027971"/>
    <w:rsid w:val="00032370"/>
    <w:rsid w:val="00033577"/>
    <w:rsid w:val="000414F6"/>
    <w:rsid w:val="00046E6D"/>
    <w:rsid w:val="0005527B"/>
    <w:rsid w:val="0007336C"/>
    <w:rsid w:val="00082CDC"/>
    <w:rsid w:val="00084EDB"/>
    <w:rsid w:val="000862A4"/>
    <w:rsid w:val="000B2845"/>
    <w:rsid w:val="000B57C7"/>
    <w:rsid w:val="000B72CC"/>
    <w:rsid w:val="000C0299"/>
    <w:rsid w:val="000D015B"/>
    <w:rsid w:val="000D1A20"/>
    <w:rsid w:val="000E4E7F"/>
    <w:rsid w:val="000E68F1"/>
    <w:rsid w:val="000F0A9E"/>
    <w:rsid w:val="000F5258"/>
    <w:rsid w:val="000F5BF3"/>
    <w:rsid w:val="001001F1"/>
    <w:rsid w:val="00104D91"/>
    <w:rsid w:val="0012295B"/>
    <w:rsid w:val="00132492"/>
    <w:rsid w:val="00132697"/>
    <w:rsid w:val="0014279E"/>
    <w:rsid w:val="00162A1C"/>
    <w:rsid w:val="0017556C"/>
    <w:rsid w:val="00184431"/>
    <w:rsid w:val="00186A10"/>
    <w:rsid w:val="00191C18"/>
    <w:rsid w:val="001955EF"/>
    <w:rsid w:val="001A7852"/>
    <w:rsid w:val="001B1D9E"/>
    <w:rsid w:val="001B42A5"/>
    <w:rsid w:val="001B5F66"/>
    <w:rsid w:val="001B6B0C"/>
    <w:rsid w:val="001B7CA2"/>
    <w:rsid w:val="001C365F"/>
    <w:rsid w:val="001D3440"/>
    <w:rsid w:val="001E510E"/>
    <w:rsid w:val="001E6673"/>
    <w:rsid w:val="001F124A"/>
    <w:rsid w:val="001F6A32"/>
    <w:rsid w:val="00201319"/>
    <w:rsid w:val="00203588"/>
    <w:rsid w:val="002051FA"/>
    <w:rsid w:val="00213A71"/>
    <w:rsid w:val="002238F4"/>
    <w:rsid w:val="00226C09"/>
    <w:rsid w:val="00234004"/>
    <w:rsid w:val="00242939"/>
    <w:rsid w:val="00246F4B"/>
    <w:rsid w:val="00251D6C"/>
    <w:rsid w:val="00253019"/>
    <w:rsid w:val="0025411F"/>
    <w:rsid w:val="00261D54"/>
    <w:rsid w:val="00271B68"/>
    <w:rsid w:val="0027243C"/>
    <w:rsid w:val="0027588B"/>
    <w:rsid w:val="00283931"/>
    <w:rsid w:val="0029611A"/>
    <w:rsid w:val="002A09F5"/>
    <w:rsid w:val="002A443C"/>
    <w:rsid w:val="002A5E79"/>
    <w:rsid w:val="002A7D71"/>
    <w:rsid w:val="002B36DE"/>
    <w:rsid w:val="002B76CF"/>
    <w:rsid w:val="002D4A34"/>
    <w:rsid w:val="002D5AFE"/>
    <w:rsid w:val="002D60F3"/>
    <w:rsid w:val="002E12FE"/>
    <w:rsid w:val="002E39F4"/>
    <w:rsid w:val="002E5A6F"/>
    <w:rsid w:val="002F1602"/>
    <w:rsid w:val="00301C60"/>
    <w:rsid w:val="00302068"/>
    <w:rsid w:val="0031360C"/>
    <w:rsid w:val="00321B05"/>
    <w:rsid w:val="003271D0"/>
    <w:rsid w:val="00334A1D"/>
    <w:rsid w:val="00350FE6"/>
    <w:rsid w:val="00352E88"/>
    <w:rsid w:val="00355275"/>
    <w:rsid w:val="00355D2B"/>
    <w:rsid w:val="00356A49"/>
    <w:rsid w:val="00361D85"/>
    <w:rsid w:val="003657C2"/>
    <w:rsid w:val="003673F3"/>
    <w:rsid w:val="00381B94"/>
    <w:rsid w:val="00381CFF"/>
    <w:rsid w:val="003906DE"/>
    <w:rsid w:val="00396F65"/>
    <w:rsid w:val="003A09B2"/>
    <w:rsid w:val="003A410C"/>
    <w:rsid w:val="003A511D"/>
    <w:rsid w:val="003B1AE6"/>
    <w:rsid w:val="003C388C"/>
    <w:rsid w:val="003D67C3"/>
    <w:rsid w:val="003E00A5"/>
    <w:rsid w:val="003E25AF"/>
    <w:rsid w:val="003E77D6"/>
    <w:rsid w:val="003F0829"/>
    <w:rsid w:val="003F38C7"/>
    <w:rsid w:val="003F569D"/>
    <w:rsid w:val="00402A3A"/>
    <w:rsid w:val="004067B2"/>
    <w:rsid w:val="0040689E"/>
    <w:rsid w:val="00411961"/>
    <w:rsid w:val="0041687D"/>
    <w:rsid w:val="00421117"/>
    <w:rsid w:val="00422B8A"/>
    <w:rsid w:val="004331A1"/>
    <w:rsid w:val="004337E9"/>
    <w:rsid w:val="00434AE6"/>
    <w:rsid w:val="00444B42"/>
    <w:rsid w:val="0045536C"/>
    <w:rsid w:val="004622F2"/>
    <w:rsid w:val="00465BBA"/>
    <w:rsid w:val="00466B57"/>
    <w:rsid w:val="00473A92"/>
    <w:rsid w:val="00476CFB"/>
    <w:rsid w:val="00484193"/>
    <w:rsid w:val="00485BF0"/>
    <w:rsid w:val="0048647D"/>
    <w:rsid w:val="00495877"/>
    <w:rsid w:val="00496558"/>
    <w:rsid w:val="004978D8"/>
    <w:rsid w:val="004A07D8"/>
    <w:rsid w:val="004A0E2B"/>
    <w:rsid w:val="004A618E"/>
    <w:rsid w:val="004B0424"/>
    <w:rsid w:val="004B59E3"/>
    <w:rsid w:val="004C40B7"/>
    <w:rsid w:val="004C4F46"/>
    <w:rsid w:val="004C522A"/>
    <w:rsid w:val="004C5A43"/>
    <w:rsid w:val="004C69D1"/>
    <w:rsid w:val="004F033C"/>
    <w:rsid w:val="004F1023"/>
    <w:rsid w:val="004F6A7D"/>
    <w:rsid w:val="0050377B"/>
    <w:rsid w:val="00506123"/>
    <w:rsid w:val="00524F20"/>
    <w:rsid w:val="005313DE"/>
    <w:rsid w:val="00531FAF"/>
    <w:rsid w:val="00534724"/>
    <w:rsid w:val="005367CF"/>
    <w:rsid w:val="00542117"/>
    <w:rsid w:val="005571CB"/>
    <w:rsid w:val="005621DE"/>
    <w:rsid w:val="00562B63"/>
    <w:rsid w:val="00563FF0"/>
    <w:rsid w:val="00566A76"/>
    <w:rsid w:val="005851F4"/>
    <w:rsid w:val="00595E87"/>
    <w:rsid w:val="00596CD3"/>
    <w:rsid w:val="005A1EFE"/>
    <w:rsid w:val="005B3678"/>
    <w:rsid w:val="005B7C8B"/>
    <w:rsid w:val="005C007A"/>
    <w:rsid w:val="005C241C"/>
    <w:rsid w:val="005C62C4"/>
    <w:rsid w:val="005D1279"/>
    <w:rsid w:val="005E1FE5"/>
    <w:rsid w:val="005E73FF"/>
    <w:rsid w:val="005F0BF7"/>
    <w:rsid w:val="005F3319"/>
    <w:rsid w:val="005F4001"/>
    <w:rsid w:val="00603B13"/>
    <w:rsid w:val="006043A8"/>
    <w:rsid w:val="006144F3"/>
    <w:rsid w:val="00614DF9"/>
    <w:rsid w:val="00622C7E"/>
    <w:rsid w:val="00623DEE"/>
    <w:rsid w:val="00630F4E"/>
    <w:rsid w:val="00631A25"/>
    <w:rsid w:val="00636ABA"/>
    <w:rsid w:val="006558C5"/>
    <w:rsid w:val="00661D6C"/>
    <w:rsid w:val="00681A30"/>
    <w:rsid w:val="00693E6E"/>
    <w:rsid w:val="00695774"/>
    <w:rsid w:val="0069618C"/>
    <w:rsid w:val="006A4A2C"/>
    <w:rsid w:val="006B342C"/>
    <w:rsid w:val="006B7AC5"/>
    <w:rsid w:val="006C0356"/>
    <w:rsid w:val="006C06CE"/>
    <w:rsid w:val="006C3D8F"/>
    <w:rsid w:val="006D0302"/>
    <w:rsid w:val="006D0923"/>
    <w:rsid w:val="006D2287"/>
    <w:rsid w:val="006D6BCC"/>
    <w:rsid w:val="006E57B9"/>
    <w:rsid w:val="006E6CD5"/>
    <w:rsid w:val="00705FAA"/>
    <w:rsid w:val="00712D5B"/>
    <w:rsid w:val="0071744F"/>
    <w:rsid w:val="0071769F"/>
    <w:rsid w:val="0072397A"/>
    <w:rsid w:val="00741199"/>
    <w:rsid w:val="007461AD"/>
    <w:rsid w:val="00774492"/>
    <w:rsid w:val="007809C8"/>
    <w:rsid w:val="00781702"/>
    <w:rsid w:val="00784676"/>
    <w:rsid w:val="00784987"/>
    <w:rsid w:val="00787C4E"/>
    <w:rsid w:val="00793E58"/>
    <w:rsid w:val="00797F66"/>
    <w:rsid w:val="007A1D61"/>
    <w:rsid w:val="007A2239"/>
    <w:rsid w:val="007A2A36"/>
    <w:rsid w:val="007A4E4D"/>
    <w:rsid w:val="007A62BB"/>
    <w:rsid w:val="007A7F3D"/>
    <w:rsid w:val="007B0CF0"/>
    <w:rsid w:val="007B0D73"/>
    <w:rsid w:val="007B145C"/>
    <w:rsid w:val="007B58A1"/>
    <w:rsid w:val="007D1A0C"/>
    <w:rsid w:val="007D1A98"/>
    <w:rsid w:val="007D369A"/>
    <w:rsid w:val="007D4456"/>
    <w:rsid w:val="007E0190"/>
    <w:rsid w:val="007E2516"/>
    <w:rsid w:val="007E5227"/>
    <w:rsid w:val="007F01A2"/>
    <w:rsid w:val="007F0F92"/>
    <w:rsid w:val="007F22D3"/>
    <w:rsid w:val="00811B6F"/>
    <w:rsid w:val="00815E18"/>
    <w:rsid w:val="00816956"/>
    <w:rsid w:val="00820E2C"/>
    <w:rsid w:val="008240AA"/>
    <w:rsid w:val="00826258"/>
    <w:rsid w:val="008315F1"/>
    <w:rsid w:val="008445B1"/>
    <w:rsid w:val="00857D47"/>
    <w:rsid w:val="0087301E"/>
    <w:rsid w:val="00873EBC"/>
    <w:rsid w:val="00893F03"/>
    <w:rsid w:val="00893FF6"/>
    <w:rsid w:val="008965E8"/>
    <w:rsid w:val="008A3BA2"/>
    <w:rsid w:val="008A42C3"/>
    <w:rsid w:val="008A6445"/>
    <w:rsid w:val="008A75D9"/>
    <w:rsid w:val="008B153C"/>
    <w:rsid w:val="008C0E32"/>
    <w:rsid w:val="008C3AF8"/>
    <w:rsid w:val="008D244A"/>
    <w:rsid w:val="008D753E"/>
    <w:rsid w:val="008E0DCB"/>
    <w:rsid w:val="008E35BE"/>
    <w:rsid w:val="008E50EF"/>
    <w:rsid w:val="008E53CB"/>
    <w:rsid w:val="008E7133"/>
    <w:rsid w:val="008F36B4"/>
    <w:rsid w:val="008F5B6E"/>
    <w:rsid w:val="0090073E"/>
    <w:rsid w:val="00900883"/>
    <w:rsid w:val="009149C8"/>
    <w:rsid w:val="0092597D"/>
    <w:rsid w:val="009324A6"/>
    <w:rsid w:val="00936E55"/>
    <w:rsid w:val="009434FE"/>
    <w:rsid w:val="00947B8A"/>
    <w:rsid w:val="00961AE6"/>
    <w:rsid w:val="0098216D"/>
    <w:rsid w:val="00985773"/>
    <w:rsid w:val="0098691B"/>
    <w:rsid w:val="009878B6"/>
    <w:rsid w:val="009A4093"/>
    <w:rsid w:val="009B04F7"/>
    <w:rsid w:val="009B2317"/>
    <w:rsid w:val="009B4E9F"/>
    <w:rsid w:val="009C7371"/>
    <w:rsid w:val="009E0C36"/>
    <w:rsid w:val="009E484F"/>
    <w:rsid w:val="009E4B5A"/>
    <w:rsid w:val="009F3041"/>
    <w:rsid w:val="00A24F44"/>
    <w:rsid w:val="00A279AD"/>
    <w:rsid w:val="00A27B2B"/>
    <w:rsid w:val="00A37247"/>
    <w:rsid w:val="00A407D1"/>
    <w:rsid w:val="00A44302"/>
    <w:rsid w:val="00A465F7"/>
    <w:rsid w:val="00A46E24"/>
    <w:rsid w:val="00A526E4"/>
    <w:rsid w:val="00A60306"/>
    <w:rsid w:val="00A62A18"/>
    <w:rsid w:val="00A63627"/>
    <w:rsid w:val="00A64503"/>
    <w:rsid w:val="00A72658"/>
    <w:rsid w:val="00A80635"/>
    <w:rsid w:val="00A80715"/>
    <w:rsid w:val="00A8672E"/>
    <w:rsid w:val="00A91A20"/>
    <w:rsid w:val="00AA64C6"/>
    <w:rsid w:val="00AA6A11"/>
    <w:rsid w:val="00AA70C8"/>
    <w:rsid w:val="00AB7732"/>
    <w:rsid w:val="00AC13DA"/>
    <w:rsid w:val="00AC1C7B"/>
    <w:rsid w:val="00AC61C0"/>
    <w:rsid w:val="00AE5487"/>
    <w:rsid w:val="00AE5522"/>
    <w:rsid w:val="00AF1FE5"/>
    <w:rsid w:val="00B16324"/>
    <w:rsid w:val="00B323F1"/>
    <w:rsid w:val="00B3763E"/>
    <w:rsid w:val="00B471E1"/>
    <w:rsid w:val="00B47FBA"/>
    <w:rsid w:val="00B54E26"/>
    <w:rsid w:val="00B64E86"/>
    <w:rsid w:val="00B670A1"/>
    <w:rsid w:val="00B70069"/>
    <w:rsid w:val="00B70584"/>
    <w:rsid w:val="00B715A5"/>
    <w:rsid w:val="00B75AE3"/>
    <w:rsid w:val="00B83EA6"/>
    <w:rsid w:val="00B84D3B"/>
    <w:rsid w:val="00B86DB2"/>
    <w:rsid w:val="00BA6C6A"/>
    <w:rsid w:val="00BA6E9B"/>
    <w:rsid w:val="00BA7814"/>
    <w:rsid w:val="00BB1101"/>
    <w:rsid w:val="00BB48BA"/>
    <w:rsid w:val="00BB4AB7"/>
    <w:rsid w:val="00BC2DE3"/>
    <w:rsid w:val="00BD2218"/>
    <w:rsid w:val="00BE16ED"/>
    <w:rsid w:val="00BF00FB"/>
    <w:rsid w:val="00BF3A9C"/>
    <w:rsid w:val="00C002C2"/>
    <w:rsid w:val="00C026D5"/>
    <w:rsid w:val="00C07EC6"/>
    <w:rsid w:val="00C1548F"/>
    <w:rsid w:val="00C1663E"/>
    <w:rsid w:val="00C32050"/>
    <w:rsid w:val="00C33C9F"/>
    <w:rsid w:val="00C46428"/>
    <w:rsid w:val="00C50289"/>
    <w:rsid w:val="00C572AC"/>
    <w:rsid w:val="00C66F2C"/>
    <w:rsid w:val="00C8613A"/>
    <w:rsid w:val="00CA38E4"/>
    <w:rsid w:val="00CD650E"/>
    <w:rsid w:val="00CE45A9"/>
    <w:rsid w:val="00D01D67"/>
    <w:rsid w:val="00D36EF3"/>
    <w:rsid w:val="00D47DFE"/>
    <w:rsid w:val="00D56741"/>
    <w:rsid w:val="00D60BE6"/>
    <w:rsid w:val="00D61D87"/>
    <w:rsid w:val="00D75709"/>
    <w:rsid w:val="00D8598F"/>
    <w:rsid w:val="00D87518"/>
    <w:rsid w:val="00D87A4D"/>
    <w:rsid w:val="00D9358A"/>
    <w:rsid w:val="00D96764"/>
    <w:rsid w:val="00DA2CB2"/>
    <w:rsid w:val="00DA7560"/>
    <w:rsid w:val="00DB265E"/>
    <w:rsid w:val="00DB53B9"/>
    <w:rsid w:val="00DB73F4"/>
    <w:rsid w:val="00DD02A2"/>
    <w:rsid w:val="00DE1005"/>
    <w:rsid w:val="00DE47D8"/>
    <w:rsid w:val="00DE6BF4"/>
    <w:rsid w:val="00DE78D1"/>
    <w:rsid w:val="00E05FEE"/>
    <w:rsid w:val="00E064A1"/>
    <w:rsid w:val="00E129B5"/>
    <w:rsid w:val="00E1500A"/>
    <w:rsid w:val="00E22CF4"/>
    <w:rsid w:val="00E35C97"/>
    <w:rsid w:val="00E36FE9"/>
    <w:rsid w:val="00E421F0"/>
    <w:rsid w:val="00E47FF2"/>
    <w:rsid w:val="00E7093C"/>
    <w:rsid w:val="00E71769"/>
    <w:rsid w:val="00E728BE"/>
    <w:rsid w:val="00E76F2B"/>
    <w:rsid w:val="00E77480"/>
    <w:rsid w:val="00E808B9"/>
    <w:rsid w:val="00EA3837"/>
    <w:rsid w:val="00EA5515"/>
    <w:rsid w:val="00EB2F0F"/>
    <w:rsid w:val="00EB34AA"/>
    <w:rsid w:val="00EB3E22"/>
    <w:rsid w:val="00EC0C20"/>
    <w:rsid w:val="00EC372D"/>
    <w:rsid w:val="00F03FE4"/>
    <w:rsid w:val="00F42532"/>
    <w:rsid w:val="00F4360E"/>
    <w:rsid w:val="00F53935"/>
    <w:rsid w:val="00F558F6"/>
    <w:rsid w:val="00F644E2"/>
    <w:rsid w:val="00F652FC"/>
    <w:rsid w:val="00F74F3C"/>
    <w:rsid w:val="00F77087"/>
    <w:rsid w:val="00FA4E86"/>
    <w:rsid w:val="00FC33A6"/>
    <w:rsid w:val="00FC6220"/>
    <w:rsid w:val="00FC70B1"/>
    <w:rsid w:val="00FD1D9C"/>
    <w:rsid w:val="00FD32FC"/>
    <w:rsid w:val="00FE2F39"/>
    <w:rsid w:val="00FE5EA7"/>
    <w:rsid w:val="00FF1FE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3F83F2C3"/>
  <w15:docId w15:val="{A1E96133-A104-4526-B9EC-589B13261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B68"/>
    <w:pPr>
      <w:spacing w:after="200" w:line="276" w:lineRule="auto"/>
    </w:pPr>
    <w:rPr>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06123"/>
    <w:pPr>
      <w:ind w:left="720"/>
      <w:contextualSpacing/>
    </w:pPr>
  </w:style>
  <w:style w:type="paragraph" w:styleId="NormalWeb">
    <w:name w:val="Normal (Web)"/>
    <w:basedOn w:val="Normal"/>
    <w:uiPriority w:val="99"/>
    <w:semiHidden/>
    <w:rsid w:val="000C0299"/>
    <w:pPr>
      <w:spacing w:before="100" w:beforeAutospacing="1" w:after="100" w:afterAutospacing="1" w:line="240" w:lineRule="auto"/>
    </w:pPr>
    <w:rPr>
      <w:rFonts w:ascii="Times New Roman" w:hAnsi="Times New Roman"/>
      <w:sz w:val="24"/>
      <w:szCs w:val="24"/>
      <w:lang w:val="en-US"/>
    </w:rPr>
  </w:style>
  <w:style w:type="paragraph" w:styleId="BalloonText">
    <w:name w:val="Balloon Text"/>
    <w:basedOn w:val="Normal"/>
    <w:link w:val="BalloonTextChar"/>
    <w:uiPriority w:val="99"/>
    <w:semiHidden/>
    <w:rsid w:val="008240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240AA"/>
    <w:rPr>
      <w:rFonts w:ascii="Tahoma" w:hAnsi="Tahoma" w:cs="Tahoma"/>
      <w:sz w:val="16"/>
      <w:szCs w:val="16"/>
      <w:lang w:val="en-GB"/>
    </w:rPr>
  </w:style>
  <w:style w:type="paragraph" w:styleId="Header">
    <w:name w:val="header"/>
    <w:basedOn w:val="Normal"/>
    <w:link w:val="HeaderChar"/>
    <w:uiPriority w:val="99"/>
    <w:rsid w:val="00784987"/>
    <w:pPr>
      <w:tabs>
        <w:tab w:val="center" w:pos="4320"/>
        <w:tab w:val="right" w:pos="8640"/>
      </w:tabs>
      <w:spacing w:after="0" w:line="240" w:lineRule="auto"/>
    </w:pPr>
  </w:style>
  <w:style w:type="character" w:customStyle="1" w:styleId="HeaderChar">
    <w:name w:val="Header Char"/>
    <w:basedOn w:val="DefaultParagraphFont"/>
    <w:link w:val="Header"/>
    <w:uiPriority w:val="99"/>
    <w:locked/>
    <w:rsid w:val="00784987"/>
    <w:rPr>
      <w:rFonts w:cs="Times New Roman"/>
      <w:lang w:val="en-GB"/>
    </w:rPr>
  </w:style>
  <w:style w:type="paragraph" w:styleId="Footer">
    <w:name w:val="footer"/>
    <w:basedOn w:val="Normal"/>
    <w:link w:val="FooterChar"/>
    <w:uiPriority w:val="99"/>
    <w:rsid w:val="00784987"/>
    <w:pPr>
      <w:tabs>
        <w:tab w:val="center" w:pos="4320"/>
        <w:tab w:val="right" w:pos="8640"/>
      </w:tabs>
      <w:spacing w:after="0" w:line="240" w:lineRule="auto"/>
    </w:pPr>
  </w:style>
  <w:style w:type="character" w:customStyle="1" w:styleId="FooterChar">
    <w:name w:val="Footer Char"/>
    <w:basedOn w:val="DefaultParagraphFont"/>
    <w:link w:val="Footer"/>
    <w:uiPriority w:val="99"/>
    <w:locked/>
    <w:rsid w:val="00784987"/>
    <w:rPr>
      <w:rFonts w:cs="Times New Roman"/>
      <w:lang w:val="en-GB"/>
    </w:rPr>
  </w:style>
  <w:style w:type="character" w:styleId="PlaceholderText">
    <w:name w:val="Placeholder Text"/>
    <w:basedOn w:val="DefaultParagraphFont"/>
    <w:uiPriority w:val="99"/>
    <w:semiHidden/>
    <w:rsid w:val="007A1D61"/>
    <w:rPr>
      <w:rFonts w:cs="Times New Roman"/>
      <w:color w:val="808080"/>
    </w:rPr>
  </w:style>
  <w:style w:type="character" w:styleId="Hyperlink">
    <w:name w:val="Hyperlink"/>
    <w:basedOn w:val="DefaultParagraphFont"/>
    <w:uiPriority w:val="99"/>
    <w:rsid w:val="007461AD"/>
    <w:rPr>
      <w:rFonts w:cs="Times New Roman"/>
      <w:color w:val="0000FF"/>
      <w:u w:val="single"/>
    </w:rPr>
  </w:style>
  <w:style w:type="character" w:styleId="CommentReference">
    <w:name w:val="annotation reference"/>
    <w:basedOn w:val="DefaultParagraphFont"/>
    <w:uiPriority w:val="99"/>
    <w:semiHidden/>
    <w:rsid w:val="00032370"/>
    <w:rPr>
      <w:rFonts w:cs="Times New Roman"/>
      <w:sz w:val="16"/>
      <w:szCs w:val="16"/>
    </w:rPr>
  </w:style>
  <w:style w:type="paragraph" w:styleId="CommentText">
    <w:name w:val="annotation text"/>
    <w:basedOn w:val="Normal"/>
    <w:link w:val="CommentTextChar"/>
    <w:uiPriority w:val="99"/>
    <w:semiHidden/>
    <w:rsid w:val="00032370"/>
    <w:rPr>
      <w:sz w:val="20"/>
      <w:szCs w:val="20"/>
    </w:rPr>
  </w:style>
  <w:style w:type="character" w:customStyle="1" w:styleId="CommentTextChar">
    <w:name w:val="Comment Text Char"/>
    <w:basedOn w:val="DefaultParagraphFont"/>
    <w:link w:val="CommentText"/>
    <w:uiPriority w:val="99"/>
    <w:semiHidden/>
    <w:locked/>
    <w:rsid w:val="00E1500A"/>
    <w:rPr>
      <w:rFonts w:cs="Times New Roman"/>
      <w:sz w:val="20"/>
      <w:szCs w:val="20"/>
      <w:lang w:eastAsia="zh-CN"/>
    </w:rPr>
  </w:style>
  <w:style w:type="paragraph" w:styleId="CommentSubject">
    <w:name w:val="annotation subject"/>
    <w:basedOn w:val="CommentText"/>
    <w:next w:val="CommentText"/>
    <w:link w:val="CommentSubjectChar"/>
    <w:uiPriority w:val="99"/>
    <w:semiHidden/>
    <w:rsid w:val="00032370"/>
    <w:rPr>
      <w:b/>
      <w:bCs/>
    </w:rPr>
  </w:style>
  <w:style w:type="character" w:customStyle="1" w:styleId="CommentSubjectChar">
    <w:name w:val="Comment Subject Char"/>
    <w:basedOn w:val="CommentTextChar"/>
    <w:link w:val="CommentSubject"/>
    <w:uiPriority w:val="99"/>
    <w:semiHidden/>
    <w:locked/>
    <w:rsid w:val="00E1500A"/>
    <w:rPr>
      <w:rFonts w:cs="Times New Roman"/>
      <w:b/>
      <w:bCs/>
      <w:sz w:val="20"/>
      <w:szCs w:val="20"/>
      <w:lang w:eastAsia="zh-CN"/>
    </w:rPr>
  </w:style>
  <w:style w:type="paragraph" w:customStyle="1" w:styleId="EndNoteBibliography">
    <w:name w:val="EndNote Bibliography"/>
    <w:basedOn w:val="Normal"/>
    <w:link w:val="EndNoteBibliographyChar"/>
    <w:uiPriority w:val="99"/>
    <w:rsid w:val="00AB7732"/>
    <w:pPr>
      <w:spacing w:line="240" w:lineRule="auto"/>
      <w:jc w:val="both"/>
    </w:pPr>
    <w:rPr>
      <w:rFonts w:cs="Calibri"/>
      <w:noProof/>
    </w:rPr>
  </w:style>
  <w:style w:type="character" w:customStyle="1" w:styleId="EndNoteBibliographyChar">
    <w:name w:val="EndNote Bibliography Char"/>
    <w:basedOn w:val="DefaultParagraphFont"/>
    <w:link w:val="EndNoteBibliography"/>
    <w:uiPriority w:val="99"/>
    <w:locked/>
    <w:rsid w:val="00AB7732"/>
    <w:rPr>
      <w:rFonts w:ascii="Calibri" w:eastAsia="SimSun" w:hAnsi="Calibri" w:cs="Calibri"/>
      <w:noProof/>
      <w:sz w:val="22"/>
      <w:szCs w:val="22"/>
      <w:lang w:val="en-GB" w:eastAsia="zh-CN" w:bidi="ar-SA"/>
    </w:rPr>
  </w:style>
  <w:style w:type="paragraph" w:customStyle="1" w:styleId="MTDisplayEquation">
    <w:name w:val="MTDisplayEquation"/>
    <w:basedOn w:val="Normal"/>
    <w:next w:val="Normal"/>
    <w:uiPriority w:val="99"/>
    <w:rsid w:val="001B6B0C"/>
    <w:pPr>
      <w:tabs>
        <w:tab w:val="center" w:pos="4320"/>
        <w:tab w:val="right" w:pos="8640"/>
      </w:tabs>
      <w:jc w:val="both"/>
    </w:pPr>
    <w:rPr>
      <w:rFonts w:ascii="Times New Roman" w:hAnsi="Times New Roman"/>
      <w:sz w:val="20"/>
      <w:szCs w:val="20"/>
    </w:rPr>
  </w:style>
  <w:style w:type="character" w:customStyle="1" w:styleId="nlmx">
    <w:name w:val="nlm_x"/>
    <w:basedOn w:val="DefaultParagraphFont"/>
    <w:uiPriority w:val="99"/>
    <w:rsid w:val="00EA3837"/>
    <w:rPr>
      <w:rFonts w:cs="Times New Roman"/>
    </w:rPr>
  </w:style>
  <w:style w:type="character" w:customStyle="1" w:styleId="nlmsource">
    <w:name w:val="nlm_source"/>
    <w:basedOn w:val="DefaultParagraphFont"/>
    <w:uiPriority w:val="99"/>
    <w:rsid w:val="00C1548F"/>
    <w:rPr>
      <w:rFonts w:cs="Times New Roman"/>
    </w:rPr>
  </w:style>
  <w:style w:type="character" w:styleId="Strong">
    <w:name w:val="Strong"/>
    <w:basedOn w:val="DefaultParagraphFont"/>
    <w:uiPriority w:val="99"/>
    <w:qFormat/>
    <w:locked/>
    <w:rsid w:val="00C1548F"/>
    <w:rPr>
      <w:rFonts w:cs="Times New Roman"/>
      <w:b/>
      <w:bCs/>
    </w:rPr>
  </w:style>
  <w:style w:type="character" w:styleId="Emphasis">
    <w:name w:val="Emphasis"/>
    <w:basedOn w:val="DefaultParagraphFont"/>
    <w:uiPriority w:val="99"/>
    <w:qFormat/>
    <w:locked/>
    <w:rsid w:val="00C1548F"/>
    <w:rPr>
      <w:rFonts w:cs="Times New Roman"/>
      <w:i/>
      <w:iCs/>
    </w:rPr>
  </w:style>
  <w:style w:type="character" w:customStyle="1" w:styleId="authorwrapper">
    <w:name w:val="authorwrapper"/>
    <w:basedOn w:val="DefaultParagraphFont"/>
    <w:uiPriority w:val="99"/>
    <w:rsid w:val="00F644E2"/>
    <w:rPr>
      <w:rFonts w:cs="Times New Roman"/>
    </w:rPr>
  </w:style>
  <w:style w:type="character" w:customStyle="1" w:styleId="author">
    <w:name w:val="author"/>
    <w:basedOn w:val="DefaultParagraphFont"/>
    <w:uiPriority w:val="99"/>
    <w:rsid w:val="00F644E2"/>
    <w:rPr>
      <w:rFonts w:cs="Times New Roman"/>
    </w:rPr>
  </w:style>
  <w:style w:type="character" w:customStyle="1" w:styleId="meta-valueauthors">
    <w:name w:val="meta-value authors"/>
    <w:basedOn w:val="DefaultParagraphFont"/>
    <w:uiPriority w:val="99"/>
    <w:rsid w:val="002D5AFE"/>
    <w:rPr>
      <w:rFonts w:cs="Times New Roman"/>
    </w:rPr>
  </w:style>
  <w:style w:type="character" w:customStyle="1" w:styleId="reference">
    <w:name w:val="reference"/>
    <w:basedOn w:val="DefaultParagraphFont"/>
    <w:uiPriority w:val="99"/>
    <w:rsid w:val="002D5AFE"/>
    <w:rPr>
      <w:rFonts w:cs="Times New Roman"/>
    </w:rPr>
  </w:style>
  <w:style w:type="character" w:customStyle="1" w:styleId="st">
    <w:name w:val="st"/>
    <w:basedOn w:val="DefaultParagraphFont"/>
    <w:uiPriority w:val="99"/>
    <w:rsid w:val="004C40B7"/>
    <w:rPr>
      <w:rFonts w:cs="Times New Roman"/>
    </w:rPr>
  </w:style>
  <w:style w:type="character" w:customStyle="1" w:styleId="freearea0p8endlineitemheadline">
    <w:name w:val="free_area0_p8 endline itemheadline"/>
    <w:basedOn w:val="DefaultParagraphFont"/>
    <w:uiPriority w:val="99"/>
    <w:rsid w:val="00D60BE6"/>
    <w:rPr>
      <w:rFonts w:cs="Times New Roman"/>
    </w:rPr>
  </w:style>
  <w:style w:type="table" w:styleId="TableGrid">
    <w:name w:val="Table Grid"/>
    <w:basedOn w:val="TableNormal"/>
    <w:uiPriority w:val="99"/>
    <w:locked/>
    <w:rsid w:val="002D4A34"/>
    <w:rPr>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385897">
      <w:marLeft w:val="0"/>
      <w:marRight w:val="0"/>
      <w:marTop w:val="0"/>
      <w:marBottom w:val="0"/>
      <w:divBdr>
        <w:top w:val="none" w:sz="0" w:space="0" w:color="auto"/>
        <w:left w:val="none" w:sz="0" w:space="0" w:color="auto"/>
        <w:bottom w:val="none" w:sz="0" w:space="0" w:color="auto"/>
        <w:right w:val="none" w:sz="0" w:space="0" w:color="auto"/>
      </w:divBdr>
    </w:div>
    <w:div w:id="423385898">
      <w:marLeft w:val="0"/>
      <w:marRight w:val="0"/>
      <w:marTop w:val="0"/>
      <w:marBottom w:val="0"/>
      <w:divBdr>
        <w:top w:val="none" w:sz="0" w:space="0" w:color="auto"/>
        <w:left w:val="none" w:sz="0" w:space="0" w:color="auto"/>
        <w:bottom w:val="none" w:sz="0" w:space="0" w:color="auto"/>
        <w:right w:val="none" w:sz="0" w:space="0" w:color="auto"/>
      </w:divBdr>
    </w:div>
    <w:div w:id="423385899">
      <w:marLeft w:val="0"/>
      <w:marRight w:val="0"/>
      <w:marTop w:val="0"/>
      <w:marBottom w:val="0"/>
      <w:divBdr>
        <w:top w:val="none" w:sz="0" w:space="0" w:color="auto"/>
        <w:left w:val="none" w:sz="0" w:space="0" w:color="auto"/>
        <w:bottom w:val="none" w:sz="0" w:space="0" w:color="auto"/>
        <w:right w:val="none" w:sz="0" w:space="0" w:color="auto"/>
      </w:divBdr>
    </w:div>
    <w:div w:id="423385900">
      <w:marLeft w:val="0"/>
      <w:marRight w:val="0"/>
      <w:marTop w:val="0"/>
      <w:marBottom w:val="0"/>
      <w:divBdr>
        <w:top w:val="none" w:sz="0" w:space="0" w:color="auto"/>
        <w:left w:val="none" w:sz="0" w:space="0" w:color="auto"/>
        <w:bottom w:val="none" w:sz="0" w:space="0" w:color="auto"/>
        <w:right w:val="none" w:sz="0" w:space="0" w:color="auto"/>
      </w:divBdr>
    </w:div>
    <w:div w:id="423385901">
      <w:marLeft w:val="0"/>
      <w:marRight w:val="0"/>
      <w:marTop w:val="0"/>
      <w:marBottom w:val="0"/>
      <w:divBdr>
        <w:top w:val="none" w:sz="0" w:space="0" w:color="auto"/>
        <w:left w:val="none" w:sz="0" w:space="0" w:color="auto"/>
        <w:bottom w:val="none" w:sz="0" w:space="0" w:color="auto"/>
        <w:right w:val="none" w:sz="0" w:space="0" w:color="auto"/>
      </w:divBdr>
    </w:div>
    <w:div w:id="423385902">
      <w:marLeft w:val="0"/>
      <w:marRight w:val="0"/>
      <w:marTop w:val="0"/>
      <w:marBottom w:val="0"/>
      <w:divBdr>
        <w:top w:val="none" w:sz="0" w:space="0" w:color="auto"/>
        <w:left w:val="none" w:sz="0" w:space="0" w:color="auto"/>
        <w:bottom w:val="none" w:sz="0" w:space="0" w:color="auto"/>
        <w:right w:val="none" w:sz="0" w:space="0" w:color="auto"/>
      </w:divBdr>
    </w:div>
    <w:div w:id="423385903">
      <w:marLeft w:val="0"/>
      <w:marRight w:val="0"/>
      <w:marTop w:val="0"/>
      <w:marBottom w:val="0"/>
      <w:divBdr>
        <w:top w:val="none" w:sz="0" w:space="0" w:color="auto"/>
        <w:left w:val="none" w:sz="0" w:space="0" w:color="auto"/>
        <w:bottom w:val="none" w:sz="0" w:space="0" w:color="auto"/>
        <w:right w:val="none" w:sz="0" w:space="0" w:color="auto"/>
      </w:divBdr>
      <w:divsChild>
        <w:div w:id="423385905">
          <w:marLeft w:val="0"/>
          <w:marRight w:val="0"/>
          <w:marTop w:val="0"/>
          <w:marBottom w:val="0"/>
          <w:divBdr>
            <w:top w:val="none" w:sz="0" w:space="0" w:color="auto"/>
            <w:left w:val="none" w:sz="0" w:space="0" w:color="auto"/>
            <w:bottom w:val="none" w:sz="0" w:space="0" w:color="auto"/>
            <w:right w:val="none" w:sz="0" w:space="0" w:color="auto"/>
          </w:divBdr>
        </w:div>
      </w:divsChild>
    </w:div>
    <w:div w:id="423385904">
      <w:marLeft w:val="0"/>
      <w:marRight w:val="0"/>
      <w:marTop w:val="0"/>
      <w:marBottom w:val="0"/>
      <w:divBdr>
        <w:top w:val="none" w:sz="0" w:space="0" w:color="auto"/>
        <w:left w:val="none" w:sz="0" w:space="0" w:color="auto"/>
        <w:bottom w:val="none" w:sz="0" w:space="0" w:color="auto"/>
        <w:right w:val="none" w:sz="0" w:space="0" w:color="auto"/>
      </w:divBdr>
    </w:div>
    <w:div w:id="42338590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xie@imperial.ac.uk" TargetMode="External"/><Relationship Id="rId13" Type="http://schemas.openxmlformats.org/officeDocument/2006/relationships/hyperlink" Target="http://rsbweb.nih.gov/ij/" TargetMode="External"/><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oleObject" Target="embeddings/oleObject2.bin"/><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wmf"/><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oleObject" Target="embeddings/oleObject1.bin"/><Relationship Id="rId27" Type="http://schemas.openxmlformats.org/officeDocument/2006/relationships/image" Target="media/image16.jpeg"/><Relationship Id="rId30" Type="http://schemas.openxmlformats.org/officeDocument/2006/relationships/image" Target="media/image1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516EE1-467C-415F-A5DC-8DE45687EC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13</Pages>
  <Words>3778</Words>
  <Characters>21538</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MPIE</Company>
  <LinksUpToDate>false</LinksUpToDate>
  <CharactersWithSpaces>25266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xfang</cp:lastModifiedBy>
  <cp:revision>8</cp:revision>
  <cp:lastPrinted>2015-01-16T05:18:00Z</cp:lastPrinted>
  <dcterms:created xsi:type="dcterms:W3CDTF">2015-01-16T07:47:00Z</dcterms:created>
  <dcterms:modified xsi:type="dcterms:W3CDTF">2016-05-04T20:05:00Z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