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5D1EBB" w:rsidRDefault="00F45394" w:rsidP="00D01999">
      <w:pPr>
        <w:pStyle w:val="Title1"/>
        <w:rPr>
          <w:lang w:val="en-US"/>
        </w:rPr>
      </w:pPr>
      <w:proofErr w:type="spellStart"/>
      <w:r>
        <w:rPr>
          <w:lang w:val="en-US"/>
        </w:rPr>
        <w:t>Chemoproteomic</w:t>
      </w:r>
      <w:proofErr w:type="spellEnd"/>
      <w:r>
        <w:rPr>
          <w:lang w:val="en-US"/>
        </w:rPr>
        <w:t xml:space="preserve"> evaluation of the </w:t>
      </w:r>
      <w:proofErr w:type="spellStart"/>
      <w:r>
        <w:rPr>
          <w:lang w:val="en-US"/>
        </w:rPr>
        <w:t>polyacetylene</w:t>
      </w:r>
      <w:proofErr w:type="spellEnd"/>
      <w:r>
        <w:rPr>
          <w:lang w:val="en-US"/>
        </w:rPr>
        <w:t xml:space="preserve"> </w:t>
      </w:r>
      <w:proofErr w:type="spellStart"/>
      <w:r>
        <w:rPr>
          <w:lang w:val="en-US"/>
        </w:rPr>
        <w:t>Callysponginic</w:t>
      </w:r>
      <w:proofErr w:type="spellEnd"/>
      <w:r>
        <w:rPr>
          <w:lang w:val="en-US"/>
        </w:rPr>
        <w:t xml:space="preserve"> acid</w:t>
      </w:r>
    </w:p>
    <w:p w:rsidR="00F007F5" w:rsidRPr="001B286E" w:rsidRDefault="00F45394" w:rsidP="00F007F5">
      <w:pPr>
        <w:pStyle w:val="Authors"/>
      </w:pPr>
      <w:r w:rsidRPr="00F45394">
        <w:t>S. Nickel,</w:t>
      </w:r>
      <w:r w:rsidRPr="00F45394">
        <w:rPr>
          <w:vertAlign w:val="superscript"/>
        </w:rPr>
        <w:t>[a]</w:t>
      </w:r>
      <w:r w:rsidRPr="00F45394">
        <w:t xml:space="preserve"> R. A. Serwa,</w:t>
      </w:r>
      <w:r w:rsidRPr="00F45394">
        <w:rPr>
          <w:vertAlign w:val="superscript"/>
        </w:rPr>
        <w:t>[b]</w:t>
      </w:r>
      <w:r w:rsidRPr="00F45394">
        <w:t xml:space="preserve"> F. Kaschani,</w:t>
      </w:r>
      <w:r w:rsidRPr="00F45394">
        <w:rPr>
          <w:vertAlign w:val="superscript"/>
        </w:rPr>
        <w:t>[a]</w:t>
      </w:r>
      <w:r w:rsidRPr="00F45394">
        <w:t xml:space="preserve"> S. Ninck,</w:t>
      </w:r>
      <w:r w:rsidRPr="00F45394">
        <w:rPr>
          <w:vertAlign w:val="superscript"/>
        </w:rPr>
        <w:t>[a]</w:t>
      </w:r>
      <w:r w:rsidRPr="00F45394">
        <w:t xml:space="preserve"> S. Zweerink,</w:t>
      </w:r>
      <w:r w:rsidRPr="00F45394">
        <w:rPr>
          <w:vertAlign w:val="superscript"/>
        </w:rPr>
        <w:t>[a]</w:t>
      </w:r>
      <w:r w:rsidRPr="00F45394">
        <w:t xml:space="preserve"> E. W. Tate</w:t>
      </w:r>
      <w:r>
        <w:t>,</w:t>
      </w:r>
      <w:r w:rsidRPr="00F45394">
        <w:rPr>
          <w:vertAlign w:val="superscript"/>
        </w:rPr>
        <w:t>[b]</w:t>
      </w:r>
      <w:r>
        <w:t xml:space="preserve"> and M. Kaiser</w:t>
      </w:r>
      <w:r w:rsidRPr="00F45394">
        <w:t>*</w:t>
      </w:r>
      <w:r w:rsidR="00D231A4" w:rsidRPr="00F45394">
        <w:rPr>
          <w:noProof/>
          <w:vertAlign w:val="superscript"/>
          <w:lang w:val="de-DE" w:eastAsia="de-DE"/>
        </w:rPr>
        <mc:AlternateContent>
          <mc:Choice Requires="wps">
            <w:drawing>
              <wp:anchor distT="180340" distB="0" distL="114300" distR="180340" simplePos="0" relativeHeight="251656704" behindDoc="0" locked="1" layoutInCell="1" allowOverlap="1" wp14:anchorId="59413C83" wp14:editId="36BB4FE6">
                <wp:simplePos x="0" y="0"/>
                <wp:positionH relativeFrom="column">
                  <wp:posOffset>-81915</wp:posOffset>
                </wp:positionH>
                <wp:positionV relativeFrom="page">
                  <wp:posOffset>8181975</wp:posOffset>
                </wp:positionV>
                <wp:extent cx="3150235" cy="1558290"/>
                <wp:effectExtent l="3810" t="0" r="8255" b="381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558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0A5" w:rsidRDefault="00B910A5" w:rsidP="00BF14BC">
                            <w:pPr>
                              <w:pStyle w:val="Adress"/>
                              <w:pBdr>
                                <w:top w:val="single" w:sz="4" w:space="1" w:color="000000"/>
                              </w:pBdr>
                              <w:rPr>
                                <w:lang w:val="en-US"/>
                              </w:rPr>
                            </w:pPr>
                            <w:r w:rsidRPr="001875C4">
                              <w:t>[a]</w:t>
                            </w:r>
                            <w:r w:rsidRPr="001875C4">
                              <w:tab/>
                              <w:t>Dr. S. Nickel, Dr. F. Kaschani, S. Ninck, Dr. S. Zweerink, Prof. Dr. M. Kaiser</w:t>
                            </w:r>
                            <w:r w:rsidRPr="001875C4">
                              <w:br/>
                              <w:t>Chemische Biologie, ZMB</w:t>
                            </w:r>
                            <w:r>
                              <w:t>, Universität Duisburg-Essen,</w:t>
                            </w:r>
                            <w:r w:rsidRPr="001875C4">
                              <w:br/>
                            </w:r>
                            <w:r>
                              <w:t xml:space="preserve">Universitätsstr. </w:t>
                            </w:r>
                            <w:r w:rsidRPr="001875C4">
                              <w:rPr>
                                <w:lang w:val="en-US"/>
                              </w:rPr>
                              <w:t>2, 45117 Essen (Germany)</w:t>
                            </w:r>
                            <w:r w:rsidRPr="001875C4">
                              <w:rPr>
                                <w:lang w:val="en-US"/>
                              </w:rPr>
                              <w:br/>
                              <w:t xml:space="preserve">E-mail: </w:t>
                            </w:r>
                            <w:hyperlink r:id="rId7" w:history="1">
                              <w:r w:rsidRPr="000B6DB6">
                                <w:rPr>
                                  <w:rStyle w:val="Hyperlink"/>
                                  <w:lang w:val="en-US"/>
                                </w:rPr>
                                <w:t>markus.kaiser@uni-due.de</w:t>
                              </w:r>
                            </w:hyperlink>
                          </w:p>
                          <w:p w:rsidR="00B910A5" w:rsidRPr="001875C4" w:rsidRDefault="00B910A5" w:rsidP="00BF14BC">
                            <w:pPr>
                              <w:pStyle w:val="Adress"/>
                              <w:pBdr>
                                <w:top w:val="single" w:sz="4" w:space="1" w:color="000000"/>
                              </w:pBdr>
                              <w:rPr>
                                <w:lang w:val="en-US"/>
                              </w:rPr>
                            </w:pPr>
                          </w:p>
                          <w:p w:rsidR="00B910A5" w:rsidRPr="00567B5A" w:rsidRDefault="00B910A5" w:rsidP="00BF14BC">
                            <w:pPr>
                              <w:pStyle w:val="Adress"/>
                              <w:rPr>
                                <w:lang w:val="en-GB"/>
                              </w:rPr>
                            </w:pPr>
                            <w:r w:rsidRPr="0095126A">
                              <w:rPr>
                                <w:lang w:val="en-GB"/>
                              </w:rPr>
                              <w:t>[b]</w:t>
                            </w:r>
                            <w:r w:rsidRPr="0095126A">
                              <w:rPr>
                                <w:lang w:val="en-GB"/>
                              </w:rPr>
                              <w:tab/>
                            </w:r>
                            <w:r>
                              <w:rPr>
                                <w:lang w:val="en-GB"/>
                              </w:rPr>
                              <w:t xml:space="preserve">Dr. R.A. Serwa, </w:t>
                            </w:r>
                            <w:proofErr w:type="spellStart"/>
                            <w:r>
                              <w:rPr>
                                <w:lang w:val="en-GB"/>
                              </w:rPr>
                              <w:t>Prof.</w:t>
                            </w:r>
                            <w:proofErr w:type="spellEnd"/>
                            <w:r>
                              <w:rPr>
                                <w:lang w:val="en-GB"/>
                              </w:rPr>
                              <w:t xml:space="preserve"> Dr. E.T. Tate</w:t>
                            </w:r>
                            <w:r>
                              <w:rPr>
                                <w:lang w:val="en-GB"/>
                              </w:rPr>
                              <w:br/>
                            </w:r>
                            <w:r w:rsidRPr="001875C4">
                              <w:rPr>
                                <w:lang w:val="en-GB"/>
                              </w:rPr>
                              <w:t xml:space="preserve">Department of Chemistry, Imperial College London, </w:t>
                            </w:r>
                            <w:r>
                              <w:rPr>
                                <w:lang w:val="en-GB"/>
                              </w:rPr>
                              <w:br/>
                            </w:r>
                            <w:r w:rsidRPr="001875C4">
                              <w:rPr>
                                <w:lang w:val="en-GB"/>
                              </w:rPr>
                              <w:t>E</w:t>
                            </w:r>
                            <w:r>
                              <w:rPr>
                                <w:lang w:val="en-GB"/>
                              </w:rPr>
                              <w:t>xhibition Road, London SW7 2AZ (UK)</w:t>
                            </w:r>
                            <w:r>
                              <w:rPr>
                                <w:lang w:val="en-GB"/>
                              </w:rPr>
                              <w:br/>
                            </w:r>
                          </w:p>
                          <w:p w:rsidR="00B910A5" w:rsidRPr="007E3A49" w:rsidRDefault="00B910A5" w:rsidP="00BF14BC">
                            <w:pPr>
                              <w:pStyle w:val="Footnote"/>
                            </w:pPr>
                            <w:r w:rsidRPr="007E3A49">
                              <w:tab/>
                            </w:r>
                            <w:r w:rsidRPr="004532F9">
                              <w:t xml:space="preserve">Supporting information for this article is </w:t>
                            </w:r>
                            <w:r>
                              <w:t>given via a link at the end of the document.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644.25pt;width:248.05pt;height:122.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" stroked="f">
                <v:fill opacity="0"/>
                <v:textbox style="mso-fit-shape-to-text:t">
                  <w:txbxContent>
                    <w:p w:rsidR="00B910A5" w:rsidRDefault="00B910A5" w:rsidP="00BF14BC">
                      <w:pPr>
                        <w:pStyle w:val="Adress"/>
                        <w:pBdr>
                          <w:top w:val="single" w:sz="4" w:space="1" w:color="000000"/>
                        </w:pBdr>
                        <w:rPr>
                          <w:lang w:val="en-US"/>
                        </w:rPr>
                      </w:pPr>
                      <w:r w:rsidRPr="001875C4">
                        <w:t>[a]</w:t>
                      </w:r>
                      <w:r w:rsidRPr="001875C4">
                        <w:tab/>
                        <w:t>Dr. S. Nickel, Dr. F. Kaschani, S. Ninck, Dr. S. Zweerink, Prof. Dr. M. Kaiser</w:t>
                      </w:r>
                      <w:r w:rsidRPr="001875C4">
                        <w:br/>
                        <w:t>Chemische Biologie, ZMB</w:t>
                      </w:r>
                      <w:r>
                        <w:t>, Universität Duisburg-Essen,</w:t>
                      </w:r>
                      <w:r w:rsidRPr="001875C4">
                        <w:br/>
                      </w:r>
                      <w:r>
                        <w:t xml:space="preserve">Universitätsstr. </w:t>
                      </w:r>
                      <w:r w:rsidRPr="001875C4">
                        <w:rPr>
                          <w:lang w:val="en-US"/>
                        </w:rPr>
                        <w:t>2, 45117 Essen (Germany)</w:t>
                      </w:r>
                      <w:r w:rsidRPr="001875C4">
                        <w:rPr>
                          <w:lang w:val="en-US"/>
                        </w:rPr>
                        <w:br/>
                        <w:t xml:space="preserve">E-mail: </w:t>
                      </w:r>
                      <w:hyperlink r:id="rId8" w:history="1">
                        <w:r w:rsidRPr="000B6DB6">
                          <w:rPr>
                            <w:rStyle w:val="Hyperlink"/>
                            <w:lang w:val="en-US"/>
                          </w:rPr>
                          <w:t>markus.kaiser@uni-due.de</w:t>
                        </w:r>
                      </w:hyperlink>
                    </w:p>
                    <w:p w:rsidR="00B910A5" w:rsidRPr="001875C4" w:rsidRDefault="00B910A5" w:rsidP="00BF14BC">
                      <w:pPr>
                        <w:pStyle w:val="Adress"/>
                        <w:pBdr>
                          <w:top w:val="single" w:sz="4" w:space="1" w:color="000000"/>
                        </w:pBdr>
                        <w:rPr>
                          <w:lang w:val="en-US"/>
                        </w:rPr>
                      </w:pPr>
                    </w:p>
                    <w:p w:rsidR="00B910A5" w:rsidRPr="00567B5A" w:rsidRDefault="00B910A5" w:rsidP="00BF14BC">
                      <w:pPr>
                        <w:pStyle w:val="Adress"/>
                        <w:rPr>
                          <w:lang w:val="en-GB"/>
                        </w:rPr>
                      </w:pPr>
                      <w:r w:rsidRPr="0095126A">
                        <w:rPr>
                          <w:lang w:val="en-GB"/>
                        </w:rPr>
                        <w:t>[b]</w:t>
                      </w:r>
                      <w:r w:rsidRPr="0095126A">
                        <w:rPr>
                          <w:lang w:val="en-GB"/>
                        </w:rPr>
                        <w:tab/>
                      </w:r>
                      <w:r>
                        <w:rPr>
                          <w:lang w:val="en-GB"/>
                        </w:rPr>
                        <w:t xml:space="preserve">Dr. R.A. Serwa, </w:t>
                      </w:r>
                      <w:proofErr w:type="spellStart"/>
                      <w:r>
                        <w:rPr>
                          <w:lang w:val="en-GB"/>
                        </w:rPr>
                        <w:t>Prof.</w:t>
                      </w:r>
                      <w:proofErr w:type="spellEnd"/>
                      <w:r>
                        <w:rPr>
                          <w:lang w:val="en-GB"/>
                        </w:rPr>
                        <w:t xml:space="preserve"> Dr. E.T. Tate</w:t>
                      </w:r>
                      <w:r>
                        <w:rPr>
                          <w:lang w:val="en-GB"/>
                        </w:rPr>
                        <w:br/>
                      </w:r>
                      <w:r w:rsidRPr="001875C4">
                        <w:rPr>
                          <w:lang w:val="en-GB"/>
                        </w:rPr>
                        <w:t xml:space="preserve">Department of Chemistry, Imperial College London, </w:t>
                      </w:r>
                      <w:r>
                        <w:rPr>
                          <w:lang w:val="en-GB"/>
                        </w:rPr>
                        <w:br/>
                      </w:r>
                      <w:r w:rsidRPr="001875C4">
                        <w:rPr>
                          <w:lang w:val="en-GB"/>
                        </w:rPr>
                        <w:t>E</w:t>
                      </w:r>
                      <w:r>
                        <w:rPr>
                          <w:lang w:val="en-GB"/>
                        </w:rPr>
                        <w:t>xhibition Road, London SW7 2AZ (UK)</w:t>
                      </w:r>
                      <w:r>
                        <w:rPr>
                          <w:lang w:val="en-GB"/>
                        </w:rPr>
                        <w:br/>
                      </w:r>
                    </w:p>
                    <w:p w:rsidR="00B910A5" w:rsidRPr="007E3A49" w:rsidRDefault="00B910A5" w:rsidP="00BF14BC">
                      <w:pPr>
                        <w:pStyle w:val="Footnote"/>
                      </w:pPr>
                      <w:r w:rsidRPr="007E3A49">
                        <w:tab/>
                      </w:r>
                      <w:r w:rsidRPr="004532F9">
                        <w:t xml:space="preserve">Supporting information for this article is </w:t>
                      </w:r>
                      <w:r>
                        <w:t>given via a link at the end of the document.</w:t>
                      </w:r>
                    </w:p>
                  </w:txbxContent>
                </v:textbox>
                <w10:wrap type="square" side="right" anchory="page"/>
                <w10:anchorlock/>
              </v:shape>
            </w:pict>
          </mc:Fallback>
        </mc:AlternateContent>
      </w:r>
      <w:r w:rsidRPr="00F45394">
        <w:rPr>
          <w:vertAlign w:val="superscript"/>
        </w:rPr>
        <w:t>[a</w:t>
      </w:r>
      <w:r>
        <w:rPr>
          <w:vertAlign w:val="superscript"/>
        </w:rPr>
        <w:t>]</w:t>
      </w:r>
    </w:p>
    <w:p w:rsidR="00F45394" w:rsidRPr="005D1EBB" w:rsidRDefault="00F45394" w:rsidP="006D4F77">
      <w:pPr>
        <w:pStyle w:val="Dedication"/>
        <w:rPr>
          <w:lang w:val="en-US"/>
        </w:rPr>
        <w:sectPr w:rsidR="00F45394" w:rsidRPr="005D1EBB" w:rsidSect="0095126A">
          <w:headerReference w:type="even" r:id="rId9"/>
          <w:headerReference w:type="default" r:id="rId10"/>
          <w:footerReference w:type="even" r:id="rId11"/>
          <w:footerReference w:type="default" r:id="rId12"/>
          <w:headerReference w:type="first" r:id="rId13"/>
          <w:footerReference w:type="first" r:id="rId14"/>
          <w:pgSz w:w="11906" w:h="16838" w:code="9"/>
          <w:pgMar w:top="1134" w:right="936" w:bottom="1134" w:left="936" w:header="1021" w:footer="0" w:gutter="0"/>
          <w:cols w:space="425"/>
          <w:docGrid w:linePitch="360"/>
        </w:sectPr>
      </w:pPr>
    </w:p>
    <w:p w:rsidR="00AD78DA" w:rsidRDefault="00591262" w:rsidP="00AD78DA">
      <w:pPr>
        <w:pStyle w:val="Abstract"/>
      </w:pPr>
      <w:r w:rsidRPr="002D5B99">
        <w:rPr>
          <w:b/>
          <w:lang w:val="en-US"/>
        </w:rPr>
        <w:lastRenderedPageBreak/>
        <w:t>Abstract:</w:t>
      </w:r>
      <w:r>
        <w:rPr>
          <w:lang w:val="en-US"/>
        </w:rPr>
        <w:t xml:space="preserve"> </w:t>
      </w:r>
      <w:proofErr w:type="spellStart"/>
      <w:r w:rsidR="00F45394" w:rsidRPr="00F45394">
        <w:rPr>
          <w:lang w:val="en-US"/>
        </w:rPr>
        <w:t>Polyacetylenes</w:t>
      </w:r>
      <w:proofErr w:type="spellEnd"/>
      <w:r w:rsidR="00F45394" w:rsidRPr="00F45394">
        <w:rPr>
          <w:lang w:val="en-US"/>
        </w:rPr>
        <w:t xml:space="preserve"> are a class of </w:t>
      </w:r>
      <w:r w:rsidR="00485924">
        <w:rPr>
          <w:lang w:val="en-US"/>
        </w:rPr>
        <w:t>alkyne-</w:t>
      </w:r>
      <w:r w:rsidR="00685287">
        <w:rPr>
          <w:lang w:val="en-US"/>
        </w:rPr>
        <w:t xml:space="preserve">containing </w:t>
      </w:r>
      <w:proofErr w:type="spellStart"/>
      <w:r w:rsidR="00F45394" w:rsidRPr="00F45394">
        <w:rPr>
          <w:lang w:val="en-US"/>
        </w:rPr>
        <w:t>lipidic</w:t>
      </w:r>
      <w:proofErr w:type="spellEnd"/>
      <w:r w:rsidR="00F45394" w:rsidRPr="00F45394">
        <w:rPr>
          <w:lang w:val="en-US"/>
        </w:rPr>
        <w:t xml:space="preserve"> natural products</w:t>
      </w:r>
      <w:r w:rsidR="00685287">
        <w:rPr>
          <w:lang w:val="en-US"/>
        </w:rPr>
        <w:t xml:space="preserve">. While for some members </w:t>
      </w:r>
      <w:r w:rsidR="00F45394">
        <w:rPr>
          <w:lang w:val="en-US"/>
        </w:rPr>
        <w:t>potent bioactivi</w:t>
      </w:r>
      <w:r w:rsidR="00485924">
        <w:rPr>
          <w:lang w:val="en-US"/>
        </w:rPr>
        <w:t>ti</w:t>
      </w:r>
      <w:r w:rsidR="00F45394">
        <w:rPr>
          <w:lang w:val="en-US"/>
        </w:rPr>
        <w:t>es</w:t>
      </w:r>
      <w:r w:rsidR="00375B94">
        <w:rPr>
          <w:lang w:val="en-US"/>
        </w:rPr>
        <w:t xml:space="preserve"> and thus possible </w:t>
      </w:r>
      <w:r w:rsidR="003833E9">
        <w:rPr>
          <w:lang w:val="en-US"/>
        </w:rPr>
        <w:t xml:space="preserve">applications </w:t>
      </w:r>
      <w:r w:rsidR="00375B94">
        <w:rPr>
          <w:lang w:val="en-US"/>
        </w:rPr>
        <w:t xml:space="preserve">as chemical probes have already been </w:t>
      </w:r>
      <w:r w:rsidR="003833E9">
        <w:rPr>
          <w:lang w:val="en-US"/>
        </w:rPr>
        <w:t>revealed</w:t>
      </w:r>
      <w:r w:rsidR="00685287">
        <w:rPr>
          <w:lang w:val="en-US"/>
        </w:rPr>
        <w:t>, insights into the</w:t>
      </w:r>
      <w:r w:rsidR="00EC41DD">
        <w:rPr>
          <w:lang w:val="en-US"/>
        </w:rPr>
        <w:t xml:space="preserve"> biological activities as well as molecular mode-of-action is still rather limited</w:t>
      </w:r>
      <w:r w:rsidR="00685287">
        <w:rPr>
          <w:lang w:val="en-US"/>
        </w:rPr>
        <w:t xml:space="preserve"> for most members</w:t>
      </w:r>
      <w:r w:rsidR="00EC41DD">
        <w:rPr>
          <w:lang w:val="en-US"/>
        </w:rPr>
        <w:t xml:space="preserve">. </w:t>
      </w:r>
      <w:r w:rsidR="00375B94">
        <w:rPr>
          <w:lang w:val="en-US"/>
        </w:rPr>
        <w:t>To overcome this limitation</w:t>
      </w:r>
      <w:r w:rsidR="00EC41DD">
        <w:rPr>
          <w:lang w:val="en-US"/>
        </w:rPr>
        <w:t xml:space="preserve">, we </w:t>
      </w:r>
      <w:r w:rsidR="00685287">
        <w:rPr>
          <w:lang w:val="en-US"/>
        </w:rPr>
        <w:t>describe by means of</w:t>
      </w:r>
      <w:r w:rsidR="00375B94">
        <w:rPr>
          <w:lang w:val="en-US"/>
        </w:rPr>
        <w:t xml:space="preserve"> the </w:t>
      </w:r>
      <w:proofErr w:type="spellStart"/>
      <w:r w:rsidR="00375B94">
        <w:rPr>
          <w:lang w:val="en-US"/>
        </w:rPr>
        <w:t>polyacetylene</w:t>
      </w:r>
      <w:proofErr w:type="spellEnd"/>
      <w:r w:rsidR="00375B94">
        <w:rPr>
          <w:lang w:val="en-US"/>
        </w:rPr>
        <w:t xml:space="preserve"> </w:t>
      </w:r>
      <w:proofErr w:type="spellStart"/>
      <w:r w:rsidR="00375B94">
        <w:rPr>
          <w:lang w:val="en-US"/>
        </w:rPr>
        <w:t>Callysponginic</w:t>
      </w:r>
      <w:proofErr w:type="spellEnd"/>
      <w:r w:rsidR="00375B94">
        <w:rPr>
          <w:lang w:val="en-US"/>
        </w:rPr>
        <w:t xml:space="preserve"> acid an experimental roadmap for characterizing potential protein targets of alkyne-containing natural products. </w:t>
      </w:r>
      <w:r w:rsidR="00EC41DD">
        <w:rPr>
          <w:lang w:val="en-US"/>
        </w:rPr>
        <w:t xml:space="preserve">To this end, we developed </w:t>
      </w:r>
      <w:r w:rsidR="003833E9">
        <w:rPr>
          <w:lang w:val="en-US"/>
        </w:rPr>
        <w:t xml:space="preserve">the </w:t>
      </w:r>
      <w:r w:rsidR="00EC41DD">
        <w:rPr>
          <w:lang w:val="en-US"/>
        </w:rPr>
        <w:t xml:space="preserve">first chemical synthesis </w:t>
      </w:r>
      <w:r w:rsidR="00F45394" w:rsidRPr="00F45394">
        <w:rPr>
          <w:lang w:val="en-US"/>
        </w:rPr>
        <w:t>of Callysponginic acid</w:t>
      </w:r>
      <w:r w:rsidR="00685287">
        <w:rPr>
          <w:lang w:val="en-US"/>
        </w:rPr>
        <w:t>. We</w:t>
      </w:r>
      <w:r w:rsidR="00EC41DD">
        <w:rPr>
          <w:lang w:val="en-US"/>
        </w:rPr>
        <w:t xml:space="preserve"> then used </w:t>
      </w:r>
      <w:r w:rsidR="00CF2A06" w:rsidRPr="00702842">
        <w:rPr>
          <w:i/>
          <w:lang w:val="en-US"/>
        </w:rPr>
        <w:t xml:space="preserve">in vivo </w:t>
      </w:r>
      <w:r w:rsidR="00CF2A06">
        <w:rPr>
          <w:lang w:val="en-US"/>
        </w:rPr>
        <w:t xml:space="preserve">chemical proteomics </w:t>
      </w:r>
      <w:r w:rsidR="00485924">
        <w:rPr>
          <w:lang w:val="en-US"/>
        </w:rPr>
        <w:t>methods</w:t>
      </w:r>
      <w:r w:rsidR="00CF2A06">
        <w:rPr>
          <w:lang w:val="en-US"/>
        </w:rPr>
        <w:t xml:space="preserve"> </w:t>
      </w:r>
      <w:r w:rsidR="003833E9">
        <w:rPr>
          <w:lang w:val="en-US"/>
        </w:rPr>
        <w:t>to demonstrate</w:t>
      </w:r>
      <w:r w:rsidR="003833E9" w:rsidRPr="00F45394">
        <w:rPr>
          <w:lang w:val="en-US"/>
        </w:rPr>
        <w:t xml:space="preserve"> </w:t>
      </w:r>
      <w:r w:rsidR="00485924">
        <w:rPr>
          <w:lang w:val="en-US"/>
        </w:rPr>
        <w:t xml:space="preserve">extensive </w:t>
      </w:r>
      <w:proofErr w:type="spellStart"/>
      <w:r w:rsidR="00485924">
        <w:rPr>
          <w:lang w:val="en-US"/>
        </w:rPr>
        <w:t>Callysponginic</w:t>
      </w:r>
      <w:proofErr w:type="spellEnd"/>
      <w:r w:rsidR="00485924">
        <w:rPr>
          <w:lang w:val="en-US"/>
        </w:rPr>
        <w:t xml:space="preserve"> acid-mediated </w:t>
      </w:r>
      <w:r w:rsidR="00685287">
        <w:rPr>
          <w:lang w:val="en-US"/>
        </w:rPr>
        <w:t>chemical</w:t>
      </w:r>
      <w:r w:rsidR="00F45394" w:rsidRPr="00F45394">
        <w:rPr>
          <w:lang w:val="en-US"/>
        </w:rPr>
        <w:t xml:space="preserve"> tagging of </w:t>
      </w:r>
      <w:r w:rsidR="00375B94">
        <w:rPr>
          <w:lang w:val="en-US"/>
        </w:rPr>
        <w:t xml:space="preserve">ER </w:t>
      </w:r>
      <w:r w:rsidR="00F45394" w:rsidRPr="00F45394">
        <w:rPr>
          <w:lang w:val="en-US"/>
        </w:rPr>
        <w:t>membrane-associated lipid-metabolizing and modifying enzymes</w:t>
      </w:r>
      <w:r w:rsidR="00375B94">
        <w:rPr>
          <w:lang w:val="en-US"/>
        </w:rPr>
        <w:t xml:space="preserve">. </w:t>
      </w:r>
      <w:r w:rsidR="00685287">
        <w:rPr>
          <w:lang w:val="en-US"/>
        </w:rPr>
        <w:t xml:space="preserve">We anticipate that </w:t>
      </w:r>
      <w:r w:rsidR="00485924">
        <w:rPr>
          <w:lang w:val="en-US"/>
        </w:rPr>
        <w:t xml:space="preserve">an </w:t>
      </w:r>
      <w:r w:rsidR="00E30367">
        <w:rPr>
          <w:lang w:val="en-US"/>
        </w:rPr>
        <w:t>elucidation</w:t>
      </w:r>
      <w:r w:rsidR="00685287">
        <w:rPr>
          <w:lang w:val="en-US"/>
        </w:rPr>
        <w:t xml:space="preserve"> of protein targets </w:t>
      </w:r>
      <w:r w:rsidR="00E30367">
        <w:rPr>
          <w:lang w:val="en-US"/>
        </w:rPr>
        <w:t xml:space="preserve">of natural products </w:t>
      </w:r>
      <w:r w:rsidR="00685287">
        <w:rPr>
          <w:lang w:val="en-US"/>
        </w:rPr>
        <w:t xml:space="preserve">may </w:t>
      </w:r>
      <w:r w:rsidR="00E30367">
        <w:rPr>
          <w:lang w:val="en-US"/>
        </w:rPr>
        <w:t xml:space="preserve">serve as an effective </w:t>
      </w:r>
      <w:r w:rsidR="00685287">
        <w:rPr>
          <w:lang w:val="en-US"/>
        </w:rPr>
        <w:t xml:space="preserve">guide </w:t>
      </w:r>
      <w:r w:rsidR="00952980">
        <w:rPr>
          <w:lang w:val="en-US"/>
        </w:rPr>
        <w:t xml:space="preserve">to the development of </w:t>
      </w:r>
      <w:r w:rsidR="00485924">
        <w:rPr>
          <w:lang w:val="en-US"/>
        </w:rPr>
        <w:t xml:space="preserve">subsequent biological assays </w:t>
      </w:r>
      <w:r w:rsidR="00E30367">
        <w:rPr>
          <w:lang w:val="en-US"/>
        </w:rPr>
        <w:t xml:space="preserve">aiming at identifying </w:t>
      </w:r>
      <w:r w:rsidR="00685287">
        <w:rPr>
          <w:lang w:val="en-US"/>
        </w:rPr>
        <w:t>chemical phenotype</w:t>
      </w:r>
      <w:r w:rsidR="00485924">
        <w:rPr>
          <w:lang w:val="en-US"/>
        </w:rPr>
        <w:t xml:space="preserve">s and bioactivities. </w:t>
      </w:r>
    </w:p>
    <w:p w:rsidR="00AD78DA" w:rsidRDefault="00AD78DA" w:rsidP="00C00B45">
      <w:pPr>
        <w:pStyle w:val="H1"/>
      </w:pPr>
      <w:r>
        <w:t>Introduction</w:t>
      </w:r>
    </w:p>
    <w:p w:rsidR="00DB4398" w:rsidRDefault="00A57670" w:rsidP="00D80821">
      <w:pPr>
        <w:pStyle w:val="P1"/>
      </w:pPr>
      <w:r>
        <w:t>Natural products due to their often potent bioactivities have found wide</w:t>
      </w:r>
      <w:r w:rsidR="00952980">
        <w:t xml:space="preserve">spread </w:t>
      </w:r>
      <w:r>
        <w:t>applications in chemical biology.</w:t>
      </w:r>
      <w:r w:rsidR="007403EE" w:rsidRPr="007403EE">
        <w:rPr>
          <w:highlight w:val="red"/>
          <w:vertAlign w:val="superscript"/>
        </w:rPr>
        <w:t>[1]</w:t>
      </w:r>
      <w:r>
        <w:t xml:space="preserve"> </w:t>
      </w:r>
      <w:proofErr w:type="spellStart"/>
      <w:r>
        <w:t>Polyacetylenes</w:t>
      </w:r>
      <w:proofErr w:type="spellEnd"/>
      <w:r>
        <w:t xml:space="preserve"> are a class of natural products which are characterized by one or several alkyne residues and often </w:t>
      </w:r>
      <w:r w:rsidR="00A05DA1">
        <w:t xml:space="preserve">display </w:t>
      </w:r>
      <w:r>
        <w:t>highly lipid-like chemical features.</w:t>
      </w:r>
      <w:r w:rsidR="007403EE" w:rsidRPr="007403EE">
        <w:rPr>
          <w:highlight w:val="red"/>
          <w:vertAlign w:val="superscript"/>
        </w:rPr>
        <w:t>[2]</w:t>
      </w:r>
      <w:r>
        <w:t xml:space="preserve"> While </w:t>
      </w:r>
      <w:r w:rsidR="00A05DA1">
        <w:t xml:space="preserve">for </w:t>
      </w:r>
      <w:r>
        <w:t>some members of this large natural product class</w:t>
      </w:r>
      <w:r w:rsidR="00A05DA1">
        <w:t xml:space="preserve">, potent bioactivities and thus potential </w:t>
      </w:r>
      <w:r w:rsidR="00952980">
        <w:t xml:space="preserve">applications </w:t>
      </w:r>
      <w:r w:rsidR="00A05DA1">
        <w:t>as chemical probes have already been elucidated, for most members insights into their biological activity or molecular mechanism are still rather scarce.</w:t>
      </w:r>
      <w:r w:rsidR="007403EE" w:rsidRPr="007403EE">
        <w:rPr>
          <w:highlight w:val="red"/>
          <w:vertAlign w:val="superscript"/>
        </w:rPr>
        <w:t>[2]</w:t>
      </w:r>
      <w:r w:rsidR="00A05DA1">
        <w:t xml:space="preserve"> </w:t>
      </w:r>
      <w:r w:rsidR="00FF5F1D">
        <w:t>Further insights into their bioactivities is</w:t>
      </w:r>
      <w:r w:rsidR="00952980">
        <w:t xml:space="preserve">, </w:t>
      </w:r>
      <w:proofErr w:type="spellStart"/>
      <w:r w:rsidR="00952980">
        <w:t>however,</w:t>
      </w:r>
      <w:r w:rsidR="00FF5F1D">
        <w:t>hampered</w:t>
      </w:r>
      <w:proofErr w:type="spellEnd"/>
      <w:r w:rsidR="00FF5F1D">
        <w:t xml:space="preserve"> by several factors such as their limited availability or the scientific challenge of identifying </w:t>
      </w:r>
      <w:r w:rsidR="00A05DA1">
        <w:t xml:space="preserve">chemical phenotypes </w:t>
      </w:r>
      <w:r w:rsidR="001B0E3B">
        <w:t>of potentially bioactive compounds</w:t>
      </w:r>
      <w:r w:rsidR="00FF5F1D">
        <w:t xml:space="preserve">; in fact, the identification of small molecule </w:t>
      </w:r>
      <w:proofErr w:type="spellStart"/>
      <w:r w:rsidR="00FF5F1D">
        <w:t>bioactivies</w:t>
      </w:r>
      <w:proofErr w:type="spellEnd"/>
      <w:r w:rsidR="00FF5F1D">
        <w:t xml:space="preserve"> </w:t>
      </w:r>
      <w:r w:rsidR="00A05DA1">
        <w:t>beyond ‘simple’</w:t>
      </w:r>
      <w:r w:rsidR="001B0E3B">
        <w:t xml:space="preserve"> cytotoxicity determinations</w:t>
      </w:r>
      <w:r w:rsidR="00A05DA1">
        <w:t xml:space="preserve"> is a difficult task and usually requires extensive biological studies.</w:t>
      </w:r>
      <w:r w:rsidR="00C148F6" w:rsidRPr="00C148F6">
        <w:rPr>
          <w:highlight w:val="red"/>
          <w:vertAlign w:val="superscript"/>
        </w:rPr>
        <w:t>[3]</w:t>
      </w:r>
    </w:p>
    <w:p w:rsidR="0074373D" w:rsidRDefault="00DB4398" w:rsidP="0074373D">
      <w:pPr>
        <w:pStyle w:val="P1"/>
      </w:pPr>
      <w:r>
        <w:t xml:space="preserve">Due to their lipid-like chemical features, </w:t>
      </w:r>
      <w:r w:rsidR="00C148F6">
        <w:t xml:space="preserve">many </w:t>
      </w:r>
      <w:proofErr w:type="spellStart"/>
      <w:r>
        <w:t>polyacetylenes</w:t>
      </w:r>
      <w:proofErr w:type="spellEnd"/>
      <w:r>
        <w:t xml:space="preserve"> </w:t>
      </w:r>
      <w:r w:rsidR="00C148F6">
        <w:t>might chemically interfere with</w:t>
      </w:r>
      <w:r>
        <w:t xml:space="preserve"> </w:t>
      </w:r>
      <w:r w:rsidR="00C148F6">
        <w:t xml:space="preserve">cellular </w:t>
      </w:r>
      <w:r>
        <w:t>fatty ac</w:t>
      </w:r>
      <w:r w:rsidR="001B0E3B">
        <w:t>id</w:t>
      </w:r>
      <w:r w:rsidR="00ED2D39">
        <w:t>/</w:t>
      </w:r>
      <w:r w:rsidR="001B0E3B">
        <w:t>lipid catabolism/met</w:t>
      </w:r>
      <w:r w:rsidR="00724FD7">
        <w:t xml:space="preserve">abolism or </w:t>
      </w:r>
      <w:proofErr w:type="spellStart"/>
      <w:r w:rsidR="00724FD7">
        <w:t>signalling</w:t>
      </w:r>
      <w:proofErr w:type="spellEnd"/>
      <w:r w:rsidR="00724FD7">
        <w:t xml:space="preserve">. These are important biological processes affecting almost all biological activities </w:t>
      </w:r>
      <w:r w:rsidR="006E49DD">
        <w:t xml:space="preserve">in living cells </w:t>
      </w:r>
      <w:r w:rsidR="00724FD7">
        <w:t>and their d</w:t>
      </w:r>
      <w:r w:rsidR="001B0E3B">
        <w:t xml:space="preserve">ysregulation is often </w:t>
      </w:r>
      <w:r w:rsidR="001B0E3B" w:rsidRPr="001B0E3B">
        <w:t xml:space="preserve">associated with severe diseases such as cancer or inflammatory or metabolic </w:t>
      </w:r>
      <w:r w:rsidR="001B0E3B" w:rsidRPr="001B0E3B">
        <w:lastRenderedPageBreak/>
        <w:t>disorders.</w:t>
      </w:r>
      <w:r w:rsidR="00C148F6" w:rsidRPr="00C148F6">
        <w:rPr>
          <w:highlight w:val="red"/>
          <w:vertAlign w:val="superscript"/>
        </w:rPr>
        <w:t>[4]</w:t>
      </w:r>
      <w:r w:rsidR="001B0E3B" w:rsidRPr="001B0E3B">
        <w:t xml:space="preserve"> Despite recent advances, the elucidation of the molecular mechanisms </w:t>
      </w:r>
      <w:r w:rsidR="001B0E3B">
        <w:t>underlying these processes</w:t>
      </w:r>
      <w:r w:rsidR="001B0E3B" w:rsidRPr="001B0E3B">
        <w:t xml:space="preserve"> is</w:t>
      </w:r>
      <w:r w:rsidR="00223318">
        <w:t>,</w:t>
      </w:r>
      <w:r w:rsidR="001B0E3B" w:rsidRPr="001B0E3B">
        <w:t xml:space="preserve"> </w:t>
      </w:r>
      <w:r w:rsidR="00724FD7">
        <w:t>however</w:t>
      </w:r>
      <w:r w:rsidR="00223318">
        <w:t>,</w:t>
      </w:r>
      <w:r w:rsidR="00724FD7">
        <w:t xml:space="preserve"> still in its infancy</w:t>
      </w:r>
      <w:r w:rsidR="00C148F6">
        <w:t>, among other factors due to limited repertoire of research methodologies.</w:t>
      </w:r>
      <w:r w:rsidR="0074373D">
        <w:t xml:space="preserve"> </w:t>
      </w:r>
    </w:p>
    <w:p w:rsidR="0074373D" w:rsidRDefault="00ED2D39" w:rsidP="0074373D">
      <w:pPr>
        <w:pStyle w:val="P1"/>
      </w:pPr>
      <w:r>
        <w:t xml:space="preserve">In </w:t>
      </w:r>
      <w:r w:rsidR="00D30299">
        <w:t xml:space="preserve">the last years, a novel research approach consisting of </w:t>
      </w:r>
      <w:r w:rsidR="00FF5F1D">
        <w:t xml:space="preserve">the use of </w:t>
      </w:r>
      <w:r w:rsidR="00724FD7">
        <w:t>gl</w:t>
      </w:r>
      <w:r w:rsidR="00724FD7" w:rsidRPr="001B0E3B">
        <w:t>obal profiling methodologies such as chemical proteomics</w:t>
      </w:r>
      <w:r w:rsidR="00F125E8" w:rsidRPr="00F125E8">
        <w:t xml:space="preserve"> </w:t>
      </w:r>
      <w:r w:rsidR="00FF5F1D">
        <w:t>has</w:t>
      </w:r>
      <w:r w:rsidR="00F125E8">
        <w:t xml:space="preserve"> </w:t>
      </w:r>
      <w:r w:rsidR="00D30299">
        <w:t>however emerged into</w:t>
      </w:r>
      <w:r w:rsidR="00F125E8">
        <w:t xml:space="preserve"> a </w:t>
      </w:r>
      <w:r w:rsidR="00D30299">
        <w:t xml:space="preserve">versatile complementary </w:t>
      </w:r>
      <w:r w:rsidR="00FF5F1D">
        <w:t>methodology</w:t>
      </w:r>
      <w:r w:rsidR="00F125E8">
        <w:t xml:space="preserve"> to study these </w:t>
      </w:r>
      <w:r w:rsidR="00D30299">
        <w:t xml:space="preserve">complex </w:t>
      </w:r>
      <w:r w:rsidR="00F125E8">
        <w:t>biological processes</w:t>
      </w:r>
      <w:r>
        <w:t>.</w:t>
      </w:r>
      <w:r w:rsidR="00D30299" w:rsidRPr="00D30299">
        <w:rPr>
          <w:highlight w:val="red"/>
          <w:vertAlign w:val="superscript"/>
        </w:rPr>
        <w:t>[5]</w:t>
      </w:r>
      <w:r>
        <w:t xml:space="preserve"> These methodologies have </w:t>
      </w:r>
      <w:r w:rsidR="00FF5F1D">
        <w:t xml:space="preserve">for example </w:t>
      </w:r>
      <w:r>
        <w:t>been used</w:t>
      </w:r>
      <w:r w:rsidR="00FF5F1D">
        <w:t xml:space="preserve"> to assign functions </w:t>
      </w:r>
      <w:r w:rsidR="00FF5F1D" w:rsidRPr="001B0E3B">
        <w:t>to diverse lipid and fatty acid metabolizing enzy</w:t>
      </w:r>
      <w:r w:rsidR="00FF5F1D">
        <w:t>m</w:t>
      </w:r>
      <w:r w:rsidR="00D30299">
        <w:t xml:space="preserve">es or lipid-derived metabolites and </w:t>
      </w:r>
      <w:r>
        <w:t>are based on the use of</w:t>
      </w:r>
      <w:r w:rsidR="00F125E8">
        <w:t xml:space="preserve"> small molecule chemical probes that covalently </w:t>
      </w:r>
      <w:r w:rsidR="00DF3838">
        <w:t>modify</w:t>
      </w:r>
      <w:r w:rsidR="00F125E8">
        <w:t xml:space="preserve"> </w:t>
      </w:r>
      <w:r w:rsidR="00F125E8" w:rsidRPr="006E49DD">
        <w:t xml:space="preserve">proteins </w:t>
      </w:r>
      <w:r>
        <w:t>from fatty acid or lipid-associated biological processes</w:t>
      </w:r>
      <w:r w:rsidRPr="006E49DD">
        <w:t xml:space="preserve"> </w:t>
      </w:r>
      <w:r w:rsidR="00DF3838">
        <w:t xml:space="preserve">with a ‘reporter tag’ </w:t>
      </w:r>
      <w:r w:rsidR="00F125E8" w:rsidRPr="006E49DD">
        <w:t>in a function-dependent manner</w:t>
      </w:r>
      <w:r w:rsidR="00F125E8">
        <w:t>.</w:t>
      </w:r>
      <w:r w:rsidR="00D30299" w:rsidRPr="00D30299">
        <w:rPr>
          <w:highlight w:val="red"/>
          <w:vertAlign w:val="superscript"/>
        </w:rPr>
        <w:t>[6]</w:t>
      </w:r>
      <w:r w:rsidR="00F125E8">
        <w:t xml:space="preserve"> To obtain the required chemical probes, mostly ‘rational design’ approaches, e.g. for obtaining </w:t>
      </w:r>
      <w:r w:rsidR="00F125E8" w:rsidRPr="001B0E3B">
        <w:t xml:space="preserve">activity-based probes for profiling lipid-related serine hydrolases or </w:t>
      </w:r>
      <w:r w:rsidR="00F125E8">
        <w:t xml:space="preserve">for generating </w:t>
      </w:r>
      <w:r w:rsidR="00F125E8" w:rsidRPr="001B0E3B">
        <w:t xml:space="preserve">alkyne/azide </w:t>
      </w:r>
      <w:r w:rsidR="00F125E8">
        <w:t xml:space="preserve">tagged metabolic </w:t>
      </w:r>
      <w:r w:rsidR="00F125E8" w:rsidRPr="001B0E3B">
        <w:t>derivatives of endogenous fatty acids and lipids</w:t>
      </w:r>
      <w:r w:rsidR="00F125E8">
        <w:t xml:space="preserve"> have been employed</w:t>
      </w:r>
      <w:r w:rsidR="00F125E8" w:rsidRPr="001B0E3B">
        <w:t>.</w:t>
      </w:r>
      <w:r w:rsidR="00D30299" w:rsidRPr="00D30299">
        <w:rPr>
          <w:highlight w:val="red"/>
          <w:vertAlign w:val="superscript"/>
        </w:rPr>
        <w:t>[7]</w:t>
      </w:r>
      <w:r w:rsidR="00F125E8">
        <w:t xml:space="preserve"> In addition, some natural products or natural product derivatives such as the</w:t>
      </w:r>
      <w:r w:rsidR="00F125E8" w:rsidRPr="001B0E3B">
        <w:t xml:space="preserve"> lipase inhibitor </w:t>
      </w:r>
      <w:proofErr w:type="spellStart"/>
      <w:r w:rsidR="00F125E8" w:rsidRPr="001B0E3B">
        <w:t>tetrahydrolipstatin</w:t>
      </w:r>
      <w:proofErr w:type="spellEnd"/>
      <w:r w:rsidR="00F125E8" w:rsidRPr="001B0E3B">
        <w:t xml:space="preserve"> (</w:t>
      </w:r>
      <w:proofErr w:type="spellStart"/>
      <w:r w:rsidR="00F125E8" w:rsidRPr="001B0E3B">
        <w:t>Orlistat</w:t>
      </w:r>
      <w:proofErr w:type="spellEnd"/>
      <w:r w:rsidR="00F125E8" w:rsidRPr="001B0E3B">
        <w:t xml:space="preserve">) </w:t>
      </w:r>
      <w:r w:rsidR="00F125E8">
        <w:t xml:space="preserve">or natural product-derived chemical probes such as </w:t>
      </w:r>
      <w:r w:rsidR="00F125E8" w:rsidRPr="001B0E3B">
        <w:t xml:space="preserve">the </w:t>
      </w:r>
      <w:proofErr w:type="spellStart"/>
      <w:r w:rsidR="00F125E8" w:rsidRPr="001B0E3B">
        <w:t>Orlistat</w:t>
      </w:r>
      <w:proofErr w:type="spellEnd"/>
      <w:r w:rsidR="00F125E8" w:rsidRPr="001B0E3B">
        <w:t xml:space="preserve"> electrophilic warhead, a </w:t>
      </w:r>
      <w:r w:rsidR="00F125E8" w:rsidRPr="00F05B3C">
        <w:rPr>
          <w:rFonts w:ascii="Symbol" w:hAnsi="Symbol"/>
        </w:rPr>
        <w:t></w:t>
      </w:r>
      <w:r w:rsidR="00F125E8" w:rsidRPr="001B0E3B">
        <w:t xml:space="preserve">-lactone system, has been used in </w:t>
      </w:r>
      <w:r w:rsidR="00F125E8">
        <w:t>chemical proteomics studies</w:t>
      </w:r>
      <w:r w:rsidR="00F125E8" w:rsidRPr="001B0E3B">
        <w:t>.</w:t>
      </w:r>
      <w:r w:rsidR="00D30299" w:rsidRPr="00D30299">
        <w:rPr>
          <w:highlight w:val="red"/>
          <w:vertAlign w:val="superscript"/>
        </w:rPr>
        <w:t>[8]</w:t>
      </w:r>
      <w:r w:rsidR="00F125E8">
        <w:t xml:space="preserve"> </w:t>
      </w:r>
      <w:r w:rsidR="00FF5F1D">
        <w:t xml:space="preserve">In all cases, the </w:t>
      </w:r>
      <w:r w:rsidR="00DF3838">
        <w:t xml:space="preserve">chemical probe is fused with a reporter tag </w:t>
      </w:r>
      <w:r w:rsidR="00FF5F1D">
        <w:t>that enable</w:t>
      </w:r>
      <w:r w:rsidR="00DF3838">
        <w:t>s</w:t>
      </w:r>
      <w:r w:rsidR="00FF5F1D">
        <w:t xml:space="preserve"> target protein </w:t>
      </w:r>
      <w:r w:rsidR="00DF3838">
        <w:t xml:space="preserve">identification via protein target affinity </w:t>
      </w:r>
      <w:r w:rsidR="00FF5F1D">
        <w:t>enrichment prior to mass spectrometry-based identification.</w:t>
      </w:r>
      <w:r w:rsidR="00D30299" w:rsidRPr="00D30299">
        <w:rPr>
          <w:highlight w:val="red"/>
          <w:vertAlign w:val="superscript"/>
        </w:rPr>
        <w:t>[9]</w:t>
      </w:r>
      <w:r w:rsidR="00FF5F1D">
        <w:t xml:space="preserve"> </w:t>
      </w:r>
      <w:r>
        <w:t>Alkyne residues as reporter tags in conjunction with a 2-step labelling/enrichment procedure ha</w:t>
      </w:r>
      <w:r w:rsidR="00721ED8">
        <w:t>ve</w:t>
      </w:r>
      <w:r>
        <w:t xml:space="preserve"> nowadays become one of the major chemical proteomics-based target identification procedures.</w:t>
      </w:r>
      <w:r w:rsidR="000F714F" w:rsidRPr="000F714F">
        <w:rPr>
          <w:highlight w:val="red"/>
          <w:vertAlign w:val="superscript"/>
        </w:rPr>
        <w:t>[10]</w:t>
      </w:r>
      <w:r>
        <w:t xml:space="preserve"> As </w:t>
      </w:r>
      <w:proofErr w:type="spellStart"/>
      <w:r>
        <w:t>polyacetylene</w:t>
      </w:r>
      <w:proofErr w:type="spellEnd"/>
      <w:r>
        <w:t xml:space="preserve"> natural products </w:t>
      </w:r>
      <w:r w:rsidR="00A44A4A">
        <w:t xml:space="preserve">already </w:t>
      </w:r>
      <w:r>
        <w:t xml:space="preserve">contain one or more alkyne residues, the application of chemical proteomics methodologies </w:t>
      </w:r>
      <w:r w:rsidR="00DF3838">
        <w:t xml:space="preserve">to study </w:t>
      </w:r>
      <w:r w:rsidR="00A44A4A">
        <w:t xml:space="preserve">their </w:t>
      </w:r>
      <w:r w:rsidR="00DF3838">
        <w:t xml:space="preserve">targets </w:t>
      </w:r>
      <w:r w:rsidR="00A44A4A">
        <w:t xml:space="preserve"> should </w:t>
      </w:r>
      <w:proofErr w:type="spellStart"/>
      <w:r w:rsidR="00A44A4A">
        <w:t>obviousely</w:t>
      </w:r>
      <w:proofErr w:type="spellEnd"/>
      <w:r w:rsidR="00A44A4A">
        <w:t xml:space="preserve"> be a</w:t>
      </w:r>
      <w:r w:rsidR="00DF3838">
        <w:t xml:space="preserve"> rewarding approach.</w:t>
      </w:r>
    </w:p>
    <w:p w:rsidR="00A05DA1" w:rsidRDefault="00DF3838" w:rsidP="00D80821">
      <w:pPr>
        <w:pStyle w:val="P1"/>
      </w:pPr>
      <w:r>
        <w:t xml:space="preserve">To demonstrate the feasibility of such a chemical proteomics approach for </w:t>
      </w:r>
      <w:proofErr w:type="spellStart"/>
      <w:r>
        <w:t>polyacetylenes</w:t>
      </w:r>
      <w:proofErr w:type="spellEnd"/>
      <w:r>
        <w:t>,</w:t>
      </w:r>
      <w:r w:rsidRPr="00DF3838">
        <w:t xml:space="preserve"> </w:t>
      </w:r>
      <w:r>
        <w:t>w</w:t>
      </w:r>
      <w:r w:rsidRPr="00DF3838">
        <w:t xml:space="preserve">e </w:t>
      </w:r>
      <w:r>
        <w:t xml:space="preserve">performed a test study with one long chain fatty acid </w:t>
      </w:r>
      <w:proofErr w:type="spellStart"/>
      <w:r>
        <w:t>polyacetylene</w:t>
      </w:r>
      <w:proofErr w:type="spellEnd"/>
      <w:r>
        <w:t xml:space="preserve"> natural product, </w:t>
      </w:r>
      <w:proofErr w:type="spellStart"/>
      <w:r w:rsidRPr="00DF3838">
        <w:t>Callysponginic</w:t>
      </w:r>
      <w:proofErr w:type="spellEnd"/>
      <w:r w:rsidRPr="00DF3838">
        <w:t xml:space="preserve"> acid (</w:t>
      </w:r>
      <w:r w:rsidRPr="00DF3838">
        <w:rPr>
          <w:b/>
        </w:rPr>
        <w:t>1</w:t>
      </w:r>
      <w:r w:rsidRPr="00DF3838">
        <w:t xml:space="preserve">, </w:t>
      </w:r>
      <w:proofErr w:type="spellStart"/>
      <w:r w:rsidRPr="00DF3838">
        <w:t>CalA</w:t>
      </w:r>
      <w:proofErr w:type="spellEnd"/>
      <w:r w:rsidRPr="00DF3838">
        <w:t xml:space="preserve">, Figure 1). This natural product was isolated from the marine sponge </w:t>
      </w:r>
      <w:proofErr w:type="spellStart"/>
      <w:r w:rsidRPr="00DF3838">
        <w:rPr>
          <w:i/>
        </w:rPr>
        <w:t>Callyspongia</w:t>
      </w:r>
      <w:proofErr w:type="spellEnd"/>
      <w:r w:rsidRPr="00DF3838">
        <w:rPr>
          <w:i/>
        </w:rPr>
        <w:t xml:space="preserve"> </w:t>
      </w:r>
      <w:proofErr w:type="spellStart"/>
      <w:r w:rsidRPr="00DF3838">
        <w:rPr>
          <w:i/>
        </w:rPr>
        <w:t>truncata</w:t>
      </w:r>
      <w:proofErr w:type="spellEnd"/>
      <w:r w:rsidRPr="00DF3838">
        <w:t xml:space="preserve"> and incorporates as structural peculiarities, and in addition to the alkyne moieties, a </w:t>
      </w:r>
      <w:proofErr w:type="spellStart"/>
      <w:r w:rsidRPr="00DF3838">
        <w:t>propiolic</w:t>
      </w:r>
      <w:proofErr w:type="spellEnd"/>
      <w:r w:rsidRPr="00DF3838">
        <w:t xml:space="preserve"> acid and an </w:t>
      </w:r>
      <w:proofErr w:type="spellStart"/>
      <w:r w:rsidRPr="00DF3838">
        <w:t>allyl</w:t>
      </w:r>
      <w:proofErr w:type="spellEnd"/>
      <w:r w:rsidRPr="00DF3838">
        <w:t xml:space="preserve"> </w:t>
      </w:r>
      <w:proofErr w:type="spellStart"/>
      <w:r w:rsidRPr="00DF3838">
        <w:t>propargyl</w:t>
      </w:r>
      <w:proofErr w:type="spellEnd"/>
      <w:r w:rsidRPr="00DF3838">
        <w:t xml:space="preserve"> alcohol residue.</w:t>
      </w:r>
      <w:r w:rsidR="00AF2D37" w:rsidRPr="00AF2D37">
        <w:rPr>
          <w:highlight w:val="red"/>
          <w:vertAlign w:val="superscript"/>
        </w:rPr>
        <w:t>[11]</w:t>
      </w:r>
      <w:r w:rsidRPr="00DF3838">
        <w:t xml:space="preserve"> Callysponginic acid moderately inhibits </w:t>
      </w:r>
      <w:r w:rsidRPr="00DF3838">
        <w:rPr>
          <w:rFonts w:ascii="Symbol" w:hAnsi="Symbol"/>
        </w:rPr>
        <w:t></w:t>
      </w:r>
      <w:r w:rsidRPr="00DF3838">
        <w:t xml:space="preserve">-glucosidase in biochemical inhibition assays, whilst the cellular </w:t>
      </w:r>
      <w:r w:rsidR="0049150B">
        <w:t>bio</w:t>
      </w:r>
      <w:r w:rsidRPr="00DF3838">
        <w:t xml:space="preserve">activities </w:t>
      </w:r>
      <w:r w:rsidR="0049150B">
        <w:t xml:space="preserve">or molecular mode-of-action </w:t>
      </w:r>
      <w:r w:rsidRPr="00DF3838">
        <w:t>of this compound have yet to be explored.</w:t>
      </w:r>
      <w:r w:rsidR="00AF2D37" w:rsidRPr="00AF2D37">
        <w:rPr>
          <w:highlight w:val="red"/>
          <w:vertAlign w:val="superscript"/>
        </w:rPr>
        <w:t>[11]</w:t>
      </w:r>
      <w:r w:rsidRPr="00DF3838">
        <w:t xml:space="preserve"> </w:t>
      </w:r>
      <w:r w:rsidR="0049150B">
        <w:t xml:space="preserve">Although a significant number of </w:t>
      </w:r>
      <w:proofErr w:type="spellStart"/>
      <w:r w:rsidR="0049150B">
        <w:t>polyacetylene</w:t>
      </w:r>
      <w:proofErr w:type="spellEnd"/>
      <w:r w:rsidR="0049150B">
        <w:t xml:space="preserve"> natural products have been synthesized so far,</w:t>
      </w:r>
      <w:r w:rsidR="00AF2D37" w:rsidRPr="00AF2D37">
        <w:rPr>
          <w:highlight w:val="red"/>
          <w:vertAlign w:val="superscript"/>
        </w:rPr>
        <w:t>[2b,12]</w:t>
      </w:r>
      <w:r w:rsidR="0049150B">
        <w:t xml:space="preserve"> </w:t>
      </w:r>
      <w:r w:rsidRPr="00DF3838">
        <w:t>no chemical synthesis</w:t>
      </w:r>
      <w:r w:rsidR="0049150B">
        <w:t xml:space="preserve"> of Callysponginic acid</w:t>
      </w:r>
      <w:r w:rsidRPr="00DF3838">
        <w:t xml:space="preserve"> and thus experimental validation of the proposed chemical structure</w:t>
      </w:r>
      <w:r w:rsidR="0049150B">
        <w:t xml:space="preserve"> have so far been reported. </w:t>
      </w:r>
    </w:p>
    <w:p w:rsidR="0049150B" w:rsidRPr="0034496B" w:rsidRDefault="0049150B" w:rsidP="0049150B">
      <w:pPr>
        <w:spacing w:before="360"/>
        <w:jc w:val="center"/>
        <w:rPr>
          <w:rFonts w:ascii="Arial" w:hAnsi="Arial" w:cs="Arial"/>
          <w:color w:val="FF0000"/>
          <w:sz w:val="14"/>
          <w:szCs w:val="16"/>
          <w:lang w:val="en-GB"/>
        </w:rPr>
      </w:pPr>
      <w:r>
        <w:rPr>
          <w:rFonts w:ascii="Arial" w:hAnsi="Arial" w:cs="Arial"/>
          <w:color w:val="FF0000"/>
          <w:sz w:val="14"/>
          <w:szCs w:val="16"/>
          <w:lang w:val="en-GB"/>
        </w:rPr>
        <w:object w:dxaOrig="5347" w:dyaOrig="2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4pt;height:63.4pt" o:ole="">
            <v:imagedata r:id="rId15" o:title=""/>
          </v:shape>
          <o:OLEObject Type="Embed" ProgID="ChemDraw.Document.6.0" ShapeID="_x0000_i1025" DrawAspect="Content" ObjectID="_1486794324" r:id="rId16"/>
        </w:object>
      </w:r>
    </w:p>
    <w:p w:rsidR="0049150B" w:rsidRDefault="0049150B" w:rsidP="0049150B">
      <w:pPr>
        <w:pStyle w:val="FigureCaption"/>
      </w:pPr>
      <w:r w:rsidRPr="00B11686">
        <w:rPr>
          <w:b/>
        </w:rPr>
        <w:t>Figure 1.</w:t>
      </w:r>
      <w:r w:rsidRPr="00C2552A">
        <w:t xml:space="preserve"> </w:t>
      </w:r>
      <w:r w:rsidRPr="0049150B">
        <w:t xml:space="preserve">Chemical structure of </w:t>
      </w:r>
      <w:proofErr w:type="spellStart"/>
      <w:r w:rsidRPr="0049150B">
        <w:t>Callysponginic</w:t>
      </w:r>
      <w:proofErr w:type="spellEnd"/>
      <w:r w:rsidRPr="0049150B">
        <w:t xml:space="preserve"> acid (</w:t>
      </w:r>
      <w:r w:rsidRPr="0049150B">
        <w:rPr>
          <w:b/>
        </w:rPr>
        <w:t>1</w:t>
      </w:r>
      <w:r w:rsidRPr="0049150B">
        <w:t xml:space="preserve">, </w:t>
      </w:r>
      <w:proofErr w:type="spellStart"/>
      <w:r w:rsidRPr="0049150B">
        <w:t>CalA</w:t>
      </w:r>
      <w:proofErr w:type="spellEnd"/>
      <w:r w:rsidRPr="0049150B">
        <w:t>).</w:t>
      </w:r>
    </w:p>
    <w:p w:rsidR="00C00B45" w:rsidRDefault="00C00B45" w:rsidP="00C00B45">
      <w:pPr>
        <w:pStyle w:val="H1"/>
      </w:pPr>
      <w:r>
        <w:t>Results and Discussion</w:t>
      </w:r>
    </w:p>
    <w:p w:rsidR="00EA66D7" w:rsidRDefault="00EA66D7" w:rsidP="00D80821">
      <w:pPr>
        <w:pStyle w:val="P1"/>
        <w:rPr>
          <w:b/>
        </w:rPr>
      </w:pPr>
      <w:r w:rsidRPr="00EA66D7">
        <w:rPr>
          <w:b/>
        </w:rPr>
        <w:t>Synthesis of Callysponginic acid (1)</w:t>
      </w:r>
    </w:p>
    <w:p w:rsidR="00EA66D7" w:rsidRPr="00EA66D7" w:rsidRDefault="00EA66D7" w:rsidP="00D80821">
      <w:pPr>
        <w:pStyle w:val="P1"/>
      </w:pPr>
      <w:r w:rsidRPr="00EA66D7">
        <w:t xml:space="preserve">To obtain a sample of </w:t>
      </w:r>
      <w:r w:rsidRPr="00EA66D7">
        <w:rPr>
          <w:b/>
        </w:rPr>
        <w:t>1</w:t>
      </w:r>
      <w:r w:rsidRPr="00EA66D7">
        <w:t xml:space="preserve"> for further investigations, we first devised a total synthesis. The corresponding retrosynthetic </w:t>
      </w:r>
      <w:r w:rsidRPr="00EA66D7">
        <w:lastRenderedPageBreak/>
        <w:t xml:space="preserve">analysis is shown in Scheme 1 and relies on a late stage formation of the central </w:t>
      </w:r>
      <w:proofErr w:type="spellStart"/>
      <w:r w:rsidRPr="00EA66D7">
        <w:t>bis</w:t>
      </w:r>
      <w:proofErr w:type="spellEnd"/>
      <w:r w:rsidRPr="00EA66D7">
        <w:t xml:space="preserve">-alkyne moiety </w:t>
      </w:r>
      <w:r w:rsidRPr="00EA66D7">
        <w:rPr>
          <w:i/>
        </w:rPr>
        <w:t>via</w:t>
      </w:r>
      <w:r w:rsidRPr="00EA66D7">
        <w:t xml:space="preserve"> a </w:t>
      </w:r>
      <w:proofErr w:type="spellStart"/>
      <w:r w:rsidRPr="00EA66D7">
        <w:t>Cadiot-Chodkiewicz</w:t>
      </w:r>
      <w:proofErr w:type="spellEnd"/>
      <w:r w:rsidRPr="00EA66D7">
        <w:t xml:space="preserve"> reaction, thereby generating two fragments </w:t>
      </w:r>
      <w:r w:rsidRPr="00EA66D7">
        <w:rPr>
          <w:b/>
        </w:rPr>
        <w:t>2</w:t>
      </w:r>
      <w:r w:rsidRPr="00EA66D7">
        <w:t xml:space="preserve"> and </w:t>
      </w:r>
      <w:r w:rsidRPr="00EA66D7">
        <w:rPr>
          <w:b/>
        </w:rPr>
        <w:t>3</w:t>
      </w:r>
      <w:r w:rsidRPr="00EA66D7">
        <w:t xml:space="preserve"> of comparable structural complexity. The alkyne-rich, left-hand portion should then be available by iterative alkyne </w:t>
      </w:r>
      <w:proofErr w:type="spellStart"/>
      <w:r w:rsidRPr="00EA66D7">
        <w:t>alkylations</w:t>
      </w:r>
      <w:proofErr w:type="spellEnd"/>
      <w:r w:rsidRPr="00EA66D7">
        <w:t xml:space="preserve">, disconnecting this building block to the prospective starting materials </w:t>
      </w:r>
      <w:proofErr w:type="spellStart"/>
      <w:r w:rsidRPr="00EA66D7">
        <w:t>propargyl</w:t>
      </w:r>
      <w:proofErr w:type="spellEnd"/>
      <w:r w:rsidRPr="00EA66D7">
        <w:t xml:space="preserve"> alcohol (</w:t>
      </w:r>
      <w:r w:rsidRPr="00EA66D7">
        <w:rPr>
          <w:b/>
        </w:rPr>
        <w:t>4</w:t>
      </w:r>
      <w:r w:rsidRPr="00EA66D7">
        <w:t>), 1,5-pentanediol (</w:t>
      </w:r>
      <w:r w:rsidRPr="00EA66D7">
        <w:rPr>
          <w:b/>
        </w:rPr>
        <w:t>5</w:t>
      </w:r>
      <w:r w:rsidRPr="00EA66D7">
        <w:t>), 4-pentyn-1-ol (</w:t>
      </w:r>
      <w:r w:rsidRPr="00EA66D7">
        <w:rPr>
          <w:b/>
        </w:rPr>
        <w:t>6</w:t>
      </w:r>
      <w:r w:rsidRPr="00EA66D7">
        <w:t>) and 1,6-heptadiyne (</w:t>
      </w:r>
      <w:r w:rsidRPr="00EA66D7">
        <w:rPr>
          <w:b/>
        </w:rPr>
        <w:t>7</w:t>
      </w:r>
      <w:r w:rsidRPr="00EA66D7">
        <w:t xml:space="preserve">). To establish the secondary </w:t>
      </w:r>
      <w:proofErr w:type="spellStart"/>
      <w:r w:rsidRPr="00EA66D7">
        <w:t>allyl</w:t>
      </w:r>
      <w:proofErr w:type="spellEnd"/>
      <w:r w:rsidRPr="00EA66D7">
        <w:t xml:space="preserve"> </w:t>
      </w:r>
      <w:proofErr w:type="spellStart"/>
      <w:r w:rsidRPr="00EA66D7">
        <w:t>propargyl</w:t>
      </w:r>
      <w:proofErr w:type="spellEnd"/>
      <w:r w:rsidRPr="00EA66D7">
        <w:t xml:space="preserve"> alcohol on building block </w:t>
      </w:r>
      <w:r w:rsidRPr="00EA66D7">
        <w:rPr>
          <w:b/>
        </w:rPr>
        <w:t>3</w:t>
      </w:r>
      <w:r w:rsidRPr="00EA66D7">
        <w:t xml:space="preserve">, an enantioselective alkyne addition to an </w:t>
      </w:r>
      <w:r w:rsidRPr="00EA66D7">
        <w:rPr>
          <w:rFonts w:ascii="Symbol" w:hAnsi="Symbol"/>
        </w:rPr>
        <w:t></w:t>
      </w:r>
      <w:proofErr w:type="gramStart"/>
      <w:r w:rsidRPr="00EA66D7">
        <w:t>,</w:t>
      </w:r>
      <w:r w:rsidRPr="00EA66D7">
        <w:rPr>
          <w:rFonts w:ascii="Symbol" w:hAnsi="Symbol"/>
        </w:rPr>
        <w:t></w:t>
      </w:r>
      <w:proofErr w:type="gramEnd"/>
      <w:r w:rsidRPr="00EA66D7">
        <w:t xml:space="preserve">-unsaturated aldehyde was envisaged, leading to intermediate </w:t>
      </w:r>
      <w:r w:rsidRPr="00EA66D7">
        <w:rPr>
          <w:b/>
        </w:rPr>
        <w:t>8</w:t>
      </w:r>
      <w:r w:rsidRPr="00EA66D7">
        <w:t xml:space="preserve">. This compound can be further dissected by an alkyne iodination and Wittig reaction, resulting in </w:t>
      </w:r>
      <w:r w:rsidRPr="00EA66D7">
        <w:rPr>
          <w:b/>
        </w:rPr>
        <w:t>9</w:t>
      </w:r>
      <w:r w:rsidRPr="00EA66D7">
        <w:t xml:space="preserve"> which can be easily obtained by isomerization of the commercially available starting material 3-octyn-1-ol (</w:t>
      </w:r>
      <w:r w:rsidRPr="00EA66D7">
        <w:rPr>
          <w:b/>
        </w:rPr>
        <w:t>10</w:t>
      </w:r>
      <w:r w:rsidRPr="00EA66D7">
        <w:t>).</w:t>
      </w:r>
    </w:p>
    <w:p w:rsidR="00EA66D7" w:rsidRDefault="00EA66D7" w:rsidP="00D80821">
      <w:pPr>
        <w:pStyle w:val="P1"/>
        <w:sectPr w:rsidR="00EA66D7" w:rsidSect="0095126A">
          <w:type w:val="continuous"/>
          <w:pgSz w:w="11906" w:h="16838" w:code="9"/>
          <w:pgMar w:top="1673" w:right="936" w:bottom="1134" w:left="936" w:header="709" w:footer="709" w:gutter="0"/>
          <w:cols w:num="2" w:space="284"/>
          <w:docGrid w:linePitch="360"/>
        </w:sectPr>
      </w:pPr>
    </w:p>
    <w:p w:rsidR="00EA66D7" w:rsidRPr="0034496B" w:rsidRDefault="00EA66D7" w:rsidP="00EA66D7">
      <w:pPr>
        <w:spacing w:before="360"/>
        <w:jc w:val="center"/>
        <w:rPr>
          <w:rFonts w:ascii="Arial" w:hAnsi="Arial" w:cs="Arial"/>
          <w:color w:val="FF0000"/>
          <w:sz w:val="14"/>
          <w:szCs w:val="16"/>
          <w:lang w:val="en-GB"/>
        </w:rPr>
      </w:pPr>
      <w:r>
        <w:rPr>
          <w:rFonts w:ascii="Arial" w:hAnsi="Arial" w:cs="Arial"/>
          <w:color w:val="FF0000"/>
          <w:sz w:val="14"/>
          <w:szCs w:val="16"/>
          <w:lang w:val="en-GB"/>
        </w:rPr>
        <w:object w:dxaOrig="13003" w:dyaOrig="8518">
          <v:shape id="_x0000_i1026" type="#_x0000_t75" style="width:390.1pt;height:255.55pt" o:ole="">
            <v:imagedata r:id="rId17" o:title=""/>
          </v:shape>
          <o:OLEObject Type="Embed" ProgID="ChemDraw.Document.6.0" ShapeID="_x0000_i1026" DrawAspect="Content" ObjectID="_1486794325" r:id="rId18"/>
        </w:object>
      </w:r>
    </w:p>
    <w:p w:rsidR="00EA66D7" w:rsidRDefault="00EA66D7" w:rsidP="00EA66D7">
      <w:pPr>
        <w:pStyle w:val="SchemeCaption"/>
      </w:pPr>
      <w:r w:rsidRPr="00B11686">
        <w:rPr>
          <w:b/>
        </w:rPr>
        <w:t>Scheme 1.</w:t>
      </w:r>
      <w:r w:rsidRPr="00C2552A">
        <w:t xml:space="preserve"> </w:t>
      </w:r>
      <w:r w:rsidRPr="00EA66D7">
        <w:t>Retrosynthetic analysis. A convergent approach using two fragments with comparable structural complexity is followed.</w:t>
      </w:r>
    </w:p>
    <w:p w:rsidR="00F8540B" w:rsidRDefault="00F8540B" w:rsidP="00D80821">
      <w:pPr>
        <w:pStyle w:val="P1"/>
        <w:sectPr w:rsidR="00F8540B" w:rsidSect="00EA66D7">
          <w:type w:val="continuous"/>
          <w:pgSz w:w="11906" w:h="16838" w:code="9"/>
          <w:pgMar w:top="1673" w:right="936" w:bottom="1134" w:left="936" w:header="709" w:footer="709" w:gutter="0"/>
          <w:cols w:space="284"/>
          <w:docGrid w:linePitch="360"/>
        </w:sectPr>
      </w:pPr>
    </w:p>
    <w:p w:rsidR="00F8540B" w:rsidRDefault="00F8540B" w:rsidP="00F8540B">
      <w:pPr>
        <w:pStyle w:val="P1"/>
      </w:pPr>
      <w:r>
        <w:lastRenderedPageBreak/>
        <w:t xml:space="preserve">Following this </w:t>
      </w:r>
      <w:proofErr w:type="spellStart"/>
      <w:r>
        <w:t>retrosynthesis</w:t>
      </w:r>
      <w:proofErr w:type="spellEnd"/>
      <w:r>
        <w:t xml:space="preserve">, we started by first generating the left-hand building block </w:t>
      </w:r>
      <w:r w:rsidRPr="00F8540B">
        <w:rPr>
          <w:b/>
        </w:rPr>
        <w:t>2</w:t>
      </w:r>
      <w:r>
        <w:t xml:space="preserve"> (Scheme 2). 1</w:t>
      </w:r>
      <w:proofErr w:type="gramStart"/>
      <w:r>
        <w:t>,5</w:t>
      </w:r>
      <w:proofErr w:type="gramEnd"/>
      <w:r>
        <w:t>-pentanediol (</w:t>
      </w:r>
      <w:r w:rsidRPr="00F8540B">
        <w:rPr>
          <w:b/>
        </w:rPr>
        <w:t>5</w:t>
      </w:r>
      <w:r>
        <w:t>) was converted in 85% yield into 1-bromo-pentan-5-ol (</w:t>
      </w:r>
      <w:r w:rsidRPr="00F8540B">
        <w:rPr>
          <w:b/>
        </w:rPr>
        <w:t>11</w:t>
      </w:r>
      <w:r>
        <w:t xml:space="preserve">), using a two-phase system consisting of an aqueous 48% </w:t>
      </w:r>
      <w:proofErr w:type="spellStart"/>
      <w:r>
        <w:t>HBr</w:t>
      </w:r>
      <w:proofErr w:type="spellEnd"/>
      <w:r>
        <w:t xml:space="preserve"> solution and toluene to assure </w:t>
      </w:r>
      <w:proofErr w:type="spellStart"/>
      <w:r>
        <w:t>monobromination</w:t>
      </w:r>
      <w:proofErr w:type="spellEnd"/>
      <w:r>
        <w:t>.</w:t>
      </w:r>
      <w:r w:rsidR="009254BD" w:rsidRPr="009254BD">
        <w:rPr>
          <w:highlight w:val="red"/>
          <w:vertAlign w:val="superscript"/>
        </w:rPr>
        <w:t>[13]</w:t>
      </w:r>
      <w:r>
        <w:t xml:space="preserve"> The remaining hydroxyl group was subsequently protected as a </w:t>
      </w:r>
      <w:proofErr w:type="spellStart"/>
      <w:r>
        <w:t>tetrahydropyranyl</w:t>
      </w:r>
      <w:proofErr w:type="spellEnd"/>
      <w:r>
        <w:t xml:space="preserve"> (THP) ether (</w:t>
      </w:r>
      <w:r w:rsidRPr="00F8540B">
        <w:rPr>
          <w:b/>
        </w:rPr>
        <w:t>12</w:t>
      </w:r>
      <w:r>
        <w:t xml:space="preserve">). Next, intermediate </w:t>
      </w:r>
      <w:r w:rsidRPr="00F8540B">
        <w:rPr>
          <w:b/>
        </w:rPr>
        <w:t>12</w:t>
      </w:r>
      <w:r>
        <w:t xml:space="preserve"> was employed in the first alkyne alkylation, using 4-pentyn-1-ol (</w:t>
      </w:r>
      <w:r w:rsidRPr="00F8540B">
        <w:rPr>
          <w:b/>
        </w:rPr>
        <w:t>6</w:t>
      </w:r>
      <w:r>
        <w:t xml:space="preserve">) as the nucleophile, resulting in the formation of </w:t>
      </w:r>
      <w:r w:rsidRPr="00F8540B">
        <w:rPr>
          <w:b/>
        </w:rPr>
        <w:t>13</w:t>
      </w:r>
      <w:r>
        <w:t xml:space="preserve"> in 94% yield. Conversion of the alcohol to the bromide </w:t>
      </w:r>
      <w:r w:rsidRPr="009254BD">
        <w:rPr>
          <w:b/>
        </w:rPr>
        <w:t>14</w:t>
      </w:r>
      <w:r>
        <w:t xml:space="preserve"> via </w:t>
      </w:r>
      <w:proofErr w:type="spellStart"/>
      <w:r>
        <w:t>bromination</w:t>
      </w:r>
      <w:proofErr w:type="spellEnd"/>
      <w:r>
        <w:t xml:space="preserve"> with NBS / </w:t>
      </w:r>
      <w:proofErr w:type="spellStart"/>
      <w:r>
        <w:t>triphenylphosphine</w:t>
      </w:r>
      <w:proofErr w:type="spellEnd"/>
      <w:r>
        <w:t xml:space="preserve"> set the stage for the second alkyne alkylation, performed this time with 1</w:t>
      </w:r>
      <w:proofErr w:type="gramStart"/>
      <w:r>
        <w:t>,6</w:t>
      </w:r>
      <w:proofErr w:type="gramEnd"/>
      <w:r>
        <w:t>-heptadiyne (</w:t>
      </w:r>
      <w:r w:rsidRPr="00F8540B">
        <w:rPr>
          <w:b/>
        </w:rPr>
        <w:t>7</w:t>
      </w:r>
      <w:r>
        <w:t xml:space="preserve">). The corresponding intermediate </w:t>
      </w:r>
      <w:r w:rsidRPr="00F8540B">
        <w:rPr>
          <w:b/>
        </w:rPr>
        <w:t>15</w:t>
      </w:r>
      <w:r>
        <w:t xml:space="preserve"> was obtained in 71% yield after optimization of the reaction conditions to prevent over-alkylation of the </w:t>
      </w:r>
      <w:proofErr w:type="spellStart"/>
      <w:r>
        <w:t>bisalkyne</w:t>
      </w:r>
      <w:proofErr w:type="spellEnd"/>
      <w:r>
        <w:t xml:space="preserve">. In order to prepare this intermediate for the </w:t>
      </w:r>
      <w:r>
        <w:lastRenderedPageBreak/>
        <w:t xml:space="preserve">next alkylation, </w:t>
      </w:r>
      <w:r w:rsidRPr="00F8540B">
        <w:rPr>
          <w:b/>
        </w:rPr>
        <w:t>15</w:t>
      </w:r>
      <w:r>
        <w:t xml:space="preserve"> was converted into the bromine </w:t>
      </w:r>
      <w:r w:rsidRPr="00F8540B">
        <w:rPr>
          <w:b/>
        </w:rPr>
        <w:t>16</w:t>
      </w:r>
      <w:r>
        <w:t xml:space="preserve"> which could be obtained in a single reaction with bromine and </w:t>
      </w:r>
      <w:proofErr w:type="spellStart"/>
      <w:r>
        <w:t>triphenylphosphine</w:t>
      </w:r>
      <w:proofErr w:type="spellEnd"/>
      <w:r>
        <w:t xml:space="preserve"> without prior THP </w:t>
      </w:r>
      <w:proofErr w:type="spellStart"/>
      <w:r>
        <w:t>deprotection</w:t>
      </w:r>
      <w:proofErr w:type="spellEnd"/>
      <w:r>
        <w:t xml:space="preserve"> in 92% yield. As direct introduction of </w:t>
      </w:r>
      <w:proofErr w:type="spellStart"/>
      <w:r>
        <w:t>propargylic</w:t>
      </w:r>
      <w:proofErr w:type="spellEnd"/>
      <w:r>
        <w:t xml:space="preserve"> acid failed in the next step, a two-step procedure was used instead: </w:t>
      </w:r>
      <w:r w:rsidRPr="00F8540B">
        <w:rPr>
          <w:b/>
        </w:rPr>
        <w:t>16</w:t>
      </w:r>
      <w:r>
        <w:t xml:space="preserve"> was first converted into the </w:t>
      </w:r>
      <w:proofErr w:type="spellStart"/>
      <w:r>
        <w:t>propargyl</w:t>
      </w:r>
      <w:proofErr w:type="spellEnd"/>
      <w:r>
        <w:t xml:space="preserve"> derivative </w:t>
      </w:r>
      <w:r w:rsidRPr="00F8540B">
        <w:rPr>
          <w:b/>
        </w:rPr>
        <w:t>17</w:t>
      </w:r>
      <w:r>
        <w:t xml:space="preserve"> by alkylation with </w:t>
      </w:r>
      <w:proofErr w:type="spellStart"/>
      <w:r>
        <w:t>propargyl</w:t>
      </w:r>
      <w:proofErr w:type="spellEnd"/>
      <w:r>
        <w:t xml:space="preserve"> alcohol (</w:t>
      </w:r>
      <w:r w:rsidRPr="00F8540B">
        <w:rPr>
          <w:b/>
        </w:rPr>
        <w:t>4</w:t>
      </w:r>
      <w:r>
        <w:t xml:space="preserve">), followed by Jones oxidation to establish the </w:t>
      </w:r>
      <w:proofErr w:type="spellStart"/>
      <w:r>
        <w:t>propargylic</w:t>
      </w:r>
      <w:proofErr w:type="spellEnd"/>
      <w:r>
        <w:t xml:space="preserve"> acid residue of building block </w:t>
      </w:r>
      <w:r w:rsidRPr="00F8540B">
        <w:rPr>
          <w:b/>
        </w:rPr>
        <w:t>2</w:t>
      </w:r>
      <w:r>
        <w:t xml:space="preserve">. </w:t>
      </w:r>
    </w:p>
    <w:p w:rsidR="00F8540B" w:rsidRDefault="00F8540B" w:rsidP="00F8540B">
      <w:pPr>
        <w:pStyle w:val="P1"/>
      </w:pPr>
      <w:r>
        <w:t xml:space="preserve">The synthesis of the right hand building block </w:t>
      </w:r>
      <w:r w:rsidRPr="00F8540B">
        <w:rPr>
          <w:b/>
        </w:rPr>
        <w:t>3</w:t>
      </w:r>
      <w:r>
        <w:t xml:space="preserve"> started from the commercially available 3-octyn-1-ol (</w:t>
      </w:r>
      <w:r w:rsidRPr="00F8540B">
        <w:rPr>
          <w:b/>
        </w:rPr>
        <w:t>10</w:t>
      </w:r>
      <w:r>
        <w:t>) which was isomerized via base catalysis to 7-ocytn-1-ol in 96% yield (</w:t>
      </w:r>
      <w:r w:rsidRPr="00F8540B">
        <w:rPr>
          <w:b/>
        </w:rPr>
        <w:t>9</w:t>
      </w:r>
      <w:r>
        <w:t xml:space="preserve">, Scheme 3). The subsequent alkyne iodination to </w:t>
      </w:r>
      <w:r w:rsidRPr="00F8540B">
        <w:rPr>
          <w:b/>
        </w:rPr>
        <w:t>18</w:t>
      </w:r>
      <w:r>
        <w:t xml:space="preserve"> was performed according to the Denmark protocol</w:t>
      </w:r>
      <w:proofErr w:type="gramStart"/>
      <w:r>
        <w:t>.</w:t>
      </w:r>
      <w:r w:rsidR="009254BD">
        <w:rPr>
          <w:highlight w:val="red"/>
          <w:vertAlign w:val="superscript"/>
        </w:rPr>
        <w:t>[</w:t>
      </w:r>
      <w:proofErr w:type="gramEnd"/>
      <w:r w:rsidR="009254BD">
        <w:rPr>
          <w:highlight w:val="red"/>
          <w:vertAlign w:val="superscript"/>
        </w:rPr>
        <w:t>14</w:t>
      </w:r>
      <w:r w:rsidR="009254BD" w:rsidRPr="009254BD">
        <w:rPr>
          <w:highlight w:val="red"/>
          <w:vertAlign w:val="superscript"/>
        </w:rPr>
        <w:t>]</w:t>
      </w:r>
      <w:r>
        <w:t xml:space="preserve"> In this procedure, iodination is achieved with inexpensive and convenient reagents, I</w:t>
      </w:r>
      <w:r w:rsidRPr="00F8540B">
        <w:rPr>
          <w:vertAlign w:val="subscript"/>
        </w:rPr>
        <w:t>2</w:t>
      </w:r>
      <w:r>
        <w:t xml:space="preserve"> and KOH as base in methanol, thereby rendering the use of </w:t>
      </w:r>
      <w:r>
        <w:lastRenderedPageBreak/>
        <w:t xml:space="preserve">silver salts or strong bases unnecessary. A subsequent oxidation with </w:t>
      </w:r>
      <w:proofErr w:type="spellStart"/>
      <w:r>
        <w:t>Dess</w:t>
      </w:r>
      <w:proofErr w:type="spellEnd"/>
      <w:r>
        <w:t xml:space="preserve">-Martin </w:t>
      </w:r>
      <w:proofErr w:type="spellStart"/>
      <w:r>
        <w:t>periodinate</w:t>
      </w:r>
      <w:proofErr w:type="spellEnd"/>
      <w:r>
        <w:t xml:space="preserve"> delivered</w:t>
      </w:r>
      <w:r w:rsidR="00F30A62" w:rsidRPr="00F30A62">
        <w:t xml:space="preserve"> </w:t>
      </w:r>
      <w:r w:rsidR="00F30A62">
        <w:t xml:space="preserve">the aldehyde </w:t>
      </w:r>
      <w:r w:rsidR="00F30A62" w:rsidRPr="00F8540B">
        <w:rPr>
          <w:b/>
        </w:rPr>
        <w:t>19</w:t>
      </w:r>
      <w:r>
        <w:t xml:space="preserve"> in 87% </w:t>
      </w:r>
      <w:proofErr w:type="gramStart"/>
      <w:r>
        <w:t>yield</w:t>
      </w:r>
      <w:proofErr w:type="gramEnd"/>
      <w:r>
        <w:t>, which was immediately used in a Wittig reaction with methyl-2-(</w:t>
      </w:r>
      <w:proofErr w:type="spellStart"/>
      <w:r>
        <w:t>triphenylphosphoranylidene</w:t>
      </w:r>
      <w:proofErr w:type="spellEnd"/>
      <w:r>
        <w:t xml:space="preserve">) acetate to give </w:t>
      </w:r>
      <w:r w:rsidRPr="00F8540B">
        <w:rPr>
          <w:b/>
        </w:rPr>
        <w:t>20</w:t>
      </w:r>
      <w:r>
        <w:t xml:space="preserve"> in 94% yield. DIBAL-H reduction delivered </w:t>
      </w:r>
      <w:proofErr w:type="spellStart"/>
      <w:r>
        <w:t>allyl</w:t>
      </w:r>
      <w:proofErr w:type="spellEnd"/>
      <w:r>
        <w:t xml:space="preserve"> alcohol </w:t>
      </w:r>
      <w:r w:rsidRPr="00F8540B">
        <w:rPr>
          <w:b/>
        </w:rPr>
        <w:t>21</w:t>
      </w:r>
      <w:r>
        <w:t xml:space="preserve">, which was re-oxidized to the </w:t>
      </w:r>
      <w:r w:rsidRPr="00F8540B">
        <w:rPr>
          <w:rFonts w:ascii="Symbol" w:hAnsi="Symbol"/>
        </w:rPr>
        <w:t></w:t>
      </w:r>
      <w:proofErr w:type="gramStart"/>
      <w:r>
        <w:t>,</w:t>
      </w:r>
      <w:r w:rsidRPr="00F8540B">
        <w:rPr>
          <w:rFonts w:ascii="Symbol" w:hAnsi="Symbol"/>
        </w:rPr>
        <w:t></w:t>
      </w:r>
      <w:proofErr w:type="gramEnd"/>
      <w:r>
        <w:t xml:space="preserve">-unsaturated aldehyde </w:t>
      </w:r>
      <w:r w:rsidRPr="00F8540B">
        <w:rPr>
          <w:b/>
        </w:rPr>
        <w:t>8</w:t>
      </w:r>
      <w:r>
        <w:t xml:space="preserve"> with activated MnO</w:t>
      </w:r>
      <w:r w:rsidRPr="00F8540B">
        <w:rPr>
          <w:vertAlign w:val="subscript"/>
        </w:rPr>
        <w:t>2</w:t>
      </w:r>
      <w:r>
        <w:t xml:space="preserve"> in 87% yield. The subsequent asymmetric alkyne addition was performed by the </w:t>
      </w:r>
      <w:proofErr w:type="spellStart"/>
      <w:r>
        <w:t>Trost</w:t>
      </w:r>
      <w:proofErr w:type="spellEnd"/>
      <w:r>
        <w:t xml:space="preserve"> approach, using dimethyl zinc and </w:t>
      </w:r>
      <w:proofErr w:type="spellStart"/>
      <w:r>
        <w:t>trimethylsilylacetylene</w:t>
      </w:r>
      <w:proofErr w:type="spellEnd"/>
      <w:r>
        <w:t xml:space="preserve"> as the nucleophile and (</w:t>
      </w:r>
      <w:r w:rsidRPr="00F8540B">
        <w:rPr>
          <w:i/>
        </w:rPr>
        <w:t>R</w:t>
      </w:r>
      <w:r>
        <w:t>,</w:t>
      </w:r>
      <w:r w:rsidRPr="00F8540B">
        <w:rPr>
          <w:i/>
        </w:rPr>
        <w:t>R</w:t>
      </w:r>
      <w:r>
        <w:t>)-</w:t>
      </w:r>
      <w:proofErr w:type="spellStart"/>
      <w:r>
        <w:t>Prophenol</w:t>
      </w:r>
      <w:proofErr w:type="spellEnd"/>
      <w:r>
        <w:t xml:space="preserve"> as the enantioselective catalyst, to afford </w:t>
      </w:r>
      <w:r w:rsidRPr="00F8540B">
        <w:rPr>
          <w:b/>
        </w:rPr>
        <w:t>3</w:t>
      </w:r>
      <w:r>
        <w:t xml:space="preserve"> in a yield of 76%.</w:t>
      </w:r>
      <w:r w:rsidR="009254BD">
        <w:rPr>
          <w:highlight w:val="red"/>
          <w:vertAlign w:val="superscript"/>
        </w:rPr>
        <w:t>[15</w:t>
      </w:r>
      <w:r w:rsidR="009254BD" w:rsidRPr="009254BD">
        <w:rPr>
          <w:highlight w:val="red"/>
          <w:vertAlign w:val="superscript"/>
        </w:rPr>
        <w:t>]</w:t>
      </w:r>
      <w:r>
        <w:t xml:space="preserve"> The </w:t>
      </w:r>
      <w:proofErr w:type="spellStart"/>
      <w:r>
        <w:t>enantiomeric</w:t>
      </w:r>
      <w:proofErr w:type="spellEnd"/>
      <w:r>
        <w:t xml:space="preserve"> purity (</w:t>
      </w:r>
      <w:proofErr w:type="spellStart"/>
      <w:r w:rsidRPr="00F8540B">
        <w:rPr>
          <w:i/>
        </w:rPr>
        <w:t>ee</w:t>
      </w:r>
      <w:proofErr w:type="spellEnd"/>
      <w:r>
        <w:t xml:space="preserve">) of </w:t>
      </w:r>
      <w:r w:rsidRPr="00F8540B">
        <w:rPr>
          <w:b/>
        </w:rPr>
        <w:t>3</w:t>
      </w:r>
      <w:r>
        <w:t xml:space="preserve"> was 96%, as determined by Mosher ester analysis. </w:t>
      </w:r>
    </w:p>
    <w:p w:rsidR="00EA66D7" w:rsidRPr="00EA66D7" w:rsidRDefault="00F8540B" w:rsidP="00F8540B">
      <w:pPr>
        <w:pStyle w:val="P1"/>
      </w:pPr>
      <w:r>
        <w:t xml:space="preserve">Next, we turned our attention to the </w:t>
      </w:r>
      <w:proofErr w:type="spellStart"/>
      <w:r>
        <w:t>Cadiot-Chodkiewicz</w:t>
      </w:r>
      <w:proofErr w:type="spellEnd"/>
      <w:r>
        <w:t xml:space="preserve"> coupling between </w:t>
      </w:r>
      <w:r w:rsidRPr="00F8540B">
        <w:rPr>
          <w:b/>
        </w:rPr>
        <w:t>2</w:t>
      </w:r>
      <w:r>
        <w:t xml:space="preserve"> and </w:t>
      </w:r>
      <w:r w:rsidRPr="00F8540B">
        <w:rPr>
          <w:b/>
        </w:rPr>
        <w:t>3</w:t>
      </w:r>
      <w:r>
        <w:t xml:space="preserve">, which turned out to be much more difficult than originally anticipated. In test studies with various precursors, the </w:t>
      </w:r>
      <w:proofErr w:type="spellStart"/>
      <w:r>
        <w:t>allyl</w:t>
      </w:r>
      <w:proofErr w:type="spellEnd"/>
      <w:r>
        <w:t xml:space="preserve"> </w:t>
      </w:r>
      <w:proofErr w:type="spellStart"/>
      <w:r>
        <w:t>propargyl</w:t>
      </w:r>
      <w:proofErr w:type="spellEnd"/>
      <w:r>
        <w:t xml:space="preserve"> alcohol moiety proved to be rather unstable, irrespective of the alcohol protecting group in </w:t>
      </w:r>
      <w:r w:rsidRPr="00F8540B">
        <w:rPr>
          <w:b/>
        </w:rPr>
        <w:t>3</w:t>
      </w:r>
      <w:r>
        <w:t xml:space="preserve">. We </w:t>
      </w:r>
      <w:r>
        <w:lastRenderedPageBreak/>
        <w:t xml:space="preserve">therefore chose to employ a </w:t>
      </w:r>
      <w:proofErr w:type="spellStart"/>
      <w:r>
        <w:t>Pd</w:t>
      </w:r>
      <w:proofErr w:type="spellEnd"/>
      <w:r>
        <w:t xml:space="preserve">-catalyzed version of the </w:t>
      </w:r>
      <w:proofErr w:type="spellStart"/>
      <w:r>
        <w:t>Cadiot-Chodkiewicz</w:t>
      </w:r>
      <w:proofErr w:type="spellEnd"/>
      <w:r>
        <w:t xml:space="preserve"> reaction, using </w:t>
      </w:r>
      <w:r w:rsidRPr="00F8540B">
        <w:rPr>
          <w:b/>
        </w:rPr>
        <w:t>2</w:t>
      </w:r>
      <w:r>
        <w:t xml:space="preserve"> and </w:t>
      </w:r>
      <w:r w:rsidRPr="00F8540B">
        <w:rPr>
          <w:b/>
        </w:rPr>
        <w:t>3</w:t>
      </w:r>
      <w:r>
        <w:t xml:space="preserve"> as coupling partners together with PdCl</w:t>
      </w:r>
      <w:r w:rsidRPr="00F8540B">
        <w:rPr>
          <w:vertAlign w:val="subscript"/>
        </w:rPr>
        <w:t>2</w:t>
      </w:r>
      <w:r>
        <w:t>(PPh</w:t>
      </w:r>
      <w:r w:rsidRPr="00F8540B">
        <w:rPr>
          <w:vertAlign w:val="subscript"/>
        </w:rPr>
        <w:t>3</w:t>
      </w:r>
      <w:r>
        <w:t>)</w:t>
      </w:r>
      <w:r w:rsidRPr="00F8540B">
        <w:rPr>
          <w:vertAlign w:val="subscript"/>
        </w:rPr>
        <w:t>2</w:t>
      </w:r>
      <w:r>
        <w:t xml:space="preserve"> and </w:t>
      </w:r>
      <w:proofErr w:type="spellStart"/>
      <w:r>
        <w:t>CuI</w:t>
      </w:r>
      <w:proofErr w:type="spellEnd"/>
      <w:r>
        <w:t xml:space="preserve"> as catalysts, and DIEA as a base.</w:t>
      </w:r>
      <w:r w:rsidR="009254BD" w:rsidRPr="009254BD">
        <w:rPr>
          <w:highlight w:val="red"/>
          <w:vertAlign w:val="superscript"/>
        </w:rPr>
        <w:t>[16]</w:t>
      </w:r>
      <w:r>
        <w:t xml:space="preserve"> Although this approach significantly reduced the problems with the stability of the alcohol moiety, partial TMS removal occurred under these conditions. Moreover, the resulting product turned out to be very difficult to purify from the catalyst residues and other side products. We therefore decided to partially purify this coupling product and to subject the crude mixture to the subsequent TMS </w:t>
      </w:r>
      <w:proofErr w:type="spellStart"/>
      <w:r>
        <w:t>deprotection</w:t>
      </w:r>
      <w:proofErr w:type="spellEnd"/>
      <w:r>
        <w:t xml:space="preserve"> step, leading to the final product Callysponginic acid (</w:t>
      </w:r>
      <w:r w:rsidRPr="00F8540B">
        <w:rPr>
          <w:b/>
        </w:rPr>
        <w:t>1</w:t>
      </w:r>
      <w:r>
        <w:t xml:space="preserve">). To this end, we used 1 M aq. </w:t>
      </w:r>
      <w:proofErr w:type="spellStart"/>
      <w:r>
        <w:t>NaOH</w:t>
      </w:r>
      <w:proofErr w:type="spellEnd"/>
      <w:r>
        <w:t xml:space="preserve"> solution, thereby obtaining the desired natural product in a moderate yield of 24% (over two steps). The synthesized natural product displayed an </w:t>
      </w:r>
      <w:r w:rsidRPr="00F8540B">
        <w:rPr>
          <w:rFonts w:ascii="Symbol" w:hAnsi="Symbol"/>
        </w:rPr>
        <w:t></w:t>
      </w:r>
      <w:r w:rsidRPr="00F8540B">
        <w:rPr>
          <w:vertAlign w:val="subscript"/>
        </w:rPr>
        <w:t>D</w:t>
      </w:r>
      <w:r w:rsidRPr="00F8540B">
        <w:rPr>
          <w:vertAlign w:val="superscript"/>
        </w:rPr>
        <w:t>22</w:t>
      </w:r>
      <w:r>
        <w:t xml:space="preserve"> value of +5.8° (c = 0.5, </w:t>
      </w:r>
      <w:proofErr w:type="spellStart"/>
      <w:r>
        <w:t>EtOH</w:t>
      </w:r>
      <w:proofErr w:type="spellEnd"/>
      <w:r>
        <w:t xml:space="preserve">), thus closely matching the reported value of +5.4° (c = 0.5, </w:t>
      </w:r>
      <w:proofErr w:type="spellStart"/>
      <w:r>
        <w:t>EtOH</w:t>
      </w:r>
      <w:proofErr w:type="spellEnd"/>
      <w:r>
        <w:t xml:space="preserve">) from the isolated compound and thereby proving the original </w:t>
      </w:r>
      <w:proofErr w:type="spellStart"/>
      <w:r>
        <w:t>stereochemical</w:t>
      </w:r>
      <w:proofErr w:type="spellEnd"/>
      <w:r>
        <w:t xml:space="preserve"> assignment</w:t>
      </w:r>
      <w:proofErr w:type="gramStart"/>
      <w:r>
        <w:t>.</w:t>
      </w:r>
      <w:r w:rsidR="009254BD" w:rsidRPr="009254BD">
        <w:rPr>
          <w:highlight w:val="red"/>
          <w:vertAlign w:val="superscript"/>
        </w:rPr>
        <w:t>[</w:t>
      </w:r>
      <w:proofErr w:type="gramEnd"/>
      <w:r w:rsidR="009254BD" w:rsidRPr="009254BD">
        <w:rPr>
          <w:highlight w:val="red"/>
          <w:vertAlign w:val="superscript"/>
        </w:rPr>
        <w:t>11]</w:t>
      </w:r>
    </w:p>
    <w:p w:rsidR="00F8540B" w:rsidRDefault="00F8540B" w:rsidP="00D80821">
      <w:pPr>
        <w:pStyle w:val="P1"/>
        <w:sectPr w:rsidR="00F8540B" w:rsidSect="00F8540B">
          <w:type w:val="continuous"/>
          <w:pgSz w:w="11906" w:h="16838" w:code="9"/>
          <w:pgMar w:top="1673" w:right="936" w:bottom="1134" w:left="936" w:header="709" w:footer="709" w:gutter="0"/>
          <w:cols w:num="2" w:space="284"/>
          <w:docGrid w:linePitch="360"/>
        </w:sectPr>
      </w:pPr>
    </w:p>
    <w:p w:rsidR="00F8540B" w:rsidRPr="0034496B" w:rsidRDefault="00F8540B" w:rsidP="00F8540B">
      <w:pPr>
        <w:spacing w:before="360"/>
        <w:jc w:val="center"/>
        <w:rPr>
          <w:rFonts w:ascii="Arial" w:hAnsi="Arial" w:cs="Arial"/>
          <w:color w:val="FF0000"/>
          <w:sz w:val="14"/>
          <w:szCs w:val="16"/>
          <w:lang w:val="en-GB"/>
        </w:rPr>
      </w:pPr>
      <w:r>
        <w:rPr>
          <w:rFonts w:ascii="Arial" w:hAnsi="Arial" w:cs="Arial"/>
          <w:color w:val="FF0000"/>
          <w:sz w:val="14"/>
          <w:szCs w:val="16"/>
          <w:lang w:val="en-GB"/>
        </w:rPr>
        <w:object w:dxaOrig="12957" w:dyaOrig="6381">
          <v:shape id="_x0000_i1027" type="#_x0000_t75" style="width:389.35pt;height:191.75pt" o:ole="">
            <v:imagedata r:id="rId19" o:title=""/>
          </v:shape>
          <o:OLEObject Type="Embed" ProgID="ChemDraw.Document.6.0" ShapeID="_x0000_i1027" DrawAspect="Content" ObjectID="_1486794326" r:id="rId20"/>
        </w:object>
      </w:r>
    </w:p>
    <w:p w:rsidR="00F8540B" w:rsidRDefault="00F8540B" w:rsidP="00F8540B">
      <w:pPr>
        <w:pStyle w:val="SchemeCaption"/>
      </w:pPr>
      <w:r>
        <w:rPr>
          <w:b/>
        </w:rPr>
        <w:t>Scheme 2</w:t>
      </w:r>
      <w:r w:rsidRPr="00B11686">
        <w:rPr>
          <w:b/>
        </w:rPr>
        <w:t>.</w:t>
      </w:r>
      <w:r w:rsidRPr="00C2552A">
        <w:t xml:space="preserve"> </w:t>
      </w:r>
      <w:r w:rsidRPr="00F8540B">
        <w:t xml:space="preserve">Synthesis of left-hand building block </w:t>
      </w:r>
      <w:r w:rsidRPr="00F8540B">
        <w:rPr>
          <w:b/>
        </w:rPr>
        <w:t>2</w:t>
      </w:r>
      <w:r w:rsidRPr="00F8540B">
        <w:t xml:space="preserve">. a) 48% aq. </w:t>
      </w:r>
      <w:proofErr w:type="spellStart"/>
      <w:r w:rsidRPr="00F8540B">
        <w:t>HBr</w:t>
      </w:r>
      <w:proofErr w:type="spellEnd"/>
      <w:r w:rsidRPr="00F8540B">
        <w:t xml:space="preserve">, toluene, reflux, 12 h, 85%; b) </w:t>
      </w:r>
      <w:proofErr w:type="spellStart"/>
      <w:r w:rsidRPr="00F8540B">
        <w:t>dihydropyrane</w:t>
      </w:r>
      <w:proofErr w:type="spellEnd"/>
      <w:r w:rsidRPr="00F8540B">
        <w:t xml:space="preserve"> (1.25 eq.), </w:t>
      </w:r>
      <w:proofErr w:type="spellStart"/>
      <w:r w:rsidRPr="00F8540B">
        <w:t>HCl</w:t>
      </w:r>
      <w:proofErr w:type="spellEnd"/>
      <w:r w:rsidRPr="00F8540B">
        <w:t xml:space="preserve"> (0.2 eq.), DCM, </w:t>
      </w:r>
      <w:proofErr w:type="spellStart"/>
      <w:r w:rsidRPr="00F8540B">
        <w:t>rt</w:t>
      </w:r>
      <w:proofErr w:type="spellEnd"/>
      <w:r w:rsidRPr="00F8540B">
        <w:t xml:space="preserve">, 4 h, 93%; c) </w:t>
      </w:r>
      <w:r w:rsidRPr="00F8540B">
        <w:rPr>
          <w:b/>
        </w:rPr>
        <w:t>6</w:t>
      </w:r>
      <w:r w:rsidRPr="00F8540B">
        <w:t xml:space="preserve"> (2 eq.), </w:t>
      </w:r>
      <w:r w:rsidRPr="00F8540B">
        <w:rPr>
          <w:i/>
        </w:rPr>
        <w:t>n</w:t>
      </w:r>
      <w:r w:rsidRPr="00F8540B">
        <w:t>-</w:t>
      </w:r>
      <w:proofErr w:type="spellStart"/>
      <w:r w:rsidRPr="00F8540B">
        <w:t>BuLi</w:t>
      </w:r>
      <w:proofErr w:type="spellEnd"/>
      <w:r w:rsidRPr="00F8540B">
        <w:t xml:space="preserve"> (4.5 eq.), HMPA (3 eq.), THF, 0 °C to </w:t>
      </w:r>
      <w:proofErr w:type="spellStart"/>
      <w:r w:rsidRPr="00F8540B">
        <w:t>rt</w:t>
      </w:r>
      <w:proofErr w:type="spellEnd"/>
      <w:r w:rsidRPr="00F8540B">
        <w:t>, 12 h, 94%; d) NBS (1.3 eq.), PPh</w:t>
      </w:r>
      <w:r w:rsidRPr="00F8540B">
        <w:rPr>
          <w:vertAlign w:val="subscript"/>
        </w:rPr>
        <w:t>3</w:t>
      </w:r>
      <w:r w:rsidRPr="00F8540B">
        <w:t xml:space="preserve"> (1.3 eq.), DMF, 0 °C, 2 h, 91%; e) </w:t>
      </w:r>
      <w:r w:rsidRPr="00F8540B">
        <w:rPr>
          <w:b/>
        </w:rPr>
        <w:t>7</w:t>
      </w:r>
      <w:r w:rsidRPr="00F8540B">
        <w:t xml:space="preserve"> (1 eq.), </w:t>
      </w:r>
      <w:r w:rsidRPr="00F8540B">
        <w:rPr>
          <w:i/>
        </w:rPr>
        <w:t>n</w:t>
      </w:r>
      <w:r w:rsidRPr="00F8540B">
        <w:t>-</w:t>
      </w:r>
      <w:proofErr w:type="spellStart"/>
      <w:r w:rsidRPr="00F8540B">
        <w:t>BuLi</w:t>
      </w:r>
      <w:proofErr w:type="spellEnd"/>
      <w:r w:rsidRPr="00F8540B">
        <w:t xml:space="preserve"> (2.6 eq.), HMPA (2 eq.), THF, 0 °C to </w:t>
      </w:r>
      <w:proofErr w:type="spellStart"/>
      <w:r w:rsidRPr="00F8540B">
        <w:t>rt</w:t>
      </w:r>
      <w:proofErr w:type="spellEnd"/>
      <w:r w:rsidRPr="00F8540B">
        <w:t>, 12 h, 71%; f) PPh</w:t>
      </w:r>
      <w:r w:rsidRPr="00F8540B">
        <w:rPr>
          <w:vertAlign w:val="subscript"/>
        </w:rPr>
        <w:t>3</w:t>
      </w:r>
      <w:r w:rsidRPr="00F8540B">
        <w:t xml:space="preserve"> (1.1 eq.), Br</w:t>
      </w:r>
      <w:r w:rsidRPr="00F8540B">
        <w:rPr>
          <w:vertAlign w:val="subscript"/>
        </w:rPr>
        <w:t>2</w:t>
      </w:r>
      <w:r w:rsidRPr="00F8540B">
        <w:t xml:space="preserve">, DCM (1:20), </w:t>
      </w:r>
      <w:proofErr w:type="spellStart"/>
      <w:r w:rsidRPr="00F8540B">
        <w:t>rt</w:t>
      </w:r>
      <w:proofErr w:type="spellEnd"/>
      <w:r w:rsidRPr="00F8540B">
        <w:t xml:space="preserve">, 30 min, 92%; g) </w:t>
      </w:r>
      <w:r w:rsidRPr="00F8540B">
        <w:rPr>
          <w:b/>
        </w:rPr>
        <w:t>4</w:t>
      </w:r>
      <w:r w:rsidRPr="00F8540B">
        <w:t xml:space="preserve"> (2 eq.), </w:t>
      </w:r>
      <w:r w:rsidRPr="00F8540B">
        <w:rPr>
          <w:i/>
        </w:rPr>
        <w:t>n</w:t>
      </w:r>
      <w:r w:rsidRPr="00F8540B">
        <w:t>-</w:t>
      </w:r>
      <w:proofErr w:type="spellStart"/>
      <w:r w:rsidRPr="00F8540B">
        <w:t>BuLi</w:t>
      </w:r>
      <w:proofErr w:type="spellEnd"/>
      <w:r w:rsidRPr="00F8540B">
        <w:t xml:space="preserve"> (4.5 eq.), HMPA (3 eq.), THF, 0 °C to </w:t>
      </w:r>
      <w:proofErr w:type="spellStart"/>
      <w:r w:rsidRPr="00F8540B">
        <w:t>rt</w:t>
      </w:r>
      <w:proofErr w:type="spellEnd"/>
      <w:r w:rsidRPr="00F8540B">
        <w:t>, 12 h, 48%; h) CrO</w:t>
      </w:r>
      <w:r w:rsidRPr="00F8540B">
        <w:rPr>
          <w:vertAlign w:val="subscript"/>
        </w:rPr>
        <w:t>3</w:t>
      </w:r>
      <w:r w:rsidRPr="00F8540B">
        <w:t xml:space="preserve"> (2.2 eq.), aq. H</w:t>
      </w:r>
      <w:r w:rsidRPr="00F8540B">
        <w:rPr>
          <w:vertAlign w:val="subscript"/>
        </w:rPr>
        <w:t>2</w:t>
      </w:r>
      <w:r w:rsidRPr="00F8540B">
        <w:t>SO</w:t>
      </w:r>
      <w:r w:rsidRPr="00F8540B">
        <w:rPr>
          <w:vertAlign w:val="subscript"/>
        </w:rPr>
        <w:t>4</w:t>
      </w:r>
      <w:r w:rsidRPr="00F8540B">
        <w:t xml:space="preserve"> (23 </w:t>
      </w:r>
      <w:proofErr w:type="spellStart"/>
      <w:r w:rsidRPr="00F8540B">
        <w:t>wt</w:t>
      </w:r>
      <w:proofErr w:type="spellEnd"/>
      <w:r w:rsidRPr="00F8540B">
        <w:t>% in H</w:t>
      </w:r>
      <w:r w:rsidRPr="00F8540B">
        <w:rPr>
          <w:vertAlign w:val="subscript"/>
        </w:rPr>
        <w:t>2</w:t>
      </w:r>
      <w:r w:rsidRPr="00F8540B">
        <w:t>O), acetone, 0 °C, 1 h, 92%.</w:t>
      </w:r>
    </w:p>
    <w:p w:rsidR="00F8540B" w:rsidRPr="0034496B" w:rsidRDefault="00F8540B" w:rsidP="00F8540B">
      <w:pPr>
        <w:spacing w:before="360"/>
        <w:jc w:val="center"/>
        <w:rPr>
          <w:rFonts w:ascii="Arial" w:hAnsi="Arial" w:cs="Arial"/>
          <w:color w:val="FF0000"/>
          <w:sz w:val="14"/>
          <w:szCs w:val="16"/>
          <w:lang w:val="en-GB"/>
        </w:rPr>
      </w:pPr>
      <w:r>
        <w:rPr>
          <w:rFonts w:ascii="Arial" w:hAnsi="Arial" w:cs="Arial"/>
          <w:color w:val="FF0000"/>
          <w:sz w:val="14"/>
          <w:szCs w:val="16"/>
          <w:lang w:val="en-GB"/>
        </w:rPr>
        <w:object w:dxaOrig="12941" w:dyaOrig="4474">
          <v:shape id="_x0000_i1028" type="#_x0000_t75" style="width:388.25pt;height:134pt" o:ole="">
            <v:imagedata r:id="rId21" o:title=""/>
          </v:shape>
          <o:OLEObject Type="Embed" ProgID="ChemDraw.Document.6.0" ShapeID="_x0000_i1028" DrawAspect="Content" ObjectID="_1486794327" r:id="rId22"/>
        </w:object>
      </w:r>
    </w:p>
    <w:p w:rsidR="00F8540B" w:rsidRDefault="00F8540B" w:rsidP="00F8540B">
      <w:pPr>
        <w:pStyle w:val="SchemeCaption"/>
      </w:pPr>
      <w:r w:rsidRPr="00B11686">
        <w:rPr>
          <w:b/>
        </w:rPr>
        <w:t xml:space="preserve">Scheme </w:t>
      </w:r>
      <w:r>
        <w:rPr>
          <w:b/>
        </w:rPr>
        <w:t>3</w:t>
      </w:r>
      <w:r w:rsidRPr="00B11686">
        <w:rPr>
          <w:b/>
        </w:rPr>
        <w:t>.</w:t>
      </w:r>
      <w:r w:rsidRPr="00C2552A">
        <w:t xml:space="preserve"> </w:t>
      </w:r>
      <w:r w:rsidRPr="00F8540B">
        <w:t xml:space="preserve">Synthesis of right-hand building block </w:t>
      </w:r>
      <w:r w:rsidRPr="00F8540B">
        <w:rPr>
          <w:b/>
        </w:rPr>
        <w:t xml:space="preserve">3 </w:t>
      </w:r>
      <w:r w:rsidRPr="00F8540B">
        <w:t>and final assembly to Callysponginic acid (</w:t>
      </w:r>
      <w:r w:rsidRPr="00F8540B">
        <w:rPr>
          <w:b/>
        </w:rPr>
        <w:t>1</w:t>
      </w:r>
      <w:r w:rsidRPr="00F8540B">
        <w:t xml:space="preserve">). a) </w:t>
      </w:r>
      <w:proofErr w:type="spellStart"/>
      <w:r w:rsidRPr="00F8540B">
        <w:t>NaH</w:t>
      </w:r>
      <w:proofErr w:type="spellEnd"/>
      <w:r w:rsidRPr="00F8540B">
        <w:t xml:space="preserve"> (4 eq.), </w:t>
      </w:r>
      <w:proofErr w:type="spellStart"/>
      <w:r w:rsidRPr="00F8540B">
        <w:t>ethylendiamine</w:t>
      </w:r>
      <w:proofErr w:type="spellEnd"/>
      <w:r w:rsidRPr="00F8540B">
        <w:t>, 65 °C, 1 h, 96%; b) I</w:t>
      </w:r>
      <w:r w:rsidRPr="0044579B">
        <w:rPr>
          <w:vertAlign w:val="subscript"/>
        </w:rPr>
        <w:t>2</w:t>
      </w:r>
      <w:r w:rsidRPr="00F8540B">
        <w:t xml:space="preserve"> (1.1 eq.), KOH (2.5 eq.), </w:t>
      </w:r>
      <w:proofErr w:type="spellStart"/>
      <w:r w:rsidRPr="00F8540B">
        <w:t>rt</w:t>
      </w:r>
      <w:proofErr w:type="spellEnd"/>
      <w:r w:rsidRPr="00F8540B">
        <w:t xml:space="preserve">, 3 h, 84%; c) </w:t>
      </w:r>
      <w:proofErr w:type="spellStart"/>
      <w:r w:rsidRPr="00F8540B">
        <w:t>Dess</w:t>
      </w:r>
      <w:proofErr w:type="spellEnd"/>
      <w:r w:rsidRPr="00F8540B">
        <w:t xml:space="preserve">-Martin </w:t>
      </w:r>
      <w:proofErr w:type="spellStart"/>
      <w:r w:rsidRPr="00F8540B">
        <w:t>periodinane</w:t>
      </w:r>
      <w:proofErr w:type="spellEnd"/>
      <w:r w:rsidRPr="00F8540B">
        <w:t xml:space="preserve"> (1 eq.), </w:t>
      </w:r>
      <w:proofErr w:type="spellStart"/>
      <w:r w:rsidRPr="00F8540B">
        <w:t>rt</w:t>
      </w:r>
      <w:proofErr w:type="spellEnd"/>
      <w:r w:rsidRPr="00F8540B">
        <w:t>, 1 h, 87%; d) methyl-2-(</w:t>
      </w:r>
      <w:proofErr w:type="spellStart"/>
      <w:r w:rsidRPr="00F8540B">
        <w:t>triphenylphosphoranylidene</w:t>
      </w:r>
      <w:proofErr w:type="spellEnd"/>
      <w:r w:rsidRPr="00F8540B">
        <w:t xml:space="preserve">) acetate (1.2 eq.), DCM, </w:t>
      </w:r>
      <w:proofErr w:type="spellStart"/>
      <w:r w:rsidRPr="00F8540B">
        <w:t>rt</w:t>
      </w:r>
      <w:proofErr w:type="spellEnd"/>
      <w:r w:rsidRPr="00F8540B">
        <w:t>, overnight, 94%; e) DIBAL-H (2.5 eq.), hexane, -78 °C, 1 h, 93%; f) MnO</w:t>
      </w:r>
      <w:r w:rsidRPr="0044579B">
        <w:rPr>
          <w:vertAlign w:val="subscript"/>
        </w:rPr>
        <w:t>2</w:t>
      </w:r>
      <w:r w:rsidRPr="00F8540B">
        <w:t xml:space="preserve"> (20 eq.), DCM, </w:t>
      </w:r>
      <w:proofErr w:type="spellStart"/>
      <w:r w:rsidRPr="00F8540B">
        <w:t>rt</w:t>
      </w:r>
      <w:proofErr w:type="spellEnd"/>
      <w:r w:rsidRPr="00F8540B">
        <w:t xml:space="preserve">, overnight, 87%; g) </w:t>
      </w:r>
      <w:proofErr w:type="spellStart"/>
      <w:r w:rsidRPr="00F8540B">
        <w:t>trimethylsilylacetylene</w:t>
      </w:r>
      <w:proofErr w:type="spellEnd"/>
      <w:r w:rsidRPr="00F8540B">
        <w:t xml:space="preserve"> (2.8 eq.), Me</w:t>
      </w:r>
      <w:r w:rsidRPr="0044579B">
        <w:rPr>
          <w:vertAlign w:val="subscript"/>
        </w:rPr>
        <w:t>2</w:t>
      </w:r>
      <w:r w:rsidRPr="00F8540B">
        <w:t>Zn (2.95 eq.), (</w:t>
      </w:r>
      <w:r w:rsidRPr="0044579B">
        <w:rPr>
          <w:i/>
        </w:rPr>
        <w:t>R</w:t>
      </w:r>
      <w:r w:rsidRPr="00F8540B">
        <w:t>,</w:t>
      </w:r>
      <w:r w:rsidRPr="0044579B">
        <w:rPr>
          <w:i/>
        </w:rPr>
        <w:t>R</w:t>
      </w:r>
      <w:r w:rsidRPr="00F8540B">
        <w:t>)-</w:t>
      </w:r>
      <w:proofErr w:type="spellStart"/>
      <w:r w:rsidRPr="00F8540B">
        <w:t>Prophenol</w:t>
      </w:r>
      <w:proofErr w:type="spellEnd"/>
      <w:r w:rsidRPr="00F8540B">
        <w:t xml:space="preserve"> </w:t>
      </w:r>
      <w:r w:rsidRPr="00F8540B">
        <w:lastRenderedPageBreak/>
        <w:t xml:space="preserve">(10 </w:t>
      </w:r>
      <w:proofErr w:type="spellStart"/>
      <w:r w:rsidRPr="00F8540B">
        <w:t>mol</w:t>
      </w:r>
      <w:proofErr w:type="spellEnd"/>
      <w:r w:rsidRPr="00F8540B">
        <w:t xml:space="preserve">%), 0 °C to 4 °C, 4 d, 76%, 96% </w:t>
      </w:r>
      <w:proofErr w:type="spellStart"/>
      <w:r w:rsidRPr="00F8540B">
        <w:t>ee</w:t>
      </w:r>
      <w:proofErr w:type="spellEnd"/>
      <w:r w:rsidRPr="00F8540B">
        <w:t xml:space="preserve">; h) i) </w:t>
      </w:r>
      <w:r w:rsidRPr="0044579B">
        <w:rPr>
          <w:b/>
        </w:rPr>
        <w:t>2</w:t>
      </w:r>
      <w:r w:rsidRPr="00F8540B">
        <w:t xml:space="preserve"> (1.2 eq.), </w:t>
      </w:r>
      <w:proofErr w:type="spellStart"/>
      <w:r w:rsidRPr="00F8540B">
        <w:t>CuI</w:t>
      </w:r>
      <w:proofErr w:type="spellEnd"/>
      <w:r w:rsidRPr="00F8540B">
        <w:t xml:space="preserve"> (0.03 eq.), PdCl</w:t>
      </w:r>
      <w:r w:rsidRPr="0044579B">
        <w:rPr>
          <w:vertAlign w:val="subscript"/>
        </w:rPr>
        <w:t>2</w:t>
      </w:r>
      <w:r w:rsidRPr="00F8540B">
        <w:t>(PPh</w:t>
      </w:r>
      <w:r w:rsidRPr="0044579B">
        <w:rPr>
          <w:vertAlign w:val="subscript"/>
        </w:rPr>
        <w:t>3</w:t>
      </w:r>
      <w:r w:rsidRPr="00F8540B">
        <w:t>)</w:t>
      </w:r>
      <w:r w:rsidRPr="0044579B">
        <w:rPr>
          <w:vertAlign w:val="subscript"/>
        </w:rPr>
        <w:t>2</w:t>
      </w:r>
      <w:r w:rsidRPr="00F8540B">
        <w:t xml:space="preserve"> (0.03 eq.), DIEA (1.8 eq.), </w:t>
      </w:r>
      <w:proofErr w:type="spellStart"/>
      <w:r w:rsidRPr="00F8540B">
        <w:t>rt</w:t>
      </w:r>
      <w:proofErr w:type="spellEnd"/>
      <w:r w:rsidRPr="00F8540B">
        <w:t xml:space="preserve">, 12 h; ii) 1 M </w:t>
      </w:r>
      <w:proofErr w:type="spellStart"/>
      <w:r w:rsidRPr="00F8540B">
        <w:t>NaOH</w:t>
      </w:r>
      <w:proofErr w:type="spellEnd"/>
      <w:r w:rsidRPr="00F8540B">
        <w:t xml:space="preserve"> (1.05 eq.), </w:t>
      </w:r>
      <w:proofErr w:type="spellStart"/>
      <w:r w:rsidRPr="00F8540B">
        <w:t>MeOH</w:t>
      </w:r>
      <w:proofErr w:type="spellEnd"/>
      <w:r w:rsidRPr="00F8540B">
        <w:t xml:space="preserve">, </w:t>
      </w:r>
      <w:proofErr w:type="spellStart"/>
      <w:r w:rsidRPr="00F8540B">
        <w:t>rt</w:t>
      </w:r>
      <w:proofErr w:type="spellEnd"/>
      <w:r w:rsidRPr="00F8540B">
        <w:t>, overnight, 24% (both steps).</w:t>
      </w:r>
    </w:p>
    <w:p w:rsidR="0044579B" w:rsidRDefault="0044579B" w:rsidP="00F8540B">
      <w:pPr>
        <w:pStyle w:val="SchemeCaption"/>
        <w:sectPr w:rsidR="0044579B" w:rsidSect="00F8540B">
          <w:type w:val="continuous"/>
          <w:pgSz w:w="11906" w:h="16838" w:code="9"/>
          <w:pgMar w:top="1673" w:right="936" w:bottom="1134" w:left="936" w:header="709" w:footer="709" w:gutter="0"/>
          <w:cols w:space="284"/>
          <w:docGrid w:linePitch="360"/>
        </w:sectPr>
      </w:pPr>
    </w:p>
    <w:p w:rsidR="00EA66D7" w:rsidRPr="0044579B" w:rsidRDefault="0044579B" w:rsidP="00D80821">
      <w:pPr>
        <w:pStyle w:val="P1"/>
        <w:rPr>
          <w:b/>
        </w:rPr>
      </w:pPr>
      <w:r w:rsidRPr="0044579B">
        <w:rPr>
          <w:b/>
        </w:rPr>
        <w:lastRenderedPageBreak/>
        <w:t>First in vitro assays with Callysponginic acid in human cell cultures</w:t>
      </w:r>
    </w:p>
    <w:p w:rsidR="0044579B" w:rsidRPr="00EA66D7" w:rsidRDefault="0044579B" w:rsidP="00D80821">
      <w:pPr>
        <w:pStyle w:val="P1"/>
      </w:pPr>
      <w:r>
        <w:rPr>
          <w:rFonts w:cs="Arial"/>
          <w:noProof/>
          <w:color w:val="FF0000"/>
          <w:szCs w:val="16"/>
          <w:lang w:val="de-DE" w:eastAsia="de-DE"/>
        </w:rPr>
        <w:drawing>
          <wp:anchor distT="0" distB="0" distL="114300" distR="114300" simplePos="0" relativeHeight="251659776" behindDoc="0" locked="0" layoutInCell="1" allowOverlap="1" wp14:anchorId="185D0020" wp14:editId="42DA8565">
            <wp:simplePos x="0" y="0"/>
            <wp:positionH relativeFrom="column">
              <wp:posOffset>3324225</wp:posOffset>
            </wp:positionH>
            <wp:positionV relativeFrom="paragraph">
              <wp:posOffset>520065</wp:posOffset>
            </wp:positionV>
            <wp:extent cx="3095625" cy="4524375"/>
            <wp:effectExtent l="0" t="0" r="9525" b="9525"/>
            <wp:wrapTopAndBottom/>
            <wp:docPr id="9" name="Grafik 9" descr="E:\Publikationen\Paper in Erstellung\Sabrina Callysponginic acid\Chemical Science Format\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ublikationen\Paper in Erstellung\Sabrina Callysponginic acid\Chemical Science Format\Figure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579B">
        <w:t xml:space="preserve">With synthetic </w:t>
      </w:r>
      <w:r w:rsidRPr="0044579B">
        <w:rPr>
          <w:b/>
        </w:rPr>
        <w:t>1</w:t>
      </w:r>
      <w:r w:rsidRPr="0044579B">
        <w:t xml:space="preserve"> in hand, we initiated the first chemical proteomics studies on this natural product. We first determined optimal labeling conditions by measuring labeling efficiencies at different concentrations of </w:t>
      </w:r>
      <w:r w:rsidRPr="0044579B">
        <w:rPr>
          <w:b/>
        </w:rPr>
        <w:t>1</w:t>
      </w:r>
      <w:r w:rsidRPr="0044579B">
        <w:t xml:space="preserve"> in two cell lines routinely cultured in our laboratories, HeLa (cervical cancer) and HEK293 (human embryonic kidney) cells. To this end, the cells were incubated for 6 hours with </w:t>
      </w:r>
      <w:r w:rsidRPr="0044579B">
        <w:rPr>
          <w:b/>
        </w:rPr>
        <w:t>1</w:t>
      </w:r>
      <w:r w:rsidRPr="0044579B">
        <w:t xml:space="preserve"> at different concentrations, washed and lysed, and tagged proteins in the lysate were ligated to </w:t>
      </w:r>
      <w:r w:rsidR="00F30A62">
        <w:t>the</w:t>
      </w:r>
      <w:r w:rsidR="00F30A62" w:rsidRPr="0044579B">
        <w:t xml:space="preserve"> </w:t>
      </w:r>
      <w:r w:rsidRPr="0044579B">
        <w:t>secondary capture reagent (</w:t>
      </w:r>
      <w:proofErr w:type="spellStart"/>
      <w:r w:rsidRPr="0044579B">
        <w:t>AzTB</w:t>
      </w:r>
      <w:proofErr w:type="spellEnd"/>
      <w:r w:rsidRPr="0044579B">
        <w:t>)</w:t>
      </w:r>
      <w:r w:rsidR="009254BD" w:rsidRPr="009254BD">
        <w:rPr>
          <w:highlight w:val="red"/>
          <w:vertAlign w:val="superscript"/>
        </w:rPr>
        <w:t>[17]</w:t>
      </w:r>
      <w:r w:rsidRPr="0044579B">
        <w:t xml:space="preserve"> </w:t>
      </w:r>
      <w:r w:rsidRPr="0044579B">
        <w:rPr>
          <w:i/>
        </w:rPr>
        <w:t>via</w:t>
      </w:r>
      <w:r w:rsidRPr="0044579B">
        <w:t xml:space="preserve"> Copper-</w:t>
      </w:r>
      <w:proofErr w:type="spellStart"/>
      <w:r w:rsidRPr="0044579B">
        <w:t>catalysed</w:t>
      </w:r>
      <w:proofErr w:type="spellEnd"/>
      <w:r w:rsidRPr="0044579B">
        <w:t xml:space="preserve"> Alkyne-</w:t>
      </w:r>
      <w:proofErr w:type="spellStart"/>
      <w:r w:rsidRPr="0044579B">
        <w:t>Azide</w:t>
      </w:r>
      <w:proofErr w:type="spellEnd"/>
      <w:r w:rsidRPr="0044579B">
        <w:t xml:space="preserve"> Cycloaddition (</w:t>
      </w:r>
      <w:proofErr w:type="spellStart"/>
      <w:r w:rsidRPr="0044579B">
        <w:t>CuAAC</w:t>
      </w:r>
      <w:proofErr w:type="spellEnd"/>
      <w:r w:rsidRPr="0044579B">
        <w:t>).</w:t>
      </w:r>
      <w:r w:rsidR="009254BD" w:rsidRPr="009254BD">
        <w:rPr>
          <w:highlight w:val="red"/>
          <w:vertAlign w:val="superscript"/>
        </w:rPr>
        <w:t>[10a]</w:t>
      </w:r>
      <w:r w:rsidRPr="0044579B">
        <w:t xml:space="preserve"> </w:t>
      </w:r>
      <w:proofErr w:type="spellStart"/>
      <w:r w:rsidRPr="0044579B">
        <w:t>AzTB</w:t>
      </w:r>
      <w:proofErr w:type="spellEnd"/>
      <w:r w:rsidRPr="0044579B">
        <w:t xml:space="preserve"> contains a </w:t>
      </w:r>
      <w:proofErr w:type="spellStart"/>
      <w:r w:rsidRPr="0044579B">
        <w:t>fluorophore</w:t>
      </w:r>
      <w:proofErr w:type="spellEnd"/>
      <w:r w:rsidRPr="0044579B">
        <w:t xml:space="preserve"> that allows convenient analysis of tagged protein band patterns by in-gel fluorescence. Therefore, the </w:t>
      </w:r>
      <w:r w:rsidR="00F30A62">
        <w:t xml:space="preserve">labelled proteins </w:t>
      </w:r>
      <w:r w:rsidRPr="0044579B">
        <w:t xml:space="preserve">could be directly </w:t>
      </w:r>
      <w:r w:rsidR="00F30A62">
        <w:t xml:space="preserve">in-gel </w:t>
      </w:r>
      <w:r w:rsidRPr="0044579B">
        <w:t xml:space="preserve">visualized following </w:t>
      </w:r>
      <w:r w:rsidR="00F30A62">
        <w:t>separation</w:t>
      </w:r>
      <w:r w:rsidR="00F30A62" w:rsidRPr="0044579B">
        <w:t xml:space="preserve"> </w:t>
      </w:r>
      <w:r w:rsidRPr="0044579B">
        <w:t xml:space="preserve">by SDS PAGE (Supplementary Figure 1). Overall, the pattern appeared </w:t>
      </w:r>
      <w:r w:rsidR="00F30A62">
        <w:t xml:space="preserve">to be </w:t>
      </w:r>
      <w:r w:rsidRPr="0044579B">
        <w:t xml:space="preserve">similar for HeLa and HEK293, with very few proteins tagged at lower concentrations of the probe and an optimal tagging efficiency at 5 µM in both cell lines. At still higher concentrations, tagging intensities decreased again, possibly due to low solubility of </w:t>
      </w:r>
      <w:r w:rsidRPr="0044579B">
        <w:rPr>
          <w:b/>
        </w:rPr>
        <w:t>1</w:t>
      </w:r>
      <w:r w:rsidRPr="0044579B">
        <w:t xml:space="preserve"> that may cause aggregation at these concentrations. We therefore continued our experiments at 5 µM </w:t>
      </w:r>
      <w:r w:rsidRPr="0044579B">
        <w:rPr>
          <w:b/>
        </w:rPr>
        <w:t>1</w:t>
      </w:r>
      <w:r w:rsidRPr="0044579B">
        <w:t>.</w:t>
      </w:r>
    </w:p>
    <w:p w:rsidR="00EA66D7" w:rsidRDefault="00EA66D7" w:rsidP="00D80821">
      <w:pPr>
        <w:pStyle w:val="P1"/>
      </w:pPr>
    </w:p>
    <w:p w:rsidR="0044579B" w:rsidRPr="0044579B" w:rsidRDefault="0044579B" w:rsidP="00D80821">
      <w:pPr>
        <w:pStyle w:val="P1"/>
        <w:rPr>
          <w:b/>
        </w:rPr>
      </w:pPr>
      <w:r w:rsidRPr="0044579B">
        <w:rPr>
          <w:b/>
        </w:rPr>
        <w:t>Target identification using a SILAC cell line and quantitative mass spectrometry</w:t>
      </w:r>
    </w:p>
    <w:p w:rsidR="0044579B" w:rsidRDefault="0044579B" w:rsidP="00D80821">
      <w:pPr>
        <w:pStyle w:val="P1"/>
      </w:pPr>
      <w:r w:rsidRPr="0044579B">
        <w:t xml:space="preserve">To achieve maximum coverage and confidence for the protein targets of </w:t>
      </w:r>
      <w:r w:rsidRPr="0044579B">
        <w:rPr>
          <w:b/>
        </w:rPr>
        <w:t>1</w:t>
      </w:r>
      <w:r w:rsidRPr="0044579B">
        <w:t>, we decided to perform target identification studies in a quantitative, gel-free manner. To this end, we repeated the labeling experiment in heavy isotope labeled (Stable Isotope Labeling of Amino acids in Cell culture, SILAC) HeLa cell lines</w:t>
      </w:r>
      <w:proofErr w:type="gramStart"/>
      <w:r w:rsidRPr="0044579B">
        <w:t>.</w:t>
      </w:r>
      <w:r w:rsidR="009254BD" w:rsidRPr="009254BD">
        <w:rPr>
          <w:highlight w:val="red"/>
          <w:vertAlign w:val="superscript"/>
        </w:rPr>
        <w:t>[</w:t>
      </w:r>
      <w:proofErr w:type="gramEnd"/>
      <w:r w:rsidR="009254BD" w:rsidRPr="009254BD">
        <w:rPr>
          <w:highlight w:val="red"/>
          <w:vertAlign w:val="superscript"/>
        </w:rPr>
        <w:t>18]</w:t>
      </w:r>
      <w:r w:rsidRPr="0044579B">
        <w:t xml:space="preserve"> Accordingly, a triplicate set of HeLa cells grown either in the presence of light or heavy amino acids were incubated with 1 at 5 µM or DMSO (negative control) for 6 hours, washed and lysed. Next, we combined one heavy extract with one light extract (Figure 2A), and the three heavy/light mixes (H1/L1, H2/L2 and H3/L3) were subjected to </w:t>
      </w:r>
      <w:proofErr w:type="spellStart"/>
      <w:r w:rsidRPr="0044579B">
        <w:t>CuAAC</w:t>
      </w:r>
      <w:proofErr w:type="spellEnd"/>
      <w:r w:rsidRPr="0044579B">
        <w:t xml:space="preserve"> with </w:t>
      </w:r>
      <w:proofErr w:type="spellStart"/>
      <w:r w:rsidRPr="0044579B">
        <w:t>AzTB</w:t>
      </w:r>
      <w:proofErr w:type="spellEnd"/>
      <w:r w:rsidRPr="0044579B">
        <w:t xml:space="preserve">, which contains a </w:t>
      </w:r>
      <w:proofErr w:type="spellStart"/>
      <w:r w:rsidRPr="0044579B">
        <w:t>biotinyl</w:t>
      </w:r>
      <w:proofErr w:type="spellEnd"/>
      <w:r w:rsidRPr="0044579B">
        <w:t xml:space="preserve"> moiety in its structure to allow for selective enrichment of tagged proteins by </w:t>
      </w:r>
      <w:proofErr w:type="spellStart"/>
      <w:r w:rsidRPr="0044579B">
        <w:t>neutravidin</w:t>
      </w:r>
      <w:proofErr w:type="spellEnd"/>
      <w:r w:rsidRPr="0044579B">
        <w:t xml:space="preserve"> affinity purification</w:t>
      </w:r>
      <w:proofErr w:type="gramStart"/>
      <w:r w:rsidRPr="0044579B">
        <w:t>.</w:t>
      </w:r>
      <w:r w:rsidR="00557AC3" w:rsidRPr="00557AC3">
        <w:rPr>
          <w:highlight w:val="red"/>
          <w:vertAlign w:val="superscript"/>
        </w:rPr>
        <w:t>[</w:t>
      </w:r>
      <w:proofErr w:type="gramEnd"/>
      <w:r w:rsidR="00557AC3" w:rsidRPr="00557AC3">
        <w:rPr>
          <w:highlight w:val="red"/>
          <w:vertAlign w:val="superscript"/>
        </w:rPr>
        <w:t>17]</w:t>
      </w:r>
      <w:r w:rsidRPr="0044579B">
        <w:t xml:space="preserve"> After the purification of putative targets on </w:t>
      </w:r>
      <w:proofErr w:type="spellStart"/>
      <w:r w:rsidRPr="0044579B">
        <w:t>Neutravidin</w:t>
      </w:r>
      <w:proofErr w:type="spellEnd"/>
      <w:r w:rsidRPr="0044579B">
        <w:t>-agarose beads and on-bead reduction and alkylation, captured proteins were digested on-bead with trypsin. Next, peptide mixtures were separated by nanoscale liquid chromatography coupled to mass spectrometry (MS)/MS analysis on a high-resolution</w:t>
      </w:r>
      <w:r w:rsidR="00573CDF">
        <w:t xml:space="preserve"> accurate mass</w:t>
      </w:r>
      <w:r w:rsidRPr="0044579B">
        <w:t xml:space="preserve"> Q </w:t>
      </w:r>
      <w:proofErr w:type="spellStart"/>
      <w:r w:rsidRPr="0044579B">
        <w:t>Exactive</w:t>
      </w:r>
      <w:proofErr w:type="spellEnd"/>
      <w:r w:rsidRPr="0044579B">
        <w:t xml:space="preserve"> mass spectrometer, and the recorded RAW files searched against the </w:t>
      </w:r>
      <w:proofErr w:type="spellStart"/>
      <w:r w:rsidRPr="0044579B">
        <w:t>Uniprot</w:t>
      </w:r>
      <w:proofErr w:type="spellEnd"/>
      <w:r w:rsidRPr="0044579B">
        <w:t xml:space="preserve"> human protein database using the Andromeda search engine as implemented in the </w:t>
      </w:r>
      <w:proofErr w:type="spellStart"/>
      <w:r w:rsidRPr="0044579B">
        <w:t>MaxQuant</w:t>
      </w:r>
      <w:proofErr w:type="spellEnd"/>
      <w:r w:rsidRPr="0044579B">
        <w:t xml:space="preserve"> quantitative proteomics software package.</w:t>
      </w:r>
      <w:r w:rsidR="00557AC3" w:rsidRPr="00557AC3">
        <w:rPr>
          <w:highlight w:val="red"/>
          <w:vertAlign w:val="superscript"/>
        </w:rPr>
        <w:t>[19]</w:t>
      </w:r>
      <w:r w:rsidRPr="0044579B">
        <w:t xml:space="preserve"> </w:t>
      </w:r>
      <w:proofErr w:type="spellStart"/>
      <w:r w:rsidRPr="0044579B">
        <w:t>MaxQuant</w:t>
      </w:r>
      <w:proofErr w:type="spellEnd"/>
      <w:r w:rsidRPr="0044579B">
        <w:t xml:space="preserve"> analysis yielded quantitation (H/L SILAC ratio) for an impressive range of protein groups (ca. 500) in each heavy-light sample (Figure 2A and Supplementary Table 1). For further analysis a set of 413 proteins quantified in all the samples was selected. Most of these proteins were, however, not significantly (p &gt; 0.05) affected by the treatment with Callysponginic acid (375 protein groups, fold increase smaller than log</w:t>
      </w:r>
      <w:r w:rsidRPr="0044579B">
        <w:rPr>
          <w:vertAlign w:val="subscript"/>
        </w:rPr>
        <w:t>2</w:t>
      </w:r>
      <w:r w:rsidRPr="0044579B">
        <w:t xml:space="preserve"> H/L &lt;3 (Figure 2B and Supplementary Figure 2). Such an outcome is typical for affinity enrichment methods coupled to high sensitivity mass spectrometry, and is the result of non-specific binding of highly abundant proteins to the beads. Applying a stringent cut-off (log</w:t>
      </w:r>
      <w:r w:rsidRPr="0044579B">
        <w:rPr>
          <w:vertAlign w:val="subscript"/>
        </w:rPr>
        <w:t>2</w:t>
      </w:r>
      <w:r w:rsidRPr="0044579B">
        <w:t xml:space="preserve"> H/L &gt;3), 37 proteins were identified as confident targets of Callysponginic acid in HeLa cells (Supplementary Table 2 &amp; Supplementary Figure 3).</w:t>
      </w:r>
    </w:p>
    <w:p w:rsidR="0044579B" w:rsidRDefault="0044579B" w:rsidP="0044579B">
      <w:pPr>
        <w:pStyle w:val="FigureCaption"/>
      </w:pPr>
      <w:r>
        <w:rPr>
          <w:b/>
        </w:rPr>
        <w:t>Figure 2</w:t>
      </w:r>
      <w:r w:rsidRPr="00B11686">
        <w:rPr>
          <w:b/>
        </w:rPr>
        <w:t>.</w:t>
      </w:r>
      <w:r w:rsidRPr="00C2552A">
        <w:t xml:space="preserve"> </w:t>
      </w:r>
      <w:r>
        <w:t>Workflow and results of SILAC experiments with live HeLa cells. A) Three independent SILAC-based enrichment measurements led to the identification of 413 proteins. B) A statistical analysis of the enrichment level revealed that most of these are only slightly enriched or depleted (with log</w:t>
      </w:r>
      <w:r w:rsidRPr="0044579B">
        <w:rPr>
          <w:vertAlign w:val="subscript"/>
        </w:rPr>
        <w:t>2</w:t>
      </w:r>
      <w:r>
        <w:t xml:space="preserve"> (H/L) ratios between -3/+3) while 37 proteins displayed higher enrichment ratios (log2 (H/L) &gt; 3).</w:t>
      </w:r>
    </w:p>
    <w:p w:rsidR="0044579B" w:rsidRPr="0044579B" w:rsidRDefault="0044579B" w:rsidP="00D80821">
      <w:pPr>
        <w:pStyle w:val="P1"/>
        <w:rPr>
          <w:b/>
          <w:lang w:val="en-GB"/>
        </w:rPr>
      </w:pPr>
      <w:r w:rsidRPr="0044579B">
        <w:rPr>
          <w:b/>
          <w:lang w:val="en-GB"/>
        </w:rPr>
        <w:t>Analysis of Callysponginic acid targets</w:t>
      </w:r>
    </w:p>
    <w:p w:rsidR="0044579B" w:rsidRDefault="00601A76" w:rsidP="00D80821">
      <w:pPr>
        <w:pStyle w:val="P1"/>
      </w:pPr>
      <w:r w:rsidRPr="00601A76">
        <w:t xml:space="preserve">Next, we performed an analysis of gene ontology (GO) term enrichment within our data set; GO terms are biologically-relevant expressions that are attributed to proteins based on experimental data and </w:t>
      </w:r>
      <w:proofErr w:type="spellStart"/>
      <w:r w:rsidRPr="00601A76">
        <w:t>bioinformatic</w:t>
      </w:r>
      <w:proofErr w:type="spellEnd"/>
      <w:r w:rsidRPr="00601A76">
        <w:t xml:space="preserve"> analysis</w:t>
      </w:r>
      <w:proofErr w:type="gramStart"/>
      <w:r w:rsidRPr="00601A76">
        <w:t>.</w:t>
      </w:r>
      <w:r w:rsidR="004B3DBC" w:rsidRPr="004B3DBC">
        <w:rPr>
          <w:highlight w:val="red"/>
          <w:vertAlign w:val="superscript"/>
        </w:rPr>
        <w:t>[</w:t>
      </w:r>
      <w:proofErr w:type="gramEnd"/>
      <w:r w:rsidR="004B3DBC" w:rsidRPr="004B3DBC">
        <w:rPr>
          <w:highlight w:val="red"/>
          <w:vertAlign w:val="superscript"/>
        </w:rPr>
        <w:t>20]</w:t>
      </w:r>
      <w:r w:rsidRPr="00601A76">
        <w:t xml:space="preserve"> The 37 gene </w:t>
      </w:r>
      <w:r w:rsidRPr="00601A76">
        <w:lastRenderedPageBreak/>
        <w:t>names for significantly enriched proteins were searched against the GO annotation database for the human proteome, and the GO term enrichment for biological process, molecular function and cellular component were extracted. The observed number of terms was compared (Fisher exact test) to the expected number of hits for a naïve (i.e. unenriched) dataset, which is a function of the number of terms in the original annotation database of the human proteome. A close inspection of the data showed a significant enrichment of terms connected to the degradation or metabolism of lipids and fatty acids (Figure 3 and Supplementary Table 3). Almost half of the putative protein targets are enzymes which may mediate metabolism and degradation of Callysponginic acid, and we hypothesize that this would result in their labelling with the natural product. One example is the enzyme ALDH3A2 which is a fatty aldehyde dehydrogenase involved in the detoxification of polyunsaturated fatty acids.</w:t>
      </w:r>
      <w:r w:rsidR="00E40C3F" w:rsidRPr="00E40C3F">
        <w:rPr>
          <w:highlight w:val="red"/>
          <w:vertAlign w:val="superscript"/>
        </w:rPr>
        <w:t>[21]</w:t>
      </w:r>
      <w:r w:rsidRPr="00601A76">
        <w:t xml:space="preserve"> Another example is NCEH1 (KIAA1363, neutral cholesterol ester hydrolase 1) a serine hydrolase associated with tumor invasiveness.</w:t>
      </w:r>
      <w:r w:rsidR="00E40C3F" w:rsidRPr="00E40C3F">
        <w:rPr>
          <w:highlight w:val="red"/>
          <w:vertAlign w:val="superscript"/>
        </w:rPr>
        <w:t>[22]</w:t>
      </w:r>
      <w:r w:rsidRPr="00601A76">
        <w:t xml:space="preserve"> It was shown that this enzyme catalyzed the conversion of 2-acetyl </w:t>
      </w:r>
      <w:proofErr w:type="spellStart"/>
      <w:r w:rsidRPr="00601A76">
        <w:t>monoalkylglycerol</w:t>
      </w:r>
      <w:proofErr w:type="spellEnd"/>
      <w:r w:rsidRPr="00601A76">
        <w:t xml:space="preserve"> ethers to </w:t>
      </w:r>
      <w:proofErr w:type="spellStart"/>
      <w:r w:rsidRPr="00601A76">
        <w:t>monoalkylglycerol</w:t>
      </w:r>
      <w:proofErr w:type="spellEnd"/>
      <w:r w:rsidRPr="00601A76">
        <w:t xml:space="preserve"> ethers.</w:t>
      </w:r>
      <w:r w:rsidR="00E40C3F" w:rsidRPr="00E40C3F">
        <w:rPr>
          <w:highlight w:val="red"/>
          <w:vertAlign w:val="superscript"/>
        </w:rPr>
        <w:t>[23]</w:t>
      </w:r>
      <w:r w:rsidRPr="00601A76">
        <w:t xml:space="preserve"> Although Callysponginic acid does </w:t>
      </w:r>
      <w:r w:rsidRPr="00601A76">
        <w:lastRenderedPageBreak/>
        <w:t>not contain a 2-acetyl group, we speculate that the free allylic OH group could be modified in cells to a substrate for NCEH1 e.g. by an acetyltransferase such as SOAT1 which was also identified as a target of Callysponginic acid.</w:t>
      </w:r>
      <w:r w:rsidR="00E40C3F" w:rsidRPr="00E40C3F">
        <w:rPr>
          <w:highlight w:val="red"/>
          <w:vertAlign w:val="superscript"/>
        </w:rPr>
        <w:t>[24]</w:t>
      </w:r>
    </w:p>
    <w:p w:rsidR="00601A76" w:rsidRDefault="00601A76" w:rsidP="00D80821">
      <w:pPr>
        <w:pStyle w:val="P1"/>
      </w:pPr>
      <w:r w:rsidRPr="00601A76">
        <w:t>The other half of the putative targets was not predicted to have an enzymatic activity. Some targets like VDAC2 (voltage-dependent anion-selective channel protein 2</w:t>
      </w:r>
      <w:proofErr w:type="gramStart"/>
      <w:r w:rsidRPr="00601A76">
        <w:t>)</w:t>
      </w:r>
      <w:r w:rsidR="009A6F98" w:rsidRPr="009A6F98">
        <w:rPr>
          <w:highlight w:val="red"/>
          <w:vertAlign w:val="superscript"/>
        </w:rPr>
        <w:t>[</w:t>
      </w:r>
      <w:proofErr w:type="gramEnd"/>
      <w:r w:rsidR="009A6F98" w:rsidRPr="009A6F98">
        <w:rPr>
          <w:highlight w:val="red"/>
          <w:vertAlign w:val="superscript"/>
        </w:rPr>
        <w:t>25]</w:t>
      </w:r>
      <w:r w:rsidRPr="00601A76">
        <w:t xml:space="preserve"> or SLC6A8 (sodium- and chloride-dependent </w:t>
      </w:r>
      <w:proofErr w:type="spellStart"/>
      <w:r w:rsidRPr="00601A76">
        <w:t>creatine</w:t>
      </w:r>
      <w:proofErr w:type="spellEnd"/>
      <w:r w:rsidRPr="00601A76">
        <w:t xml:space="preserve"> transporter 1)</w:t>
      </w:r>
      <w:r w:rsidR="009A6F98" w:rsidRPr="009A6F98">
        <w:rPr>
          <w:highlight w:val="red"/>
          <w:vertAlign w:val="superscript"/>
        </w:rPr>
        <w:t>[26]</w:t>
      </w:r>
      <w:r w:rsidRPr="00601A76">
        <w:t xml:space="preserve"> are predicted to be involved in cellular trafficking, and at first sight might not be obvious targets for Callysponginic acid. However, the GO annotation enrichment by cellular compartment reveals that almost all putative targets are mainly membrane-associated. Thus, the membrane-associated proteins might indeed directly be labelled with Callysponginic acid, e.g. similar to a metabolic labeling in which Callysponginic acid is used as a long-chain fatty acid derivative. Alternatively, their enrichment could be explained either by an ‘unspecific’ detergent-like perturbation of membrane structure from Callysponginic acid application, resulting in an increased ‘release’ of membrane-associated proteins.</w:t>
      </w:r>
    </w:p>
    <w:p w:rsidR="00601A76" w:rsidRDefault="00601A76" w:rsidP="00D80821">
      <w:pPr>
        <w:pStyle w:val="P1"/>
        <w:sectPr w:rsidR="00601A76" w:rsidSect="0044579B">
          <w:type w:val="continuous"/>
          <w:pgSz w:w="11906" w:h="16838" w:code="9"/>
          <w:pgMar w:top="1673" w:right="936" w:bottom="1134" w:left="936" w:header="709" w:footer="709" w:gutter="0"/>
          <w:cols w:num="2" w:space="284"/>
          <w:docGrid w:linePitch="360"/>
        </w:sectPr>
      </w:pPr>
    </w:p>
    <w:bookmarkStart w:id="0" w:name="_GoBack"/>
    <w:bookmarkEnd w:id="0"/>
    <w:p w:rsidR="00601A76" w:rsidRPr="0034496B" w:rsidRDefault="00157556" w:rsidP="00601A76">
      <w:pPr>
        <w:spacing w:before="360"/>
        <w:jc w:val="center"/>
        <w:rPr>
          <w:rFonts w:ascii="Arial" w:hAnsi="Arial" w:cs="Arial"/>
          <w:color w:val="FF0000"/>
          <w:sz w:val="14"/>
          <w:szCs w:val="16"/>
          <w:lang w:val="en-GB"/>
        </w:rPr>
      </w:pPr>
      <w:r>
        <w:rPr>
          <w:rFonts w:ascii="Arial" w:hAnsi="Arial" w:cs="Arial"/>
          <w:color w:val="FF0000"/>
          <w:sz w:val="14"/>
          <w:szCs w:val="16"/>
          <w:lang w:val="en-GB"/>
        </w:rPr>
        <w:object w:dxaOrig="6412" w:dyaOrig="7136">
          <v:shape id="_x0000_i1029" type="#_x0000_t75" style="width:320.6pt;height:356.8pt" o:ole="">
            <v:imagedata r:id="rId24" o:title=""/>
          </v:shape>
          <o:OLEObject Type="Embed" ProgID="Unknown" ShapeID="_x0000_i1029" DrawAspect="Content" ObjectID="_1486794328" r:id="rId25"/>
        </w:object>
      </w:r>
    </w:p>
    <w:p w:rsidR="00601A76" w:rsidRDefault="00601A76" w:rsidP="00601A76">
      <w:pPr>
        <w:pStyle w:val="FigureCaption"/>
      </w:pPr>
      <w:r w:rsidRPr="00B11686">
        <w:rPr>
          <w:b/>
        </w:rPr>
        <w:t xml:space="preserve">Figure </w:t>
      </w:r>
      <w:r>
        <w:rPr>
          <w:b/>
        </w:rPr>
        <w:t>3</w:t>
      </w:r>
      <w:r w:rsidRPr="00B11686">
        <w:rPr>
          <w:b/>
        </w:rPr>
        <w:t>.</w:t>
      </w:r>
      <w:r w:rsidRPr="00C2552A">
        <w:t xml:space="preserve"> </w:t>
      </w:r>
      <w:r w:rsidRPr="00601A76">
        <w:t>Analysis of gene ontology (GO) term enrichment. A) GO terms tested, B) calculated versus observed numbers in the dataset and C) the –</w:t>
      </w:r>
      <w:proofErr w:type="gramStart"/>
      <w:r w:rsidRPr="00601A76">
        <w:t>log</w:t>
      </w:r>
      <w:r w:rsidRPr="00702842">
        <w:rPr>
          <w:vertAlign w:val="subscript"/>
        </w:rPr>
        <w:t>2</w:t>
      </w:r>
      <w:r w:rsidRPr="00601A76">
        <w:t>(</w:t>
      </w:r>
      <w:proofErr w:type="gramEnd"/>
      <w:r w:rsidRPr="00601A76">
        <w:t>p-value) of the enrichment (please note: higher values correlates with higher confidence).</w:t>
      </w:r>
    </w:p>
    <w:p w:rsidR="00157556" w:rsidRPr="004B3DBC" w:rsidRDefault="00157556" w:rsidP="00A42756">
      <w:pPr>
        <w:spacing w:before="360"/>
        <w:rPr>
          <w:lang w:val="en-US"/>
        </w:rPr>
        <w:sectPr w:rsidR="00157556" w:rsidRPr="004B3DBC" w:rsidSect="00601A76">
          <w:type w:val="continuous"/>
          <w:pgSz w:w="11906" w:h="16838" w:code="9"/>
          <w:pgMar w:top="1673" w:right="936" w:bottom="1134" w:left="936" w:header="709" w:footer="709" w:gutter="0"/>
          <w:cols w:space="284"/>
          <w:docGrid w:linePitch="360"/>
        </w:sectPr>
      </w:pPr>
    </w:p>
    <w:p w:rsidR="00854A3E" w:rsidRDefault="00854A3E" w:rsidP="00854A3E">
      <w:pPr>
        <w:pStyle w:val="H1"/>
      </w:pPr>
      <w:r>
        <w:lastRenderedPageBreak/>
        <w:t>Conclusions</w:t>
      </w:r>
    </w:p>
    <w:p w:rsidR="00157556" w:rsidRPr="00157556" w:rsidRDefault="00157556" w:rsidP="00410F9F">
      <w:pPr>
        <w:pStyle w:val="P1"/>
      </w:pPr>
      <w:r w:rsidRPr="00157556">
        <w:t xml:space="preserve">We presented a combined </w:t>
      </w:r>
      <w:r w:rsidRPr="00410F9F">
        <w:t>experimental</w:t>
      </w:r>
      <w:r>
        <w:rPr>
          <w:b/>
        </w:rPr>
        <w:t xml:space="preserve"> </w:t>
      </w:r>
      <w:r w:rsidRPr="00157556">
        <w:t xml:space="preserve">approach to characterize potential targets of a </w:t>
      </w:r>
      <w:proofErr w:type="spellStart"/>
      <w:r w:rsidRPr="00157556">
        <w:t>polyacetylene</w:t>
      </w:r>
      <w:proofErr w:type="spellEnd"/>
      <w:r w:rsidRPr="00157556">
        <w:t xml:space="preserve"> natural product. To this end, we described the first enantioselective chemical synthesis of the </w:t>
      </w:r>
      <w:proofErr w:type="spellStart"/>
      <w:r w:rsidRPr="00157556">
        <w:t>polyacetylene</w:t>
      </w:r>
      <w:proofErr w:type="spellEnd"/>
      <w:r w:rsidRPr="00157556">
        <w:t xml:space="preserve"> natural product </w:t>
      </w:r>
      <w:proofErr w:type="spellStart"/>
      <w:r w:rsidRPr="00157556">
        <w:t>Callysponginic</w:t>
      </w:r>
      <w:proofErr w:type="spellEnd"/>
      <w:r w:rsidRPr="00157556">
        <w:t xml:space="preserve"> acid, thereby proving </w:t>
      </w:r>
      <w:r w:rsidR="00B910A5">
        <w:t>the</w:t>
      </w:r>
      <w:r w:rsidR="00B910A5" w:rsidRPr="00157556">
        <w:t xml:space="preserve"> </w:t>
      </w:r>
      <w:r w:rsidRPr="00157556">
        <w:t xml:space="preserve">correct structural assignment from the original isolation. By using an inherent feature of the compound (that is the presence of multiple alkyne groups amenable to the click chemistry approach), we subsequently investigated the putative protein targets of this compound in human cell cultures. To this end, we affinity-enriched putative targets after in cell tagging and used quantitative mass spectrometry to identify 37 proteins that bind Callysponginic acid. Notably, 90% of these putative targets turned out to be membrane localized. Based on GO annotations, about 60% of the targets were classified as enzymes, most of them involved in lipid and fatty acid metabolism. </w:t>
      </w:r>
    </w:p>
    <w:p w:rsidR="00157556" w:rsidRPr="00157556" w:rsidRDefault="00157556" w:rsidP="00410F9F">
      <w:pPr>
        <w:pStyle w:val="P1"/>
      </w:pPr>
      <w:r w:rsidRPr="00157556">
        <w:t xml:space="preserve">Our findings thus indicate that </w:t>
      </w:r>
      <w:proofErr w:type="spellStart"/>
      <w:r w:rsidRPr="00157556">
        <w:t>Callysponginic</w:t>
      </w:r>
      <w:proofErr w:type="spellEnd"/>
      <w:r w:rsidRPr="00157556">
        <w:t xml:space="preserve"> acid represent</w:t>
      </w:r>
      <w:r w:rsidR="00B910A5">
        <w:t>s</w:t>
      </w:r>
      <w:r w:rsidRPr="00157556">
        <w:t xml:space="preserve"> a valuable chemical tool to perturb </w:t>
      </w:r>
      <w:r w:rsidR="00B910A5">
        <w:t>and</w:t>
      </w:r>
      <w:r w:rsidR="00B910A5" w:rsidRPr="00157556">
        <w:t xml:space="preserve"> </w:t>
      </w:r>
      <w:r w:rsidRPr="00157556">
        <w:t xml:space="preserve">to profile activity of multiple different membrane-associated proteins, although </w:t>
      </w:r>
      <w:r w:rsidRPr="00410F9F">
        <w:t xml:space="preserve">further </w:t>
      </w:r>
      <w:r w:rsidR="00410F9F" w:rsidRPr="00410F9F">
        <w:t xml:space="preserve">biological </w:t>
      </w:r>
      <w:r w:rsidRPr="00410F9F">
        <w:t xml:space="preserve">studies will be required to </w:t>
      </w:r>
      <w:r w:rsidR="00410F9F" w:rsidRPr="00410F9F">
        <w:t xml:space="preserve">determine the overall biological impact of these perturbations. </w:t>
      </w:r>
      <w:r w:rsidR="00410F9F">
        <w:t>In addition, our studies indicate that Callysponginic acid may target</w:t>
      </w:r>
      <w:r w:rsidR="00410F9F" w:rsidRPr="00157556">
        <w:t xml:space="preserve"> organelles featuring large-membrane structures such as the endoplasmic reticulum (ER) which comprises the largest membrane-bound structure in the cell and harbors many lipid-modifying enzymes.</w:t>
      </w:r>
      <w:r w:rsidR="00410F9F">
        <w:t xml:space="preserve"> These findings indicate that the so far unknown chemical phenotype and thus bioactivity of Callysponginic acid could for example be </w:t>
      </w:r>
      <w:r w:rsidR="00B910A5">
        <w:t xml:space="preserve">perturbation of </w:t>
      </w:r>
      <w:r w:rsidR="00410F9F">
        <w:t>ER biology.</w:t>
      </w:r>
      <w:r w:rsidRPr="00157556">
        <w:t xml:space="preserve"> </w:t>
      </w:r>
    </w:p>
    <w:p w:rsidR="00157556" w:rsidRDefault="00157556" w:rsidP="00410F9F">
      <w:pPr>
        <w:pStyle w:val="P1"/>
        <w:rPr>
          <w:b/>
        </w:rPr>
      </w:pPr>
      <w:r w:rsidRPr="00157556">
        <w:t xml:space="preserve">On a broader view, our study provides a general roadmap to characterize putative targets of </w:t>
      </w:r>
      <w:proofErr w:type="spellStart"/>
      <w:r w:rsidRPr="00157556">
        <w:t>polyacetylene</w:t>
      </w:r>
      <w:proofErr w:type="spellEnd"/>
      <w:r w:rsidRPr="00157556">
        <w:t xml:space="preserve"> natural products (as well as other alkyne-containing natural products). The coupling of a synthesis (or isolation) of an alkyne-containing natural product with a ‘native’ chemical proteomics approach in combination with a GO term analysis is a straight-forward methodology to gain first insights into the potential molecular mechanism of a compound and thus may enable </w:t>
      </w:r>
      <w:r w:rsidR="00B910A5">
        <w:t>the</w:t>
      </w:r>
      <w:r w:rsidR="00B910A5" w:rsidRPr="00157556">
        <w:t xml:space="preserve"> </w:t>
      </w:r>
      <w:r w:rsidRPr="00157556">
        <w:t>direct search for ‘chemical phenotypes’ of natural products. We therefore anticipate that such an approach may find a wide</w:t>
      </w:r>
      <w:r w:rsidR="00B910A5">
        <w:t>spread</w:t>
      </w:r>
      <w:r w:rsidRPr="00157556">
        <w:t xml:space="preserve"> application in the future. </w:t>
      </w:r>
    </w:p>
    <w:p w:rsidR="007D2ED9" w:rsidRPr="00C8278A" w:rsidRDefault="000E76B8" w:rsidP="00157556">
      <w:pPr>
        <w:pStyle w:val="HExperimentalSection"/>
        <w:rPr>
          <w:lang w:val="en-US"/>
        </w:rPr>
      </w:pPr>
      <w:r w:rsidRPr="00C8278A">
        <w:rPr>
          <w:lang w:val="en-US"/>
        </w:rPr>
        <w:t>Experimental Section</w:t>
      </w:r>
    </w:p>
    <w:p w:rsidR="001F45C3" w:rsidRDefault="00410F9F" w:rsidP="00410F9F">
      <w:pPr>
        <w:pStyle w:val="P1"/>
      </w:pPr>
      <w:r w:rsidRPr="00410F9F">
        <w:t>Supplementary Figures</w:t>
      </w:r>
      <w:r>
        <w:t xml:space="preserve"> and</w:t>
      </w:r>
      <w:r w:rsidRPr="00410F9F">
        <w:t xml:space="preserve"> synthetic procedures for the synthesis of Callysponginic acid (</w:t>
      </w:r>
      <w:r w:rsidRPr="00410F9F">
        <w:rPr>
          <w:b/>
        </w:rPr>
        <w:t>1</w:t>
      </w:r>
      <w:r w:rsidRPr="00410F9F">
        <w:t xml:space="preserve">) </w:t>
      </w:r>
      <w:r>
        <w:t>can be found in the Supporting Information</w:t>
      </w:r>
      <w:r w:rsidRPr="00410F9F">
        <w:t>.</w:t>
      </w:r>
    </w:p>
    <w:p w:rsidR="00410F9F" w:rsidRDefault="00410F9F" w:rsidP="00410F9F">
      <w:pPr>
        <w:pStyle w:val="P1"/>
      </w:pPr>
    </w:p>
    <w:p w:rsidR="00410F9F" w:rsidRPr="00410F9F" w:rsidRDefault="00410F9F" w:rsidP="00410F9F">
      <w:pPr>
        <w:pStyle w:val="P1"/>
        <w:rPr>
          <w:b/>
        </w:rPr>
      </w:pPr>
      <w:r w:rsidRPr="00410F9F">
        <w:rPr>
          <w:b/>
        </w:rPr>
        <w:t>Live cell tagging and preparation of samples for in-gel fluorescence</w:t>
      </w:r>
      <w:r w:rsidR="00B910A5">
        <w:rPr>
          <w:b/>
        </w:rPr>
        <w:t xml:space="preserve"> detection</w:t>
      </w:r>
    </w:p>
    <w:p w:rsidR="00410F9F" w:rsidRDefault="00410F9F" w:rsidP="00410F9F">
      <w:pPr>
        <w:pStyle w:val="P1"/>
      </w:pPr>
      <w:r w:rsidRPr="00410F9F">
        <w:t>HeLa cells in DMEM (6 cm round culture dishes, 80% confluent, 10% CO</w:t>
      </w:r>
      <w:r w:rsidRPr="00410F9F">
        <w:rPr>
          <w:vertAlign w:val="subscript"/>
        </w:rPr>
        <w:t>2</w:t>
      </w:r>
      <w:r w:rsidRPr="00410F9F">
        <w:t xml:space="preserve">, 37 °C, 3 mL media from </w:t>
      </w:r>
      <w:proofErr w:type="spellStart"/>
      <w:r w:rsidRPr="00410F9F">
        <w:t>Gibco</w:t>
      </w:r>
      <w:proofErr w:type="spellEnd"/>
      <w:r w:rsidRPr="00410F9F">
        <w:t xml:space="preserve"> supplemented with 10% FBS from Sigma) were incubated for 6 h with </w:t>
      </w:r>
      <w:r w:rsidRPr="00410F9F">
        <w:rPr>
          <w:b/>
        </w:rPr>
        <w:t>1</w:t>
      </w:r>
      <w:r w:rsidRPr="00410F9F">
        <w:t xml:space="preserve"> at 0, 1, 2, 5, 10, and 20 µM</w:t>
      </w:r>
      <w:r>
        <w:t>.</w:t>
      </w:r>
      <w:r w:rsidRPr="00410F9F">
        <w:t xml:space="preserve"> Cells were washed with PBS (3× 2 mL), and </w:t>
      </w:r>
      <w:r w:rsidRPr="00410F9F">
        <w:lastRenderedPageBreak/>
        <w:t xml:space="preserve">then harvested on ice in 100 µL the lysis buffer (1× PBS, 0.1% SDS, 1% Triton X-100, 1× EDTA-free complete protease inhibitor cocktail from Roche Diagnostics). Lysates were kept on ice for 20 min and centrifuged at 17,000 × g for 20 min to remove insoluble material. Protein concentration was determined using the Bio-Rad DC Protein Assay. 100 µg of proteins were diluted with lysis buffer to the final concentration of 1.0 mg/mL (94 µL final volume). Next, the click reaction was started by adding TBTA (final concentration 0.1 </w:t>
      </w:r>
      <w:proofErr w:type="spellStart"/>
      <w:r w:rsidRPr="00410F9F">
        <w:t>mM</w:t>
      </w:r>
      <w:proofErr w:type="spellEnd"/>
      <w:r w:rsidRPr="00410F9F">
        <w:t xml:space="preserve">), capture reagent </w:t>
      </w:r>
      <w:proofErr w:type="spellStart"/>
      <w:r w:rsidRPr="00410F9F">
        <w:t>AzTB</w:t>
      </w:r>
      <w:proofErr w:type="spellEnd"/>
      <w:r w:rsidRPr="00410F9F">
        <w:t xml:space="preserve"> (final concentration 0.1 </w:t>
      </w:r>
      <w:proofErr w:type="spellStart"/>
      <w:r w:rsidRPr="00410F9F">
        <w:t>mM</w:t>
      </w:r>
      <w:proofErr w:type="spellEnd"/>
      <w:r w:rsidRPr="00410F9F">
        <w:t>), CuSO</w:t>
      </w:r>
      <w:r w:rsidRPr="00410F9F">
        <w:rPr>
          <w:vertAlign w:val="subscript"/>
        </w:rPr>
        <w:t>4</w:t>
      </w:r>
      <w:r w:rsidRPr="00410F9F">
        <w:t xml:space="preserve"> (final concentration 1 </w:t>
      </w:r>
      <w:proofErr w:type="spellStart"/>
      <w:r w:rsidRPr="00410F9F">
        <w:t>mM</w:t>
      </w:r>
      <w:proofErr w:type="spellEnd"/>
      <w:r w:rsidRPr="00410F9F">
        <w:t xml:space="preserve">) and TCEP (final concentration 1 </w:t>
      </w:r>
      <w:proofErr w:type="spellStart"/>
      <w:r w:rsidRPr="00410F9F">
        <w:t>mM</w:t>
      </w:r>
      <w:proofErr w:type="spellEnd"/>
      <w:r w:rsidRPr="00410F9F">
        <w:t xml:space="preserve">). The sample was vortex-mixed for 1 h before the click reaction was stopped by adding 2 µL 0.5 M aqueous EDTA (final concentration 10 </w:t>
      </w:r>
      <w:proofErr w:type="spellStart"/>
      <w:r w:rsidRPr="00410F9F">
        <w:t>mM</w:t>
      </w:r>
      <w:proofErr w:type="spellEnd"/>
      <w:r w:rsidRPr="00410F9F">
        <w:t xml:space="preserve">). To precipitate all proteins and remove unreacted capture reagent Methanol-Chloroform precipitation was performed. Briefly, 200 µL </w:t>
      </w:r>
      <w:proofErr w:type="spellStart"/>
      <w:r w:rsidRPr="00410F9F">
        <w:t>MeOH</w:t>
      </w:r>
      <w:proofErr w:type="spellEnd"/>
      <w:r w:rsidRPr="00410F9F">
        <w:t>, 50 µL CHCl</w:t>
      </w:r>
      <w:r w:rsidRPr="00410F9F">
        <w:rPr>
          <w:vertAlign w:val="subscript"/>
        </w:rPr>
        <w:t>3</w:t>
      </w:r>
      <w:r w:rsidRPr="00410F9F">
        <w:t>, and 100 µL H</w:t>
      </w:r>
      <w:r w:rsidRPr="00410F9F">
        <w:rPr>
          <w:vertAlign w:val="subscript"/>
        </w:rPr>
        <w:t>2</w:t>
      </w:r>
      <w:r w:rsidRPr="00410F9F">
        <w:t xml:space="preserve">O were added to the click reaction. The samples were then centrifuged at 17,000 × g for 5 min and the pellets were washed with 1 mL </w:t>
      </w:r>
      <w:proofErr w:type="spellStart"/>
      <w:r w:rsidRPr="00410F9F">
        <w:t>MeOH</w:t>
      </w:r>
      <w:proofErr w:type="spellEnd"/>
      <w:r w:rsidRPr="00410F9F">
        <w:t xml:space="preserve"> and dried on air. 30 µL 2 % SDS in PBS was added to dissolve the proteins by vigorous vortex-mixing and the samples were diluted with 10 µL 4× sample loading buffer to 2.5 mg mL</w:t>
      </w:r>
      <w:r w:rsidRPr="00410F9F">
        <w:rPr>
          <w:vertAlign w:val="superscript"/>
        </w:rPr>
        <w:t>-1</w:t>
      </w:r>
      <w:r w:rsidRPr="00410F9F">
        <w:t xml:space="preserve">. 25 µg proteins were loaded onto 12% polyacrylamide </w:t>
      </w:r>
      <w:proofErr w:type="spellStart"/>
      <w:r w:rsidRPr="00410F9F">
        <w:t>bis-tris</w:t>
      </w:r>
      <w:proofErr w:type="spellEnd"/>
      <w:r w:rsidRPr="00410F9F">
        <w:t xml:space="preserve"> gels and run at 150 V for 90 min. Protein were fixed (40 % </w:t>
      </w:r>
      <w:proofErr w:type="spellStart"/>
      <w:r w:rsidRPr="00410F9F">
        <w:t>MeOH</w:t>
      </w:r>
      <w:proofErr w:type="spellEnd"/>
      <w:r w:rsidRPr="00410F9F">
        <w:t xml:space="preserve">, 10 % acetic acid, 50 % water) for 5 min and the gels washed with water (3×). In gel fluorescence was detected using </w:t>
      </w:r>
      <w:proofErr w:type="spellStart"/>
      <w:r w:rsidRPr="00410F9F">
        <w:t>Ettan</w:t>
      </w:r>
      <w:proofErr w:type="spellEnd"/>
      <w:r w:rsidRPr="00410F9F">
        <w:t xml:space="preserve"> DIGE Imager (GE Healthcare) and the protein loading was checked by </w:t>
      </w:r>
      <w:proofErr w:type="spellStart"/>
      <w:r w:rsidRPr="00410F9F">
        <w:t>Coomassie</w:t>
      </w:r>
      <w:proofErr w:type="spellEnd"/>
      <w:r w:rsidRPr="00410F9F">
        <w:t xml:space="preserve"> staining.</w:t>
      </w:r>
    </w:p>
    <w:p w:rsidR="00410F9F" w:rsidRDefault="00410F9F" w:rsidP="00410F9F">
      <w:pPr>
        <w:pStyle w:val="P1"/>
      </w:pPr>
    </w:p>
    <w:p w:rsidR="00410F9F" w:rsidRPr="00410F9F" w:rsidRDefault="00410F9F" w:rsidP="00410F9F">
      <w:pPr>
        <w:pStyle w:val="P1"/>
        <w:rPr>
          <w:b/>
        </w:rPr>
      </w:pPr>
      <w:r w:rsidRPr="00410F9F">
        <w:rPr>
          <w:b/>
        </w:rPr>
        <w:t>Live cell tagging and preparation of samples for proteomics</w:t>
      </w:r>
    </w:p>
    <w:p w:rsidR="00410F9F" w:rsidRPr="00410F9F" w:rsidRDefault="00410F9F" w:rsidP="00410F9F">
      <w:pPr>
        <w:pStyle w:val="P1"/>
      </w:pPr>
      <w:r w:rsidRPr="00410F9F">
        <w:t>HeLa cells in R10K8 DMEM (three 10 cm round culture dishes, cells 80% confluent pre-cultured in R10K8 for 7 cell doublings, 10% CO</w:t>
      </w:r>
      <w:r w:rsidRPr="00AB4A2F">
        <w:rPr>
          <w:vertAlign w:val="subscript"/>
        </w:rPr>
        <w:t>2</w:t>
      </w:r>
      <w:r w:rsidRPr="00410F9F">
        <w:t xml:space="preserve">, 37 °C, 10 mL media from Dundee Cell Products supplemented with 10% </w:t>
      </w:r>
      <w:proofErr w:type="spellStart"/>
      <w:r w:rsidRPr="00410F9F">
        <w:t>dialysed</w:t>
      </w:r>
      <w:proofErr w:type="spellEnd"/>
      <w:r w:rsidRPr="00410F9F">
        <w:t xml:space="preserve"> FBS from Sigma) were incubated for 6 h with </w:t>
      </w:r>
      <w:r w:rsidRPr="00AB4A2F">
        <w:rPr>
          <w:b/>
        </w:rPr>
        <w:t>1</w:t>
      </w:r>
      <w:r w:rsidRPr="00410F9F">
        <w:t xml:space="preserve"> at 5 µM while control HeLa cells in R0K0 DMEM supplemented with 10% </w:t>
      </w:r>
      <w:proofErr w:type="spellStart"/>
      <w:r w:rsidRPr="00410F9F">
        <w:t>dialysed</w:t>
      </w:r>
      <w:proofErr w:type="spellEnd"/>
      <w:r w:rsidRPr="00410F9F">
        <w:t xml:space="preserve"> (Mw = 10,000 Da) FBS were incubated for 6 h with DMSO (10 µL, same amount the probe was dissolved in). Cells were then washed with PBS (3× 5 mL), and then harvested on ice in the lysis buffer (1× PBS, 0.1% SDS, 1% Triton X-100, 1× EDTA-free complete protease inhibitor cocktail from Roche Diagnostics). Lysates were kept on ice for 20 min and centrifuged at 17,000 ×g for 20 min to remove insoluble matter. Protein concentration was determined using the Bio-Rad DC Protein Assay. 400 µg of light and 400 µg of heavy proteins were pooled together, diluted with lysis buffer to th</w:t>
      </w:r>
      <w:r w:rsidR="00AB4A2F">
        <w:t xml:space="preserve">e final concentration of 1.5 mg </w:t>
      </w:r>
      <w:r w:rsidRPr="00410F9F">
        <w:t>mL</w:t>
      </w:r>
      <w:r w:rsidR="00AB4A2F" w:rsidRPr="00AB4A2F">
        <w:rPr>
          <w:vertAlign w:val="superscript"/>
        </w:rPr>
        <w:t>-1</w:t>
      </w:r>
      <w:r w:rsidRPr="00410F9F">
        <w:t xml:space="preserve"> (540 µL final volume). Next, the click reaction was started by adding TBTA (final concentration 0.1 </w:t>
      </w:r>
      <w:proofErr w:type="spellStart"/>
      <w:r w:rsidRPr="00410F9F">
        <w:t>mM</w:t>
      </w:r>
      <w:proofErr w:type="spellEnd"/>
      <w:r w:rsidRPr="00410F9F">
        <w:t xml:space="preserve">), capture reagent </w:t>
      </w:r>
      <w:proofErr w:type="spellStart"/>
      <w:r w:rsidRPr="00410F9F">
        <w:t>AzTB</w:t>
      </w:r>
      <w:proofErr w:type="spellEnd"/>
      <w:r w:rsidRPr="00410F9F">
        <w:t xml:space="preserve"> (final concentration 0.1 </w:t>
      </w:r>
      <w:proofErr w:type="spellStart"/>
      <w:r w:rsidRPr="00410F9F">
        <w:t>mM</w:t>
      </w:r>
      <w:proofErr w:type="spellEnd"/>
      <w:r w:rsidRPr="00410F9F">
        <w:t>), CuSO</w:t>
      </w:r>
      <w:r w:rsidRPr="00AB4A2F">
        <w:rPr>
          <w:vertAlign w:val="subscript"/>
        </w:rPr>
        <w:t>4</w:t>
      </w:r>
      <w:r w:rsidRPr="00410F9F">
        <w:t xml:space="preserve"> (final concentration 1 </w:t>
      </w:r>
      <w:proofErr w:type="spellStart"/>
      <w:r w:rsidRPr="00410F9F">
        <w:t>mM</w:t>
      </w:r>
      <w:proofErr w:type="spellEnd"/>
      <w:r w:rsidRPr="00410F9F">
        <w:t xml:space="preserve">) and TCEP (final concentration 1 </w:t>
      </w:r>
      <w:proofErr w:type="spellStart"/>
      <w:r w:rsidRPr="00410F9F">
        <w:t>mM</w:t>
      </w:r>
      <w:proofErr w:type="spellEnd"/>
      <w:r w:rsidRPr="00410F9F">
        <w:t xml:space="preserve">). The sample was vortex-mixed for 1 h before the click reaction was stopped by adding 12 µL 0.5 M aqueous EDTA (final concentration 10 </w:t>
      </w:r>
      <w:proofErr w:type="spellStart"/>
      <w:r w:rsidRPr="00410F9F">
        <w:t>mM</w:t>
      </w:r>
      <w:proofErr w:type="spellEnd"/>
      <w:r w:rsidRPr="00410F9F">
        <w:t>). To precipitate all proteins and remove unreacted capture reagent we performed a Methanol-Chloroform precipitation</w:t>
      </w:r>
      <w:proofErr w:type="gramStart"/>
      <w:r w:rsidRPr="00410F9F">
        <w:t>.</w:t>
      </w:r>
      <w:r w:rsidR="009B0670" w:rsidRPr="009B0670">
        <w:rPr>
          <w:highlight w:val="red"/>
          <w:vertAlign w:val="superscript"/>
        </w:rPr>
        <w:t>[</w:t>
      </w:r>
      <w:proofErr w:type="gramEnd"/>
      <w:r w:rsidR="009B0670" w:rsidRPr="009B0670">
        <w:rPr>
          <w:highlight w:val="red"/>
          <w:vertAlign w:val="superscript"/>
        </w:rPr>
        <w:t>27</w:t>
      </w:r>
      <w:r w:rsidRPr="009B0670">
        <w:rPr>
          <w:highlight w:val="red"/>
          <w:vertAlign w:val="superscript"/>
        </w:rPr>
        <w:t>]</w:t>
      </w:r>
      <w:r w:rsidRPr="00410F9F">
        <w:t xml:space="preserve"> Briefly, 800 µL </w:t>
      </w:r>
      <w:proofErr w:type="spellStart"/>
      <w:r w:rsidRPr="00410F9F">
        <w:t>MeOH</w:t>
      </w:r>
      <w:proofErr w:type="spellEnd"/>
      <w:r w:rsidRPr="00410F9F">
        <w:t>, 200 µL CHCl</w:t>
      </w:r>
      <w:r w:rsidRPr="00AB4A2F">
        <w:rPr>
          <w:vertAlign w:val="subscript"/>
        </w:rPr>
        <w:t>3</w:t>
      </w:r>
      <w:r w:rsidRPr="00410F9F">
        <w:t>, and 200 µL H</w:t>
      </w:r>
      <w:r w:rsidRPr="00AB4A2F">
        <w:rPr>
          <w:vertAlign w:val="subscript"/>
        </w:rPr>
        <w:t>2</w:t>
      </w:r>
      <w:r w:rsidRPr="00410F9F">
        <w:t xml:space="preserve">O were added to the click reaction. The samples were then centrifuged at 17,000 ×g for 5 min and the pellets were washed with 1 mL </w:t>
      </w:r>
      <w:proofErr w:type="spellStart"/>
      <w:r w:rsidRPr="00410F9F">
        <w:t>MeOH</w:t>
      </w:r>
      <w:proofErr w:type="spellEnd"/>
      <w:r w:rsidRPr="00410F9F">
        <w:t xml:space="preserve"> and dried on air. 80 µL 2 % SDS in PBS was added to dissolve the proteins by vigorous </w:t>
      </w:r>
      <w:r w:rsidRPr="00410F9F">
        <w:lastRenderedPageBreak/>
        <w:t xml:space="preserve">vortex-mixing, and then 720 µL PBS was added and samples were centrifuged at 17,000 ×g for 5 min to precipitate any insoluble matter. 760 µL were then carefully removed from the top and added to </w:t>
      </w:r>
      <w:proofErr w:type="spellStart"/>
      <w:r w:rsidRPr="00410F9F">
        <w:t>Neutravidin</w:t>
      </w:r>
      <w:proofErr w:type="spellEnd"/>
      <w:r w:rsidRPr="00410F9F">
        <w:t xml:space="preserve">-agarose beads from Fisher (40 µL of slurry, 3× pre-washed with 0.2% SDS in PBS). After 2 h incubation, the supernatant was removed and the beads were extensively washed (3× with 1% SDS in PBS, 2× with 4 M urea in 50 </w:t>
      </w:r>
      <w:proofErr w:type="spellStart"/>
      <w:r w:rsidRPr="00410F9F">
        <w:t>mM</w:t>
      </w:r>
      <w:proofErr w:type="spellEnd"/>
      <w:r w:rsidRPr="00410F9F">
        <w:t xml:space="preserve"> ABC (ammonium bicarbonate) and 5× with 50 </w:t>
      </w:r>
      <w:proofErr w:type="spellStart"/>
      <w:r w:rsidRPr="00410F9F">
        <w:t>mM</w:t>
      </w:r>
      <w:proofErr w:type="spellEnd"/>
      <w:r w:rsidRPr="00410F9F">
        <w:t xml:space="preserve"> ABC). Each wash was performed with 0.5 mL of washing solution; the beads were gently </w:t>
      </w:r>
      <w:proofErr w:type="spellStart"/>
      <w:r w:rsidRPr="00410F9F">
        <w:t>vortexed</w:t>
      </w:r>
      <w:proofErr w:type="spellEnd"/>
      <w:r w:rsidRPr="00410F9F">
        <w:t xml:space="preserve"> for 3 min, centrifuged at 3,000 ×g for 3 min and the supernatant aspirated. Beads were spun at 3000 ×g for 3 min and the excess liquid discarded. For a beads suspension of 50 µL: samples were reduced by adding 2.5 µL of 100 </w:t>
      </w:r>
      <w:proofErr w:type="spellStart"/>
      <w:r w:rsidRPr="00410F9F">
        <w:t>mM</w:t>
      </w:r>
      <w:proofErr w:type="spellEnd"/>
      <w:r w:rsidRPr="00410F9F">
        <w:t xml:space="preserve"> </w:t>
      </w:r>
      <w:proofErr w:type="spellStart"/>
      <w:r w:rsidRPr="00410F9F">
        <w:t>dithiothreitol</w:t>
      </w:r>
      <w:proofErr w:type="spellEnd"/>
      <w:r w:rsidRPr="00410F9F">
        <w:t xml:space="preserve"> in 50 </w:t>
      </w:r>
      <w:proofErr w:type="spellStart"/>
      <w:r w:rsidRPr="00410F9F">
        <w:t>mM</w:t>
      </w:r>
      <w:proofErr w:type="spellEnd"/>
      <w:r w:rsidRPr="00410F9F">
        <w:t xml:space="preserve"> ABC and heating to 55 °C for 30 min. After the beads cooled down to RT, the beads were washed with 0.5 mL 50 </w:t>
      </w:r>
      <w:proofErr w:type="spellStart"/>
      <w:r w:rsidRPr="00410F9F">
        <w:t>mM</w:t>
      </w:r>
      <w:proofErr w:type="spellEnd"/>
      <w:r w:rsidRPr="00410F9F">
        <w:t xml:space="preserve"> ABC. </w:t>
      </w:r>
      <w:proofErr w:type="spellStart"/>
      <w:r w:rsidRPr="00410F9F">
        <w:t>Cysteines</w:t>
      </w:r>
      <w:proofErr w:type="spellEnd"/>
      <w:r w:rsidRPr="00410F9F">
        <w:t xml:space="preserve"> were then alkylated by adding 2.5 µL of 100 </w:t>
      </w:r>
      <w:proofErr w:type="spellStart"/>
      <w:r w:rsidRPr="00410F9F">
        <w:t>mM</w:t>
      </w:r>
      <w:proofErr w:type="spellEnd"/>
      <w:r w:rsidRPr="00410F9F">
        <w:t xml:space="preserve"> </w:t>
      </w:r>
      <w:proofErr w:type="spellStart"/>
      <w:r w:rsidRPr="00410F9F">
        <w:t>iodoacetamide</w:t>
      </w:r>
      <w:proofErr w:type="spellEnd"/>
      <w:r w:rsidRPr="00410F9F">
        <w:t xml:space="preserve"> in 50 </w:t>
      </w:r>
      <w:proofErr w:type="spellStart"/>
      <w:r w:rsidRPr="00410F9F">
        <w:t>mM</w:t>
      </w:r>
      <w:proofErr w:type="spellEnd"/>
      <w:r w:rsidRPr="00410F9F">
        <w:t xml:space="preserve"> ABC at RT for 30 min in the dark. The beads were then washed twice with 0.5 mL 50 </w:t>
      </w:r>
      <w:proofErr w:type="spellStart"/>
      <w:r w:rsidRPr="00410F9F">
        <w:t>mM</w:t>
      </w:r>
      <w:proofErr w:type="spellEnd"/>
      <w:r w:rsidRPr="00410F9F">
        <w:t xml:space="preserve"> ABC. Next, trypsin digestion was started by adding 2 µg sequencing grade modified trypsin from </w:t>
      </w:r>
      <w:proofErr w:type="spellStart"/>
      <w:r w:rsidRPr="00410F9F">
        <w:t>Promega</w:t>
      </w:r>
      <w:proofErr w:type="spellEnd"/>
      <w:r w:rsidRPr="00410F9F">
        <w:t xml:space="preserve"> to each set of beads. The digestions were performed at 37 °C for 16 h. The samples were then centrifuged and the supernatant was transferred into clean tubes. The beads were washed with ABC (50 µL) and the wash was combined with the supernatant. The tryptic peptide mixtures were cleaned by stage-tipping </w:t>
      </w:r>
      <w:r w:rsidRPr="009B0670">
        <w:rPr>
          <w:highlight w:val="red"/>
          <w:vertAlign w:val="superscript"/>
        </w:rPr>
        <w:t>[</w:t>
      </w:r>
      <w:r w:rsidR="009B0670" w:rsidRPr="009B0670">
        <w:rPr>
          <w:highlight w:val="red"/>
          <w:vertAlign w:val="superscript"/>
        </w:rPr>
        <w:t>28</w:t>
      </w:r>
      <w:r w:rsidRPr="009B0670">
        <w:rPr>
          <w:highlight w:val="red"/>
          <w:vertAlign w:val="superscript"/>
        </w:rPr>
        <w:t>]</w:t>
      </w:r>
      <w:r w:rsidRPr="00410F9F">
        <w:t xml:space="preserve">, reconstituted in 0.5% TFA/2% </w:t>
      </w:r>
      <w:proofErr w:type="spellStart"/>
      <w:r w:rsidRPr="00410F9F">
        <w:t>MeCN</w:t>
      </w:r>
      <w:proofErr w:type="spellEnd"/>
      <w:r w:rsidRPr="00410F9F">
        <w:t>/H</w:t>
      </w:r>
      <w:r w:rsidRPr="00AB4A2F">
        <w:rPr>
          <w:vertAlign w:val="subscript"/>
        </w:rPr>
        <w:t>2</w:t>
      </w:r>
      <w:r w:rsidRPr="00410F9F">
        <w:t xml:space="preserve">O, and </w:t>
      </w:r>
      <w:proofErr w:type="spellStart"/>
      <w:r w:rsidRPr="00410F9F">
        <w:t>analysed</w:t>
      </w:r>
      <w:proofErr w:type="spellEnd"/>
      <w:r w:rsidRPr="00410F9F">
        <w:t xml:space="preserve"> by LC-MS using the Easy-nLC1000-Q-Exactive system.</w:t>
      </w:r>
    </w:p>
    <w:p w:rsidR="00410F9F" w:rsidRDefault="00410F9F" w:rsidP="00410F9F">
      <w:pPr>
        <w:pStyle w:val="P1"/>
      </w:pPr>
    </w:p>
    <w:p w:rsidR="00AB4A2F" w:rsidRPr="00AB4A2F" w:rsidRDefault="00AB4A2F" w:rsidP="00410F9F">
      <w:pPr>
        <w:pStyle w:val="P1"/>
        <w:rPr>
          <w:b/>
        </w:rPr>
      </w:pPr>
      <w:r w:rsidRPr="00AB4A2F">
        <w:rPr>
          <w:b/>
        </w:rPr>
        <w:t>LC-MS/MS analysis</w:t>
      </w:r>
    </w:p>
    <w:p w:rsidR="00410F9F" w:rsidRDefault="00AB4A2F" w:rsidP="00410F9F">
      <w:pPr>
        <w:pStyle w:val="P1"/>
      </w:pPr>
      <w:r w:rsidRPr="00AB4A2F">
        <w:t xml:space="preserve">The analysis was performed using reverse phase Acclaim </w:t>
      </w:r>
      <w:proofErr w:type="spellStart"/>
      <w:r w:rsidRPr="00AB4A2F">
        <w:t>PepMap</w:t>
      </w:r>
      <w:proofErr w:type="spellEnd"/>
      <w:r w:rsidRPr="00AB4A2F">
        <w:t xml:space="preserve"> RSLC column 50 cm × 75 </w:t>
      </w:r>
      <w:proofErr w:type="spellStart"/>
      <w:r w:rsidRPr="00AB4A2F">
        <w:t>μm</w:t>
      </w:r>
      <w:proofErr w:type="spellEnd"/>
      <w:r w:rsidRPr="00AB4A2F">
        <w:t xml:space="preserve"> inner diameter (</w:t>
      </w:r>
      <w:proofErr w:type="spellStart"/>
      <w:r w:rsidRPr="00AB4A2F">
        <w:t>Thermo</w:t>
      </w:r>
      <w:proofErr w:type="spellEnd"/>
      <w:r w:rsidRPr="00AB4A2F">
        <w:t xml:space="preserve"> Fisher Scientific) using a 100 min acetonitrile gradient (2</w:t>
      </w:r>
      <w:r>
        <w:t>-</w:t>
      </w:r>
      <w:r w:rsidRPr="00AB4A2F">
        <w:t>27%) in 0.1 % formi</w:t>
      </w:r>
      <w:r>
        <w:t xml:space="preserve">c acid at a flow rate of 250 </w:t>
      </w:r>
      <w:proofErr w:type="spellStart"/>
      <w:r>
        <w:t>nL</w:t>
      </w:r>
      <w:proofErr w:type="spellEnd"/>
      <w:r>
        <w:t xml:space="preserve"> </w:t>
      </w:r>
      <w:r w:rsidRPr="00AB4A2F">
        <w:t>min</w:t>
      </w:r>
      <w:r w:rsidRPr="00AB4A2F">
        <w:rPr>
          <w:vertAlign w:val="superscript"/>
        </w:rPr>
        <w:t>-1</w:t>
      </w:r>
      <w:r w:rsidRPr="00AB4A2F">
        <w:t xml:space="preserve">. The Easy nLC-1000 was coupled to a Q </w:t>
      </w:r>
      <w:proofErr w:type="spellStart"/>
      <w:r w:rsidRPr="00AB4A2F">
        <w:t>Exactive</w:t>
      </w:r>
      <w:proofErr w:type="spellEnd"/>
      <w:r w:rsidRPr="00AB4A2F">
        <w:t xml:space="preserve"> mass spectrometer via an easy-spray source (all </w:t>
      </w:r>
      <w:proofErr w:type="spellStart"/>
      <w:r w:rsidRPr="00AB4A2F">
        <w:t>Thermo</w:t>
      </w:r>
      <w:proofErr w:type="spellEnd"/>
      <w:r w:rsidRPr="00AB4A2F">
        <w:t xml:space="preserve"> Fisher Scientific). The Q </w:t>
      </w:r>
      <w:proofErr w:type="spellStart"/>
      <w:r w:rsidRPr="00AB4A2F">
        <w:t>Exactive</w:t>
      </w:r>
      <w:proofErr w:type="spellEnd"/>
      <w:r w:rsidRPr="00AB4A2F">
        <w:t xml:space="preserve"> was operated in data-dependent mode with survey scans acquired at a resolution of 75 000 at </w:t>
      </w:r>
      <w:r w:rsidRPr="00AB4A2F">
        <w:rPr>
          <w:i/>
        </w:rPr>
        <w:t>m/z</w:t>
      </w:r>
      <w:r w:rsidRPr="00AB4A2F">
        <w:t xml:space="preserve"> 200 (transient time 256 </w:t>
      </w:r>
      <w:proofErr w:type="spellStart"/>
      <w:r w:rsidRPr="00AB4A2F">
        <w:t>ms</w:t>
      </w:r>
      <w:proofErr w:type="spellEnd"/>
      <w:r w:rsidRPr="00AB4A2F">
        <w:t xml:space="preserve">). Up to the top 10 most abundant isotope patterns with charge +2 or higher from the survey scan were selected with an isolation window of 3.0 </w:t>
      </w:r>
      <w:r w:rsidRPr="00AB4A2F">
        <w:rPr>
          <w:i/>
        </w:rPr>
        <w:t>m/z</w:t>
      </w:r>
      <w:r w:rsidRPr="00AB4A2F">
        <w:t xml:space="preserve"> and fragmented by HCD with normalized collision energies of 25. The maximum ion injection times for the survey scan and the MS/MS scans (acquired with a resolution of 17 500 at </w:t>
      </w:r>
      <w:r w:rsidRPr="00AB4A2F">
        <w:rPr>
          <w:i/>
        </w:rPr>
        <w:t>m/z</w:t>
      </w:r>
      <w:r w:rsidRPr="00AB4A2F">
        <w:t xml:space="preserve"> 200) were 200 and 80 </w:t>
      </w:r>
      <w:proofErr w:type="spellStart"/>
      <w:r w:rsidRPr="00AB4A2F">
        <w:t>ms</w:t>
      </w:r>
      <w:proofErr w:type="spellEnd"/>
      <w:r w:rsidRPr="00AB4A2F">
        <w:t>, respectively. The ion target value for MS was set to 10</w:t>
      </w:r>
      <w:r w:rsidRPr="00702842">
        <w:rPr>
          <w:vertAlign w:val="superscript"/>
        </w:rPr>
        <w:t>6</w:t>
      </w:r>
      <w:r w:rsidRPr="00AB4A2F">
        <w:t xml:space="preserve"> and for MS/MS to 10</w:t>
      </w:r>
      <w:r w:rsidRPr="00702842">
        <w:rPr>
          <w:vertAlign w:val="superscript"/>
        </w:rPr>
        <w:t>5</w:t>
      </w:r>
      <w:r w:rsidRPr="00AB4A2F">
        <w:t>, and the under fill ratio was 0.1%.</w:t>
      </w:r>
    </w:p>
    <w:p w:rsidR="00AB4A2F" w:rsidRDefault="00AB4A2F" w:rsidP="00410F9F">
      <w:pPr>
        <w:pStyle w:val="P1"/>
      </w:pPr>
    </w:p>
    <w:p w:rsidR="00AB4A2F" w:rsidRPr="00AB4A2F" w:rsidRDefault="00AB4A2F" w:rsidP="00410F9F">
      <w:pPr>
        <w:pStyle w:val="P1"/>
        <w:rPr>
          <w:b/>
        </w:rPr>
      </w:pPr>
      <w:r w:rsidRPr="00AB4A2F">
        <w:rPr>
          <w:b/>
        </w:rPr>
        <w:t>Proteomics data analysis</w:t>
      </w:r>
    </w:p>
    <w:p w:rsidR="00AB4A2F" w:rsidRDefault="00AB4A2F" w:rsidP="00410F9F">
      <w:pPr>
        <w:pStyle w:val="P1"/>
      </w:pPr>
      <w:r w:rsidRPr="00AB4A2F">
        <w:t xml:space="preserve">The data were processed with </w:t>
      </w:r>
      <w:proofErr w:type="spellStart"/>
      <w:r w:rsidRPr="00AB4A2F">
        <w:t>MaxQuant</w:t>
      </w:r>
      <w:proofErr w:type="spellEnd"/>
      <w:r w:rsidRPr="00AB4A2F">
        <w:t xml:space="preserve"> version 1.3.0.5, and the peptides were identified from the MS/MS spectra searched against </w:t>
      </w:r>
      <w:proofErr w:type="spellStart"/>
      <w:r w:rsidRPr="00AB4A2F">
        <w:t>SwissProt</w:t>
      </w:r>
      <w:proofErr w:type="spellEnd"/>
      <w:r w:rsidRPr="00AB4A2F">
        <w:t xml:space="preserve"> human (+ isoforms) database</w:t>
      </w:r>
      <w:r w:rsidR="009B0670">
        <w:t xml:space="preserve"> using Andromeda search engine.</w:t>
      </w:r>
      <w:r w:rsidRPr="009B0670">
        <w:rPr>
          <w:highlight w:val="red"/>
          <w:vertAlign w:val="superscript"/>
        </w:rPr>
        <w:t>[</w:t>
      </w:r>
      <w:r w:rsidR="009B0670" w:rsidRPr="009B0670">
        <w:rPr>
          <w:highlight w:val="red"/>
          <w:vertAlign w:val="superscript"/>
        </w:rPr>
        <w:t>19</w:t>
      </w:r>
      <w:r w:rsidRPr="009B0670">
        <w:rPr>
          <w:highlight w:val="red"/>
          <w:vertAlign w:val="superscript"/>
        </w:rPr>
        <w:t>,</w:t>
      </w:r>
      <w:r w:rsidR="009B0670" w:rsidRPr="009B0670">
        <w:rPr>
          <w:highlight w:val="red"/>
          <w:vertAlign w:val="superscript"/>
        </w:rPr>
        <w:t> 29</w:t>
      </w:r>
      <w:r w:rsidRPr="009B0670">
        <w:rPr>
          <w:highlight w:val="red"/>
          <w:vertAlign w:val="superscript"/>
        </w:rPr>
        <w:t>]</w:t>
      </w:r>
      <w:r w:rsidRPr="00AB4A2F">
        <w:t xml:space="preserve"> Cysteine </w:t>
      </w:r>
      <w:proofErr w:type="spellStart"/>
      <w:r w:rsidRPr="00AB4A2F">
        <w:t>carbamido</w:t>
      </w:r>
      <w:r w:rsidR="009B0670">
        <w:softHyphen/>
      </w:r>
      <w:r w:rsidRPr="00AB4A2F">
        <w:t>methylation</w:t>
      </w:r>
      <w:proofErr w:type="spellEnd"/>
      <w:r w:rsidRPr="00AB4A2F">
        <w:t xml:space="preserve"> was used as a fixed modification and methionine oxidation and protein N-terminal acetylation as variable modifications. For the identification, the false discovery rate was set to 0.01 for peptides, proteins and sites, the minimum peptide length allowed was 7 amino acids, and the minimum number of unique/razor peptides allowed was set to one. Other parameters </w:t>
      </w:r>
      <w:r w:rsidRPr="00AB4A2F">
        <w:lastRenderedPageBreak/>
        <w:t>were used as pre-set in the software. “Unique and razor peptides” mode was selected; this calculates ratios from unique and razor peptides (Razor peptides are non-unique peptides assigned to the protein group with the highest number of other peptides). Data were further analyzed in Perseus ver. 1.4.0.20.</w:t>
      </w:r>
    </w:p>
    <w:p w:rsidR="00AB4A2F" w:rsidRDefault="00AB4A2F" w:rsidP="00410F9F">
      <w:pPr>
        <w:pStyle w:val="P1"/>
      </w:pPr>
    </w:p>
    <w:p w:rsidR="00AB4A2F" w:rsidRPr="00AB4A2F" w:rsidRDefault="00AB4A2F" w:rsidP="00410F9F">
      <w:pPr>
        <w:pStyle w:val="P1"/>
        <w:rPr>
          <w:b/>
        </w:rPr>
      </w:pPr>
      <w:r w:rsidRPr="00AB4A2F">
        <w:rPr>
          <w:b/>
        </w:rPr>
        <w:t>GO-term enrichment analysis</w:t>
      </w:r>
    </w:p>
    <w:p w:rsidR="00AB4A2F" w:rsidRPr="00410F9F" w:rsidRDefault="00AB4A2F" w:rsidP="00410F9F">
      <w:pPr>
        <w:pStyle w:val="P1"/>
      </w:pPr>
      <w:r w:rsidRPr="00AB4A2F">
        <w:t xml:space="preserve">Gene names for the 37 significantly enriched proteins were submitted to the Enrichment Analysis service of the Gene Ontology Consortium (http://geneontology.org/page/go-enrichment-analysis) and searched against the sub databases “biological process”, “molecular function” and “cellular compartment” of the </w:t>
      </w:r>
      <w:r w:rsidRPr="00AB4A2F">
        <w:rPr>
          <w:i/>
        </w:rPr>
        <w:t>H. sapiens</w:t>
      </w:r>
      <w:r w:rsidRPr="00AB4A2F">
        <w:t xml:space="preserve"> GO term database. The results were copied and saved in an Excel spreadsheet (Supplementary Table 3).</w:t>
      </w:r>
    </w:p>
    <w:p w:rsidR="00E4350D" w:rsidRDefault="00E4350D" w:rsidP="00E4350D">
      <w:pPr>
        <w:pStyle w:val="HAcknowledgements"/>
        <w:rPr>
          <w:color w:val="FF0000"/>
        </w:rPr>
      </w:pPr>
      <w:r>
        <w:t xml:space="preserve">Acknowledgements </w:t>
      </w:r>
    </w:p>
    <w:p w:rsidR="00E4350D" w:rsidRPr="00601A76" w:rsidRDefault="00601A76" w:rsidP="00EB27E9">
      <w:pPr>
        <w:pStyle w:val="Acknowledgements"/>
        <w:rPr>
          <w:lang w:val="en-US"/>
        </w:rPr>
      </w:pPr>
      <w:r w:rsidRPr="00601A76">
        <w:rPr>
          <w:lang w:val="en-US"/>
        </w:rPr>
        <w:t xml:space="preserve">Research funding by an ERC Starting grant (grant no. 258413, to M.K.), the Deutsche </w:t>
      </w:r>
      <w:proofErr w:type="spellStart"/>
      <w:r w:rsidRPr="00601A76">
        <w:rPr>
          <w:lang w:val="en-US"/>
        </w:rPr>
        <w:t>Forschungsgemeinschaft</w:t>
      </w:r>
      <w:proofErr w:type="spellEnd"/>
      <w:r w:rsidRPr="00601A76">
        <w:rPr>
          <w:lang w:val="en-US"/>
        </w:rPr>
        <w:t xml:space="preserve"> (INST 20876/127-1 FUGG, to M.K.) and a European Union fellowship (PIEF-GA-2010-273868 to R.A.S) is gratefully acknowledged. This research study has been performed in the framework of the COST Action CM1004.</w:t>
      </w:r>
    </w:p>
    <w:p w:rsidR="004556E1" w:rsidRDefault="00F45722" w:rsidP="00F45722">
      <w:pPr>
        <w:pStyle w:val="Keywords"/>
      </w:pPr>
      <w:r w:rsidRPr="009B7AB7">
        <w:rPr>
          <w:b/>
        </w:rPr>
        <w:t>Keywords:</w:t>
      </w:r>
      <w:r w:rsidRPr="009B7AB7">
        <w:t xml:space="preserve"> </w:t>
      </w:r>
      <w:r w:rsidR="00AB4A2F">
        <w:t>chemical proteomics</w:t>
      </w:r>
      <w:r w:rsidRPr="009B7AB7">
        <w:t xml:space="preserve"> </w:t>
      </w:r>
      <w:r>
        <w:t>•</w:t>
      </w:r>
      <w:r w:rsidRPr="009B7AB7">
        <w:t xml:space="preserve"> </w:t>
      </w:r>
      <w:r w:rsidR="00AB4A2F">
        <w:t>natural product</w:t>
      </w:r>
      <w:r w:rsidRPr="009B7AB7">
        <w:t xml:space="preserve"> </w:t>
      </w:r>
      <w:r>
        <w:t>•</w:t>
      </w:r>
      <w:r w:rsidRPr="009B7AB7">
        <w:t xml:space="preserve"> </w:t>
      </w:r>
      <w:proofErr w:type="spellStart"/>
      <w:r w:rsidR="00AB4A2F">
        <w:t>polyacetylene</w:t>
      </w:r>
      <w:proofErr w:type="spellEnd"/>
      <w:r w:rsidRPr="009B7AB7">
        <w:t xml:space="preserve"> </w:t>
      </w:r>
      <w:r>
        <w:t>•</w:t>
      </w:r>
      <w:r w:rsidRPr="009B7AB7">
        <w:t xml:space="preserve"> </w:t>
      </w:r>
      <w:r w:rsidR="00AB4A2F">
        <w:t>target identification</w:t>
      </w:r>
      <w:r w:rsidRPr="009B7AB7">
        <w:t xml:space="preserve"> </w:t>
      </w:r>
      <w:r>
        <w:t>•</w:t>
      </w:r>
      <w:r w:rsidRPr="009B7AB7">
        <w:t xml:space="preserve"> </w:t>
      </w:r>
      <w:r w:rsidR="00B750FB">
        <w:t>chemical probe</w:t>
      </w:r>
    </w:p>
    <w:p w:rsidR="007403EE" w:rsidRDefault="007403EE" w:rsidP="00023493">
      <w:pPr>
        <w:pStyle w:val="References"/>
        <w:rPr>
          <w:lang w:val="en-US"/>
        </w:rPr>
      </w:pPr>
      <w:r w:rsidRPr="007403EE">
        <w:rPr>
          <w:highlight w:val="red"/>
          <w:lang w:val="en-US"/>
        </w:rPr>
        <w:t>[1]</w:t>
      </w:r>
      <w:r>
        <w:rPr>
          <w:lang w:val="en-US"/>
        </w:rPr>
        <w:tab/>
        <w:t xml:space="preserve">E.E. Carlson, </w:t>
      </w:r>
      <w:r w:rsidRPr="007403EE">
        <w:rPr>
          <w:i/>
          <w:lang w:val="en-US"/>
        </w:rPr>
        <w:t>ACS Chem. Biol.</w:t>
      </w:r>
      <w:r>
        <w:rPr>
          <w:lang w:val="en-US"/>
        </w:rPr>
        <w:t xml:space="preserve"> </w:t>
      </w:r>
      <w:r w:rsidRPr="007403EE">
        <w:rPr>
          <w:b/>
          <w:lang w:val="en-US"/>
        </w:rPr>
        <w:t>2010</w:t>
      </w:r>
      <w:r>
        <w:rPr>
          <w:lang w:val="en-US"/>
        </w:rPr>
        <w:t xml:space="preserve">, </w:t>
      </w:r>
      <w:r w:rsidRPr="007403EE">
        <w:rPr>
          <w:i/>
          <w:lang w:val="en-US"/>
        </w:rPr>
        <w:t>5</w:t>
      </w:r>
      <w:r>
        <w:rPr>
          <w:lang w:val="en-US"/>
        </w:rPr>
        <w:t>, 639-653.</w:t>
      </w:r>
    </w:p>
    <w:p w:rsidR="007403EE" w:rsidRDefault="007403EE" w:rsidP="00023493">
      <w:pPr>
        <w:pStyle w:val="References"/>
      </w:pPr>
      <w:r w:rsidRPr="00C148F6">
        <w:rPr>
          <w:highlight w:val="red"/>
          <w:lang w:val="en-US"/>
        </w:rPr>
        <w:t>[2]</w:t>
      </w:r>
      <w:r>
        <w:rPr>
          <w:lang w:val="en-US"/>
        </w:rPr>
        <w:tab/>
      </w:r>
      <w:proofErr w:type="gramStart"/>
      <w:r>
        <w:rPr>
          <w:lang w:val="en-US"/>
        </w:rPr>
        <w:t>a</w:t>
      </w:r>
      <w:proofErr w:type="gramEnd"/>
      <w:r>
        <w:rPr>
          <w:lang w:val="en-US"/>
        </w:rPr>
        <w:t xml:space="preserve">) </w:t>
      </w:r>
      <w:r>
        <w:t xml:space="preserve">R. E. </w:t>
      </w:r>
      <w:proofErr w:type="spellStart"/>
      <w:r>
        <w:t>Minto</w:t>
      </w:r>
      <w:proofErr w:type="spellEnd"/>
      <w:r>
        <w:t xml:space="preserve">, B. J. </w:t>
      </w:r>
      <w:proofErr w:type="spellStart"/>
      <w:r>
        <w:t>Blacklock</w:t>
      </w:r>
      <w:proofErr w:type="spellEnd"/>
      <w:r>
        <w:t xml:space="preserve">, </w:t>
      </w:r>
      <w:proofErr w:type="spellStart"/>
      <w:r w:rsidRPr="00A833BC">
        <w:rPr>
          <w:i/>
        </w:rPr>
        <w:t>Prog</w:t>
      </w:r>
      <w:proofErr w:type="spellEnd"/>
      <w:r w:rsidRPr="00A833BC">
        <w:rPr>
          <w:i/>
        </w:rPr>
        <w:t>. Lipid Res.</w:t>
      </w:r>
      <w:r>
        <w:t xml:space="preserve"> </w:t>
      </w:r>
      <w:r w:rsidRPr="00A833BC">
        <w:rPr>
          <w:b/>
        </w:rPr>
        <w:t>2008</w:t>
      </w:r>
      <w:r>
        <w:t xml:space="preserve">, </w:t>
      </w:r>
      <w:r w:rsidRPr="00A833BC">
        <w:rPr>
          <w:i/>
        </w:rPr>
        <w:t>47</w:t>
      </w:r>
      <w:r>
        <w:t xml:space="preserve">, 233-306, b) A. L. K. Shi Shun, R. R. </w:t>
      </w:r>
      <w:proofErr w:type="spellStart"/>
      <w:r>
        <w:t>Tykwinski</w:t>
      </w:r>
      <w:proofErr w:type="spellEnd"/>
      <w:r>
        <w:t xml:space="preserve">, </w:t>
      </w:r>
      <w:proofErr w:type="spellStart"/>
      <w:r w:rsidRPr="007403EE">
        <w:rPr>
          <w:i/>
        </w:rPr>
        <w:t>Angew</w:t>
      </w:r>
      <w:proofErr w:type="spellEnd"/>
      <w:r w:rsidRPr="007403EE">
        <w:rPr>
          <w:i/>
        </w:rPr>
        <w:t>. Chem. Int. Ed.</w:t>
      </w:r>
      <w:r>
        <w:t xml:space="preserve"> </w:t>
      </w:r>
      <w:r w:rsidRPr="007403EE">
        <w:rPr>
          <w:b/>
        </w:rPr>
        <w:t>2006</w:t>
      </w:r>
      <w:r>
        <w:t xml:space="preserve">, </w:t>
      </w:r>
      <w:r w:rsidRPr="007403EE">
        <w:rPr>
          <w:i/>
        </w:rPr>
        <w:t>45</w:t>
      </w:r>
      <w:r w:rsidR="00AF2D37">
        <w:t>, 1034-1057.</w:t>
      </w:r>
    </w:p>
    <w:p w:rsidR="00C148F6" w:rsidRPr="004B3DBC" w:rsidRDefault="00C148F6" w:rsidP="00023493">
      <w:pPr>
        <w:pStyle w:val="References"/>
      </w:pPr>
      <w:r w:rsidRPr="00C148F6">
        <w:rPr>
          <w:highlight w:val="red"/>
        </w:rPr>
        <w:t>[3]</w:t>
      </w:r>
      <w:r>
        <w:tab/>
        <w:t xml:space="preserve">U.S. </w:t>
      </w:r>
      <w:proofErr w:type="spellStart"/>
      <w:r>
        <w:t>Eggert</w:t>
      </w:r>
      <w:proofErr w:type="spellEnd"/>
      <w:r>
        <w:t xml:space="preserve">, </w:t>
      </w:r>
      <w:r w:rsidRPr="00C148F6">
        <w:rPr>
          <w:i/>
        </w:rPr>
        <w:t xml:space="preserve">Nat. Chem. </w:t>
      </w:r>
      <w:r w:rsidRPr="004B3DBC">
        <w:rPr>
          <w:i/>
        </w:rPr>
        <w:t>Biol.</w:t>
      </w:r>
      <w:r w:rsidRPr="004B3DBC">
        <w:t xml:space="preserve"> </w:t>
      </w:r>
      <w:r w:rsidRPr="004B3DBC">
        <w:rPr>
          <w:b/>
        </w:rPr>
        <w:t>2013</w:t>
      </w:r>
      <w:r w:rsidRPr="004B3DBC">
        <w:t xml:space="preserve">, </w:t>
      </w:r>
      <w:r w:rsidRPr="004B3DBC">
        <w:rPr>
          <w:i/>
        </w:rPr>
        <w:t>9</w:t>
      </w:r>
      <w:r w:rsidRPr="004B3DBC">
        <w:t>, 206-209.</w:t>
      </w:r>
    </w:p>
    <w:p w:rsidR="00023493" w:rsidRDefault="00C148F6" w:rsidP="00C148F6">
      <w:pPr>
        <w:pStyle w:val="References"/>
        <w:ind w:left="420" w:hanging="420"/>
      </w:pPr>
      <w:r w:rsidRPr="004B3DBC">
        <w:rPr>
          <w:highlight w:val="red"/>
        </w:rPr>
        <w:t>[4</w:t>
      </w:r>
      <w:r w:rsidR="00A33868" w:rsidRPr="004B3DBC">
        <w:rPr>
          <w:highlight w:val="red"/>
        </w:rPr>
        <w:t>]</w:t>
      </w:r>
      <w:r w:rsidR="00A33868" w:rsidRPr="004B3DBC">
        <w:tab/>
      </w:r>
      <w:proofErr w:type="gramStart"/>
      <w:r w:rsidR="00023493" w:rsidRPr="004B3DBC">
        <w:t>a</w:t>
      </w:r>
      <w:proofErr w:type="gramEnd"/>
      <w:r w:rsidR="00023493" w:rsidRPr="004B3DBC">
        <w:t xml:space="preserve">) W. </w:t>
      </w:r>
      <w:proofErr w:type="spellStart"/>
      <w:r w:rsidR="00023493" w:rsidRPr="004B3DBC">
        <w:t>Wahli</w:t>
      </w:r>
      <w:proofErr w:type="spellEnd"/>
      <w:r w:rsidR="00023493" w:rsidRPr="004B3DBC">
        <w:t xml:space="preserve">, L. </w:t>
      </w:r>
      <w:proofErr w:type="spellStart"/>
      <w:r w:rsidR="00023493" w:rsidRPr="004B3DBC">
        <w:t>Michalik</w:t>
      </w:r>
      <w:proofErr w:type="spellEnd"/>
      <w:r w:rsidR="00023493" w:rsidRPr="004B3DBC">
        <w:t xml:space="preserve">, </w:t>
      </w:r>
      <w:r w:rsidR="00023493" w:rsidRPr="004B3DBC">
        <w:rPr>
          <w:i/>
        </w:rPr>
        <w:t xml:space="preserve">Trends </w:t>
      </w:r>
      <w:proofErr w:type="spellStart"/>
      <w:r w:rsidR="00023493" w:rsidRPr="004B3DBC">
        <w:rPr>
          <w:i/>
        </w:rPr>
        <w:t>Endocrinol</w:t>
      </w:r>
      <w:proofErr w:type="spellEnd"/>
      <w:r w:rsidR="00023493" w:rsidRPr="004B3DBC">
        <w:rPr>
          <w:i/>
        </w:rPr>
        <w:t xml:space="preserve">. </w:t>
      </w:r>
      <w:proofErr w:type="spellStart"/>
      <w:r w:rsidR="00023493" w:rsidRPr="004B3DBC">
        <w:rPr>
          <w:i/>
        </w:rPr>
        <w:t>Metab</w:t>
      </w:r>
      <w:proofErr w:type="spellEnd"/>
      <w:r w:rsidR="00023493" w:rsidRPr="004B3DBC">
        <w:rPr>
          <w:i/>
        </w:rPr>
        <w:t>.</w:t>
      </w:r>
      <w:r w:rsidR="00023493" w:rsidRPr="004B3DBC">
        <w:t xml:space="preserve"> </w:t>
      </w:r>
      <w:r w:rsidR="00023493" w:rsidRPr="004B3DBC">
        <w:rPr>
          <w:b/>
        </w:rPr>
        <w:t>2012</w:t>
      </w:r>
      <w:r w:rsidR="00023493" w:rsidRPr="004B3DBC">
        <w:t xml:space="preserve">, </w:t>
      </w:r>
      <w:r w:rsidR="00023493" w:rsidRPr="004B3DBC">
        <w:rPr>
          <w:i/>
        </w:rPr>
        <w:t>23</w:t>
      </w:r>
      <w:r w:rsidR="00023493" w:rsidRPr="004B3DBC">
        <w:t xml:space="preserve">, 351-363; b) M. P. </w:t>
      </w:r>
      <w:proofErr w:type="spellStart"/>
      <w:r w:rsidR="00023493" w:rsidRPr="004B3DBC">
        <w:t>Wymann</w:t>
      </w:r>
      <w:proofErr w:type="spellEnd"/>
      <w:r w:rsidR="00023493" w:rsidRPr="004B3DBC">
        <w:t xml:space="preserve">, R. </w:t>
      </w:r>
      <w:proofErr w:type="spellStart"/>
      <w:r w:rsidR="00023493" w:rsidRPr="004B3DBC">
        <w:t>Schneiter</w:t>
      </w:r>
      <w:proofErr w:type="spellEnd"/>
      <w:r w:rsidR="00023493" w:rsidRPr="004B3DBC">
        <w:t>,</w:t>
      </w:r>
      <w:r w:rsidR="00023493" w:rsidRPr="004B3DBC">
        <w:rPr>
          <w:i/>
        </w:rPr>
        <w:t xml:space="preserve"> Nat. </w:t>
      </w:r>
      <w:r w:rsidR="00023493" w:rsidRPr="007403EE">
        <w:rPr>
          <w:i/>
          <w:lang w:val="de-DE"/>
        </w:rPr>
        <w:t xml:space="preserve">Rev. Mol. </w:t>
      </w:r>
      <w:proofErr w:type="spellStart"/>
      <w:r w:rsidR="00023493" w:rsidRPr="007403EE">
        <w:rPr>
          <w:i/>
          <w:lang w:val="de-DE"/>
        </w:rPr>
        <w:t>Ce</w:t>
      </w:r>
      <w:r w:rsidR="00023493" w:rsidRPr="00023493">
        <w:rPr>
          <w:i/>
        </w:rPr>
        <w:t>ll</w:t>
      </w:r>
      <w:proofErr w:type="spellEnd"/>
      <w:r w:rsidR="00023493" w:rsidRPr="00023493">
        <w:rPr>
          <w:i/>
        </w:rPr>
        <w:t xml:space="preserve"> Biol.</w:t>
      </w:r>
      <w:r w:rsidR="00023493">
        <w:t xml:space="preserve"> </w:t>
      </w:r>
      <w:r w:rsidR="00023493" w:rsidRPr="00023493">
        <w:rPr>
          <w:b/>
        </w:rPr>
        <w:t>2008</w:t>
      </w:r>
      <w:r w:rsidR="00023493">
        <w:t xml:space="preserve">, </w:t>
      </w:r>
      <w:r w:rsidR="00023493" w:rsidRPr="00023493">
        <w:rPr>
          <w:i/>
        </w:rPr>
        <w:t>9</w:t>
      </w:r>
      <w:r w:rsidR="00023493">
        <w:t>, 162-176.</w:t>
      </w:r>
    </w:p>
    <w:p w:rsidR="00023493" w:rsidRDefault="00D30299" w:rsidP="00023493">
      <w:pPr>
        <w:pStyle w:val="References"/>
      </w:pPr>
      <w:r w:rsidRPr="00D30299">
        <w:rPr>
          <w:highlight w:val="red"/>
        </w:rPr>
        <w:t>[5</w:t>
      </w:r>
      <w:r w:rsidR="00FA022E" w:rsidRPr="00D30299">
        <w:rPr>
          <w:highlight w:val="red"/>
        </w:rPr>
        <w:t>]</w:t>
      </w:r>
      <w:r w:rsidR="00023493">
        <w:tab/>
      </w:r>
      <w:proofErr w:type="gramStart"/>
      <w:r w:rsidR="00023493">
        <w:t>a</w:t>
      </w:r>
      <w:proofErr w:type="gramEnd"/>
      <w:r w:rsidR="00023493">
        <w:t xml:space="preserve">) D. I. Benjamin, B. F. </w:t>
      </w:r>
      <w:proofErr w:type="spellStart"/>
      <w:r w:rsidR="00023493">
        <w:t>Cravatt</w:t>
      </w:r>
      <w:proofErr w:type="spellEnd"/>
      <w:r w:rsidR="00023493">
        <w:t xml:space="preserve">, D. K. Nomura, </w:t>
      </w:r>
      <w:r w:rsidR="00023493" w:rsidRPr="00023493">
        <w:rPr>
          <w:i/>
        </w:rPr>
        <w:t xml:space="preserve">Cell </w:t>
      </w:r>
      <w:proofErr w:type="spellStart"/>
      <w:r w:rsidR="00023493" w:rsidRPr="00023493">
        <w:rPr>
          <w:i/>
        </w:rPr>
        <w:t>Metab</w:t>
      </w:r>
      <w:proofErr w:type="spellEnd"/>
      <w:r w:rsidR="00023493" w:rsidRPr="00023493">
        <w:rPr>
          <w:i/>
        </w:rPr>
        <w:t>.</w:t>
      </w:r>
      <w:r w:rsidR="00023493">
        <w:t xml:space="preserve"> </w:t>
      </w:r>
      <w:r w:rsidR="00023493" w:rsidRPr="00023493">
        <w:rPr>
          <w:b/>
        </w:rPr>
        <w:t>2012</w:t>
      </w:r>
      <w:r w:rsidR="00023493">
        <w:t xml:space="preserve">, </w:t>
      </w:r>
      <w:r w:rsidR="00023493" w:rsidRPr="00023493">
        <w:rPr>
          <w:i/>
        </w:rPr>
        <w:t>16</w:t>
      </w:r>
      <w:r w:rsidR="00023493">
        <w:t xml:space="preserve">, 565-577; b) B. F. </w:t>
      </w:r>
      <w:proofErr w:type="spellStart"/>
      <w:r w:rsidR="00023493">
        <w:t>Cravatt</w:t>
      </w:r>
      <w:proofErr w:type="spellEnd"/>
      <w:r w:rsidR="00023493">
        <w:t xml:space="preserve">, G. M. Simon, J. R. Yates 3rd, </w:t>
      </w:r>
      <w:r w:rsidR="00023493" w:rsidRPr="00023493">
        <w:rPr>
          <w:i/>
        </w:rPr>
        <w:t>Nature</w:t>
      </w:r>
      <w:r w:rsidR="00023493">
        <w:t xml:space="preserve"> </w:t>
      </w:r>
      <w:r w:rsidR="00023493" w:rsidRPr="00023493">
        <w:rPr>
          <w:b/>
        </w:rPr>
        <w:t>2007</w:t>
      </w:r>
      <w:r w:rsidR="00023493">
        <w:t xml:space="preserve">, </w:t>
      </w:r>
      <w:r w:rsidR="00023493" w:rsidRPr="00023493">
        <w:rPr>
          <w:i/>
        </w:rPr>
        <w:t>450</w:t>
      </w:r>
      <w:r w:rsidR="00023493">
        <w:t xml:space="preserve">, 991-1000; c) E. W. Tate, K. A. </w:t>
      </w:r>
      <w:proofErr w:type="spellStart"/>
      <w:r w:rsidR="00023493">
        <w:t>Kalesh</w:t>
      </w:r>
      <w:proofErr w:type="spellEnd"/>
      <w:r w:rsidR="00023493">
        <w:t xml:space="preserve">, T. Lanyon-Hogg, E. M. </w:t>
      </w:r>
      <w:proofErr w:type="spellStart"/>
      <w:r w:rsidR="00023493">
        <w:t>Storck</w:t>
      </w:r>
      <w:proofErr w:type="spellEnd"/>
      <w:r w:rsidR="00023493">
        <w:t xml:space="preserve">, E. </w:t>
      </w:r>
      <w:proofErr w:type="spellStart"/>
      <w:r w:rsidR="00023493">
        <w:t>Thinon</w:t>
      </w:r>
      <w:proofErr w:type="spellEnd"/>
      <w:r w:rsidR="00023493">
        <w:t xml:space="preserve">, </w:t>
      </w:r>
      <w:proofErr w:type="spellStart"/>
      <w:r w:rsidR="00023493" w:rsidRPr="00023493">
        <w:rPr>
          <w:i/>
        </w:rPr>
        <w:t>Curr</w:t>
      </w:r>
      <w:proofErr w:type="spellEnd"/>
      <w:r w:rsidR="00023493" w:rsidRPr="00023493">
        <w:rPr>
          <w:i/>
        </w:rPr>
        <w:t xml:space="preserve">. </w:t>
      </w:r>
      <w:proofErr w:type="spellStart"/>
      <w:r w:rsidR="00023493" w:rsidRPr="00023493">
        <w:rPr>
          <w:i/>
        </w:rPr>
        <w:t>Opin</w:t>
      </w:r>
      <w:proofErr w:type="spellEnd"/>
      <w:r w:rsidR="00023493" w:rsidRPr="00023493">
        <w:rPr>
          <w:i/>
        </w:rPr>
        <w:t>. Chem. Biol.</w:t>
      </w:r>
      <w:r w:rsidR="00023493">
        <w:t xml:space="preserve"> </w:t>
      </w:r>
      <w:r w:rsidR="00023493" w:rsidRPr="00023493">
        <w:rPr>
          <w:b/>
        </w:rPr>
        <w:t>2015</w:t>
      </w:r>
      <w:r w:rsidR="00023493">
        <w:t xml:space="preserve">, </w:t>
      </w:r>
      <w:r w:rsidR="00023493" w:rsidRPr="00023493">
        <w:rPr>
          <w:i/>
        </w:rPr>
        <w:t>24</w:t>
      </w:r>
      <w:r w:rsidR="00023493">
        <w:t>, 48-57.</w:t>
      </w:r>
    </w:p>
    <w:p w:rsidR="00023493" w:rsidRDefault="00FA022E" w:rsidP="00023493">
      <w:pPr>
        <w:pStyle w:val="References"/>
      </w:pPr>
      <w:r w:rsidRPr="00D30299">
        <w:rPr>
          <w:highlight w:val="red"/>
        </w:rPr>
        <w:t>[</w:t>
      </w:r>
      <w:r w:rsidR="00D30299" w:rsidRPr="00D30299">
        <w:rPr>
          <w:highlight w:val="red"/>
        </w:rPr>
        <w:t>6</w:t>
      </w:r>
      <w:r w:rsidRPr="00D30299">
        <w:rPr>
          <w:highlight w:val="red"/>
        </w:rPr>
        <w:t>]</w:t>
      </w:r>
      <w:r w:rsidR="00023493">
        <w:tab/>
      </w:r>
      <w:proofErr w:type="gramStart"/>
      <w:r w:rsidR="00023493">
        <w:t>a</w:t>
      </w:r>
      <w:proofErr w:type="gramEnd"/>
      <w:r w:rsidR="00023493">
        <w:t xml:space="preserve">) W. P. Heal, B. </w:t>
      </w:r>
      <w:proofErr w:type="spellStart"/>
      <w:r w:rsidR="00023493">
        <w:t>Jovanovic</w:t>
      </w:r>
      <w:proofErr w:type="spellEnd"/>
      <w:r w:rsidR="00023493">
        <w:t xml:space="preserve">, S. </w:t>
      </w:r>
      <w:proofErr w:type="spellStart"/>
      <w:r w:rsidR="00023493">
        <w:t>Bessin</w:t>
      </w:r>
      <w:proofErr w:type="spellEnd"/>
      <w:r w:rsidR="00023493">
        <w:t xml:space="preserve">, M. H. Wright, A. I. Magee, E. W. Tate, </w:t>
      </w:r>
      <w:r w:rsidR="00023493" w:rsidRPr="00023493">
        <w:rPr>
          <w:i/>
        </w:rPr>
        <w:t xml:space="preserve">Chem. </w:t>
      </w:r>
      <w:proofErr w:type="spellStart"/>
      <w:r w:rsidR="00023493" w:rsidRPr="00023493">
        <w:rPr>
          <w:i/>
        </w:rPr>
        <w:t>Commun</w:t>
      </w:r>
      <w:proofErr w:type="spellEnd"/>
      <w:r w:rsidR="00023493" w:rsidRPr="00023493">
        <w:rPr>
          <w:i/>
        </w:rPr>
        <w:t>.</w:t>
      </w:r>
      <w:r w:rsidR="00023493">
        <w:t xml:space="preserve"> </w:t>
      </w:r>
      <w:r w:rsidR="00023493" w:rsidRPr="00023493">
        <w:rPr>
          <w:b/>
        </w:rPr>
        <w:t>2011</w:t>
      </w:r>
      <w:r w:rsidR="00023493">
        <w:t xml:space="preserve">, </w:t>
      </w:r>
      <w:r w:rsidR="00023493" w:rsidRPr="00023493">
        <w:rPr>
          <w:i/>
        </w:rPr>
        <w:t>47</w:t>
      </w:r>
      <w:r w:rsidR="00023493">
        <w:t xml:space="preserve">, 4081-4083; b) K. L. Hsu, K. </w:t>
      </w:r>
      <w:proofErr w:type="spellStart"/>
      <w:r w:rsidR="00023493">
        <w:t>Tsuboi</w:t>
      </w:r>
      <w:proofErr w:type="spellEnd"/>
      <w:r w:rsidR="00023493">
        <w:t>, A</w:t>
      </w:r>
      <w:r>
        <w:t xml:space="preserve">. </w:t>
      </w:r>
      <w:proofErr w:type="spellStart"/>
      <w:r>
        <w:t>Adibekian</w:t>
      </w:r>
      <w:proofErr w:type="spellEnd"/>
      <w:r>
        <w:t xml:space="preserve">, H. Pugh, K. Masuda, </w:t>
      </w:r>
      <w:r w:rsidR="00023493">
        <w:t xml:space="preserve">B. F. </w:t>
      </w:r>
      <w:proofErr w:type="spellStart"/>
      <w:r w:rsidR="00023493">
        <w:t>Cravatt</w:t>
      </w:r>
      <w:proofErr w:type="spellEnd"/>
      <w:r w:rsidR="00023493">
        <w:t xml:space="preserve">, </w:t>
      </w:r>
      <w:r w:rsidR="00023493" w:rsidRPr="00FA022E">
        <w:rPr>
          <w:i/>
        </w:rPr>
        <w:t>Nat. Chem. Biol.</w:t>
      </w:r>
      <w:r w:rsidR="00023493">
        <w:t xml:space="preserve"> </w:t>
      </w:r>
      <w:r w:rsidR="00023493" w:rsidRPr="00FA022E">
        <w:rPr>
          <w:b/>
        </w:rPr>
        <w:t>2012</w:t>
      </w:r>
      <w:r w:rsidR="00023493">
        <w:t xml:space="preserve">, </w:t>
      </w:r>
      <w:r w:rsidR="00023493" w:rsidRPr="00FA022E">
        <w:rPr>
          <w:i/>
        </w:rPr>
        <w:t>8</w:t>
      </w:r>
      <w:r w:rsidR="00023493">
        <w:t>, 999</w:t>
      </w:r>
      <w:r>
        <w:t>-1007</w:t>
      </w:r>
      <w:r w:rsidR="00023493">
        <w:t xml:space="preserve">; </w:t>
      </w:r>
      <w:r>
        <w:t xml:space="preserve">c) </w:t>
      </w:r>
      <w:r w:rsidR="00023493">
        <w:t xml:space="preserve">D. K. Nomura, J. Z. Long, S. </w:t>
      </w:r>
      <w:proofErr w:type="spellStart"/>
      <w:r w:rsidR="00023493">
        <w:t>Niessen</w:t>
      </w:r>
      <w:proofErr w:type="spellEnd"/>
      <w:r w:rsidR="00023493">
        <w:t>, H. S. Hoover, S. W. Ng</w:t>
      </w:r>
      <w:r>
        <w:t>,</w:t>
      </w:r>
      <w:r w:rsidR="00023493">
        <w:t xml:space="preserve"> B. F. </w:t>
      </w:r>
      <w:proofErr w:type="spellStart"/>
      <w:r w:rsidR="00023493">
        <w:t>Cravatt</w:t>
      </w:r>
      <w:proofErr w:type="spellEnd"/>
      <w:r w:rsidR="00023493">
        <w:t xml:space="preserve">, </w:t>
      </w:r>
      <w:r w:rsidR="00023493" w:rsidRPr="00FA022E">
        <w:rPr>
          <w:i/>
        </w:rPr>
        <w:t>Cell</w:t>
      </w:r>
      <w:r w:rsidR="00023493">
        <w:t xml:space="preserve"> </w:t>
      </w:r>
      <w:r w:rsidR="00023493" w:rsidRPr="00FA022E">
        <w:rPr>
          <w:b/>
        </w:rPr>
        <w:t>2010</w:t>
      </w:r>
      <w:r w:rsidR="00023493">
        <w:t xml:space="preserve">, </w:t>
      </w:r>
      <w:r w:rsidR="00023493" w:rsidRPr="00FA022E">
        <w:rPr>
          <w:i/>
        </w:rPr>
        <w:t>140</w:t>
      </w:r>
      <w:r w:rsidR="00023493">
        <w:t>, 49</w:t>
      </w:r>
      <w:r>
        <w:t>-61</w:t>
      </w:r>
      <w:r w:rsidR="00023493">
        <w:t xml:space="preserve">; </w:t>
      </w:r>
      <w:r>
        <w:t xml:space="preserve">d) </w:t>
      </w:r>
      <w:r w:rsidR="00023493">
        <w:t xml:space="preserve">P. </w:t>
      </w:r>
      <w:proofErr w:type="spellStart"/>
      <w:r w:rsidR="00023493">
        <w:t>Ciepla</w:t>
      </w:r>
      <w:proofErr w:type="spellEnd"/>
      <w:r w:rsidR="00023493">
        <w:t xml:space="preserve">, A. D. </w:t>
      </w:r>
      <w:proofErr w:type="spellStart"/>
      <w:r w:rsidR="00023493">
        <w:t>Konitsiotis</w:t>
      </w:r>
      <w:proofErr w:type="spellEnd"/>
      <w:r w:rsidR="00023493">
        <w:t xml:space="preserve">, R. A. Serwa, N. Masumoto, W. P. Leong, M. J. </w:t>
      </w:r>
      <w:proofErr w:type="spellStart"/>
      <w:r w:rsidR="00023493">
        <w:t>Dallman</w:t>
      </w:r>
      <w:proofErr w:type="spellEnd"/>
      <w:r w:rsidR="00023493">
        <w:t>, A. I. Magee</w:t>
      </w:r>
      <w:r>
        <w:t>,</w:t>
      </w:r>
      <w:r w:rsidR="00023493">
        <w:t xml:space="preserve"> E. W. Tate, </w:t>
      </w:r>
      <w:r w:rsidR="00023493" w:rsidRPr="00FA022E">
        <w:rPr>
          <w:i/>
        </w:rPr>
        <w:t>Chem. Sci.</w:t>
      </w:r>
      <w:r w:rsidR="00023493">
        <w:t xml:space="preserve"> </w:t>
      </w:r>
      <w:r w:rsidR="00023493" w:rsidRPr="00FA022E">
        <w:rPr>
          <w:b/>
        </w:rPr>
        <w:t>2014</w:t>
      </w:r>
      <w:r w:rsidR="00023493">
        <w:t xml:space="preserve">, </w:t>
      </w:r>
      <w:r w:rsidR="00023493" w:rsidRPr="00FA022E">
        <w:rPr>
          <w:i/>
        </w:rPr>
        <w:t>5</w:t>
      </w:r>
      <w:r w:rsidR="00023493">
        <w:t>, 4249</w:t>
      </w:r>
      <w:r>
        <w:t>-4259</w:t>
      </w:r>
      <w:r w:rsidR="00023493">
        <w:t>.</w:t>
      </w:r>
    </w:p>
    <w:p w:rsidR="00023493" w:rsidRPr="00023493" w:rsidRDefault="00FA022E" w:rsidP="00023493">
      <w:pPr>
        <w:pStyle w:val="References"/>
        <w:rPr>
          <w:lang w:val="de-DE"/>
        </w:rPr>
      </w:pPr>
      <w:r w:rsidRPr="00D30299">
        <w:rPr>
          <w:highlight w:val="red"/>
        </w:rPr>
        <w:t>[</w:t>
      </w:r>
      <w:r w:rsidR="00D30299" w:rsidRPr="00D30299">
        <w:rPr>
          <w:highlight w:val="red"/>
        </w:rPr>
        <w:t>7</w:t>
      </w:r>
      <w:r w:rsidRPr="00D30299">
        <w:rPr>
          <w:highlight w:val="red"/>
        </w:rPr>
        <w:t>]</w:t>
      </w:r>
      <w:r w:rsidR="00023493">
        <w:tab/>
      </w:r>
      <w:r>
        <w:t xml:space="preserve">a) </w:t>
      </w:r>
      <w:r w:rsidR="00023493">
        <w:t xml:space="preserve">Y. Liu, M. P. </w:t>
      </w:r>
      <w:proofErr w:type="spellStart"/>
      <w:r w:rsidR="00023493">
        <w:t>Patricelli</w:t>
      </w:r>
      <w:proofErr w:type="spellEnd"/>
      <w:r>
        <w:t>,</w:t>
      </w:r>
      <w:r w:rsidR="00023493">
        <w:t xml:space="preserve"> B. F. </w:t>
      </w:r>
      <w:proofErr w:type="spellStart"/>
      <w:r w:rsidR="00023493">
        <w:t>Cravatt</w:t>
      </w:r>
      <w:proofErr w:type="spellEnd"/>
      <w:r w:rsidR="00023493">
        <w:t xml:space="preserve">, </w:t>
      </w:r>
      <w:r w:rsidR="00023493" w:rsidRPr="00FA022E">
        <w:rPr>
          <w:i/>
        </w:rPr>
        <w:t>Proc. Natl. Acad. Sci. USA</w:t>
      </w:r>
      <w:r w:rsidR="00023493">
        <w:t xml:space="preserve"> </w:t>
      </w:r>
      <w:r w:rsidR="00023493" w:rsidRPr="00FA022E">
        <w:rPr>
          <w:b/>
        </w:rPr>
        <w:t>1999</w:t>
      </w:r>
      <w:r w:rsidR="00023493">
        <w:t xml:space="preserve">, </w:t>
      </w:r>
      <w:r w:rsidR="00023493" w:rsidRPr="00FA022E">
        <w:rPr>
          <w:i/>
        </w:rPr>
        <w:t>96</w:t>
      </w:r>
      <w:r w:rsidR="00023493">
        <w:t>, 14694</w:t>
      </w:r>
      <w:r>
        <w:t>-14699</w:t>
      </w:r>
      <w:r w:rsidR="00023493">
        <w:t xml:space="preserve">; </w:t>
      </w:r>
      <w:r>
        <w:t xml:space="preserve">b) </w:t>
      </w:r>
      <w:r w:rsidR="00023493">
        <w:t xml:space="preserve">B. F. </w:t>
      </w:r>
      <w:proofErr w:type="spellStart"/>
      <w:r w:rsidR="00023493">
        <w:t>Cravatt</w:t>
      </w:r>
      <w:proofErr w:type="spellEnd"/>
      <w:r w:rsidR="00023493">
        <w:t>, A. T. Wright</w:t>
      </w:r>
      <w:r>
        <w:t>,</w:t>
      </w:r>
      <w:r w:rsidR="00023493">
        <w:t xml:space="preserve"> J. W. </w:t>
      </w:r>
      <w:proofErr w:type="spellStart"/>
      <w:r w:rsidR="00023493">
        <w:t>Kozarich</w:t>
      </w:r>
      <w:proofErr w:type="spellEnd"/>
      <w:r w:rsidR="00023493">
        <w:t xml:space="preserve">, </w:t>
      </w:r>
      <w:proofErr w:type="spellStart"/>
      <w:r w:rsidR="00023493" w:rsidRPr="00FA022E">
        <w:rPr>
          <w:i/>
        </w:rPr>
        <w:t>Annu</w:t>
      </w:r>
      <w:proofErr w:type="spellEnd"/>
      <w:r w:rsidR="00023493" w:rsidRPr="00FA022E">
        <w:rPr>
          <w:i/>
        </w:rPr>
        <w:t xml:space="preserve">. Rev. </w:t>
      </w:r>
      <w:proofErr w:type="spellStart"/>
      <w:r w:rsidR="00023493" w:rsidRPr="00FA022E">
        <w:rPr>
          <w:i/>
        </w:rPr>
        <w:t>Biochem</w:t>
      </w:r>
      <w:proofErr w:type="spellEnd"/>
      <w:r w:rsidR="00023493" w:rsidRPr="00FA022E">
        <w:rPr>
          <w:i/>
        </w:rPr>
        <w:t>.</w:t>
      </w:r>
      <w:r w:rsidR="00023493">
        <w:t xml:space="preserve"> </w:t>
      </w:r>
      <w:r w:rsidR="00023493" w:rsidRPr="00FA022E">
        <w:rPr>
          <w:b/>
        </w:rPr>
        <w:t>2008</w:t>
      </w:r>
      <w:r w:rsidR="00023493">
        <w:t xml:space="preserve">, </w:t>
      </w:r>
      <w:r w:rsidR="00023493" w:rsidRPr="00FA022E">
        <w:rPr>
          <w:i/>
        </w:rPr>
        <w:t>77</w:t>
      </w:r>
      <w:r w:rsidR="00023493">
        <w:t>, 383</w:t>
      </w:r>
      <w:r>
        <w:t>-414</w:t>
      </w:r>
      <w:r w:rsidR="00023493">
        <w:t xml:space="preserve">; </w:t>
      </w:r>
      <w:r>
        <w:t xml:space="preserve">c) </w:t>
      </w:r>
      <w:r w:rsidR="00023493">
        <w:t xml:space="preserve">B. R. Martin, C. Wang, A. </w:t>
      </w:r>
      <w:proofErr w:type="spellStart"/>
      <w:r w:rsidR="00023493">
        <w:t>Adibekian</w:t>
      </w:r>
      <w:proofErr w:type="spellEnd"/>
      <w:r w:rsidR="00023493">
        <w:t>, S. E. Tully</w:t>
      </w:r>
      <w:r>
        <w:t>,</w:t>
      </w:r>
      <w:r w:rsidR="00023493">
        <w:t xml:space="preserve"> </w:t>
      </w:r>
      <w:r>
        <w:t xml:space="preserve">B. F. </w:t>
      </w:r>
      <w:proofErr w:type="spellStart"/>
      <w:r>
        <w:t>Cravatt</w:t>
      </w:r>
      <w:proofErr w:type="spellEnd"/>
      <w:r>
        <w:t xml:space="preserve">, </w:t>
      </w:r>
      <w:r w:rsidRPr="00FA022E">
        <w:rPr>
          <w:i/>
        </w:rPr>
        <w:t>Nat. Methods</w:t>
      </w:r>
      <w:r w:rsidR="00023493">
        <w:t xml:space="preserve"> </w:t>
      </w:r>
      <w:r w:rsidR="00023493" w:rsidRPr="00FA022E">
        <w:rPr>
          <w:b/>
        </w:rPr>
        <w:t>201</w:t>
      </w:r>
      <w:r w:rsidRPr="00FA022E">
        <w:rPr>
          <w:b/>
        </w:rPr>
        <w:t>1</w:t>
      </w:r>
      <w:r w:rsidR="00023493">
        <w:t xml:space="preserve">, </w:t>
      </w:r>
      <w:r w:rsidR="00023493" w:rsidRPr="00FA022E">
        <w:rPr>
          <w:i/>
        </w:rPr>
        <w:t>9</w:t>
      </w:r>
      <w:r w:rsidR="00023493">
        <w:t>, 84</w:t>
      </w:r>
      <w:r>
        <w:t>-89</w:t>
      </w:r>
      <w:r w:rsidR="00023493">
        <w:t xml:space="preserve">; </w:t>
      </w:r>
      <w:r>
        <w:t xml:space="preserve">d) </w:t>
      </w:r>
      <w:r w:rsidR="00023493">
        <w:t xml:space="preserve">E. M. </w:t>
      </w:r>
      <w:proofErr w:type="spellStart"/>
      <w:r w:rsidR="00023493">
        <w:t>Storck</w:t>
      </w:r>
      <w:proofErr w:type="spellEnd"/>
      <w:r w:rsidR="00023493">
        <w:t>, R. A. Serwa</w:t>
      </w:r>
      <w:r>
        <w:t>,</w:t>
      </w:r>
      <w:r w:rsidR="00023493">
        <w:t xml:space="preserve"> E. W. Tate, </w:t>
      </w:r>
      <w:proofErr w:type="spellStart"/>
      <w:r w:rsidR="00023493" w:rsidRPr="00FA022E">
        <w:rPr>
          <w:i/>
        </w:rPr>
        <w:t>Biochem</w:t>
      </w:r>
      <w:proofErr w:type="spellEnd"/>
      <w:r w:rsidR="00023493" w:rsidRPr="00FA022E">
        <w:rPr>
          <w:i/>
        </w:rPr>
        <w:t>. Soc. Trans</w:t>
      </w:r>
      <w:r w:rsidR="00023493">
        <w:t xml:space="preserve">. </w:t>
      </w:r>
      <w:r w:rsidR="00023493" w:rsidRPr="00FA022E">
        <w:rPr>
          <w:b/>
        </w:rPr>
        <w:t>2013</w:t>
      </w:r>
      <w:r w:rsidR="00023493">
        <w:t xml:space="preserve">, </w:t>
      </w:r>
      <w:r w:rsidR="00023493" w:rsidRPr="00FA022E">
        <w:rPr>
          <w:i/>
        </w:rPr>
        <w:t>41</w:t>
      </w:r>
      <w:r w:rsidR="00023493">
        <w:t>, 56</w:t>
      </w:r>
      <w:r>
        <w:t>-61</w:t>
      </w:r>
      <w:r w:rsidR="00023493">
        <w:t xml:space="preserve">; </w:t>
      </w:r>
      <w:r>
        <w:t xml:space="preserve">e) </w:t>
      </w:r>
      <w:r w:rsidR="00023493">
        <w:t xml:space="preserve">E. </w:t>
      </w:r>
      <w:proofErr w:type="spellStart"/>
      <w:r w:rsidR="00023493">
        <w:t>Thinon</w:t>
      </w:r>
      <w:proofErr w:type="spellEnd"/>
      <w:r w:rsidR="00023493">
        <w:t xml:space="preserve">, R. A. Serwa, M. </w:t>
      </w:r>
      <w:proofErr w:type="spellStart"/>
      <w:r w:rsidR="00023493">
        <w:t>Broncel</w:t>
      </w:r>
      <w:proofErr w:type="spellEnd"/>
      <w:r w:rsidR="00023493">
        <w:t xml:space="preserve">, J. A. </w:t>
      </w:r>
      <w:proofErr w:type="spellStart"/>
      <w:r w:rsidR="00023493">
        <w:t>Brannigan</w:t>
      </w:r>
      <w:proofErr w:type="spellEnd"/>
      <w:r w:rsidR="00023493">
        <w:t xml:space="preserve">, U. </w:t>
      </w:r>
      <w:proofErr w:type="spellStart"/>
      <w:r w:rsidR="00023493">
        <w:t>Brassat</w:t>
      </w:r>
      <w:proofErr w:type="spellEnd"/>
      <w:r w:rsidR="00023493">
        <w:t>, M. H. Wright, W. P. Heal, A. J. Wilkinson, D. J. Mann</w:t>
      </w:r>
      <w:r>
        <w:t>,</w:t>
      </w:r>
      <w:r w:rsidR="00023493">
        <w:t xml:space="preserve"> E. W. Tate; </w:t>
      </w:r>
      <w:r w:rsidR="00023493" w:rsidRPr="00FA022E">
        <w:rPr>
          <w:i/>
        </w:rPr>
        <w:t xml:space="preserve">Nat. </w:t>
      </w:r>
      <w:proofErr w:type="spellStart"/>
      <w:r w:rsidR="00023493" w:rsidRPr="00FA022E">
        <w:rPr>
          <w:i/>
        </w:rPr>
        <w:t>Commun</w:t>
      </w:r>
      <w:proofErr w:type="spellEnd"/>
      <w:r w:rsidR="00023493" w:rsidRPr="00FA022E">
        <w:rPr>
          <w:i/>
        </w:rPr>
        <w:t>.</w:t>
      </w:r>
      <w:r w:rsidR="00023493">
        <w:t xml:space="preserve"> </w:t>
      </w:r>
      <w:r w:rsidR="00023493" w:rsidRPr="00FA022E">
        <w:rPr>
          <w:b/>
        </w:rPr>
        <w:t>2014</w:t>
      </w:r>
      <w:r w:rsidR="00023493">
        <w:t xml:space="preserve">, </w:t>
      </w:r>
      <w:r w:rsidR="00023493" w:rsidRPr="00FA022E">
        <w:rPr>
          <w:i/>
        </w:rPr>
        <w:t>5</w:t>
      </w:r>
      <w:r w:rsidR="00023493">
        <w:t xml:space="preserve">, 4919; </w:t>
      </w:r>
      <w:r>
        <w:t xml:space="preserve">f) </w:t>
      </w:r>
      <w:r w:rsidR="00023493">
        <w:t xml:space="preserve">M. H. Wright, B. Clough, M. D. Rackham, K. </w:t>
      </w:r>
      <w:proofErr w:type="spellStart"/>
      <w:r w:rsidR="00023493">
        <w:t>Rangachari</w:t>
      </w:r>
      <w:proofErr w:type="spellEnd"/>
      <w:r w:rsidR="00023493">
        <w:t xml:space="preserve">, J. A. </w:t>
      </w:r>
      <w:proofErr w:type="spellStart"/>
      <w:r w:rsidR="00023493">
        <w:t>Brannigan</w:t>
      </w:r>
      <w:proofErr w:type="spellEnd"/>
      <w:r w:rsidR="00023493">
        <w:t xml:space="preserve">, M. Grainger, D. K. Moss, A. R. </w:t>
      </w:r>
      <w:proofErr w:type="spellStart"/>
      <w:r w:rsidR="00023493">
        <w:t>Bottrill</w:t>
      </w:r>
      <w:proofErr w:type="spellEnd"/>
      <w:r w:rsidR="00023493">
        <w:t xml:space="preserve">, W. P. Heal, M. </w:t>
      </w:r>
      <w:proofErr w:type="spellStart"/>
      <w:r w:rsidR="00023493">
        <w:t>Broncel</w:t>
      </w:r>
      <w:proofErr w:type="spellEnd"/>
      <w:r w:rsidR="00023493">
        <w:t xml:space="preserve">, R. A. Serwa, D. Brady, D. J. Mann, R. J. </w:t>
      </w:r>
      <w:proofErr w:type="spellStart"/>
      <w:r w:rsidR="00023493">
        <w:t>Leatherbarrow</w:t>
      </w:r>
      <w:proofErr w:type="spellEnd"/>
      <w:r w:rsidR="00023493">
        <w:t xml:space="preserve">, R. </w:t>
      </w:r>
      <w:proofErr w:type="spellStart"/>
      <w:r w:rsidR="00023493">
        <w:t>Tewari</w:t>
      </w:r>
      <w:proofErr w:type="spellEnd"/>
      <w:r w:rsidR="00023493">
        <w:t>, A. J. Wilkinson, A. A. Holder</w:t>
      </w:r>
      <w:r>
        <w:t>,</w:t>
      </w:r>
      <w:r w:rsidR="00023493">
        <w:t xml:space="preserve"> </w:t>
      </w:r>
      <w:r>
        <w:t>E. W. Tate,</w:t>
      </w:r>
      <w:r w:rsidR="00023493">
        <w:t xml:space="preserve"> </w:t>
      </w:r>
      <w:r w:rsidR="00023493" w:rsidRPr="0083421D">
        <w:rPr>
          <w:i/>
        </w:rPr>
        <w:t xml:space="preserve">Nat. </w:t>
      </w:r>
      <w:r w:rsidRPr="0083421D">
        <w:rPr>
          <w:i/>
          <w:lang w:val="de-DE"/>
        </w:rPr>
        <w:t>Chem.</w:t>
      </w:r>
      <w:r w:rsidR="00023493" w:rsidRPr="00023493">
        <w:rPr>
          <w:lang w:val="de-DE"/>
        </w:rPr>
        <w:t xml:space="preserve"> </w:t>
      </w:r>
      <w:r w:rsidR="00023493" w:rsidRPr="00FA022E">
        <w:rPr>
          <w:b/>
          <w:lang w:val="de-DE"/>
        </w:rPr>
        <w:t>2014</w:t>
      </w:r>
      <w:r w:rsidR="00023493" w:rsidRPr="00023493">
        <w:rPr>
          <w:lang w:val="de-DE"/>
        </w:rPr>
        <w:t xml:space="preserve">, </w:t>
      </w:r>
      <w:r w:rsidR="00023493" w:rsidRPr="00FA022E">
        <w:rPr>
          <w:i/>
          <w:lang w:val="de-DE"/>
        </w:rPr>
        <w:t>6</w:t>
      </w:r>
      <w:r w:rsidR="00023493" w:rsidRPr="00023493">
        <w:rPr>
          <w:lang w:val="de-DE"/>
        </w:rPr>
        <w:t>, 112</w:t>
      </w:r>
      <w:r w:rsidR="0083421D">
        <w:rPr>
          <w:lang w:val="de-DE"/>
        </w:rPr>
        <w:t>-121</w:t>
      </w:r>
      <w:r w:rsidR="00023493" w:rsidRPr="00023493">
        <w:rPr>
          <w:lang w:val="de-DE"/>
        </w:rPr>
        <w:t>.</w:t>
      </w:r>
    </w:p>
    <w:p w:rsidR="00023493" w:rsidRDefault="0083421D" w:rsidP="00D30299">
      <w:pPr>
        <w:pStyle w:val="References"/>
      </w:pPr>
      <w:r w:rsidRPr="00D30299">
        <w:rPr>
          <w:highlight w:val="red"/>
          <w:lang w:val="de-DE"/>
        </w:rPr>
        <w:lastRenderedPageBreak/>
        <w:t>[</w:t>
      </w:r>
      <w:r w:rsidR="00D30299" w:rsidRPr="00D30299">
        <w:rPr>
          <w:highlight w:val="red"/>
          <w:lang w:val="de-DE"/>
        </w:rPr>
        <w:t>8</w:t>
      </w:r>
      <w:r w:rsidRPr="00D30299">
        <w:rPr>
          <w:highlight w:val="red"/>
          <w:lang w:val="de-DE"/>
        </w:rPr>
        <w:t>]</w:t>
      </w:r>
      <w:r w:rsidR="00023493" w:rsidRPr="00023493">
        <w:rPr>
          <w:lang w:val="de-DE"/>
        </w:rPr>
        <w:tab/>
      </w:r>
      <w:r>
        <w:rPr>
          <w:lang w:val="de-DE"/>
        </w:rPr>
        <w:t xml:space="preserve">a) </w:t>
      </w:r>
      <w:r w:rsidR="00023493" w:rsidRPr="00023493">
        <w:rPr>
          <w:lang w:val="de-DE"/>
        </w:rPr>
        <w:t>T. Bottcher, M. Pitscheider</w:t>
      </w:r>
      <w:r>
        <w:rPr>
          <w:lang w:val="de-DE"/>
        </w:rPr>
        <w:t>,</w:t>
      </w:r>
      <w:r w:rsidR="00023493" w:rsidRPr="00023493">
        <w:rPr>
          <w:lang w:val="de-DE"/>
        </w:rPr>
        <w:t xml:space="preserve"> S. A. Sieber, </w:t>
      </w:r>
      <w:r w:rsidR="00023493" w:rsidRPr="0083421D">
        <w:rPr>
          <w:i/>
          <w:lang w:val="de-DE"/>
        </w:rPr>
        <w:t>Angew. Chem. Int. Ed.</w:t>
      </w:r>
      <w:r w:rsidR="00023493" w:rsidRPr="00023493">
        <w:rPr>
          <w:lang w:val="de-DE"/>
        </w:rPr>
        <w:t xml:space="preserve"> </w:t>
      </w:r>
      <w:r w:rsidR="00023493" w:rsidRPr="0083421D">
        <w:rPr>
          <w:b/>
          <w:lang w:val="de-DE"/>
        </w:rPr>
        <w:t>2010</w:t>
      </w:r>
      <w:r w:rsidR="00023493" w:rsidRPr="00023493">
        <w:rPr>
          <w:lang w:val="de-DE"/>
        </w:rPr>
        <w:t xml:space="preserve">, </w:t>
      </w:r>
      <w:r w:rsidR="00023493" w:rsidRPr="0083421D">
        <w:rPr>
          <w:i/>
          <w:lang w:val="de-DE"/>
        </w:rPr>
        <w:t>49</w:t>
      </w:r>
      <w:r w:rsidR="00023493" w:rsidRPr="00023493">
        <w:rPr>
          <w:lang w:val="de-DE"/>
        </w:rPr>
        <w:t>, 2680</w:t>
      </w:r>
      <w:r>
        <w:rPr>
          <w:lang w:val="de-DE"/>
        </w:rPr>
        <w:t>-2698</w:t>
      </w:r>
      <w:r w:rsidR="00023493" w:rsidRPr="00023493">
        <w:rPr>
          <w:lang w:val="de-DE"/>
        </w:rPr>
        <w:t xml:space="preserve">; </w:t>
      </w:r>
      <w:r w:rsidR="00D30299">
        <w:rPr>
          <w:lang w:val="de-DE"/>
        </w:rPr>
        <w:t>b</w:t>
      </w:r>
      <w:r w:rsidR="00D30299" w:rsidRPr="00D30299">
        <w:rPr>
          <w:lang w:val="de-DE"/>
        </w:rPr>
        <w:t xml:space="preserve">) </w:t>
      </w:r>
      <w:r w:rsidR="00023493" w:rsidRPr="00D30299">
        <w:rPr>
          <w:lang w:val="de-DE"/>
        </w:rPr>
        <w:t>P. Y. Yang, K. Liu, M. H. Ngai, M. J. Lear, M. R. Wenk</w:t>
      </w:r>
      <w:r w:rsidRPr="00D30299">
        <w:rPr>
          <w:lang w:val="de-DE"/>
        </w:rPr>
        <w:t>,</w:t>
      </w:r>
      <w:r w:rsidR="00023493" w:rsidRPr="00D30299">
        <w:rPr>
          <w:lang w:val="de-DE"/>
        </w:rPr>
        <w:t xml:space="preserve"> S. Q. Yao, </w:t>
      </w:r>
      <w:r w:rsidR="00023493" w:rsidRPr="00D30299">
        <w:rPr>
          <w:i/>
          <w:lang w:val="de-DE"/>
        </w:rPr>
        <w:t xml:space="preserve">J. Am. </w:t>
      </w:r>
      <w:r w:rsidR="00023493" w:rsidRPr="0083421D">
        <w:rPr>
          <w:i/>
          <w:lang w:val="de-DE"/>
        </w:rPr>
        <w:t>Chem. Soc.</w:t>
      </w:r>
      <w:r w:rsidR="00023493" w:rsidRPr="0083421D">
        <w:rPr>
          <w:lang w:val="de-DE"/>
        </w:rPr>
        <w:t xml:space="preserve"> </w:t>
      </w:r>
      <w:r w:rsidR="00023493" w:rsidRPr="0083421D">
        <w:rPr>
          <w:b/>
          <w:lang w:val="de-DE"/>
        </w:rPr>
        <w:t>2010</w:t>
      </w:r>
      <w:r w:rsidR="00023493" w:rsidRPr="0083421D">
        <w:rPr>
          <w:lang w:val="de-DE"/>
        </w:rPr>
        <w:t xml:space="preserve">, </w:t>
      </w:r>
      <w:r w:rsidR="00023493" w:rsidRPr="0083421D">
        <w:rPr>
          <w:i/>
          <w:lang w:val="de-DE"/>
        </w:rPr>
        <w:t>132</w:t>
      </w:r>
      <w:r w:rsidR="00023493" w:rsidRPr="0083421D">
        <w:rPr>
          <w:lang w:val="de-DE"/>
        </w:rPr>
        <w:t>, 656</w:t>
      </w:r>
      <w:r w:rsidRPr="0083421D">
        <w:rPr>
          <w:lang w:val="de-DE"/>
        </w:rPr>
        <w:t>-666</w:t>
      </w:r>
      <w:r w:rsidR="00D30299">
        <w:rPr>
          <w:lang w:val="de-DE"/>
        </w:rPr>
        <w:t xml:space="preserve">; c) </w:t>
      </w:r>
      <w:r w:rsidR="00023493" w:rsidRPr="00023493">
        <w:rPr>
          <w:lang w:val="de-DE"/>
        </w:rPr>
        <w:t>E. Zeiler, N. Braun, T. Bottcher, A. Kastenmuller, S. Weinkauf</w:t>
      </w:r>
      <w:r>
        <w:rPr>
          <w:lang w:val="de-DE"/>
        </w:rPr>
        <w:t>,</w:t>
      </w:r>
      <w:r w:rsidR="00023493" w:rsidRPr="00023493">
        <w:rPr>
          <w:lang w:val="de-DE"/>
        </w:rPr>
        <w:t xml:space="preserve"> S. A. Sieber, </w:t>
      </w:r>
      <w:r w:rsidR="00023493" w:rsidRPr="0083421D">
        <w:rPr>
          <w:i/>
          <w:lang w:val="de-DE"/>
        </w:rPr>
        <w:t>Angew. Chem. Int. Ed.</w:t>
      </w:r>
      <w:r w:rsidR="00023493" w:rsidRPr="00023493">
        <w:rPr>
          <w:lang w:val="de-DE"/>
        </w:rPr>
        <w:t xml:space="preserve"> </w:t>
      </w:r>
      <w:r w:rsidR="00023493" w:rsidRPr="0083421D">
        <w:rPr>
          <w:b/>
          <w:lang w:val="de-DE"/>
        </w:rPr>
        <w:t>2011</w:t>
      </w:r>
      <w:r w:rsidR="00023493" w:rsidRPr="00023493">
        <w:rPr>
          <w:lang w:val="de-DE"/>
        </w:rPr>
        <w:t xml:space="preserve">, </w:t>
      </w:r>
      <w:r w:rsidR="00023493" w:rsidRPr="0083421D">
        <w:rPr>
          <w:i/>
          <w:lang w:val="de-DE"/>
        </w:rPr>
        <w:t>50</w:t>
      </w:r>
      <w:r w:rsidR="00023493" w:rsidRPr="00023493">
        <w:rPr>
          <w:lang w:val="de-DE"/>
        </w:rPr>
        <w:t>, 11001</w:t>
      </w:r>
      <w:r>
        <w:rPr>
          <w:lang w:val="de-DE"/>
        </w:rPr>
        <w:t>-11004</w:t>
      </w:r>
      <w:r w:rsidR="00023493" w:rsidRPr="00023493">
        <w:rPr>
          <w:lang w:val="de-DE"/>
        </w:rPr>
        <w:t xml:space="preserve">; </w:t>
      </w:r>
      <w:r w:rsidR="00D30299">
        <w:rPr>
          <w:lang w:val="de-DE"/>
        </w:rPr>
        <w:t>d</w:t>
      </w:r>
      <w:r>
        <w:rPr>
          <w:lang w:val="de-DE"/>
        </w:rPr>
        <w:t xml:space="preserve">) </w:t>
      </w:r>
      <w:r w:rsidR="00023493" w:rsidRPr="00023493">
        <w:rPr>
          <w:lang w:val="de-DE"/>
        </w:rPr>
        <w:t>T. Bottcher</w:t>
      </w:r>
      <w:r>
        <w:rPr>
          <w:lang w:val="de-DE"/>
        </w:rPr>
        <w:t>,</w:t>
      </w:r>
      <w:r w:rsidR="00023493" w:rsidRPr="00023493">
        <w:rPr>
          <w:lang w:val="de-DE"/>
        </w:rPr>
        <w:t xml:space="preserve"> S. A. Sieber, </w:t>
      </w:r>
      <w:r w:rsidR="00023493" w:rsidRPr="0083421D">
        <w:rPr>
          <w:i/>
          <w:lang w:val="de-DE"/>
        </w:rPr>
        <w:t>Angew. Chem. Int. Ed.</w:t>
      </w:r>
      <w:r w:rsidR="00023493" w:rsidRPr="00023493">
        <w:rPr>
          <w:lang w:val="de-DE"/>
        </w:rPr>
        <w:t xml:space="preserve"> </w:t>
      </w:r>
      <w:r w:rsidR="00023493" w:rsidRPr="0083421D">
        <w:rPr>
          <w:b/>
          <w:lang w:val="de-DE"/>
        </w:rPr>
        <w:t>2008</w:t>
      </w:r>
      <w:r w:rsidR="00023493" w:rsidRPr="00023493">
        <w:rPr>
          <w:lang w:val="de-DE"/>
        </w:rPr>
        <w:t xml:space="preserve">, </w:t>
      </w:r>
      <w:r w:rsidR="00023493" w:rsidRPr="0083421D">
        <w:rPr>
          <w:i/>
          <w:lang w:val="de-DE"/>
        </w:rPr>
        <w:t>47</w:t>
      </w:r>
      <w:r w:rsidR="00023493" w:rsidRPr="00023493">
        <w:rPr>
          <w:lang w:val="de-DE"/>
        </w:rPr>
        <w:t>, 4600</w:t>
      </w:r>
      <w:r>
        <w:rPr>
          <w:lang w:val="de-DE"/>
        </w:rPr>
        <w:t>-4603</w:t>
      </w:r>
      <w:r w:rsidR="00023493" w:rsidRPr="00023493">
        <w:rPr>
          <w:lang w:val="de-DE"/>
        </w:rPr>
        <w:t xml:space="preserve">; </w:t>
      </w:r>
      <w:r w:rsidR="00D30299">
        <w:rPr>
          <w:lang w:val="de-DE"/>
        </w:rPr>
        <w:t>e</w:t>
      </w:r>
      <w:r>
        <w:rPr>
          <w:lang w:val="de-DE"/>
        </w:rPr>
        <w:t xml:space="preserve">) </w:t>
      </w:r>
      <w:r w:rsidR="00023493" w:rsidRPr="00023493">
        <w:rPr>
          <w:lang w:val="de-DE"/>
        </w:rPr>
        <w:t>Z. Wang, C. Gu, T. Colby, T. Shindo, R. Balamurugan, H. Waldmann, M. Kaiser</w:t>
      </w:r>
      <w:r>
        <w:rPr>
          <w:lang w:val="de-DE"/>
        </w:rPr>
        <w:t>,</w:t>
      </w:r>
      <w:r w:rsidR="00023493" w:rsidRPr="00023493">
        <w:rPr>
          <w:lang w:val="de-DE"/>
        </w:rPr>
        <w:t xml:space="preserve"> R. A.</w:t>
      </w:r>
      <w:r>
        <w:rPr>
          <w:lang w:val="de-DE"/>
        </w:rPr>
        <w:t xml:space="preserve"> L.</w:t>
      </w:r>
      <w:r w:rsidR="00023493" w:rsidRPr="00023493">
        <w:rPr>
          <w:lang w:val="de-DE"/>
        </w:rPr>
        <w:t xml:space="preserve"> van der Hoorn, </w:t>
      </w:r>
      <w:r w:rsidR="00023493" w:rsidRPr="0083421D">
        <w:rPr>
          <w:i/>
          <w:lang w:val="de-DE"/>
        </w:rPr>
        <w:t xml:space="preserve">Nat. </w:t>
      </w:r>
      <w:r w:rsidR="00023493" w:rsidRPr="0083421D">
        <w:rPr>
          <w:i/>
        </w:rPr>
        <w:t>Chem. Biol.</w:t>
      </w:r>
      <w:r w:rsidR="00023493">
        <w:t xml:space="preserve"> </w:t>
      </w:r>
      <w:r w:rsidR="00023493" w:rsidRPr="0083421D">
        <w:rPr>
          <w:b/>
        </w:rPr>
        <w:t>2008</w:t>
      </w:r>
      <w:r w:rsidR="00023493">
        <w:t xml:space="preserve">, </w:t>
      </w:r>
      <w:r w:rsidR="00023493" w:rsidRPr="0083421D">
        <w:rPr>
          <w:i/>
        </w:rPr>
        <w:t>4</w:t>
      </w:r>
      <w:r w:rsidR="00023493">
        <w:t>, 557</w:t>
      </w:r>
      <w:r>
        <w:t>-563</w:t>
      </w:r>
      <w:r w:rsidR="00023493">
        <w:t>.</w:t>
      </w:r>
    </w:p>
    <w:p w:rsidR="00D30299" w:rsidRDefault="00D30299" w:rsidP="000F714F">
      <w:pPr>
        <w:pStyle w:val="References"/>
      </w:pPr>
      <w:r w:rsidRPr="00D30299">
        <w:rPr>
          <w:highlight w:val="red"/>
        </w:rPr>
        <w:t>[9]</w:t>
      </w:r>
      <w:r>
        <w:tab/>
      </w:r>
      <w:proofErr w:type="gramStart"/>
      <w:r>
        <w:t>a</w:t>
      </w:r>
      <w:proofErr w:type="gramEnd"/>
      <w:r>
        <w:t xml:space="preserve">) N. </w:t>
      </w:r>
      <w:proofErr w:type="spellStart"/>
      <w:r>
        <w:t>Jessani</w:t>
      </w:r>
      <w:proofErr w:type="spellEnd"/>
      <w:r>
        <w:t xml:space="preserve">, B.F. </w:t>
      </w:r>
      <w:proofErr w:type="spellStart"/>
      <w:r>
        <w:t>Cravatt</w:t>
      </w:r>
      <w:proofErr w:type="spellEnd"/>
      <w:r>
        <w:t xml:space="preserve">, </w:t>
      </w:r>
      <w:proofErr w:type="spellStart"/>
      <w:r w:rsidRPr="00D30299">
        <w:rPr>
          <w:i/>
        </w:rPr>
        <w:t>Curr</w:t>
      </w:r>
      <w:proofErr w:type="spellEnd"/>
      <w:r w:rsidRPr="00D30299">
        <w:rPr>
          <w:i/>
        </w:rPr>
        <w:t xml:space="preserve">. </w:t>
      </w:r>
      <w:proofErr w:type="spellStart"/>
      <w:r w:rsidRPr="00D30299">
        <w:rPr>
          <w:i/>
        </w:rPr>
        <w:t>Opin</w:t>
      </w:r>
      <w:proofErr w:type="spellEnd"/>
      <w:r w:rsidRPr="00D30299">
        <w:rPr>
          <w:i/>
        </w:rPr>
        <w:t>. Chem. Biol.</w:t>
      </w:r>
      <w:r>
        <w:t xml:space="preserve"> </w:t>
      </w:r>
      <w:r w:rsidRPr="00D30299">
        <w:rPr>
          <w:b/>
        </w:rPr>
        <w:t>2004</w:t>
      </w:r>
      <w:r>
        <w:t xml:space="preserve">, </w:t>
      </w:r>
      <w:r w:rsidRPr="00D30299">
        <w:rPr>
          <w:i/>
        </w:rPr>
        <w:t>8</w:t>
      </w:r>
      <w:r>
        <w:t xml:space="preserve">, 54-59; b) </w:t>
      </w:r>
      <w:r w:rsidR="000F714F">
        <w:t xml:space="preserve">D. A. Jeffery, M. Bogyo, </w:t>
      </w:r>
      <w:proofErr w:type="spellStart"/>
      <w:r w:rsidR="000F714F" w:rsidRPr="000F714F">
        <w:rPr>
          <w:i/>
        </w:rPr>
        <w:t>Curr</w:t>
      </w:r>
      <w:proofErr w:type="spellEnd"/>
      <w:r w:rsidR="000F714F" w:rsidRPr="000F714F">
        <w:rPr>
          <w:i/>
        </w:rPr>
        <w:t xml:space="preserve">. </w:t>
      </w:r>
      <w:proofErr w:type="spellStart"/>
      <w:r w:rsidR="000F714F" w:rsidRPr="000F714F">
        <w:rPr>
          <w:i/>
        </w:rPr>
        <w:t>Opin</w:t>
      </w:r>
      <w:proofErr w:type="spellEnd"/>
      <w:r w:rsidR="000F714F" w:rsidRPr="000F714F">
        <w:rPr>
          <w:i/>
        </w:rPr>
        <w:t xml:space="preserve">. </w:t>
      </w:r>
      <w:proofErr w:type="spellStart"/>
      <w:r w:rsidR="000F714F" w:rsidRPr="000F714F">
        <w:rPr>
          <w:i/>
        </w:rPr>
        <w:t>Biotechnol</w:t>
      </w:r>
      <w:proofErr w:type="spellEnd"/>
      <w:r w:rsidR="000F714F" w:rsidRPr="000F714F">
        <w:rPr>
          <w:i/>
        </w:rPr>
        <w:t>.</w:t>
      </w:r>
      <w:r w:rsidR="000F714F">
        <w:t xml:space="preserve"> </w:t>
      </w:r>
      <w:r w:rsidR="000F714F" w:rsidRPr="000F714F">
        <w:rPr>
          <w:b/>
        </w:rPr>
        <w:t>2003</w:t>
      </w:r>
      <w:r w:rsidR="000F714F">
        <w:t xml:space="preserve">, </w:t>
      </w:r>
      <w:r w:rsidR="000F714F" w:rsidRPr="000F714F">
        <w:rPr>
          <w:i/>
        </w:rPr>
        <w:t>14</w:t>
      </w:r>
      <w:r w:rsidR="000F714F">
        <w:t xml:space="preserve">, 87-95; c) N. Li, H. S. Overkleeft, B. I. </w:t>
      </w:r>
      <w:proofErr w:type="spellStart"/>
      <w:r w:rsidR="000F714F">
        <w:t>Florea</w:t>
      </w:r>
      <w:proofErr w:type="spellEnd"/>
      <w:r w:rsidR="000F714F">
        <w:t xml:space="preserve">, </w:t>
      </w:r>
      <w:proofErr w:type="spellStart"/>
      <w:r w:rsidR="000F714F" w:rsidRPr="000F714F">
        <w:rPr>
          <w:i/>
        </w:rPr>
        <w:t>Curr</w:t>
      </w:r>
      <w:proofErr w:type="spellEnd"/>
      <w:r w:rsidR="000F714F" w:rsidRPr="000F714F">
        <w:rPr>
          <w:i/>
        </w:rPr>
        <w:t xml:space="preserve">. </w:t>
      </w:r>
      <w:proofErr w:type="spellStart"/>
      <w:r w:rsidR="000F714F" w:rsidRPr="000F714F">
        <w:rPr>
          <w:i/>
        </w:rPr>
        <w:t>Opin</w:t>
      </w:r>
      <w:proofErr w:type="spellEnd"/>
      <w:r w:rsidR="000F714F" w:rsidRPr="000F714F">
        <w:rPr>
          <w:i/>
        </w:rPr>
        <w:t>. Chem. Biol</w:t>
      </w:r>
      <w:r w:rsidR="000F714F">
        <w:t xml:space="preserve">. </w:t>
      </w:r>
      <w:r w:rsidR="000F714F" w:rsidRPr="000F714F">
        <w:rPr>
          <w:b/>
        </w:rPr>
        <w:t>2012</w:t>
      </w:r>
      <w:r w:rsidR="000F714F">
        <w:t xml:space="preserve">, </w:t>
      </w:r>
      <w:r w:rsidR="000F714F" w:rsidRPr="000F714F">
        <w:rPr>
          <w:i/>
        </w:rPr>
        <w:t>16</w:t>
      </w:r>
      <w:r w:rsidR="000F714F">
        <w:t>, 227-223.</w:t>
      </w:r>
    </w:p>
    <w:p w:rsidR="000F714F" w:rsidRPr="000F714F" w:rsidRDefault="000F714F" w:rsidP="000F714F">
      <w:pPr>
        <w:pStyle w:val="References"/>
      </w:pPr>
      <w:r w:rsidRPr="00AF2D37">
        <w:rPr>
          <w:highlight w:val="red"/>
        </w:rPr>
        <w:t>[10]</w:t>
      </w:r>
      <w:r>
        <w:tab/>
        <w:t xml:space="preserve">a) A. E. Speers, B. F. </w:t>
      </w:r>
      <w:proofErr w:type="spellStart"/>
      <w:r>
        <w:t>Cravatt</w:t>
      </w:r>
      <w:proofErr w:type="spellEnd"/>
      <w:r>
        <w:t xml:space="preserve">, </w:t>
      </w:r>
      <w:r w:rsidRPr="00A833BC">
        <w:rPr>
          <w:i/>
        </w:rPr>
        <w:t xml:space="preserve">Chem. </w:t>
      </w:r>
      <w:r w:rsidRPr="000F714F">
        <w:rPr>
          <w:i/>
        </w:rPr>
        <w:t>Biol.</w:t>
      </w:r>
      <w:r w:rsidRPr="000F714F">
        <w:t xml:space="preserve"> </w:t>
      </w:r>
      <w:r w:rsidRPr="000F714F">
        <w:rPr>
          <w:b/>
        </w:rPr>
        <w:t>2004</w:t>
      </w:r>
      <w:r w:rsidRPr="000F714F">
        <w:t xml:space="preserve">, </w:t>
      </w:r>
      <w:r w:rsidRPr="000F714F">
        <w:rPr>
          <w:i/>
        </w:rPr>
        <w:t>11</w:t>
      </w:r>
      <w:r w:rsidRPr="000F714F">
        <w:t xml:space="preserve">, 535-546; b) </w:t>
      </w:r>
      <w:r>
        <w:t xml:space="preserve">H. </w:t>
      </w:r>
      <w:proofErr w:type="spellStart"/>
      <w:r>
        <w:t>Ovaa</w:t>
      </w:r>
      <w:proofErr w:type="spellEnd"/>
      <w:r>
        <w:t xml:space="preserve">, P.F. </w:t>
      </w:r>
      <w:r w:rsidRPr="000F714F">
        <w:rPr>
          <w:lang w:val="en-US"/>
        </w:rPr>
        <w:t xml:space="preserve">van </w:t>
      </w:r>
      <w:proofErr w:type="spellStart"/>
      <w:r w:rsidRPr="000F714F">
        <w:rPr>
          <w:lang w:val="en-US"/>
        </w:rPr>
        <w:t>Swieten</w:t>
      </w:r>
      <w:proofErr w:type="spellEnd"/>
      <w:r w:rsidRPr="000F714F">
        <w:rPr>
          <w:lang w:val="en-US"/>
        </w:rPr>
        <w:t>,</w:t>
      </w:r>
      <w:r>
        <w:rPr>
          <w:lang w:val="en-US"/>
        </w:rPr>
        <w:t xml:space="preserve"> B. M. Kessler, M. A. </w:t>
      </w:r>
      <w:proofErr w:type="spellStart"/>
      <w:r>
        <w:rPr>
          <w:lang w:val="en-US"/>
        </w:rPr>
        <w:t>Leeuwenburgh</w:t>
      </w:r>
      <w:proofErr w:type="spellEnd"/>
      <w:r>
        <w:rPr>
          <w:lang w:val="en-US"/>
        </w:rPr>
        <w:t xml:space="preserve">, E. </w:t>
      </w:r>
      <w:proofErr w:type="spellStart"/>
      <w:r>
        <w:rPr>
          <w:lang w:val="en-US"/>
        </w:rPr>
        <w:t>Fiebiger</w:t>
      </w:r>
      <w:proofErr w:type="spellEnd"/>
      <w:r>
        <w:rPr>
          <w:lang w:val="en-US"/>
        </w:rPr>
        <w:t xml:space="preserve">, A.M.C.H. van den </w:t>
      </w:r>
      <w:proofErr w:type="spellStart"/>
      <w:r>
        <w:rPr>
          <w:lang w:val="en-US"/>
        </w:rPr>
        <w:t>Nieuwendijk</w:t>
      </w:r>
      <w:proofErr w:type="spellEnd"/>
      <w:r>
        <w:rPr>
          <w:lang w:val="en-US"/>
        </w:rPr>
        <w:t xml:space="preserve">, P.J. </w:t>
      </w:r>
      <w:proofErr w:type="spellStart"/>
      <w:r>
        <w:rPr>
          <w:lang w:val="en-US"/>
        </w:rPr>
        <w:t>Galardy</w:t>
      </w:r>
      <w:proofErr w:type="spellEnd"/>
      <w:r>
        <w:rPr>
          <w:lang w:val="en-US"/>
        </w:rPr>
        <w:t xml:space="preserve">, G. A. van der </w:t>
      </w:r>
      <w:proofErr w:type="spellStart"/>
      <w:r>
        <w:rPr>
          <w:lang w:val="en-US"/>
        </w:rPr>
        <w:t>Marel</w:t>
      </w:r>
      <w:proofErr w:type="spellEnd"/>
      <w:r>
        <w:rPr>
          <w:lang w:val="en-US"/>
        </w:rPr>
        <w:t xml:space="preserve">, H.L. </w:t>
      </w:r>
      <w:proofErr w:type="spellStart"/>
      <w:r>
        <w:rPr>
          <w:lang w:val="en-US"/>
        </w:rPr>
        <w:t>Ploegh</w:t>
      </w:r>
      <w:proofErr w:type="spellEnd"/>
      <w:r>
        <w:rPr>
          <w:lang w:val="en-US"/>
        </w:rPr>
        <w:t xml:space="preserve">, H. S. Overkleeft, </w:t>
      </w:r>
      <w:proofErr w:type="spellStart"/>
      <w:r w:rsidRPr="000F714F">
        <w:rPr>
          <w:i/>
          <w:lang w:val="en-US"/>
        </w:rPr>
        <w:t>Angew</w:t>
      </w:r>
      <w:proofErr w:type="spellEnd"/>
      <w:r w:rsidRPr="000F714F">
        <w:rPr>
          <w:i/>
          <w:lang w:val="en-US"/>
        </w:rPr>
        <w:t>. Chem. Int. Ed.</w:t>
      </w:r>
      <w:r>
        <w:rPr>
          <w:lang w:val="en-US"/>
        </w:rPr>
        <w:t xml:space="preserve"> </w:t>
      </w:r>
      <w:r w:rsidRPr="000F714F">
        <w:rPr>
          <w:b/>
          <w:lang w:val="en-US"/>
        </w:rPr>
        <w:t>2003</w:t>
      </w:r>
      <w:r>
        <w:rPr>
          <w:lang w:val="en-US"/>
        </w:rPr>
        <w:t xml:space="preserve">, </w:t>
      </w:r>
      <w:r w:rsidRPr="000F714F">
        <w:rPr>
          <w:i/>
          <w:lang w:val="en-US"/>
        </w:rPr>
        <w:t>115</w:t>
      </w:r>
      <w:r>
        <w:rPr>
          <w:lang w:val="en-US"/>
        </w:rPr>
        <w:t>, 3754-3757</w:t>
      </w:r>
      <w:r w:rsidRPr="000F714F">
        <w:t xml:space="preserve">; c) F. Kaschani, S.H.L. Verhelst, P. F. Van </w:t>
      </w:r>
      <w:proofErr w:type="spellStart"/>
      <w:r w:rsidRPr="000F714F">
        <w:t>Swieten</w:t>
      </w:r>
      <w:proofErr w:type="spellEnd"/>
      <w:r w:rsidRPr="000F714F">
        <w:t xml:space="preserve">, M. </w:t>
      </w:r>
      <w:proofErr w:type="spellStart"/>
      <w:r w:rsidRPr="000F714F">
        <w:t>Verdoes</w:t>
      </w:r>
      <w:proofErr w:type="spellEnd"/>
      <w:r w:rsidRPr="000F714F">
        <w:t xml:space="preserve">, C.-S. Wong, Z. Wang, M. Kaiser, H.S. Overkleeft, M. Bogyo, R.A.L. van der Hoorn, </w:t>
      </w:r>
      <w:r w:rsidRPr="00AF2D37">
        <w:rPr>
          <w:i/>
        </w:rPr>
        <w:t>Plant J.</w:t>
      </w:r>
      <w:r w:rsidRPr="000F714F">
        <w:t xml:space="preserve"> </w:t>
      </w:r>
      <w:r w:rsidRPr="00AF2D37">
        <w:rPr>
          <w:b/>
        </w:rPr>
        <w:t>2009</w:t>
      </w:r>
      <w:r>
        <w:t xml:space="preserve">, </w:t>
      </w:r>
      <w:r w:rsidRPr="00AF2D37">
        <w:rPr>
          <w:i/>
        </w:rPr>
        <w:t>57</w:t>
      </w:r>
      <w:r>
        <w:t xml:space="preserve">, 373-385. </w:t>
      </w:r>
    </w:p>
    <w:p w:rsidR="00AF2D37" w:rsidRDefault="00AF2D37" w:rsidP="00AF2D37">
      <w:pPr>
        <w:pStyle w:val="References"/>
      </w:pPr>
      <w:r w:rsidRPr="00AF2D37">
        <w:rPr>
          <w:highlight w:val="red"/>
          <w:lang w:val="de-DE"/>
        </w:rPr>
        <w:t>[11]</w:t>
      </w:r>
      <w:r w:rsidRPr="000F714F">
        <w:rPr>
          <w:lang w:val="de-DE"/>
        </w:rPr>
        <w:tab/>
        <w:t xml:space="preserve">Y. Nakao, T. Uehara, S. Matsunaga, N. Fusetani, R. W. van Soest, </w:t>
      </w:r>
      <w:r w:rsidRPr="000F714F">
        <w:rPr>
          <w:i/>
          <w:lang w:val="de-DE"/>
        </w:rPr>
        <w:t xml:space="preserve">J. Nat. </w:t>
      </w:r>
      <w:r w:rsidRPr="0083421D">
        <w:rPr>
          <w:i/>
        </w:rPr>
        <w:t>Prod.</w:t>
      </w:r>
      <w:r>
        <w:t xml:space="preserve"> </w:t>
      </w:r>
      <w:r w:rsidRPr="0083421D">
        <w:rPr>
          <w:b/>
        </w:rPr>
        <w:t>2002</w:t>
      </w:r>
      <w:r>
        <w:t xml:space="preserve">, </w:t>
      </w:r>
      <w:r w:rsidRPr="0083421D">
        <w:rPr>
          <w:i/>
        </w:rPr>
        <w:t>65</w:t>
      </w:r>
      <w:r>
        <w:t>, 922-924.</w:t>
      </w:r>
    </w:p>
    <w:p w:rsidR="000F714F" w:rsidRPr="000F714F" w:rsidRDefault="00AF2D37" w:rsidP="009254BD">
      <w:pPr>
        <w:pStyle w:val="References"/>
      </w:pPr>
      <w:r w:rsidRPr="00AF2D37">
        <w:rPr>
          <w:highlight w:val="red"/>
        </w:rPr>
        <w:t>[12]</w:t>
      </w:r>
      <w:r>
        <w:tab/>
      </w:r>
      <w:proofErr w:type="gramStart"/>
      <w:r>
        <w:t>for</w:t>
      </w:r>
      <w:proofErr w:type="gramEnd"/>
      <w:r>
        <w:t xml:space="preserve"> some recent examples, see a) C. R. Kumar, C.-H. Tsai, Y.-S. Chao, J.-C. Lee, </w:t>
      </w:r>
      <w:r w:rsidRPr="00AF2D37">
        <w:rPr>
          <w:i/>
        </w:rPr>
        <w:t>Chem. Eur. J.</w:t>
      </w:r>
      <w:r>
        <w:t xml:space="preserve"> </w:t>
      </w:r>
      <w:r w:rsidRPr="00AF2D37">
        <w:rPr>
          <w:b/>
        </w:rPr>
        <w:t>2011</w:t>
      </w:r>
      <w:r>
        <w:t xml:space="preserve">, </w:t>
      </w:r>
      <w:r w:rsidRPr="00AF2D37">
        <w:rPr>
          <w:i/>
        </w:rPr>
        <w:t>17</w:t>
      </w:r>
      <w:r>
        <w:t xml:space="preserve">, 8696-8703; b) Z. Fang, M. Wills, </w:t>
      </w:r>
      <w:r w:rsidRPr="00AF2D37">
        <w:rPr>
          <w:i/>
        </w:rPr>
        <w:t>Org. Lett.</w:t>
      </w:r>
      <w:r>
        <w:t xml:space="preserve"> </w:t>
      </w:r>
      <w:r w:rsidRPr="00AF2D37">
        <w:rPr>
          <w:b/>
        </w:rPr>
        <w:t>2014</w:t>
      </w:r>
      <w:r>
        <w:t xml:space="preserve">, </w:t>
      </w:r>
      <w:r w:rsidRPr="00AF2D37">
        <w:rPr>
          <w:i/>
        </w:rPr>
        <w:t>16</w:t>
      </w:r>
      <w:r>
        <w:t xml:space="preserve">, 374-377; c) </w:t>
      </w:r>
      <w:r w:rsidR="00F72613">
        <w:t xml:space="preserve">B. </w:t>
      </w:r>
      <w:proofErr w:type="spellStart"/>
      <w:r w:rsidR="00F72613">
        <w:t>Saikia</w:t>
      </w:r>
      <w:proofErr w:type="spellEnd"/>
      <w:r w:rsidR="00F72613">
        <w:t xml:space="preserve">, T. J. Devi, N.C. </w:t>
      </w:r>
      <w:proofErr w:type="spellStart"/>
      <w:r w:rsidR="00F72613">
        <w:t>Barua</w:t>
      </w:r>
      <w:proofErr w:type="spellEnd"/>
      <w:r w:rsidR="00F72613">
        <w:t xml:space="preserve">, </w:t>
      </w:r>
      <w:r w:rsidR="00F72613" w:rsidRPr="00F72613">
        <w:rPr>
          <w:i/>
        </w:rPr>
        <w:t xml:space="preserve">Org. </w:t>
      </w:r>
      <w:proofErr w:type="spellStart"/>
      <w:r w:rsidR="00F72613" w:rsidRPr="00F72613">
        <w:rPr>
          <w:i/>
        </w:rPr>
        <w:t>Biomol</w:t>
      </w:r>
      <w:proofErr w:type="spellEnd"/>
      <w:r w:rsidR="00F72613" w:rsidRPr="00F72613">
        <w:rPr>
          <w:i/>
        </w:rPr>
        <w:t>. Chem.</w:t>
      </w:r>
      <w:r w:rsidR="00F72613">
        <w:t xml:space="preserve"> </w:t>
      </w:r>
      <w:r w:rsidR="00F72613" w:rsidRPr="00F72613">
        <w:rPr>
          <w:b/>
        </w:rPr>
        <w:t>2013</w:t>
      </w:r>
      <w:r w:rsidR="00F72613">
        <w:t xml:space="preserve">, </w:t>
      </w:r>
      <w:r w:rsidR="00F72613" w:rsidRPr="00F72613">
        <w:rPr>
          <w:i/>
        </w:rPr>
        <w:t>11</w:t>
      </w:r>
      <w:r w:rsidR="00F72613">
        <w:t>, 905-913; d) S. Lopez,</w:t>
      </w:r>
      <w:r w:rsidR="00F72613" w:rsidRPr="00F72613">
        <w:t xml:space="preserve"> F</w:t>
      </w:r>
      <w:r w:rsidR="00F72613">
        <w:t>. Ferna</w:t>
      </w:r>
      <w:r w:rsidR="00F72613" w:rsidRPr="00F72613">
        <w:t>ndez-</w:t>
      </w:r>
      <w:proofErr w:type="spellStart"/>
      <w:r w:rsidR="00F72613" w:rsidRPr="00F72613">
        <w:t>Trillo</w:t>
      </w:r>
      <w:proofErr w:type="spellEnd"/>
      <w:r w:rsidR="00F72613" w:rsidRPr="00F72613">
        <w:t>, P</w:t>
      </w:r>
      <w:r w:rsidR="00F72613">
        <w:t xml:space="preserve">. </w:t>
      </w:r>
      <w:proofErr w:type="spellStart"/>
      <w:r w:rsidR="00F72613">
        <w:t>Mido</w:t>
      </w:r>
      <w:r w:rsidR="00F72613" w:rsidRPr="00F72613">
        <w:t>n</w:t>
      </w:r>
      <w:proofErr w:type="spellEnd"/>
      <w:r w:rsidR="00F72613" w:rsidRPr="00F72613">
        <w:t>, L</w:t>
      </w:r>
      <w:r w:rsidR="00F72613">
        <w:t>.</w:t>
      </w:r>
      <w:r w:rsidR="00F72613" w:rsidRPr="00F72613">
        <w:t xml:space="preserve"> </w:t>
      </w:r>
      <w:proofErr w:type="spellStart"/>
      <w:r w:rsidR="00F72613" w:rsidRPr="00F72613">
        <w:t>Castedo</w:t>
      </w:r>
      <w:proofErr w:type="spellEnd"/>
      <w:r w:rsidR="00F72613" w:rsidRPr="00F72613">
        <w:t>, C</w:t>
      </w:r>
      <w:r w:rsidR="00F72613">
        <w:t xml:space="preserve">. </w:t>
      </w:r>
      <w:proofErr w:type="spellStart"/>
      <w:r w:rsidR="00F72613">
        <w:t>Saa</w:t>
      </w:r>
      <w:proofErr w:type="spellEnd"/>
      <w:r w:rsidR="00F72613">
        <w:t xml:space="preserve">, </w:t>
      </w:r>
      <w:r w:rsidR="00F72613" w:rsidRPr="00FD127A">
        <w:rPr>
          <w:i/>
        </w:rPr>
        <w:t xml:space="preserve">J. Org. Chem. </w:t>
      </w:r>
      <w:r w:rsidR="00FD127A" w:rsidRPr="00FD127A">
        <w:rPr>
          <w:b/>
        </w:rPr>
        <w:t>2007</w:t>
      </w:r>
      <w:r w:rsidR="00FD127A">
        <w:t xml:space="preserve">, </w:t>
      </w:r>
      <w:r w:rsidR="00FD127A" w:rsidRPr="00FD127A">
        <w:rPr>
          <w:i/>
        </w:rPr>
        <w:t>71</w:t>
      </w:r>
      <w:r w:rsidR="00FD127A">
        <w:t xml:space="preserve">, 2802-2810; e) B.W. Gung, H. Dickson, </w:t>
      </w:r>
      <w:r w:rsidR="00FD127A" w:rsidRPr="00FD127A">
        <w:rPr>
          <w:i/>
        </w:rPr>
        <w:t>Org. Lett.</w:t>
      </w:r>
      <w:r w:rsidR="00FD127A">
        <w:t xml:space="preserve"> </w:t>
      </w:r>
      <w:r w:rsidR="00FD127A" w:rsidRPr="00FD127A">
        <w:rPr>
          <w:b/>
        </w:rPr>
        <w:t>2002</w:t>
      </w:r>
      <w:r w:rsidR="00FD127A">
        <w:t xml:space="preserve">, </w:t>
      </w:r>
      <w:r w:rsidR="00FD127A" w:rsidRPr="00FD127A">
        <w:rPr>
          <w:i/>
        </w:rPr>
        <w:t>4</w:t>
      </w:r>
      <w:r w:rsidR="00FD127A">
        <w:t xml:space="preserve">, 2517-2519; for a recent review: f) B.W. Gung, </w:t>
      </w:r>
      <w:r w:rsidR="00FD127A" w:rsidRPr="00FD127A">
        <w:rPr>
          <w:i/>
        </w:rPr>
        <w:t xml:space="preserve">C. R. </w:t>
      </w:r>
      <w:proofErr w:type="spellStart"/>
      <w:r w:rsidR="00FD127A" w:rsidRPr="00FD127A">
        <w:rPr>
          <w:i/>
        </w:rPr>
        <w:t>Chimie</w:t>
      </w:r>
      <w:proofErr w:type="spellEnd"/>
      <w:r w:rsidR="00FD127A">
        <w:t xml:space="preserve"> </w:t>
      </w:r>
      <w:r w:rsidR="00FD127A" w:rsidRPr="00FD127A">
        <w:rPr>
          <w:b/>
        </w:rPr>
        <w:t>2009</w:t>
      </w:r>
      <w:r w:rsidR="00FD127A">
        <w:t xml:space="preserve">, </w:t>
      </w:r>
      <w:r w:rsidR="00FD127A" w:rsidRPr="00FD127A">
        <w:rPr>
          <w:i/>
        </w:rPr>
        <w:t>12</w:t>
      </w:r>
      <w:r w:rsidR="00FD127A">
        <w:t xml:space="preserve">, 489-505. </w:t>
      </w:r>
    </w:p>
    <w:p w:rsidR="00023493" w:rsidRPr="004B3DBC" w:rsidRDefault="00A833BC" w:rsidP="00023493">
      <w:pPr>
        <w:pStyle w:val="References"/>
        <w:rPr>
          <w:lang w:val="de-DE"/>
        </w:rPr>
      </w:pPr>
      <w:r w:rsidRPr="004B3DBC">
        <w:rPr>
          <w:highlight w:val="red"/>
          <w:lang w:val="de-DE"/>
        </w:rPr>
        <w:t>[</w:t>
      </w:r>
      <w:r w:rsidR="009254BD" w:rsidRPr="004B3DBC">
        <w:rPr>
          <w:highlight w:val="red"/>
          <w:lang w:val="de-DE"/>
        </w:rPr>
        <w:t>13</w:t>
      </w:r>
      <w:r w:rsidRPr="004B3DBC">
        <w:rPr>
          <w:highlight w:val="red"/>
          <w:lang w:val="de-DE"/>
        </w:rPr>
        <w:t>]</w:t>
      </w:r>
      <w:r w:rsidR="00023493" w:rsidRPr="004B3DBC">
        <w:rPr>
          <w:lang w:val="de-DE"/>
        </w:rPr>
        <w:tab/>
        <w:t>J. M. Chong, M. A. Heuft</w:t>
      </w:r>
      <w:r w:rsidRPr="004B3DBC">
        <w:rPr>
          <w:lang w:val="de-DE"/>
        </w:rPr>
        <w:t>,</w:t>
      </w:r>
      <w:r w:rsidR="00023493" w:rsidRPr="004B3DBC">
        <w:rPr>
          <w:lang w:val="de-DE"/>
        </w:rPr>
        <w:t xml:space="preserve"> P. Rabbat, </w:t>
      </w:r>
      <w:r w:rsidR="00023493" w:rsidRPr="004B3DBC">
        <w:rPr>
          <w:i/>
          <w:lang w:val="de-DE"/>
        </w:rPr>
        <w:t>J. Org. Chem.</w:t>
      </w:r>
      <w:r w:rsidR="00023493" w:rsidRPr="004B3DBC">
        <w:rPr>
          <w:lang w:val="de-DE"/>
        </w:rPr>
        <w:t xml:space="preserve"> </w:t>
      </w:r>
      <w:r w:rsidR="00023493" w:rsidRPr="004B3DBC">
        <w:rPr>
          <w:b/>
          <w:lang w:val="de-DE"/>
        </w:rPr>
        <w:t>2000</w:t>
      </w:r>
      <w:r w:rsidR="00023493" w:rsidRPr="004B3DBC">
        <w:rPr>
          <w:lang w:val="de-DE"/>
        </w:rPr>
        <w:t xml:space="preserve">, </w:t>
      </w:r>
      <w:r w:rsidR="00023493" w:rsidRPr="004B3DBC">
        <w:rPr>
          <w:i/>
          <w:lang w:val="de-DE"/>
        </w:rPr>
        <w:t>65</w:t>
      </w:r>
      <w:r w:rsidR="00023493" w:rsidRPr="004B3DBC">
        <w:rPr>
          <w:lang w:val="de-DE"/>
        </w:rPr>
        <w:t>, 5837</w:t>
      </w:r>
      <w:r w:rsidRPr="004B3DBC">
        <w:rPr>
          <w:lang w:val="de-DE"/>
        </w:rPr>
        <w:t>-5838</w:t>
      </w:r>
      <w:r w:rsidR="00023493" w:rsidRPr="004B3DBC">
        <w:rPr>
          <w:lang w:val="de-DE"/>
        </w:rPr>
        <w:t>.</w:t>
      </w:r>
    </w:p>
    <w:p w:rsidR="00023493" w:rsidRDefault="009B1CD1" w:rsidP="00023493">
      <w:pPr>
        <w:pStyle w:val="References"/>
      </w:pPr>
      <w:r w:rsidRPr="009254BD">
        <w:rPr>
          <w:highlight w:val="red"/>
          <w:lang w:val="de-DE"/>
        </w:rPr>
        <w:t>[</w:t>
      </w:r>
      <w:r w:rsidR="009254BD">
        <w:rPr>
          <w:highlight w:val="red"/>
          <w:lang w:val="de-DE"/>
        </w:rPr>
        <w:t>14</w:t>
      </w:r>
      <w:r w:rsidRPr="009254BD">
        <w:rPr>
          <w:highlight w:val="red"/>
          <w:lang w:val="de-DE"/>
        </w:rPr>
        <w:t>]</w:t>
      </w:r>
      <w:r w:rsidR="00023493" w:rsidRPr="00A833BC">
        <w:rPr>
          <w:lang w:val="de-DE"/>
        </w:rPr>
        <w:tab/>
        <w:t>S. E. Denmark</w:t>
      </w:r>
      <w:r w:rsidR="00A833BC" w:rsidRPr="00A833BC">
        <w:rPr>
          <w:lang w:val="de-DE"/>
        </w:rPr>
        <w:t>,</w:t>
      </w:r>
      <w:r w:rsidR="00023493" w:rsidRPr="00A833BC">
        <w:rPr>
          <w:lang w:val="de-DE"/>
        </w:rPr>
        <w:t xml:space="preserve"> Y. M. Yang, </w:t>
      </w:r>
      <w:r w:rsidR="00023493" w:rsidRPr="00A833BC">
        <w:rPr>
          <w:i/>
          <w:lang w:val="de-DE"/>
        </w:rPr>
        <w:t xml:space="preserve">J. Am. </w:t>
      </w:r>
      <w:r w:rsidR="00A833BC" w:rsidRPr="00A833BC">
        <w:rPr>
          <w:i/>
        </w:rPr>
        <w:t>Chem. Soc.</w:t>
      </w:r>
      <w:r w:rsidR="00023493">
        <w:t xml:space="preserve"> </w:t>
      </w:r>
      <w:r w:rsidR="00023493" w:rsidRPr="00A833BC">
        <w:rPr>
          <w:b/>
        </w:rPr>
        <w:t>2004</w:t>
      </w:r>
      <w:r w:rsidR="00023493">
        <w:t xml:space="preserve">, </w:t>
      </w:r>
      <w:r w:rsidR="00023493" w:rsidRPr="00A833BC">
        <w:rPr>
          <w:i/>
        </w:rPr>
        <w:t>126</w:t>
      </w:r>
      <w:r w:rsidR="00023493">
        <w:t>, 12432</w:t>
      </w:r>
      <w:r w:rsidR="00A833BC">
        <w:t>-12440</w:t>
      </w:r>
      <w:r w:rsidR="00023493">
        <w:t>.</w:t>
      </w:r>
    </w:p>
    <w:p w:rsidR="00023493" w:rsidRPr="00A833BC" w:rsidRDefault="009B1CD1" w:rsidP="00023493">
      <w:pPr>
        <w:pStyle w:val="References"/>
        <w:rPr>
          <w:lang w:val="de-DE"/>
        </w:rPr>
      </w:pPr>
      <w:r w:rsidRPr="009254BD">
        <w:rPr>
          <w:highlight w:val="red"/>
        </w:rPr>
        <w:t>[</w:t>
      </w:r>
      <w:r w:rsidR="009254BD">
        <w:rPr>
          <w:highlight w:val="red"/>
        </w:rPr>
        <w:t>15</w:t>
      </w:r>
      <w:r w:rsidRPr="009254BD">
        <w:rPr>
          <w:highlight w:val="red"/>
        </w:rPr>
        <w:t>]</w:t>
      </w:r>
      <w:r w:rsidR="00023493">
        <w:tab/>
      </w:r>
      <w:r w:rsidR="00A833BC">
        <w:t xml:space="preserve">a) </w:t>
      </w:r>
      <w:r w:rsidR="00023493">
        <w:t xml:space="preserve">B. M. </w:t>
      </w:r>
      <w:proofErr w:type="spellStart"/>
      <w:r w:rsidR="00023493">
        <w:t>Trost</w:t>
      </w:r>
      <w:proofErr w:type="spellEnd"/>
      <w:r w:rsidR="00A833BC">
        <w:t>,</w:t>
      </w:r>
      <w:r w:rsidR="00023493">
        <w:t xml:space="preserve"> A. H. Weiss, </w:t>
      </w:r>
      <w:r w:rsidR="00023493" w:rsidRPr="00A833BC">
        <w:rPr>
          <w:i/>
        </w:rPr>
        <w:t xml:space="preserve">Org. </w:t>
      </w:r>
      <w:r w:rsidR="00023493" w:rsidRPr="00A833BC">
        <w:rPr>
          <w:i/>
          <w:lang w:val="de-DE"/>
        </w:rPr>
        <w:t>Lett.</w:t>
      </w:r>
      <w:r w:rsidR="00023493" w:rsidRPr="00A833BC">
        <w:rPr>
          <w:lang w:val="de-DE"/>
        </w:rPr>
        <w:t xml:space="preserve">, </w:t>
      </w:r>
      <w:r w:rsidR="00023493" w:rsidRPr="00A833BC">
        <w:rPr>
          <w:b/>
          <w:lang w:val="de-DE"/>
        </w:rPr>
        <w:t>2006</w:t>
      </w:r>
      <w:r w:rsidR="00023493" w:rsidRPr="00A833BC">
        <w:rPr>
          <w:lang w:val="de-DE"/>
        </w:rPr>
        <w:t xml:space="preserve">, </w:t>
      </w:r>
      <w:r w:rsidR="00023493" w:rsidRPr="00A833BC">
        <w:rPr>
          <w:i/>
          <w:lang w:val="de-DE"/>
        </w:rPr>
        <w:t>8</w:t>
      </w:r>
      <w:r w:rsidR="00023493" w:rsidRPr="00A833BC">
        <w:rPr>
          <w:lang w:val="de-DE"/>
        </w:rPr>
        <w:t>, 4461</w:t>
      </w:r>
      <w:r w:rsidR="00A833BC" w:rsidRPr="00A833BC">
        <w:rPr>
          <w:lang w:val="de-DE"/>
        </w:rPr>
        <w:t>-4464</w:t>
      </w:r>
      <w:r w:rsidR="00023493" w:rsidRPr="00A833BC">
        <w:rPr>
          <w:lang w:val="de-DE"/>
        </w:rPr>
        <w:t xml:space="preserve">; </w:t>
      </w:r>
      <w:r w:rsidR="00A833BC" w:rsidRPr="00A833BC">
        <w:rPr>
          <w:lang w:val="de-DE"/>
        </w:rPr>
        <w:t xml:space="preserve">b) </w:t>
      </w:r>
      <w:r w:rsidR="00023493" w:rsidRPr="00A833BC">
        <w:rPr>
          <w:lang w:val="de-DE"/>
        </w:rPr>
        <w:t>B. M. Trost, M. J. Bartlett, A. H. Weiss, A. J. von Wangelin</w:t>
      </w:r>
      <w:r w:rsidR="00A833BC" w:rsidRPr="00A833BC">
        <w:rPr>
          <w:lang w:val="de-DE"/>
        </w:rPr>
        <w:t>,</w:t>
      </w:r>
      <w:r w:rsidR="00023493" w:rsidRPr="00A833BC">
        <w:rPr>
          <w:lang w:val="de-DE"/>
        </w:rPr>
        <w:t xml:space="preserve"> V. S. Chan, </w:t>
      </w:r>
      <w:r w:rsidR="00023493" w:rsidRPr="00A833BC">
        <w:rPr>
          <w:i/>
          <w:lang w:val="de-DE"/>
        </w:rPr>
        <w:t>Chem. Eur. J.</w:t>
      </w:r>
      <w:r w:rsidR="00023493" w:rsidRPr="00A833BC">
        <w:rPr>
          <w:lang w:val="de-DE"/>
        </w:rPr>
        <w:t xml:space="preserve"> </w:t>
      </w:r>
      <w:r w:rsidR="00023493" w:rsidRPr="00A833BC">
        <w:rPr>
          <w:b/>
          <w:lang w:val="de-DE"/>
        </w:rPr>
        <w:t>2012</w:t>
      </w:r>
      <w:r w:rsidR="00023493" w:rsidRPr="00A833BC">
        <w:rPr>
          <w:lang w:val="de-DE"/>
        </w:rPr>
        <w:t xml:space="preserve">, </w:t>
      </w:r>
      <w:r w:rsidR="00023493" w:rsidRPr="00A833BC">
        <w:rPr>
          <w:i/>
          <w:lang w:val="de-DE"/>
        </w:rPr>
        <w:t>18</w:t>
      </w:r>
      <w:r w:rsidR="00023493" w:rsidRPr="00A833BC">
        <w:rPr>
          <w:lang w:val="de-DE"/>
        </w:rPr>
        <w:t>, 16498</w:t>
      </w:r>
      <w:r w:rsidR="00A833BC">
        <w:rPr>
          <w:lang w:val="de-DE"/>
        </w:rPr>
        <w:t>-16509</w:t>
      </w:r>
      <w:r w:rsidR="00023493" w:rsidRPr="00A833BC">
        <w:rPr>
          <w:lang w:val="de-DE"/>
        </w:rPr>
        <w:t>.</w:t>
      </w:r>
    </w:p>
    <w:p w:rsidR="00023493" w:rsidRDefault="009B1CD1" w:rsidP="00023493">
      <w:pPr>
        <w:pStyle w:val="References"/>
      </w:pPr>
      <w:r w:rsidRPr="009254BD">
        <w:rPr>
          <w:highlight w:val="red"/>
        </w:rPr>
        <w:lastRenderedPageBreak/>
        <w:t>[</w:t>
      </w:r>
      <w:r w:rsidR="009254BD" w:rsidRPr="009254BD">
        <w:rPr>
          <w:highlight w:val="red"/>
        </w:rPr>
        <w:t>16</w:t>
      </w:r>
      <w:r w:rsidRPr="009254BD">
        <w:rPr>
          <w:highlight w:val="red"/>
        </w:rPr>
        <w:t>]</w:t>
      </w:r>
      <w:r w:rsidR="00023493">
        <w:tab/>
        <w:t xml:space="preserve">J. </w:t>
      </w:r>
      <w:proofErr w:type="spellStart"/>
      <w:r w:rsidR="00023493">
        <w:t>Wityak</w:t>
      </w:r>
      <w:proofErr w:type="spellEnd"/>
      <w:r w:rsidR="00A833BC">
        <w:t>,</w:t>
      </w:r>
      <w:r w:rsidR="00023493">
        <w:t xml:space="preserve"> J. B. Chan, </w:t>
      </w:r>
      <w:r w:rsidR="00023493" w:rsidRPr="00A833BC">
        <w:rPr>
          <w:i/>
        </w:rPr>
        <w:t>Synth. Comm.</w:t>
      </w:r>
      <w:r w:rsidR="00023493">
        <w:t xml:space="preserve"> </w:t>
      </w:r>
      <w:r w:rsidR="00023493" w:rsidRPr="00A833BC">
        <w:rPr>
          <w:b/>
        </w:rPr>
        <w:t>1991</w:t>
      </w:r>
      <w:r w:rsidR="00023493">
        <w:t xml:space="preserve">, </w:t>
      </w:r>
      <w:r w:rsidR="00023493" w:rsidRPr="00A833BC">
        <w:rPr>
          <w:i/>
        </w:rPr>
        <w:t>21</w:t>
      </w:r>
      <w:r w:rsidR="00023493">
        <w:t>, 977</w:t>
      </w:r>
      <w:r w:rsidR="00A833BC">
        <w:t>-979</w:t>
      </w:r>
      <w:r w:rsidR="00023493">
        <w:t>.</w:t>
      </w:r>
    </w:p>
    <w:p w:rsidR="00023493" w:rsidRPr="004B3DBC" w:rsidRDefault="009B1CD1" w:rsidP="00023493">
      <w:pPr>
        <w:pStyle w:val="References"/>
        <w:rPr>
          <w:lang w:val="de-DE"/>
        </w:rPr>
      </w:pPr>
      <w:r w:rsidRPr="009254BD">
        <w:rPr>
          <w:highlight w:val="red"/>
        </w:rPr>
        <w:t>[</w:t>
      </w:r>
      <w:r w:rsidR="009254BD" w:rsidRPr="009254BD">
        <w:rPr>
          <w:highlight w:val="red"/>
        </w:rPr>
        <w:t>17</w:t>
      </w:r>
      <w:r w:rsidRPr="009254BD">
        <w:rPr>
          <w:highlight w:val="red"/>
        </w:rPr>
        <w:t>]</w:t>
      </w:r>
      <w:r w:rsidR="00023493">
        <w:tab/>
        <w:t xml:space="preserve">W. P. Heal, M. H. Wright, E. </w:t>
      </w:r>
      <w:proofErr w:type="spellStart"/>
      <w:r w:rsidR="00023493">
        <w:t>Thinon</w:t>
      </w:r>
      <w:proofErr w:type="spellEnd"/>
      <w:r w:rsidR="00A833BC">
        <w:t>,</w:t>
      </w:r>
      <w:r w:rsidR="00023493">
        <w:t xml:space="preserve"> E. W. Tate, </w:t>
      </w:r>
      <w:proofErr w:type="gramStart"/>
      <w:r w:rsidR="00023493" w:rsidRPr="00A833BC">
        <w:rPr>
          <w:i/>
        </w:rPr>
        <w:t>Nat</w:t>
      </w:r>
      <w:proofErr w:type="gramEnd"/>
      <w:r w:rsidR="00023493" w:rsidRPr="00A833BC">
        <w:rPr>
          <w:i/>
        </w:rPr>
        <w:t xml:space="preserve">. </w:t>
      </w:r>
      <w:r w:rsidR="00023493" w:rsidRPr="004B3DBC">
        <w:rPr>
          <w:i/>
          <w:lang w:val="de-DE"/>
        </w:rPr>
        <w:t>Protoc.</w:t>
      </w:r>
      <w:r w:rsidR="00023493" w:rsidRPr="004B3DBC">
        <w:rPr>
          <w:lang w:val="de-DE"/>
        </w:rPr>
        <w:t xml:space="preserve"> </w:t>
      </w:r>
      <w:r w:rsidR="00023493" w:rsidRPr="004B3DBC">
        <w:rPr>
          <w:b/>
          <w:lang w:val="de-DE"/>
        </w:rPr>
        <w:t>2012</w:t>
      </w:r>
      <w:r w:rsidR="00023493" w:rsidRPr="004B3DBC">
        <w:rPr>
          <w:lang w:val="de-DE"/>
        </w:rPr>
        <w:t xml:space="preserve">, </w:t>
      </w:r>
      <w:r w:rsidR="00023493" w:rsidRPr="004B3DBC">
        <w:rPr>
          <w:i/>
          <w:lang w:val="de-DE"/>
        </w:rPr>
        <w:t>7</w:t>
      </w:r>
      <w:r w:rsidR="00023493" w:rsidRPr="004B3DBC">
        <w:rPr>
          <w:lang w:val="de-DE"/>
        </w:rPr>
        <w:t>, 105</w:t>
      </w:r>
      <w:r w:rsidR="00A833BC" w:rsidRPr="004B3DBC">
        <w:rPr>
          <w:lang w:val="de-DE"/>
        </w:rPr>
        <w:t>-117</w:t>
      </w:r>
      <w:r w:rsidR="00023493" w:rsidRPr="004B3DBC">
        <w:rPr>
          <w:lang w:val="de-DE"/>
        </w:rPr>
        <w:t>.</w:t>
      </w:r>
    </w:p>
    <w:p w:rsidR="00023493" w:rsidRPr="00023493" w:rsidRDefault="009B1CD1" w:rsidP="00023493">
      <w:pPr>
        <w:pStyle w:val="References"/>
        <w:rPr>
          <w:lang w:val="de-DE"/>
        </w:rPr>
      </w:pPr>
      <w:r w:rsidRPr="009254BD">
        <w:rPr>
          <w:highlight w:val="red"/>
          <w:lang w:val="de-DE"/>
        </w:rPr>
        <w:t>[</w:t>
      </w:r>
      <w:r w:rsidR="009254BD" w:rsidRPr="009254BD">
        <w:rPr>
          <w:highlight w:val="red"/>
          <w:lang w:val="de-DE"/>
        </w:rPr>
        <w:t>18</w:t>
      </w:r>
      <w:r w:rsidRPr="009254BD">
        <w:rPr>
          <w:highlight w:val="red"/>
          <w:lang w:val="de-DE"/>
        </w:rPr>
        <w:t>]</w:t>
      </w:r>
      <w:r w:rsidR="00023493" w:rsidRPr="00A833BC">
        <w:rPr>
          <w:lang w:val="de-DE"/>
        </w:rPr>
        <w:tab/>
        <w:t>S. E. Ong, B. Blagoev, I. Kratchmarova, D. B. Kristensen, H. Stehen, A. Pandey</w:t>
      </w:r>
      <w:r w:rsidR="00A833BC" w:rsidRPr="00A833BC">
        <w:rPr>
          <w:lang w:val="de-DE"/>
        </w:rPr>
        <w:t>,</w:t>
      </w:r>
      <w:r w:rsidR="00023493" w:rsidRPr="00A833BC">
        <w:rPr>
          <w:lang w:val="de-DE"/>
        </w:rPr>
        <w:t xml:space="preserve"> M. Mann, </w:t>
      </w:r>
      <w:r w:rsidR="00023493" w:rsidRPr="00A833BC">
        <w:rPr>
          <w:i/>
          <w:lang w:val="de-DE"/>
        </w:rPr>
        <w:t>Mol. Cell. Proteomics</w:t>
      </w:r>
      <w:r w:rsidR="00023493" w:rsidRPr="00023493">
        <w:rPr>
          <w:lang w:val="de-DE"/>
        </w:rPr>
        <w:t xml:space="preserve"> </w:t>
      </w:r>
      <w:r w:rsidR="00023493" w:rsidRPr="00A833BC">
        <w:rPr>
          <w:b/>
          <w:lang w:val="de-DE"/>
        </w:rPr>
        <w:t>2002</w:t>
      </w:r>
      <w:r w:rsidR="00023493" w:rsidRPr="00023493">
        <w:rPr>
          <w:lang w:val="de-DE"/>
        </w:rPr>
        <w:t xml:space="preserve">, </w:t>
      </w:r>
      <w:r w:rsidR="00023493" w:rsidRPr="00A833BC">
        <w:rPr>
          <w:i/>
          <w:lang w:val="de-DE"/>
        </w:rPr>
        <w:t>1</w:t>
      </w:r>
      <w:r w:rsidR="00023493" w:rsidRPr="00023493">
        <w:rPr>
          <w:lang w:val="de-DE"/>
        </w:rPr>
        <w:t>, 376</w:t>
      </w:r>
      <w:r w:rsidR="00A833BC">
        <w:rPr>
          <w:lang w:val="de-DE"/>
        </w:rPr>
        <w:t>-386</w:t>
      </w:r>
      <w:r w:rsidR="00023493" w:rsidRPr="00023493">
        <w:rPr>
          <w:lang w:val="de-DE"/>
        </w:rPr>
        <w:t>.</w:t>
      </w:r>
    </w:p>
    <w:p w:rsidR="00023493" w:rsidRDefault="009B1CD1" w:rsidP="00023493">
      <w:pPr>
        <w:pStyle w:val="References"/>
      </w:pPr>
      <w:r w:rsidRPr="00557AC3">
        <w:rPr>
          <w:highlight w:val="red"/>
          <w:lang w:val="de-DE"/>
        </w:rPr>
        <w:t>[</w:t>
      </w:r>
      <w:r w:rsidR="00557AC3" w:rsidRPr="00557AC3">
        <w:rPr>
          <w:highlight w:val="red"/>
          <w:lang w:val="de-DE"/>
        </w:rPr>
        <w:t>19</w:t>
      </w:r>
      <w:r w:rsidRPr="00557AC3">
        <w:rPr>
          <w:highlight w:val="red"/>
          <w:lang w:val="de-DE"/>
        </w:rPr>
        <w:t>]</w:t>
      </w:r>
      <w:r w:rsidR="00023493" w:rsidRPr="00023493">
        <w:rPr>
          <w:lang w:val="de-DE"/>
        </w:rPr>
        <w:tab/>
      </w:r>
      <w:r w:rsidR="00A833BC">
        <w:rPr>
          <w:lang w:val="de-DE"/>
        </w:rPr>
        <w:t xml:space="preserve">a) </w:t>
      </w:r>
      <w:r w:rsidR="00023493" w:rsidRPr="00023493">
        <w:rPr>
          <w:lang w:val="de-DE"/>
        </w:rPr>
        <w:t>J. Cox, N. Neuhauser, A. Michalski, R. A. Scheltema, J. V. Olsen</w:t>
      </w:r>
      <w:r w:rsidR="00E96FBF">
        <w:rPr>
          <w:lang w:val="de-DE"/>
        </w:rPr>
        <w:t>,</w:t>
      </w:r>
      <w:r w:rsidR="00023493" w:rsidRPr="00023493">
        <w:rPr>
          <w:lang w:val="de-DE"/>
        </w:rPr>
        <w:t xml:space="preserve"> M. Mann, </w:t>
      </w:r>
      <w:r w:rsidR="00023493" w:rsidRPr="00E96FBF">
        <w:rPr>
          <w:i/>
          <w:lang w:val="de-DE"/>
        </w:rPr>
        <w:t>J. Proteome Res.</w:t>
      </w:r>
      <w:r w:rsidR="00023493" w:rsidRPr="00023493">
        <w:rPr>
          <w:lang w:val="de-DE"/>
        </w:rPr>
        <w:t xml:space="preserve"> </w:t>
      </w:r>
      <w:r w:rsidR="00023493" w:rsidRPr="00E96FBF">
        <w:rPr>
          <w:b/>
          <w:lang w:val="de-DE"/>
        </w:rPr>
        <w:t>2011</w:t>
      </w:r>
      <w:r w:rsidR="00023493" w:rsidRPr="00023493">
        <w:rPr>
          <w:lang w:val="de-DE"/>
        </w:rPr>
        <w:t xml:space="preserve">, </w:t>
      </w:r>
      <w:r w:rsidR="00023493" w:rsidRPr="00E96FBF">
        <w:rPr>
          <w:i/>
          <w:lang w:val="de-DE"/>
        </w:rPr>
        <w:t>10</w:t>
      </w:r>
      <w:r w:rsidR="00023493" w:rsidRPr="00023493">
        <w:rPr>
          <w:lang w:val="de-DE"/>
        </w:rPr>
        <w:t>, 1794</w:t>
      </w:r>
      <w:r w:rsidR="00E96FBF">
        <w:rPr>
          <w:lang w:val="de-DE"/>
        </w:rPr>
        <w:t>-1805</w:t>
      </w:r>
      <w:r w:rsidR="00023493" w:rsidRPr="00023493">
        <w:rPr>
          <w:lang w:val="de-DE"/>
        </w:rPr>
        <w:t xml:space="preserve">; </w:t>
      </w:r>
      <w:r w:rsidR="00E96FBF">
        <w:rPr>
          <w:lang w:val="de-DE"/>
        </w:rPr>
        <w:t xml:space="preserve">b) </w:t>
      </w:r>
      <w:r w:rsidR="00023493" w:rsidRPr="00023493">
        <w:rPr>
          <w:lang w:val="de-DE"/>
        </w:rPr>
        <w:t>J. Cox</w:t>
      </w:r>
      <w:r w:rsidR="00E96FBF">
        <w:rPr>
          <w:lang w:val="de-DE"/>
        </w:rPr>
        <w:t>,</w:t>
      </w:r>
      <w:r w:rsidR="00023493" w:rsidRPr="00023493">
        <w:rPr>
          <w:lang w:val="de-DE"/>
        </w:rPr>
        <w:t xml:space="preserve"> M. Mann, </w:t>
      </w:r>
      <w:r w:rsidR="00023493" w:rsidRPr="00E96FBF">
        <w:rPr>
          <w:i/>
          <w:lang w:val="de-DE"/>
        </w:rPr>
        <w:t xml:space="preserve">Nat. </w:t>
      </w:r>
      <w:proofErr w:type="spellStart"/>
      <w:r w:rsidR="00023493" w:rsidRPr="00E96FBF">
        <w:rPr>
          <w:i/>
        </w:rPr>
        <w:t>Biotechnol</w:t>
      </w:r>
      <w:proofErr w:type="spellEnd"/>
      <w:r w:rsidR="00023493" w:rsidRPr="00E96FBF">
        <w:rPr>
          <w:i/>
        </w:rPr>
        <w:t>.</w:t>
      </w:r>
      <w:r w:rsidR="00023493">
        <w:t xml:space="preserve"> </w:t>
      </w:r>
      <w:r w:rsidR="00023493" w:rsidRPr="00E96FBF">
        <w:rPr>
          <w:b/>
        </w:rPr>
        <w:t>2008</w:t>
      </w:r>
      <w:r w:rsidR="00023493">
        <w:t xml:space="preserve">, </w:t>
      </w:r>
      <w:r w:rsidR="00023493" w:rsidRPr="00E96FBF">
        <w:rPr>
          <w:i/>
        </w:rPr>
        <w:t>26</w:t>
      </w:r>
      <w:r w:rsidR="00023493">
        <w:t>, 1367</w:t>
      </w:r>
      <w:r w:rsidR="00E96FBF">
        <w:t>-1372</w:t>
      </w:r>
      <w:r w:rsidR="00023493">
        <w:t>.</w:t>
      </w:r>
      <w:r w:rsidR="009B0670">
        <w:t xml:space="preserve"> </w:t>
      </w:r>
    </w:p>
    <w:p w:rsidR="00023493" w:rsidRDefault="009B1CD1" w:rsidP="00023493">
      <w:pPr>
        <w:pStyle w:val="References"/>
      </w:pPr>
      <w:r w:rsidRPr="004B3DBC">
        <w:rPr>
          <w:highlight w:val="red"/>
        </w:rPr>
        <w:t>[</w:t>
      </w:r>
      <w:r w:rsidR="004B3DBC" w:rsidRPr="004B3DBC">
        <w:rPr>
          <w:highlight w:val="red"/>
        </w:rPr>
        <w:t>20</w:t>
      </w:r>
      <w:r w:rsidRPr="004B3DBC">
        <w:rPr>
          <w:highlight w:val="red"/>
        </w:rPr>
        <w:t>]</w:t>
      </w:r>
      <w:r w:rsidR="00023493">
        <w:tab/>
        <w:t xml:space="preserve">M. </w:t>
      </w:r>
      <w:proofErr w:type="spellStart"/>
      <w:r w:rsidR="00023493">
        <w:t>Ashburner</w:t>
      </w:r>
      <w:proofErr w:type="spellEnd"/>
      <w:r w:rsidR="00023493">
        <w:t xml:space="preserve">, C. A. Ball, J. A. Blake, D. Botstein, H. Butler, J. M. Cherry, A. P. Davis, K. </w:t>
      </w:r>
      <w:proofErr w:type="spellStart"/>
      <w:r w:rsidR="00023493">
        <w:t>Dolinski</w:t>
      </w:r>
      <w:proofErr w:type="spellEnd"/>
      <w:r w:rsidR="00023493">
        <w:t xml:space="preserve">, S. S. Dwight, J. T. </w:t>
      </w:r>
      <w:proofErr w:type="spellStart"/>
      <w:r w:rsidR="00023493">
        <w:t>Eppig</w:t>
      </w:r>
      <w:proofErr w:type="spellEnd"/>
      <w:r w:rsidR="00023493">
        <w:t xml:space="preserve">, M. A. Harris, D. P. Hill, L. </w:t>
      </w:r>
      <w:proofErr w:type="spellStart"/>
      <w:r w:rsidR="00023493">
        <w:t>Issel</w:t>
      </w:r>
      <w:proofErr w:type="spellEnd"/>
      <w:r w:rsidR="00023493">
        <w:t xml:space="preserve">-Tarver, A. </w:t>
      </w:r>
      <w:proofErr w:type="spellStart"/>
      <w:r w:rsidR="00023493">
        <w:t>Kasarskis</w:t>
      </w:r>
      <w:proofErr w:type="spellEnd"/>
      <w:r w:rsidR="00023493">
        <w:t xml:space="preserve">, S. Lewis, J. C. </w:t>
      </w:r>
      <w:proofErr w:type="spellStart"/>
      <w:r w:rsidR="00023493">
        <w:t>Matese</w:t>
      </w:r>
      <w:proofErr w:type="spellEnd"/>
      <w:r w:rsidR="00023493">
        <w:t xml:space="preserve">, J. E. Richardson, M. </w:t>
      </w:r>
      <w:proofErr w:type="spellStart"/>
      <w:r w:rsidR="00023493">
        <w:t>Ringwald</w:t>
      </w:r>
      <w:proofErr w:type="spellEnd"/>
      <w:r w:rsidR="00023493">
        <w:t>, G. M. Rubin</w:t>
      </w:r>
      <w:r w:rsidR="00E96FBF">
        <w:t>,</w:t>
      </w:r>
      <w:r w:rsidR="00023493">
        <w:t xml:space="preserve"> G. Sherlock, </w:t>
      </w:r>
      <w:r w:rsidR="00023493" w:rsidRPr="00E96FBF">
        <w:rPr>
          <w:i/>
        </w:rPr>
        <w:t>Nat. Genet.</w:t>
      </w:r>
      <w:r w:rsidR="00023493">
        <w:t xml:space="preserve"> </w:t>
      </w:r>
      <w:r w:rsidR="00023493" w:rsidRPr="00E96FBF">
        <w:rPr>
          <w:b/>
        </w:rPr>
        <w:t>2000</w:t>
      </w:r>
      <w:r w:rsidR="00023493">
        <w:t xml:space="preserve">, </w:t>
      </w:r>
      <w:r w:rsidR="00023493" w:rsidRPr="00E96FBF">
        <w:rPr>
          <w:i/>
        </w:rPr>
        <w:t>25</w:t>
      </w:r>
      <w:r w:rsidR="00023493">
        <w:t>, 25</w:t>
      </w:r>
      <w:r w:rsidR="00E96FBF">
        <w:t>-29</w:t>
      </w:r>
      <w:r w:rsidR="00023493">
        <w:t>.</w:t>
      </w:r>
    </w:p>
    <w:p w:rsidR="00023493" w:rsidRDefault="009B1CD1" w:rsidP="00023493">
      <w:pPr>
        <w:pStyle w:val="References"/>
      </w:pPr>
      <w:r w:rsidRPr="00E40C3F">
        <w:rPr>
          <w:highlight w:val="red"/>
        </w:rPr>
        <w:t>[</w:t>
      </w:r>
      <w:r w:rsidR="00E40C3F" w:rsidRPr="00E40C3F">
        <w:rPr>
          <w:highlight w:val="red"/>
        </w:rPr>
        <w:t>21</w:t>
      </w:r>
      <w:r w:rsidRPr="00E40C3F">
        <w:rPr>
          <w:highlight w:val="red"/>
        </w:rPr>
        <w:t>]</w:t>
      </w:r>
      <w:r w:rsidR="00023493">
        <w:tab/>
      </w:r>
      <w:proofErr w:type="gramStart"/>
      <w:r w:rsidR="00E96FBF">
        <w:t>a</w:t>
      </w:r>
      <w:proofErr w:type="gramEnd"/>
      <w:r w:rsidR="00E96FBF">
        <w:t xml:space="preserve">) </w:t>
      </w:r>
      <w:r w:rsidR="00023493">
        <w:t xml:space="preserve">B. </w:t>
      </w:r>
      <w:proofErr w:type="spellStart"/>
      <w:r w:rsidR="00023493">
        <w:t>Ashibe</w:t>
      </w:r>
      <w:proofErr w:type="spellEnd"/>
      <w:r w:rsidR="00E96FBF">
        <w:t>,</w:t>
      </w:r>
      <w:r w:rsidR="00023493">
        <w:t xml:space="preserve"> K. </w:t>
      </w:r>
      <w:proofErr w:type="spellStart"/>
      <w:r w:rsidR="00023493">
        <w:t>Motojima</w:t>
      </w:r>
      <w:proofErr w:type="spellEnd"/>
      <w:r w:rsidR="00023493">
        <w:t xml:space="preserve">, </w:t>
      </w:r>
      <w:r w:rsidR="00023493" w:rsidRPr="00E96FBF">
        <w:rPr>
          <w:i/>
        </w:rPr>
        <w:t>FEBS J.</w:t>
      </w:r>
      <w:r w:rsidR="00023493">
        <w:t xml:space="preserve"> </w:t>
      </w:r>
      <w:r w:rsidR="00023493" w:rsidRPr="00E96FBF">
        <w:rPr>
          <w:b/>
        </w:rPr>
        <w:t>2009</w:t>
      </w:r>
      <w:r w:rsidR="00023493">
        <w:t xml:space="preserve">, </w:t>
      </w:r>
      <w:r w:rsidR="00023493" w:rsidRPr="00E96FBF">
        <w:rPr>
          <w:i/>
        </w:rPr>
        <w:t>276</w:t>
      </w:r>
      <w:r w:rsidR="00023493">
        <w:t>, 6956</w:t>
      </w:r>
      <w:r w:rsidR="00E96FBF">
        <w:t>-6970</w:t>
      </w:r>
      <w:r w:rsidR="00023493">
        <w:t xml:space="preserve">; </w:t>
      </w:r>
      <w:r w:rsidR="00E96FBF">
        <w:t xml:space="preserve">b) </w:t>
      </w:r>
      <w:r w:rsidR="00023493">
        <w:t xml:space="preserve">W. B. Rizzo, </w:t>
      </w:r>
      <w:proofErr w:type="spellStart"/>
      <w:r w:rsidR="00023493" w:rsidRPr="00E96FBF">
        <w:rPr>
          <w:i/>
        </w:rPr>
        <w:t>Biochim</w:t>
      </w:r>
      <w:proofErr w:type="spellEnd"/>
      <w:r w:rsidR="00023493" w:rsidRPr="00E96FBF">
        <w:rPr>
          <w:i/>
        </w:rPr>
        <w:t xml:space="preserve">. </w:t>
      </w:r>
      <w:proofErr w:type="spellStart"/>
      <w:r w:rsidR="00023493" w:rsidRPr="00E96FBF">
        <w:rPr>
          <w:i/>
        </w:rPr>
        <w:t>Biophys</w:t>
      </w:r>
      <w:proofErr w:type="spellEnd"/>
      <w:r w:rsidR="00023493" w:rsidRPr="00E96FBF">
        <w:rPr>
          <w:i/>
        </w:rPr>
        <w:t xml:space="preserve">. </w:t>
      </w:r>
      <w:proofErr w:type="spellStart"/>
      <w:r w:rsidR="00023493" w:rsidRPr="00E96FBF">
        <w:rPr>
          <w:i/>
        </w:rPr>
        <w:t>Acta</w:t>
      </w:r>
      <w:proofErr w:type="spellEnd"/>
      <w:r w:rsidR="00023493">
        <w:t xml:space="preserve"> </w:t>
      </w:r>
      <w:r w:rsidR="00023493" w:rsidRPr="00E96FBF">
        <w:rPr>
          <w:b/>
        </w:rPr>
        <w:t>2014</w:t>
      </w:r>
      <w:r w:rsidR="00023493">
        <w:t xml:space="preserve">, </w:t>
      </w:r>
      <w:r w:rsidR="00023493" w:rsidRPr="00E96FBF">
        <w:rPr>
          <w:i/>
        </w:rPr>
        <w:t>1841</w:t>
      </w:r>
      <w:r w:rsidR="00023493">
        <w:t>, 377</w:t>
      </w:r>
      <w:r w:rsidR="00E96FBF">
        <w:t>-389</w:t>
      </w:r>
      <w:r w:rsidR="00023493">
        <w:t>.</w:t>
      </w:r>
    </w:p>
    <w:p w:rsidR="00023493" w:rsidRDefault="009B1CD1" w:rsidP="00023493">
      <w:pPr>
        <w:pStyle w:val="References"/>
      </w:pPr>
      <w:r w:rsidRPr="00505B63">
        <w:rPr>
          <w:highlight w:val="red"/>
        </w:rPr>
        <w:t>[</w:t>
      </w:r>
      <w:r w:rsidR="00E40C3F" w:rsidRPr="00505B63">
        <w:rPr>
          <w:highlight w:val="red"/>
        </w:rPr>
        <w:t>22</w:t>
      </w:r>
      <w:r w:rsidRPr="00505B63">
        <w:rPr>
          <w:highlight w:val="red"/>
        </w:rPr>
        <w:t>]</w:t>
      </w:r>
      <w:r w:rsidR="00023493" w:rsidRPr="00505B63">
        <w:tab/>
        <w:t xml:space="preserve">K. R. </w:t>
      </w:r>
      <w:proofErr w:type="spellStart"/>
      <w:r w:rsidR="00023493" w:rsidRPr="00505B63">
        <w:t>Shreder</w:t>
      </w:r>
      <w:proofErr w:type="spellEnd"/>
      <w:r w:rsidR="00023493" w:rsidRPr="00505B63">
        <w:t xml:space="preserve">, E. C. Lin, J. Wu, J. </w:t>
      </w:r>
      <w:proofErr w:type="spellStart"/>
      <w:r w:rsidR="00023493" w:rsidRPr="00505B63">
        <w:t>Cajica</w:t>
      </w:r>
      <w:proofErr w:type="spellEnd"/>
      <w:r w:rsidR="00023493" w:rsidRPr="00505B63">
        <w:t xml:space="preserve">, C. M. </w:t>
      </w:r>
      <w:proofErr w:type="spellStart"/>
      <w:r w:rsidR="00023493" w:rsidRPr="00505B63">
        <w:t>Amantea</w:t>
      </w:r>
      <w:proofErr w:type="spellEnd"/>
      <w:r w:rsidR="00023493" w:rsidRPr="00505B63">
        <w:t xml:space="preserve">, Y. Hu, E. </w:t>
      </w:r>
      <w:proofErr w:type="spellStart"/>
      <w:r w:rsidR="00023493" w:rsidRPr="00505B63">
        <w:t>Okerberg</w:t>
      </w:r>
      <w:proofErr w:type="spellEnd"/>
      <w:r w:rsidR="00023493" w:rsidRPr="00505B63">
        <w:t>, H. E. Brown, L. M. Pham, M. de Chung, A. S. Fraser, E. McGee, J. S. Rosenblum</w:t>
      </w:r>
      <w:r w:rsidR="00E96FBF" w:rsidRPr="00505B63">
        <w:t>,</w:t>
      </w:r>
      <w:r w:rsidR="00023493" w:rsidRPr="00505B63">
        <w:t xml:space="preserve"> J. W. </w:t>
      </w:r>
      <w:proofErr w:type="spellStart"/>
      <w:r w:rsidR="00023493" w:rsidRPr="00505B63">
        <w:t>Kozarich</w:t>
      </w:r>
      <w:proofErr w:type="spellEnd"/>
      <w:r w:rsidR="00023493" w:rsidRPr="00505B63">
        <w:t xml:space="preserve">, </w:t>
      </w:r>
      <w:proofErr w:type="spellStart"/>
      <w:r w:rsidR="00023493" w:rsidRPr="00505B63">
        <w:rPr>
          <w:i/>
        </w:rPr>
        <w:t>Bioorg</w:t>
      </w:r>
      <w:proofErr w:type="spellEnd"/>
      <w:r w:rsidR="00023493" w:rsidRPr="00505B63">
        <w:rPr>
          <w:i/>
        </w:rPr>
        <w:t xml:space="preserve">. </w:t>
      </w:r>
      <w:r w:rsidR="00023493" w:rsidRPr="00E96FBF">
        <w:rPr>
          <w:i/>
        </w:rPr>
        <w:t>Med. Chem. Lett.</w:t>
      </w:r>
      <w:r w:rsidR="00023493">
        <w:t xml:space="preserve"> </w:t>
      </w:r>
      <w:r w:rsidR="00023493" w:rsidRPr="00E96FBF">
        <w:rPr>
          <w:b/>
        </w:rPr>
        <w:t>2012</w:t>
      </w:r>
      <w:r w:rsidR="00023493">
        <w:t xml:space="preserve">, </w:t>
      </w:r>
      <w:r w:rsidR="00023493" w:rsidRPr="00E96FBF">
        <w:rPr>
          <w:i/>
        </w:rPr>
        <w:t>22</w:t>
      </w:r>
      <w:r w:rsidR="00023493">
        <w:t>, 5748</w:t>
      </w:r>
      <w:r w:rsidR="00E96FBF">
        <w:t>-5751</w:t>
      </w:r>
      <w:r w:rsidR="00023493">
        <w:t>.</w:t>
      </w:r>
    </w:p>
    <w:p w:rsidR="00023493" w:rsidRDefault="009B1CD1" w:rsidP="00023493">
      <w:pPr>
        <w:pStyle w:val="References"/>
      </w:pPr>
      <w:r w:rsidRPr="00E40C3F">
        <w:rPr>
          <w:highlight w:val="red"/>
        </w:rPr>
        <w:t>[</w:t>
      </w:r>
      <w:r w:rsidR="00E40C3F" w:rsidRPr="00E40C3F">
        <w:rPr>
          <w:highlight w:val="red"/>
        </w:rPr>
        <w:t>23</w:t>
      </w:r>
      <w:r w:rsidRPr="00E40C3F">
        <w:rPr>
          <w:highlight w:val="red"/>
        </w:rPr>
        <w:t>]</w:t>
      </w:r>
      <w:r w:rsidR="00023493">
        <w:tab/>
        <w:t xml:space="preserve">K. P. Chiang, S. </w:t>
      </w:r>
      <w:proofErr w:type="spellStart"/>
      <w:r w:rsidR="00023493">
        <w:t>Niessen</w:t>
      </w:r>
      <w:proofErr w:type="spellEnd"/>
      <w:r w:rsidR="00023493">
        <w:t xml:space="preserve">, A. </w:t>
      </w:r>
      <w:proofErr w:type="spellStart"/>
      <w:r w:rsidR="00023493">
        <w:t>Saghatelian</w:t>
      </w:r>
      <w:proofErr w:type="spellEnd"/>
      <w:r w:rsidR="00E96FBF">
        <w:t>,</w:t>
      </w:r>
      <w:r w:rsidR="00023493">
        <w:t xml:space="preserve"> B. F. </w:t>
      </w:r>
      <w:proofErr w:type="spellStart"/>
      <w:r w:rsidR="00023493">
        <w:t>Cravatt</w:t>
      </w:r>
      <w:proofErr w:type="spellEnd"/>
      <w:r w:rsidR="00023493">
        <w:t xml:space="preserve">, </w:t>
      </w:r>
      <w:r w:rsidR="00023493" w:rsidRPr="00E96FBF">
        <w:rPr>
          <w:i/>
        </w:rPr>
        <w:t>Chem. Biol</w:t>
      </w:r>
      <w:r w:rsidR="00023493">
        <w:t xml:space="preserve">. </w:t>
      </w:r>
      <w:r w:rsidR="00023493" w:rsidRPr="00E96FBF">
        <w:rPr>
          <w:b/>
        </w:rPr>
        <w:t>2006</w:t>
      </w:r>
      <w:r w:rsidR="00023493">
        <w:t xml:space="preserve">, </w:t>
      </w:r>
      <w:r w:rsidR="00023493" w:rsidRPr="00E96FBF">
        <w:rPr>
          <w:i/>
        </w:rPr>
        <w:t>13</w:t>
      </w:r>
      <w:r w:rsidR="00023493">
        <w:t>, 1041</w:t>
      </w:r>
      <w:r w:rsidR="00E96FBF">
        <w:t>-1050</w:t>
      </w:r>
      <w:r w:rsidR="00023493">
        <w:t>.</w:t>
      </w:r>
    </w:p>
    <w:p w:rsidR="00023493" w:rsidRPr="004B3DBC" w:rsidRDefault="009B1CD1" w:rsidP="00023493">
      <w:pPr>
        <w:pStyle w:val="References"/>
      </w:pPr>
      <w:r w:rsidRPr="00E40C3F">
        <w:rPr>
          <w:highlight w:val="red"/>
        </w:rPr>
        <w:t>[</w:t>
      </w:r>
      <w:r w:rsidR="00E40C3F" w:rsidRPr="00E40C3F">
        <w:rPr>
          <w:highlight w:val="red"/>
        </w:rPr>
        <w:t>24</w:t>
      </w:r>
      <w:r w:rsidRPr="00E40C3F">
        <w:rPr>
          <w:highlight w:val="red"/>
        </w:rPr>
        <w:t>]</w:t>
      </w:r>
      <w:r w:rsidR="00023493">
        <w:tab/>
        <w:t xml:space="preserve">B. </w:t>
      </w:r>
      <w:proofErr w:type="spellStart"/>
      <w:r w:rsidR="00023493">
        <w:t>Ferraz</w:t>
      </w:r>
      <w:proofErr w:type="spellEnd"/>
      <w:r w:rsidR="00023493">
        <w:t xml:space="preserve">-de-Souza, R. E. Hudson-Davies, L. Lin, R. </w:t>
      </w:r>
      <w:proofErr w:type="spellStart"/>
      <w:r w:rsidR="00023493">
        <w:t>Parnaik</w:t>
      </w:r>
      <w:proofErr w:type="spellEnd"/>
      <w:r w:rsidR="00023493">
        <w:t xml:space="preserve">, M. </w:t>
      </w:r>
      <w:proofErr w:type="spellStart"/>
      <w:r w:rsidR="00023493">
        <w:t>Hubank</w:t>
      </w:r>
      <w:proofErr w:type="spellEnd"/>
      <w:r w:rsidR="00023493">
        <w:t xml:space="preserve">, M. T. </w:t>
      </w:r>
      <w:proofErr w:type="spellStart"/>
      <w:r w:rsidR="00023493">
        <w:t>Dattani</w:t>
      </w:r>
      <w:proofErr w:type="spellEnd"/>
      <w:r w:rsidR="00E96FBF">
        <w:t>,</w:t>
      </w:r>
      <w:r w:rsidR="00023493">
        <w:t xml:space="preserve"> J. C. </w:t>
      </w:r>
      <w:proofErr w:type="spellStart"/>
      <w:r w:rsidR="00023493">
        <w:t>Achermann</w:t>
      </w:r>
      <w:proofErr w:type="spellEnd"/>
      <w:r w:rsidR="00023493">
        <w:t xml:space="preserve">, </w:t>
      </w:r>
      <w:r w:rsidR="00023493" w:rsidRPr="00E96FBF">
        <w:rPr>
          <w:i/>
        </w:rPr>
        <w:t xml:space="preserve">J. </w:t>
      </w:r>
      <w:proofErr w:type="spellStart"/>
      <w:r w:rsidR="00023493" w:rsidRPr="00E96FBF">
        <w:rPr>
          <w:i/>
        </w:rPr>
        <w:t>Clin</w:t>
      </w:r>
      <w:proofErr w:type="spellEnd"/>
      <w:r w:rsidR="00023493" w:rsidRPr="00E96FBF">
        <w:rPr>
          <w:i/>
        </w:rPr>
        <w:t xml:space="preserve">. </w:t>
      </w:r>
      <w:proofErr w:type="spellStart"/>
      <w:r w:rsidR="00023493" w:rsidRPr="00E96FBF">
        <w:rPr>
          <w:i/>
        </w:rPr>
        <w:t>Endocrinol</w:t>
      </w:r>
      <w:proofErr w:type="spellEnd"/>
      <w:r w:rsidR="00023493" w:rsidRPr="00E96FBF">
        <w:rPr>
          <w:i/>
        </w:rPr>
        <w:t xml:space="preserve">. </w:t>
      </w:r>
      <w:proofErr w:type="spellStart"/>
      <w:r w:rsidR="00023493" w:rsidRPr="004B3DBC">
        <w:rPr>
          <w:i/>
        </w:rPr>
        <w:t>Metab</w:t>
      </w:r>
      <w:proofErr w:type="spellEnd"/>
      <w:r w:rsidR="00023493" w:rsidRPr="004B3DBC">
        <w:rPr>
          <w:i/>
        </w:rPr>
        <w:t>.</w:t>
      </w:r>
      <w:r w:rsidR="00023493" w:rsidRPr="004B3DBC">
        <w:t xml:space="preserve"> </w:t>
      </w:r>
      <w:r w:rsidR="00023493" w:rsidRPr="004B3DBC">
        <w:rPr>
          <w:b/>
        </w:rPr>
        <w:t>2011</w:t>
      </w:r>
      <w:r w:rsidR="00023493" w:rsidRPr="004B3DBC">
        <w:t xml:space="preserve">, </w:t>
      </w:r>
      <w:r w:rsidR="00023493" w:rsidRPr="004B3DBC">
        <w:rPr>
          <w:i/>
        </w:rPr>
        <w:t>96</w:t>
      </w:r>
      <w:r w:rsidR="00023493" w:rsidRPr="004B3DBC">
        <w:t>, E663</w:t>
      </w:r>
      <w:r w:rsidR="00E96FBF" w:rsidRPr="004B3DBC">
        <w:t>-668</w:t>
      </w:r>
      <w:r w:rsidR="00023493" w:rsidRPr="004B3DBC">
        <w:t>.</w:t>
      </w:r>
    </w:p>
    <w:p w:rsidR="00023493" w:rsidRPr="009B1CD1" w:rsidRDefault="009B1CD1" w:rsidP="00023493">
      <w:pPr>
        <w:pStyle w:val="References"/>
        <w:rPr>
          <w:lang w:val="en-US"/>
        </w:rPr>
      </w:pPr>
      <w:r w:rsidRPr="00E40C3F">
        <w:rPr>
          <w:highlight w:val="red"/>
        </w:rPr>
        <w:t>[</w:t>
      </w:r>
      <w:r w:rsidR="00E40C3F" w:rsidRPr="00E40C3F">
        <w:rPr>
          <w:highlight w:val="red"/>
        </w:rPr>
        <w:t>25</w:t>
      </w:r>
      <w:r w:rsidRPr="00E40C3F">
        <w:rPr>
          <w:highlight w:val="red"/>
        </w:rPr>
        <w:t>]</w:t>
      </w:r>
      <w:r w:rsidR="00023493" w:rsidRPr="004B3DBC">
        <w:tab/>
      </w:r>
      <w:r w:rsidR="00E96FBF" w:rsidRPr="004B3DBC">
        <w:t xml:space="preserve">V. </w:t>
      </w:r>
      <w:proofErr w:type="spellStart"/>
      <w:r w:rsidR="00E96FBF" w:rsidRPr="004B3DBC">
        <w:t>Shoshan-Barmatz</w:t>
      </w:r>
      <w:proofErr w:type="spellEnd"/>
      <w:r w:rsidR="00E96FBF" w:rsidRPr="004B3DBC">
        <w:t xml:space="preserve">, A. </w:t>
      </w:r>
      <w:proofErr w:type="spellStart"/>
      <w:r w:rsidR="00E96FBF" w:rsidRPr="004B3DBC">
        <w:t>Israelson</w:t>
      </w:r>
      <w:proofErr w:type="spellEnd"/>
      <w:r w:rsidR="00E96FBF" w:rsidRPr="004B3DBC">
        <w:t xml:space="preserve">, D. </w:t>
      </w:r>
      <w:proofErr w:type="spellStart"/>
      <w:r w:rsidR="00E96FBF" w:rsidRPr="004B3DBC">
        <w:t>Brdiczka</w:t>
      </w:r>
      <w:proofErr w:type="spellEnd"/>
      <w:r w:rsidR="00E96FBF" w:rsidRPr="004B3DBC">
        <w:t xml:space="preserve">, S.S. </w:t>
      </w:r>
      <w:proofErr w:type="spellStart"/>
      <w:r w:rsidR="00E96FBF" w:rsidRPr="004B3DBC">
        <w:t>Sheu</w:t>
      </w:r>
      <w:proofErr w:type="spellEnd"/>
      <w:r w:rsidR="00023493" w:rsidRPr="004B3DBC">
        <w:t xml:space="preserve">, </w:t>
      </w:r>
      <w:proofErr w:type="spellStart"/>
      <w:r w:rsidRPr="004B3DBC">
        <w:rPr>
          <w:i/>
        </w:rPr>
        <w:t>Curr</w:t>
      </w:r>
      <w:proofErr w:type="spellEnd"/>
      <w:r w:rsidRPr="004B3DBC">
        <w:rPr>
          <w:i/>
        </w:rPr>
        <w:t xml:space="preserve">. </w:t>
      </w:r>
      <w:r w:rsidRPr="009B1CD1">
        <w:rPr>
          <w:i/>
          <w:lang w:val="en-US"/>
        </w:rPr>
        <w:t>Pharm. Des</w:t>
      </w:r>
      <w:r w:rsidRPr="009B1CD1">
        <w:rPr>
          <w:lang w:val="en-US"/>
        </w:rPr>
        <w:t>.</w:t>
      </w:r>
      <w:r>
        <w:rPr>
          <w:lang w:val="en-US"/>
        </w:rPr>
        <w:t xml:space="preserve"> </w:t>
      </w:r>
      <w:r w:rsidRPr="009B1CD1">
        <w:rPr>
          <w:b/>
          <w:lang w:val="en-US"/>
        </w:rPr>
        <w:t>2006</w:t>
      </w:r>
      <w:r>
        <w:rPr>
          <w:lang w:val="en-US"/>
        </w:rPr>
        <w:t>,</w:t>
      </w:r>
      <w:r w:rsidRPr="009B1CD1">
        <w:rPr>
          <w:lang w:val="en-US"/>
        </w:rPr>
        <w:t xml:space="preserve"> </w:t>
      </w:r>
      <w:r w:rsidRPr="009B1CD1">
        <w:rPr>
          <w:i/>
          <w:lang w:val="en-US"/>
        </w:rPr>
        <w:t>12</w:t>
      </w:r>
      <w:r>
        <w:rPr>
          <w:lang w:val="en-US"/>
        </w:rPr>
        <w:t>,</w:t>
      </w:r>
      <w:r w:rsidRPr="009B1CD1">
        <w:rPr>
          <w:lang w:val="en-US"/>
        </w:rPr>
        <w:t xml:space="preserve"> 2249–2270</w:t>
      </w:r>
      <w:r>
        <w:rPr>
          <w:lang w:val="en-US"/>
        </w:rPr>
        <w:t>.</w:t>
      </w:r>
    </w:p>
    <w:p w:rsidR="00023493" w:rsidRPr="00702842" w:rsidRDefault="009B1CD1" w:rsidP="00023493">
      <w:pPr>
        <w:pStyle w:val="References"/>
        <w:rPr>
          <w:lang w:val="de-DE"/>
        </w:rPr>
      </w:pPr>
      <w:r w:rsidRPr="00E40C3F">
        <w:rPr>
          <w:highlight w:val="red"/>
        </w:rPr>
        <w:t>[</w:t>
      </w:r>
      <w:r w:rsidR="00E40C3F" w:rsidRPr="00E40C3F">
        <w:rPr>
          <w:highlight w:val="red"/>
        </w:rPr>
        <w:t>26</w:t>
      </w:r>
      <w:r w:rsidRPr="00E40C3F">
        <w:rPr>
          <w:highlight w:val="red"/>
        </w:rPr>
        <w:t>]</w:t>
      </w:r>
      <w:r w:rsidR="00023493">
        <w:tab/>
        <w:t xml:space="preserve">E. L. Brown, R. J. Snow, C. R. Wright, Y. Cho, M. A. Wallace, A. </w:t>
      </w:r>
      <w:proofErr w:type="spellStart"/>
      <w:r w:rsidR="00023493">
        <w:t>Kralli</w:t>
      </w:r>
      <w:proofErr w:type="spellEnd"/>
      <w:r>
        <w:t>,</w:t>
      </w:r>
      <w:r w:rsidR="00023493">
        <w:t xml:space="preserve"> A. P. Russell, </w:t>
      </w:r>
      <w:proofErr w:type="spellStart"/>
      <w:r w:rsidR="00023493" w:rsidRPr="009B1CD1">
        <w:rPr>
          <w:i/>
        </w:rPr>
        <w:t>Biochim</w:t>
      </w:r>
      <w:proofErr w:type="spellEnd"/>
      <w:r w:rsidR="00023493" w:rsidRPr="009B1CD1">
        <w:rPr>
          <w:i/>
        </w:rPr>
        <w:t xml:space="preserve">. </w:t>
      </w:r>
      <w:r w:rsidR="00023493" w:rsidRPr="00702842">
        <w:rPr>
          <w:i/>
          <w:lang w:val="de-DE"/>
        </w:rPr>
        <w:t>Biophys. Acta</w:t>
      </w:r>
      <w:r w:rsidRPr="00702842">
        <w:rPr>
          <w:i/>
          <w:lang w:val="de-DE"/>
        </w:rPr>
        <w:t xml:space="preserve"> </w:t>
      </w:r>
      <w:r w:rsidR="00023493" w:rsidRPr="00702842">
        <w:rPr>
          <w:b/>
          <w:lang w:val="de-DE"/>
        </w:rPr>
        <w:t>2014</w:t>
      </w:r>
      <w:r w:rsidR="00023493" w:rsidRPr="00702842">
        <w:rPr>
          <w:lang w:val="de-DE"/>
        </w:rPr>
        <w:t xml:space="preserve">, </w:t>
      </w:r>
      <w:r w:rsidR="00023493" w:rsidRPr="00702842">
        <w:rPr>
          <w:i/>
          <w:lang w:val="de-DE"/>
        </w:rPr>
        <w:t>1843</w:t>
      </w:r>
      <w:r w:rsidR="00023493" w:rsidRPr="00702842">
        <w:rPr>
          <w:lang w:val="de-DE"/>
        </w:rPr>
        <w:t>, 2937</w:t>
      </w:r>
      <w:r w:rsidRPr="00702842">
        <w:rPr>
          <w:lang w:val="de-DE"/>
        </w:rPr>
        <w:t>-2943</w:t>
      </w:r>
      <w:r w:rsidR="00023493" w:rsidRPr="00702842">
        <w:rPr>
          <w:lang w:val="de-DE"/>
        </w:rPr>
        <w:t>.</w:t>
      </w:r>
    </w:p>
    <w:p w:rsidR="00023493" w:rsidRPr="00212E21" w:rsidRDefault="009B0670" w:rsidP="00212E21">
      <w:pPr>
        <w:pStyle w:val="References"/>
      </w:pPr>
      <w:r w:rsidRPr="009B0670">
        <w:rPr>
          <w:highlight w:val="red"/>
          <w:lang w:val="de-DE"/>
        </w:rPr>
        <w:t>[27</w:t>
      </w:r>
      <w:r w:rsidR="00505B63" w:rsidRPr="009B0670">
        <w:rPr>
          <w:highlight w:val="red"/>
          <w:lang w:val="de-DE"/>
        </w:rPr>
        <w:t>]</w:t>
      </w:r>
      <w:r w:rsidR="00505B63" w:rsidRPr="00505B63">
        <w:rPr>
          <w:lang w:val="de-DE"/>
        </w:rPr>
        <w:tab/>
      </w:r>
      <w:r w:rsidR="00505B63" w:rsidRPr="00212E21">
        <w:t xml:space="preserve">D. Wessel, U. I. </w:t>
      </w:r>
      <w:proofErr w:type="spellStart"/>
      <w:r w:rsidR="00505B63" w:rsidRPr="00212E21">
        <w:t>Flügge</w:t>
      </w:r>
      <w:proofErr w:type="spellEnd"/>
      <w:r w:rsidR="00505B63" w:rsidRPr="00212E21">
        <w:t xml:space="preserve">, </w:t>
      </w:r>
      <w:r w:rsidR="00505B63" w:rsidRPr="00212E21">
        <w:rPr>
          <w:i/>
        </w:rPr>
        <w:t xml:space="preserve">Anal. </w:t>
      </w:r>
      <w:proofErr w:type="spellStart"/>
      <w:proofErr w:type="gramStart"/>
      <w:r w:rsidR="00505B63" w:rsidRPr="00212E21">
        <w:rPr>
          <w:i/>
        </w:rPr>
        <w:t>Biochem</w:t>
      </w:r>
      <w:proofErr w:type="spellEnd"/>
      <w:r w:rsidR="00505B63" w:rsidRPr="00212E21">
        <w:t>.</w:t>
      </w:r>
      <w:proofErr w:type="gramEnd"/>
      <w:r w:rsidR="00505B63" w:rsidRPr="00212E21">
        <w:t xml:space="preserve"> </w:t>
      </w:r>
      <w:r w:rsidR="00505B63" w:rsidRPr="00212E21">
        <w:rPr>
          <w:b/>
        </w:rPr>
        <w:t>1984</w:t>
      </w:r>
      <w:r w:rsidR="00505B63" w:rsidRPr="00212E21">
        <w:t xml:space="preserve">, </w:t>
      </w:r>
      <w:r w:rsidR="00505B63" w:rsidRPr="00212E21">
        <w:rPr>
          <w:i/>
        </w:rPr>
        <w:t>138</w:t>
      </w:r>
      <w:r w:rsidR="00505B63" w:rsidRPr="00212E21">
        <w:t>, 141-143.</w:t>
      </w:r>
    </w:p>
    <w:p w:rsidR="009B0670" w:rsidRPr="00212E21" w:rsidRDefault="009B0670" w:rsidP="00212E21">
      <w:pPr>
        <w:pStyle w:val="References"/>
      </w:pPr>
      <w:r w:rsidRPr="00212E21">
        <w:rPr>
          <w:highlight w:val="red"/>
        </w:rPr>
        <w:t>[28]</w:t>
      </w:r>
      <w:r w:rsidRPr="00212E21">
        <w:tab/>
        <w:t xml:space="preserve">J. </w:t>
      </w:r>
      <w:proofErr w:type="spellStart"/>
      <w:r w:rsidRPr="00212E21">
        <w:t>Rappsilber</w:t>
      </w:r>
      <w:proofErr w:type="spellEnd"/>
      <w:r w:rsidRPr="00212E21">
        <w:t xml:space="preserve">, M. Mann, Y. </w:t>
      </w:r>
      <w:proofErr w:type="spellStart"/>
      <w:r w:rsidRPr="00212E21">
        <w:t>Ishihama</w:t>
      </w:r>
      <w:proofErr w:type="spellEnd"/>
      <w:r w:rsidRPr="00212E21">
        <w:t xml:space="preserve">, </w:t>
      </w:r>
      <w:r w:rsidRPr="00212E21">
        <w:rPr>
          <w:i/>
        </w:rPr>
        <w:t xml:space="preserve">Nat. </w:t>
      </w:r>
      <w:proofErr w:type="spellStart"/>
      <w:r w:rsidRPr="00212E21">
        <w:rPr>
          <w:i/>
        </w:rPr>
        <w:t>Protoc</w:t>
      </w:r>
      <w:proofErr w:type="spellEnd"/>
      <w:r w:rsidRPr="00212E21">
        <w:t xml:space="preserve">. </w:t>
      </w:r>
      <w:r w:rsidRPr="00212E21">
        <w:rPr>
          <w:b/>
        </w:rPr>
        <w:t>2007</w:t>
      </w:r>
      <w:r w:rsidRPr="00212E21">
        <w:t xml:space="preserve">, </w:t>
      </w:r>
      <w:r w:rsidRPr="00212E21">
        <w:rPr>
          <w:i/>
        </w:rPr>
        <w:t>2</w:t>
      </w:r>
      <w:r w:rsidRPr="00212E21">
        <w:t>, 1896-1906.</w:t>
      </w:r>
    </w:p>
    <w:p w:rsidR="009C4A80" w:rsidRPr="00212E21" w:rsidRDefault="009B0670" w:rsidP="00212E21">
      <w:pPr>
        <w:pStyle w:val="References"/>
      </w:pPr>
      <w:r w:rsidRPr="00212E21">
        <w:rPr>
          <w:highlight w:val="red"/>
        </w:rPr>
        <w:t>[29</w:t>
      </w:r>
      <w:r w:rsidR="009C4A80" w:rsidRPr="00212E21">
        <w:rPr>
          <w:highlight w:val="red"/>
        </w:rPr>
        <w:t>]</w:t>
      </w:r>
      <w:r w:rsidR="009C4A80" w:rsidRPr="00212E21">
        <w:tab/>
        <w:t xml:space="preserve">S. </w:t>
      </w:r>
      <w:proofErr w:type="spellStart"/>
      <w:r w:rsidR="009C4A80" w:rsidRPr="00212E21">
        <w:t>Tyanova</w:t>
      </w:r>
      <w:proofErr w:type="spellEnd"/>
      <w:r w:rsidR="009C4A80" w:rsidRPr="00212E21">
        <w:t xml:space="preserve">, M. Mann, J. Cox, </w:t>
      </w:r>
      <w:r w:rsidR="009C4A80" w:rsidRPr="00212E21">
        <w:rPr>
          <w:i/>
        </w:rPr>
        <w:t>Methods Mol. Biol.</w:t>
      </w:r>
      <w:r w:rsidR="009C4A80" w:rsidRPr="00212E21">
        <w:t xml:space="preserve"> </w:t>
      </w:r>
      <w:r w:rsidR="009C4A80" w:rsidRPr="00212E21">
        <w:rPr>
          <w:b/>
        </w:rPr>
        <w:t>2014</w:t>
      </w:r>
      <w:r w:rsidR="009C4A80" w:rsidRPr="00212E21">
        <w:t xml:space="preserve">, </w:t>
      </w:r>
      <w:r w:rsidR="009C4A80" w:rsidRPr="00212E21">
        <w:rPr>
          <w:i/>
        </w:rPr>
        <w:t>1188</w:t>
      </w:r>
      <w:r w:rsidR="009C4A80" w:rsidRPr="00212E21">
        <w:t>, 351-364.</w:t>
      </w:r>
    </w:p>
    <w:p w:rsidR="00773C4B" w:rsidRPr="00702842" w:rsidRDefault="00773C4B" w:rsidP="00773C4B">
      <w:pPr>
        <w:rPr>
          <w:lang w:val="en-US"/>
        </w:rPr>
      </w:pPr>
    </w:p>
    <w:p w:rsidR="00773C4B" w:rsidRPr="00702842" w:rsidRDefault="00773C4B" w:rsidP="00773C4B">
      <w:pPr>
        <w:rPr>
          <w:lang w:val="en-US"/>
        </w:rPr>
        <w:sectPr w:rsidR="00773C4B" w:rsidRPr="00702842" w:rsidSect="00157556">
          <w:type w:val="continuous"/>
          <w:pgSz w:w="11906" w:h="16838" w:code="9"/>
          <w:pgMar w:top="1673" w:right="936" w:bottom="1134" w:left="936" w:header="709" w:footer="709" w:gutter="0"/>
          <w:cols w:num="2" w:space="284"/>
          <w:docGrid w:linePitch="360"/>
        </w:sectPr>
      </w:pPr>
    </w:p>
    <w:p w:rsidR="00773C4B" w:rsidRPr="00702842" w:rsidRDefault="00773C4B" w:rsidP="00773C4B">
      <w:pPr>
        <w:rPr>
          <w:bCs/>
          <w:lang w:val="en-US"/>
        </w:rPr>
      </w:pPr>
    </w:p>
    <w:p w:rsidR="00773C4B" w:rsidRPr="00702842" w:rsidRDefault="00773C4B" w:rsidP="00773C4B">
      <w:pPr>
        <w:rPr>
          <w:bCs/>
          <w:lang w:val="en-US"/>
        </w:rPr>
        <w:sectPr w:rsidR="00773C4B" w:rsidRPr="00702842" w:rsidSect="0095126A">
          <w:type w:val="continuous"/>
          <w:pgSz w:w="11906" w:h="16838" w:code="9"/>
          <w:pgMar w:top="1134" w:right="936" w:bottom="1134" w:left="936" w:header="1021" w:footer="0" w:gutter="0"/>
          <w:cols w:num="2" w:space="284"/>
          <w:docGrid w:linePitch="360"/>
        </w:sectPr>
      </w:pPr>
    </w:p>
    <w:p w:rsidR="00773C4B" w:rsidRPr="00702842" w:rsidRDefault="00773C4B" w:rsidP="00773C4B">
      <w:pPr>
        <w:rPr>
          <w:bCs/>
          <w:lang w:val="en-US"/>
        </w:rPr>
      </w:pPr>
    </w:p>
    <w:p w:rsidR="007E773A" w:rsidRDefault="007E773A" w:rsidP="007E773A">
      <w:pPr>
        <w:rPr>
          <w:b/>
          <w:lang w:val="en-GB"/>
        </w:rPr>
      </w:pPr>
      <w:r w:rsidRPr="00621868">
        <w:rPr>
          <w:b/>
          <w:lang w:val="en-GB"/>
        </w:rPr>
        <w:t>Entry for the Table of Contents</w:t>
      </w:r>
      <w:r>
        <w:rPr>
          <w:lang w:val="en-GB"/>
        </w:rPr>
        <w:t xml:space="preserve"> (Please choose one layout)</w:t>
      </w:r>
    </w:p>
    <w:p w:rsidR="007E773A" w:rsidRPr="00621868" w:rsidRDefault="007E773A" w:rsidP="007E773A">
      <w:pPr>
        <w:rPr>
          <w:b/>
          <w:lang w:val="en-GB"/>
        </w:rPr>
      </w:pPr>
    </w:p>
    <w:p w:rsidR="007E773A" w:rsidRPr="00621868" w:rsidRDefault="007E773A" w:rsidP="007E773A">
      <w:pPr>
        <w:spacing w:after="240"/>
        <w:rPr>
          <w:lang w:val="en-GB"/>
        </w:rPr>
      </w:pPr>
      <w:r w:rsidRPr="00621868">
        <w:rPr>
          <w:lang w:val="en-GB"/>
        </w:rPr>
        <w:t>Layout 1:</w:t>
      </w:r>
    </w:p>
    <w:p w:rsidR="007E773A"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RPr="009C4A80" w:rsidTr="00323B68">
        <w:trPr>
          <w:trHeight w:hRule="exact" w:val="340"/>
        </w:trPr>
        <w:tc>
          <w:tcPr>
            <w:tcW w:w="10093" w:type="dxa"/>
            <w:gridSpan w:val="5"/>
            <w:tcBorders>
              <w:bottom w:val="single" w:sz="36" w:space="0" w:color="BFBFBF"/>
            </w:tcBorders>
            <w:shd w:val="clear" w:color="auto" w:fill="auto"/>
          </w:tcPr>
          <w:p w:rsidR="007E773A" w:rsidRDefault="00816397" w:rsidP="00720CC1">
            <w:pPr>
              <w:pStyle w:val="ColumnTitleTOC"/>
            </w:pPr>
            <w:r>
              <w:t>FULL PAPER</w:t>
            </w:r>
          </w:p>
        </w:tc>
      </w:tr>
      <w:tr w:rsidR="007E773A" w:rsidRPr="00702842" w:rsidTr="00323B68">
        <w:trPr>
          <w:trHeight w:val="340"/>
        </w:trPr>
        <w:tc>
          <w:tcPr>
            <w:tcW w:w="3118" w:type="dxa"/>
            <w:vMerge w:val="restart"/>
            <w:tcBorders>
              <w:top w:val="single" w:sz="36" w:space="0" w:color="BFBFBF"/>
            </w:tcBorders>
            <w:shd w:val="clear" w:color="auto" w:fill="auto"/>
          </w:tcPr>
          <w:p w:rsidR="007E773A" w:rsidRDefault="00126A64" w:rsidP="00720CC1">
            <w:pPr>
              <w:pStyle w:val="TableOfContentText"/>
            </w:pPr>
            <w:r w:rsidRPr="00126A64">
              <w:rPr>
                <w:b/>
              </w:rPr>
              <w:t>Streamlining target discovery.</w:t>
            </w:r>
            <w:r>
              <w:t xml:space="preserve"> A combined synthesis and native quantitative mass spectrometry approach for identifying protein targets of </w:t>
            </w:r>
            <w:proofErr w:type="spellStart"/>
            <w:r>
              <w:t>polyacetylene</w:t>
            </w:r>
            <w:proofErr w:type="spellEnd"/>
            <w:r>
              <w:t xml:space="preserve"> natural products is presented. </w:t>
            </w:r>
          </w:p>
        </w:tc>
        <w:tc>
          <w:tcPr>
            <w:tcW w:w="284" w:type="dxa"/>
            <w:tcBorders>
              <w:top w:val="single" w:sz="36" w:space="0" w:color="BFBFBF"/>
            </w:tcBorders>
            <w:shd w:val="clear" w:color="auto" w:fill="auto"/>
          </w:tcPr>
          <w:p w:rsidR="007E773A" w:rsidRDefault="007E773A" w:rsidP="00720CC1">
            <w:pPr>
              <w:rPr>
                <w:lang w:val="en-GB"/>
              </w:rPr>
            </w:pPr>
          </w:p>
        </w:tc>
        <w:tc>
          <w:tcPr>
            <w:tcW w:w="3118" w:type="dxa"/>
            <w:vMerge w:val="restart"/>
            <w:tcBorders>
              <w:top w:val="single" w:sz="36" w:space="0" w:color="BFBFBF"/>
            </w:tcBorders>
            <w:shd w:val="clear" w:color="auto" w:fill="auto"/>
          </w:tcPr>
          <w:p w:rsidR="007E773A" w:rsidRDefault="00D231A4" w:rsidP="00720CC1">
            <w:pPr>
              <w:rPr>
                <w:lang w:val="en-GB"/>
              </w:rPr>
            </w:pPr>
            <w:r>
              <w:rPr>
                <w:noProof/>
                <w:lang w:eastAsia="de-DE"/>
              </w:rPr>
              <mc:AlternateContent>
                <mc:Choice Requires="wps">
                  <w:drawing>
                    <wp:anchor distT="0" distB="0" distL="114300" distR="114300" simplePos="0" relativeHeight="251657728" behindDoc="0" locked="0" layoutInCell="1" allowOverlap="1" wp14:anchorId="58D05BF3" wp14:editId="4C6461BA">
                      <wp:simplePos x="0" y="0"/>
                      <wp:positionH relativeFrom="column">
                        <wp:posOffset>-67310</wp:posOffset>
                      </wp:positionH>
                      <wp:positionV relativeFrom="paragraph">
                        <wp:posOffset>97790</wp:posOffset>
                      </wp:positionV>
                      <wp:extent cx="1988185" cy="1857375"/>
                      <wp:effectExtent l="0" t="2540" r="3175" b="0"/>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0A5" w:rsidRPr="00B14EAD" w:rsidRDefault="00B910A5" w:rsidP="007E773A">
                                  <w:pPr>
                                    <w:spacing w:before="1200"/>
                                    <w:jc w:val="center"/>
                                    <w:rPr>
                                      <w:sz w:val="18"/>
                                      <w:lang w:val="en-US"/>
                                    </w:rPr>
                                  </w:pPr>
                                  <w:r>
                                    <w:object w:dxaOrig="14032" w:dyaOrig="6487">
                                      <v:shape id="_x0000_i1030" type="#_x0000_t75" style="width:155.75pt;height:1in" o:ole="">
                                        <v:imagedata r:id="rId26" o:title=""/>
                                      </v:shape>
                                      <o:OLEObject Type="Embed" ProgID="Unknown" ShapeID="_x0000_i1030" DrawAspect="Content" ObjectID="_1486794329" r:id="rId2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FEB40D" id="Rectangle 38" o:spid="_x0000_s1027" style="position:absolute;margin-left:-5.3pt;margin-top:7.7pt;width:156.55pt;height:146.2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" fillcolor="#eaeaea" stroked="f">
                      <v:textbox style="mso-fit-shape-to-text:t">
                        <w:txbxContent>
                          <w:bookmarkStart w:id="79" w:name="_GoBack"/>
                          <w:p w:rsidR="00B910A5" w:rsidRPr="00B14EAD" w:rsidRDefault="00B910A5" w:rsidP="007E773A">
                            <w:pPr>
                              <w:spacing w:before="1200"/>
                              <w:jc w:val="center"/>
                              <w:rPr>
                                <w:sz w:val="18"/>
                                <w:lang w:val="en-US"/>
                              </w:rPr>
                            </w:pPr>
                            <w:r>
                              <w:object w:dxaOrig="14032" w:dyaOrig="6487">
                                <v:shape id="_x0000_i1031" type="#_x0000_t75" style="width:155.75pt;height:1in" o:ole="">
                                  <v:imagedata r:id="rId28" o:title=""/>
                                </v:shape>
                                <o:OLEObject Type="Embed" ProgID="Unknown" ShapeID="_x0000_i1031" DrawAspect="Content" ObjectID="_1486721405" r:id="rId29"/>
                              </w:object>
                            </w:r>
                            <w:bookmarkEnd w:id="79"/>
                          </w:p>
                        </w:txbxContent>
                      </v:textbox>
                    </v:rect>
                  </w:pict>
                </mc:Fallback>
              </mc:AlternateConten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Pr="004B3DBC" w:rsidRDefault="004E2EE9" w:rsidP="00720CC1">
            <w:pPr>
              <w:pStyle w:val="AuthorsTOC"/>
              <w:rPr>
                <w:lang w:val="de-DE"/>
              </w:rPr>
            </w:pPr>
            <w:r w:rsidRPr="004B3DBC">
              <w:rPr>
                <w:lang w:val="de-DE"/>
              </w:rPr>
              <w:t xml:space="preserve">S. Nickel, R. A. Serwa, F. Kaschani, S. Ninck, S. Zweerink, E. W. Tate, M. Kaiser </w:t>
            </w:r>
            <w:r w:rsidR="004F7F41" w:rsidRPr="004B3DBC">
              <w:rPr>
                <w:lang w:val="de-DE"/>
              </w:rPr>
              <w:t>*</w:t>
            </w:r>
          </w:p>
          <w:p w:rsidR="007E773A" w:rsidRPr="004B0B74" w:rsidRDefault="007E773A" w:rsidP="00720CC1">
            <w:pPr>
              <w:pStyle w:val="PageNumbers"/>
              <w:rPr>
                <w:lang w:val="en-GB"/>
              </w:rPr>
            </w:pPr>
            <w:r w:rsidRPr="004B0B74">
              <w:rPr>
                <w:lang w:val="en-GB"/>
              </w:rPr>
              <w:t>Page No. – Page No.</w:t>
            </w:r>
          </w:p>
          <w:p w:rsidR="007E773A" w:rsidRPr="00AE01EC" w:rsidRDefault="004E2EE9" w:rsidP="00720CC1">
            <w:pPr>
              <w:framePr w:hSpace="141" w:wrap="around" w:vAnchor="page" w:hAnchor="margin" w:y="1504"/>
              <w:rPr>
                <w:lang w:val="en-GB"/>
              </w:rPr>
            </w:pPr>
            <w:proofErr w:type="spellStart"/>
            <w:r w:rsidRPr="004E2EE9">
              <w:rPr>
                <w:rFonts w:ascii="Arial" w:hAnsi="Arial"/>
                <w:b/>
                <w:sz w:val="17"/>
                <w:szCs w:val="20"/>
                <w:lang w:val="en-GB"/>
              </w:rPr>
              <w:t>Chemoproteomic</w:t>
            </w:r>
            <w:proofErr w:type="spellEnd"/>
            <w:r w:rsidRPr="004E2EE9">
              <w:rPr>
                <w:rFonts w:ascii="Arial" w:hAnsi="Arial"/>
                <w:b/>
                <w:sz w:val="17"/>
                <w:szCs w:val="20"/>
                <w:lang w:val="en-GB"/>
              </w:rPr>
              <w:t xml:space="preserve"> evaluation of the </w:t>
            </w:r>
            <w:proofErr w:type="spellStart"/>
            <w:r w:rsidRPr="004E2EE9">
              <w:rPr>
                <w:rFonts w:ascii="Arial" w:hAnsi="Arial"/>
                <w:b/>
                <w:sz w:val="17"/>
                <w:szCs w:val="20"/>
                <w:lang w:val="en-GB"/>
              </w:rPr>
              <w:t>polyacetylene</w:t>
            </w:r>
            <w:proofErr w:type="spellEnd"/>
            <w:r w:rsidRPr="004E2EE9">
              <w:rPr>
                <w:rFonts w:ascii="Arial" w:hAnsi="Arial"/>
                <w:b/>
                <w:sz w:val="17"/>
                <w:szCs w:val="20"/>
                <w:lang w:val="en-GB"/>
              </w:rPr>
              <w:t xml:space="preserve"> </w:t>
            </w:r>
            <w:proofErr w:type="spellStart"/>
            <w:r w:rsidRPr="004E2EE9">
              <w:rPr>
                <w:rFonts w:ascii="Arial" w:hAnsi="Arial"/>
                <w:b/>
                <w:sz w:val="17"/>
                <w:szCs w:val="20"/>
                <w:lang w:val="en-GB"/>
              </w:rPr>
              <w:t>Callysponginic</w:t>
            </w:r>
            <w:proofErr w:type="spellEnd"/>
            <w:r w:rsidRPr="004E2EE9">
              <w:rPr>
                <w:rFonts w:ascii="Arial" w:hAnsi="Arial"/>
                <w:b/>
                <w:sz w:val="17"/>
                <w:szCs w:val="20"/>
                <w:lang w:val="en-GB"/>
              </w:rPr>
              <w:t xml:space="preserve"> acid </w:t>
            </w:r>
          </w:p>
        </w:tc>
      </w:tr>
      <w:tr w:rsidR="007E773A" w:rsidRPr="00702842"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p w:rsidR="007E773A" w:rsidRDefault="007E773A" w:rsidP="007E773A">
      <w:pPr>
        <w:spacing w:after="240"/>
        <w:rPr>
          <w:lang w:val="en-GB"/>
        </w:rPr>
      </w:pPr>
      <w:r w:rsidRPr="00621868">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rsidTr="00323B68">
        <w:trPr>
          <w:trHeight w:hRule="exact" w:val="340"/>
        </w:trPr>
        <w:tc>
          <w:tcPr>
            <w:tcW w:w="10093" w:type="dxa"/>
            <w:gridSpan w:val="3"/>
            <w:tcBorders>
              <w:bottom w:val="single" w:sz="36" w:space="0" w:color="BFBFBF"/>
            </w:tcBorders>
            <w:shd w:val="clear" w:color="auto" w:fill="auto"/>
          </w:tcPr>
          <w:p w:rsidR="007E773A" w:rsidRDefault="00816397" w:rsidP="00720CC1">
            <w:pPr>
              <w:pStyle w:val="ColumnTitleTOC"/>
            </w:pPr>
            <w:r>
              <w:t>FULL PAPER</w:t>
            </w:r>
          </w:p>
        </w:tc>
      </w:tr>
      <w:tr w:rsidR="007E773A" w:rsidTr="00323B68">
        <w:trPr>
          <w:trHeight w:val="340"/>
        </w:trPr>
        <w:tc>
          <w:tcPr>
            <w:tcW w:w="6520" w:type="dxa"/>
            <w:vMerge w:val="restart"/>
            <w:tcBorders>
              <w:top w:val="single" w:sz="36" w:space="0" w:color="BFBFBF"/>
            </w:tcBorders>
            <w:shd w:val="clear" w:color="auto" w:fill="auto"/>
          </w:tcPr>
          <w:p w:rsidR="007E773A" w:rsidRDefault="00D231A4" w:rsidP="00720CC1">
            <w:pPr>
              <w:pStyle w:val="TableOfContentText"/>
              <w:spacing w:before="1680"/>
            </w:pPr>
            <w:r>
              <w:rPr>
                <w:noProof/>
                <w:lang w:val="de-DE" w:eastAsia="de-DE"/>
              </w:rPr>
              <mc:AlternateContent>
                <mc:Choice Requires="wps">
                  <w:drawing>
                    <wp:anchor distT="0" distB="0" distL="114300" distR="114300" simplePos="0" relativeHeight="251658752" behindDoc="0" locked="0" layoutInCell="1" allowOverlap="1">
                      <wp:simplePos x="0" y="0"/>
                      <wp:positionH relativeFrom="column">
                        <wp:posOffset>-73660</wp:posOffset>
                      </wp:positionH>
                      <wp:positionV relativeFrom="paragraph">
                        <wp:posOffset>73025</wp:posOffset>
                      </wp:positionV>
                      <wp:extent cx="4140200" cy="808990"/>
                      <wp:effectExtent l="0" t="0" r="0" b="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10A5" w:rsidRPr="00B14EAD" w:rsidRDefault="00B910A5" w:rsidP="007E773A">
                                  <w:pPr>
                                    <w:spacing w:before="360"/>
                                    <w:jc w:val="center"/>
                                    <w:rPr>
                                      <w:sz w:val="18"/>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9" o:spid="_x0000_s1028" style="position:absolute;margin-left:-5.8pt;margin-top:5.75pt;width:326pt;height:6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" fillcolor="#eaeaea" stroked="f">
                      <v:textbox>
                        <w:txbxContent>
                          <w:p w:rsidR="00B910A5" w:rsidRPr="00B14EAD" w:rsidRDefault="00B910A5" w:rsidP="007E773A">
                            <w:pPr>
                              <w:spacing w:before="360"/>
                              <w:jc w:val="center"/>
                              <w:rPr>
                                <w:sz w:val="18"/>
                                <w:lang w:val="en-US"/>
                              </w:rPr>
                            </w:pPr>
                          </w:p>
                        </w:txbxContent>
                      </v:textbox>
                    </v:rect>
                  </w:pict>
                </mc:Fallback>
              </mc:AlternateContent>
            </w:r>
            <w:r w:rsidR="007E773A" w:rsidRPr="0071268F">
              <w:t>Text for Table of Contents</w:t>
            </w:r>
          </w:p>
        </w:tc>
        <w:tc>
          <w:tcPr>
            <w:tcW w:w="284" w:type="dxa"/>
            <w:tcBorders>
              <w:top w:val="single" w:sz="36" w:space="0" w:color="BFBFBF"/>
            </w:tcBorders>
            <w:shd w:val="clear" w:color="auto" w:fill="auto"/>
          </w:tcPr>
          <w:p w:rsidR="007E773A" w:rsidRDefault="007E773A" w:rsidP="00720CC1">
            <w:pPr>
              <w:rPr>
                <w:lang w:val="en-GB"/>
              </w:rPr>
            </w:pPr>
          </w:p>
        </w:tc>
        <w:tc>
          <w:tcPr>
            <w:tcW w:w="3289" w:type="dxa"/>
            <w:vMerge w:val="restart"/>
            <w:tcBorders>
              <w:top w:val="single" w:sz="36" w:space="0" w:color="BFBFBF"/>
            </w:tcBorders>
            <w:shd w:val="clear" w:color="auto" w:fill="auto"/>
          </w:tcPr>
          <w:p w:rsidR="007E773A" w:rsidRDefault="007E773A" w:rsidP="00720CC1">
            <w:pPr>
              <w:pStyle w:val="AuthorsTOC"/>
            </w:pPr>
            <w:r w:rsidRPr="006B3956">
              <w:t>Author(s), Corresponding Author(s)*</w:t>
            </w:r>
          </w:p>
          <w:p w:rsidR="007E773A" w:rsidRPr="009E5C87" w:rsidRDefault="007E773A" w:rsidP="00720CC1">
            <w:pPr>
              <w:pStyle w:val="PageNumbers"/>
              <w:rPr>
                <w:lang w:val="en-GB"/>
              </w:rPr>
            </w:pPr>
            <w:r w:rsidRPr="009E5C87">
              <w:rPr>
                <w:lang w:val="en-GB"/>
              </w:rPr>
              <w:t>Page No. – Page No.</w:t>
            </w:r>
          </w:p>
          <w:p w:rsidR="007E773A" w:rsidRDefault="007E773A" w:rsidP="00720CC1">
            <w:pPr>
              <w:pStyle w:val="TitleTOC"/>
              <w:framePr w:hSpace="141" w:wrap="around" w:vAnchor="page" w:hAnchor="margin" w:y="1504"/>
            </w:pPr>
            <w:r>
              <w:t>Title</w:t>
            </w:r>
          </w:p>
          <w:p w:rsidR="007E773A" w:rsidRPr="009E5C87" w:rsidRDefault="007E773A" w:rsidP="00720CC1">
            <w:pPr>
              <w:framePr w:hSpace="141" w:wrap="around" w:vAnchor="page" w:hAnchor="margin" w:y="1504"/>
              <w:rPr>
                <w:lang w:val="en-GB"/>
              </w:rPr>
            </w:pPr>
          </w:p>
        </w:tc>
      </w:tr>
      <w:tr w:rsidR="007E773A" w:rsidTr="00720CC1">
        <w:trPr>
          <w:trHeight w:hRule="exact" w:val="2722"/>
        </w:trPr>
        <w:tc>
          <w:tcPr>
            <w:tcW w:w="6520"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73C4B" w:rsidRPr="008F525A" w:rsidRDefault="00773C4B" w:rsidP="00773C4B">
      <w:pPr>
        <w:rPr>
          <w:bCs/>
          <w:lang w:val="en-GB"/>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840" w:rsidRDefault="00415840">
      <w:r>
        <w:separator/>
      </w:r>
    </w:p>
  </w:endnote>
  <w:endnote w:type="continuationSeparator" w:id="0">
    <w:p w:rsidR="00415840" w:rsidRDefault="00415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A5" w:rsidRDefault="00B910A5">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A5" w:rsidRDefault="00B910A5" w:rsidP="0095126A">
    <w:pPr>
      <w:pStyle w:val="Fuzeile"/>
      <w:pBdr>
        <w:top w:val="single" w:sz="18" w:space="1" w:color="C0C0C0"/>
      </w:pBdr>
    </w:pPr>
  </w:p>
  <w:p w:rsidR="00B910A5" w:rsidRDefault="00B910A5" w:rsidP="0095126A">
    <w:pPr>
      <w:pStyle w:val="Fuzeile"/>
    </w:pPr>
  </w:p>
  <w:p w:rsidR="00B910A5" w:rsidRDefault="00B910A5" w:rsidP="0095126A">
    <w:pPr>
      <w:pStyle w:val="Fuzeile"/>
    </w:pPr>
  </w:p>
  <w:p w:rsidR="00B910A5" w:rsidRPr="00205632" w:rsidRDefault="00B910A5" w:rsidP="0095126A">
    <w:pPr>
      <w:pStyle w:val="Fuzeile"/>
    </w:pPr>
  </w:p>
  <w:p w:rsidR="00B910A5" w:rsidRPr="0095126A" w:rsidRDefault="00B910A5" w:rsidP="0095126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A5" w:rsidRDefault="00B910A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840" w:rsidRDefault="00415840">
      <w:r>
        <w:separator/>
      </w:r>
    </w:p>
  </w:footnote>
  <w:footnote w:type="continuationSeparator" w:id="0">
    <w:p w:rsidR="00415840" w:rsidRDefault="004158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A5" w:rsidRPr="00C8278A" w:rsidRDefault="00415840" w:rsidP="00FB4551">
    <w:pPr>
      <w:pStyle w:val="Kopfzeile"/>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B910A5">
      <w:rPr>
        <w:rFonts w:ascii="Arial Narrow" w:hAnsi="Arial Narrow" w:cs="Arial"/>
        <w:b/>
        <w:bCs/>
        <w:noProof/>
        <w:color w:val="C0C0C0"/>
        <w:sz w:val="40"/>
        <w:szCs w:val="36"/>
        <w:lang w:eastAsia="de-DE"/>
      </w:rPr>
      <w:drawing>
        <wp:inline distT="0" distB="0" distL="0" distR="0" wp14:anchorId="4B0322F6" wp14:editId="5261169A">
          <wp:extent cx="1439545" cy="416560"/>
          <wp:effectExtent l="0" t="0" r="8255" b="254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9545" cy="416560"/>
                  </a:xfrm>
                  <a:prstGeom prst="rect">
                    <a:avLst/>
                  </a:prstGeom>
                  <a:noFill/>
                  <a:ln>
                    <a:noFill/>
                  </a:ln>
                </pic:spPr>
              </pic:pic>
            </a:graphicData>
          </a:graphic>
        </wp:inline>
      </w:drawing>
    </w:r>
    <w:r w:rsidR="00B910A5">
      <w:rPr>
        <w:rFonts w:ascii="Arial Narrow" w:hAnsi="Arial Narrow" w:cs="Arial"/>
        <w:b/>
        <w:bCs/>
        <w:color w:val="C0C0C0"/>
        <w:sz w:val="40"/>
        <w:szCs w:val="36"/>
      </w:rPr>
      <w:tab/>
    </w:r>
    <w:r w:rsidR="00B910A5">
      <w:rPr>
        <w:rFonts w:ascii="Arial Narrow" w:hAnsi="Arial Narrow" w:cs="Arial"/>
        <w:b/>
        <w:bCs/>
        <w:color w:val="C0C0C0"/>
        <w:sz w:val="40"/>
        <w:szCs w:val="36"/>
      </w:rPr>
      <w:tab/>
      <w:t xml:space="preserve">                            </w:t>
    </w:r>
    <w:r w:rsidR="00B910A5"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A5" w:rsidRPr="00863DFC" w:rsidRDefault="00415840" w:rsidP="00863DFC">
    <w:pPr>
      <w:pStyle w:val="Kopfzeile"/>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B910A5">
      <w:rPr>
        <w:rFonts w:ascii="Arial Narrow" w:hAnsi="Arial Narrow" w:cs="Arial"/>
        <w:b/>
        <w:bCs/>
        <w:noProof/>
        <w:color w:val="C0C0C0"/>
        <w:sz w:val="32"/>
        <w:szCs w:val="36"/>
        <w:lang w:eastAsia="de-DE"/>
      </w:rPr>
      <w:drawing>
        <wp:anchor distT="0" distB="0" distL="114300" distR="114300" simplePos="0" relativeHeight="251656192" behindDoc="0" locked="0" layoutInCell="1" allowOverlap="1" wp14:anchorId="71ACE69D" wp14:editId="1117F89E">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A5">
      <w:rPr>
        <w:rFonts w:ascii="Arial Narrow" w:hAnsi="Arial Narrow" w:cs="Arial"/>
        <w:b/>
        <w:bCs/>
        <w:color w:val="C0C0C0"/>
        <w:sz w:val="32"/>
        <w:szCs w:val="36"/>
      </w:rPr>
      <w:t>FULL PAPER</w:t>
    </w:r>
    <w:r w:rsidR="00B910A5" w:rsidRPr="00971FC5">
      <w:rPr>
        <w:rFonts w:ascii="Arial Narrow" w:hAnsi="Arial Narrow" w:cs="Arial"/>
        <w:sz w:val="32"/>
        <w:szCs w:val="36"/>
      </w:rPr>
      <w:tab/>
    </w:r>
    <w:r w:rsidR="00B910A5" w:rsidRPr="00971FC5">
      <w:rPr>
        <w:rFonts w:ascii="Arial Narrow" w:hAnsi="Arial Narrow" w:cs="Arial"/>
        <w:sz w:val="32"/>
        <w:szCs w:val="36"/>
      </w:rPr>
      <w:tab/>
    </w:r>
    <w:r w:rsidR="00B910A5">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0A5" w:rsidRDefault="00415840">
    <w:pPr>
      <w:pStyle w:val="Kopfzeile"/>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schani, Farnusch, Dr.">
    <w15:presenceInfo w15:providerId="AD" w15:userId="S-1-5-21-1886714366-852623656-2648263952-98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1A4"/>
    <w:rsid w:val="0000214A"/>
    <w:rsid w:val="00002DBC"/>
    <w:rsid w:val="00003927"/>
    <w:rsid w:val="0000457A"/>
    <w:rsid w:val="0000622D"/>
    <w:rsid w:val="00010410"/>
    <w:rsid w:val="00011D51"/>
    <w:rsid w:val="00013DD7"/>
    <w:rsid w:val="000208F6"/>
    <w:rsid w:val="00022DB4"/>
    <w:rsid w:val="00023493"/>
    <w:rsid w:val="00033C26"/>
    <w:rsid w:val="00033D1A"/>
    <w:rsid w:val="00033F43"/>
    <w:rsid w:val="00036490"/>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7DC"/>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14F"/>
    <w:rsid w:val="000F7847"/>
    <w:rsid w:val="001037A1"/>
    <w:rsid w:val="00103EF7"/>
    <w:rsid w:val="00104119"/>
    <w:rsid w:val="0010543E"/>
    <w:rsid w:val="00105F97"/>
    <w:rsid w:val="00107E8C"/>
    <w:rsid w:val="001158DE"/>
    <w:rsid w:val="00120F2E"/>
    <w:rsid w:val="001237B3"/>
    <w:rsid w:val="0012381E"/>
    <w:rsid w:val="00126A64"/>
    <w:rsid w:val="001322FF"/>
    <w:rsid w:val="0013316F"/>
    <w:rsid w:val="001344F7"/>
    <w:rsid w:val="001348CD"/>
    <w:rsid w:val="0014043E"/>
    <w:rsid w:val="00141356"/>
    <w:rsid w:val="00143551"/>
    <w:rsid w:val="0014374D"/>
    <w:rsid w:val="00143B89"/>
    <w:rsid w:val="001475BF"/>
    <w:rsid w:val="00152E6D"/>
    <w:rsid w:val="00155FB7"/>
    <w:rsid w:val="0015631F"/>
    <w:rsid w:val="00157556"/>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5C4"/>
    <w:rsid w:val="001878D0"/>
    <w:rsid w:val="0019014F"/>
    <w:rsid w:val="00194818"/>
    <w:rsid w:val="00194A21"/>
    <w:rsid w:val="00196DEB"/>
    <w:rsid w:val="00197F42"/>
    <w:rsid w:val="001A0D55"/>
    <w:rsid w:val="001A2FE3"/>
    <w:rsid w:val="001A3120"/>
    <w:rsid w:val="001A39AE"/>
    <w:rsid w:val="001A438D"/>
    <w:rsid w:val="001B0DFC"/>
    <w:rsid w:val="001B0E3B"/>
    <w:rsid w:val="001B286E"/>
    <w:rsid w:val="001B73B9"/>
    <w:rsid w:val="001B7620"/>
    <w:rsid w:val="001C1039"/>
    <w:rsid w:val="001C21E3"/>
    <w:rsid w:val="001C26A7"/>
    <w:rsid w:val="001D1155"/>
    <w:rsid w:val="001D13EA"/>
    <w:rsid w:val="001D216B"/>
    <w:rsid w:val="001D29CA"/>
    <w:rsid w:val="001D54CA"/>
    <w:rsid w:val="001D7ECC"/>
    <w:rsid w:val="001E164A"/>
    <w:rsid w:val="001E2F1C"/>
    <w:rsid w:val="001F16EF"/>
    <w:rsid w:val="001F1A2D"/>
    <w:rsid w:val="001F252B"/>
    <w:rsid w:val="001F3ACC"/>
    <w:rsid w:val="001F4235"/>
    <w:rsid w:val="001F45C3"/>
    <w:rsid w:val="001F4EE4"/>
    <w:rsid w:val="0020306E"/>
    <w:rsid w:val="002124FA"/>
    <w:rsid w:val="00212E21"/>
    <w:rsid w:val="00213D0E"/>
    <w:rsid w:val="002221BA"/>
    <w:rsid w:val="00222D97"/>
    <w:rsid w:val="00223318"/>
    <w:rsid w:val="00223E25"/>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A36FA"/>
    <w:rsid w:val="002A561E"/>
    <w:rsid w:val="002A69D1"/>
    <w:rsid w:val="002B16E2"/>
    <w:rsid w:val="002B22BA"/>
    <w:rsid w:val="002B25E2"/>
    <w:rsid w:val="002B453B"/>
    <w:rsid w:val="002B56C9"/>
    <w:rsid w:val="002B7CA9"/>
    <w:rsid w:val="002C36E0"/>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28F"/>
    <w:rsid w:val="00331B5E"/>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5B94"/>
    <w:rsid w:val="00376792"/>
    <w:rsid w:val="00376F37"/>
    <w:rsid w:val="003833E9"/>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0F9F"/>
    <w:rsid w:val="00411AA6"/>
    <w:rsid w:val="00414412"/>
    <w:rsid w:val="00415840"/>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79B"/>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3029"/>
    <w:rsid w:val="00473EE4"/>
    <w:rsid w:val="00477B4C"/>
    <w:rsid w:val="00477B99"/>
    <w:rsid w:val="004823EF"/>
    <w:rsid w:val="004841CA"/>
    <w:rsid w:val="00485924"/>
    <w:rsid w:val="00485C84"/>
    <w:rsid w:val="00486215"/>
    <w:rsid w:val="0048630D"/>
    <w:rsid w:val="0049150B"/>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3DBC"/>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EE9"/>
    <w:rsid w:val="004E3010"/>
    <w:rsid w:val="004E3F83"/>
    <w:rsid w:val="004E4A53"/>
    <w:rsid w:val="004E4DFF"/>
    <w:rsid w:val="004E5278"/>
    <w:rsid w:val="004E74F4"/>
    <w:rsid w:val="004F0129"/>
    <w:rsid w:val="004F257F"/>
    <w:rsid w:val="004F35CD"/>
    <w:rsid w:val="004F7F41"/>
    <w:rsid w:val="00501639"/>
    <w:rsid w:val="00501EFF"/>
    <w:rsid w:val="0050277D"/>
    <w:rsid w:val="005035EB"/>
    <w:rsid w:val="00505B63"/>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57AC3"/>
    <w:rsid w:val="00561C0E"/>
    <w:rsid w:val="005662EA"/>
    <w:rsid w:val="00567B5A"/>
    <w:rsid w:val="00567C18"/>
    <w:rsid w:val="0057009B"/>
    <w:rsid w:val="005735B3"/>
    <w:rsid w:val="00573CDF"/>
    <w:rsid w:val="005801F0"/>
    <w:rsid w:val="005826CC"/>
    <w:rsid w:val="005839B9"/>
    <w:rsid w:val="00586DF8"/>
    <w:rsid w:val="00591262"/>
    <w:rsid w:val="00591AB8"/>
    <w:rsid w:val="00597954"/>
    <w:rsid w:val="005A3661"/>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1A76"/>
    <w:rsid w:val="006024FD"/>
    <w:rsid w:val="0060310C"/>
    <w:rsid w:val="00605FAC"/>
    <w:rsid w:val="006134A3"/>
    <w:rsid w:val="006150DB"/>
    <w:rsid w:val="006200AB"/>
    <w:rsid w:val="00620450"/>
    <w:rsid w:val="00620753"/>
    <w:rsid w:val="00620911"/>
    <w:rsid w:val="00620C61"/>
    <w:rsid w:val="00627F57"/>
    <w:rsid w:val="00636481"/>
    <w:rsid w:val="00644209"/>
    <w:rsid w:val="00647525"/>
    <w:rsid w:val="006479FE"/>
    <w:rsid w:val="00654E17"/>
    <w:rsid w:val="00656634"/>
    <w:rsid w:val="006578CF"/>
    <w:rsid w:val="0066216C"/>
    <w:rsid w:val="00665E34"/>
    <w:rsid w:val="006675EA"/>
    <w:rsid w:val="00671E1E"/>
    <w:rsid w:val="006722A0"/>
    <w:rsid w:val="006724B9"/>
    <w:rsid w:val="00672587"/>
    <w:rsid w:val="0067512C"/>
    <w:rsid w:val="00677AB5"/>
    <w:rsid w:val="00677D6F"/>
    <w:rsid w:val="006812E2"/>
    <w:rsid w:val="00681A96"/>
    <w:rsid w:val="00685287"/>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595"/>
    <w:rsid w:val="006D4F77"/>
    <w:rsid w:val="006D6793"/>
    <w:rsid w:val="006E041E"/>
    <w:rsid w:val="006E49DD"/>
    <w:rsid w:val="006E5BEA"/>
    <w:rsid w:val="006F0EB7"/>
    <w:rsid w:val="006F6671"/>
    <w:rsid w:val="00700F72"/>
    <w:rsid w:val="007013DE"/>
    <w:rsid w:val="00701830"/>
    <w:rsid w:val="00702842"/>
    <w:rsid w:val="00702F63"/>
    <w:rsid w:val="00710812"/>
    <w:rsid w:val="00711E9D"/>
    <w:rsid w:val="007130CE"/>
    <w:rsid w:val="00713548"/>
    <w:rsid w:val="00713B1C"/>
    <w:rsid w:val="00714DB9"/>
    <w:rsid w:val="00714DC9"/>
    <w:rsid w:val="0071700B"/>
    <w:rsid w:val="00717BD5"/>
    <w:rsid w:val="00720CC1"/>
    <w:rsid w:val="00720FED"/>
    <w:rsid w:val="00721ED8"/>
    <w:rsid w:val="007249D7"/>
    <w:rsid w:val="00724FD7"/>
    <w:rsid w:val="007252DA"/>
    <w:rsid w:val="00732798"/>
    <w:rsid w:val="00737264"/>
    <w:rsid w:val="007403EE"/>
    <w:rsid w:val="007406C2"/>
    <w:rsid w:val="007407AE"/>
    <w:rsid w:val="00740CE1"/>
    <w:rsid w:val="0074126C"/>
    <w:rsid w:val="00741B47"/>
    <w:rsid w:val="0074373D"/>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421D"/>
    <w:rsid w:val="00836959"/>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D05CC"/>
    <w:rsid w:val="008D0D68"/>
    <w:rsid w:val="008D306F"/>
    <w:rsid w:val="008D3292"/>
    <w:rsid w:val="008D3912"/>
    <w:rsid w:val="008E04DF"/>
    <w:rsid w:val="008E1877"/>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54BD"/>
    <w:rsid w:val="009264DF"/>
    <w:rsid w:val="009317ED"/>
    <w:rsid w:val="0093355D"/>
    <w:rsid w:val="00935D92"/>
    <w:rsid w:val="009361EB"/>
    <w:rsid w:val="00941003"/>
    <w:rsid w:val="009425B3"/>
    <w:rsid w:val="00945BF2"/>
    <w:rsid w:val="0094711E"/>
    <w:rsid w:val="0094724E"/>
    <w:rsid w:val="0095126A"/>
    <w:rsid w:val="00952951"/>
    <w:rsid w:val="00952980"/>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23A9"/>
    <w:rsid w:val="00996071"/>
    <w:rsid w:val="009964CD"/>
    <w:rsid w:val="00997637"/>
    <w:rsid w:val="009A27D2"/>
    <w:rsid w:val="009A53C8"/>
    <w:rsid w:val="009A6414"/>
    <w:rsid w:val="009A6F98"/>
    <w:rsid w:val="009B0670"/>
    <w:rsid w:val="009B1CD1"/>
    <w:rsid w:val="009B3D65"/>
    <w:rsid w:val="009B426B"/>
    <w:rsid w:val="009B5513"/>
    <w:rsid w:val="009B626F"/>
    <w:rsid w:val="009B7251"/>
    <w:rsid w:val="009C0ABF"/>
    <w:rsid w:val="009C43E7"/>
    <w:rsid w:val="009C4A80"/>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5DA1"/>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A4A"/>
    <w:rsid w:val="00A44DD4"/>
    <w:rsid w:val="00A47DD9"/>
    <w:rsid w:val="00A50FB9"/>
    <w:rsid w:val="00A51F4E"/>
    <w:rsid w:val="00A5397B"/>
    <w:rsid w:val="00A54DA6"/>
    <w:rsid w:val="00A57670"/>
    <w:rsid w:val="00A57D58"/>
    <w:rsid w:val="00A6116D"/>
    <w:rsid w:val="00A65F2C"/>
    <w:rsid w:val="00A71DC3"/>
    <w:rsid w:val="00A72188"/>
    <w:rsid w:val="00A734EF"/>
    <w:rsid w:val="00A737D3"/>
    <w:rsid w:val="00A73873"/>
    <w:rsid w:val="00A8041F"/>
    <w:rsid w:val="00A8062A"/>
    <w:rsid w:val="00A807A5"/>
    <w:rsid w:val="00A833BC"/>
    <w:rsid w:val="00A842F8"/>
    <w:rsid w:val="00A8458D"/>
    <w:rsid w:val="00A87B0A"/>
    <w:rsid w:val="00A93198"/>
    <w:rsid w:val="00A9668D"/>
    <w:rsid w:val="00A97137"/>
    <w:rsid w:val="00AA1BF0"/>
    <w:rsid w:val="00AA4441"/>
    <w:rsid w:val="00AA5045"/>
    <w:rsid w:val="00AA73FE"/>
    <w:rsid w:val="00AA7D8F"/>
    <w:rsid w:val="00AB14AF"/>
    <w:rsid w:val="00AB4A2F"/>
    <w:rsid w:val="00AC390C"/>
    <w:rsid w:val="00AC51F3"/>
    <w:rsid w:val="00AC532F"/>
    <w:rsid w:val="00AC710B"/>
    <w:rsid w:val="00AC768E"/>
    <w:rsid w:val="00AC7B67"/>
    <w:rsid w:val="00AD0B89"/>
    <w:rsid w:val="00AD47D4"/>
    <w:rsid w:val="00AD62D8"/>
    <w:rsid w:val="00AD78DA"/>
    <w:rsid w:val="00AE1546"/>
    <w:rsid w:val="00AE33D9"/>
    <w:rsid w:val="00AE7A63"/>
    <w:rsid w:val="00AF267E"/>
    <w:rsid w:val="00AF2D37"/>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50FB"/>
    <w:rsid w:val="00B76F72"/>
    <w:rsid w:val="00B809B1"/>
    <w:rsid w:val="00B824F1"/>
    <w:rsid w:val="00B87183"/>
    <w:rsid w:val="00B910A5"/>
    <w:rsid w:val="00B92AD4"/>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7F9"/>
    <w:rsid w:val="00C06CDB"/>
    <w:rsid w:val="00C06D0F"/>
    <w:rsid w:val="00C070FB"/>
    <w:rsid w:val="00C13799"/>
    <w:rsid w:val="00C148F6"/>
    <w:rsid w:val="00C2460C"/>
    <w:rsid w:val="00C2552A"/>
    <w:rsid w:val="00C308BE"/>
    <w:rsid w:val="00C31F5F"/>
    <w:rsid w:val="00C32053"/>
    <w:rsid w:val="00C40FD8"/>
    <w:rsid w:val="00C41730"/>
    <w:rsid w:val="00C41733"/>
    <w:rsid w:val="00C43D44"/>
    <w:rsid w:val="00C462C4"/>
    <w:rsid w:val="00C55A65"/>
    <w:rsid w:val="00C60C71"/>
    <w:rsid w:val="00C62303"/>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6F85"/>
    <w:rsid w:val="00CC0473"/>
    <w:rsid w:val="00CC1E8D"/>
    <w:rsid w:val="00CC3970"/>
    <w:rsid w:val="00CC3ED1"/>
    <w:rsid w:val="00CC4988"/>
    <w:rsid w:val="00CD66D5"/>
    <w:rsid w:val="00CE0A40"/>
    <w:rsid w:val="00CE1852"/>
    <w:rsid w:val="00CE2946"/>
    <w:rsid w:val="00CE4329"/>
    <w:rsid w:val="00CF1014"/>
    <w:rsid w:val="00CF2A06"/>
    <w:rsid w:val="00CF7619"/>
    <w:rsid w:val="00D00EA0"/>
    <w:rsid w:val="00D01999"/>
    <w:rsid w:val="00D01A50"/>
    <w:rsid w:val="00D05D33"/>
    <w:rsid w:val="00D160F3"/>
    <w:rsid w:val="00D17B72"/>
    <w:rsid w:val="00D17E86"/>
    <w:rsid w:val="00D201E6"/>
    <w:rsid w:val="00D20FFB"/>
    <w:rsid w:val="00D23118"/>
    <w:rsid w:val="00D231A4"/>
    <w:rsid w:val="00D2517E"/>
    <w:rsid w:val="00D25CD7"/>
    <w:rsid w:val="00D30299"/>
    <w:rsid w:val="00D3261D"/>
    <w:rsid w:val="00D33A08"/>
    <w:rsid w:val="00D35F06"/>
    <w:rsid w:val="00D36226"/>
    <w:rsid w:val="00D43886"/>
    <w:rsid w:val="00D455D4"/>
    <w:rsid w:val="00D45E62"/>
    <w:rsid w:val="00D46DC4"/>
    <w:rsid w:val="00D5062B"/>
    <w:rsid w:val="00D535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B4398"/>
    <w:rsid w:val="00DC1CC0"/>
    <w:rsid w:val="00DC273F"/>
    <w:rsid w:val="00DC38B8"/>
    <w:rsid w:val="00DC4475"/>
    <w:rsid w:val="00DC58C0"/>
    <w:rsid w:val="00DD3A2B"/>
    <w:rsid w:val="00DD61DE"/>
    <w:rsid w:val="00DE11A5"/>
    <w:rsid w:val="00DE25A0"/>
    <w:rsid w:val="00DE4E91"/>
    <w:rsid w:val="00DF0B35"/>
    <w:rsid w:val="00DF3838"/>
    <w:rsid w:val="00DF39D2"/>
    <w:rsid w:val="00DF56A7"/>
    <w:rsid w:val="00DF6BBB"/>
    <w:rsid w:val="00DF7125"/>
    <w:rsid w:val="00E017F3"/>
    <w:rsid w:val="00E01912"/>
    <w:rsid w:val="00E04749"/>
    <w:rsid w:val="00E07A22"/>
    <w:rsid w:val="00E16674"/>
    <w:rsid w:val="00E21911"/>
    <w:rsid w:val="00E2417A"/>
    <w:rsid w:val="00E25B4B"/>
    <w:rsid w:val="00E26437"/>
    <w:rsid w:val="00E30367"/>
    <w:rsid w:val="00E30E17"/>
    <w:rsid w:val="00E37F4B"/>
    <w:rsid w:val="00E40C3F"/>
    <w:rsid w:val="00E411A9"/>
    <w:rsid w:val="00E4350D"/>
    <w:rsid w:val="00E4387D"/>
    <w:rsid w:val="00E43A22"/>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6FBF"/>
    <w:rsid w:val="00E9768D"/>
    <w:rsid w:val="00EA067A"/>
    <w:rsid w:val="00EA1A26"/>
    <w:rsid w:val="00EA2F92"/>
    <w:rsid w:val="00EA5A23"/>
    <w:rsid w:val="00EA66D7"/>
    <w:rsid w:val="00EA7141"/>
    <w:rsid w:val="00EB27E9"/>
    <w:rsid w:val="00EB5774"/>
    <w:rsid w:val="00EB6169"/>
    <w:rsid w:val="00EB64CF"/>
    <w:rsid w:val="00EB74A3"/>
    <w:rsid w:val="00EC1F3E"/>
    <w:rsid w:val="00EC41DD"/>
    <w:rsid w:val="00EC65CA"/>
    <w:rsid w:val="00ED2C01"/>
    <w:rsid w:val="00ED2D39"/>
    <w:rsid w:val="00ED7B9C"/>
    <w:rsid w:val="00EE3131"/>
    <w:rsid w:val="00EE6D9A"/>
    <w:rsid w:val="00EE7426"/>
    <w:rsid w:val="00EF0027"/>
    <w:rsid w:val="00EF0F49"/>
    <w:rsid w:val="00EF26EB"/>
    <w:rsid w:val="00EF291C"/>
    <w:rsid w:val="00EF584E"/>
    <w:rsid w:val="00F007F5"/>
    <w:rsid w:val="00F01D4C"/>
    <w:rsid w:val="00F02583"/>
    <w:rsid w:val="00F04C12"/>
    <w:rsid w:val="00F052B6"/>
    <w:rsid w:val="00F05B3C"/>
    <w:rsid w:val="00F115D4"/>
    <w:rsid w:val="00F125E8"/>
    <w:rsid w:val="00F14219"/>
    <w:rsid w:val="00F14A3D"/>
    <w:rsid w:val="00F1565A"/>
    <w:rsid w:val="00F156C3"/>
    <w:rsid w:val="00F25E14"/>
    <w:rsid w:val="00F271F7"/>
    <w:rsid w:val="00F30A62"/>
    <w:rsid w:val="00F36B32"/>
    <w:rsid w:val="00F444F7"/>
    <w:rsid w:val="00F45394"/>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2613"/>
    <w:rsid w:val="00F74C22"/>
    <w:rsid w:val="00F80B2F"/>
    <w:rsid w:val="00F81D1A"/>
    <w:rsid w:val="00F84389"/>
    <w:rsid w:val="00F851EC"/>
    <w:rsid w:val="00F8540B"/>
    <w:rsid w:val="00F854CA"/>
    <w:rsid w:val="00F855A7"/>
    <w:rsid w:val="00F86B1F"/>
    <w:rsid w:val="00F87AF0"/>
    <w:rsid w:val="00F94259"/>
    <w:rsid w:val="00F96F1F"/>
    <w:rsid w:val="00FA0025"/>
    <w:rsid w:val="00FA022E"/>
    <w:rsid w:val="00FA0E7F"/>
    <w:rsid w:val="00FA24B0"/>
    <w:rsid w:val="00FA4314"/>
    <w:rsid w:val="00FA45BB"/>
    <w:rsid w:val="00FA5099"/>
    <w:rsid w:val="00FA72FD"/>
    <w:rsid w:val="00FB04B7"/>
    <w:rsid w:val="00FB4551"/>
    <w:rsid w:val="00FB698B"/>
    <w:rsid w:val="00FC2F44"/>
    <w:rsid w:val="00FC62BC"/>
    <w:rsid w:val="00FC63D2"/>
    <w:rsid w:val="00FD127A"/>
    <w:rsid w:val="00FD1481"/>
    <w:rsid w:val="00FD30D6"/>
    <w:rsid w:val="00FD6378"/>
    <w:rsid w:val="00FE2612"/>
    <w:rsid w:val="00FE2DE8"/>
    <w:rsid w:val="00FF018B"/>
    <w:rsid w:val="00FF0708"/>
    <w:rsid w:val="00FF0CF2"/>
    <w:rsid w:val="00FF170B"/>
    <w:rsid w:val="00FF3038"/>
    <w:rsid w:val="00FF432E"/>
    <w:rsid w:val="00FF47AC"/>
    <w:rsid w:val="00FF5F1D"/>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411AA6"/>
    <w:pPr>
      <w:spacing w:before="120" w:line="480" w:lineRule="exact"/>
    </w:pPr>
    <w:rPr>
      <w:rFonts w:ascii="Arial" w:hAnsi="Arial"/>
      <w:b/>
      <w:sz w:val="32"/>
      <w:szCs w:val="28"/>
    </w:rPr>
  </w:style>
  <w:style w:type="paragraph" w:customStyle="1" w:styleId="Authors">
    <w:name w:val="Authors"/>
    <w:basedOn w:val="Standard"/>
    <w:qFormat/>
    <w:rsid w:val="00656634"/>
    <w:pPr>
      <w:spacing w:before="120" w:after="120" w:line="320" w:lineRule="exact"/>
    </w:pPr>
    <w:rPr>
      <w:rFonts w:ascii="Arial" w:hAnsi="Arial"/>
      <w:sz w:val="22"/>
      <w:lang w:val="en-GB"/>
    </w:rPr>
  </w:style>
  <w:style w:type="paragraph" w:customStyle="1" w:styleId="Dedication">
    <w:name w:val="Dedication"/>
    <w:basedOn w:val="Standard"/>
    <w:qFormat/>
    <w:rsid w:val="00D80821"/>
    <w:pPr>
      <w:spacing w:before="230" w:after="360" w:line="230" w:lineRule="exact"/>
    </w:pPr>
    <w:rPr>
      <w:rFonts w:ascii="Arial" w:hAnsi="Arial"/>
      <w:sz w:val="17"/>
    </w:rPr>
  </w:style>
  <w:style w:type="paragraph" w:customStyle="1" w:styleId="P1withoutIndendation">
    <w:name w:val="P1_without_Indendation"/>
    <w:basedOn w:val="Standard"/>
    <w:qFormat/>
    <w:rsid w:val="008D3292"/>
    <w:pPr>
      <w:spacing w:line="225" w:lineRule="exact"/>
      <w:jc w:val="both"/>
    </w:pPr>
    <w:rPr>
      <w:rFonts w:ascii="Arial" w:hAnsi="Arial"/>
      <w:sz w:val="17"/>
    </w:rPr>
  </w:style>
  <w:style w:type="paragraph" w:customStyle="1" w:styleId="History">
    <w:name w:val="History"/>
    <w:basedOn w:val="Standard"/>
    <w:rsid w:val="00713548"/>
    <w:pPr>
      <w:spacing w:before="230" w:after="460" w:line="180" w:lineRule="exact"/>
    </w:pPr>
    <w:rPr>
      <w:rFonts w:ascii="Arial" w:hAnsi="Arial"/>
      <w:sz w:val="14"/>
      <w:szCs w:val="16"/>
    </w:rPr>
  </w:style>
  <w:style w:type="paragraph" w:customStyle="1" w:styleId="Adress">
    <w:name w:val="Adress"/>
    <w:basedOn w:val="Standard"/>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Standard"/>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rd"/>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Standard"/>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Standard"/>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BD505D"/>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Standard"/>
    <w:qFormat/>
    <w:rsid w:val="00985D3C"/>
    <w:pPr>
      <w:spacing w:before="240" w:after="240" w:line="250" w:lineRule="exact"/>
    </w:pPr>
    <w:rPr>
      <w:rFonts w:ascii="Arial" w:hAnsi="Arial"/>
      <w:sz w:val="17"/>
      <w:szCs w:val="20"/>
      <w:lang w:val="en-GB"/>
    </w:rPr>
  </w:style>
  <w:style w:type="paragraph" w:customStyle="1" w:styleId="ManuscriptID">
    <w:name w:val="ManuscriptID"/>
    <w:basedOn w:val="Standard"/>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Standard"/>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Standard"/>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Standard"/>
    <w:rsid w:val="000650AB"/>
    <w:pPr>
      <w:spacing w:before="360" w:after="60" w:line="220" w:lineRule="exact"/>
    </w:pPr>
    <w:rPr>
      <w:b/>
      <w:sz w:val="18"/>
      <w:szCs w:val="20"/>
      <w:lang w:val="en-GB"/>
    </w:rPr>
  </w:style>
  <w:style w:type="paragraph" w:customStyle="1" w:styleId="GACatchPhrase">
    <w:name w:val="GACatchPhrase"/>
    <w:basedOn w:val="Standard"/>
    <w:rsid w:val="000650AB"/>
    <w:pPr>
      <w:spacing w:before="40"/>
      <w:jc w:val="right"/>
    </w:pPr>
    <w:rPr>
      <w:rFonts w:cs="Arial"/>
      <w:b/>
      <w:color w:val="008080"/>
      <w:sz w:val="18"/>
      <w:szCs w:val="16"/>
      <w:lang w:val="en-GB"/>
    </w:rPr>
  </w:style>
  <w:style w:type="paragraph" w:customStyle="1" w:styleId="GAText">
    <w:name w:val="GAText"/>
    <w:basedOn w:val="Standard"/>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4B0B74"/>
    <w:pPr>
      <w:spacing w:before="230"/>
    </w:pPr>
    <w:rPr>
      <w:rFonts w:ascii="Arial" w:hAnsi="Arial"/>
      <w:b/>
      <w:i/>
      <w:sz w:val="17"/>
    </w:rPr>
  </w:style>
  <w:style w:type="paragraph" w:styleId="Kopfzeile">
    <w:name w:val="header"/>
    <w:basedOn w:val="Standard"/>
    <w:link w:val="KopfzeileZchn"/>
    <w:uiPriority w:val="99"/>
    <w:unhideWhenUsed/>
    <w:rsid w:val="001E2F1C"/>
    <w:pPr>
      <w:tabs>
        <w:tab w:val="center" w:pos="4703"/>
        <w:tab w:val="right" w:pos="9406"/>
      </w:tabs>
    </w:pPr>
  </w:style>
  <w:style w:type="character" w:customStyle="1" w:styleId="KopfzeileZchn">
    <w:name w:val="Kopfzeile Zchn"/>
    <w:link w:val="Kopfzeile"/>
    <w:uiPriority w:val="99"/>
    <w:rsid w:val="001E2F1C"/>
    <w:rPr>
      <w:sz w:val="24"/>
      <w:szCs w:val="24"/>
      <w:lang w:val="de-DE" w:eastAsia="ja-JP" w:bidi="ar-SA"/>
    </w:rPr>
  </w:style>
  <w:style w:type="paragraph" w:styleId="Fuzeile">
    <w:name w:val="footer"/>
    <w:basedOn w:val="Standard"/>
    <w:link w:val="FuzeileZchn"/>
    <w:uiPriority w:val="99"/>
    <w:unhideWhenUsed/>
    <w:rsid w:val="001E2F1C"/>
    <w:pPr>
      <w:tabs>
        <w:tab w:val="center" w:pos="4703"/>
        <w:tab w:val="right" w:pos="9406"/>
      </w:tabs>
    </w:pPr>
  </w:style>
  <w:style w:type="character" w:customStyle="1" w:styleId="FuzeileZchn">
    <w:name w:val="Fußzeile Zchn"/>
    <w:link w:val="Fuzeile"/>
    <w:uiPriority w:val="99"/>
    <w:rsid w:val="001E2F1C"/>
    <w:rPr>
      <w:sz w:val="24"/>
      <w:szCs w:val="24"/>
      <w:lang w:val="de-DE" w:eastAsia="ja-JP" w:bidi="ar-SA"/>
    </w:rPr>
  </w:style>
  <w:style w:type="paragraph" w:styleId="Sprechblasentext">
    <w:name w:val="Balloon Text"/>
    <w:basedOn w:val="Standard"/>
    <w:link w:val="SprechblasentextZchn"/>
    <w:uiPriority w:val="99"/>
    <w:semiHidden/>
    <w:unhideWhenUsed/>
    <w:rsid w:val="00EE7426"/>
    <w:rPr>
      <w:rFonts w:ascii="Tahoma" w:hAnsi="Tahoma" w:cs="Tahoma"/>
      <w:sz w:val="16"/>
      <w:szCs w:val="16"/>
    </w:rPr>
  </w:style>
  <w:style w:type="character" w:customStyle="1" w:styleId="SprechblasentextZchn">
    <w:name w:val="Sprechblasentext Zchn"/>
    <w:link w:val="Sprechblase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Standard"/>
    <w:qFormat/>
    <w:rsid w:val="00C8278A"/>
    <w:pPr>
      <w:spacing w:before="360"/>
    </w:pPr>
    <w:rPr>
      <w:rFonts w:ascii="Arial" w:hAnsi="Arial"/>
      <w:noProof/>
      <w:sz w:val="14"/>
    </w:rPr>
  </w:style>
  <w:style w:type="paragraph" w:customStyle="1" w:styleId="Abstract">
    <w:name w:val="Abstract"/>
    <w:basedOn w:val="Standard"/>
    <w:qFormat/>
    <w:rsid w:val="00D80821"/>
    <w:pPr>
      <w:spacing w:after="600" w:line="225" w:lineRule="exact"/>
      <w:jc w:val="both"/>
    </w:pPr>
    <w:rPr>
      <w:rFonts w:ascii="Arial" w:hAnsi="Arial"/>
      <w:sz w:val="16"/>
      <w:szCs w:val="20"/>
      <w:lang w:val="en-GB"/>
    </w:rPr>
  </w:style>
  <w:style w:type="paragraph" w:customStyle="1" w:styleId="H1">
    <w:name w:val="H1"/>
    <w:basedOn w:val="Standard"/>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Absatz-Standardschriftart"/>
    <w:uiPriority w:val="99"/>
    <w:unhideWhenUsed/>
    <w:rsid w:val="001875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1">
    <w:name w:val="Title1"/>
    <w:basedOn w:val="Standard"/>
    <w:next w:val="Standard"/>
    <w:qFormat/>
    <w:rsid w:val="00411AA6"/>
    <w:pPr>
      <w:spacing w:before="120" w:line="480" w:lineRule="exact"/>
    </w:pPr>
    <w:rPr>
      <w:rFonts w:ascii="Arial" w:hAnsi="Arial"/>
      <w:b/>
      <w:sz w:val="32"/>
      <w:szCs w:val="28"/>
    </w:rPr>
  </w:style>
  <w:style w:type="paragraph" w:customStyle="1" w:styleId="Authors">
    <w:name w:val="Authors"/>
    <w:basedOn w:val="Standard"/>
    <w:qFormat/>
    <w:rsid w:val="00656634"/>
    <w:pPr>
      <w:spacing w:before="120" w:after="120" w:line="320" w:lineRule="exact"/>
    </w:pPr>
    <w:rPr>
      <w:rFonts w:ascii="Arial" w:hAnsi="Arial"/>
      <w:sz w:val="22"/>
      <w:lang w:val="en-GB"/>
    </w:rPr>
  </w:style>
  <w:style w:type="paragraph" w:customStyle="1" w:styleId="Dedication">
    <w:name w:val="Dedication"/>
    <w:basedOn w:val="Standard"/>
    <w:qFormat/>
    <w:rsid w:val="00D80821"/>
    <w:pPr>
      <w:spacing w:before="230" w:after="360" w:line="230" w:lineRule="exact"/>
    </w:pPr>
    <w:rPr>
      <w:rFonts w:ascii="Arial" w:hAnsi="Arial"/>
      <w:sz w:val="17"/>
    </w:rPr>
  </w:style>
  <w:style w:type="paragraph" w:customStyle="1" w:styleId="P1withoutIndendation">
    <w:name w:val="P1_without_Indendation"/>
    <w:basedOn w:val="Standard"/>
    <w:qFormat/>
    <w:rsid w:val="008D3292"/>
    <w:pPr>
      <w:spacing w:line="225" w:lineRule="exact"/>
      <w:jc w:val="both"/>
    </w:pPr>
    <w:rPr>
      <w:rFonts w:ascii="Arial" w:hAnsi="Arial"/>
      <w:sz w:val="17"/>
    </w:rPr>
  </w:style>
  <w:style w:type="paragraph" w:customStyle="1" w:styleId="History">
    <w:name w:val="History"/>
    <w:basedOn w:val="Standard"/>
    <w:rsid w:val="00713548"/>
    <w:pPr>
      <w:spacing w:before="230" w:after="460" w:line="180" w:lineRule="exact"/>
    </w:pPr>
    <w:rPr>
      <w:rFonts w:ascii="Arial" w:hAnsi="Arial"/>
      <w:sz w:val="14"/>
      <w:szCs w:val="16"/>
    </w:rPr>
  </w:style>
  <w:style w:type="paragraph" w:customStyle="1" w:styleId="Adress">
    <w:name w:val="Adress"/>
    <w:basedOn w:val="Standard"/>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Standard"/>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Standard"/>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Standard"/>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Standard"/>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Standard"/>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Standard"/>
    <w:rsid w:val="00BD505D"/>
    <w:pPr>
      <w:spacing w:before="230" w:after="460" w:line="180" w:lineRule="exact"/>
      <w:jc w:val="both"/>
    </w:pPr>
    <w:rPr>
      <w:rFonts w:ascii="Arial" w:hAnsi="Arial"/>
      <w:sz w:val="14"/>
      <w:szCs w:val="14"/>
      <w:lang w:val="en-GB"/>
    </w:rPr>
  </w:style>
  <w:style w:type="paragraph" w:customStyle="1" w:styleId="TableCaption">
    <w:name w:val="TableCaption"/>
    <w:basedOn w:val="Standard"/>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Standard"/>
    <w:qFormat/>
    <w:rsid w:val="00985D3C"/>
    <w:pPr>
      <w:spacing w:before="240" w:after="240" w:line="250" w:lineRule="exact"/>
    </w:pPr>
    <w:rPr>
      <w:rFonts w:ascii="Arial" w:hAnsi="Arial"/>
      <w:sz w:val="17"/>
      <w:szCs w:val="20"/>
      <w:lang w:val="en-GB"/>
    </w:rPr>
  </w:style>
  <w:style w:type="paragraph" w:customStyle="1" w:styleId="ManuscriptID">
    <w:name w:val="ManuscriptID"/>
    <w:basedOn w:val="Standard"/>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Standard"/>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Standard"/>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Standard"/>
    <w:rsid w:val="000650AB"/>
    <w:pPr>
      <w:spacing w:before="360" w:after="60" w:line="220" w:lineRule="exact"/>
    </w:pPr>
    <w:rPr>
      <w:b/>
      <w:sz w:val="18"/>
      <w:szCs w:val="20"/>
      <w:lang w:val="en-GB"/>
    </w:rPr>
  </w:style>
  <w:style w:type="paragraph" w:customStyle="1" w:styleId="GACatchPhrase">
    <w:name w:val="GACatchPhrase"/>
    <w:basedOn w:val="Standard"/>
    <w:rsid w:val="000650AB"/>
    <w:pPr>
      <w:spacing w:before="40"/>
      <w:jc w:val="right"/>
    </w:pPr>
    <w:rPr>
      <w:rFonts w:cs="Arial"/>
      <w:b/>
      <w:color w:val="008080"/>
      <w:sz w:val="18"/>
      <w:szCs w:val="16"/>
      <w:lang w:val="en-GB"/>
    </w:rPr>
  </w:style>
  <w:style w:type="paragraph" w:customStyle="1" w:styleId="GAText">
    <w:name w:val="GAText"/>
    <w:basedOn w:val="Standard"/>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Standard"/>
    <w:rsid w:val="004B0B74"/>
    <w:pPr>
      <w:spacing w:before="230"/>
    </w:pPr>
    <w:rPr>
      <w:rFonts w:ascii="Arial" w:hAnsi="Arial"/>
      <w:b/>
      <w:i/>
      <w:sz w:val="17"/>
    </w:rPr>
  </w:style>
  <w:style w:type="paragraph" w:styleId="Kopfzeile">
    <w:name w:val="header"/>
    <w:basedOn w:val="Standard"/>
    <w:link w:val="KopfzeileZchn"/>
    <w:uiPriority w:val="99"/>
    <w:unhideWhenUsed/>
    <w:rsid w:val="001E2F1C"/>
    <w:pPr>
      <w:tabs>
        <w:tab w:val="center" w:pos="4703"/>
        <w:tab w:val="right" w:pos="9406"/>
      </w:tabs>
    </w:pPr>
  </w:style>
  <w:style w:type="character" w:customStyle="1" w:styleId="KopfzeileZchn">
    <w:name w:val="Kopfzeile Zchn"/>
    <w:link w:val="Kopfzeile"/>
    <w:uiPriority w:val="99"/>
    <w:rsid w:val="001E2F1C"/>
    <w:rPr>
      <w:sz w:val="24"/>
      <w:szCs w:val="24"/>
      <w:lang w:val="de-DE" w:eastAsia="ja-JP" w:bidi="ar-SA"/>
    </w:rPr>
  </w:style>
  <w:style w:type="paragraph" w:styleId="Fuzeile">
    <w:name w:val="footer"/>
    <w:basedOn w:val="Standard"/>
    <w:link w:val="FuzeileZchn"/>
    <w:uiPriority w:val="99"/>
    <w:unhideWhenUsed/>
    <w:rsid w:val="001E2F1C"/>
    <w:pPr>
      <w:tabs>
        <w:tab w:val="center" w:pos="4703"/>
        <w:tab w:val="right" w:pos="9406"/>
      </w:tabs>
    </w:pPr>
  </w:style>
  <w:style w:type="character" w:customStyle="1" w:styleId="FuzeileZchn">
    <w:name w:val="Fußzeile Zchn"/>
    <w:link w:val="Fuzeile"/>
    <w:uiPriority w:val="99"/>
    <w:rsid w:val="001E2F1C"/>
    <w:rPr>
      <w:sz w:val="24"/>
      <w:szCs w:val="24"/>
      <w:lang w:val="de-DE" w:eastAsia="ja-JP" w:bidi="ar-SA"/>
    </w:rPr>
  </w:style>
  <w:style w:type="paragraph" w:styleId="Sprechblasentext">
    <w:name w:val="Balloon Text"/>
    <w:basedOn w:val="Standard"/>
    <w:link w:val="SprechblasentextZchn"/>
    <w:uiPriority w:val="99"/>
    <w:semiHidden/>
    <w:unhideWhenUsed/>
    <w:rsid w:val="00EE7426"/>
    <w:rPr>
      <w:rFonts w:ascii="Tahoma" w:hAnsi="Tahoma" w:cs="Tahoma"/>
      <w:sz w:val="16"/>
      <w:szCs w:val="16"/>
    </w:rPr>
  </w:style>
  <w:style w:type="character" w:customStyle="1" w:styleId="SprechblasentextZchn">
    <w:name w:val="Sprechblasentext Zchn"/>
    <w:link w:val="Sprechblase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Standard"/>
    <w:qFormat/>
    <w:rsid w:val="00C8278A"/>
    <w:pPr>
      <w:spacing w:before="360"/>
    </w:pPr>
    <w:rPr>
      <w:rFonts w:ascii="Arial" w:hAnsi="Arial"/>
      <w:noProof/>
      <w:sz w:val="14"/>
    </w:rPr>
  </w:style>
  <w:style w:type="paragraph" w:customStyle="1" w:styleId="Abstract">
    <w:name w:val="Abstract"/>
    <w:basedOn w:val="Standard"/>
    <w:qFormat/>
    <w:rsid w:val="00D80821"/>
    <w:pPr>
      <w:spacing w:after="600" w:line="225" w:lineRule="exact"/>
      <w:jc w:val="both"/>
    </w:pPr>
    <w:rPr>
      <w:rFonts w:ascii="Arial" w:hAnsi="Arial"/>
      <w:sz w:val="16"/>
      <w:szCs w:val="20"/>
      <w:lang w:val="en-GB"/>
    </w:rPr>
  </w:style>
  <w:style w:type="paragraph" w:customStyle="1" w:styleId="H1">
    <w:name w:val="H1"/>
    <w:basedOn w:val="Standard"/>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Absatz-Standardschriftart"/>
    <w:uiPriority w:val="99"/>
    <w:unhideWhenUsed/>
    <w:rsid w:val="00187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us.kaiser@uni-due.de" TargetMode="Externa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mailto:markus.kaiser@uni-due.de" TargetMode="Externa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oleObject" Target="embeddings/oleObject5.bin"/><Relationship Id="rId2" Type="http://schemas.microsoft.com/office/2007/relationships/stylesWithEffects" Target="stylesWithEffect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emf"/><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jpeg"/><Relationship Id="rId28" Type="http://schemas.openxmlformats.org/officeDocument/2006/relationships/image" Target="media/image100.emf"/><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emp1_wvch_full_paper_dot.zip\full_paper.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full_paper</Template>
  <TotalTime>0</TotalTime>
  <Pages>9</Pages>
  <Words>4920</Words>
  <Characters>30998</Characters>
  <Application>Microsoft Office Word</Application>
  <DocSecurity>0</DocSecurity>
  <Lines>258</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((Title))</vt:lpstr>
      <vt:lpstr>((Title))</vt:lpstr>
    </vt:vector>
  </TitlesOfParts>
  <Company>WILEY-VCH Verlag GmbH &amp; Co. KGaA</Company>
  <LinksUpToDate>false</LinksUpToDate>
  <CharactersWithSpaces>35847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admin</dc:creator>
  <cp:lastModifiedBy>admin</cp:lastModifiedBy>
  <cp:revision>4</cp:revision>
  <cp:lastPrinted>2015-02-26T15:13:00Z</cp:lastPrinted>
  <dcterms:created xsi:type="dcterms:W3CDTF">2015-03-02T08:37:00Z</dcterms:created>
  <dcterms:modified xsi:type="dcterms:W3CDTF">2015-03-02T08:39:00Z</dcterms:modified>
</cp:coreProperties>
</file>