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6AD" w:rsidRDefault="00B56C7F" w:rsidP="00B56C7F">
      <w:pPr>
        <w:pStyle w:val="BATitle"/>
        <w:jc w:val="both"/>
      </w:pPr>
      <w:r>
        <w:t xml:space="preserve">Alkyl chain extension as a route to novel </w:t>
      </w:r>
      <w:proofErr w:type="spellStart"/>
      <w:proofErr w:type="gramStart"/>
      <w:r>
        <w:t>thieno</w:t>
      </w:r>
      <w:proofErr w:type="spellEnd"/>
      <w:r>
        <w:t>[</w:t>
      </w:r>
      <w:proofErr w:type="gramEnd"/>
      <w:r>
        <w:t>3,2-</w:t>
      </w:r>
      <w:r w:rsidRPr="00B56C7F">
        <w:rPr>
          <w:i/>
        </w:rPr>
        <w:t>b</w:t>
      </w:r>
      <w:r>
        <w:t>]</w:t>
      </w:r>
      <w:proofErr w:type="spellStart"/>
      <w:r w:rsidR="00687B24" w:rsidRPr="00687B24">
        <w:t>thiophene</w:t>
      </w:r>
      <w:proofErr w:type="spellEnd"/>
      <w:r w:rsidR="00687B24" w:rsidRPr="00687B24">
        <w:t xml:space="preserve"> flanked </w:t>
      </w:r>
      <w:proofErr w:type="spellStart"/>
      <w:r w:rsidR="00687B24" w:rsidRPr="00687B24">
        <w:t>diketopyrrolopyrrole</w:t>
      </w:r>
      <w:proofErr w:type="spellEnd"/>
      <w:r w:rsidR="00687B24" w:rsidRPr="00687B24">
        <w:t xml:space="preserve"> polymers for use in organic solar cells and field effect transistors</w:t>
      </w:r>
    </w:p>
    <w:p w:rsidR="009246AD" w:rsidRDefault="00687B24" w:rsidP="00B56C7F">
      <w:pPr>
        <w:pStyle w:val="BBAuthorName"/>
        <w:jc w:val="both"/>
      </w:pPr>
      <w:r w:rsidRPr="00687B24">
        <w:t>Iain Meager,*</w:t>
      </w:r>
      <w:r w:rsidRPr="00687B24">
        <w:rPr>
          <w:vertAlign w:val="superscript"/>
        </w:rPr>
        <w:t>,a</w:t>
      </w:r>
      <w:r w:rsidRPr="00687B24">
        <w:t xml:space="preserve"> Raja Shahid </w:t>
      </w:r>
      <w:proofErr w:type="spellStart"/>
      <w:r w:rsidRPr="00687B24">
        <w:t>Ashraf,</w:t>
      </w:r>
      <w:r w:rsidRPr="00687B24">
        <w:rPr>
          <w:vertAlign w:val="superscript"/>
        </w:rPr>
        <w:t>a</w:t>
      </w:r>
      <w:proofErr w:type="spellEnd"/>
      <w:r w:rsidRPr="00687B24">
        <w:t xml:space="preserve"> Stephan </w:t>
      </w:r>
      <w:proofErr w:type="spellStart"/>
      <w:r w:rsidRPr="00687B24">
        <w:t>Rossbauer,</w:t>
      </w:r>
      <w:r w:rsidRPr="00687B24">
        <w:rPr>
          <w:vertAlign w:val="superscript"/>
        </w:rPr>
        <w:t>b</w:t>
      </w:r>
      <w:proofErr w:type="spellEnd"/>
      <w:r w:rsidRPr="00687B24">
        <w:t xml:space="preserve"> Hugo </w:t>
      </w:r>
      <w:proofErr w:type="spellStart"/>
      <w:r w:rsidRPr="00687B24">
        <w:t>Bronstein,</w:t>
      </w:r>
      <w:r w:rsidR="00EC3ED3">
        <w:rPr>
          <w:vertAlign w:val="superscript"/>
        </w:rPr>
        <w:t>c</w:t>
      </w:r>
      <w:proofErr w:type="spellEnd"/>
      <w:r w:rsidRPr="00687B24">
        <w:t xml:space="preserve"> Jenny </w:t>
      </w:r>
      <w:r w:rsidR="00E03B3E">
        <w:t xml:space="preserve">E. </w:t>
      </w:r>
      <w:proofErr w:type="spellStart"/>
      <w:r w:rsidRPr="00687B24">
        <w:t>Donaghey,</w:t>
      </w:r>
      <w:r w:rsidRPr="00687B24">
        <w:rPr>
          <w:vertAlign w:val="superscript"/>
        </w:rPr>
        <w:t>a</w:t>
      </w:r>
      <w:proofErr w:type="spellEnd"/>
      <w:r w:rsidRPr="00687B24">
        <w:t xml:space="preserve"> Jonathan </w:t>
      </w:r>
      <w:proofErr w:type="spellStart"/>
      <w:r w:rsidRPr="00687B24">
        <w:t>Marshall,</w:t>
      </w:r>
      <w:r w:rsidRPr="00687B24">
        <w:rPr>
          <w:vertAlign w:val="superscript"/>
        </w:rPr>
        <w:t>a</w:t>
      </w:r>
      <w:proofErr w:type="spellEnd"/>
      <w:r w:rsidRPr="00687B24">
        <w:t xml:space="preserve"> Bob</w:t>
      </w:r>
      <w:r w:rsidR="00B56C7F">
        <w:t xml:space="preserve"> C.</w:t>
      </w:r>
      <w:r w:rsidRPr="00687B24">
        <w:t xml:space="preserve"> </w:t>
      </w:r>
      <w:proofErr w:type="spellStart"/>
      <w:r w:rsidRPr="00687B24">
        <w:t>Schroeder,</w:t>
      </w:r>
      <w:r w:rsidRPr="00687B24">
        <w:rPr>
          <w:vertAlign w:val="superscript"/>
        </w:rPr>
        <w:t>a</w:t>
      </w:r>
      <w:proofErr w:type="spellEnd"/>
      <w:r>
        <w:t xml:space="preserve"> </w:t>
      </w:r>
      <w:r w:rsidR="00F66BA9">
        <w:t xml:space="preserve">Martin </w:t>
      </w:r>
      <w:proofErr w:type="spellStart"/>
      <w:r w:rsidR="00F66BA9">
        <w:t>Heeney</w:t>
      </w:r>
      <w:r w:rsidR="003A05E3">
        <w:t>,</w:t>
      </w:r>
      <w:r w:rsidR="00F66BA9" w:rsidRPr="004841B8">
        <w:rPr>
          <w:vertAlign w:val="superscript"/>
        </w:rPr>
        <w:t>a</w:t>
      </w:r>
      <w:proofErr w:type="spellEnd"/>
      <w:r w:rsidR="00F66BA9">
        <w:t xml:space="preserve"> </w:t>
      </w:r>
      <w:r w:rsidRPr="00687B24">
        <w:t xml:space="preserve">Thomas </w:t>
      </w:r>
      <w:r w:rsidR="0036630E">
        <w:t xml:space="preserve">D. </w:t>
      </w:r>
      <w:proofErr w:type="spellStart"/>
      <w:r w:rsidRPr="00687B24">
        <w:t>Anthopoulos,</w:t>
      </w:r>
      <w:r w:rsidRPr="00687B24">
        <w:rPr>
          <w:vertAlign w:val="superscript"/>
        </w:rPr>
        <w:t>b</w:t>
      </w:r>
      <w:proofErr w:type="spellEnd"/>
      <w:r w:rsidRPr="00687B24">
        <w:t xml:space="preserve"> and Iain </w:t>
      </w:r>
      <w:proofErr w:type="spellStart"/>
      <w:r w:rsidRPr="00687B24">
        <w:t>McCulloch</w:t>
      </w:r>
      <w:r w:rsidRPr="00687B24">
        <w:rPr>
          <w:vertAlign w:val="superscript"/>
        </w:rPr>
        <w:t>a</w:t>
      </w:r>
      <w:proofErr w:type="spellEnd"/>
    </w:p>
    <w:p w:rsidR="009246AD" w:rsidRDefault="00EC3ED3" w:rsidP="00B56C7F">
      <w:pPr>
        <w:pStyle w:val="BCAuthorAddress"/>
        <w:jc w:val="both"/>
      </w:pPr>
      <w:proofErr w:type="gramStart"/>
      <w:r w:rsidRPr="00323D6B">
        <w:rPr>
          <w:i/>
          <w:vertAlign w:val="superscript"/>
        </w:rPr>
        <w:t>a</w:t>
      </w:r>
      <w:proofErr w:type="gramEnd"/>
      <w:r>
        <w:t xml:space="preserve"> Department of Chemistry and Centre for Plastic Electronics, Imperial College London, SW7 2AZ, U.K.</w:t>
      </w:r>
    </w:p>
    <w:p w:rsidR="00EC3ED3" w:rsidRDefault="00EC3ED3" w:rsidP="00B56C7F">
      <w:pPr>
        <w:pStyle w:val="BIEmailAddress"/>
      </w:pPr>
      <w:proofErr w:type="gramStart"/>
      <w:r w:rsidRPr="00323D6B">
        <w:rPr>
          <w:i/>
          <w:vertAlign w:val="superscript"/>
        </w:rPr>
        <w:t>b</w:t>
      </w:r>
      <w:proofErr w:type="gramEnd"/>
      <w:r>
        <w:t xml:space="preserve"> Department of Physics and Centre for Plastic Electronics, Imperial College London, SW7 2AZ, U.K.</w:t>
      </w:r>
    </w:p>
    <w:p w:rsidR="00EC3ED3" w:rsidRPr="00EC3ED3" w:rsidRDefault="00EC3ED3" w:rsidP="00B56C7F">
      <w:pPr>
        <w:pStyle w:val="BCAuthorAddress"/>
        <w:jc w:val="both"/>
      </w:pPr>
      <w:proofErr w:type="gramStart"/>
      <w:r w:rsidRPr="00323D6B">
        <w:rPr>
          <w:i/>
          <w:vertAlign w:val="superscript"/>
        </w:rPr>
        <w:t>c</w:t>
      </w:r>
      <w:proofErr w:type="gramEnd"/>
      <w:r>
        <w:rPr>
          <w:vertAlign w:val="superscript"/>
        </w:rPr>
        <w:t xml:space="preserve"> </w:t>
      </w:r>
      <w:r>
        <w:t>Department of Chemistry, University College London,</w:t>
      </w:r>
      <w:r w:rsidR="0075099B">
        <w:t xml:space="preserve"> WC1H 0AJ</w:t>
      </w:r>
      <w:r w:rsidR="0075099B" w:rsidRPr="0075099B">
        <w:t>T</w:t>
      </w:r>
      <w:r w:rsidR="0075099B">
        <w:t>,</w:t>
      </w:r>
      <w:r>
        <w:t xml:space="preserve"> U.K.</w:t>
      </w:r>
    </w:p>
    <w:p w:rsidR="00417EE4" w:rsidRPr="00417EE4" w:rsidRDefault="00AB34C5" w:rsidP="00B56C7F">
      <w:pPr>
        <w:pStyle w:val="BDAbstract"/>
        <w:spacing w:before="0" w:after="240"/>
        <w:rPr>
          <w:b/>
        </w:rPr>
      </w:pPr>
      <w:r w:rsidRPr="00417EE4">
        <w:rPr>
          <w:b/>
        </w:rPr>
        <w:t>ABSTRACT</w:t>
      </w:r>
    </w:p>
    <w:p w:rsidR="00AB34C5" w:rsidRPr="00DD5A56" w:rsidRDefault="0075099B" w:rsidP="00B56C7F">
      <w:pPr>
        <w:pStyle w:val="BDAbstract"/>
      </w:pPr>
      <w:r w:rsidRPr="00DD5A56">
        <w:t xml:space="preserve">The synthesis and </w:t>
      </w:r>
      <w:proofErr w:type="spellStart"/>
      <w:r w:rsidRPr="00DD5A56">
        <w:t>characterisation</w:t>
      </w:r>
      <w:proofErr w:type="spellEnd"/>
      <w:r w:rsidRPr="00DD5A56">
        <w:t xml:space="preserve"> of four new donor-acceptor type semiconducting polymers based on the electron-deficient </w:t>
      </w:r>
      <w:proofErr w:type="spellStart"/>
      <w:r w:rsidRPr="00DD5A56">
        <w:t>diketopyrrolopyrrole</w:t>
      </w:r>
      <w:proofErr w:type="spellEnd"/>
      <w:r w:rsidRPr="00DD5A56">
        <w:t xml:space="preserve"> unit for use in photovoltaic devices is reported. The extended 2-decyl-1-tetradecyl alkyl chain (C</w:t>
      </w:r>
      <w:r w:rsidRPr="00AB3B9D">
        <w:rPr>
          <w:vertAlign w:val="subscript"/>
        </w:rPr>
        <w:t>10</w:t>
      </w:r>
      <w:r w:rsidRPr="00DD5A56">
        <w:t>C</w:t>
      </w:r>
      <w:r w:rsidRPr="00AB3B9D">
        <w:rPr>
          <w:vertAlign w:val="subscript"/>
        </w:rPr>
        <w:t>12</w:t>
      </w:r>
      <w:r w:rsidRPr="00DD5A56">
        <w:t xml:space="preserve">) is </w:t>
      </w:r>
      <w:proofErr w:type="spellStart"/>
      <w:r w:rsidRPr="00DD5A56">
        <w:t>utilised</w:t>
      </w:r>
      <w:proofErr w:type="spellEnd"/>
      <w:r w:rsidRPr="00DD5A56">
        <w:t xml:space="preserve"> to provide </w:t>
      </w:r>
      <w:r w:rsidR="00FE2695">
        <w:t xml:space="preserve">a valuable </w:t>
      </w:r>
      <w:r w:rsidR="00FE2695">
        <w:lastRenderedPageBreak/>
        <w:t xml:space="preserve">route towards </w:t>
      </w:r>
      <w:r w:rsidRPr="00DD5A56">
        <w:t>enhanced solubility</w:t>
      </w:r>
      <w:r w:rsidR="00FE2695">
        <w:t>.</w:t>
      </w:r>
      <w:r w:rsidR="00D84695">
        <w:t xml:space="preserve"> </w:t>
      </w:r>
      <w:r w:rsidR="00FE2695">
        <w:t>T</w:t>
      </w:r>
      <w:r w:rsidR="00D84695">
        <w:t>he resultant</w:t>
      </w:r>
      <w:r w:rsidR="00FE2695">
        <w:t xml:space="preserve"> soluble</w:t>
      </w:r>
      <w:r w:rsidR="00D84695">
        <w:t xml:space="preserve"> DPP polymers were synthesized</w:t>
      </w:r>
      <w:r w:rsidR="00FE2695">
        <w:t xml:space="preserve"> in high</w:t>
      </w:r>
      <w:r w:rsidRPr="00DD5A56">
        <w:t xml:space="preserve"> polymer molecular weights </w:t>
      </w:r>
      <w:r w:rsidR="00FE2695">
        <w:t>with</w:t>
      </w:r>
      <w:r w:rsidRPr="00DD5A56">
        <w:t xml:space="preserve"> a larger range of accessible co-</w:t>
      </w:r>
      <w:r w:rsidR="00AB3B9D">
        <w:t>monomer units</w:t>
      </w:r>
      <w:r w:rsidRPr="00DD5A56">
        <w:t xml:space="preserve">. Bulk </w:t>
      </w:r>
      <w:proofErr w:type="spellStart"/>
      <w:r w:rsidRPr="00DD5A56">
        <w:t>heterojunction</w:t>
      </w:r>
      <w:proofErr w:type="spellEnd"/>
      <w:r w:rsidRPr="00DD5A56">
        <w:t xml:space="preserve"> solar cells containing these polymers show promising device </w:t>
      </w:r>
      <w:r w:rsidR="00AB3B9D">
        <w:t>performance</w:t>
      </w:r>
      <w:r w:rsidRPr="00DD5A56">
        <w:t xml:space="preserve"> with efficiencies around 4%. </w:t>
      </w:r>
      <w:r w:rsidR="00392AB1">
        <w:t>Organic thing film transistor</w:t>
      </w:r>
      <w:r w:rsidRPr="00DD5A56">
        <w:t xml:space="preserve"> devices with high </w:t>
      </w:r>
      <w:proofErr w:type="spellStart"/>
      <w:r w:rsidRPr="00DD5A56">
        <w:t>ambipolar</w:t>
      </w:r>
      <w:proofErr w:type="spellEnd"/>
      <w:r w:rsidRPr="00DD5A56">
        <w:t xml:space="preserve"> </w:t>
      </w:r>
      <w:proofErr w:type="gramStart"/>
      <w:r w:rsidRPr="00DD5A56">
        <w:t>hole</w:t>
      </w:r>
      <w:proofErr w:type="gramEnd"/>
      <w:r w:rsidRPr="00DD5A56">
        <w:t xml:space="preserve"> </w:t>
      </w:r>
      <w:proofErr w:type="spellStart"/>
      <w:r w:rsidRPr="00DD5A56">
        <w:t>mobilities</w:t>
      </w:r>
      <w:proofErr w:type="spellEnd"/>
      <w:r w:rsidRPr="00DD5A56">
        <w:t xml:space="preserve"> of &gt; 0.1</w:t>
      </w:r>
      <w:r w:rsidR="00AB3B9D">
        <w:t xml:space="preserve"> </w:t>
      </w:r>
      <w:r w:rsidRPr="00DD5A56">
        <w:t>cm</w:t>
      </w:r>
      <w:r w:rsidRPr="00AB3B9D">
        <w:rPr>
          <w:vertAlign w:val="superscript"/>
        </w:rPr>
        <w:t>2</w:t>
      </w:r>
      <w:r w:rsidR="00AB3B9D">
        <w:rPr>
          <w:vertAlign w:val="superscript"/>
        </w:rPr>
        <w:t xml:space="preserve"> </w:t>
      </w:r>
      <w:r w:rsidRPr="00DD5A56">
        <w:t>V</w:t>
      </w:r>
      <w:r w:rsidRPr="00AB3B9D">
        <w:rPr>
          <w:vertAlign w:val="superscript"/>
        </w:rPr>
        <w:t>-1</w:t>
      </w:r>
      <w:r w:rsidR="00AB3B9D">
        <w:rPr>
          <w:vertAlign w:val="superscript"/>
        </w:rPr>
        <w:t xml:space="preserve"> </w:t>
      </w:r>
      <w:r w:rsidR="00B56C7F">
        <w:t>s</w:t>
      </w:r>
      <w:r w:rsidRPr="00AB3B9D">
        <w:rPr>
          <w:vertAlign w:val="superscript"/>
        </w:rPr>
        <w:t>-1</w:t>
      </w:r>
      <w:r w:rsidRPr="00DD5A56">
        <w:t xml:space="preserve"> are also reported.</w:t>
      </w:r>
    </w:p>
    <w:p w:rsidR="00417EE4" w:rsidRDefault="00417EE4" w:rsidP="000B5610">
      <w:pPr>
        <w:pStyle w:val="TAMainText"/>
        <w:spacing w:after="240"/>
        <w:ind w:firstLine="0"/>
        <w:jc w:val="left"/>
        <w:rPr>
          <w:i/>
        </w:rPr>
      </w:pPr>
      <w:r>
        <w:rPr>
          <w:b/>
        </w:rPr>
        <w:t>INTRODUCTION</w:t>
      </w:r>
    </w:p>
    <w:p w:rsidR="00932456" w:rsidRPr="00DD5A56" w:rsidRDefault="0075099B" w:rsidP="006B2C81">
      <w:pPr>
        <w:pStyle w:val="TAMainText"/>
        <w:ind w:firstLine="0"/>
      </w:pPr>
      <w:r w:rsidRPr="00DD5A56">
        <w:t xml:space="preserve">Conjugated polymers have the potential for use in next generation organic electronic devices such as renewable, cheap, solution </w:t>
      </w:r>
      <w:proofErr w:type="spellStart"/>
      <w:r w:rsidRPr="00DD5A56">
        <w:t>processable</w:t>
      </w:r>
      <w:proofErr w:type="spellEnd"/>
      <w:r w:rsidRPr="00DD5A56">
        <w:t xml:space="preserve"> solar cells and organic field effect transistors (OFET). Since their discovery the field has rapidly progressed; organic transistor </w:t>
      </w:r>
      <w:proofErr w:type="spellStart"/>
      <w:r w:rsidRPr="00DD5A56">
        <w:t>mobilities</w:t>
      </w:r>
      <w:proofErr w:type="spellEnd"/>
      <w:r w:rsidRPr="00DD5A56">
        <w:t xml:space="preserve"> are beginning to rival that of their inorganic counterparts and polymer/fullerene bulk </w:t>
      </w:r>
      <w:proofErr w:type="spellStart"/>
      <w:r w:rsidRPr="00DD5A56">
        <w:t>heterojunction</w:t>
      </w:r>
      <w:proofErr w:type="spellEnd"/>
      <w:r w:rsidRPr="00DD5A56">
        <w:t xml:space="preserve"> (BHJ) solar cell power conversion efficiencies (PCE) in excess of 8% have now been reported.</w:t>
      </w:r>
      <w:r w:rsidR="00336CF8" w:rsidRPr="006635D4">
        <w:rPr>
          <w:vertAlign w:val="superscript"/>
        </w:rPr>
        <w:fldChar w:fldCharType="begin">
          <w:fldData xml:space="preserve">PEVuZE5vdGU+PENpdGU+PEF1dGhvcj5MaTwvQXV0aG9yPjxZZWFyPjIwMTI8L1llYXI+PFJlY051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</w:fldData>
        </w:fldChar>
      </w:r>
      <w:r w:rsidR="00336CF8" w:rsidRPr="006635D4">
        <w:rPr>
          <w:vertAlign w:val="superscript"/>
        </w:rPr>
        <w:instrText xml:space="preserve"> ADDIN EN.CITE </w:instrText>
      </w:r>
      <w:r w:rsidR="00336CF8" w:rsidRPr="006635D4">
        <w:rPr>
          <w:vertAlign w:val="superscript"/>
        </w:rPr>
        <w:fldChar w:fldCharType="begin">
          <w:fldData xml:space="preserve">PEVuZE5vdGU+PENpdGU+PEF1dGhvcj5MaTwvQXV0aG9yPjxZZWFyPjIwMTI8L1llYXI+PFJlY051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</w:fldData>
        </w:fldChar>
      </w:r>
      <w:r w:rsidR="00336CF8" w:rsidRPr="006635D4">
        <w:rPr>
          <w:vertAlign w:val="superscript"/>
        </w:rPr>
        <w:instrText xml:space="preserve"> ADDIN EN.CITE.DATA </w:instrText>
      </w:r>
      <w:r w:rsidR="00336CF8" w:rsidRPr="006635D4">
        <w:rPr>
          <w:vertAlign w:val="superscript"/>
        </w:rPr>
      </w:r>
      <w:r w:rsidR="00336CF8" w:rsidRPr="006635D4">
        <w:rPr>
          <w:vertAlign w:val="superscript"/>
        </w:rPr>
        <w:fldChar w:fldCharType="end"/>
      </w:r>
      <w:r w:rsidR="00336CF8" w:rsidRPr="006635D4">
        <w:rPr>
          <w:vertAlign w:val="superscript"/>
        </w:rPr>
      </w:r>
      <w:r w:rsidR="00336CF8" w:rsidRPr="006635D4">
        <w:rPr>
          <w:vertAlign w:val="superscript"/>
        </w:rPr>
        <w:fldChar w:fldCharType="separate"/>
      </w:r>
      <w:r w:rsidR="00336CF8" w:rsidRPr="006635D4">
        <w:rPr>
          <w:noProof/>
          <w:vertAlign w:val="superscript"/>
        </w:rPr>
        <w:t>[</w:t>
      </w:r>
      <w:hyperlink w:anchor="_ENREF_1" w:tooltip="Li, 2012 #1581" w:history="1">
        <w:r w:rsidR="0054521C" w:rsidRPr="006635D4">
          <w:rPr>
            <w:noProof/>
            <w:vertAlign w:val="superscript"/>
          </w:rPr>
          <w:t>1-3</w:t>
        </w:r>
      </w:hyperlink>
      <w:r w:rsidR="00336CF8" w:rsidRPr="006635D4">
        <w:rPr>
          <w:noProof/>
          <w:vertAlign w:val="superscript"/>
        </w:rPr>
        <w:t>]</w:t>
      </w:r>
      <w:r w:rsidR="00336CF8" w:rsidRPr="006635D4">
        <w:rPr>
          <w:vertAlign w:val="superscript"/>
        </w:rPr>
        <w:fldChar w:fldCharType="end"/>
      </w:r>
      <w:r w:rsidR="00336CF8">
        <w:t xml:space="preserve"> </w:t>
      </w:r>
      <w:r w:rsidRPr="00DD5A56">
        <w:t>Of the wide range of semicondu</w:t>
      </w:r>
      <w:r w:rsidR="00AB3B9D">
        <w:t>cting polymers developed, donor</w:t>
      </w:r>
      <w:r w:rsidR="006635D4">
        <w:t>–</w:t>
      </w:r>
      <w:r w:rsidRPr="00DD5A56">
        <w:t xml:space="preserve">acceptor (D-A) type polymers which </w:t>
      </w:r>
      <w:proofErr w:type="spellStart"/>
      <w:r w:rsidRPr="00DD5A56">
        <w:t>utilise</w:t>
      </w:r>
      <w:proofErr w:type="spellEnd"/>
      <w:r w:rsidRPr="00DD5A56">
        <w:t xml:space="preserve"> molecular orbital </w:t>
      </w:r>
      <w:proofErr w:type="spellStart"/>
      <w:r w:rsidRPr="00DD5A56">
        <w:t>hybridisation</w:t>
      </w:r>
      <w:proofErr w:type="spellEnd"/>
      <w:r w:rsidRPr="00DD5A56">
        <w:t xml:space="preserve"> as a means towards band gap (</w:t>
      </w:r>
      <w:proofErr w:type="spellStart"/>
      <w:r w:rsidRPr="00DD5A56">
        <w:t>E</w:t>
      </w:r>
      <w:r w:rsidRPr="00B56C7F">
        <w:rPr>
          <w:vertAlign w:val="subscript"/>
        </w:rPr>
        <w:t>g</w:t>
      </w:r>
      <w:proofErr w:type="spellEnd"/>
      <w:r w:rsidRPr="00DD5A56">
        <w:t xml:space="preserve">) engineering have emerged as a promising class of materials. The electron deficient nature of the </w:t>
      </w:r>
      <w:proofErr w:type="spellStart"/>
      <w:r w:rsidRPr="00DD5A56">
        <w:t>diketopyrrolopyrrole</w:t>
      </w:r>
      <w:proofErr w:type="spellEnd"/>
      <w:r w:rsidRPr="00DD5A56">
        <w:t xml:space="preserve"> (DPP) core makes it an excellent choice for D-A type polymers and there has been a large amount of research into these materials. As such, DPP based polymers consistently deliver impressive device performances.</w:t>
      </w:r>
      <w:r w:rsidR="00336CF8" w:rsidRPr="006635D4">
        <w:rPr>
          <w:vertAlign w:val="superscript"/>
        </w:rPr>
        <w:fldChar w:fldCharType="begin"/>
      </w:r>
      <w:r w:rsidR="00336CF8" w:rsidRPr="006635D4">
        <w:rPr>
          <w:vertAlign w:val="superscript"/>
        </w:rPr>
        <w:instrText xml:space="preserve"> ADDIN EN.CITE &lt;EndNote&gt;&lt;Cite&gt;&lt;Author&gt;Nielsen&lt;/Author&gt;&lt;Year&gt;2012&lt;/Year&gt;&lt;RecNum&gt;1553&lt;/RecNum&gt;&lt;DisplayText&gt;[4]&lt;/DisplayText&gt;&lt;record&gt;&lt;rec-number&gt;1553&lt;/rec-number&gt;&lt;foreign-keys&gt;&lt;key app="EN" db-id="vv25zfvak2afvle55e25www3pavzt0eswz0f"&gt;1553&lt;/key&gt;&lt;/foreign-keys&gt;&lt;ref-type name="Journal Article"&gt;17&lt;/ref-type&gt;&lt;contributors&gt;&lt;authors&gt;&lt;author&gt;Nielsen, Christian B.&lt;/author&gt;&lt;author&gt;Turbiez, Mathieu&lt;/author&gt;&lt;author&gt;McCulloch, Iain&lt;/author&gt;&lt;/authors&gt;&lt;/contributors&gt;&lt;titles&gt;&lt;title&gt;Recent Advances in the Development of Semiconducting DPP-Containing Polymers for Transistor Applications&lt;/title&gt;&lt;secondary-title&gt;Advanced Materials&lt;/secondary-title&gt;&lt;/titles&gt;&lt;periodical&gt;&lt;full-title&gt;Advanced Materials&lt;/full-title&gt;&lt;/periodical&gt;&lt;pages&gt;n/a-n/a&lt;/pages&gt;&lt;keywords&gt;&lt;keyword&gt;conjugated polymers&lt;/keyword&gt;&lt;keyword&gt;donor-acceptor copolymers&lt;/keyword&gt;&lt;keyword&gt;field-effect transistors&lt;/keyword&gt;&lt;keyword&gt;semiconducting polymers&lt;/keyword&gt;&lt;keyword&gt;organic electronics&lt;/keyword&gt;&lt;/keywords&gt;&lt;dates&gt;&lt;year&gt;2012&lt;/year&gt;&lt;/dates&gt;&lt;publisher&gt;WILEY-VCH Verlag&lt;/publisher&gt;&lt;isbn&gt;1521-4095&lt;/isbn&gt;&lt;urls&gt;&lt;related-urls&gt;&lt;url&gt;http://dx.doi.org/10.1002/adma.201201795&lt;/url&gt;&lt;/related-urls&gt;&lt;/urls&gt;&lt;electronic-resource-num&gt;10.1002/adma.201201795&lt;/electronic-resource-num&gt;&lt;/record&gt;&lt;/Cite&gt;&lt;/EndNote&gt;</w:instrText>
      </w:r>
      <w:r w:rsidR="00336CF8" w:rsidRPr="006635D4">
        <w:rPr>
          <w:vertAlign w:val="superscript"/>
        </w:rPr>
        <w:fldChar w:fldCharType="separate"/>
      </w:r>
      <w:r w:rsidR="00336CF8" w:rsidRPr="006635D4">
        <w:rPr>
          <w:noProof/>
          <w:vertAlign w:val="superscript"/>
        </w:rPr>
        <w:t>[</w:t>
      </w:r>
      <w:hyperlink w:anchor="_ENREF_4" w:tooltip="Nielsen, 2012 #1553" w:history="1">
        <w:r w:rsidR="0054521C" w:rsidRPr="006635D4">
          <w:rPr>
            <w:noProof/>
            <w:vertAlign w:val="superscript"/>
          </w:rPr>
          <w:t>4</w:t>
        </w:r>
      </w:hyperlink>
      <w:r w:rsidR="00336CF8" w:rsidRPr="006635D4">
        <w:rPr>
          <w:noProof/>
          <w:vertAlign w:val="superscript"/>
        </w:rPr>
        <w:t>]</w:t>
      </w:r>
      <w:r w:rsidR="00336CF8" w:rsidRPr="006635D4">
        <w:rPr>
          <w:vertAlign w:val="superscript"/>
        </w:rPr>
        <w:fldChar w:fldCharType="end"/>
      </w:r>
      <w:r w:rsidRPr="00DD5A56">
        <w:t xml:space="preserve"> </w:t>
      </w:r>
      <w:r w:rsidR="00E03B3E">
        <w:t>B</w:t>
      </w:r>
      <w:r w:rsidRPr="00DD5A56">
        <w:t xml:space="preserve">ulk </w:t>
      </w:r>
      <w:proofErr w:type="spellStart"/>
      <w:r w:rsidRPr="00DD5A56">
        <w:t>heterojunction</w:t>
      </w:r>
      <w:proofErr w:type="spellEnd"/>
      <w:r w:rsidRPr="00DD5A56">
        <w:t xml:space="preserve"> organic solar cells </w:t>
      </w:r>
      <w:r w:rsidR="00E03B3E">
        <w:t xml:space="preserve">containing DPP </w:t>
      </w:r>
      <w:r w:rsidRPr="00DD5A56">
        <w:t xml:space="preserve">have now surpassed efficiencies (PCE) of 7% and organic field effect transistor (OFET) </w:t>
      </w:r>
      <w:proofErr w:type="spellStart"/>
      <w:r w:rsidRPr="00DD5A56">
        <w:t>mobilities</w:t>
      </w:r>
      <w:proofErr w:type="spellEnd"/>
      <w:r w:rsidRPr="00DD5A56">
        <w:t xml:space="preserve"> have been reported in excess of 1 cm</w:t>
      </w:r>
      <w:r w:rsidRPr="00AB3B9D">
        <w:rPr>
          <w:vertAlign w:val="superscript"/>
        </w:rPr>
        <w:t>2</w:t>
      </w:r>
      <w:r w:rsidRPr="00DD5A56">
        <w:t xml:space="preserve"> V</w:t>
      </w:r>
      <w:r w:rsidRPr="00AB3B9D">
        <w:rPr>
          <w:vertAlign w:val="superscript"/>
        </w:rPr>
        <w:t>-1</w:t>
      </w:r>
      <w:r w:rsidRPr="00DD5A56">
        <w:t xml:space="preserve"> s</w:t>
      </w:r>
      <w:r w:rsidRPr="00AB3B9D">
        <w:rPr>
          <w:vertAlign w:val="superscript"/>
        </w:rPr>
        <w:t>-1</w:t>
      </w:r>
      <w:r w:rsidRPr="00DD5A56">
        <w:t>.</w:t>
      </w:r>
      <w:r w:rsidR="00336CF8" w:rsidRPr="006635D4">
        <w:rPr>
          <w:vertAlign w:val="superscript"/>
        </w:rPr>
        <w:fldChar w:fldCharType="begin">
          <w:fldData xml:space="preserve">PEVuZE5vdGU+PENpdGU+PEF1dGhvcj5IYTwvQXV0aG9yPjxZZWFyPjIwMTE8L1llYXI+PFJlY051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</w:fldData>
        </w:fldChar>
      </w:r>
      <w:r w:rsidR="007F0665" w:rsidRPr="006635D4">
        <w:rPr>
          <w:vertAlign w:val="superscript"/>
        </w:rPr>
        <w:instrText xml:space="preserve"> ADDIN EN.CITE </w:instrText>
      </w:r>
      <w:r w:rsidR="007F0665" w:rsidRPr="006635D4">
        <w:rPr>
          <w:vertAlign w:val="superscript"/>
        </w:rPr>
        <w:fldChar w:fldCharType="begin">
          <w:fldData xml:space="preserve">PEVuZE5vdGU+PENpdGU+PEF1dGhvcj5IYTwvQXV0aG9yPjxZZWFyPjIwMTE8L1llYXI+PFJlY051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</w:fldData>
        </w:fldChar>
      </w:r>
      <w:r w:rsidR="007F0665" w:rsidRPr="006635D4">
        <w:rPr>
          <w:vertAlign w:val="superscript"/>
        </w:rPr>
        <w:instrText xml:space="preserve"> ADDIN EN.CITE.DATA </w:instrText>
      </w:r>
      <w:r w:rsidR="007F0665" w:rsidRPr="006635D4">
        <w:rPr>
          <w:vertAlign w:val="superscript"/>
        </w:rPr>
      </w:r>
      <w:r w:rsidR="007F0665" w:rsidRPr="006635D4">
        <w:rPr>
          <w:vertAlign w:val="superscript"/>
        </w:rPr>
        <w:fldChar w:fldCharType="end"/>
      </w:r>
      <w:r w:rsidR="00336CF8" w:rsidRPr="006635D4">
        <w:rPr>
          <w:vertAlign w:val="superscript"/>
        </w:rPr>
      </w:r>
      <w:r w:rsidR="00336CF8" w:rsidRPr="006635D4">
        <w:rPr>
          <w:vertAlign w:val="superscript"/>
        </w:rPr>
        <w:fldChar w:fldCharType="separate"/>
      </w:r>
      <w:r w:rsidR="007F0665" w:rsidRPr="006635D4">
        <w:rPr>
          <w:noProof/>
          <w:vertAlign w:val="superscript"/>
        </w:rPr>
        <w:t>[</w:t>
      </w:r>
      <w:hyperlink w:anchor="_ENREF_5" w:tooltip="Ha, 2011 #1550" w:history="1">
        <w:r w:rsidR="0054521C" w:rsidRPr="006635D4">
          <w:rPr>
            <w:noProof/>
            <w:vertAlign w:val="superscript"/>
          </w:rPr>
          <w:t>5-9</w:t>
        </w:r>
      </w:hyperlink>
      <w:r w:rsidR="007F0665" w:rsidRPr="006635D4">
        <w:rPr>
          <w:noProof/>
          <w:vertAlign w:val="superscript"/>
        </w:rPr>
        <w:t>]</w:t>
      </w:r>
      <w:r w:rsidR="00336CF8" w:rsidRPr="006635D4">
        <w:rPr>
          <w:vertAlign w:val="superscript"/>
        </w:rPr>
        <w:fldChar w:fldCharType="end"/>
      </w:r>
      <w:r w:rsidRPr="00DD5A56">
        <w:t xml:space="preserve"> The fused DPP unit enforces a high degree of planarity whilst strong </w:t>
      </w:r>
      <w:proofErr w:type="spellStart"/>
      <w:r w:rsidRPr="00DD5A56">
        <w:t>interchain</w:t>
      </w:r>
      <w:proofErr w:type="spellEnd"/>
      <w:r w:rsidRPr="00DD5A56">
        <w:t xml:space="preserve"> π-π interactions facilitate charge transport. When designing novel donor materials it is important to consider the energetic contributions from different units along the polymer backbone as well as the nature of the </w:t>
      </w:r>
      <w:proofErr w:type="spellStart"/>
      <w:r w:rsidRPr="00DD5A56">
        <w:t>solubilising</w:t>
      </w:r>
      <w:proofErr w:type="spellEnd"/>
      <w:r w:rsidRPr="00DD5A56">
        <w:t xml:space="preserve"> alkyl </w:t>
      </w:r>
      <w:r w:rsidRPr="00DD5A56">
        <w:lastRenderedPageBreak/>
        <w:t>chains. The former</w:t>
      </w:r>
      <w:r w:rsidR="00932456" w:rsidRPr="00DD5A56">
        <w:t xml:space="preserve"> consideration has been well studied across a huge variety of different chemical structures whilst the latter can often be overlooked. Alkyl chains are crucial for polymer solubility and </w:t>
      </w:r>
      <w:proofErr w:type="spellStart"/>
      <w:r w:rsidR="00932456" w:rsidRPr="00DD5A56">
        <w:t>processability</w:t>
      </w:r>
      <w:proofErr w:type="spellEnd"/>
      <w:r w:rsidR="00932456" w:rsidRPr="00DD5A56">
        <w:t>, their size and spacing being a key factor to consider during synthesis.</w:t>
      </w:r>
      <w:r w:rsidR="007F0665" w:rsidRPr="006635D4">
        <w:rPr>
          <w:vertAlign w:val="superscript"/>
        </w:rPr>
        <w:fldChar w:fldCharType="begin">
          <w:fldData xml:space="preserve">PEVuZE5vdGU+PENpdGU+PEF1dGhvcj5Tb25hcjwvQXV0aG9yPjxZZWFyPjIwMTA8L1llYXI+PFJl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</w:fldData>
        </w:fldChar>
      </w:r>
      <w:r w:rsidR="007F0665" w:rsidRPr="006635D4">
        <w:rPr>
          <w:vertAlign w:val="superscript"/>
        </w:rPr>
        <w:instrText xml:space="preserve"> ADDIN EN.CITE </w:instrText>
      </w:r>
      <w:r w:rsidR="007F0665" w:rsidRPr="006635D4">
        <w:rPr>
          <w:vertAlign w:val="superscript"/>
        </w:rPr>
        <w:fldChar w:fldCharType="begin">
          <w:fldData xml:space="preserve">PEVuZE5vdGU+PENpdGU+PEF1dGhvcj5Tb25hcjwvQXV0aG9yPjxZZWFyPjIwMTA8L1llYXI+PFJl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</w:fldData>
        </w:fldChar>
      </w:r>
      <w:r w:rsidR="007F0665" w:rsidRPr="006635D4">
        <w:rPr>
          <w:vertAlign w:val="superscript"/>
        </w:rPr>
        <w:instrText xml:space="preserve"> ADDIN EN.CITE.DATA </w:instrText>
      </w:r>
      <w:r w:rsidR="007F0665" w:rsidRPr="006635D4">
        <w:rPr>
          <w:vertAlign w:val="superscript"/>
        </w:rPr>
      </w:r>
      <w:r w:rsidR="007F0665" w:rsidRPr="006635D4">
        <w:rPr>
          <w:vertAlign w:val="superscript"/>
        </w:rPr>
        <w:fldChar w:fldCharType="end"/>
      </w:r>
      <w:r w:rsidR="007F0665" w:rsidRPr="006635D4">
        <w:rPr>
          <w:vertAlign w:val="superscript"/>
        </w:rPr>
      </w:r>
      <w:r w:rsidR="007F0665" w:rsidRPr="006635D4">
        <w:rPr>
          <w:vertAlign w:val="superscript"/>
        </w:rPr>
        <w:fldChar w:fldCharType="separate"/>
      </w:r>
      <w:r w:rsidR="007F0665" w:rsidRPr="006635D4">
        <w:rPr>
          <w:noProof/>
          <w:vertAlign w:val="superscript"/>
        </w:rPr>
        <w:t>[</w:t>
      </w:r>
      <w:hyperlink w:anchor="_ENREF_10" w:tooltip="Sonar, 2010 #1359" w:history="1">
        <w:r w:rsidR="0054521C" w:rsidRPr="006635D4">
          <w:rPr>
            <w:noProof/>
            <w:vertAlign w:val="superscript"/>
          </w:rPr>
          <w:t>10</w:t>
        </w:r>
      </w:hyperlink>
      <w:r w:rsidR="007F0665" w:rsidRPr="006635D4">
        <w:rPr>
          <w:noProof/>
          <w:vertAlign w:val="superscript"/>
        </w:rPr>
        <w:t xml:space="preserve">, </w:t>
      </w:r>
      <w:hyperlink w:anchor="_ENREF_11" w:tooltip="Linshoeft, 2012 #1583" w:history="1">
        <w:r w:rsidR="0054521C" w:rsidRPr="006635D4">
          <w:rPr>
            <w:noProof/>
            <w:vertAlign w:val="superscript"/>
          </w:rPr>
          <w:t>11</w:t>
        </w:r>
      </w:hyperlink>
      <w:r w:rsidR="007F0665" w:rsidRPr="006635D4">
        <w:rPr>
          <w:noProof/>
          <w:vertAlign w:val="superscript"/>
        </w:rPr>
        <w:t>]</w:t>
      </w:r>
      <w:r w:rsidR="007F0665" w:rsidRPr="006635D4">
        <w:rPr>
          <w:vertAlign w:val="superscript"/>
        </w:rPr>
        <w:fldChar w:fldCharType="end"/>
      </w:r>
      <w:r w:rsidR="00932456" w:rsidRPr="00DD5A56">
        <w:t xml:space="preserve"> With a longer alkyl chain solubility is generally improved, however this can come at the detriment of other factors such as packing, blend morphology and fullerene miscibility.</w:t>
      </w:r>
      <w:r w:rsidR="007F0665" w:rsidRPr="006635D4">
        <w:rPr>
          <w:vertAlign w:val="superscript"/>
        </w:rPr>
        <w:fldChar w:fldCharType="begin"/>
      </w:r>
      <w:r w:rsidR="007F0665" w:rsidRPr="006635D4">
        <w:rPr>
          <w:vertAlign w:val="superscript"/>
        </w:rPr>
        <w:instrText xml:space="preserve"> ADDIN EN.CITE &lt;EndNote&gt;&lt;Cite&gt;&lt;Author&gt;Lei&lt;/Author&gt;&lt;Year&gt;2012&lt;/Year&gt;&lt;RecNum&gt;1568&lt;/RecNum&gt;&lt;DisplayText&gt;[12]&lt;/DisplayText&gt;&lt;record&gt;&lt;rec-number&gt;1568&lt;/rec-number&gt;&lt;foreign-keys&gt;&lt;key app="EN" db-id="vv25zfvak2afvle55e25www3pavzt0eswz0f"&gt;1568&lt;/key&gt;&lt;/foreign-keys&gt;&lt;ref-type name="Journal Article"&gt;17&lt;/ref-type&gt;&lt;contributors&gt;&lt;authors&gt;&lt;author&gt;Lei, Ting&lt;/author&gt;&lt;author&gt;Dou, Jin-Hu&lt;/author&gt;&lt;author&gt;Pei, Jian&lt;/author&gt;&lt;/authors&gt;&lt;/contributors&gt;&lt;titles&gt;&lt;title&gt;Influence of Alkyl Chain Branching Positions on the Hole Mobilities of Polymer Thin-Film Transistors&lt;/title&gt;&lt;secondary-title&gt;Advanced Materials&lt;/secondary-title&gt;&lt;/titles&gt;&lt;periodical&gt;&lt;full-title&gt;Advanced Materials&lt;/full-title&gt;&lt;/periodical&gt;&lt;pages&gt;6457-6461&lt;/pages&gt;&lt;volume&gt;24&lt;/volume&gt;&lt;number&gt;48&lt;/number&gt;&lt;keywords&gt;&lt;keyword&gt;conjugated polymers&lt;/keyword&gt;&lt;keyword&gt;polymer field-effect transistors&lt;/keyword&gt;&lt;keyword&gt;alkyl chain effect&lt;/keyword&gt;&lt;keyword&gt;branched alkyl chains&lt;/keyword&gt;&lt;/keywords&gt;&lt;dates&gt;&lt;year&gt;2012&lt;/year&gt;&lt;/dates&gt;&lt;publisher&gt;WILEY-VCH Verlag&lt;/publisher&gt;&lt;isbn&gt;1521-4095&lt;/isbn&gt;&lt;urls&gt;&lt;related-urls&gt;&lt;url&gt;http://dx.doi.org/10.1002/adma.201202689&lt;/url&gt;&lt;/related-urls&gt;&lt;/urls&gt;&lt;electronic-resource-num&gt;10.1002/adma.201202689&lt;/electronic-resource-num&gt;&lt;/record&gt;&lt;/Cite&gt;&lt;/EndNote&gt;</w:instrText>
      </w:r>
      <w:r w:rsidR="007F0665" w:rsidRPr="006635D4">
        <w:rPr>
          <w:vertAlign w:val="superscript"/>
        </w:rPr>
        <w:fldChar w:fldCharType="separate"/>
      </w:r>
      <w:r w:rsidR="007F0665" w:rsidRPr="006635D4">
        <w:rPr>
          <w:noProof/>
          <w:vertAlign w:val="superscript"/>
        </w:rPr>
        <w:t>[</w:t>
      </w:r>
      <w:hyperlink w:anchor="_ENREF_12" w:tooltip="Lei, 2012 #1568" w:history="1">
        <w:r w:rsidR="0054521C" w:rsidRPr="006635D4">
          <w:rPr>
            <w:noProof/>
            <w:vertAlign w:val="superscript"/>
          </w:rPr>
          <w:t>12</w:t>
        </w:r>
      </w:hyperlink>
      <w:r w:rsidR="007F0665" w:rsidRPr="006635D4">
        <w:rPr>
          <w:noProof/>
          <w:vertAlign w:val="superscript"/>
        </w:rPr>
        <w:t>]</w:t>
      </w:r>
      <w:r w:rsidR="007F0665" w:rsidRPr="006635D4">
        <w:rPr>
          <w:vertAlign w:val="superscript"/>
        </w:rPr>
        <w:fldChar w:fldCharType="end"/>
      </w:r>
      <w:r w:rsidR="00932456" w:rsidRPr="00DD5A56">
        <w:t xml:space="preserve"> In addition to length, branched vs</w:t>
      </w:r>
      <w:r w:rsidR="00B56C7F">
        <w:t>.</w:t>
      </w:r>
      <w:r w:rsidR="00932456" w:rsidRPr="00DD5A56">
        <w:t xml:space="preserve"> linear alkyl chain nature has also been studied as well as more specific considerations such as the position of the branching point relative to the polymer backbone.</w:t>
      </w:r>
      <w:r w:rsidR="007F0665" w:rsidRPr="006635D4">
        <w:rPr>
          <w:vertAlign w:val="superscript"/>
        </w:rPr>
        <w:fldChar w:fldCharType="begin">
          <w:fldData xml:space="preserve">PEVuZE5vdGU+PENpdGU+PEF1dGhvcj5DaGVuPC9BdXRob3I+PFllYXI+MjAxMjwvWWVhcj48UmVj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</w:fldData>
        </w:fldChar>
      </w:r>
      <w:r w:rsidR="007F0665" w:rsidRPr="006635D4">
        <w:rPr>
          <w:vertAlign w:val="superscript"/>
        </w:rPr>
        <w:instrText xml:space="preserve"> ADDIN EN.CITE </w:instrText>
      </w:r>
      <w:r w:rsidR="007F0665" w:rsidRPr="006635D4">
        <w:rPr>
          <w:vertAlign w:val="superscript"/>
        </w:rPr>
        <w:fldChar w:fldCharType="begin">
          <w:fldData xml:space="preserve">PEVuZE5vdGU+PENpdGU+PEF1dGhvcj5DaGVuPC9BdXRob3I+PFllYXI+MjAxMjwvWWVhcj48UmVj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</w:fldData>
        </w:fldChar>
      </w:r>
      <w:r w:rsidR="007F0665" w:rsidRPr="006635D4">
        <w:rPr>
          <w:vertAlign w:val="superscript"/>
        </w:rPr>
        <w:instrText xml:space="preserve"> ADDIN EN.CITE.DATA </w:instrText>
      </w:r>
      <w:r w:rsidR="007F0665" w:rsidRPr="006635D4">
        <w:rPr>
          <w:vertAlign w:val="superscript"/>
        </w:rPr>
      </w:r>
      <w:r w:rsidR="007F0665" w:rsidRPr="006635D4">
        <w:rPr>
          <w:vertAlign w:val="superscript"/>
        </w:rPr>
        <w:fldChar w:fldCharType="end"/>
      </w:r>
      <w:r w:rsidR="007F0665" w:rsidRPr="006635D4">
        <w:rPr>
          <w:vertAlign w:val="superscript"/>
        </w:rPr>
      </w:r>
      <w:r w:rsidR="007F0665" w:rsidRPr="006635D4">
        <w:rPr>
          <w:vertAlign w:val="superscript"/>
        </w:rPr>
        <w:fldChar w:fldCharType="separate"/>
      </w:r>
      <w:r w:rsidR="007F0665" w:rsidRPr="006635D4">
        <w:rPr>
          <w:noProof/>
          <w:vertAlign w:val="superscript"/>
        </w:rPr>
        <w:t>[</w:t>
      </w:r>
      <w:hyperlink w:anchor="_ENREF_13" w:tooltip="Chen, 2012 #1582" w:history="1">
        <w:r w:rsidR="0054521C" w:rsidRPr="006635D4">
          <w:rPr>
            <w:noProof/>
            <w:vertAlign w:val="superscript"/>
          </w:rPr>
          <w:t>13-15</w:t>
        </w:r>
      </w:hyperlink>
      <w:r w:rsidR="007F0665" w:rsidRPr="006635D4">
        <w:rPr>
          <w:noProof/>
          <w:vertAlign w:val="superscript"/>
        </w:rPr>
        <w:t>]</w:t>
      </w:r>
      <w:r w:rsidR="007F0665" w:rsidRPr="006635D4">
        <w:rPr>
          <w:vertAlign w:val="superscript"/>
        </w:rPr>
        <w:fldChar w:fldCharType="end"/>
      </w:r>
      <w:r w:rsidR="00932456" w:rsidRPr="00DD5A56">
        <w:t xml:space="preserve"> We previously reported a </w:t>
      </w:r>
      <w:proofErr w:type="spellStart"/>
      <w:proofErr w:type="gramStart"/>
      <w:r w:rsidR="00932456" w:rsidRPr="00DD5A56">
        <w:t>thieno</w:t>
      </w:r>
      <w:proofErr w:type="spellEnd"/>
      <w:r w:rsidR="00932456" w:rsidRPr="00DD5A56">
        <w:t>[</w:t>
      </w:r>
      <w:proofErr w:type="gramEnd"/>
      <w:r w:rsidR="00932456" w:rsidRPr="00DD5A56">
        <w:t>3,2-</w:t>
      </w:r>
      <w:r w:rsidR="00932456" w:rsidRPr="00B56C7F">
        <w:rPr>
          <w:i/>
        </w:rPr>
        <w:t>b</w:t>
      </w:r>
      <w:r w:rsidR="00932456" w:rsidRPr="00DD5A56">
        <w:t>]</w:t>
      </w:r>
      <w:proofErr w:type="spellStart"/>
      <w:r w:rsidR="00932456" w:rsidRPr="00DD5A56">
        <w:t>thiophene</w:t>
      </w:r>
      <w:proofErr w:type="spellEnd"/>
      <w:r w:rsidR="00932456" w:rsidRPr="00DD5A56">
        <w:t xml:space="preserve"> based DPP co-polymer with 2-octyl-1-dodecyl (C</w:t>
      </w:r>
      <w:r w:rsidR="00932456" w:rsidRPr="00AB3B9D">
        <w:rPr>
          <w:vertAlign w:val="subscript"/>
        </w:rPr>
        <w:t>8</w:t>
      </w:r>
      <w:r w:rsidR="00932456" w:rsidRPr="00DD5A56">
        <w:t>C</w:t>
      </w:r>
      <w:r w:rsidR="00932456" w:rsidRPr="00AB3B9D">
        <w:rPr>
          <w:vertAlign w:val="subscript"/>
        </w:rPr>
        <w:t>10</w:t>
      </w:r>
      <w:r w:rsidR="00932456" w:rsidRPr="00DD5A56">
        <w:t xml:space="preserve">) chains at the lactam </w:t>
      </w:r>
      <w:proofErr w:type="spellStart"/>
      <w:r w:rsidR="00932456" w:rsidRPr="00DD5A56">
        <w:t>nitrogens</w:t>
      </w:r>
      <w:proofErr w:type="spellEnd"/>
      <w:r w:rsidR="00932456" w:rsidRPr="00DD5A56">
        <w:t xml:space="preserve">. </w:t>
      </w:r>
      <w:proofErr w:type="spellStart"/>
      <w:r w:rsidR="00932456" w:rsidRPr="00DD5A56">
        <w:t>Copolymerisation</w:t>
      </w:r>
      <w:proofErr w:type="spellEnd"/>
      <w:r w:rsidR="00932456" w:rsidRPr="00DD5A56">
        <w:t xml:space="preserve"> with </w:t>
      </w:r>
      <w:proofErr w:type="spellStart"/>
      <w:r w:rsidR="00932456" w:rsidRPr="00DD5A56">
        <w:t>thiophene</w:t>
      </w:r>
      <w:proofErr w:type="spellEnd"/>
      <w:r w:rsidR="00932456" w:rsidRPr="00DD5A56">
        <w:t xml:space="preserve"> shows PCE values of 5.4% in solar cell devices and hole </w:t>
      </w:r>
      <w:proofErr w:type="spellStart"/>
      <w:r w:rsidR="00932456" w:rsidRPr="00DD5A56">
        <w:t>mobilities</w:t>
      </w:r>
      <w:proofErr w:type="spellEnd"/>
      <w:r w:rsidR="00932456" w:rsidRPr="00DD5A56">
        <w:t xml:space="preserve"> of 1.95 cm</w:t>
      </w:r>
      <w:r w:rsidR="00932456" w:rsidRPr="00AB3B9D">
        <w:rPr>
          <w:vertAlign w:val="superscript"/>
        </w:rPr>
        <w:t>2</w:t>
      </w:r>
      <w:r w:rsidR="00932456" w:rsidRPr="00DD5A56">
        <w:t xml:space="preserve"> V</w:t>
      </w:r>
      <w:r w:rsidR="00932456" w:rsidRPr="00AB3B9D">
        <w:rPr>
          <w:vertAlign w:val="superscript"/>
        </w:rPr>
        <w:t>-1</w:t>
      </w:r>
      <w:r w:rsidR="00932456" w:rsidRPr="00DD5A56">
        <w:t xml:space="preserve"> S</w:t>
      </w:r>
      <w:r w:rsidR="00932456" w:rsidRPr="00AB3B9D">
        <w:rPr>
          <w:vertAlign w:val="superscript"/>
        </w:rPr>
        <w:t>-1</w:t>
      </w:r>
      <w:r w:rsidR="00932456" w:rsidRPr="00DD5A56">
        <w:t xml:space="preserve"> in OFET devices.</w:t>
      </w:r>
      <w:r w:rsidR="007F0665" w:rsidRPr="006635D4">
        <w:rPr>
          <w:vertAlign w:val="superscript"/>
        </w:rPr>
        <w:fldChar w:fldCharType="begin"/>
      </w:r>
      <w:r w:rsidR="007F0665" w:rsidRPr="006635D4">
        <w:rPr>
          <w:vertAlign w:val="superscript"/>
        </w:rPr>
        <w:instrText xml:space="preserve"> ADDIN EN.CITE &lt;EndNote&gt;&lt;Cite&gt;&lt;Author&gt;Bronstein&lt;/Author&gt;&lt;Year&gt;2011&lt;/Year&gt;&lt;RecNum&gt;1442&lt;/RecNum&gt;&lt;DisplayText&gt;[16]&lt;/DisplayText&gt;&lt;record&gt;&lt;rec-number&gt;1442&lt;/rec-number&gt;&lt;foreign-keys&gt;&lt;key app="EN" db-id="vv25zfvak2afvle55e25www3pavzt0eswz0f"&gt;1442&lt;/key&gt;&lt;/foreign-keys&gt;&lt;ref-type name="Journal Article"&gt;17&lt;/ref-type&gt;&lt;contributors&gt;&lt;authors&gt;&lt;author&gt;Bronstein, Hugo&lt;/author&gt;&lt;author&gt;Chen, Zhuoying&lt;/author&gt;&lt;author&gt;Ashraf, Rap Shahid&lt;/author&gt;&lt;author&gt;Zhang, Weimin&lt;/author&gt;&lt;author&gt;Du, Junping&lt;/author&gt;&lt;author&gt;Durrant, James R.&lt;/author&gt;&lt;author&gt;Tuladhar, Pabitra Shakya&lt;/author&gt;&lt;author&gt;Song, Kigook&lt;/author&gt;&lt;author&gt;Watkins, Scott E.&lt;/author&gt;&lt;author&gt;Geerts, Yves&lt;/author&gt;&lt;author&gt;Wienk, Martijn M.&lt;/author&gt;&lt;author&gt;Janssen, Rene A. J.&lt;/author&gt;&lt;author&gt;Anthopoulos, Thomas&lt;/author&gt;&lt;author&gt;Sirringhaus, Henning&lt;/author&gt;&lt;author&gt;Heeney, Martin&lt;/author&gt;&lt;author&gt;McCulloch, Iain&lt;/author&gt;&lt;/authors&gt;&lt;/contributors&gt;&lt;titles&gt;&lt;title&gt;Thieno 3,2-b thiophene-Diketopyrrolopyrrole-Containing Polymers for High-Performance Organic Field-Effect Transistors and Organic Photovoltaic Devices&lt;/title&gt;&lt;secondary-title&gt;Journal of the American Chemical Society&lt;/secondary-title&gt;&lt;/titles&gt;&lt;periodical&gt;&lt;full-title&gt;Journal of the American Chemical Society&lt;/full-title&gt;&lt;/periodical&gt;&lt;pages&gt;3272-3275&lt;/pages&gt;&lt;volume&gt;133&lt;/volume&gt;&lt;number&gt;10&lt;/number&gt;&lt;dates&gt;&lt;year&gt;2011&lt;/year&gt;&lt;pub-dates&gt;&lt;date&gt;Mar 16&lt;/date&gt;&lt;/pub-dates&gt;&lt;/dates&gt;&lt;isbn&gt;0002-7863&lt;/isbn&gt;&lt;accession-num&gt;WOS:000288410100015&lt;/accession-num&gt;&lt;urls&gt;&lt;related-urls&gt;&lt;url&gt;&amp;lt;Go to ISI&amp;gt;://WOS:000288410100015&lt;/url&gt;&lt;/related-urls&gt;&lt;/urls&gt;&lt;electronic-resource-num&gt;10.1021/ja110619k&lt;/electronic-resource-num&gt;&lt;/record&gt;&lt;/Cite&gt;&lt;/EndNote&gt;</w:instrText>
      </w:r>
      <w:r w:rsidR="007F0665" w:rsidRPr="006635D4">
        <w:rPr>
          <w:vertAlign w:val="superscript"/>
        </w:rPr>
        <w:fldChar w:fldCharType="separate"/>
      </w:r>
      <w:r w:rsidR="007F0665" w:rsidRPr="006635D4">
        <w:rPr>
          <w:noProof/>
          <w:vertAlign w:val="superscript"/>
        </w:rPr>
        <w:t>[</w:t>
      </w:r>
      <w:hyperlink w:anchor="_ENREF_16" w:tooltip="Bronstein, 2011 #1442" w:history="1">
        <w:r w:rsidR="0054521C" w:rsidRPr="006635D4">
          <w:rPr>
            <w:noProof/>
            <w:vertAlign w:val="superscript"/>
          </w:rPr>
          <w:t>16</w:t>
        </w:r>
      </w:hyperlink>
      <w:r w:rsidR="007F0665" w:rsidRPr="006635D4">
        <w:rPr>
          <w:noProof/>
          <w:vertAlign w:val="superscript"/>
        </w:rPr>
        <w:t>]</w:t>
      </w:r>
      <w:r w:rsidR="007F0665" w:rsidRPr="006635D4">
        <w:rPr>
          <w:vertAlign w:val="superscript"/>
        </w:rPr>
        <w:fldChar w:fldCharType="end"/>
      </w:r>
      <w:r w:rsidR="00932456" w:rsidRPr="00DD5A56">
        <w:t xml:space="preserve"> Despite the good device performance, the </w:t>
      </w:r>
      <w:proofErr w:type="spellStart"/>
      <w:r w:rsidR="00932456" w:rsidRPr="00DD5A56">
        <w:t>processability</w:t>
      </w:r>
      <w:proofErr w:type="spellEnd"/>
      <w:r w:rsidR="00932456" w:rsidRPr="00DD5A56">
        <w:t xml:space="preserve"> and variety of copolymers accessible from this unit are limited by the intrinsic polymer solubility in organic solvents. We were aiming to improve polymer solubility, molecular weights and variety of accessible </w:t>
      </w:r>
    </w:p>
    <w:p w:rsidR="00932456" w:rsidRDefault="00CD7083" w:rsidP="00CD7083">
      <w:pPr>
        <w:pStyle w:val="TAMainText"/>
        <w:spacing w:after="240"/>
        <w:ind w:firstLine="0"/>
      </w:pPr>
      <w:r>
        <w:rPr>
          <w:noProof/>
          <w:lang w:val="en-GB" w:eastAsia="en-GB"/>
        </w:rPr>
        <w:drawing>
          <wp:inline distT="0" distB="0" distL="0" distR="0">
            <wp:extent cx="4295553" cy="2509588"/>
            <wp:effectExtent l="0" t="0" r="0" b="5080"/>
            <wp:docPr id="8" name="Picture 8" descr="\\ic.ac.uk\homes\im311\PhD\Polymers\C10C12structu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c.uk\homes\im311\PhD\Polymers\C10C12structures.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2649" t="19352" r="6217" b="17448"/>
                    <a:stretch/>
                  </pic:blipFill>
                  <pic:spPr bwMode="auto">
                    <a:xfrm>
                      <a:off x="0" y="0"/>
                      <a:ext cx="4311294" cy="2518784"/>
                    </a:xfrm>
                    <a:prstGeom prst="rect">
                      <a:avLst/>
                    </a:prstGeom>
                    <a:noFill/>
                    <a:ln>
                      <a:noFill/>
                    </a:ln>
                    <a:extLst>
                      <a:ext uri="{53640926-AAD7-44D8-BBD7-CCE9431645EC}">
                        <a14:shadowObscured xmlns:a14="http://schemas.microsoft.com/office/drawing/2010/main"/>
                      </a:ext>
                    </a:extLst>
                  </pic:spPr>
                </pic:pic>
              </a:graphicData>
            </a:graphic>
          </wp:inline>
        </w:drawing>
      </w:r>
    </w:p>
    <w:p w:rsidR="00932456" w:rsidRDefault="00932456" w:rsidP="00CD7083">
      <w:pPr>
        <w:pStyle w:val="VAFigureCaption"/>
      </w:pPr>
      <w:proofErr w:type="gramStart"/>
      <w:r>
        <w:t>Figure 1.</w:t>
      </w:r>
      <w:proofErr w:type="gramEnd"/>
      <w:r>
        <w:t xml:space="preserve"> </w:t>
      </w:r>
      <w:proofErr w:type="gramStart"/>
      <w:r>
        <w:t xml:space="preserve">Chemical structures of </w:t>
      </w:r>
      <w:r>
        <w:rPr>
          <w:b/>
        </w:rPr>
        <w:t>P1</w:t>
      </w:r>
      <w:r>
        <w:t xml:space="preserve">, </w:t>
      </w:r>
      <w:r w:rsidRPr="00932456">
        <w:rPr>
          <w:b/>
        </w:rPr>
        <w:t>P2</w:t>
      </w:r>
      <w:r>
        <w:t xml:space="preserve">, </w:t>
      </w:r>
      <w:r w:rsidRPr="00932456">
        <w:rPr>
          <w:b/>
        </w:rPr>
        <w:t>P3</w:t>
      </w:r>
      <w:r>
        <w:t xml:space="preserve"> and </w:t>
      </w:r>
      <w:r w:rsidRPr="00932456">
        <w:rPr>
          <w:b/>
        </w:rPr>
        <w:t>P4</w:t>
      </w:r>
      <w:r>
        <w:t>.</w:t>
      </w:r>
      <w:proofErr w:type="gramEnd"/>
    </w:p>
    <w:p w:rsidR="00932456" w:rsidRDefault="00932456" w:rsidP="00DD5A56">
      <w:pPr>
        <w:pStyle w:val="TAMainText"/>
        <w:ind w:firstLine="0"/>
      </w:pPr>
      <w:proofErr w:type="spellStart"/>
      <w:proofErr w:type="gramStart"/>
      <w:r w:rsidRPr="00932456">
        <w:lastRenderedPageBreak/>
        <w:t>comonomer</w:t>
      </w:r>
      <w:proofErr w:type="spellEnd"/>
      <w:proofErr w:type="gramEnd"/>
      <w:r w:rsidRPr="00932456">
        <w:t xml:space="preserve"> units by increasing the length of the branched alkyl groups on the DPP unit to contain 2-decyl-1-tetradecyl (C</w:t>
      </w:r>
      <w:r w:rsidRPr="00AB3B9D">
        <w:rPr>
          <w:vertAlign w:val="subscript"/>
        </w:rPr>
        <w:t>10</w:t>
      </w:r>
      <w:r w:rsidRPr="00932456">
        <w:t>C</w:t>
      </w:r>
      <w:r w:rsidRPr="00AB3B9D">
        <w:rPr>
          <w:vertAlign w:val="subscript"/>
        </w:rPr>
        <w:t>12</w:t>
      </w:r>
      <w:r w:rsidRPr="00932456">
        <w:t>) alkyl groups with four extra carbon atoms in each chain compared to the C</w:t>
      </w:r>
      <w:r w:rsidRPr="00AB3B9D">
        <w:rPr>
          <w:vertAlign w:val="subscript"/>
        </w:rPr>
        <w:t>8</w:t>
      </w:r>
      <w:r w:rsidRPr="00932456">
        <w:t>C</w:t>
      </w:r>
      <w:r w:rsidRPr="00AB3B9D">
        <w:rPr>
          <w:vertAlign w:val="subscript"/>
        </w:rPr>
        <w:t>10</w:t>
      </w:r>
      <w:r w:rsidRPr="00932456">
        <w:t xml:space="preserve"> analogue. The synthesis of the novel C</w:t>
      </w:r>
      <w:r w:rsidRPr="00AB3B9D">
        <w:rPr>
          <w:vertAlign w:val="subscript"/>
        </w:rPr>
        <w:t>10</w:t>
      </w:r>
      <w:r w:rsidRPr="00932456">
        <w:t>C</w:t>
      </w:r>
      <w:r w:rsidRPr="00AB3B9D">
        <w:rPr>
          <w:vertAlign w:val="subscript"/>
        </w:rPr>
        <w:t>12</w:t>
      </w:r>
      <w:r w:rsidRPr="00932456">
        <w:t>DPPTT monomer is analogous to our previous report, through iodination of the commercially available 2-decyl-1</w:t>
      </w:r>
      <w:r w:rsidR="006635D4">
        <w:t>-</w:t>
      </w:r>
      <w:r w:rsidRPr="00932456">
        <w:t xml:space="preserve">dodecanol we </w:t>
      </w:r>
      <w:proofErr w:type="spellStart"/>
      <w:r w:rsidRPr="00932456">
        <w:t>synthesised</w:t>
      </w:r>
      <w:proofErr w:type="spellEnd"/>
      <w:r w:rsidRPr="00932456">
        <w:t xml:space="preserve"> the 2-octyl-1-dodecyl iodide. This was attached to the DPP unit by </w:t>
      </w:r>
      <w:proofErr w:type="spellStart"/>
      <w:r w:rsidRPr="00932456">
        <w:t>deprotonation</w:t>
      </w:r>
      <w:proofErr w:type="spellEnd"/>
      <w:r w:rsidRPr="00932456">
        <w:t xml:space="preserve"> of the lactam nitrogen. Subsequent </w:t>
      </w:r>
      <w:proofErr w:type="spellStart"/>
      <w:r w:rsidRPr="00932456">
        <w:t>bromination</w:t>
      </w:r>
      <w:proofErr w:type="spellEnd"/>
      <w:r w:rsidRPr="00932456">
        <w:t xml:space="preserve"> afforded the target DPP monomer. Due to its significantly enhanced solubility, previously unreported co-polymers were prepared. </w:t>
      </w:r>
      <w:proofErr w:type="spellStart"/>
      <w:r w:rsidRPr="00932456">
        <w:t>Thiophene</w:t>
      </w:r>
      <w:proofErr w:type="spellEnd"/>
      <w:r w:rsidRPr="00932456">
        <w:t xml:space="preserve"> (</w:t>
      </w:r>
      <w:r w:rsidRPr="00B26C94">
        <w:rPr>
          <w:b/>
        </w:rPr>
        <w:t>P1</w:t>
      </w:r>
      <w:r w:rsidRPr="00932456">
        <w:t xml:space="preserve">) and </w:t>
      </w:r>
      <w:proofErr w:type="spellStart"/>
      <w:proofErr w:type="gramStart"/>
      <w:r w:rsidRPr="00932456">
        <w:t>thieno</w:t>
      </w:r>
      <w:proofErr w:type="spellEnd"/>
      <w:r w:rsidRPr="00932456">
        <w:t>[</w:t>
      </w:r>
      <w:proofErr w:type="gramEnd"/>
      <w:r w:rsidRPr="00932456">
        <w:t>3,2-</w:t>
      </w:r>
      <w:r w:rsidRPr="00B56C7F">
        <w:rPr>
          <w:i/>
        </w:rPr>
        <w:t>b</w:t>
      </w:r>
      <w:r w:rsidRPr="00932456">
        <w:t>]</w:t>
      </w:r>
      <w:proofErr w:type="spellStart"/>
      <w:r w:rsidRPr="00932456">
        <w:t>thiophene</w:t>
      </w:r>
      <w:proofErr w:type="spellEnd"/>
      <w:r w:rsidRPr="00932456">
        <w:t xml:space="preserve"> (</w:t>
      </w:r>
      <w:r w:rsidRPr="00B26C94">
        <w:rPr>
          <w:b/>
        </w:rPr>
        <w:t>P2</w:t>
      </w:r>
      <w:r w:rsidRPr="00932456">
        <w:t xml:space="preserve">) were chosen as </w:t>
      </w:r>
      <w:proofErr w:type="spellStart"/>
      <w:r w:rsidRPr="00932456">
        <w:t>comonomers</w:t>
      </w:r>
      <w:proofErr w:type="spellEnd"/>
      <w:r w:rsidRPr="00932456">
        <w:t xml:space="preserve"> in order to achieve highly planar structures that would prove beneficial for charge transport. </w:t>
      </w:r>
      <w:proofErr w:type="spellStart"/>
      <w:r w:rsidR="00A94C9B" w:rsidRPr="00431EAD">
        <w:t>benzo</w:t>
      </w:r>
      <w:proofErr w:type="spellEnd"/>
      <w:r w:rsidR="00A94C9B" w:rsidRPr="00431EAD">
        <w:t>[</w:t>
      </w:r>
      <w:r w:rsidR="00A94C9B" w:rsidRPr="00160E68">
        <w:rPr>
          <w:i/>
        </w:rPr>
        <w:t>c</w:t>
      </w:r>
      <w:r w:rsidR="00A94C9B" w:rsidRPr="00431EAD">
        <w:t>][1,2,5]</w:t>
      </w:r>
      <w:proofErr w:type="spellStart"/>
      <w:r w:rsidR="00A94C9B" w:rsidRPr="00431EAD">
        <w:t>thiadiazole</w:t>
      </w:r>
      <w:proofErr w:type="spellEnd"/>
      <w:r w:rsidRPr="00932456">
        <w:t xml:space="preserve"> (</w:t>
      </w:r>
      <w:r w:rsidRPr="00B26C94">
        <w:rPr>
          <w:b/>
        </w:rPr>
        <w:t>P3</w:t>
      </w:r>
      <w:r w:rsidRPr="00932456">
        <w:t xml:space="preserve">) and </w:t>
      </w:r>
      <w:r w:rsidR="00B56C7F">
        <w:t>benzene</w:t>
      </w:r>
      <w:r w:rsidRPr="00932456">
        <w:t xml:space="preserve"> (</w:t>
      </w:r>
      <w:r w:rsidRPr="00B26C94">
        <w:rPr>
          <w:b/>
        </w:rPr>
        <w:t>P4</w:t>
      </w:r>
      <w:r w:rsidRPr="00932456">
        <w:t xml:space="preserve">) were chosen as co-monomers as </w:t>
      </w:r>
      <w:r w:rsidR="006D7B65">
        <w:t>they</w:t>
      </w:r>
      <w:r w:rsidRPr="00932456">
        <w:t xml:space="preserve"> have shown excellent transistor </w:t>
      </w:r>
      <w:proofErr w:type="spellStart"/>
      <w:r w:rsidRPr="00932456">
        <w:t>ambipolarity</w:t>
      </w:r>
      <w:proofErr w:type="spellEnd"/>
      <w:r w:rsidRPr="00932456">
        <w:t xml:space="preserve"> in DPP-BT containing polymers, and promising solar cell efficiencies in DPP-P polymers.</w:t>
      </w:r>
      <w:r w:rsidR="007F0665" w:rsidRPr="006635D4">
        <w:rPr>
          <w:vertAlign w:val="superscript"/>
        </w:rPr>
        <w:fldChar w:fldCharType="begin">
          <w:fldData xml:space="preserve">PEVuZE5vdGU+PENpdGU+PEF1dGhvcj5XaWVuazwvQXV0aG9yPjxZZWFyPjIwMDg8L1llYXI+PFJl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</w:fldData>
        </w:fldChar>
      </w:r>
      <w:r w:rsidR="0054521C">
        <w:rPr>
          <w:vertAlign w:val="superscript"/>
        </w:rPr>
        <w:instrText xml:space="preserve"> ADDIN EN.CITE </w:instrText>
      </w:r>
      <w:r w:rsidR="0054521C">
        <w:rPr>
          <w:vertAlign w:val="superscript"/>
        </w:rPr>
        <w:fldChar w:fldCharType="begin">
          <w:fldData xml:space="preserve">PEVuZE5vdGU+PENpdGU+PEF1dGhvcj5XaWVuazwvQXV0aG9yPjxZZWFyPjIwMDg8L1llYXI+PFJl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</w:fldData>
        </w:fldChar>
      </w:r>
      <w:r w:rsidR="0054521C">
        <w:rPr>
          <w:vertAlign w:val="superscript"/>
        </w:rPr>
        <w:instrText xml:space="preserve"> ADDIN EN.CITE.DATA </w:instrText>
      </w:r>
      <w:r w:rsidR="0054521C">
        <w:rPr>
          <w:vertAlign w:val="superscript"/>
        </w:rPr>
      </w:r>
      <w:r w:rsidR="0054521C">
        <w:rPr>
          <w:vertAlign w:val="superscript"/>
        </w:rPr>
        <w:fldChar w:fldCharType="end"/>
      </w:r>
      <w:r w:rsidR="007F0665" w:rsidRPr="006635D4">
        <w:rPr>
          <w:vertAlign w:val="superscript"/>
        </w:rPr>
      </w:r>
      <w:r w:rsidR="007F0665" w:rsidRPr="006635D4">
        <w:rPr>
          <w:vertAlign w:val="superscript"/>
        </w:rPr>
        <w:fldChar w:fldCharType="separate"/>
      </w:r>
      <w:r w:rsidR="0054521C">
        <w:rPr>
          <w:noProof/>
          <w:vertAlign w:val="superscript"/>
        </w:rPr>
        <w:t>[</w:t>
      </w:r>
      <w:hyperlink w:anchor="_ENREF_17" w:tooltip="Wienk, 2008 #1356" w:history="1">
        <w:r w:rsidR="0054521C">
          <w:rPr>
            <w:noProof/>
            <w:vertAlign w:val="superscript"/>
          </w:rPr>
          <w:t>17</w:t>
        </w:r>
      </w:hyperlink>
      <w:r w:rsidR="0054521C">
        <w:rPr>
          <w:noProof/>
          <w:vertAlign w:val="superscript"/>
        </w:rPr>
        <w:t xml:space="preserve">, </w:t>
      </w:r>
      <w:hyperlink w:anchor="_ENREF_18" w:tooltip="Bijleveld, 2010 #1365" w:history="1">
        <w:r w:rsidR="0054521C">
          <w:rPr>
            <w:noProof/>
            <w:vertAlign w:val="superscript"/>
          </w:rPr>
          <w:t>18</w:t>
        </w:r>
      </w:hyperlink>
      <w:r w:rsidR="0054521C">
        <w:rPr>
          <w:noProof/>
          <w:vertAlign w:val="superscript"/>
        </w:rPr>
        <w:t>]</w:t>
      </w:r>
      <w:r w:rsidR="007F0665" w:rsidRPr="006635D4">
        <w:rPr>
          <w:vertAlign w:val="superscript"/>
        </w:rPr>
        <w:fldChar w:fldCharType="end"/>
      </w:r>
      <w:r w:rsidRPr="00932456">
        <w:t xml:space="preserve"> </w:t>
      </w:r>
      <w:proofErr w:type="spellStart"/>
      <w:r w:rsidRPr="00932456">
        <w:t>Polymerisation</w:t>
      </w:r>
      <w:proofErr w:type="spellEnd"/>
      <w:r w:rsidRPr="00932456">
        <w:t xml:space="preserve"> of the </w:t>
      </w:r>
      <w:proofErr w:type="spellStart"/>
      <w:proofErr w:type="gramStart"/>
      <w:r w:rsidRPr="00932456">
        <w:t>thieno</w:t>
      </w:r>
      <w:proofErr w:type="spellEnd"/>
      <w:r w:rsidRPr="00932456">
        <w:t>(</w:t>
      </w:r>
      <w:proofErr w:type="gramEnd"/>
      <w:r w:rsidRPr="00932456">
        <w:t>3,2-</w:t>
      </w:r>
      <w:r w:rsidRPr="00B56C7F">
        <w:rPr>
          <w:i/>
        </w:rPr>
        <w:t>b</w:t>
      </w:r>
      <w:r w:rsidRPr="00932456">
        <w:t>)</w:t>
      </w:r>
      <w:proofErr w:type="spellStart"/>
      <w:r w:rsidRPr="00932456">
        <w:t>thiophene</w:t>
      </w:r>
      <w:proofErr w:type="spellEnd"/>
      <w:r w:rsidRPr="00932456">
        <w:t xml:space="preserve"> based DPP with these </w:t>
      </w:r>
      <w:r w:rsidR="006635D4">
        <w:t>monomer units</w:t>
      </w:r>
      <w:r w:rsidRPr="00932456">
        <w:t xml:space="preserve"> has previously not been possible due to the solubility of the resultant polymers in common organic solvents. </w:t>
      </w:r>
      <w:r w:rsidR="00B26C94" w:rsidRPr="00B26C94">
        <w:rPr>
          <w:b/>
        </w:rPr>
        <w:t>P1</w:t>
      </w:r>
      <w:r w:rsidRPr="00932456">
        <w:t xml:space="preserve"> and </w:t>
      </w:r>
      <w:r w:rsidR="00B26C94" w:rsidRPr="00B26C94">
        <w:rPr>
          <w:b/>
        </w:rPr>
        <w:t>P2</w:t>
      </w:r>
      <w:r w:rsidRPr="00932456">
        <w:t xml:space="preserve"> were prepared using palladium </w:t>
      </w:r>
      <w:proofErr w:type="spellStart"/>
      <w:r w:rsidRPr="00932456">
        <w:t>catalysed</w:t>
      </w:r>
      <w:proofErr w:type="spellEnd"/>
      <w:r w:rsidRPr="00932456">
        <w:t xml:space="preserve"> </w:t>
      </w:r>
      <w:proofErr w:type="spellStart"/>
      <w:r w:rsidRPr="00932456">
        <w:t>Stille</w:t>
      </w:r>
      <w:proofErr w:type="spellEnd"/>
      <w:r w:rsidRPr="00932456">
        <w:t xml:space="preserve"> polymerizations in high molecular weights using microwave irradiation. </w:t>
      </w:r>
      <w:r w:rsidR="00B26C94" w:rsidRPr="00B26C94">
        <w:rPr>
          <w:b/>
        </w:rPr>
        <w:t>P3</w:t>
      </w:r>
      <w:r w:rsidRPr="00932456">
        <w:t xml:space="preserve">, </w:t>
      </w:r>
      <w:r w:rsidR="00B26C94" w:rsidRPr="00B26C94">
        <w:rPr>
          <w:b/>
        </w:rPr>
        <w:t>P4</w:t>
      </w:r>
      <w:r w:rsidRPr="00932456">
        <w:t xml:space="preserve"> were </w:t>
      </w:r>
      <w:proofErr w:type="spellStart"/>
      <w:r w:rsidRPr="00932456">
        <w:t>synthesised</w:t>
      </w:r>
      <w:proofErr w:type="spellEnd"/>
      <w:r w:rsidRPr="00932456">
        <w:t xml:space="preserve"> using palladium </w:t>
      </w:r>
      <w:proofErr w:type="spellStart"/>
      <w:r w:rsidRPr="00932456">
        <w:t>catalysed</w:t>
      </w:r>
      <w:proofErr w:type="spellEnd"/>
      <w:r w:rsidRPr="00932456">
        <w:t xml:space="preserve"> Suzuki coupling conditions with conventional heating, full details of which are reported in the experimental section. Following </w:t>
      </w:r>
      <w:proofErr w:type="spellStart"/>
      <w:r w:rsidR="00B26C94">
        <w:t>polymeris</w:t>
      </w:r>
      <w:r w:rsidR="006D7B65">
        <w:t>ation</w:t>
      </w:r>
      <w:proofErr w:type="spellEnd"/>
      <w:r w:rsidR="006D7B65">
        <w:t>,</w:t>
      </w:r>
      <w:r w:rsidRPr="00932456">
        <w:t xml:space="preserve"> the polymers were precipitated into methanol, catalytic materials and lower molecular weight oligomers were then removed from the polymeric mixture by </w:t>
      </w:r>
      <w:proofErr w:type="spellStart"/>
      <w:r w:rsidRPr="00932456">
        <w:t>Soxhlet</w:t>
      </w:r>
      <w:proofErr w:type="spellEnd"/>
      <w:r w:rsidRPr="00932456">
        <w:t xml:space="preserve"> extraction with acetone and hexane. The resultant polymers were soluble in chlorinated solvents such </w:t>
      </w:r>
      <w:r w:rsidR="006D7B65">
        <w:t xml:space="preserve">as chloroform and </w:t>
      </w:r>
      <w:proofErr w:type="spellStart"/>
      <w:r w:rsidR="006D7B65">
        <w:t>chlorobenzene</w:t>
      </w:r>
      <w:proofErr w:type="spellEnd"/>
      <w:r w:rsidRPr="00932456">
        <w:t>. In our initial publication with C</w:t>
      </w:r>
      <w:r w:rsidRPr="00932456">
        <w:rPr>
          <w:vertAlign w:val="subscript"/>
        </w:rPr>
        <w:t>8</w:t>
      </w:r>
      <w:r w:rsidRPr="00932456">
        <w:t>C</w:t>
      </w:r>
      <w:r w:rsidRPr="00932456">
        <w:rPr>
          <w:vertAlign w:val="subscript"/>
        </w:rPr>
        <w:t>10</w:t>
      </w:r>
      <w:r w:rsidRPr="00932456">
        <w:t xml:space="preserve"> alkyl chains it was not possible to obtain narrow </w:t>
      </w:r>
      <w:proofErr w:type="spellStart"/>
      <w:r w:rsidRPr="00932456">
        <w:t>polydispersities</w:t>
      </w:r>
      <w:proofErr w:type="spellEnd"/>
      <w:r w:rsidRPr="00932456">
        <w:t xml:space="preserve"> due to the low solubility of the </w:t>
      </w:r>
      <w:proofErr w:type="spellStart"/>
      <w:r w:rsidRPr="00932456">
        <w:t>oligomeri</w:t>
      </w:r>
      <w:r w:rsidR="00470441">
        <w:t>c</w:t>
      </w:r>
      <w:proofErr w:type="spellEnd"/>
      <w:r w:rsidR="00470441">
        <w:t xml:space="preserve"> residue in solvents used for </w:t>
      </w:r>
      <w:proofErr w:type="spellStart"/>
      <w:r w:rsidR="00470441">
        <w:lastRenderedPageBreak/>
        <w:t>S</w:t>
      </w:r>
      <w:r w:rsidRPr="00932456">
        <w:t>oxhlet</w:t>
      </w:r>
      <w:proofErr w:type="spellEnd"/>
      <w:r w:rsidRPr="00932456">
        <w:t xml:space="preserve"> extraction. Utilizing the novel C</w:t>
      </w:r>
      <w:r w:rsidRPr="00932456">
        <w:rPr>
          <w:vertAlign w:val="subscript"/>
        </w:rPr>
        <w:t>10</w:t>
      </w:r>
      <w:r w:rsidRPr="00932456">
        <w:t>C</w:t>
      </w:r>
      <w:r w:rsidRPr="00932456">
        <w:rPr>
          <w:vertAlign w:val="subscript"/>
        </w:rPr>
        <w:t>12</w:t>
      </w:r>
      <w:r w:rsidRPr="00932456">
        <w:t xml:space="preserve"> chains </w:t>
      </w:r>
      <w:r w:rsidR="00470441">
        <w:t>lower</w:t>
      </w:r>
      <w:r w:rsidRPr="00932456">
        <w:t xml:space="preserve"> </w:t>
      </w:r>
      <w:proofErr w:type="spellStart"/>
      <w:r w:rsidRPr="00932456">
        <w:t>polydispersities</w:t>
      </w:r>
      <w:proofErr w:type="spellEnd"/>
      <w:r w:rsidR="00470441">
        <w:t xml:space="preserve"> (PDI)</w:t>
      </w:r>
      <w:r w:rsidRPr="00932456">
        <w:t xml:space="preserve"> were achievable demonstrating the </w:t>
      </w:r>
      <w:r w:rsidR="006D7B65">
        <w:t>improved</w:t>
      </w:r>
      <w:r w:rsidRPr="00932456">
        <w:t xml:space="preserve"> </w:t>
      </w:r>
      <w:proofErr w:type="spellStart"/>
      <w:r w:rsidRPr="00932456">
        <w:t>processability</w:t>
      </w:r>
      <w:proofErr w:type="spellEnd"/>
      <w:r w:rsidRPr="00932456">
        <w:t xml:space="preserve"> of the materials.</w:t>
      </w:r>
    </w:p>
    <w:p w:rsidR="001D6C43" w:rsidRDefault="001D6C43" w:rsidP="00DD5A56">
      <w:pPr>
        <w:pStyle w:val="TAMainText"/>
      </w:pPr>
    </w:p>
    <w:p w:rsidR="00417EE4" w:rsidRPr="00417EE4" w:rsidRDefault="001D6C43" w:rsidP="006B2C81">
      <w:pPr>
        <w:pStyle w:val="TAMainText"/>
        <w:ind w:firstLine="0"/>
        <w:rPr>
          <w:b/>
        </w:rPr>
      </w:pPr>
      <w:r>
        <w:rPr>
          <w:b/>
        </w:rPr>
        <w:t>EXPERIMENTAL</w:t>
      </w:r>
    </w:p>
    <w:p w:rsidR="00417EE4" w:rsidRPr="001D6C43" w:rsidRDefault="00417EE4" w:rsidP="006B2C81">
      <w:pPr>
        <w:pStyle w:val="TAMainText"/>
        <w:ind w:firstLine="0"/>
        <w:rPr>
          <w:b/>
        </w:rPr>
      </w:pPr>
      <w:r w:rsidRPr="00417EE4">
        <w:rPr>
          <w:b/>
        </w:rPr>
        <w:t>General</w:t>
      </w:r>
      <w:r w:rsidR="001D6C43">
        <w:rPr>
          <w:b/>
        </w:rPr>
        <w:t xml:space="preserve"> </w:t>
      </w:r>
      <w:r w:rsidRPr="001D6C43">
        <w:t>All reagents and solvents were purchased from Sigma Aldrich, VWR, Apollo Scientific or TCI and were used without any further purification. Dry solvents for anhydrous reactions were purchased from Sigma Aldrich. All reactions were carried out under an inert</w:t>
      </w:r>
      <w:r w:rsidR="00470441">
        <w:t xml:space="preserve"> a</w:t>
      </w:r>
      <w:r w:rsidRPr="001D6C43">
        <w:t xml:space="preserve">rgon atmosphere unless otherwise stated. </w:t>
      </w:r>
      <w:r w:rsidRPr="00B26C94">
        <w:rPr>
          <w:vertAlign w:val="superscript"/>
        </w:rPr>
        <w:t>1</w:t>
      </w:r>
      <w:r w:rsidRPr="001D6C43">
        <w:t xml:space="preserve">H NMR and </w:t>
      </w:r>
      <w:r w:rsidRPr="00B26C94">
        <w:rPr>
          <w:vertAlign w:val="superscript"/>
        </w:rPr>
        <w:t>13</w:t>
      </w:r>
      <w:r w:rsidRPr="001D6C43">
        <w:t>C NMR spectra were recorded on a BRUKER 400 spectrometer in CDCl</w:t>
      </w:r>
      <w:r w:rsidRPr="00B26C94">
        <w:rPr>
          <w:vertAlign w:val="subscript"/>
        </w:rPr>
        <w:t>3</w:t>
      </w:r>
      <w:r w:rsidRPr="001D6C43">
        <w:t xml:space="preserve"> solution at 298 K unless otherwise stated. Number-average (</w:t>
      </w:r>
      <w:proofErr w:type="spellStart"/>
      <w:r w:rsidRPr="00B26C94">
        <w:rPr>
          <w:i/>
        </w:rPr>
        <w:t>M</w:t>
      </w:r>
      <w:r w:rsidRPr="00B26C94">
        <w:rPr>
          <w:vertAlign w:val="subscript"/>
        </w:rPr>
        <w:t>n</w:t>
      </w:r>
      <w:proofErr w:type="spellEnd"/>
      <w:r w:rsidRPr="001D6C43">
        <w:t>) and weight-average (</w:t>
      </w:r>
      <w:r w:rsidRPr="00B26C94">
        <w:rPr>
          <w:i/>
        </w:rPr>
        <w:t>M</w:t>
      </w:r>
      <w:r w:rsidRPr="00B26C94">
        <w:rPr>
          <w:vertAlign w:val="subscript"/>
        </w:rPr>
        <w:t>w</w:t>
      </w:r>
      <w:r w:rsidRPr="001D6C43">
        <w:t>) molecular weights were determined with an Agilent Technologies 1200 seri</w:t>
      </w:r>
      <w:r w:rsidR="00470441">
        <w:t xml:space="preserve">es GPC in </w:t>
      </w:r>
      <w:proofErr w:type="spellStart"/>
      <w:r w:rsidR="00470441">
        <w:t>chlorobenzene</w:t>
      </w:r>
      <w:proofErr w:type="spellEnd"/>
      <w:r w:rsidR="00470441">
        <w:t xml:space="preserve"> at 80°C, </w:t>
      </w:r>
      <w:r w:rsidR="00470441" w:rsidRPr="00565ED1">
        <w:t xml:space="preserve">using two PL mixed B columns in series, and calibrated against narrow </w:t>
      </w:r>
      <w:r w:rsidR="00470441">
        <w:t xml:space="preserve">weight average </w:t>
      </w:r>
      <w:proofErr w:type="spellStart"/>
      <w:r w:rsidR="00470441" w:rsidRPr="00565ED1">
        <w:t>disp</w:t>
      </w:r>
      <w:r w:rsidR="00470441">
        <w:t>ersity</w:t>
      </w:r>
      <w:proofErr w:type="spellEnd"/>
      <w:r w:rsidR="00470441">
        <w:t xml:space="preserve"> (</w:t>
      </w:r>
      <w:proofErr w:type="spellStart"/>
      <w:r w:rsidR="00470441">
        <w:t>D</w:t>
      </w:r>
      <w:r w:rsidR="00470441" w:rsidRPr="00AE2229">
        <w:rPr>
          <w:vertAlign w:val="subscript"/>
        </w:rPr>
        <w:t>w</w:t>
      </w:r>
      <w:proofErr w:type="spellEnd"/>
      <w:r w:rsidR="00470441">
        <w:t xml:space="preserve"> &lt; 1.10) polystyrene standards.</w:t>
      </w:r>
      <w:r w:rsidRPr="001D6C43">
        <w:t xml:space="preserve"> UV-Vis absorption spectra were recorded on a UV-1601 Shimadzu UV-Vis spectrometer. Column chromatography was carried out on silica gel (for flash chromatography, VWR). Microwave experiments were performed in a </w:t>
      </w:r>
      <w:proofErr w:type="spellStart"/>
      <w:r w:rsidRPr="001D6C43">
        <w:t>Biotage</w:t>
      </w:r>
      <w:proofErr w:type="spellEnd"/>
      <w:r w:rsidRPr="001D6C43">
        <w:t xml:space="preserve"> initiator v.2.3. Photo Electron Spectroscopy in Air (PESA) measurements were recorded with a Riken Keiki AC-2 PESA spectrometer with a power setting of 5 </w:t>
      </w:r>
      <w:proofErr w:type="spellStart"/>
      <w:proofErr w:type="gramStart"/>
      <w:r w:rsidRPr="001D6C43">
        <w:t>nW</w:t>
      </w:r>
      <w:proofErr w:type="spellEnd"/>
      <w:proofErr w:type="gramEnd"/>
      <w:r w:rsidRPr="001D6C43">
        <w:t xml:space="preserve"> and a power number of 0.5. 3,6-di(thieno[3,2-</w:t>
      </w:r>
      <w:r w:rsidRPr="00470441">
        <w:rPr>
          <w:i/>
        </w:rPr>
        <w:t>b</w:t>
      </w:r>
      <w:r w:rsidRPr="001D6C43">
        <w:t>]thiophen-2-yl)pyrrole[3,4-</w:t>
      </w:r>
      <w:r w:rsidRPr="005A3969">
        <w:rPr>
          <w:i/>
        </w:rPr>
        <w:t>c</w:t>
      </w:r>
      <w:r w:rsidRPr="001D6C43">
        <w:t>]pyrrole-1,4(2</w:t>
      </w:r>
      <w:r w:rsidRPr="005A3969">
        <w:rPr>
          <w:i/>
        </w:rPr>
        <w:t>H</w:t>
      </w:r>
      <w:r w:rsidRPr="001D6C43">
        <w:t>,5</w:t>
      </w:r>
      <w:r w:rsidRPr="005A3969">
        <w:rPr>
          <w:i/>
        </w:rPr>
        <w:t>H</w:t>
      </w:r>
      <w:r w:rsidRPr="001D6C43">
        <w:t xml:space="preserve">)-dione (DPP), 2-decyl-1-tetradecyl iodide and </w:t>
      </w:r>
      <w:proofErr w:type="spellStart"/>
      <w:r w:rsidRPr="001D6C43">
        <w:t>comonomer</w:t>
      </w:r>
      <w:proofErr w:type="spellEnd"/>
      <w:r w:rsidRPr="001D6C43">
        <w:t xml:space="preserve"> units were </w:t>
      </w:r>
      <w:proofErr w:type="spellStart"/>
      <w:r w:rsidRPr="001D6C43">
        <w:t>synthesised</w:t>
      </w:r>
      <w:proofErr w:type="spellEnd"/>
      <w:r w:rsidRPr="001D6C43">
        <w:t xml:space="preserve"> according to previous literature.</w:t>
      </w:r>
      <w:r w:rsidR="007F0665" w:rsidRPr="00D76838">
        <w:rPr>
          <w:vertAlign w:val="superscript"/>
        </w:rPr>
        <w:fldChar w:fldCharType="begin">
          <w:fldData xml:space="preserve">PEVuZE5vdGU+PENpdGU+PEF1dGhvcj5NYXllcjwvQXV0aG9yPjxZZWFyPjIwMDk8L1llYXI+PFJl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</w:fldData>
        </w:fldChar>
      </w:r>
      <w:r w:rsidR="0054521C">
        <w:rPr>
          <w:vertAlign w:val="superscript"/>
        </w:rPr>
        <w:instrText xml:space="preserve"> ADDIN EN.CITE </w:instrText>
      </w:r>
      <w:r w:rsidR="0054521C">
        <w:rPr>
          <w:vertAlign w:val="superscript"/>
        </w:rPr>
        <w:fldChar w:fldCharType="begin">
          <w:fldData xml:space="preserve">PEVuZE5vdGU+PENpdGU+PEF1dGhvcj5NYXllcjwvQXV0aG9yPjxZZWFyPjIwMDk8L1llYXI+PFJl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</w:fldData>
        </w:fldChar>
      </w:r>
      <w:r w:rsidR="0054521C">
        <w:rPr>
          <w:vertAlign w:val="superscript"/>
        </w:rPr>
        <w:instrText xml:space="preserve"> ADDIN EN.CITE.DATA </w:instrText>
      </w:r>
      <w:r w:rsidR="0054521C">
        <w:rPr>
          <w:vertAlign w:val="superscript"/>
        </w:rPr>
      </w:r>
      <w:r w:rsidR="0054521C">
        <w:rPr>
          <w:vertAlign w:val="superscript"/>
        </w:rPr>
        <w:fldChar w:fldCharType="end"/>
      </w:r>
      <w:r w:rsidR="007F0665" w:rsidRPr="00D76838">
        <w:rPr>
          <w:vertAlign w:val="superscript"/>
        </w:rPr>
      </w:r>
      <w:r w:rsidR="007F0665" w:rsidRPr="00D76838">
        <w:rPr>
          <w:vertAlign w:val="superscript"/>
        </w:rPr>
        <w:fldChar w:fldCharType="separate"/>
      </w:r>
      <w:r w:rsidR="0054521C">
        <w:rPr>
          <w:noProof/>
          <w:vertAlign w:val="superscript"/>
        </w:rPr>
        <w:t>[</w:t>
      </w:r>
      <w:hyperlink w:anchor="_ENREF_19" w:tooltip="Mayer, 2009 #1033" w:history="1">
        <w:r w:rsidR="0054521C">
          <w:rPr>
            <w:noProof/>
            <w:vertAlign w:val="superscript"/>
          </w:rPr>
          <w:t>19-22</w:t>
        </w:r>
      </w:hyperlink>
      <w:r w:rsidR="0054521C">
        <w:rPr>
          <w:noProof/>
          <w:vertAlign w:val="superscript"/>
        </w:rPr>
        <w:t>]</w:t>
      </w:r>
      <w:r w:rsidR="007F0665" w:rsidRPr="00D76838">
        <w:rPr>
          <w:vertAlign w:val="superscript"/>
        </w:rPr>
        <w:fldChar w:fldCharType="end"/>
      </w:r>
    </w:p>
    <w:p w:rsidR="00417EE4" w:rsidRPr="00417EE4" w:rsidRDefault="00417EE4" w:rsidP="006B2C81">
      <w:pPr>
        <w:pStyle w:val="TAMainText"/>
        <w:ind w:firstLine="0"/>
        <w:rPr>
          <w:b/>
        </w:rPr>
      </w:pPr>
      <w:r w:rsidRPr="00417EE4">
        <w:rPr>
          <w:b/>
        </w:rPr>
        <w:t>Monomer synthesis</w:t>
      </w:r>
    </w:p>
    <w:p w:rsidR="00417EE4" w:rsidRPr="001D6C43" w:rsidRDefault="003E566F" w:rsidP="006B2C81">
      <w:pPr>
        <w:pStyle w:val="TAMainText"/>
        <w:ind w:firstLine="0"/>
        <w:rPr>
          <w:i/>
        </w:rPr>
      </w:pPr>
      <w:r>
        <w:rPr>
          <w:b/>
        </w:rPr>
        <w:t>2,5-bis(2-decy-1-</w:t>
      </w:r>
      <w:r w:rsidR="00417EE4" w:rsidRPr="001D6C43">
        <w:rPr>
          <w:b/>
        </w:rPr>
        <w:t>tetradecyl)-3,6-di(thieno[3,2-</w:t>
      </w:r>
      <w:r w:rsidR="00417EE4" w:rsidRPr="005A3969">
        <w:rPr>
          <w:b/>
          <w:i/>
        </w:rPr>
        <w:t>b</w:t>
      </w:r>
      <w:r w:rsidR="00417EE4" w:rsidRPr="001D6C43">
        <w:rPr>
          <w:b/>
        </w:rPr>
        <w:t>]thiophen-2-yl)pyrrole[3,4-</w:t>
      </w:r>
      <w:r w:rsidR="00417EE4" w:rsidRPr="005A3969">
        <w:rPr>
          <w:b/>
          <w:i/>
        </w:rPr>
        <w:t>c</w:t>
      </w:r>
      <w:r w:rsidR="00417EE4" w:rsidRPr="001D6C43">
        <w:rPr>
          <w:b/>
        </w:rPr>
        <w:t>]pyrrole-1,4(2</w:t>
      </w:r>
      <w:r w:rsidR="00417EE4" w:rsidRPr="005A3969">
        <w:rPr>
          <w:b/>
          <w:i/>
        </w:rPr>
        <w:t>H</w:t>
      </w:r>
      <w:r w:rsidR="00417EE4" w:rsidRPr="001D6C43">
        <w:rPr>
          <w:b/>
        </w:rPr>
        <w:t>,5</w:t>
      </w:r>
      <w:r w:rsidR="00417EE4" w:rsidRPr="005A3969">
        <w:rPr>
          <w:b/>
          <w:i/>
        </w:rPr>
        <w:t>H</w:t>
      </w:r>
      <w:r w:rsidR="00417EE4" w:rsidRPr="001D6C43">
        <w:rPr>
          <w:b/>
        </w:rPr>
        <w:t>)-dione</w:t>
      </w:r>
      <w:r w:rsidR="00417EE4" w:rsidRPr="001D6C43">
        <w:rPr>
          <w:i/>
        </w:rPr>
        <w:t xml:space="preserve"> </w:t>
      </w:r>
      <w:r w:rsidR="00417EE4" w:rsidRPr="001D6C43">
        <w:t xml:space="preserve">2-decyl-1-tetradecyl iodide (18.75 g, 40.36 </w:t>
      </w:r>
      <w:proofErr w:type="spellStart"/>
      <w:r w:rsidR="00417EE4" w:rsidRPr="001D6C43">
        <w:t>mmol</w:t>
      </w:r>
      <w:proofErr w:type="spellEnd"/>
      <w:r w:rsidR="00417EE4" w:rsidRPr="001D6C43">
        <w:t>, 3.33 equiv.) was added to a solution of 3,6-di(thieno[3,2-</w:t>
      </w:r>
      <w:r w:rsidR="00417EE4" w:rsidRPr="005A3969">
        <w:rPr>
          <w:i/>
        </w:rPr>
        <w:t>b</w:t>
      </w:r>
      <w:r w:rsidR="00417EE4" w:rsidRPr="001D6C43">
        <w:t>]thiophen-2-yl)pyrrole[3,4-</w:t>
      </w:r>
      <w:r w:rsidR="00417EE4" w:rsidRPr="005A3969">
        <w:rPr>
          <w:i/>
        </w:rPr>
        <w:t>c</w:t>
      </w:r>
      <w:r w:rsidR="00417EE4" w:rsidRPr="001D6C43">
        <w:t>]pyrrole-1,4(2</w:t>
      </w:r>
      <w:r w:rsidR="00417EE4" w:rsidRPr="005A3969">
        <w:rPr>
          <w:i/>
        </w:rPr>
        <w:t>H</w:t>
      </w:r>
      <w:r w:rsidR="00417EE4" w:rsidRPr="001D6C43">
        <w:t>,5</w:t>
      </w:r>
      <w:r w:rsidR="00417EE4" w:rsidRPr="005A3969">
        <w:rPr>
          <w:i/>
        </w:rPr>
        <w:t>H</w:t>
      </w:r>
      <w:r w:rsidR="00417EE4" w:rsidRPr="001D6C43">
        <w:t xml:space="preserve">)-dione (5.00 g, </w:t>
      </w:r>
      <w:r w:rsidR="00417EE4" w:rsidRPr="001D6C43">
        <w:lastRenderedPageBreak/>
        <w:t xml:space="preserve">12.12 </w:t>
      </w:r>
      <w:proofErr w:type="spellStart"/>
      <w:r w:rsidR="00417EE4" w:rsidRPr="001D6C43">
        <w:t>mmol</w:t>
      </w:r>
      <w:proofErr w:type="spellEnd"/>
      <w:r w:rsidR="00417EE4" w:rsidRPr="001D6C43">
        <w:t>, 1 equiv.), potassium carbonate (5.58</w:t>
      </w:r>
      <w:r w:rsidR="00E5138B">
        <w:t xml:space="preserve"> </w:t>
      </w:r>
      <w:r w:rsidR="00417EE4" w:rsidRPr="001D6C43">
        <w:t xml:space="preserve">g, 40.36 </w:t>
      </w:r>
      <w:proofErr w:type="spellStart"/>
      <w:r w:rsidR="00417EE4" w:rsidRPr="001D6C43">
        <w:t>mmol</w:t>
      </w:r>
      <w:proofErr w:type="spellEnd"/>
      <w:r w:rsidR="00417EE4" w:rsidRPr="001D6C43">
        <w:t xml:space="preserve">, 3.33 equiv.) and 18-crown-6 (~40 mg) in </w:t>
      </w:r>
      <w:proofErr w:type="spellStart"/>
      <w:r w:rsidR="00417EE4" w:rsidRPr="001D6C43">
        <w:t>dimethylformamide</w:t>
      </w:r>
      <w:proofErr w:type="spellEnd"/>
      <w:r w:rsidR="00417EE4" w:rsidRPr="001D6C43">
        <w:t xml:space="preserve"> (150 mL). The solution was heated with stirring at 120°C for 18h and subsequently cooled to room temperature. Solvent was removed by rotary evaporation to afford the crude product which was purified by column chromatography (3 : 1, hexane</w:t>
      </w:r>
      <w:r>
        <w:t>s</w:t>
      </w:r>
      <w:r w:rsidR="00417EE4" w:rsidRPr="001D6C43">
        <w:t xml:space="preserve"> : chloroform) to afford the title compound as a dark purple solid (4.61</w:t>
      </w:r>
      <w:r w:rsidR="00E5138B">
        <w:t xml:space="preserve"> </w:t>
      </w:r>
      <w:r w:rsidR="00417EE4" w:rsidRPr="001D6C43">
        <w:t xml:space="preserve">g, 4.24 </w:t>
      </w:r>
      <w:proofErr w:type="spellStart"/>
      <w:r w:rsidR="00417EE4" w:rsidRPr="001D6C43">
        <w:t>mmol</w:t>
      </w:r>
      <w:proofErr w:type="spellEnd"/>
      <w:r w:rsidR="00417EE4" w:rsidRPr="001D6C43">
        <w:t xml:space="preserve">, 35%). </w:t>
      </w:r>
      <w:r w:rsidR="00417EE4" w:rsidRPr="00B26C94">
        <w:rPr>
          <w:vertAlign w:val="superscript"/>
        </w:rPr>
        <w:t>1</w:t>
      </w:r>
      <w:r w:rsidR="00417EE4" w:rsidRPr="001D6C43">
        <w:t>H NMR (400 MHz, CDCl</w:t>
      </w:r>
      <w:r w:rsidR="00417EE4" w:rsidRPr="00B26C94">
        <w:rPr>
          <w:vertAlign w:val="subscript"/>
        </w:rPr>
        <w:t>3</w:t>
      </w:r>
      <w:r w:rsidR="00417EE4" w:rsidRPr="001D6C43">
        <w:t xml:space="preserve">): δ 9.32 (d, 2H, </w:t>
      </w:r>
      <w:proofErr w:type="spellStart"/>
      <w:r w:rsidR="00417EE4" w:rsidRPr="001D6C43">
        <w:t>ArH</w:t>
      </w:r>
      <w:proofErr w:type="spellEnd"/>
      <w:r w:rsidR="00417EE4" w:rsidRPr="001D6C43">
        <w:t xml:space="preserve">), 7.63 (d, J = 5.2 Hz, 2H, </w:t>
      </w:r>
      <w:proofErr w:type="spellStart"/>
      <w:r w:rsidR="00417EE4" w:rsidRPr="001D6C43">
        <w:t>ArH</w:t>
      </w:r>
      <w:proofErr w:type="spellEnd"/>
      <w:r w:rsidR="00417EE4" w:rsidRPr="001D6C43">
        <w:t xml:space="preserve">), 7.35 (d, J = 5.1 Hz, 2H, </w:t>
      </w:r>
      <w:proofErr w:type="spellStart"/>
      <w:r w:rsidR="00417EE4" w:rsidRPr="001D6C43">
        <w:t>ArH</w:t>
      </w:r>
      <w:proofErr w:type="spellEnd"/>
      <w:r w:rsidR="00417EE4" w:rsidRPr="001D6C43">
        <w:t>), 4.10 (d, J = 7.8 Hz, 4H, NCH</w:t>
      </w:r>
      <w:r w:rsidR="00417EE4" w:rsidRPr="00B26C94">
        <w:rPr>
          <w:vertAlign w:val="subscript"/>
        </w:rPr>
        <w:t>2</w:t>
      </w:r>
      <w:r w:rsidR="00417EE4" w:rsidRPr="001D6C43">
        <w:t>), 2.06 – 1.98 (m, 2H, NCH</w:t>
      </w:r>
      <w:r w:rsidR="00417EE4" w:rsidRPr="00B26C94">
        <w:rPr>
          <w:vertAlign w:val="subscript"/>
        </w:rPr>
        <w:t>2</w:t>
      </w:r>
      <w:r w:rsidR="00417EE4" w:rsidRPr="001D6C43">
        <w:t>CH(R)</w:t>
      </w:r>
      <w:r w:rsidR="00417EE4" w:rsidRPr="00B26C94">
        <w:rPr>
          <w:vertAlign w:val="subscript"/>
        </w:rPr>
        <w:t>2</w:t>
      </w:r>
      <w:r w:rsidR="00417EE4" w:rsidRPr="001D6C43">
        <w:t>), 1.40 – 1.20 (m, 80H, CH</w:t>
      </w:r>
      <w:r w:rsidR="00417EE4" w:rsidRPr="00B26C94">
        <w:rPr>
          <w:vertAlign w:val="subscript"/>
        </w:rPr>
        <w:t>2</w:t>
      </w:r>
      <w:r w:rsidR="00417EE4" w:rsidRPr="001D6C43">
        <w:t>), 0.92 – 0.86 (m, 12H, CH</w:t>
      </w:r>
      <w:r w:rsidR="00417EE4" w:rsidRPr="00B26C94">
        <w:rPr>
          <w:vertAlign w:val="subscript"/>
        </w:rPr>
        <w:t>3</w:t>
      </w:r>
      <w:r w:rsidR="00417EE4" w:rsidRPr="001D6C43">
        <w:t xml:space="preserve">). </w:t>
      </w:r>
      <w:r w:rsidR="00417EE4" w:rsidRPr="00B26C94">
        <w:rPr>
          <w:vertAlign w:val="superscript"/>
        </w:rPr>
        <w:t>13</w:t>
      </w:r>
      <w:r w:rsidR="00417EE4" w:rsidRPr="001D6C43">
        <w:t>C NMR (100 MHz, CDCl</w:t>
      </w:r>
      <w:r w:rsidR="00417EE4" w:rsidRPr="005A3969">
        <w:rPr>
          <w:vertAlign w:val="subscript"/>
        </w:rPr>
        <w:t>3</w:t>
      </w:r>
      <w:r w:rsidR="00417EE4" w:rsidRPr="001D6C43">
        <w:t xml:space="preserve">): δ 140.6, 140.3, 132.0, 131.2, 127.6, 119.3, 108.4, 46.6, 37.9, 32.0, 31.2, 30.1, 29.7, 29.7, 29.6, 29.4, 26.2, 22.7, 14.1. </w:t>
      </w:r>
      <w:r w:rsidR="00417EE4" w:rsidRPr="005A3969">
        <w:rPr>
          <w:i/>
        </w:rPr>
        <w:t>m/z</w:t>
      </w:r>
      <w:r w:rsidR="00417EE4" w:rsidRPr="001D6C43">
        <w:t xml:space="preserve"> </w:t>
      </w:r>
      <w:r w:rsidR="005A3969">
        <w:t>calculated for C</w:t>
      </w:r>
      <w:r w:rsidR="005A3969" w:rsidRPr="005A3969">
        <w:rPr>
          <w:vertAlign w:val="subscript"/>
        </w:rPr>
        <w:t>66</w:t>
      </w:r>
      <w:r w:rsidR="005A3969">
        <w:t>H</w:t>
      </w:r>
      <w:r w:rsidR="005A3969" w:rsidRPr="005A3969">
        <w:rPr>
          <w:vertAlign w:val="subscript"/>
        </w:rPr>
        <w:t>104</w:t>
      </w:r>
      <w:r w:rsidR="005A3969">
        <w:t>N</w:t>
      </w:r>
      <w:r w:rsidR="005A3969" w:rsidRPr="005A3969">
        <w:rPr>
          <w:vertAlign w:val="subscript"/>
        </w:rPr>
        <w:t>2</w:t>
      </w:r>
      <w:r w:rsidR="005A3969">
        <w:t>O</w:t>
      </w:r>
      <w:r w:rsidR="005A3969" w:rsidRPr="005A3969">
        <w:rPr>
          <w:vertAlign w:val="subscript"/>
        </w:rPr>
        <w:t>2</w:t>
      </w:r>
      <w:r w:rsidR="005A3969">
        <w:t>S</w:t>
      </w:r>
      <w:r w:rsidR="005A3969" w:rsidRPr="005A3969">
        <w:rPr>
          <w:vertAlign w:val="subscript"/>
        </w:rPr>
        <w:t>4</w:t>
      </w:r>
      <w:r w:rsidR="005A3969">
        <w:t xml:space="preserve"> (M+)</w:t>
      </w:r>
      <w:r w:rsidR="00027266">
        <w:t xml:space="preserve"> 1084.7, 1085.7, 1086.7, 1086.7,</w:t>
      </w:r>
      <w:r w:rsidR="005A3969">
        <w:t xml:space="preserve"> found</w:t>
      </w:r>
      <w:r w:rsidR="00027266">
        <w:t xml:space="preserve"> 1084.8, 1085.8, 1086.8, 1087.8</w:t>
      </w:r>
    </w:p>
    <w:p w:rsidR="00417EE4" w:rsidRPr="001D6C43" w:rsidRDefault="003E566F" w:rsidP="006B2C81">
      <w:pPr>
        <w:pStyle w:val="TAMainText"/>
        <w:ind w:firstLine="0"/>
        <w:rPr>
          <w:b/>
        </w:rPr>
      </w:pPr>
      <w:r>
        <w:rPr>
          <w:b/>
        </w:rPr>
        <w:t>3,6-b</w:t>
      </w:r>
      <w:r w:rsidR="00417EE4" w:rsidRPr="001D6C43">
        <w:rPr>
          <w:b/>
        </w:rPr>
        <w:t>is(2-bromothieno[3,2-b]thiophen-5-yl)-2,5-bis(2-decyl</w:t>
      </w:r>
      <w:r>
        <w:rPr>
          <w:b/>
        </w:rPr>
        <w:t>-1-</w:t>
      </w:r>
      <w:r w:rsidR="00417EE4" w:rsidRPr="001D6C43">
        <w:rPr>
          <w:b/>
        </w:rPr>
        <w:t>tetradecyl)pyrrolo[3,4-c]pyrrole-1,4(2H,5H)-dione</w:t>
      </w:r>
      <w:r w:rsidR="001D6C43">
        <w:rPr>
          <w:b/>
        </w:rPr>
        <w:t xml:space="preserve"> </w:t>
      </w:r>
      <w:r w:rsidR="00417EE4" w:rsidRPr="001D6C43">
        <w:t>To a stirring solution of 2,5-bis(2-dodecyl</w:t>
      </w:r>
      <w:r>
        <w:t>-1-</w:t>
      </w:r>
      <w:r w:rsidR="00417EE4" w:rsidRPr="001D6C43">
        <w:t>tetradecyl)-3,6-di(thieno[3,2-</w:t>
      </w:r>
      <w:r w:rsidR="00417EE4" w:rsidRPr="005A3969">
        <w:rPr>
          <w:i/>
        </w:rPr>
        <w:t>b</w:t>
      </w:r>
      <w:r w:rsidR="00417EE4" w:rsidRPr="001D6C43">
        <w:t>]thiophen-2-yl)pyrrole[3,4-</w:t>
      </w:r>
      <w:r w:rsidR="00417EE4" w:rsidRPr="005A3969">
        <w:rPr>
          <w:i/>
        </w:rPr>
        <w:t>c</w:t>
      </w:r>
      <w:r w:rsidR="00417EE4" w:rsidRPr="001D6C43">
        <w:t>]pyrrole-1,4(2</w:t>
      </w:r>
      <w:r w:rsidR="00417EE4" w:rsidRPr="005A3969">
        <w:rPr>
          <w:i/>
        </w:rPr>
        <w:t>H</w:t>
      </w:r>
      <w:r w:rsidR="00417EE4" w:rsidRPr="001D6C43">
        <w:t>,5</w:t>
      </w:r>
      <w:r w:rsidR="00417EE4" w:rsidRPr="005A3969">
        <w:rPr>
          <w:i/>
        </w:rPr>
        <w:t>H</w:t>
      </w:r>
      <w:r w:rsidR="00417EE4" w:rsidRPr="001D6C43">
        <w:t>)-dione (2.00</w:t>
      </w:r>
      <w:r w:rsidR="00E5138B">
        <w:t xml:space="preserve"> </w:t>
      </w:r>
      <w:r w:rsidR="00417EE4" w:rsidRPr="001D6C43">
        <w:t xml:space="preserve">g, 1.84 </w:t>
      </w:r>
      <w:proofErr w:type="spellStart"/>
      <w:r w:rsidR="00417EE4" w:rsidRPr="001D6C43">
        <w:t>mmol</w:t>
      </w:r>
      <w:proofErr w:type="spellEnd"/>
      <w:r w:rsidR="00417EE4" w:rsidRPr="001D6C43">
        <w:t>, 1 equiv.) in chloroform (50 mL) was added a solution of bromine (0.59</w:t>
      </w:r>
      <w:r w:rsidR="00E5138B">
        <w:t xml:space="preserve"> </w:t>
      </w:r>
      <w:r w:rsidR="00417EE4" w:rsidRPr="001D6C43">
        <w:t xml:space="preserve">g, 3.68 </w:t>
      </w:r>
      <w:proofErr w:type="spellStart"/>
      <w:r w:rsidR="00417EE4" w:rsidRPr="001D6C43">
        <w:t>mmol</w:t>
      </w:r>
      <w:proofErr w:type="spellEnd"/>
      <w:r w:rsidR="00417EE4" w:rsidRPr="001D6C43">
        <w:t xml:space="preserve">, 2 equiv.) in chloroform (5 mL) </w:t>
      </w:r>
      <w:proofErr w:type="spellStart"/>
      <w:r w:rsidR="00417EE4" w:rsidRPr="001D6C43">
        <w:t>dropwise</w:t>
      </w:r>
      <w:proofErr w:type="spellEnd"/>
      <w:r w:rsidR="00417EE4" w:rsidRPr="001D6C43">
        <w:t xml:space="preserve">. The solution was refluxed for 2 hours and then cooled to 0°C before quenching with sat. </w:t>
      </w:r>
      <w:proofErr w:type="gramStart"/>
      <w:r w:rsidR="00417EE4" w:rsidRPr="001D6C43">
        <w:t>Na</w:t>
      </w:r>
      <w:r w:rsidR="00417EE4" w:rsidRPr="00B26C94">
        <w:rPr>
          <w:vertAlign w:val="subscript"/>
        </w:rPr>
        <w:t>2</w:t>
      </w:r>
      <w:r w:rsidR="00417EE4" w:rsidRPr="001D6C43">
        <w:t>S</w:t>
      </w:r>
      <w:r w:rsidR="00417EE4" w:rsidRPr="00B26C94">
        <w:rPr>
          <w:vertAlign w:val="subscript"/>
        </w:rPr>
        <w:t>2</w:t>
      </w:r>
      <w:r w:rsidR="00417EE4" w:rsidRPr="001D6C43">
        <w:t>O</w:t>
      </w:r>
      <w:r w:rsidR="00417EE4" w:rsidRPr="00B26C94">
        <w:rPr>
          <w:vertAlign w:val="subscript"/>
        </w:rPr>
        <w:t>3</w:t>
      </w:r>
      <w:r w:rsidR="00417EE4" w:rsidRPr="001D6C43">
        <w:t xml:space="preserve"> (</w:t>
      </w:r>
      <w:proofErr w:type="spellStart"/>
      <w:r w:rsidR="00417EE4" w:rsidRPr="001D6C43">
        <w:t>aq</w:t>
      </w:r>
      <w:proofErr w:type="spellEnd"/>
      <w:r w:rsidR="00417EE4" w:rsidRPr="001D6C43">
        <w:t>) (50 mL).</w:t>
      </w:r>
      <w:proofErr w:type="gramEnd"/>
      <w:r w:rsidR="00417EE4" w:rsidRPr="001D6C43">
        <w:t xml:space="preserve"> The organic layer was separated</w:t>
      </w:r>
      <w:r>
        <w:t>, dried over MgSO</w:t>
      </w:r>
      <w:r w:rsidRPr="003E566F">
        <w:rPr>
          <w:vertAlign w:val="subscript"/>
        </w:rPr>
        <w:t>4</w:t>
      </w:r>
      <w:r w:rsidR="00417EE4" w:rsidRPr="001D6C43">
        <w:t xml:space="preserve"> and concentrated by rotary evaporation to afford the crude product which was purified by column chromatography using (3 : 1, hexanes</w:t>
      </w:r>
      <w:r w:rsidR="00B26C94">
        <w:t xml:space="preserve"> </w:t>
      </w:r>
      <w:r w:rsidR="00417EE4" w:rsidRPr="001D6C43">
        <w:t>:</w:t>
      </w:r>
      <w:r w:rsidR="00B26C94">
        <w:t xml:space="preserve"> c</w:t>
      </w:r>
      <w:r w:rsidR="00417EE4" w:rsidRPr="001D6C43">
        <w:t>hloroform) to give the title compound as a dark purple/blue solid (1.56</w:t>
      </w:r>
      <w:r w:rsidR="00E5138B">
        <w:t xml:space="preserve"> </w:t>
      </w:r>
      <w:r w:rsidR="00417EE4" w:rsidRPr="001D6C43">
        <w:t xml:space="preserve">g, 1.25 </w:t>
      </w:r>
      <w:proofErr w:type="spellStart"/>
      <w:r w:rsidR="00417EE4" w:rsidRPr="001D6C43">
        <w:t>mmol</w:t>
      </w:r>
      <w:proofErr w:type="spellEnd"/>
      <w:r w:rsidR="00417EE4" w:rsidRPr="001D6C43">
        <w:t>, 68%).</w:t>
      </w:r>
      <w:r w:rsidR="00417EE4" w:rsidRPr="00B26C94">
        <w:rPr>
          <w:vertAlign w:val="superscript"/>
        </w:rPr>
        <w:t>1</w:t>
      </w:r>
      <w:r w:rsidR="00417EE4" w:rsidRPr="001D6C43">
        <w:t>H NMR (400 MHz, CDCl</w:t>
      </w:r>
      <w:r w:rsidR="00417EE4" w:rsidRPr="00B26C94">
        <w:rPr>
          <w:vertAlign w:val="subscript"/>
        </w:rPr>
        <w:t>3</w:t>
      </w:r>
      <w:r w:rsidR="00417EE4" w:rsidRPr="001D6C43">
        <w:t xml:space="preserve">): δ 9.24 (s, 2H, </w:t>
      </w:r>
      <w:proofErr w:type="spellStart"/>
      <w:r w:rsidR="00417EE4" w:rsidRPr="001D6C43">
        <w:t>ArH</w:t>
      </w:r>
      <w:proofErr w:type="spellEnd"/>
      <w:r w:rsidR="00417EE4" w:rsidRPr="001D6C43">
        <w:t xml:space="preserve">), 7.35 (s, 2H, </w:t>
      </w:r>
      <w:proofErr w:type="spellStart"/>
      <w:r w:rsidR="00417EE4" w:rsidRPr="001D6C43">
        <w:t>ArH</w:t>
      </w:r>
      <w:proofErr w:type="spellEnd"/>
      <w:r w:rsidR="00417EE4" w:rsidRPr="001D6C43">
        <w:t>), 4.07 (d, J = 7.7 Hz, 4H, NCH</w:t>
      </w:r>
      <w:r w:rsidR="00417EE4" w:rsidRPr="00B26C94">
        <w:rPr>
          <w:vertAlign w:val="subscript"/>
        </w:rPr>
        <w:t>2</w:t>
      </w:r>
      <w:r w:rsidR="00417EE4" w:rsidRPr="001D6C43">
        <w:t>), 1.57 (s, 2H, NCH</w:t>
      </w:r>
      <w:r w:rsidR="00417EE4" w:rsidRPr="00B26C94">
        <w:rPr>
          <w:vertAlign w:val="subscript"/>
        </w:rPr>
        <w:t>2</w:t>
      </w:r>
      <w:r w:rsidR="00417EE4" w:rsidRPr="001D6C43">
        <w:t>CH(CH</w:t>
      </w:r>
      <w:r w:rsidR="00417EE4" w:rsidRPr="00B26C94">
        <w:rPr>
          <w:vertAlign w:val="subscript"/>
        </w:rPr>
        <w:t>2</w:t>
      </w:r>
      <w:r w:rsidR="00417EE4" w:rsidRPr="001D6C43">
        <w:t>R)</w:t>
      </w:r>
      <w:r w:rsidR="00417EE4" w:rsidRPr="00B26C94">
        <w:rPr>
          <w:vertAlign w:val="subscript"/>
        </w:rPr>
        <w:t>2</w:t>
      </w:r>
      <w:r w:rsidR="00417EE4" w:rsidRPr="001D6C43">
        <w:t>,), 1.35–1.15 (m, 80H, CH</w:t>
      </w:r>
      <w:r w:rsidR="00417EE4" w:rsidRPr="00B26C94">
        <w:rPr>
          <w:vertAlign w:val="subscript"/>
        </w:rPr>
        <w:t>2</w:t>
      </w:r>
      <w:r w:rsidR="00417EE4" w:rsidRPr="001D6C43">
        <w:t>), 0.91-0.87 (m, 12H, CH</w:t>
      </w:r>
      <w:r w:rsidR="00417EE4" w:rsidRPr="00B26C94">
        <w:rPr>
          <w:vertAlign w:val="subscript"/>
        </w:rPr>
        <w:t>3</w:t>
      </w:r>
      <w:r w:rsidR="00417EE4" w:rsidRPr="001D6C43">
        <w:t xml:space="preserve">). </w:t>
      </w:r>
      <w:r w:rsidR="00417EE4" w:rsidRPr="00B26C94">
        <w:rPr>
          <w:vertAlign w:val="superscript"/>
        </w:rPr>
        <w:t>13</w:t>
      </w:r>
      <w:r w:rsidR="00417EE4" w:rsidRPr="001D6C43">
        <w:t>C NMR (100 MHz, CDCl</w:t>
      </w:r>
      <w:r w:rsidR="00417EE4" w:rsidRPr="00B26C94">
        <w:rPr>
          <w:vertAlign w:val="subscript"/>
        </w:rPr>
        <w:t>3</w:t>
      </w:r>
      <w:r w:rsidR="00417EE4" w:rsidRPr="001D6C43">
        <w:t xml:space="preserve">): δ 161.5, 142.0, 140.4, 140.2, 130.5, 126.8, 122.1, 119.0, 108.4, 46.6, 37.9, 32.0, 31.2, 30.1, 29.8, 29.7, 29.7, </w:t>
      </w:r>
      <w:r w:rsidR="00417EE4" w:rsidRPr="001D6C43">
        <w:lastRenderedPageBreak/>
        <w:t xml:space="preserve">29.6, 29.4, 26.3, 22.7, 14.2. </w:t>
      </w:r>
      <w:r w:rsidR="00417EE4" w:rsidRPr="005F4315">
        <w:rPr>
          <w:i/>
        </w:rPr>
        <w:t>m/z</w:t>
      </w:r>
      <w:r w:rsidR="00417EE4" w:rsidRPr="001D6C43">
        <w:t xml:space="preserve"> </w:t>
      </w:r>
      <w:r w:rsidR="005F4315">
        <w:t>calculated for C</w:t>
      </w:r>
      <w:r w:rsidR="005F4315" w:rsidRPr="005F4315">
        <w:rPr>
          <w:vertAlign w:val="subscript"/>
        </w:rPr>
        <w:t>66</w:t>
      </w:r>
      <w:r w:rsidR="005F4315">
        <w:t>H</w:t>
      </w:r>
      <w:r w:rsidR="005F4315" w:rsidRPr="005F4315">
        <w:rPr>
          <w:vertAlign w:val="subscript"/>
        </w:rPr>
        <w:t>102</w:t>
      </w:r>
      <w:r w:rsidR="005F4315">
        <w:t>Br</w:t>
      </w:r>
      <w:r w:rsidR="005F4315" w:rsidRPr="005F4315">
        <w:rPr>
          <w:vertAlign w:val="subscript"/>
        </w:rPr>
        <w:t>2</w:t>
      </w:r>
      <w:r w:rsidR="005F4315">
        <w:t>N</w:t>
      </w:r>
      <w:r w:rsidR="005F4315" w:rsidRPr="005F4315">
        <w:rPr>
          <w:vertAlign w:val="subscript"/>
        </w:rPr>
        <w:t>2</w:t>
      </w:r>
      <w:r w:rsidR="005F4315">
        <w:t>O</w:t>
      </w:r>
      <w:r w:rsidR="005F4315" w:rsidRPr="005F4315">
        <w:rPr>
          <w:vertAlign w:val="subscript"/>
        </w:rPr>
        <w:t>2</w:t>
      </w:r>
      <w:r w:rsidR="005F4315">
        <w:t>S</w:t>
      </w:r>
      <w:r w:rsidR="005F4315" w:rsidRPr="005F4315">
        <w:rPr>
          <w:vertAlign w:val="subscript"/>
        </w:rPr>
        <w:t>4</w:t>
      </w:r>
      <w:r w:rsidR="005F4315">
        <w:rPr>
          <w:vertAlign w:val="subscript"/>
        </w:rPr>
        <w:t xml:space="preserve"> </w:t>
      </w:r>
      <w:r w:rsidR="005F4315">
        <w:t xml:space="preserve">(M+) </w:t>
      </w:r>
      <w:r w:rsidR="001D2732">
        <w:t xml:space="preserve">1242.5, 1243.5, 1240.5,1244.5, </w:t>
      </w:r>
      <w:r w:rsidR="005F4315">
        <w:t xml:space="preserve">found </w:t>
      </w:r>
      <w:r w:rsidR="001D2732">
        <w:t>1242.6, 1243. 6, 1244. 6.</w:t>
      </w:r>
      <w:r w:rsidR="00417EE4" w:rsidRPr="001D6C43">
        <w:t xml:space="preserve"> </w:t>
      </w:r>
    </w:p>
    <w:p w:rsidR="00417EE4" w:rsidRPr="00417EE4" w:rsidRDefault="005F4315" w:rsidP="00323D6B">
      <w:pPr>
        <w:pStyle w:val="TAMainText"/>
        <w:ind w:firstLine="0"/>
        <w:rPr>
          <w:b/>
        </w:rPr>
      </w:pPr>
      <w:r>
        <w:rPr>
          <w:b/>
        </w:rPr>
        <w:t>Polymer synthesis</w:t>
      </w:r>
    </w:p>
    <w:p w:rsidR="00417EE4" w:rsidRPr="001D6C43" w:rsidRDefault="00B26C94" w:rsidP="00323D6B">
      <w:pPr>
        <w:pStyle w:val="TAMainText"/>
        <w:ind w:firstLine="0"/>
        <w:rPr>
          <w:b/>
        </w:rPr>
      </w:pPr>
      <w:r w:rsidRPr="00B26C94">
        <w:rPr>
          <w:b/>
        </w:rPr>
        <w:t>P1</w:t>
      </w:r>
      <w:r w:rsidR="00417EE4" w:rsidRPr="001D6C43">
        <w:t xml:space="preserve">. </w:t>
      </w:r>
      <w:r w:rsidR="00417EE4" w:rsidRPr="001D6C43">
        <w:rPr>
          <w:b/>
        </w:rPr>
        <w:t>C</w:t>
      </w:r>
      <w:r w:rsidR="00417EE4" w:rsidRPr="00B26C94">
        <w:rPr>
          <w:b/>
          <w:vertAlign w:val="subscript"/>
        </w:rPr>
        <w:t>10</w:t>
      </w:r>
      <w:r w:rsidR="00417EE4" w:rsidRPr="001D6C43">
        <w:rPr>
          <w:b/>
        </w:rPr>
        <w:t>C</w:t>
      </w:r>
      <w:r w:rsidR="00417EE4" w:rsidRPr="00B26C94">
        <w:rPr>
          <w:b/>
          <w:vertAlign w:val="subscript"/>
        </w:rPr>
        <w:t>12</w:t>
      </w:r>
      <w:r w:rsidR="00417EE4" w:rsidRPr="001D6C43">
        <w:rPr>
          <w:b/>
        </w:rPr>
        <w:t>DPPTT-T</w:t>
      </w:r>
      <w:r w:rsidR="001D6C43">
        <w:rPr>
          <w:b/>
        </w:rPr>
        <w:t xml:space="preserve"> </w:t>
      </w:r>
      <w:r w:rsidR="00417EE4" w:rsidRPr="001D6C43">
        <w:t>To a microwave vial was added 3,6-bis(2-bromothieno[3,2-</w:t>
      </w:r>
      <w:r w:rsidR="00417EE4" w:rsidRPr="005F4315">
        <w:rPr>
          <w:i/>
        </w:rPr>
        <w:t>b</w:t>
      </w:r>
      <w:r w:rsidR="00417EE4" w:rsidRPr="001D6C43">
        <w:t>]thiophen-5-yl)-2,5-bis(2-dodecyl</w:t>
      </w:r>
      <w:r w:rsidR="003E566F">
        <w:t>-1-</w:t>
      </w:r>
      <w:r w:rsidR="00417EE4" w:rsidRPr="001D6C43">
        <w:t>tetradecyl)pyrrolo[3,4-</w:t>
      </w:r>
      <w:r w:rsidR="00417EE4" w:rsidRPr="005F4315">
        <w:rPr>
          <w:i/>
        </w:rPr>
        <w:t>c</w:t>
      </w:r>
      <w:r w:rsidR="00417EE4" w:rsidRPr="001D6C43">
        <w:t>]pyrrole-1,4(2</w:t>
      </w:r>
      <w:r w:rsidR="00417EE4" w:rsidRPr="005F4315">
        <w:rPr>
          <w:i/>
        </w:rPr>
        <w:t>H</w:t>
      </w:r>
      <w:r w:rsidR="00417EE4" w:rsidRPr="001D6C43">
        <w:t>,5</w:t>
      </w:r>
      <w:r w:rsidR="00417EE4" w:rsidRPr="005F4315">
        <w:rPr>
          <w:i/>
        </w:rPr>
        <w:t>H</w:t>
      </w:r>
      <w:r w:rsidR="00417EE4" w:rsidRPr="001D6C43">
        <w:t>)-di</w:t>
      </w:r>
      <w:r w:rsidR="00E5138B">
        <w:t>one (0.24 g, 0.1</w:t>
      </w:r>
      <w:r w:rsidR="00417EE4" w:rsidRPr="001D6C43">
        <w:t xml:space="preserve">9 </w:t>
      </w:r>
      <w:proofErr w:type="spellStart"/>
      <w:r w:rsidR="00417EE4" w:rsidRPr="001D6C43">
        <w:t>mmol</w:t>
      </w:r>
      <w:proofErr w:type="spellEnd"/>
      <w:r w:rsidR="00417EE4" w:rsidRPr="001D6C43">
        <w:t>, 1 equiv.) and 2,5-bis(</w:t>
      </w:r>
      <w:proofErr w:type="spellStart"/>
      <w:r w:rsidR="00417EE4" w:rsidRPr="001D6C43">
        <w:t>t</w:t>
      </w:r>
      <w:r w:rsidR="00E5138B">
        <w:t>rimethylstannyl</w:t>
      </w:r>
      <w:proofErr w:type="spellEnd"/>
      <w:r w:rsidR="00E5138B">
        <w:t>)</w:t>
      </w:r>
      <w:proofErr w:type="spellStart"/>
      <w:r w:rsidR="00E5138B">
        <w:t>thiophene</w:t>
      </w:r>
      <w:proofErr w:type="spellEnd"/>
      <w:r w:rsidR="00E5138B">
        <w:t xml:space="preserve"> (0.08 g, 0.1</w:t>
      </w:r>
      <w:r w:rsidR="00417EE4" w:rsidRPr="001D6C43">
        <w:t xml:space="preserve">9 </w:t>
      </w:r>
      <w:proofErr w:type="spellStart"/>
      <w:r w:rsidR="00417EE4" w:rsidRPr="001D6C43">
        <w:t>mmol</w:t>
      </w:r>
      <w:proofErr w:type="spellEnd"/>
      <w:r w:rsidR="00417EE4" w:rsidRPr="001D6C43">
        <w:t xml:space="preserve">, 1 equiv.) in </w:t>
      </w:r>
      <w:proofErr w:type="spellStart"/>
      <w:r w:rsidR="00417EE4" w:rsidRPr="001D6C43">
        <w:t>chlorobenzene</w:t>
      </w:r>
      <w:proofErr w:type="spellEnd"/>
      <w:r w:rsidR="00417EE4" w:rsidRPr="001D6C43">
        <w:t xml:space="preserve"> (1.7 mL). The solution was degassed before the addition of </w:t>
      </w:r>
      <w:proofErr w:type="gramStart"/>
      <w:r w:rsidR="00417EE4" w:rsidRPr="001D6C43">
        <w:t>Pd</w:t>
      </w:r>
      <w:r w:rsidR="00417EE4" w:rsidRPr="00B26C94">
        <w:rPr>
          <w:vertAlign w:val="subscript"/>
        </w:rPr>
        <w:t>2</w:t>
      </w:r>
      <w:r w:rsidR="00417EE4" w:rsidRPr="001D6C43">
        <w:t>(</w:t>
      </w:r>
      <w:proofErr w:type="spellStart"/>
      <w:proofErr w:type="gramEnd"/>
      <w:r w:rsidR="00417EE4" w:rsidRPr="001D6C43">
        <w:t>dba</w:t>
      </w:r>
      <w:proofErr w:type="spellEnd"/>
      <w:r w:rsidR="00417EE4" w:rsidRPr="001D6C43">
        <w:t>)</w:t>
      </w:r>
      <w:r w:rsidR="00417EE4" w:rsidRPr="00B26C94">
        <w:rPr>
          <w:vertAlign w:val="subscript"/>
        </w:rPr>
        <w:t>3</w:t>
      </w:r>
      <w:r w:rsidR="00417EE4" w:rsidRPr="001D6C43">
        <w:t xml:space="preserve"> (4</w:t>
      </w:r>
      <w:r w:rsidR="00E5138B">
        <w:t xml:space="preserve"> </w:t>
      </w:r>
      <w:r w:rsidR="00417EE4" w:rsidRPr="001D6C43">
        <w:t>mg) and P(</w:t>
      </w:r>
      <w:proofErr w:type="spellStart"/>
      <w:r w:rsidR="00417EE4" w:rsidRPr="00B26C94">
        <w:rPr>
          <w:i/>
        </w:rPr>
        <w:t>o</w:t>
      </w:r>
      <w:r w:rsidR="00417EE4" w:rsidRPr="001D6C43">
        <w:t>Tol</w:t>
      </w:r>
      <w:proofErr w:type="spellEnd"/>
      <w:r w:rsidR="00417EE4" w:rsidRPr="001D6C43">
        <w:t>)</w:t>
      </w:r>
      <w:r w:rsidR="00417EE4" w:rsidRPr="00B26C94">
        <w:rPr>
          <w:vertAlign w:val="subscript"/>
        </w:rPr>
        <w:t>3</w:t>
      </w:r>
      <w:r w:rsidR="00417EE4" w:rsidRPr="001D6C43">
        <w:t xml:space="preserve"> (5 mg). Following further degassing the microwave vial was sealed and the reaction mixture was heated in a microwave in successive intervals of 5 minutes at 100°C, 5 minutes at 140°C, 5 minutes at 160°C, 10 minutes at 180°C and finally 20 minutes at 200°C . After cooling to room temperature the reaction mixture was poured into vigorously stirring methanol and the resulting polymeric precipitate was filtered. The polymeric precipitate was purified by </w:t>
      </w:r>
      <w:proofErr w:type="spellStart"/>
      <w:r w:rsidR="00417EE4" w:rsidRPr="001D6C43">
        <w:t>Soxhlet</w:t>
      </w:r>
      <w:proofErr w:type="spellEnd"/>
      <w:r w:rsidR="00417EE4" w:rsidRPr="001D6C43">
        <w:t xml:space="preserve"> extraction first in acetone (24h), hexane (24h), chloroform (24h) and finally </w:t>
      </w:r>
      <w:proofErr w:type="spellStart"/>
      <w:r w:rsidR="00417EE4" w:rsidRPr="001D6C43">
        <w:t>chlorobenzene</w:t>
      </w:r>
      <w:proofErr w:type="spellEnd"/>
      <w:r w:rsidR="00417EE4" w:rsidRPr="001D6C43">
        <w:t xml:space="preserve"> (24h). The </w:t>
      </w:r>
      <w:proofErr w:type="spellStart"/>
      <w:r w:rsidR="00417EE4" w:rsidRPr="001D6C43">
        <w:t>chlorobenzene</w:t>
      </w:r>
      <w:proofErr w:type="spellEnd"/>
      <w:r w:rsidR="00417EE4" w:rsidRPr="001D6C43">
        <w:t xml:space="preserve"> fraction was concentrated by rotary evaporation, suspended in methanol and filtered to afford the desired polymer </w:t>
      </w:r>
      <w:r w:rsidR="00417EE4" w:rsidRPr="003E566F">
        <w:rPr>
          <w:b/>
        </w:rPr>
        <w:t>C</w:t>
      </w:r>
      <w:r w:rsidR="00417EE4" w:rsidRPr="003E566F">
        <w:rPr>
          <w:b/>
          <w:vertAlign w:val="subscript"/>
        </w:rPr>
        <w:t>10</w:t>
      </w:r>
      <w:r w:rsidR="00417EE4" w:rsidRPr="003E566F">
        <w:rPr>
          <w:b/>
        </w:rPr>
        <w:t>C</w:t>
      </w:r>
      <w:r w:rsidR="00417EE4" w:rsidRPr="003E566F">
        <w:rPr>
          <w:b/>
          <w:vertAlign w:val="subscript"/>
        </w:rPr>
        <w:t>12</w:t>
      </w:r>
      <w:r w:rsidR="00417EE4" w:rsidRPr="003E566F">
        <w:rPr>
          <w:b/>
        </w:rPr>
        <w:t>DPPTT-T</w:t>
      </w:r>
      <w:r w:rsidR="00417EE4" w:rsidRPr="001D6C43">
        <w:t xml:space="preserve"> (92 mg, 42%) as a dark green solid. GPC (</w:t>
      </w:r>
      <w:proofErr w:type="spellStart"/>
      <w:r w:rsidR="00417EE4" w:rsidRPr="001D6C43">
        <w:t>chlorobenzene</w:t>
      </w:r>
      <w:proofErr w:type="spellEnd"/>
      <w:r w:rsidR="00417EE4" w:rsidRPr="001D6C43">
        <w:t xml:space="preserve">): </w:t>
      </w:r>
      <w:proofErr w:type="spellStart"/>
      <w:r w:rsidR="00417EE4" w:rsidRPr="00C56DC4">
        <w:rPr>
          <w:i/>
        </w:rPr>
        <w:t>M</w:t>
      </w:r>
      <w:r w:rsidR="00417EE4" w:rsidRPr="00C56DC4">
        <w:rPr>
          <w:vertAlign w:val="subscript"/>
        </w:rPr>
        <w:t>n</w:t>
      </w:r>
      <w:proofErr w:type="spellEnd"/>
      <w:r w:rsidR="00417EE4" w:rsidRPr="001D6C43">
        <w:t xml:space="preserve"> = 148 </w:t>
      </w:r>
      <w:proofErr w:type="spellStart"/>
      <w:r w:rsidR="00417EE4" w:rsidRPr="001D6C43">
        <w:t>kDa</w:t>
      </w:r>
      <w:proofErr w:type="spellEnd"/>
      <w:r w:rsidR="00417EE4" w:rsidRPr="001D6C43">
        <w:t xml:space="preserve">, </w:t>
      </w:r>
      <w:r w:rsidR="00417EE4" w:rsidRPr="00C56DC4">
        <w:rPr>
          <w:i/>
        </w:rPr>
        <w:t>M</w:t>
      </w:r>
      <w:r w:rsidR="00417EE4" w:rsidRPr="00C56DC4">
        <w:rPr>
          <w:vertAlign w:val="subscript"/>
        </w:rPr>
        <w:t>w</w:t>
      </w:r>
      <w:r w:rsidR="00417EE4" w:rsidRPr="001D6C43">
        <w:t xml:space="preserve"> = 385 </w:t>
      </w:r>
      <w:proofErr w:type="spellStart"/>
      <w:r w:rsidR="00417EE4" w:rsidRPr="001D6C43">
        <w:t>kDa</w:t>
      </w:r>
      <w:proofErr w:type="spellEnd"/>
      <w:r w:rsidR="00417EE4" w:rsidRPr="001D6C43">
        <w:t>, PDI = 2.6.</w:t>
      </w:r>
    </w:p>
    <w:p w:rsidR="00417EE4" w:rsidRPr="001D6C43" w:rsidRDefault="00B26C94" w:rsidP="006B2C81">
      <w:pPr>
        <w:pStyle w:val="TAMainText"/>
        <w:ind w:firstLine="0"/>
        <w:rPr>
          <w:b/>
        </w:rPr>
      </w:pPr>
      <w:r w:rsidRPr="00B26C94">
        <w:rPr>
          <w:b/>
        </w:rPr>
        <w:t>P2</w:t>
      </w:r>
      <w:r w:rsidR="00417EE4" w:rsidRPr="00417EE4">
        <w:rPr>
          <w:b/>
        </w:rPr>
        <w:t xml:space="preserve">. </w:t>
      </w:r>
      <w:r w:rsidR="00417EE4" w:rsidRPr="001D6C43">
        <w:rPr>
          <w:b/>
        </w:rPr>
        <w:t>C</w:t>
      </w:r>
      <w:r w:rsidR="00417EE4" w:rsidRPr="00C56DC4">
        <w:rPr>
          <w:b/>
          <w:vertAlign w:val="subscript"/>
        </w:rPr>
        <w:t>10</w:t>
      </w:r>
      <w:r w:rsidR="00417EE4" w:rsidRPr="001D6C43">
        <w:rPr>
          <w:b/>
        </w:rPr>
        <w:t>C</w:t>
      </w:r>
      <w:r w:rsidR="00417EE4" w:rsidRPr="00C56DC4">
        <w:rPr>
          <w:b/>
          <w:vertAlign w:val="subscript"/>
        </w:rPr>
        <w:t>12</w:t>
      </w:r>
      <w:r w:rsidR="00417EE4" w:rsidRPr="001D6C43">
        <w:rPr>
          <w:b/>
        </w:rPr>
        <w:t>DPPTT-TT</w:t>
      </w:r>
      <w:r w:rsidR="00417EE4" w:rsidRPr="001D6C43">
        <w:rPr>
          <w:i/>
        </w:rPr>
        <w:t xml:space="preserve"> </w:t>
      </w:r>
      <w:r w:rsidR="00417EE4" w:rsidRPr="001D6C43">
        <w:t>To a microwave vial was added 3,6-bis(2-bromothieno[3,2-</w:t>
      </w:r>
      <w:r w:rsidR="00417EE4" w:rsidRPr="005F4315">
        <w:rPr>
          <w:i/>
        </w:rPr>
        <w:t>b</w:t>
      </w:r>
      <w:r w:rsidR="00417EE4" w:rsidRPr="001D6C43">
        <w:t>]thiophen-5-yl)-2,5-bis(2-dodecyl</w:t>
      </w:r>
      <w:r w:rsidR="003E566F">
        <w:t>-1-</w:t>
      </w:r>
      <w:r w:rsidR="00417EE4" w:rsidRPr="001D6C43">
        <w:t>tetradecyl)pyrrolo[3,4-</w:t>
      </w:r>
      <w:r w:rsidR="00417EE4" w:rsidRPr="009C6AF4">
        <w:rPr>
          <w:i/>
        </w:rPr>
        <w:t>c</w:t>
      </w:r>
      <w:r w:rsidR="00E5138B">
        <w:t>]pyrrole-1,4(2</w:t>
      </w:r>
      <w:r w:rsidR="00E5138B" w:rsidRPr="009C6AF4">
        <w:rPr>
          <w:i/>
        </w:rPr>
        <w:t>H</w:t>
      </w:r>
      <w:r w:rsidR="00E5138B">
        <w:t>,5</w:t>
      </w:r>
      <w:r w:rsidR="00E5138B" w:rsidRPr="009C6AF4">
        <w:rPr>
          <w:i/>
        </w:rPr>
        <w:t>H</w:t>
      </w:r>
      <w:r w:rsidR="00E5138B">
        <w:t>)-dione (0.19 g, 0.15</w:t>
      </w:r>
      <w:r w:rsidR="00417EE4" w:rsidRPr="001D6C43">
        <w:t xml:space="preserve"> </w:t>
      </w:r>
      <w:proofErr w:type="spellStart"/>
      <w:r w:rsidR="00417EE4" w:rsidRPr="001D6C43">
        <w:t>mmol</w:t>
      </w:r>
      <w:proofErr w:type="spellEnd"/>
      <w:r w:rsidR="00417EE4" w:rsidRPr="001D6C43">
        <w:t>, 1 equiv.) and 2,5-bis(</w:t>
      </w:r>
      <w:proofErr w:type="spellStart"/>
      <w:r w:rsidR="00417EE4" w:rsidRPr="001D6C43">
        <w:t>trimethylstann</w:t>
      </w:r>
      <w:r w:rsidR="00E5138B">
        <w:t>yl</w:t>
      </w:r>
      <w:proofErr w:type="spellEnd"/>
      <w:r w:rsidR="00E5138B">
        <w:t>)</w:t>
      </w:r>
      <w:proofErr w:type="spellStart"/>
      <w:r w:rsidR="00E5138B">
        <w:t>thieno</w:t>
      </w:r>
      <w:proofErr w:type="spellEnd"/>
      <w:r w:rsidR="00E5138B">
        <w:t>[3,2-</w:t>
      </w:r>
      <w:r w:rsidR="00E5138B" w:rsidRPr="009C6AF4">
        <w:rPr>
          <w:i/>
        </w:rPr>
        <w:t>b</w:t>
      </w:r>
      <w:r w:rsidR="00E5138B">
        <w:t>]</w:t>
      </w:r>
      <w:proofErr w:type="spellStart"/>
      <w:r w:rsidR="00E5138B">
        <w:t>thiophene</w:t>
      </w:r>
      <w:proofErr w:type="spellEnd"/>
      <w:r w:rsidR="00E5138B">
        <w:t xml:space="preserve"> (0.07 g, 0.15</w:t>
      </w:r>
      <w:r w:rsidR="00417EE4" w:rsidRPr="001D6C43">
        <w:t xml:space="preserve"> </w:t>
      </w:r>
      <w:proofErr w:type="spellStart"/>
      <w:r w:rsidR="00417EE4" w:rsidRPr="001D6C43">
        <w:t>mmol</w:t>
      </w:r>
      <w:proofErr w:type="spellEnd"/>
      <w:r w:rsidR="00417EE4" w:rsidRPr="001D6C43">
        <w:t xml:space="preserve">, 1 equiv.) in </w:t>
      </w:r>
      <w:proofErr w:type="spellStart"/>
      <w:r w:rsidR="00417EE4" w:rsidRPr="001D6C43">
        <w:t>chlorobenzene</w:t>
      </w:r>
      <w:proofErr w:type="spellEnd"/>
      <w:r w:rsidR="00417EE4" w:rsidRPr="001D6C43">
        <w:t xml:space="preserve"> (1.7 mL). The solution was degassed before the addition of </w:t>
      </w:r>
      <w:proofErr w:type="gramStart"/>
      <w:r w:rsidR="00417EE4" w:rsidRPr="001D6C43">
        <w:t>Pd</w:t>
      </w:r>
      <w:r w:rsidR="00417EE4" w:rsidRPr="00C56DC4">
        <w:rPr>
          <w:vertAlign w:val="subscript"/>
        </w:rPr>
        <w:t>2</w:t>
      </w:r>
      <w:r w:rsidR="00417EE4" w:rsidRPr="001D6C43">
        <w:t>(</w:t>
      </w:r>
      <w:proofErr w:type="spellStart"/>
      <w:proofErr w:type="gramEnd"/>
      <w:r w:rsidR="00417EE4" w:rsidRPr="001D6C43">
        <w:t>dba</w:t>
      </w:r>
      <w:proofErr w:type="spellEnd"/>
      <w:r w:rsidR="00417EE4" w:rsidRPr="001D6C43">
        <w:t>)</w:t>
      </w:r>
      <w:r w:rsidR="00417EE4" w:rsidRPr="00C56DC4">
        <w:rPr>
          <w:vertAlign w:val="subscript"/>
        </w:rPr>
        <w:t>3</w:t>
      </w:r>
      <w:r w:rsidR="00417EE4" w:rsidRPr="001D6C43">
        <w:t xml:space="preserve"> (4 mg) and P(</w:t>
      </w:r>
      <w:proofErr w:type="spellStart"/>
      <w:r w:rsidR="00417EE4" w:rsidRPr="00C56DC4">
        <w:rPr>
          <w:i/>
        </w:rPr>
        <w:t>o</w:t>
      </w:r>
      <w:r w:rsidR="00417EE4" w:rsidRPr="001D6C43">
        <w:t>Tol</w:t>
      </w:r>
      <w:proofErr w:type="spellEnd"/>
      <w:r w:rsidR="00417EE4" w:rsidRPr="001D6C43">
        <w:t>)</w:t>
      </w:r>
      <w:r w:rsidR="00417EE4" w:rsidRPr="00C56DC4">
        <w:rPr>
          <w:vertAlign w:val="subscript"/>
        </w:rPr>
        <w:t>3</w:t>
      </w:r>
      <w:r w:rsidR="00417EE4" w:rsidRPr="001D6C43">
        <w:t xml:space="preserve"> (5 mg). Following further degassing the vial was sealed and the reaction mixture was heated in a microwave in successive intervals of 5 minutes at 100°C, 5 minutes at 140°C, 5 minutes at 160°C, 10 minutes at 180°C and finally 20 minutes at 200°C. After cooling to room </w:t>
      </w:r>
      <w:r w:rsidR="00417EE4" w:rsidRPr="001D6C43">
        <w:lastRenderedPageBreak/>
        <w:t xml:space="preserve">temperature the reaction mixture was poured into vigorously stirring methanol and the polymeric precipitate was filtered. The filtrate was purified by </w:t>
      </w:r>
      <w:proofErr w:type="spellStart"/>
      <w:r w:rsidR="00417EE4" w:rsidRPr="001D6C43">
        <w:t>Soxhlet</w:t>
      </w:r>
      <w:proofErr w:type="spellEnd"/>
      <w:r w:rsidR="00417EE4" w:rsidRPr="001D6C43">
        <w:t xml:space="preserve"> extraction first in acetone (24h), hexane (24h), chloroform (24h) and finally </w:t>
      </w:r>
      <w:proofErr w:type="spellStart"/>
      <w:r w:rsidR="00417EE4" w:rsidRPr="001D6C43">
        <w:t>chlorobenzene</w:t>
      </w:r>
      <w:proofErr w:type="spellEnd"/>
      <w:r w:rsidR="00417EE4" w:rsidRPr="001D6C43">
        <w:t xml:space="preserve"> (24h). The </w:t>
      </w:r>
      <w:proofErr w:type="spellStart"/>
      <w:r w:rsidR="00417EE4" w:rsidRPr="001D6C43">
        <w:t>chlorobenzene</w:t>
      </w:r>
      <w:proofErr w:type="spellEnd"/>
      <w:r w:rsidR="00417EE4" w:rsidRPr="001D6C43">
        <w:t xml:space="preserve"> fraction was concentrated by rotary evaporation, suspended in methanol and filtered to afford the desired polymer </w:t>
      </w:r>
      <w:r w:rsidR="00417EE4" w:rsidRPr="003E566F">
        <w:rPr>
          <w:b/>
        </w:rPr>
        <w:t>C</w:t>
      </w:r>
      <w:r w:rsidR="00417EE4" w:rsidRPr="003E566F">
        <w:rPr>
          <w:b/>
          <w:vertAlign w:val="subscript"/>
        </w:rPr>
        <w:t>10</w:t>
      </w:r>
      <w:r w:rsidR="00417EE4" w:rsidRPr="003E566F">
        <w:rPr>
          <w:b/>
        </w:rPr>
        <w:t>C</w:t>
      </w:r>
      <w:r w:rsidR="00417EE4" w:rsidRPr="003E566F">
        <w:rPr>
          <w:b/>
          <w:vertAlign w:val="subscript"/>
        </w:rPr>
        <w:t>12</w:t>
      </w:r>
      <w:r w:rsidR="00417EE4" w:rsidRPr="003E566F">
        <w:rPr>
          <w:b/>
        </w:rPr>
        <w:t>DPPTT-TT</w:t>
      </w:r>
      <w:r w:rsidR="00417EE4" w:rsidRPr="001D6C43">
        <w:t xml:space="preserve"> (105 mg, 61 %) as a dark green solid. GPC (</w:t>
      </w:r>
      <w:proofErr w:type="spellStart"/>
      <w:r w:rsidR="00417EE4" w:rsidRPr="001D6C43">
        <w:t>chlorobenzene</w:t>
      </w:r>
      <w:proofErr w:type="spellEnd"/>
      <w:r w:rsidR="00417EE4" w:rsidRPr="001D6C43">
        <w:t xml:space="preserve">): </w:t>
      </w:r>
      <w:proofErr w:type="spellStart"/>
      <w:r w:rsidR="00417EE4" w:rsidRPr="00C56DC4">
        <w:rPr>
          <w:i/>
        </w:rPr>
        <w:t>M</w:t>
      </w:r>
      <w:r w:rsidR="00417EE4" w:rsidRPr="00C56DC4">
        <w:rPr>
          <w:vertAlign w:val="subscript"/>
        </w:rPr>
        <w:t>n</w:t>
      </w:r>
      <w:proofErr w:type="spellEnd"/>
      <w:r w:rsidR="00417EE4" w:rsidRPr="001D6C43">
        <w:t xml:space="preserve"> = 100 </w:t>
      </w:r>
      <w:proofErr w:type="spellStart"/>
      <w:r w:rsidR="00417EE4" w:rsidRPr="001D6C43">
        <w:t>kDa</w:t>
      </w:r>
      <w:proofErr w:type="spellEnd"/>
      <w:r w:rsidR="00417EE4" w:rsidRPr="001D6C43">
        <w:t xml:space="preserve">, </w:t>
      </w:r>
      <w:r w:rsidR="00417EE4" w:rsidRPr="00C56DC4">
        <w:rPr>
          <w:i/>
        </w:rPr>
        <w:t>M</w:t>
      </w:r>
      <w:r w:rsidR="00417EE4" w:rsidRPr="00C56DC4">
        <w:rPr>
          <w:vertAlign w:val="subscript"/>
        </w:rPr>
        <w:t>w</w:t>
      </w:r>
      <w:r w:rsidR="00417EE4" w:rsidRPr="001D6C43">
        <w:t xml:space="preserve"> = 280 </w:t>
      </w:r>
      <w:proofErr w:type="spellStart"/>
      <w:r w:rsidR="00417EE4" w:rsidRPr="001D6C43">
        <w:t>kDa</w:t>
      </w:r>
      <w:proofErr w:type="spellEnd"/>
      <w:r w:rsidR="00417EE4" w:rsidRPr="001D6C43">
        <w:t>, PDI = 2.8.</w:t>
      </w:r>
    </w:p>
    <w:p w:rsidR="00417EE4" w:rsidRPr="001D6C43" w:rsidRDefault="00B26C94" w:rsidP="006B2C81">
      <w:pPr>
        <w:pStyle w:val="TAMainText"/>
        <w:ind w:firstLine="0"/>
        <w:rPr>
          <w:b/>
        </w:rPr>
      </w:pPr>
      <w:r w:rsidRPr="00B26C94">
        <w:rPr>
          <w:b/>
        </w:rPr>
        <w:t>P3</w:t>
      </w:r>
      <w:r w:rsidR="00417EE4" w:rsidRPr="00417EE4">
        <w:rPr>
          <w:b/>
        </w:rPr>
        <w:t xml:space="preserve">. </w:t>
      </w:r>
      <w:r w:rsidR="00417EE4" w:rsidRPr="001D6C43">
        <w:rPr>
          <w:b/>
        </w:rPr>
        <w:t>C</w:t>
      </w:r>
      <w:r w:rsidR="00417EE4" w:rsidRPr="00C56DC4">
        <w:rPr>
          <w:b/>
          <w:vertAlign w:val="subscript"/>
        </w:rPr>
        <w:t>10</w:t>
      </w:r>
      <w:r w:rsidR="00417EE4" w:rsidRPr="001D6C43">
        <w:rPr>
          <w:b/>
        </w:rPr>
        <w:t>C</w:t>
      </w:r>
      <w:r w:rsidR="00417EE4" w:rsidRPr="00C56DC4">
        <w:rPr>
          <w:b/>
          <w:vertAlign w:val="subscript"/>
        </w:rPr>
        <w:t>12</w:t>
      </w:r>
      <w:r w:rsidR="00417EE4" w:rsidRPr="001D6C43">
        <w:rPr>
          <w:b/>
        </w:rPr>
        <w:t>DPPTT-BT</w:t>
      </w:r>
      <w:r w:rsidR="00417EE4" w:rsidRPr="00417EE4">
        <w:rPr>
          <w:b/>
        </w:rPr>
        <w:t xml:space="preserve"> </w:t>
      </w:r>
      <w:r w:rsidR="00417EE4" w:rsidRPr="001D6C43">
        <w:t>To a microwave vial was added 3,6-bis(2-bromothieno[3,2-</w:t>
      </w:r>
      <w:r w:rsidR="00417EE4" w:rsidRPr="009C6AF4">
        <w:rPr>
          <w:i/>
        </w:rPr>
        <w:t>b</w:t>
      </w:r>
      <w:r w:rsidR="00417EE4" w:rsidRPr="001D6C43">
        <w:t>]thiophen-5-yl)-2,5-bis(2-dodecyl</w:t>
      </w:r>
      <w:r w:rsidR="003E566F">
        <w:t>-1-</w:t>
      </w:r>
      <w:r w:rsidR="00417EE4" w:rsidRPr="001D6C43">
        <w:t>tetradecyl)pyrrolo[3,4-</w:t>
      </w:r>
      <w:r w:rsidR="00417EE4" w:rsidRPr="009C6AF4">
        <w:rPr>
          <w:i/>
        </w:rPr>
        <w:t>c</w:t>
      </w:r>
      <w:r w:rsidR="00417EE4" w:rsidRPr="001D6C43">
        <w:t>]pyrro</w:t>
      </w:r>
      <w:r w:rsidR="00E5138B">
        <w:t>le-1,4(2</w:t>
      </w:r>
      <w:r w:rsidR="00E5138B" w:rsidRPr="009C6AF4">
        <w:rPr>
          <w:i/>
        </w:rPr>
        <w:t>H</w:t>
      </w:r>
      <w:r w:rsidR="00E5138B">
        <w:t>,5</w:t>
      </w:r>
      <w:r w:rsidR="00E5138B" w:rsidRPr="009C6AF4">
        <w:rPr>
          <w:i/>
        </w:rPr>
        <w:t>H</w:t>
      </w:r>
      <w:r w:rsidR="00E5138B">
        <w:t>)-dione (0.18 g, 0.14</w:t>
      </w:r>
      <w:r w:rsidR="00417EE4" w:rsidRPr="001D6C43">
        <w:t xml:space="preserve"> </w:t>
      </w:r>
      <w:proofErr w:type="spellStart"/>
      <w:r w:rsidR="00417EE4" w:rsidRPr="001D6C43">
        <w:t>mmol</w:t>
      </w:r>
      <w:proofErr w:type="spellEnd"/>
      <w:r w:rsidR="00417EE4" w:rsidRPr="001D6C43">
        <w:t>, 1 equiv.) and 4,7-bis(4,4,5,5-tetramethyl-1,3,2-dio</w:t>
      </w:r>
      <w:r w:rsidR="003E566F">
        <w:t xml:space="preserve">xabrolan-2-yl)benzothiadiazole </w:t>
      </w:r>
      <w:r w:rsidR="00E5138B">
        <w:t>(0.06g, 0.1</w:t>
      </w:r>
      <w:r w:rsidR="00417EE4" w:rsidRPr="001D6C43">
        <w:t xml:space="preserve">4 </w:t>
      </w:r>
      <w:proofErr w:type="spellStart"/>
      <w:r w:rsidR="00417EE4" w:rsidRPr="001D6C43">
        <w:t>mmol</w:t>
      </w:r>
      <w:proofErr w:type="spellEnd"/>
      <w:r w:rsidR="00417EE4" w:rsidRPr="001D6C43">
        <w:t xml:space="preserve">, 1 equiv.) followed by a thoroughly degassed solution of </w:t>
      </w:r>
      <w:proofErr w:type="spellStart"/>
      <w:r w:rsidR="00417EE4" w:rsidRPr="001D6C43">
        <w:t>Aliquat</w:t>
      </w:r>
      <w:proofErr w:type="spellEnd"/>
      <w:r w:rsidR="00417EE4" w:rsidRPr="001D6C43">
        <w:t xml:space="preserve"> 336 (2 drops) in toluene (6 mL). The solution mixture was further degassed with stirring for 30 minutes. </w:t>
      </w:r>
      <w:proofErr w:type="gramStart"/>
      <w:r w:rsidR="00417EE4" w:rsidRPr="001D6C43">
        <w:t>Pd</w:t>
      </w:r>
      <w:r w:rsidR="00417EE4" w:rsidRPr="00C56DC4">
        <w:rPr>
          <w:vertAlign w:val="subscript"/>
        </w:rPr>
        <w:t>2</w:t>
      </w:r>
      <w:r w:rsidR="00417EE4" w:rsidRPr="001D6C43">
        <w:t>(</w:t>
      </w:r>
      <w:proofErr w:type="gramEnd"/>
      <w:r w:rsidR="00417EE4" w:rsidRPr="001D6C43">
        <w:t>PPh</w:t>
      </w:r>
      <w:r w:rsidR="00417EE4" w:rsidRPr="00C56DC4">
        <w:rPr>
          <w:vertAlign w:val="subscript"/>
        </w:rPr>
        <w:t>3</w:t>
      </w:r>
      <w:r w:rsidR="00417EE4" w:rsidRPr="001D6C43">
        <w:t>)</w:t>
      </w:r>
      <w:r w:rsidR="00417EE4" w:rsidRPr="00C56DC4">
        <w:rPr>
          <w:vertAlign w:val="subscript"/>
        </w:rPr>
        <w:t>4</w:t>
      </w:r>
      <w:r w:rsidR="00417EE4" w:rsidRPr="001D6C43">
        <w:t xml:space="preserve"> (15 mg) and the solution was again degassed for a </w:t>
      </w:r>
      <w:proofErr w:type="spellStart"/>
      <w:r w:rsidR="00417EE4" w:rsidRPr="001D6C43">
        <w:t>futher</w:t>
      </w:r>
      <w:proofErr w:type="spellEnd"/>
      <w:r w:rsidR="00417EE4" w:rsidRPr="001D6C43">
        <w:t xml:space="preserve"> 30 minutes. 2M </w:t>
      </w:r>
      <w:proofErr w:type="gramStart"/>
      <w:r w:rsidR="00417EE4" w:rsidRPr="001D6C43">
        <w:t>K</w:t>
      </w:r>
      <w:r w:rsidR="00417EE4" w:rsidRPr="00C56DC4">
        <w:rPr>
          <w:vertAlign w:val="subscript"/>
        </w:rPr>
        <w:t>2</w:t>
      </w:r>
      <w:r w:rsidR="00417EE4" w:rsidRPr="001D6C43">
        <w:t>CO</w:t>
      </w:r>
      <w:r w:rsidR="00417EE4" w:rsidRPr="00C56DC4">
        <w:rPr>
          <w:vertAlign w:val="subscript"/>
        </w:rPr>
        <w:t>3</w:t>
      </w:r>
      <w:r w:rsidR="00417EE4" w:rsidRPr="001D6C43">
        <w:t>(</w:t>
      </w:r>
      <w:proofErr w:type="spellStart"/>
      <w:proofErr w:type="gramEnd"/>
      <w:r w:rsidR="00417EE4" w:rsidRPr="001D6C43">
        <w:t>aq</w:t>
      </w:r>
      <w:proofErr w:type="spellEnd"/>
      <w:r w:rsidR="00417EE4" w:rsidRPr="001D6C43">
        <w:t>) (2 mL) was added and the microwave vial</w:t>
      </w:r>
      <w:r w:rsidR="00E5138B">
        <w:t xml:space="preserve"> was</w:t>
      </w:r>
      <w:r w:rsidR="00417EE4" w:rsidRPr="001D6C43">
        <w:t xml:space="preserve"> sealed and heated with vigorous stirring at 120°C for 3 days. After cooling to room temperature the reaction mixture was poured into vigorously stirring methanol and the resulting polymeric precipitate was filtered</w:t>
      </w:r>
      <w:r w:rsidR="009C6AF4">
        <w:t xml:space="preserve">. The filtrate was purified by </w:t>
      </w:r>
      <w:proofErr w:type="spellStart"/>
      <w:r w:rsidR="009C6AF4">
        <w:t>S</w:t>
      </w:r>
      <w:r w:rsidR="00417EE4" w:rsidRPr="001D6C43">
        <w:t>oxhlet</w:t>
      </w:r>
      <w:proofErr w:type="spellEnd"/>
      <w:r w:rsidR="00417EE4" w:rsidRPr="001D6C43">
        <w:t xml:space="preserve"> extraction first in acetone (24h), hexane (24h), chloroform (24h) and finally </w:t>
      </w:r>
      <w:proofErr w:type="spellStart"/>
      <w:r w:rsidR="00417EE4" w:rsidRPr="001D6C43">
        <w:t>chlorobenzene</w:t>
      </w:r>
      <w:proofErr w:type="spellEnd"/>
      <w:r w:rsidR="00E5138B">
        <w:t xml:space="preserve"> (24h)</w:t>
      </w:r>
      <w:r w:rsidR="00417EE4" w:rsidRPr="001D6C43">
        <w:t xml:space="preserve"> to afford the title polymer </w:t>
      </w:r>
      <w:r w:rsidR="00417EE4" w:rsidRPr="00E5138B">
        <w:rPr>
          <w:b/>
        </w:rPr>
        <w:t>C</w:t>
      </w:r>
      <w:r w:rsidR="00417EE4" w:rsidRPr="00E5138B">
        <w:rPr>
          <w:b/>
          <w:vertAlign w:val="subscript"/>
        </w:rPr>
        <w:t>10</w:t>
      </w:r>
      <w:r w:rsidR="00417EE4" w:rsidRPr="00E5138B">
        <w:rPr>
          <w:b/>
        </w:rPr>
        <w:t>C</w:t>
      </w:r>
      <w:r w:rsidR="00417EE4" w:rsidRPr="00E5138B">
        <w:rPr>
          <w:b/>
          <w:vertAlign w:val="subscript"/>
        </w:rPr>
        <w:t>12</w:t>
      </w:r>
      <w:r w:rsidR="00417EE4" w:rsidRPr="00E5138B">
        <w:rPr>
          <w:b/>
        </w:rPr>
        <w:t>DPPTT-BT</w:t>
      </w:r>
      <w:r w:rsidR="00417EE4" w:rsidRPr="001D6C43">
        <w:t xml:space="preserve"> (45</w:t>
      </w:r>
      <w:r w:rsidR="003E566F">
        <w:t xml:space="preserve"> </w:t>
      </w:r>
      <w:r w:rsidR="00417EE4" w:rsidRPr="001D6C43">
        <w:t>mg, 26 %) as a dark green/blue solid. GPC (</w:t>
      </w:r>
      <w:proofErr w:type="spellStart"/>
      <w:r w:rsidR="00417EE4" w:rsidRPr="001D6C43">
        <w:t>chlorobenzene</w:t>
      </w:r>
      <w:proofErr w:type="spellEnd"/>
      <w:r w:rsidR="00417EE4" w:rsidRPr="001D6C43">
        <w:t xml:space="preserve">): </w:t>
      </w:r>
      <w:proofErr w:type="spellStart"/>
      <w:r w:rsidR="00417EE4" w:rsidRPr="00C56DC4">
        <w:rPr>
          <w:i/>
        </w:rPr>
        <w:t>M</w:t>
      </w:r>
      <w:r w:rsidR="00417EE4" w:rsidRPr="00C56DC4">
        <w:rPr>
          <w:vertAlign w:val="subscript"/>
        </w:rPr>
        <w:t>n</w:t>
      </w:r>
      <w:proofErr w:type="spellEnd"/>
      <w:r w:rsidR="00417EE4" w:rsidRPr="001D6C43">
        <w:t xml:space="preserve"> = 50 </w:t>
      </w:r>
      <w:proofErr w:type="spellStart"/>
      <w:r w:rsidR="00417EE4" w:rsidRPr="001D6C43">
        <w:t>kDa</w:t>
      </w:r>
      <w:proofErr w:type="spellEnd"/>
      <w:r w:rsidR="00417EE4" w:rsidRPr="001D6C43">
        <w:t xml:space="preserve">, </w:t>
      </w:r>
      <w:r w:rsidR="00417EE4" w:rsidRPr="00C56DC4">
        <w:rPr>
          <w:i/>
        </w:rPr>
        <w:t>M</w:t>
      </w:r>
      <w:r w:rsidR="00417EE4" w:rsidRPr="00C56DC4">
        <w:rPr>
          <w:vertAlign w:val="subscript"/>
        </w:rPr>
        <w:t>w</w:t>
      </w:r>
      <w:r w:rsidR="00417EE4" w:rsidRPr="001D6C43">
        <w:t xml:space="preserve"> = 78 </w:t>
      </w:r>
      <w:proofErr w:type="spellStart"/>
      <w:r w:rsidR="00417EE4" w:rsidRPr="001D6C43">
        <w:t>kDa</w:t>
      </w:r>
      <w:proofErr w:type="spellEnd"/>
      <w:r w:rsidR="00417EE4" w:rsidRPr="001D6C43">
        <w:t>, PDI = 1.5.</w:t>
      </w:r>
    </w:p>
    <w:p w:rsidR="00417EE4" w:rsidRPr="001D6C43" w:rsidRDefault="00B26C94" w:rsidP="009C6AF4">
      <w:pPr>
        <w:pStyle w:val="TAMainText"/>
        <w:ind w:firstLine="0"/>
        <w:rPr>
          <w:b/>
        </w:rPr>
      </w:pPr>
      <w:r w:rsidRPr="00B26C94">
        <w:rPr>
          <w:b/>
        </w:rPr>
        <w:t>P4</w:t>
      </w:r>
      <w:r w:rsidR="00417EE4" w:rsidRPr="00417EE4">
        <w:rPr>
          <w:b/>
        </w:rPr>
        <w:t xml:space="preserve">. </w:t>
      </w:r>
      <w:r w:rsidR="00417EE4" w:rsidRPr="001D6C43">
        <w:rPr>
          <w:b/>
        </w:rPr>
        <w:t>C</w:t>
      </w:r>
      <w:r w:rsidR="00417EE4" w:rsidRPr="00C56DC4">
        <w:rPr>
          <w:b/>
          <w:vertAlign w:val="subscript"/>
        </w:rPr>
        <w:t>10</w:t>
      </w:r>
      <w:r w:rsidR="00417EE4" w:rsidRPr="001D6C43">
        <w:rPr>
          <w:b/>
        </w:rPr>
        <w:t>C</w:t>
      </w:r>
      <w:r w:rsidR="00417EE4" w:rsidRPr="00C56DC4">
        <w:rPr>
          <w:b/>
          <w:vertAlign w:val="subscript"/>
        </w:rPr>
        <w:t>12</w:t>
      </w:r>
      <w:r w:rsidR="00417EE4" w:rsidRPr="001D6C43">
        <w:rPr>
          <w:b/>
        </w:rPr>
        <w:t>DPPTT-P</w:t>
      </w:r>
      <w:r w:rsidR="001D6C43">
        <w:rPr>
          <w:b/>
        </w:rPr>
        <w:t xml:space="preserve"> </w:t>
      </w:r>
      <w:r w:rsidR="00417EE4" w:rsidRPr="001D6C43">
        <w:t>To a microwave vial was added 3,6-bis(2-bromothieno[3,2-</w:t>
      </w:r>
      <w:r w:rsidR="00417EE4" w:rsidRPr="009C6AF4">
        <w:rPr>
          <w:i/>
        </w:rPr>
        <w:t>b</w:t>
      </w:r>
      <w:r w:rsidR="00417EE4" w:rsidRPr="001D6C43">
        <w:t>]thiophen-5-yl)-2,5-bis(2-dodecyl</w:t>
      </w:r>
      <w:r w:rsidR="00E5138B">
        <w:t>-1-</w:t>
      </w:r>
      <w:r w:rsidR="00417EE4" w:rsidRPr="001D6C43">
        <w:t>tetradecyl)pyrrolo[3,4-</w:t>
      </w:r>
      <w:r w:rsidR="00417EE4" w:rsidRPr="009C6AF4">
        <w:rPr>
          <w:i/>
        </w:rPr>
        <w:t>c</w:t>
      </w:r>
      <w:r w:rsidR="00E5138B">
        <w:t>]pyrrole-1,4(2</w:t>
      </w:r>
      <w:r w:rsidR="00E5138B" w:rsidRPr="009C6AF4">
        <w:rPr>
          <w:i/>
        </w:rPr>
        <w:t>H</w:t>
      </w:r>
      <w:r w:rsidR="00E5138B">
        <w:t>,5</w:t>
      </w:r>
      <w:r w:rsidR="00E5138B" w:rsidRPr="009C6AF4">
        <w:rPr>
          <w:i/>
        </w:rPr>
        <w:t>H</w:t>
      </w:r>
      <w:r w:rsidR="00E5138B">
        <w:t>)-dione (0.17 g, 0.14</w:t>
      </w:r>
      <w:r w:rsidR="00417EE4" w:rsidRPr="001D6C43">
        <w:t xml:space="preserve"> </w:t>
      </w:r>
      <w:proofErr w:type="spellStart"/>
      <w:r w:rsidR="00417EE4" w:rsidRPr="001D6C43">
        <w:t>mmol</w:t>
      </w:r>
      <w:proofErr w:type="spellEnd"/>
      <w:r w:rsidR="00417EE4" w:rsidRPr="001D6C43">
        <w:t xml:space="preserve">, 1 equiv.) and 1,4-di-(4,4,5,5-tetramethyl-1,3-dioxaboralane)-benzene (0.046 mg, 0.139 </w:t>
      </w:r>
      <w:proofErr w:type="spellStart"/>
      <w:r w:rsidR="00417EE4" w:rsidRPr="001D6C43">
        <w:t>mmol</w:t>
      </w:r>
      <w:proofErr w:type="spellEnd"/>
      <w:r w:rsidR="00417EE4" w:rsidRPr="001D6C43">
        <w:t xml:space="preserve">, 1 equiv.) followed by a thoroughly degassed solution of </w:t>
      </w:r>
      <w:proofErr w:type="spellStart"/>
      <w:r w:rsidR="00417EE4" w:rsidRPr="001D6C43">
        <w:t>Aliquat</w:t>
      </w:r>
      <w:proofErr w:type="spellEnd"/>
      <w:r w:rsidR="00417EE4" w:rsidRPr="001D6C43">
        <w:t xml:space="preserve"> 336 (2 drops) in toluene (6 mL). The solution was </w:t>
      </w:r>
      <w:r w:rsidR="00E5138B">
        <w:t xml:space="preserve">further </w:t>
      </w:r>
      <w:r w:rsidR="00417EE4" w:rsidRPr="001D6C43">
        <w:t xml:space="preserve">degassed with stirring for half an hour before the addition of </w:t>
      </w:r>
      <w:proofErr w:type="gramStart"/>
      <w:r w:rsidR="00417EE4" w:rsidRPr="001D6C43">
        <w:t>Pd</w:t>
      </w:r>
      <w:r w:rsidR="00417EE4" w:rsidRPr="00C56DC4">
        <w:rPr>
          <w:vertAlign w:val="subscript"/>
        </w:rPr>
        <w:t>2</w:t>
      </w:r>
      <w:r w:rsidR="00417EE4" w:rsidRPr="001D6C43">
        <w:t>(</w:t>
      </w:r>
      <w:proofErr w:type="spellStart"/>
      <w:proofErr w:type="gramEnd"/>
      <w:r w:rsidR="00417EE4" w:rsidRPr="001D6C43">
        <w:t>dba</w:t>
      </w:r>
      <w:proofErr w:type="spellEnd"/>
      <w:r w:rsidR="00417EE4" w:rsidRPr="001D6C43">
        <w:t>)</w:t>
      </w:r>
      <w:r w:rsidR="00417EE4" w:rsidRPr="00C56DC4">
        <w:rPr>
          <w:vertAlign w:val="subscript"/>
        </w:rPr>
        <w:t>3</w:t>
      </w:r>
      <w:r w:rsidR="009C6AF4">
        <w:t xml:space="preserve"> </w:t>
      </w:r>
      <w:r w:rsidR="009C6AF4">
        <w:lastRenderedPageBreak/>
        <w:t>(10 mg) and PPh</w:t>
      </w:r>
      <w:r w:rsidR="00417EE4" w:rsidRPr="00C56DC4">
        <w:rPr>
          <w:vertAlign w:val="subscript"/>
        </w:rPr>
        <w:t>3</w:t>
      </w:r>
      <w:r w:rsidR="00E5138B">
        <w:t xml:space="preserve"> (7 mg) </w:t>
      </w:r>
      <w:r w:rsidR="00417EE4" w:rsidRPr="001D6C43">
        <w:t>followed by degassing for a further 30 minutes. K</w:t>
      </w:r>
      <w:r w:rsidR="00417EE4" w:rsidRPr="00C56DC4">
        <w:rPr>
          <w:vertAlign w:val="subscript"/>
        </w:rPr>
        <w:t>3</w:t>
      </w:r>
      <w:r w:rsidR="00417EE4" w:rsidRPr="001D6C43">
        <w:t>PO</w:t>
      </w:r>
      <w:r w:rsidR="00417EE4" w:rsidRPr="00C56DC4">
        <w:rPr>
          <w:vertAlign w:val="subscript"/>
        </w:rPr>
        <w:t>4</w:t>
      </w:r>
      <w:r w:rsidR="00C56DC4">
        <w:t xml:space="preserve"> (221 mg) in water (0.5 mL</w:t>
      </w:r>
      <w:r w:rsidR="00417EE4" w:rsidRPr="001D6C43">
        <w:t>) was added and the vial was sealed and heated for 3 days at 120°C with vigorous stirring. After cooling to room temperature the reaction mixture was poured into vigorously stirring methanol and the resulting polymeric precipitate was filtered</w:t>
      </w:r>
      <w:r w:rsidR="009C6AF4">
        <w:t xml:space="preserve">. The filtrate was purified by </w:t>
      </w:r>
      <w:proofErr w:type="spellStart"/>
      <w:r w:rsidR="009C6AF4">
        <w:t>S</w:t>
      </w:r>
      <w:r w:rsidR="00417EE4" w:rsidRPr="001D6C43">
        <w:t>oxhlet</w:t>
      </w:r>
      <w:proofErr w:type="spellEnd"/>
      <w:r w:rsidR="00417EE4" w:rsidRPr="001D6C43">
        <w:t xml:space="preserve"> extraction first in acetone (24h), hexane (24h), chloroform (24h) and finally </w:t>
      </w:r>
      <w:proofErr w:type="spellStart"/>
      <w:r w:rsidR="00417EE4" w:rsidRPr="001D6C43">
        <w:t>chlorobenzene</w:t>
      </w:r>
      <w:proofErr w:type="spellEnd"/>
      <w:r w:rsidR="00417EE4" w:rsidRPr="001D6C43">
        <w:t xml:space="preserve"> (24h). The </w:t>
      </w:r>
      <w:proofErr w:type="spellStart"/>
      <w:r w:rsidR="00417EE4" w:rsidRPr="001D6C43">
        <w:t>chlorobenzene</w:t>
      </w:r>
      <w:proofErr w:type="spellEnd"/>
      <w:r w:rsidR="00417EE4" w:rsidRPr="001D6C43">
        <w:t xml:space="preserve"> fraction was concentrated by rotary evaporation, suspended in methanol and filtered to afford the desired polymer </w:t>
      </w:r>
      <w:r w:rsidR="00417EE4" w:rsidRPr="00E5138B">
        <w:rPr>
          <w:b/>
        </w:rPr>
        <w:t>C</w:t>
      </w:r>
      <w:r w:rsidR="00417EE4" w:rsidRPr="00E5138B">
        <w:rPr>
          <w:b/>
          <w:vertAlign w:val="subscript"/>
        </w:rPr>
        <w:t>10</w:t>
      </w:r>
      <w:r w:rsidR="00417EE4" w:rsidRPr="00E5138B">
        <w:rPr>
          <w:b/>
        </w:rPr>
        <w:t>C</w:t>
      </w:r>
      <w:r w:rsidR="00417EE4" w:rsidRPr="00E5138B">
        <w:rPr>
          <w:b/>
          <w:vertAlign w:val="subscript"/>
        </w:rPr>
        <w:t>12</w:t>
      </w:r>
      <w:r w:rsidR="00417EE4" w:rsidRPr="00E5138B">
        <w:rPr>
          <w:b/>
        </w:rPr>
        <w:t>DPPTT-P</w:t>
      </w:r>
      <w:r w:rsidR="00417EE4" w:rsidRPr="001D6C43">
        <w:t xml:space="preserve"> (68 mg, 42 %) as a dark green solid. GPC (</w:t>
      </w:r>
      <w:proofErr w:type="spellStart"/>
      <w:r w:rsidR="00417EE4" w:rsidRPr="001D6C43">
        <w:t>chlorobenzene</w:t>
      </w:r>
      <w:proofErr w:type="spellEnd"/>
      <w:r w:rsidR="00417EE4" w:rsidRPr="001D6C43">
        <w:t xml:space="preserve">): </w:t>
      </w:r>
      <w:proofErr w:type="spellStart"/>
      <w:r w:rsidR="00417EE4" w:rsidRPr="00C56DC4">
        <w:rPr>
          <w:i/>
        </w:rPr>
        <w:t>M</w:t>
      </w:r>
      <w:r w:rsidR="00417EE4" w:rsidRPr="00C56DC4">
        <w:rPr>
          <w:vertAlign w:val="subscript"/>
        </w:rPr>
        <w:t>n</w:t>
      </w:r>
      <w:proofErr w:type="spellEnd"/>
      <w:r w:rsidR="00417EE4" w:rsidRPr="001D6C43">
        <w:t xml:space="preserve"> = 23 </w:t>
      </w:r>
      <w:proofErr w:type="spellStart"/>
      <w:r w:rsidR="00417EE4" w:rsidRPr="001D6C43">
        <w:t>kDa</w:t>
      </w:r>
      <w:proofErr w:type="spellEnd"/>
      <w:r w:rsidR="00417EE4" w:rsidRPr="001D6C43">
        <w:t xml:space="preserve">, </w:t>
      </w:r>
      <w:r w:rsidR="00417EE4" w:rsidRPr="00C56DC4">
        <w:rPr>
          <w:i/>
        </w:rPr>
        <w:t>M</w:t>
      </w:r>
      <w:r w:rsidR="00417EE4" w:rsidRPr="00C56DC4">
        <w:rPr>
          <w:vertAlign w:val="subscript"/>
        </w:rPr>
        <w:t>w</w:t>
      </w:r>
      <w:r w:rsidR="00417EE4" w:rsidRPr="001D6C43">
        <w:t xml:space="preserve"> = 42 </w:t>
      </w:r>
      <w:proofErr w:type="spellStart"/>
      <w:r w:rsidR="00417EE4" w:rsidRPr="001D6C43">
        <w:t>kDa</w:t>
      </w:r>
      <w:proofErr w:type="spellEnd"/>
      <w:r w:rsidR="00417EE4" w:rsidRPr="001D6C43">
        <w:t>, PDI = 1.8.</w:t>
      </w:r>
    </w:p>
    <w:p w:rsidR="00417EE4" w:rsidRPr="00417EE4" w:rsidRDefault="00417EE4" w:rsidP="009C6AF4">
      <w:pPr>
        <w:pStyle w:val="VAFigureCaption"/>
        <w:spacing w:after="240"/>
        <w:rPr>
          <w:b/>
        </w:rPr>
      </w:pPr>
      <w:r w:rsidRPr="00417EE4">
        <w:rPr>
          <w:b/>
        </w:rPr>
        <w:t>Transistor Fabrication details</w:t>
      </w:r>
    </w:p>
    <w:p w:rsidR="001D6C43" w:rsidRDefault="00417EE4" w:rsidP="009C6AF4">
      <w:pPr>
        <w:pStyle w:val="TAMainText"/>
        <w:ind w:firstLine="0"/>
      </w:pPr>
      <w:r w:rsidRPr="00DD5A56">
        <w:rPr>
          <w:b/>
        </w:rPr>
        <w:t>Top gate devices</w:t>
      </w:r>
      <w:r w:rsidRPr="00DD5A56">
        <w:t>:</w:t>
      </w:r>
      <w:r w:rsidR="00C56DC4">
        <w:t xml:space="preserve"> </w:t>
      </w:r>
      <w:r w:rsidR="00C56DC4" w:rsidRPr="00DD5A56">
        <w:t xml:space="preserve">All film preparation steps </w:t>
      </w:r>
      <w:r w:rsidR="009C6AF4">
        <w:t>were</w:t>
      </w:r>
      <w:r w:rsidR="00C56DC4" w:rsidRPr="00DD5A56">
        <w:t xml:space="preserve"> carr</w:t>
      </w:r>
      <w:r w:rsidR="00C56DC4">
        <w:t>ied out under inert atmosphere.</w:t>
      </w:r>
      <w:r w:rsidR="001D6C43" w:rsidRPr="00DD5A56">
        <w:t xml:space="preserve"> </w:t>
      </w:r>
      <w:r w:rsidRPr="00DD5A56">
        <w:t>2</w:t>
      </w:r>
      <w:r w:rsidR="00C56DC4">
        <w:t xml:space="preserve"> </w:t>
      </w:r>
      <w:r w:rsidRPr="00DD5A56">
        <w:t>x</w:t>
      </w:r>
      <w:r w:rsidR="00C56DC4">
        <w:t xml:space="preserve"> </w:t>
      </w:r>
      <w:r w:rsidRPr="00DD5A56">
        <w:t xml:space="preserve">2cm glass slides </w:t>
      </w:r>
      <w:r w:rsidR="009C6AF4">
        <w:t>were</w:t>
      </w:r>
      <w:r w:rsidRPr="00DD5A56">
        <w:t xml:space="preserve"> cleaned in a DECON90 </w:t>
      </w:r>
      <w:r w:rsidR="009C6AF4">
        <w:t>deionized (</w:t>
      </w:r>
      <w:r w:rsidRPr="00DD5A56">
        <w:t>DI</w:t>
      </w:r>
      <w:r w:rsidR="009C6AF4">
        <w:t>)-W</w:t>
      </w:r>
      <w:r w:rsidRPr="00DD5A56">
        <w:t>ater solution in an ultrasonic bath twice for 10 min and then rinsed with DI-Water. To help with the adhesion of the gold</w:t>
      </w:r>
      <w:r w:rsidR="009C6AF4">
        <w:t xml:space="preserve"> on the glass substrate, 5 nm of </w:t>
      </w:r>
      <w:proofErr w:type="spellStart"/>
      <w:r w:rsidR="009C6AF4">
        <w:t>a</w:t>
      </w:r>
      <w:r w:rsidRPr="00DD5A56">
        <w:t>luminium</w:t>
      </w:r>
      <w:proofErr w:type="spellEnd"/>
      <w:r w:rsidRPr="00DD5A56">
        <w:t xml:space="preserve"> </w:t>
      </w:r>
      <w:r w:rsidR="009C6AF4">
        <w:t>were</w:t>
      </w:r>
      <w:r w:rsidRPr="00DD5A56">
        <w:t xml:space="preserve"> evaporated </w:t>
      </w:r>
      <w:r w:rsidR="009C6AF4">
        <w:t>prior to the evaporation of</w:t>
      </w:r>
      <w:r w:rsidRPr="00DD5A56">
        <w:t xml:space="preserve"> 25 nm of Gold. </w:t>
      </w:r>
      <w:r w:rsidR="009C6AF4">
        <w:t xml:space="preserve">Polymeric </w:t>
      </w:r>
      <w:proofErr w:type="spellStart"/>
      <w:r w:rsidR="009C6AF4">
        <w:t>c</w:t>
      </w:r>
      <w:r w:rsidRPr="00DD5A56">
        <w:t>hlorobenzene</w:t>
      </w:r>
      <w:proofErr w:type="spellEnd"/>
      <w:r w:rsidRPr="00DD5A56">
        <w:t xml:space="preserve"> solution and substrates were h</w:t>
      </w:r>
      <w:r w:rsidR="00C56DC4">
        <w:t xml:space="preserve">eated to processing temperature followed by </w:t>
      </w:r>
      <w:proofErr w:type="spellStart"/>
      <w:r w:rsidR="00C56DC4">
        <w:t>s</w:t>
      </w:r>
      <w:r w:rsidRPr="00DD5A56">
        <w:t>pincoating</w:t>
      </w:r>
      <w:proofErr w:type="spellEnd"/>
      <w:r w:rsidRPr="00DD5A56">
        <w:t xml:space="preserve"> for 10 s at 500 rpm followed by 30-60s at 2000 rpm. The films </w:t>
      </w:r>
      <w:r w:rsidR="00C56DC4">
        <w:t xml:space="preserve">were then dried at 100°C </w:t>
      </w:r>
      <w:r w:rsidRPr="00DD5A56">
        <w:t xml:space="preserve">for 5 min. A </w:t>
      </w:r>
      <w:proofErr w:type="spellStart"/>
      <w:r w:rsidRPr="00DD5A56">
        <w:t>perfluorinated</w:t>
      </w:r>
      <w:proofErr w:type="spellEnd"/>
      <w:r w:rsidRPr="00DD5A56">
        <w:t xml:space="preserve"> polymer (commercial name CYTOP f</w:t>
      </w:r>
      <w:r w:rsidR="00027266">
        <w:t xml:space="preserve">rom </w:t>
      </w:r>
      <w:proofErr w:type="spellStart"/>
      <w:r w:rsidR="00027266">
        <w:t>Ashani</w:t>
      </w:r>
      <w:proofErr w:type="spellEnd"/>
      <w:r w:rsidR="00027266">
        <w:t xml:space="preserve"> Glass) was</w:t>
      </w:r>
      <w:r w:rsidRPr="00DD5A56">
        <w:t xml:space="preserve"> used as gate dielectric and applied via </w:t>
      </w:r>
      <w:proofErr w:type="spellStart"/>
      <w:r w:rsidRPr="00DD5A56">
        <w:t>spincoating</w:t>
      </w:r>
      <w:proofErr w:type="spellEnd"/>
      <w:r w:rsidRPr="00DD5A56">
        <w:t xml:space="preserve"> for 60s at 2000rpm and cured at 100°C for 90 min</w:t>
      </w:r>
      <w:r w:rsidR="00C56DC4">
        <w:t>. 50 nm a</w:t>
      </w:r>
      <w:r w:rsidR="00C56DC4" w:rsidRPr="00DD5A56">
        <w:t>luminum</w:t>
      </w:r>
      <w:r w:rsidR="00027266">
        <w:t xml:space="preserve"> was</w:t>
      </w:r>
      <w:r w:rsidRPr="00DD5A56">
        <w:t xml:space="preserve"> evaporated on top of the dielectric as a gate electrode.</w:t>
      </w:r>
    </w:p>
    <w:p w:rsidR="00F6309E" w:rsidRDefault="00F6309E" w:rsidP="009C6AF4">
      <w:pPr>
        <w:pStyle w:val="TAMainText"/>
        <w:ind w:firstLine="0"/>
      </w:pPr>
    </w:p>
    <w:p w:rsidR="00F6309E" w:rsidRDefault="00F6309E" w:rsidP="009C6AF4">
      <w:pPr>
        <w:pStyle w:val="TAMainText"/>
        <w:ind w:firstLine="0"/>
      </w:pPr>
    </w:p>
    <w:p w:rsidR="00F6309E" w:rsidRDefault="00F6309E" w:rsidP="009C6AF4">
      <w:pPr>
        <w:pStyle w:val="TAMainText"/>
        <w:ind w:firstLine="0"/>
      </w:pPr>
    </w:p>
    <w:p w:rsidR="00F6309E" w:rsidRDefault="00F6309E" w:rsidP="009C6AF4">
      <w:pPr>
        <w:pStyle w:val="TAMainText"/>
        <w:ind w:firstLine="0"/>
      </w:pPr>
    </w:p>
    <w:p w:rsidR="00F6309E" w:rsidRPr="00DD5A56" w:rsidRDefault="00F6309E" w:rsidP="009C6AF4">
      <w:pPr>
        <w:pStyle w:val="TAMainText"/>
        <w:ind w:firstLine="0"/>
      </w:pPr>
    </w:p>
    <w:p w:rsidR="00F538D7" w:rsidRDefault="00F538D7" w:rsidP="00F538D7">
      <w:pPr>
        <w:pStyle w:val="VDTableTitle"/>
      </w:pPr>
      <w:proofErr w:type="gramStart"/>
      <w:r w:rsidRPr="00F538D7">
        <w:rPr>
          <w:b/>
        </w:rPr>
        <w:lastRenderedPageBreak/>
        <w:t>Table</w:t>
      </w:r>
      <w:r w:rsidR="00515D38">
        <w:rPr>
          <w:b/>
        </w:rPr>
        <w:t xml:space="preserve"> 1</w:t>
      </w:r>
      <w:r w:rsidRPr="00F538D7">
        <w:rPr>
          <w:b/>
        </w:rPr>
        <w:t>.</w:t>
      </w:r>
      <w:proofErr w:type="gramEnd"/>
      <w:r>
        <w:rPr>
          <w:b/>
        </w:rPr>
        <w:t xml:space="preserve"> </w:t>
      </w:r>
      <w:proofErr w:type="gramStart"/>
      <w:r>
        <w:t xml:space="preserve">Processing parameters for top gate </w:t>
      </w:r>
      <w:r w:rsidR="00C56DC4">
        <w:t xml:space="preserve">/ bottom contact </w:t>
      </w:r>
      <w:r>
        <w:t>devices</w:t>
      </w:r>
      <w:r w:rsidR="00C56DC4">
        <w:t>.</w:t>
      </w:r>
      <w:proofErr w:type="gramEnd"/>
    </w:p>
    <w:tbl>
      <w:tblPr>
        <w:tblStyle w:val="TableGrid"/>
        <w:tblW w:w="0" w:type="auto"/>
        <w:tblLook w:val="04A0" w:firstRow="1" w:lastRow="0" w:firstColumn="1" w:lastColumn="0" w:noHBand="0" w:noVBand="1"/>
      </w:tblPr>
      <w:tblGrid>
        <w:gridCol w:w="2394"/>
        <w:gridCol w:w="2394"/>
        <w:gridCol w:w="2394"/>
        <w:gridCol w:w="2394"/>
      </w:tblGrid>
      <w:tr w:rsidR="00912B61" w:rsidTr="00912B61">
        <w:tc>
          <w:tcPr>
            <w:tcW w:w="2394" w:type="dxa"/>
            <w:tcBorders>
              <w:left w:val="nil"/>
              <w:bottom w:val="single" w:sz="4" w:space="0" w:color="auto"/>
              <w:right w:val="nil"/>
            </w:tcBorders>
          </w:tcPr>
          <w:p w:rsidR="00912B61" w:rsidRPr="00515D38" w:rsidRDefault="00912B61" w:rsidP="00515D38">
            <w:pPr>
              <w:pStyle w:val="TCTableBody"/>
            </w:pPr>
            <w:r w:rsidRPr="00515D38">
              <w:t>Polymer</w:t>
            </w:r>
          </w:p>
        </w:tc>
        <w:tc>
          <w:tcPr>
            <w:tcW w:w="2394" w:type="dxa"/>
            <w:tcBorders>
              <w:left w:val="nil"/>
              <w:bottom w:val="single" w:sz="4" w:space="0" w:color="auto"/>
              <w:right w:val="nil"/>
            </w:tcBorders>
          </w:tcPr>
          <w:p w:rsidR="00912B61" w:rsidRPr="00515D38" w:rsidRDefault="00912B61" w:rsidP="00515D38">
            <w:pPr>
              <w:pStyle w:val="TCTableBody"/>
            </w:pPr>
            <w:r w:rsidRPr="00515D38">
              <w:t>Processing Temperature (°C)</w:t>
            </w:r>
          </w:p>
        </w:tc>
        <w:tc>
          <w:tcPr>
            <w:tcW w:w="2394" w:type="dxa"/>
            <w:tcBorders>
              <w:left w:val="nil"/>
              <w:bottom w:val="single" w:sz="4" w:space="0" w:color="auto"/>
              <w:right w:val="nil"/>
            </w:tcBorders>
          </w:tcPr>
          <w:p w:rsidR="00912B61" w:rsidRPr="00515D38" w:rsidRDefault="00912B61" w:rsidP="00515D38">
            <w:pPr>
              <w:pStyle w:val="TCTableBody"/>
            </w:pPr>
            <w:r w:rsidRPr="00515D38">
              <w:t>Concentration (mg/mL)</w:t>
            </w:r>
          </w:p>
        </w:tc>
        <w:tc>
          <w:tcPr>
            <w:tcW w:w="2394" w:type="dxa"/>
            <w:tcBorders>
              <w:left w:val="nil"/>
              <w:bottom w:val="single" w:sz="4" w:space="0" w:color="auto"/>
              <w:right w:val="nil"/>
            </w:tcBorders>
          </w:tcPr>
          <w:p w:rsidR="00912B61" w:rsidRPr="00515D38" w:rsidRDefault="00912B61" w:rsidP="00515D38">
            <w:pPr>
              <w:pStyle w:val="TCTableBody"/>
            </w:pPr>
            <w:r w:rsidRPr="00515D38">
              <w:t>Spin coating</w:t>
            </w:r>
          </w:p>
        </w:tc>
      </w:tr>
      <w:tr w:rsidR="00912B61" w:rsidTr="00912B61">
        <w:tc>
          <w:tcPr>
            <w:tcW w:w="2394" w:type="dxa"/>
            <w:tcBorders>
              <w:top w:val="single" w:sz="4" w:space="0" w:color="auto"/>
              <w:left w:val="nil"/>
              <w:bottom w:val="nil"/>
              <w:right w:val="nil"/>
            </w:tcBorders>
          </w:tcPr>
          <w:p w:rsidR="00912B61" w:rsidRPr="00515D38" w:rsidRDefault="00B26C94" w:rsidP="00515D38">
            <w:pPr>
              <w:pStyle w:val="TCTableBody"/>
            </w:pPr>
            <w:r w:rsidRPr="00B26C94">
              <w:rPr>
                <w:b/>
              </w:rPr>
              <w:t>P1</w:t>
            </w:r>
          </w:p>
        </w:tc>
        <w:tc>
          <w:tcPr>
            <w:tcW w:w="2394" w:type="dxa"/>
            <w:tcBorders>
              <w:top w:val="single" w:sz="4" w:space="0" w:color="auto"/>
              <w:left w:val="nil"/>
              <w:bottom w:val="nil"/>
              <w:right w:val="nil"/>
            </w:tcBorders>
          </w:tcPr>
          <w:p w:rsidR="00912B61" w:rsidRPr="00515D38" w:rsidRDefault="00912B61" w:rsidP="00515D38">
            <w:pPr>
              <w:pStyle w:val="TCTableBody"/>
            </w:pPr>
            <w:r w:rsidRPr="00515D38">
              <w:t>150</w:t>
            </w:r>
          </w:p>
        </w:tc>
        <w:tc>
          <w:tcPr>
            <w:tcW w:w="2394" w:type="dxa"/>
            <w:tcBorders>
              <w:top w:val="single" w:sz="4" w:space="0" w:color="auto"/>
              <w:left w:val="nil"/>
              <w:bottom w:val="nil"/>
              <w:right w:val="nil"/>
            </w:tcBorders>
          </w:tcPr>
          <w:p w:rsidR="00912B61" w:rsidRPr="00515D38" w:rsidRDefault="00912B61" w:rsidP="00515D38">
            <w:pPr>
              <w:pStyle w:val="TCTableBody"/>
            </w:pPr>
            <w:r w:rsidRPr="00515D38">
              <w:t>5</w:t>
            </w:r>
          </w:p>
        </w:tc>
        <w:tc>
          <w:tcPr>
            <w:tcW w:w="2394" w:type="dxa"/>
            <w:tcBorders>
              <w:top w:val="single" w:sz="4" w:space="0" w:color="auto"/>
              <w:left w:val="nil"/>
              <w:bottom w:val="nil"/>
              <w:right w:val="nil"/>
            </w:tcBorders>
          </w:tcPr>
          <w:p w:rsidR="00912B61" w:rsidRPr="00515D38" w:rsidRDefault="00912B61" w:rsidP="00515D38">
            <w:pPr>
              <w:pStyle w:val="TCTableBody"/>
            </w:pPr>
            <w:r w:rsidRPr="00515D38">
              <w:t>2000 rpm 30s</w:t>
            </w:r>
          </w:p>
        </w:tc>
      </w:tr>
      <w:tr w:rsidR="00912B61" w:rsidTr="00912B61">
        <w:tc>
          <w:tcPr>
            <w:tcW w:w="2394" w:type="dxa"/>
            <w:tcBorders>
              <w:top w:val="nil"/>
              <w:left w:val="nil"/>
              <w:bottom w:val="nil"/>
              <w:right w:val="nil"/>
            </w:tcBorders>
          </w:tcPr>
          <w:p w:rsidR="00912B61" w:rsidRPr="00515D38" w:rsidRDefault="00B26C94" w:rsidP="00515D38">
            <w:pPr>
              <w:pStyle w:val="TCTableBody"/>
            </w:pPr>
            <w:r w:rsidRPr="00B26C94">
              <w:rPr>
                <w:b/>
              </w:rPr>
              <w:t>P2</w:t>
            </w:r>
          </w:p>
        </w:tc>
        <w:tc>
          <w:tcPr>
            <w:tcW w:w="2394" w:type="dxa"/>
            <w:tcBorders>
              <w:top w:val="nil"/>
              <w:left w:val="nil"/>
              <w:bottom w:val="nil"/>
              <w:right w:val="nil"/>
            </w:tcBorders>
          </w:tcPr>
          <w:p w:rsidR="00912B61" w:rsidRPr="00515D38" w:rsidRDefault="00912B61" w:rsidP="00515D38">
            <w:pPr>
              <w:pStyle w:val="TCTableBody"/>
            </w:pPr>
            <w:r w:rsidRPr="00515D38">
              <w:t>100</w:t>
            </w:r>
          </w:p>
        </w:tc>
        <w:tc>
          <w:tcPr>
            <w:tcW w:w="2394" w:type="dxa"/>
            <w:tcBorders>
              <w:top w:val="nil"/>
              <w:left w:val="nil"/>
              <w:bottom w:val="nil"/>
              <w:right w:val="nil"/>
            </w:tcBorders>
          </w:tcPr>
          <w:p w:rsidR="00912B61" w:rsidRPr="00515D38" w:rsidRDefault="00912B61" w:rsidP="00515D38">
            <w:pPr>
              <w:pStyle w:val="TCTableBody"/>
            </w:pPr>
            <w:r w:rsidRPr="00515D38">
              <w:t>10</w:t>
            </w:r>
          </w:p>
        </w:tc>
        <w:tc>
          <w:tcPr>
            <w:tcW w:w="2394" w:type="dxa"/>
            <w:tcBorders>
              <w:top w:val="nil"/>
              <w:left w:val="nil"/>
              <w:bottom w:val="nil"/>
              <w:right w:val="nil"/>
            </w:tcBorders>
          </w:tcPr>
          <w:p w:rsidR="00912B61" w:rsidRPr="00515D38" w:rsidRDefault="00912B61" w:rsidP="00515D38">
            <w:pPr>
              <w:pStyle w:val="TCTableBody"/>
            </w:pPr>
            <w:r w:rsidRPr="00515D38">
              <w:t>500 rpm 10s,</w:t>
            </w:r>
          </w:p>
          <w:p w:rsidR="00912B61" w:rsidRPr="00515D38" w:rsidRDefault="00912B61" w:rsidP="00515D38">
            <w:pPr>
              <w:pStyle w:val="TCTableBody"/>
            </w:pPr>
            <w:r w:rsidRPr="00515D38">
              <w:t>2000 rpm 20s</w:t>
            </w:r>
          </w:p>
        </w:tc>
      </w:tr>
      <w:tr w:rsidR="00912B61" w:rsidTr="00912B61">
        <w:tc>
          <w:tcPr>
            <w:tcW w:w="2394" w:type="dxa"/>
            <w:tcBorders>
              <w:top w:val="nil"/>
              <w:left w:val="nil"/>
              <w:bottom w:val="nil"/>
              <w:right w:val="nil"/>
            </w:tcBorders>
          </w:tcPr>
          <w:p w:rsidR="00912B61" w:rsidRPr="00515D38" w:rsidRDefault="00B26C94" w:rsidP="00515D38">
            <w:pPr>
              <w:pStyle w:val="TCTableBody"/>
            </w:pPr>
            <w:r w:rsidRPr="00B26C94">
              <w:rPr>
                <w:b/>
              </w:rPr>
              <w:t>P3</w:t>
            </w:r>
          </w:p>
        </w:tc>
        <w:tc>
          <w:tcPr>
            <w:tcW w:w="2394" w:type="dxa"/>
            <w:tcBorders>
              <w:top w:val="nil"/>
              <w:left w:val="nil"/>
              <w:bottom w:val="nil"/>
              <w:right w:val="nil"/>
            </w:tcBorders>
          </w:tcPr>
          <w:p w:rsidR="00912B61" w:rsidRPr="00515D38" w:rsidRDefault="00912B61" w:rsidP="00515D38">
            <w:pPr>
              <w:pStyle w:val="TCTableBody"/>
            </w:pPr>
            <w:r w:rsidRPr="00515D38">
              <w:t>100</w:t>
            </w:r>
          </w:p>
        </w:tc>
        <w:tc>
          <w:tcPr>
            <w:tcW w:w="2394" w:type="dxa"/>
            <w:tcBorders>
              <w:top w:val="nil"/>
              <w:left w:val="nil"/>
              <w:bottom w:val="nil"/>
              <w:right w:val="nil"/>
            </w:tcBorders>
          </w:tcPr>
          <w:p w:rsidR="00912B61" w:rsidRPr="00515D38" w:rsidRDefault="00912B61" w:rsidP="00515D38">
            <w:pPr>
              <w:pStyle w:val="TCTableBody"/>
            </w:pPr>
            <w:r w:rsidRPr="00515D38">
              <w:t>20</w:t>
            </w:r>
          </w:p>
        </w:tc>
        <w:tc>
          <w:tcPr>
            <w:tcW w:w="2394" w:type="dxa"/>
            <w:tcBorders>
              <w:top w:val="nil"/>
              <w:left w:val="nil"/>
              <w:bottom w:val="nil"/>
              <w:right w:val="nil"/>
            </w:tcBorders>
          </w:tcPr>
          <w:p w:rsidR="00912B61" w:rsidRPr="00515D38" w:rsidRDefault="00912B61" w:rsidP="00515D38">
            <w:pPr>
              <w:pStyle w:val="TCTableBody"/>
            </w:pPr>
            <w:r w:rsidRPr="00515D38">
              <w:t>500 rpm 10s,</w:t>
            </w:r>
          </w:p>
          <w:p w:rsidR="00912B61" w:rsidRPr="00515D38" w:rsidRDefault="00912B61" w:rsidP="00515D38">
            <w:pPr>
              <w:pStyle w:val="TCTableBody"/>
            </w:pPr>
            <w:r w:rsidRPr="00515D38">
              <w:t>2000 rpm 20s</w:t>
            </w:r>
          </w:p>
        </w:tc>
      </w:tr>
      <w:tr w:rsidR="00912B61" w:rsidTr="00912B61">
        <w:tc>
          <w:tcPr>
            <w:tcW w:w="2394" w:type="dxa"/>
            <w:tcBorders>
              <w:top w:val="nil"/>
              <w:left w:val="nil"/>
              <w:right w:val="nil"/>
            </w:tcBorders>
          </w:tcPr>
          <w:p w:rsidR="00912B61" w:rsidRPr="00515D38" w:rsidRDefault="00B26C94" w:rsidP="00515D38">
            <w:pPr>
              <w:pStyle w:val="TCTableBody"/>
            </w:pPr>
            <w:r w:rsidRPr="00B26C94">
              <w:rPr>
                <w:b/>
              </w:rPr>
              <w:t>P4</w:t>
            </w:r>
          </w:p>
        </w:tc>
        <w:tc>
          <w:tcPr>
            <w:tcW w:w="2394" w:type="dxa"/>
            <w:tcBorders>
              <w:top w:val="nil"/>
              <w:left w:val="nil"/>
              <w:right w:val="nil"/>
            </w:tcBorders>
          </w:tcPr>
          <w:p w:rsidR="00912B61" w:rsidRPr="00515D38" w:rsidRDefault="00912B61" w:rsidP="00515D38">
            <w:pPr>
              <w:pStyle w:val="TCTableBody"/>
            </w:pPr>
            <w:r w:rsidRPr="00515D38">
              <w:t>100</w:t>
            </w:r>
          </w:p>
        </w:tc>
        <w:tc>
          <w:tcPr>
            <w:tcW w:w="2394" w:type="dxa"/>
            <w:tcBorders>
              <w:top w:val="nil"/>
              <w:left w:val="nil"/>
              <w:right w:val="nil"/>
            </w:tcBorders>
          </w:tcPr>
          <w:p w:rsidR="00912B61" w:rsidRPr="00515D38" w:rsidRDefault="00912B61" w:rsidP="00515D38">
            <w:pPr>
              <w:pStyle w:val="TCTableBody"/>
            </w:pPr>
            <w:r w:rsidRPr="00515D38">
              <w:t>10</w:t>
            </w:r>
          </w:p>
        </w:tc>
        <w:tc>
          <w:tcPr>
            <w:tcW w:w="2394" w:type="dxa"/>
            <w:tcBorders>
              <w:top w:val="nil"/>
              <w:left w:val="nil"/>
              <w:right w:val="nil"/>
            </w:tcBorders>
          </w:tcPr>
          <w:p w:rsidR="00912B61" w:rsidRPr="00515D38" w:rsidRDefault="00912B61" w:rsidP="00515D38">
            <w:pPr>
              <w:pStyle w:val="TCTableBody"/>
            </w:pPr>
            <w:r w:rsidRPr="00515D38">
              <w:t>2000 rpm 30s</w:t>
            </w:r>
          </w:p>
        </w:tc>
      </w:tr>
    </w:tbl>
    <w:p w:rsidR="00F538D7" w:rsidRDefault="00F538D7" w:rsidP="00F538D7">
      <w:pPr>
        <w:pStyle w:val="TAMainText"/>
        <w:ind w:firstLine="0"/>
      </w:pPr>
    </w:p>
    <w:p w:rsidR="00F538D7" w:rsidRDefault="00F538D7" w:rsidP="00F538D7">
      <w:pPr>
        <w:pStyle w:val="TAMainText"/>
        <w:ind w:firstLine="0"/>
      </w:pPr>
      <w:r w:rsidRPr="00F538D7">
        <w:rPr>
          <w:b/>
        </w:rPr>
        <w:t>Bottom gate devices</w:t>
      </w:r>
      <w:r>
        <w:rPr>
          <w:b/>
        </w:rPr>
        <w:t>:</w:t>
      </w:r>
      <w:r w:rsidR="003B0C3A">
        <w:t xml:space="preserve"> </w:t>
      </w:r>
      <w:proofErr w:type="spellStart"/>
      <w:r w:rsidR="003B0C3A">
        <w:t>Photolithographicly</w:t>
      </w:r>
      <w:proofErr w:type="spellEnd"/>
      <w:r w:rsidR="003B0C3A">
        <w:t xml:space="preserve"> pre-patterned</w:t>
      </w:r>
      <w:r>
        <w:t xml:space="preserve"> bottom gate bottom contact (200 nm SiO</w:t>
      </w:r>
      <w:r w:rsidRPr="00C56DC4">
        <w:rPr>
          <w:vertAlign w:val="subscript"/>
        </w:rPr>
        <w:t>2</w:t>
      </w:r>
      <w:r>
        <w:t xml:space="preserve"> over Si</w:t>
      </w:r>
      <w:r w:rsidRPr="00C56DC4">
        <w:rPr>
          <w:vertAlign w:val="superscript"/>
        </w:rPr>
        <w:t>+</w:t>
      </w:r>
      <w:r w:rsidR="00E5138B">
        <w:t xml:space="preserve">) substrates with </w:t>
      </w:r>
      <w:r>
        <w:t xml:space="preserve">gold electrodes </w:t>
      </w:r>
      <w:r w:rsidR="001D2732">
        <w:t>were used.</w:t>
      </w:r>
      <w:r>
        <w:t xml:space="preserve"> Substrates </w:t>
      </w:r>
      <w:r w:rsidR="001D2732">
        <w:t>were</w:t>
      </w:r>
      <w:r>
        <w:t xml:space="preserve"> cleaned in an </w:t>
      </w:r>
      <w:r w:rsidR="00C56DC4">
        <w:t>ultrasonic bath (acetone 10 min and</w:t>
      </w:r>
      <w:r>
        <w:t xml:space="preserve"> isopropanol 10 min).The devices </w:t>
      </w:r>
      <w:r w:rsidR="001D2732">
        <w:t>were</w:t>
      </w:r>
      <w:r>
        <w:t xml:space="preserve"> spun from same solution</w:t>
      </w:r>
      <w:r w:rsidR="001D2732">
        <w:t xml:space="preserve"> concentrations and</w:t>
      </w:r>
      <w:r>
        <w:t xml:space="preserve"> processing parameters as </w:t>
      </w:r>
      <w:r w:rsidR="001D2732">
        <w:t>described for top gate devices</w:t>
      </w:r>
      <w:r>
        <w:t>.</w:t>
      </w:r>
    </w:p>
    <w:p w:rsidR="00B74538" w:rsidRDefault="00B74538" w:rsidP="00F538D7">
      <w:pPr>
        <w:pStyle w:val="TAMainText"/>
        <w:ind w:firstLine="0"/>
        <w:rPr>
          <w:b/>
        </w:rPr>
      </w:pPr>
    </w:p>
    <w:p w:rsidR="00F538D7" w:rsidRDefault="00912B61" w:rsidP="00F538D7">
      <w:pPr>
        <w:pStyle w:val="TAMainText"/>
        <w:ind w:firstLine="0"/>
      </w:pPr>
      <w:r>
        <w:rPr>
          <w:b/>
        </w:rPr>
        <w:t>RESULTS &amp; DISCUSION</w:t>
      </w:r>
    </w:p>
    <w:p w:rsidR="00912B61" w:rsidRPr="00912B61" w:rsidRDefault="00912B61" w:rsidP="001D2732">
      <w:pPr>
        <w:pStyle w:val="TAMainText"/>
        <w:ind w:firstLine="0"/>
      </w:pPr>
      <w:r>
        <w:rPr>
          <w:noProof/>
          <w:lang w:val="en-GB" w:eastAsia="en-GB"/>
        </w:rPr>
        <w:drawing>
          <wp:inline distT="0" distB="0" distL="0" distR="0" wp14:anchorId="1483A6EE" wp14:editId="19A7C33E">
            <wp:extent cx="5175849" cy="2220192"/>
            <wp:effectExtent l="0" t="0" r="6350" b="8890"/>
            <wp:docPr id="2" name="Picture 2" descr="C10C12UVs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0C12UVsblackwhite"/>
                    <pic:cNvPicPr>
                      <a:picLocks noChangeAspect="1" noChangeArrowheads="1"/>
                    </pic:cNvPicPr>
                  </pic:nvPicPr>
                  <pic:blipFill>
                    <a:blip r:embed="rId9">
                      <a:extLst>
                        <a:ext uri="{28A0092B-C50C-407E-A947-70E740481C1C}">
                          <a14:useLocalDpi xmlns:a14="http://schemas.microsoft.com/office/drawing/2010/main" val="0"/>
                        </a:ext>
                      </a:extLst>
                    </a:blip>
                    <a:srcRect l="2838" t="20216" r="1797" b="25334"/>
                    <a:stretch>
                      <a:fillRect/>
                    </a:stretch>
                  </pic:blipFill>
                  <pic:spPr bwMode="auto">
                    <a:xfrm>
                      <a:off x="0" y="0"/>
                      <a:ext cx="5175869" cy="2220201"/>
                    </a:xfrm>
                    <a:prstGeom prst="rect">
                      <a:avLst/>
                    </a:prstGeom>
                    <a:noFill/>
                    <a:ln>
                      <a:noFill/>
                    </a:ln>
                  </pic:spPr>
                </pic:pic>
              </a:graphicData>
            </a:graphic>
          </wp:inline>
        </w:drawing>
      </w:r>
    </w:p>
    <w:p w:rsidR="00F6309E" w:rsidRPr="00F6309E" w:rsidRDefault="00912B61" w:rsidP="00F6309E">
      <w:pPr>
        <w:pStyle w:val="VAFigureCaption"/>
      </w:pPr>
      <w:r w:rsidRPr="00912B61">
        <w:rPr>
          <w:b/>
        </w:rPr>
        <w:t>Figure 2</w:t>
      </w:r>
      <w:r>
        <w:t>.</w:t>
      </w:r>
      <w:r w:rsidR="00B74538">
        <w:t xml:space="preserve">Normalized </w:t>
      </w:r>
      <w:r>
        <w:t xml:space="preserve">UV-Vis absorption spectra </w:t>
      </w:r>
      <w:r w:rsidR="001920DD">
        <w:t xml:space="preserve">at 25 </w:t>
      </w:r>
      <w:r w:rsidR="001920DD">
        <w:rPr>
          <w:rFonts w:cs="Times"/>
        </w:rPr>
        <w:t>°</w:t>
      </w:r>
      <w:r w:rsidR="001920DD">
        <w:t xml:space="preserve">C </w:t>
      </w:r>
      <w:r>
        <w:t xml:space="preserve">of polymers </w:t>
      </w:r>
      <w:r w:rsidR="001920DD" w:rsidRPr="001920DD">
        <w:rPr>
          <w:b/>
        </w:rPr>
        <w:t>P1</w:t>
      </w:r>
      <w:r w:rsidR="001920DD">
        <w:t xml:space="preserve">, </w:t>
      </w:r>
      <w:r w:rsidR="001920DD" w:rsidRPr="001920DD">
        <w:rPr>
          <w:b/>
        </w:rPr>
        <w:t>P2</w:t>
      </w:r>
      <w:r w:rsidR="001920DD">
        <w:t xml:space="preserve">, </w:t>
      </w:r>
      <w:r w:rsidR="001920DD" w:rsidRPr="001920DD">
        <w:rPr>
          <w:b/>
        </w:rPr>
        <w:t>P3</w:t>
      </w:r>
      <w:r w:rsidR="001920DD">
        <w:t xml:space="preserve"> and </w:t>
      </w:r>
      <w:r w:rsidR="001920DD" w:rsidRPr="001920DD">
        <w:rPr>
          <w:b/>
        </w:rPr>
        <w:t>P4</w:t>
      </w:r>
      <w:r w:rsidR="001920DD">
        <w:t xml:space="preserve"> </w:t>
      </w:r>
      <w:r>
        <w:t xml:space="preserve">in (a) </w:t>
      </w:r>
      <w:proofErr w:type="spellStart"/>
      <w:r w:rsidR="001D2732">
        <w:t>chlorobenzene</w:t>
      </w:r>
      <w:proofErr w:type="spellEnd"/>
      <w:r w:rsidR="001D2732">
        <w:t xml:space="preserve"> </w:t>
      </w:r>
      <w:r>
        <w:t>solution and (b) solid state.</w:t>
      </w:r>
    </w:p>
    <w:p w:rsidR="00515D38" w:rsidRPr="00515D38" w:rsidRDefault="00515D38" w:rsidP="00515D38">
      <w:pPr>
        <w:pStyle w:val="VDTableTitle"/>
      </w:pPr>
      <w:proofErr w:type="gramStart"/>
      <w:r w:rsidRPr="00515D38">
        <w:rPr>
          <w:b/>
        </w:rPr>
        <w:lastRenderedPageBreak/>
        <w:t>Table 2</w:t>
      </w:r>
      <w:r>
        <w:t>.</w:t>
      </w:r>
      <w:proofErr w:type="gramEnd"/>
      <w:r>
        <w:t xml:space="preserve"> Properties of polymers </w:t>
      </w:r>
      <w:r w:rsidR="00B26C94" w:rsidRPr="00B26C94">
        <w:rPr>
          <w:b/>
        </w:rPr>
        <w:t>P1</w:t>
      </w:r>
      <w:r>
        <w:t xml:space="preserve">, </w:t>
      </w:r>
      <w:r w:rsidR="00B26C94" w:rsidRPr="00B26C94">
        <w:rPr>
          <w:b/>
        </w:rPr>
        <w:t>P2</w:t>
      </w:r>
      <w:r>
        <w:t xml:space="preserve">, </w:t>
      </w:r>
      <w:r w:rsidR="00B26C94" w:rsidRPr="00B26C94">
        <w:rPr>
          <w:b/>
        </w:rPr>
        <w:t>P3</w:t>
      </w:r>
      <w:r>
        <w:t xml:space="preserve"> and </w:t>
      </w:r>
      <w:r w:rsidR="00B26C94" w:rsidRPr="00B26C94">
        <w:rPr>
          <w:b/>
        </w:rPr>
        <w:t>P4</w:t>
      </w:r>
    </w:p>
    <w:tbl>
      <w:tblPr>
        <w:tblStyle w:val="TableGrid"/>
        <w:tblW w:w="0" w:type="auto"/>
        <w:jc w:val="center"/>
        <w:tblLook w:val="04A0" w:firstRow="1" w:lastRow="0" w:firstColumn="1" w:lastColumn="0" w:noHBand="0" w:noVBand="1"/>
      </w:tblPr>
      <w:tblGrid>
        <w:gridCol w:w="1064"/>
        <w:gridCol w:w="1064"/>
        <w:gridCol w:w="1064"/>
        <w:gridCol w:w="1064"/>
        <w:gridCol w:w="1064"/>
        <w:gridCol w:w="1064"/>
        <w:gridCol w:w="1064"/>
        <w:gridCol w:w="1064"/>
        <w:gridCol w:w="1064"/>
      </w:tblGrid>
      <w:tr w:rsidR="00515D38" w:rsidTr="00515D38">
        <w:trPr>
          <w:trHeight w:val="340"/>
          <w:jc w:val="center"/>
        </w:trPr>
        <w:tc>
          <w:tcPr>
            <w:tcW w:w="1064" w:type="dxa"/>
            <w:vMerge w:val="restart"/>
            <w:tcBorders>
              <w:left w:val="nil"/>
              <w:right w:val="nil"/>
            </w:tcBorders>
          </w:tcPr>
          <w:p w:rsidR="00515D38" w:rsidRDefault="00515D38" w:rsidP="00515D38">
            <w:pPr>
              <w:pStyle w:val="TCTableBody"/>
              <w:jc w:val="center"/>
            </w:pPr>
          </w:p>
          <w:p w:rsidR="00515D38" w:rsidRDefault="00515D38" w:rsidP="00515D38">
            <w:pPr>
              <w:pStyle w:val="TCTableBody"/>
              <w:jc w:val="center"/>
            </w:pPr>
            <w:r>
              <w:t>Polymer</w:t>
            </w:r>
          </w:p>
        </w:tc>
        <w:tc>
          <w:tcPr>
            <w:tcW w:w="1064" w:type="dxa"/>
            <w:vMerge w:val="restart"/>
            <w:tcBorders>
              <w:left w:val="nil"/>
              <w:right w:val="nil"/>
            </w:tcBorders>
          </w:tcPr>
          <w:p w:rsidR="00515D38" w:rsidRDefault="00515D38" w:rsidP="00515D38">
            <w:pPr>
              <w:pStyle w:val="TCTableBody"/>
              <w:jc w:val="center"/>
              <w:rPr>
                <w:i/>
              </w:rPr>
            </w:pPr>
          </w:p>
          <w:p w:rsidR="00515D38" w:rsidRDefault="00515D38" w:rsidP="00515D38">
            <w:pPr>
              <w:pStyle w:val="TCTableBody"/>
              <w:jc w:val="center"/>
            </w:pPr>
            <w:proofErr w:type="spellStart"/>
            <w:r w:rsidRPr="00515D38">
              <w:rPr>
                <w:i/>
              </w:rPr>
              <w:t>M</w:t>
            </w:r>
            <w:r w:rsidRPr="00C56DC4">
              <w:rPr>
                <w:vertAlign w:val="subscript"/>
              </w:rPr>
              <w:t>n</w:t>
            </w:r>
            <w:proofErr w:type="spellEnd"/>
            <w:r>
              <w:t xml:space="preserve"> (</w:t>
            </w:r>
            <w:proofErr w:type="spellStart"/>
            <w:r>
              <w:t>kDa</w:t>
            </w:r>
            <w:proofErr w:type="spellEnd"/>
            <w:r>
              <w:t>)</w:t>
            </w:r>
            <w:r w:rsidRPr="00C56DC4">
              <w:rPr>
                <w:i/>
                <w:vertAlign w:val="superscript"/>
              </w:rPr>
              <w:t>a</w:t>
            </w:r>
          </w:p>
        </w:tc>
        <w:tc>
          <w:tcPr>
            <w:tcW w:w="1064" w:type="dxa"/>
            <w:vMerge w:val="restart"/>
            <w:tcBorders>
              <w:left w:val="nil"/>
              <w:right w:val="nil"/>
            </w:tcBorders>
          </w:tcPr>
          <w:p w:rsidR="00515D38" w:rsidRDefault="00515D38" w:rsidP="00515D38">
            <w:pPr>
              <w:pStyle w:val="TCTableBody"/>
              <w:jc w:val="center"/>
              <w:rPr>
                <w:i/>
              </w:rPr>
            </w:pPr>
          </w:p>
          <w:p w:rsidR="00515D38" w:rsidRPr="00515D38" w:rsidRDefault="00515D38" w:rsidP="00515D38">
            <w:pPr>
              <w:pStyle w:val="TCTableBody"/>
              <w:jc w:val="center"/>
            </w:pPr>
            <w:r>
              <w:rPr>
                <w:i/>
              </w:rPr>
              <w:t>M</w:t>
            </w:r>
            <w:r w:rsidRPr="00C56DC4">
              <w:rPr>
                <w:vertAlign w:val="subscript"/>
              </w:rPr>
              <w:t>w</w:t>
            </w:r>
            <w:r>
              <w:t xml:space="preserve"> (</w:t>
            </w:r>
            <w:proofErr w:type="spellStart"/>
            <w:r>
              <w:t>kDa</w:t>
            </w:r>
            <w:proofErr w:type="spellEnd"/>
            <w:r>
              <w:t>)</w:t>
            </w:r>
            <w:r w:rsidRPr="00C56DC4">
              <w:rPr>
                <w:i/>
                <w:vertAlign w:val="superscript"/>
              </w:rPr>
              <w:t>a</w:t>
            </w:r>
          </w:p>
        </w:tc>
        <w:tc>
          <w:tcPr>
            <w:tcW w:w="1064" w:type="dxa"/>
            <w:vMerge w:val="restart"/>
            <w:tcBorders>
              <w:left w:val="nil"/>
              <w:right w:val="nil"/>
            </w:tcBorders>
          </w:tcPr>
          <w:p w:rsidR="00515D38" w:rsidRDefault="00515D38" w:rsidP="00515D38">
            <w:pPr>
              <w:pStyle w:val="TCTableBody"/>
              <w:jc w:val="center"/>
            </w:pPr>
          </w:p>
          <w:p w:rsidR="00515D38" w:rsidRDefault="00515D38" w:rsidP="00515D38">
            <w:pPr>
              <w:pStyle w:val="TCTableBody"/>
              <w:jc w:val="center"/>
            </w:pPr>
            <w:proofErr w:type="spellStart"/>
            <w:r>
              <w:t>PDI</w:t>
            </w:r>
            <w:r w:rsidRPr="00C56DC4">
              <w:rPr>
                <w:i/>
                <w:vertAlign w:val="superscript"/>
              </w:rPr>
              <w:t>a</w:t>
            </w:r>
            <w:proofErr w:type="spellEnd"/>
          </w:p>
        </w:tc>
        <w:tc>
          <w:tcPr>
            <w:tcW w:w="2128" w:type="dxa"/>
            <w:gridSpan w:val="2"/>
            <w:tcBorders>
              <w:left w:val="nil"/>
              <w:bottom w:val="nil"/>
              <w:right w:val="nil"/>
            </w:tcBorders>
          </w:tcPr>
          <w:p w:rsidR="00515D38" w:rsidRPr="00515D38" w:rsidRDefault="00515D38" w:rsidP="00515D38">
            <w:pPr>
              <w:pStyle w:val="TCTableBody"/>
              <w:jc w:val="center"/>
            </w:pPr>
            <w:proofErr w:type="spellStart"/>
            <w:r w:rsidRPr="00515D38">
              <w:rPr>
                <w:rFonts w:cs="Times"/>
                <w:i/>
              </w:rPr>
              <w:t>λ</w:t>
            </w:r>
            <w:r w:rsidRPr="00515D38">
              <w:rPr>
                <w:i/>
                <w:vertAlign w:val="subscript"/>
              </w:rPr>
              <w:t>max</w:t>
            </w:r>
            <w:proofErr w:type="spellEnd"/>
            <w:r>
              <w:rPr>
                <w:vertAlign w:val="subscript"/>
              </w:rPr>
              <w:t xml:space="preserve"> (nm)</w:t>
            </w:r>
          </w:p>
        </w:tc>
        <w:tc>
          <w:tcPr>
            <w:tcW w:w="1064" w:type="dxa"/>
            <w:vMerge w:val="restart"/>
            <w:tcBorders>
              <w:left w:val="nil"/>
              <w:right w:val="nil"/>
            </w:tcBorders>
          </w:tcPr>
          <w:p w:rsidR="00515D38" w:rsidRDefault="00515D38" w:rsidP="00515D38">
            <w:pPr>
              <w:pStyle w:val="TCTableBody"/>
              <w:jc w:val="center"/>
            </w:pPr>
          </w:p>
          <w:p w:rsidR="00515D38" w:rsidRDefault="00515D38" w:rsidP="00515D38">
            <w:pPr>
              <w:pStyle w:val="TCTableBody"/>
              <w:jc w:val="center"/>
            </w:pPr>
            <w:r>
              <w:t>HOMO (</w:t>
            </w:r>
            <w:proofErr w:type="spellStart"/>
            <w:r>
              <w:t>eV</w:t>
            </w:r>
            <w:proofErr w:type="spellEnd"/>
            <w:r>
              <w:t>)</w:t>
            </w:r>
            <w:r w:rsidRPr="00C56DC4">
              <w:rPr>
                <w:i/>
                <w:vertAlign w:val="superscript"/>
              </w:rPr>
              <w:t>d</w:t>
            </w:r>
          </w:p>
        </w:tc>
        <w:tc>
          <w:tcPr>
            <w:tcW w:w="1064" w:type="dxa"/>
            <w:vMerge w:val="restart"/>
            <w:tcBorders>
              <w:left w:val="nil"/>
              <w:right w:val="nil"/>
            </w:tcBorders>
          </w:tcPr>
          <w:p w:rsidR="00515D38" w:rsidRDefault="00515D38" w:rsidP="00515D38">
            <w:pPr>
              <w:pStyle w:val="TCTableBody"/>
              <w:jc w:val="center"/>
            </w:pPr>
          </w:p>
          <w:p w:rsidR="00515D38" w:rsidRDefault="00515D38" w:rsidP="00515D38">
            <w:pPr>
              <w:pStyle w:val="TCTableBody"/>
              <w:jc w:val="center"/>
            </w:pPr>
            <w:r>
              <w:t>LUMO (</w:t>
            </w:r>
            <w:proofErr w:type="spellStart"/>
            <w:r>
              <w:t>eV</w:t>
            </w:r>
            <w:proofErr w:type="spellEnd"/>
            <w:r>
              <w:t>)</w:t>
            </w:r>
            <w:r w:rsidRPr="00C56DC4">
              <w:rPr>
                <w:i/>
                <w:vertAlign w:val="superscript"/>
              </w:rPr>
              <w:t>d</w:t>
            </w:r>
          </w:p>
        </w:tc>
        <w:tc>
          <w:tcPr>
            <w:tcW w:w="1064" w:type="dxa"/>
            <w:vMerge w:val="restart"/>
            <w:tcBorders>
              <w:left w:val="nil"/>
              <w:right w:val="nil"/>
            </w:tcBorders>
          </w:tcPr>
          <w:p w:rsidR="00515D38" w:rsidRDefault="00515D38" w:rsidP="00515D38">
            <w:pPr>
              <w:pStyle w:val="TCTableBody"/>
              <w:jc w:val="center"/>
            </w:pPr>
          </w:p>
          <w:p w:rsidR="00515D38" w:rsidRDefault="00515D38" w:rsidP="00515D38">
            <w:pPr>
              <w:pStyle w:val="TCTableBody"/>
              <w:jc w:val="center"/>
            </w:pPr>
            <w:r>
              <w:t>Band gap (</w:t>
            </w:r>
            <w:proofErr w:type="spellStart"/>
            <w:r>
              <w:t>eV</w:t>
            </w:r>
            <w:proofErr w:type="spellEnd"/>
            <w:r>
              <w:t>)</w:t>
            </w:r>
          </w:p>
        </w:tc>
      </w:tr>
      <w:tr w:rsidR="00515D38" w:rsidTr="00515D38">
        <w:trPr>
          <w:trHeight w:val="339"/>
          <w:jc w:val="center"/>
        </w:trPr>
        <w:tc>
          <w:tcPr>
            <w:tcW w:w="1064" w:type="dxa"/>
            <w:vMerge/>
            <w:tcBorders>
              <w:left w:val="nil"/>
              <w:bottom w:val="single" w:sz="4" w:space="0" w:color="auto"/>
              <w:right w:val="nil"/>
            </w:tcBorders>
          </w:tcPr>
          <w:p w:rsidR="00515D38" w:rsidRDefault="00515D38" w:rsidP="00515D38">
            <w:pPr>
              <w:pStyle w:val="TCTableBody"/>
              <w:jc w:val="center"/>
            </w:pPr>
          </w:p>
        </w:tc>
        <w:tc>
          <w:tcPr>
            <w:tcW w:w="1064" w:type="dxa"/>
            <w:vMerge/>
            <w:tcBorders>
              <w:left w:val="nil"/>
              <w:bottom w:val="single" w:sz="4" w:space="0" w:color="auto"/>
              <w:right w:val="nil"/>
            </w:tcBorders>
          </w:tcPr>
          <w:p w:rsidR="00515D38" w:rsidRPr="00515D38" w:rsidRDefault="00515D38" w:rsidP="00515D38">
            <w:pPr>
              <w:pStyle w:val="TCTableBody"/>
              <w:jc w:val="center"/>
              <w:rPr>
                <w:i/>
              </w:rPr>
            </w:pPr>
          </w:p>
        </w:tc>
        <w:tc>
          <w:tcPr>
            <w:tcW w:w="1064" w:type="dxa"/>
            <w:vMerge/>
            <w:tcBorders>
              <w:left w:val="nil"/>
              <w:bottom w:val="single" w:sz="4" w:space="0" w:color="auto"/>
              <w:right w:val="nil"/>
            </w:tcBorders>
          </w:tcPr>
          <w:p w:rsidR="00515D38" w:rsidRDefault="00515D38" w:rsidP="00515D38">
            <w:pPr>
              <w:pStyle w:val="TCTableBody"/>
              <w:jc w:val="center"/>
              <w:rPr>
                <w:i/>
              </w:rPr>
            </w:pPr>
          </w:p>
        </w:tc>
        <w:tc>
          <w:tcPr>
            <w:tcW w:w="1064" w:type="dxa"/>
            <w:vMerge/>
            <w:tcBorders>
              <w:left w:val="nil"/>
              <w:bottom w:val="single" w:sz="4" w:space="0" w:color="auto"/>
              <w:right w:val="nil"/>
            </w:tcBorders>
          </w:tcPr>
          <w:p w:rsidR="00515D38" w:rsidRDefault="00515D38" w:rsidP="00515D38">
            <w:pPr>
              <w:pStyle w:val="TCTableBody"/>
              <w:jc w:val="center"/>
            </w:pPr>
          </w:p>
        </w:tc>
        <w:tc>
          <w:tcPr>
            <w:tcW w:w="1064" w:type="dxa"/>
            <w:tcBorders>
              <w:top w:val="nil"/>
              <w:left w:val="nil"/>
              <w:bottom w:val="single" w:sz="4" w:space="0" w:color="auto"/>
              <w:right w:val="nil"/>
            </w:tcBorders>
          </w:tcPr>
          <w:p w:rsidR="00515D38" w:rsidRDefault="00515D38" w:rsidP="00515D38">
            <w:pPr>
              <w:pStyle w:val="TCTableBody"/>
              <w:jc w:val="center"/>
            </w:pPr>
            <w:proofErr w:type="spellStart"/>
            <w:r>
              <w:t>Film</w:t>
            </w:r>
            <w:r w:rsidRPr="00C56DC4">
              <w:rPr>
                <w:i/>
                <w:vertAlign w:val="superscript"/>
              </w:rPr>
              <w:t>b</w:t>
            </w:r>
            <w:proofErr w:type="spellEnd"/>
          </w:p>
        </w:tc>
        <w:tc>
          <w:tcPr>
            <w:tcW w:w="1064" w:type="dxa"/>
            <w:tcBorders>
              <w:top w:val="nil"/>
              <w:left w:val="nil"/>
              <w:bottom w:val="single" w:sz="4" w:space="0" w:color="auto"/>
              <w:right w:val="nil"/>
            </w:tcBorders>
          </w:tcPr>
          <w:p w:rsidR="00515D38" w:rsidRDefault="00515D38" w:rsidP="00515D38">
            <w:pPr>
              <w:pStyle w:val="TCTableBody"/>
              <w:jc w:val="center"/>
            </w:pPr>
            <w:r>
              <w:t>Solution</w:t>
            </w:r>
          </w:p>
        </w:tc>
        <w:tc>
          <w:tcPr>
            <w:tcW w:w="1064" w:type="dxa"/>
            <w:vMerge/>
            <w:tcBorders>
              <w:left w:val="nil"/>
              <w:bottom w:val="single" w:sz="4" w:space="0" w:color="auto"/>
              <w:right w:val="nil"/>
            </w:tcBorders>
          </w:tcPr>
          <w:p w:rsidR="00515D38" w:rsidRDefault="00515D38" w:rsidP="00515D38">
            <w:pPr>
              <w:pStyle w:val="TCTableBody"/>
              <w:jc w:val="center"/>
            </w:pPr>
          </w:p>
        </w:tc>
        <w:tc>
          <w:tcPr>
            <w:tcW w:w="1064" w:type="dxa"/>
            <w:vMerge/>
            <w:tcBorders>
              <w:left w:val="nil"/>
              <w:bottom w:val="single" w:sz="4" w:space="0" w:color="auto"/>
              <w:right w:val="nil"/>
            </w:tcBorders>
          </w:tcPr>
          <w:p w:rsidR="00515D38" w:rsidRDefault="00515D38" w:rsidP="00515D38">
            <w:pPr>
              <w:pStyle w:val="TCTableBody"/>
              <w:jc w:val="center"/>
            </w:pPr>
          </w:p>
        </w:tc>
        <w:tc>
          <w:tcPr>
            <w:tcW w:w="1064" w:type="dxa"/>
            <w:vMerge/>
            <w:tcBorders>
              <w:left w:val="nil"/>
              <w:bottom w:val="single" w:sz="4" w:space="0" w:color="auto"/>
              <w:right w:val="nil"/>
            </w:tcBorders>
          </w:tcPr>
          <w:p w:rsidR="00515D38" w:rsidRDefault="00515D38" w:rsidP="00515D38">
            <w:pPr>
              <w:pStyle w:val="TCTableBody"/>
              <w:jc w:val="center"/>
            </w:pPr>
          </w:p>
        </w:tc>
      </w:tr>
      <w:tr w:rsidR="00515D38" w:rsidTr="00515D38">
        <w:trPr>
          <w:jc w:val="center"/>
        </w:trPr>
        <w:tc>
          <w:tcPr>
            <w:tcW w:w="1064" w:type="dxa"/>
            <w:tcBorders>
              <w:left w:val="nil"/>
              <w:bottom w:val="nil"/>
              <w:right w:val="nil"/>
            </w:tcBorders>
          </w:tcPr>
          <w:p w:rsidR="00515D38" w:rsidRPr="00515D38" w:rsidRDefault="00B26C94" w:rsidP="00515D38">
            <w:pPr>
              <w:pStyle w:val="TCTableBody"/>
              <w:jc w:val="center"/>
              <w:rPr>
                <w:b/>
              </w:rPr>
            </w:pPr>
            <w:bookmarkStart w:id="0" w:name="_Hlk359863348"/>
            <w:r w:rsidRPr="00B26C94">
              <w:rPr>
                <w:b/>
              </w:rPr>
              <w:t>P1</w:t>
            </w:r>
          </w:p>
        </w:tc>
        <w:tc>
          <w:tcPr>
            <w:tcW w:w="1064" w:type="dxa"/>
            <w:tcBorders>
              <w:left w:val="nil"/>
              <w:bottom w:val="nil"/>
              <w:right w:val="nil"/>
            </w:tcBorders>
          </w:tcPr>
          <w:p w:rsidR="00515D38" w:rsidRDefault="00515D38" w:rsidP="00515D38">
            <w:pPr>
              <w:pStyle w:val="TCTableBody"/>
              <w:jc w:val="center"/>
            </w:pPr>
            <w:r>
              <w:t>148</w:t>
            </w:r>
          </w:p>
        </w:tc>
        <w:tc>
          <w:tcPr>
            <w:tcW w:w="1064" w:type="dxa"/>
            <w:tcBorders>
              <w:left w:val="nil"/>
              <w:bottom w:val="nil"/>
              <w:right w:val="nil"/>
            </w:tcBorders>
          </w:tcPr>
          <w:p w:rsidR="00515D38" w:rsidRDefault="00515D38" w:rsidP="00515D38">
            <w:pPr>
              <w:pStyle w:val="TCTableBody"/>
              <w:jc w:val="center"/>
            </w:pPr>
            <w:r>
              <w:t>385</w:t>
            </w:r>
          </w:p>
        </w:tc>
        <w:tc>
          <w:tcPr>
            <w:tcW w:w="1064" w:type="dxa"/>
            <w:tcBorders>
              <w:left w:val="nil"/>
              <w:bottom w:val="nil"/>
              <w:right w:val="nil"/>
            </w:tcBorders>
          </w:tcPr>
          <w:p w:rsidR="00515D38" w:rsidRDefault="00515D38" w:rsidP="00515D38">
            <w:pPr>
              <w:pStyle w:val="TCTableBody"/>
              <w:jc w:val="center"/>
            </w:pPr>
            <w:r>
              <w:t>2.6</w:t>
            </w:r>
          </w:p>
        </w:tc>
        <w:tc>
          <w:tcPr>
            <w:tcW w:w="1064" w:type="dxa"/>
            <w:tcBorders>
              <w:left w:val="nil"/>
              <w:bottom w:val="nil"/>
              <w:right w:val="nil"/>
            </w:tcBorders>
          </w:tcPr>
          <w:p w:rsidR="00515D38" w:rsidRDefault="00515D38" w:rsidP="00515D38">
            <w:pPr>
              <w:pStyle w:val="TCTableBody"/>
              <w:jc w:val="center"/>
            </w:pPr>
            <w:r>
              <w:t>787</w:t>
            </w:r>
          </w:p>
        </w:tc>
        <w:tc>
          <w:tcPr>
            <w:tcW w:w="1064" w:type="dxa"/>
            <w:tcBorders>
              <w:left w:val="nil"/>
              <w:bottom w:val="nil"/>
              <w:right w:val="nil"/>
            </w:tcBorders>
          </w:tcPr>
          <w:p w:rsidR="00515D38" w:rsidRDefault="00515D38" w:rsidP="00515D38">
            <w:pPr>
              <w:pStyle w:val="TCTableBody"/>
              <w:jc w:val="center"/>
            </w:pPr>
            <w:r>
              <w:t>779</w:t>
            </w:r>
          </w:p>
        </w:tc>
        <w:tc>
          <w:tcPr>
            <w:tcW w:w="1064" w:type="dxa"/>
            <w:tcBorders>
              <w:left w:val="nil"/>
              <w:bottom w:val="nil"/>
              <w:right w:val="nil"/>
            </w:tcBorders>
          </w:tcPr>
          <w:p w:rsidR="00515D38" w:rsidRDefault="00E22BA1" w:rsidP="00515D38">
            <w:pPr>
              <w:pStyle w:val="TCTableBody"/>
              <w:jc w:val="center"/>
            </w:pPr>
            <w:r>
              <w:t>-5.2</w:t>
            </w:r>
          </w:p>
        </w:tc>
        <w:tc>
          <w:tcPr>
            <w:tcW w:w="1064" w:type="dxa"/>
            <w:tcBorders>
              <w:left w:val="nil"/>
              <w:bottom w:val="nil"/>
              <w:right w:val="nil"/>
            </w:tcBorders>
          </w:tcPr>
          <w:p w:rsidR="00515D38" w:rsidRDefault="00E22BA1" w:rsidP="00515D38">
            <w:pPr>
              <w:pStyle w:val="TCTableBody"/>
              <w:jc w:val="center"/>
            </w:pPr>
            <w:r>
              <w:t>-3.8</w:t>
            </w:r>
          </w:p>
        </w:tc>
        <w:tc>
          <w:tcPr>
            <w:tcW w:w="1064" w:type="dxa"/>
            <w:tcBorders>
              <w:left w:val="nil"/>
              <w:bottom w:val="nil"/>
              <w:right w:val="nil"/>
            </w:tcBorders>
          </w:tcPr>
          <w:p w:rsidR="00515D38" w:rsidRDefault="00E22BA1" w:rsidP="00515D38">
            <w:pPr>
              <w:pStyle w:val="TCTableBody"/>
              <w:jc w:val="center"/>
            </w:pPr>
            <w:r>
              <w:t>1.4</w:t>
            </w:r>
          </w:p>
        </w:tc>
      </w:tr>
      <w:bookmarkEnd w:id="0"/>
      <w:tr w:rsidR="00515D38" w:rsidTr="00515D38">
        <w:trPr>
          <w:jc w:val="center"/>
        </w:trPr>
        <w:tc>
          <w:tcPr>
            <w:tcW w:w="1064" w:type="dxa"/>
            <w:tcBorders>
              <w:top w:val="nil"/>
              <w:left w:val="nil"/>
              <w:bottom w:val="nil"/>
              <w:right w:val="nil"/>
            </w:tcBorders>
          </w:tcPr>
          <w:p w:rsidR="00515D38" w:rsidRPr="00515D38" w:rsidRDefault="00B26C94" w:rsidP="00515D38">
            <w:pPr>
              <w:pStyle w:val="TCTableBody"/>
              <w:jc w:val="center"/>
              <w:rPr>
                <w:b/>
              </w:rPr>
            </w:pPr>
            <w:r w:rsidRPr="00B26C94">
              <w:rPr>
                <w:b/>
              </w:rPr>
              <w:t>P2</w:t>
            </w:r>
          </w:p>
        </w:tc>
        <w:tc>
          <w:tcPr>
            <w:tcW w:w="1064" w:type="dxa"/>
            <w:tcBorders>
              <w:top w:val="nil"/>
              <w:left w:val="nil"/>
              <w:bottom w:val="nil"/>
              <w:right w:val="nil"/>
            </w:tcBorders>
          </w:tcPr>
          <w:p w:rsidR="00515D38" w:rsidRDefault="00515D38" w:rsidP="00515D38">
            <w:pPr>
              <w:pStyle w:val="TCTableBody"/>
              <w:jc w:val="center"/>
            </w:pPr>
            <w:r>
              <w:t>100</w:t>
            </w:r>
          </w:p>
        </w:tc>
        <w:tc>
          <w:tcPr>
            <w:tcW w:w="1064" w:type="dxa"/>
            <w:tcBorders>
              <w:top w:val="nil"/>
              <w:left w:val="nil"/>
              <w:bottom w:val="nil"/>
              <w:right w:val="nil"/>
            </w:tcBorders>
          </w:tcPr>
          <w:p w:rsidR="00515D38" w:rsidRDefault="00515D38" w:rsidP="00515D38">
            <w:pPr>
              <w:pStyle w:val="TCTableBody"/>
              <w:jc w:val="center"/>
            </w:pPr>
            <w:r>
              <w:t>280</w:t>
            </w:r>
          </w:p>
        </w:tc>
        <w:tc>
          <w:tcPr>
            <w:tcW w:w="1064" w:type="dxa"/>
            <w:tcBorders>
              <w:top w:val="nil"/>
              <w:left w:val="nil"/>
              <w:bottom w:val="nil"/>
              <w:right w:val="nil"/>
            </w:tcBorders>
          </w:tcPr>
          <w:p w:rsidR="00515D38" w:rsidRDefault="00515D38" w:rsidP="00515D38">
            <w:pPr>
              <w:pStyle w:val="TCTableBody"/>
              <w:jc w:val="center"/>
            </w:pPr>
            <w:r>
              <w:t>2.8</w:t>
            </w:r>
          </w:p>
        </w:tc>
        <w:tc>
          <w:tcPr>
            <w:tcW w:w="1064" w:type="dxa"/>
            <w:tcBorders>
              <w:top w:val="nil"/>
              <w:left w:val="nil"/>
              <w:bottom w:val="nil"/>
              <w:right w:val="nil"/>
            </w:tcBorders>
          </w:tcPr>
          <w:p w:rsidR="00515D38" w:rsidRDefault="00515D38" w:rsidP="00515D38">
            <w:pPr>
              <w:pStyle w:val="TCTableBody"/>
              <w:jc w:val="center"/>
            </w:pPr>
            <w:r>
              <w:t>783</w:t>
            </w:r>
          </w:p>
        </w:tc>
        <w:tc>
          <w:tcPr>
            <w:tcW w:w="1064" w:type="dxa"/>
            <w:tcBorders>
              <w:top w:val="nil"/>
              <w:left w:val="nil"/>
              <w:bottom w:val="nil"/>
              <w:right w:val="nil"/>
            </w:tcBorders>
          </w:tcPr>
          <w:p w:rsidR="00515D38" w:rsidRDefault="00515D38" w:rsidP="00515D38">
            <w:pPr>
              <w:pStyle w:val="TCTableBody"/>
              <w:jc w:val="center"/>
            </w:pPr>
            <w:r>
              <w:t>771</w:t>
            </w:r>
          </w:p>
        </w:tc>
        <w:tc>
          <w:tcPr>
            <w:tcW w:w="1064" w:type="dxa"/>
            <w:tcBorders>
              <w:top w:val="nil"/>
              <w:left w:val="nil"/>
              <w:bottom w:val="nil"/>
              <w:right w:val="nil"/>
            </w:tcBorders>
          </w:tcPr>
          <w:p w:rsidR="00515D38" w:rsidRDefault="00E22BA1" w:rsidP="00515D38">
            <w:pPr>
              <w:pStyle w:val="TCTableBody"/>
              <w:jc w:val="center"/>
            </w:pPr>
            <w:r>
              <w:t>-5.0</w:t>
            </w:r>
          </w:p>
        </w:tc>
        <w:tc>
          <w:tcPr>
            <w:tcW w:w="1064" w:type="dxa"/>
            <w:tcBorders>
              <w:top w:val="nil"/>
              <w:left w:val="nil"/>
              <w:bottom w:val="nil"/>
              <w:right w:val="nil"/>
            </w:tcBorders>
          </w:tcPr>
          <w:p w:rsidR="00515D38" w:rsidRDefault="00E22BA1" w:rsidP="00515D38">
            <w:pPr>
              <w:pStyle w:val="TCTableBody"/>
              <w:jc w:val="center"/>
            </w:pPr>
            <w:r>
              <w:t>-3.7</w:t>
            </w:r>
          </w:p>
        </w:tc>
        <w:tc>
          <w:tcPr>
            <w:tcW w:w="1064" w:type="dxa"/>
            <w:tcBorders>
              <w:top w:val="nil"/>
              <w:left w:val="nil"/>
              <w:bottom w:val="nil"/>
              <w:right w:val="nil"/>
            </w:tcBorders>
          </w:tcPr>
          <w:p w:rsidR="00515D38" w:rsidRDefault="00E22BA1" w:rsidP="00515D38">
            <w:pPr>
              <w:pStyle w:val="TCTableBody"/>
              <w:jc w:val="center"/>
            </w:pPr>
            <w:r>
              <w:t>1.3</w:t>
            </w:r>
          </w:p>
        </w:tc>
      </w:tr>
      <w:tr w:rsidR="00515D38" w:rsidTr="00515D38">
        <w:trPr>
          <w:jc w:val="center"/>
        </w:trPr>
        <w:tc>
          <w:tcPr>
            <w:tcW w:w="1064" w:type="dxa"/>
            <w:tcBorders>
              <w:top w:val="nil"/>
              <w:left w:val="nil"/>
              <w:bottom w:val="nil"/>
              <w:right w:val="nil"/>
            </w:tcBorders>
          </w:tcPr>
          <w:p w:rsidR="00515D38" w:rsidRPr="00515D38" w:rsidRDefault="00B26C94" w:rsidP="00515D38">
            <w:pPr>
              <w:pStyle w:val="TCTableBody"/>
              <w:jc w:val="center"/>
              <w:rPr>
                <w:b/>
              </w:rPr>
            </w:pPr>
            <w:r w:rsidRPr="00B26C94">
              <w:rPr>
                <w:b/>
              </w:rPr>
              <w:t>P3</w:t>
            </w:r>
          </w:p>
        </w:tc>
        <w:tc>
          <w:tcPr>
            <w:tcW w:w="1064" w:type="dxa"/>
            <w:tcBorders>
              <w:top w:val="nil"/>
              <w:left w:val="nil"/>
              <w:bottom w:val="nil"/>
              <w:right w:val="nil"/>
            </w:tcBorders>
          </w:tcPr>
          <w:p w:rsidR="00515D38" w:rsidRDefault="00515D38" w:rsidP="00515D38">
            <w:pPr>
              <w:pStyle w:val="TCTableBody"/>
              <w:jc w:val="center"/>
            </w:pPr>
            <w:r>
              <w:t>50</w:t>
            </w:r>
          </w:p>
        </w:tc>
        <w:tc>
          <w:tcPr>
            <w:tcW w:w="1064" w:type="dxa"/>
            <w:tcBorders>
              <w:top w:val="nil"/>
              <w:left w:val="nil"/>
              <w:bottom w:val="nil"/>
              <w:right w:val="nil"/>
            </w:tcBorders>
          </w:tcPr>
          <w:p w:rsidR="00515D38" w:rsidRDefault="00515D38" w:rsidP="00515D38">
            <w:pPr>
              <w:pStyle w:val="TCTableBody"/>
              <w:jc w:val="center"/>
            </w:pPr>
            <w:r>
              <w:t>78</w:t>
            </w:r>
          </w:p>
        </w:tc>
        <w:tc>
          <w:tcPr>
            <w:tcW w:w="1064" w:type="dxa"/>
            <w:tcBorders>
              <w:top w:val="nil"/>
              <w:left w:val="nil"/>
              <w:bottom w:val="nil"/>
              <w:right w:val="nil"/>
            </w:tcBorders>
          </w:tcPr>
          <w:p w:rsidR="00515D38" w:rsidRDefault="00515D38" w:rsidP="00515D38">
            <w:pPr>
              <w:pStyle w:val="TCTableBody"/>
              <w:jc w:val="center"/>
            </w:pPr>
            <w:r>
              <w:t>1.</w:t>
            </w:r>
            <w:r w:rsidR="007B5781">
              <w:t>6</w:t>
            </w:r>
          </w:p>
        </w:tc>
        <w:tc>
          <w:tcPr>
            <w:tcW w:w="1064" w:type="dxa"/>
            <w:tcBorders>
              <w:top w:val="nil"/>
              <w:left w:val="nil"/>
              <w:bottom w:val="nil"/>
              <w:right w:val="nil"/>
            </w:tcBorders>
          </w:tcPr>
          <w:p w:rsidR="00515D38" w:rsidRDefault="00515D38" w:rsidP="00515D38">
            <w:pPr>
              <w:pStyle w:val="TCTableBody"/>
              <w:jc w:val="center"/>
            </w:pPr>
            <w:r>
              <w:t>774</w:t>
            </w:r>
          </w:p>
        </w:tc>
        <w:tc>
          <w:tcPr>
            <w:tcW w:w="1064" w:type="dxa"/>
            <w:tcBorders>
              <w:top w:val="nil"/>
              <w:left w:val="nil"/>
              <w:bottom w:val="nil"/>
              <w:right w:val="nil"/>
            </w:tcBorders>
          </w:tcPr>
          <w:p w:rsidR="00515D38" w:rsidRDefault="00515D38" w:rsidP="00515D38">
            <w:pPr>
              <w:pStyle w:val="TCTableBody"/>
              <w:jc w:val="center"/>
            </w:pPr>
            <w:r>
              <w:t>796</w:t>
            </w:r>
          </w:p>
        </w:tc>
        <w:tc>
          <w:tcPr>
            <w:tcW w:w="1064" w:type="dxa"/>
            <w:tcBorders>
              <w:top w:val="nil"/>
              <w:left w:val="nil"/>
              <w:bottom w:val="nil"/>
              <w:right w:val="nil"/>
            </w:tcBorders>
          </w:tcPr>
          <w:p w:rsidR="00515D38" w:rsidRDefault="00E22BA1" w:rsidP="00515D38">
            <w:pPr>
              <w:pStyle w:val="TCTableBody"/>
              <w:jc w:val="center"/>
            </w:pPr>
            <w:r>
              <w:t>-5.1</w:t>
            </w:r>
          </w:p>
        </w:tc>
        <w:tc>
          <w:tcPr>
            <w:tcW w:w="1064" w:type="dxa"/>
            <w:tcBorders>
              <w:top w:val="nil"/>
              <w:left w:val="nil"/>
              <w:bottom w:val="nil"/>
              <w:right w:val="nil"/>
            </w:tcBorders>
          </w:tcPr>
          <w:p w:rsidR="00515D38" w:rsidRDefault="00E22BA1" w:rsidP="00515D38">
            <w:pPr>
              <w:pStyle w:val="TCTableBody"/>
              <w:jc w:val="center"/>
            </w:pPr>
            <w:r>
              <w:t>-3.8</w:t>
            </w:r>
          </w:p>
        </w:tc>
        <w:tc>
          <w:tcPr>
            <w:tcW w:w="1064" w:type="dxa"/>
            <w:tcBorders>
              <w:top w:val="nil"/>
              <w:left w:val="nil"/>
              <w:bottom w:val="nil"/>
              <w:right w:val="nil"/>
            </w:tcBorders>
          </w:tcPr>
          <w:p w:rsidR="00515D38" w:rsidRDefault="00E22BA1" w:rsidP="00515D38">
            <w:pPr>
              <w:pStyle w:val="TCTableBody"/>
              <w:jc w:val="center"/>
            </w:pPr>
            <w:r>
              <w:t>1.3</w:t>
            </w:r>
          </w:p>
        </w:tc>
      </w:tr>
      <w:tr w:rsidR="00515D38" w:rsidTr="00515D38">
        <w:trPr>
          <w:jc w:val="center"/>
        </w:trPr>
        <w:tc>
          <w:tcPr>
            <w:tcW w:w="1064" w:type="dxa"/>
            <w:tcBorders>
              <w:top w:val="nil"/>
              <w:left w:val="nil"/>
              <w:bottom w:val="single" w:sz="4" w:space="0" w:color="auto"/>
              <w:right w:val="nil"/>
            </w:tcBorders>
          </w:tcPr>
          <w:p w:rsidR="00515D38" w:rsidRPr="00515D38" w:rsidRDefault="00B26C94" w:rsidP="00515D38">
            <w:pPr>
              <w:pStyle w:val="TCTableBody"/>
              <w:jc w:val="center"/>
              <w:rPr>
                <w:b/>
              </w:rPr>
            </w:pPr>
            <w:r w:rsidRPr="00B26C94">
              <w:rPr>
                <w:b/>
              </w:rPr>
              <w:t>P4</w:t>
            </w:r>
          </w:p>
        </w:tc>
        <w:tc>
          <w:tcPr>
            <w:tcW w:w="1064" w:type="dxa"/>
            <w:tcBorders>
              <w:top w:val="nil"/>
              <w:left w:val="nil"/>
              <w:bottom w:val="single" w:sz="4" w:space="0" w:color="auto"/>
              <w:right w:val="nil"/>
            </w:tcBorders>
          </w:tcPr>
          <w:p w:rsidR="00515D38" w:rsidRDefault="00515D38" w:rsidP="00515D38">
            <w:pPr>
              <w:pStyle w:val="TCTableBody"/>
              <w:jc w:val="center"/>
            </w:pPr>
            <w:r>
              <w:t>23</w:t>
            </w:r>
          </w:p>
        </w:tc>
        <w:tc>
          <w:tcPr>
            <w:tcW w:w="1064" w:type="dxa"/>
            <w:tcBorders>
              <w:top w:val="nil"/>
              <w:left w:val="nil"/>
              <w:bottom w:val="single" w:sz="4" w:space="0" w:color="auto"/>
              <w:right w:val="nil"/>
            </w:tcBorders>
          </w:tcPr>
          <w:p w:rsidR="00515D38" w:rsidRDefault="00515D38" w:rsidP="00515D38">
            <w:pPr>
              <w:pStyle w:val="TCTableBody"/>
              <w:jc w:val="center"/>
            </w:pPr>
            <w:r>
              <w:t>42</w:t>
            </w:r>
          </w:p>
        </w:tc>
        <w:tc>
          <w:tcPr>
            <w:tcW w:w="1064" w:type="dxa"/>
            <w:tcBorders>
              <w:top w:val="nil"/>
              <w:left w:val="nil"/>
              <w:bottom w:val="single" w:sz="4" w:space="0" w:color="auto"/>
              <w:right w:val="nil"/>
            </w:tcBorders>
          </w:tcPr>
          <w:p w:rsidR="00515D38" w:rsidRDefault="00515D38" w:rsidP="00515D38">
            <w:pPr>
              <w:pStyle w:val="TCTableBody"/>
              <w:jc w:val="center"/>
            </w:pPr>
            <w:r>
              <w:t>1.8</w:t>
            </w:r>
          </w:p>
        </w:tc>
        <w:tc>
          <w:tcPr>
            <w:tcW w:w="1064" w:type="dxa"/>
            <w:tcBorders>
              <w:top w:val="nil"/>
              <w:left w:val="nil"/>
              <w:bottom w:val="single" w:sz="4" w:space="0" w:color="auto"/>
              <w:right w:val="nil"/>
            </w:tcBorders>
          </w:tcPr>
          <w:p w:rsidR="00515D38" w:rsidRDefault="00515D38" w:rsidP="00515D38">
            <w:pPr>
              <w:pStyle w:val="TCTableBody"/>
              <w:jc w:val="center"/>
            </w:pPr>
            <w:r>
              <w:t>755</w:t>
            </w:r>
          </w:p>
        </w:tc>
        <w:tc>
          <w:tcPr>
            <w:tcW w:w="1064" w:type="dxa"/>
            <w:tcBorders>
              <w:top w:val="nil"/>
              <w:left w:val="nil"/>
              <w:bottom w:val="single" w:sz="4" w:space="0" w:color="auto"/>
              <w:right w:val="nil"/>
            </w:tcBorders>
          </w:tcPr>
          <w:p w:rsidR="00515D38" w:rsidRDefault="00515D38" w:rsidP="00515D38">
            <w:pPr>
              <w:pStyle w:val="TCTableBody"/>
              <w:jc w:val="center"/>
            </w:pPr>
            <w:r>
              <w:t>755</w:t>
            </w:r>
          </w:p>
        </w:tc>
        <w:tc>
          <w:tcPr>
            <w:tcW w:w="1064" w:type="dxa"/>
            <w:tcBorders>
              <w:top w:val="nil"/>
              <w:left w:val="nil"/>
              <w:bottom w:val="single" w:sz="4" w:space="0" w:color="auto"/>
              <w:right w:val="nil"/>
            </w:tcBorders>
          </w:tcPr>
          <w:p w:rsidR="00515D38" w:rsidRDefault="00E22BA1" w:rsidP="00515D38">
            <w:pPr>
              <w:pStyle w:val="TCTableBody"/>
              <w:jc w:val="center"/>
            </w:pPr>
            <w:r>
              <w:t>-5.1</w:t>
            </w:r>
          </w:p>
        </w:tc>
        <w:tc>
          <w:tcPr>
            <w:tcW w:w="1064" w:type="dxa"/>
            <w:tcBorders>
              <w:top w:val="nil"/>
              <w:left w:val="nil"/>
              <w:bottom w:val="single" w:sz="4" w:space="0" w:color="auto"/>
              <w:right w:val="nil"/>
            </w:tcBorders>
          </w:tcPr>
          <w:p w:rsidR="00515D38" w:rsidRDefault="00E22BA1" w:rsidP="00515D38">
            <w:pPr>
              <w:pStyle w:val="TCTableBody"/>
              <w:jc w:val="center"/>
            </w:pPr>
            <w:r>
              <w:t>-3.6</w:t>
            </w:r>
          </w:p>
        </w:tc>
        <w:tc>
          <w:tcPr>
            <w:tcW w:w="1064" w:type="dxa"/>
            <w:tcBorders>
              <w:top w:val="nil"/>
              <w:left w:val="nil"/>
              <w:bottom w:val="single" w:sz="4" w:space="0" w:color="auto"/>
              <w:right w:val="nil"/>
            </w:tcBorders>
          </w:tcPr>
          <w:p w:rsidR="00515D38" w:rsidRDefault="00E22BA1" w:rsidP="00515D38">
            <w:pPr>
              <w:pStyle w:val="TCTableBody"/>
              <w:jc w:val="center"/>
            </w:pPr>
            <w:r>
              <w:t>1.5</w:t>
            </w:r>
          </w:p>
        </w:tc>
      </w:tr>
    </w:tbl>
    <w:p w:rsidR="00912B61" w:rsidRDefault="00DD5A56" w:rsidP="00DD5A56">
      <w:pPr>
        <w:pStyle w:val="FETableFootnote"/>
        <w:ind w:firstLine="0"/>
      </w:pPr>
      <w:r w:rsidRPr="00DD5A56">
        <w:t>[</w:t>
      </w:r>
      <w:proofErr w:type="gramStart"/>
      <w:r w:rsidRPr="00C56DC4">
        <w:rPr>
          <w:i/>
        </w:rPr>
        <w:t>a</w:t>
      </w:r>
      <w:proofErr w:type="gramEnd"/>
      <w:r w:rsidRPr="00DD5A56">
        <w:t>] Average molecular weight in number (</w:t>
      </w:r>
      <w:proofErr w:type="spellStart"/>
      <w:r w:rsidRPr="00DD5A56">
        <w:rPr>
          <w:i/>
        </w:rPr>
        <w:t>M</w:t>
      </w:r>
      <w:r w:rsidRPr="00C56DC4">
        <w:rPr>
          <w:vertAlign w:val="subscript"/>
        </w:rPr>
        <w:t>n</w:t>
      </w:r>
      <w:proofErr w:type="spellEnd"/>
      <w:r w:rsidRPr="00DD5A56">
        <w:t>), in weight (</w:t>
      </w:r>
      <w:r w:rsidRPr="00DD5A56">
        <w:rPr>
          <w:i/>
        </w:rPr>
        <w:t>M</w:t>
      </w:r>
      <w:r w:rsidRPr="00C56DC4">
        <w:rPr>
          <w:vertAlign w:val="subscript"/>
        </w:rPr>
        <w:t>w</w:t>
      </w:r>
      <w:r w:rsidRPr="00DD5A56">
        <w:t xml:space="preserve">) and weight average </w:t>
      </w:r>
      <w:proofErr w:type="spellStart"/>
      <w:r w:rsidRPr="00DD5A56">
        <w:t>dispersity</w:t>
      </w:r>
      <w:proofErr w:type="spellEnd"/>
      <w:r w:rsidRPr="00DD5A56">
        <w:t xml:space="preserve"> PDI (</w:t>
      </w:r>
      <w:r w:rsidRPr="00DD5A56">
        <w:rPr>
          <w:i/>
        </w:rPr>
        <w:t>M</w:t>
      </w:r>
      <w:r w:rsidRPr="00C56DC4">
        <w:rPr>
          <w:vertAlign w:val="subscript"/>
        </w:rPr>
        <w:t>w</w:t>
      </w:r>
      <w:r w:rsidRPr="00DD5A56">
        <w:t>/</w:t>
      </w:r>
      <w:proofErr w:type="spellStart"/>
      <w:r w:rsidRPr="00DD5A56">
        <w:rPr>
          <w:i/>
        </w:rPr>
        <w:t>M</w:t>
      </w:r>
      <w:r w:rsidRPr="00C56DC4">
        <w:rPr>
          <w:vertAlign w:val="subscript"/>
        </w:rPr>
        <w:t>n</w:t>
      </w:r>
      <w:proofErr w:type="spellEnd"/>
      <w:r w:rsidRPr="00DD5A56">
        <w:t>) as determined by GPC. [</w:t>
      </w:r>
      <w:r w:rsidRPr="00C56DC4">
        <w:rPr>
          <w:i/>
        </w:rPr>
        <w:t>b</w:t>
      </w:r>
      <w:r w:rsidRPr="00DD5A56">
        <w:t>] Spin-coated from 5 mg</w:t>
      </w:r>
      <w:r w:rsidR="00C56DC4">
        <w:t xml:space="preserve"> </w:t>
      </w:r>
      <w:r w:rsidRPr="00DD5A56">
        <w:t>/</w:t>
      </w:r>
      <w:r w:rsidR="00C56DC4">
        <w:t xml:space="preserve"> </w:t>
      </w:r>
      <w:r w:rsidRPr="00DD5A56">
        <w:t xml:space="preserve">mL </w:t>
      </w:r>
      <w:proofErr w:type="spellStart"/>
      <w:r w:rsidRPr="00DD5A56">
        <w:t>chlorobenzene</w:t>
      </w:r>
      <w:proofErr w:type="spellEnd"/>
      <w:r w:rsidRPr="00DD5A56">
        <w:t xml:space="preserve"> solution. [</w:t>
      </w:r>
      <w:r w:rsidRPr="00C56DC4">
        <w:rPr>
          <w:i/>
        </w:rPr>
        <w:t>c</w:t>
      </w:r>
      <w:r w:rsidRPr="00DD5A56">
        <w:t xml:space="preserve">] Measured in dilute </w:t>
      </w:r>
      <w:proofErr w:type="spellStart"/>
      <w:r w:rsidRPr="00DD5A56">
        <w:t>chlorobenzene</w:t>
      </w:r>
      <w:proofErr w:type="spellEnd"/>
      <w:r w:rsidRPr="00DD5A56">
        <w:t xml:space="preserve"> solution. [</w:t>
      </w:r>
      <w:r w:rsidRPr="007A5A59">
        <w:rPr>
          <w:i/>
        </w:rPr>
        <w:t>d</w:t>
      </w:r>
      <w:r w:rsidRPr="00DD5A56">
        <w:t>] The HOMO energy was measured by PESA and the LUMO energy was estimated by adding the absorption onset to the HOMO.</w:t>
      </w:r>
    </w:p>
    <w:p w:rsidR="00DD5A56" w:rsidRDefault="00DD5A56" w:rsidP="006B2C81">
      <w:pPr>
        <w:pStyle w:val="TAMainText"/>
        <w:ind w:firstLine="0"/>
      </w:pPr>
      <w:r w:rsidRPr="00B74538">
        <w:t xml:space="preserve">All the polymers have a low band gap with absorption maxima between 750-800 nm. For </w:t>
      </w:r>
      <w:r w:rsidR="00B26C94" w:rsidRPr="00B26C94">
        <w:rPr>
          <w:b/>
        </w:rPr>
        <w:t>P1</w:t>
      </w:r>
      <w:r w:rsidRPr="00B74538">
        <w:t xml:space="preserve"> the absorption maxima in solution is 779 nm whilst in the solid state</w:t>
      </w:r>
      <w:r w:rsidR="007A5A59">
        <w:t xml:space="preserve"> (thin film)</w:t>
      </w:r>
      <w:r w:rsidRPr="00B74538">
        <w:t xml:space="preserve"> it has a slightly more red-shifted value of 787 nm, the single broad </w:t>
      </w:r>
      <w:proofErr w:type="spellStart"/>
      <w:r w:rsidRPr="00B74538">
        <w:t>maximas</w:t>
      </w:r>
      <w:proofErr w:type="spellEnd"/>
      <w:r w:rsidRPr="00B74538">
        <w:t xml:space="preserve"> observed are almost identical in solution and solid state to the C</w:t>
      </w:r>
      <w:r w:rsidRPr="007A5A59">
        <w:rPr>
          <w:vertAlign w:val="subscript"/>
        </w:rPr>
        <w:t>8</w:t>
      </w:r>
      <w:r w:rsidRPr="00B74538">
        <w:t>C</w:t>
      </w:r>
      <w:r w:rsidRPr="007A5A59">
        <w:rPr>
          <w:vertAlign w:val="subscript"/>
        </w:rPr>
        <w:t>10</w:t>
      </w:r>
      <w:r w:rsidRPr="00B74538">
        <w:t xml:space="preserve"> analogue. </w:t>
      </w:r>
      <w:proofErr w:type="gramStart"/>
      <w:r w:rsidRPr="00B74538">
        <w:t xml:space="preserve">Replacing the </w:t>
      </w:r>
      <w:proofErr w:type="spellStart"/>
      <w:r w:rsidRPr="00B74538">
        <w:t>thiophene</w:t>
      </w:r>
      <w:proofErr w:type="spellEnd"/>
      <w:r w:rsidRPr="00B74538">
        <w:t xml:space="preserve"> in </w:t>
      </w:r>
      <w:r w:rsidR="00B26C94" w:rsidRPr="00B26C94">
        <w:rPr>
          <w:b/>
        </w:rPr>
        <w:t>P1</w:t>
      </w:r>
      <w:r w:rsidRPr="00B74538">
        <w:t xml:space="preserve"> with </w:t>
      </w:r>
      <w:proofErr w:type="spellStart"/>
      <w:r w:rsidRPr="00B74538">
        <w:t>thienothiophene</w:t>
      </w:r>
      <w:proofErr w:type="spellEnd"/>
      <w:r w:rsidRPr="00B74538">
        <w:t xml:space="preserve"> in</w:t>
      </w:r>
      <w:r w:rsidRPr="00DD5A56">
        <w:t xml:space="preserve"> </w:t>
      </w:r>
      <w:r w:rsidR="00B26C94" w:rsidRPr="00B26C94">
        <w:rPr>
          <w:b/>
        </w:rPr>
        <w:t>P2</w:t>
      </w:r>
      <w:r w:rsidR="007A5A59">
        <w:t xml:space="preserve"> results</w:t>
      </w:r>
      <w:r w:rsidRPr="00DD5A56">
        <w:t xml:space="preserve"> in a slightly broader and red-shifted absorption in solution and </w:t>
      </w:r>
      <w:r w:rsidR="007A5A59">
        <w:t>solid state</w:t>
      </w:r>
      <w:r w:rsidRPr="00DD5A56">
        <w:t>.</w:t>
      </w:r>
      <w:proofErr w:type="gramEnd"/>
      <w:r w:rsidRPr="00DD5A56">
        <w:t xml:space="preserve"> </w:t>
      </w:r>
      <w:r w:rsidR="001920DD">
        <w:t>Whilst t</w:t>
      </w:r>
      <w:r w:rsidRPr="00DD5A56">
        <w:t xml:space="preserve">he </w:t>
      </w:r>
      <w:r w:rsidR="0023020E">
        <w:t xml:space="preserve">solution and solid state </w:t>
      </w:r>
      <w:r w:rsidRPr="00DD5A56">
        <w:t xml:space="preserve">absorption maxima </w:t>
      </w:r>
      <w:r w:rsidR="0023020E">
        <w:t>are</w:t>
      </w:r>
      <w:r w:rsidRPr="00DD5A56">
        <w:t xml:space="preserve"> similar for both </w:t>
      </w:r>
      <w:r w:rsidR="00B26C94" w:rsidRPr="00B26C94">
        <w:rPr>
          <w:b/>
        </w:rPr>
        <w:t>P1</w:t>
      </w:r>
      <w:r w:rsidRPr="00DD5A56">
        <w:t xml:space="preserve"> and </w:t>
      </w:r>
      <w:r w:rsidR="00B26C94" w:rsidRPr="00B26C94">
        <w:rPr>
          <w:b/>
        </w:rPr>
        <w:t>P2</w:t>
      </w:r>
      <w:r w:rsidR="001920DD">
        <w:t>,</w:t>
      </w:r>
      <w:r w:rsidR="007A5A59">
        <w:t xml:space="preserve"> in solid state </w:t>
      </w:r>
      <w:r w:rsidRPr="00DD5A56">
        <w:t xml:space="preserve">the </w:t>
      </w:r>
      <w:r w:rsidR="0023020E">
        <w:t>onset of the absorption</w:t>
      </w:r>
      <w:r w:rsidRPr="00DD5A56">
        <w:t xml:space="preserve"> of </w:t>
      </w:r>
      <w:r w:rsidR="00B26C94" w:rsidRPr="00B26C94">
        <w:rPr>
          <w:b/>
        </w:rPr>
        <w:t>P2</w:t>
      </w:r>
      <w:r w:rsidRPr="00DD5A56">
        <w:t xml:space="preserve"> </w:t>
      </w:r>
      <w:r w:rsidR="001920DD">
        <w:t>can be seen to be</w:t>
      </w:r>
      <w:r w:rsidRPr="00DD5A56">
        <w:t xml:space="preserve"> red-shift</w:t>
      </w:r>
      <w:r w:rsidR="001920DD">
        <w:t>ed</w:t>
      </w:r>
      <w:r w:rsidRPr="00DD5A56">
        <w:t xml:space="preserve"> relative to </w:t>
      </w:r>
      <w:r w:rsidR="00B26C94" w:rsidRPr="00B26C94">
        <w:rPr>
          <w:b/>
        </w:rPr>
        <w:t>P1</w:t>
      </w:r>
      <w:r w:rsidRPr="00DD5A56">
        <w:t xml:space="preserve">. This is potentially due to increased aggregation in the solid state due to the inclusion of the extra fused ring of the </w:t>
      </w:r>
      <w:proofErr w:type="spellStart"/>
      <w:proofErr w:type="gramStart"/>
      <w:r w:rsidRPr="00DD5A56">
        <w:t>thieno</w:t>
      </w:r>
      <w:proofErr w:type="spellEnd"/>
      <w:r w:rsidR="001920DD">
        <w:t>[</w:t>
      </w:r>
      <w:proofErr w:type="gramEnd"/>
      <w:r w:rsidR="001920DD">
        <w:t>3,2-</w:t>
      </w:r>
      <w:r w:rsidR="001920DD" w:rsidRPr="001D2732">
        <w:rPr>
          <w:i/>
        </w:rPr>
        <w:t>b</w:t>
      </w:r>
      <w:r w:rsidR="001920DD">
        <w:t>]</w:t>
      </w:r>
      <w:proofErr w:type="spellStart"/>
      <w:r w:rsidRPr="00DD5A56">
        <w:t>thiophene</w:t>
      </w:r>
      <w:proofErr w:type="spellEnd"/>
      <w:r w:rsidRPr="00DD5A56">
        <w:t xml:space="preserve"> </w:t>
      </w:r>
      <w:proofErr w:type="spellStart"/>
      <w:r w:rsidRPr="00DD5A56">
        <w:t>comonomer</w:t>
      </w:r>
      <w:proofErr w:type="spellEnd"/>
      <w:r w:rsidRPr="00DD5A56">
        <w:t xml:space="preserve">. </w:t>
      </w:r>
      <w:r w:rsidR="00B26C94" w:rsidRPr="00B26C94">
        <w:rPr>
          <w:b/>
        </w:rPr>
        <w:t>P3</w:t>
      </w:r>
      <w:r w:rsidRPr="00DD5A56">
        <w:t xml:space="preserve"> displays a red-shifted absorption with maxima at </w:t>
      </w:r>
      <w:r w:rsidR="007A5A59">
        <w:t>796 nm and 774 nm</w:t>
      </w:r>
      <w:r w:rsidRPr="00DD5A56">
        <w:t xml:space="preserve"> in</w:t>
      </w:r>
      <w:r w:rsidR="0023020E">
        <w:t xml:space="preserve"> </w:t>
      </w:r>
      <w:r w:rsidR="007A5A59">
        <w:t>solution</w:t>
      </w:r>
      <w:r w:rsidR="0023020E">
        <w:t xml:space="preserve"> and</w:t>
      </w:r>
      <w:r w:rsidRPr="00DD5A56">
        <w:t xml:space="preserve"> </w:t>
      </w:r>
      <w:r w:rsidR="007A5A59">
        <w:t>solid state</w:t>
      </w:r>
      <w:r w:rsidR="0023020E">
        <w:t xml:space="preserve"> respectively</w:t>
      </w:r>
      <w:r w:rsidRPr="00DD5A56">
        <w:t>.</w:t>
      </w:r>
      <w:r w:rsidR="0023020E">
        <w:t xml:space="preserve"> I</w:t>
      </w:r>
      <w:r w:rsidR="0023020E" w:rsidRPr="00DD5A56">
        <w:t xml:space="preserve">nterestingly </w:t>
      </w:r>
      <w:r w:rsidR="0023020E">
        <w:t>when copolymerized</w:t>
      </w:r>
      <w:r w:rsidRPr="00DD5A56">
        <w:t xml:space="preserve"> with </w:t>
      </w:r>
      <w:r w:rsidR="001D2732">
        <w:t>benzene</w:t>
      </w:r>
      <w:r w:rsidR="0023020E">
        <w:t xml:space="preserve"> in </w:t>
      </w:r>
      <w:r w:rsidR="00B26C94" w:rsidRPr="00B26C94">
        <w:rPr>
          <w:b/>
        </w:rPr>
        <w:t>P4</w:t>
      </w:r>
      <w:r w:rsidR="0023020E">
        <w:t xml:space="preserve"> </w:t>
      </w:r>
      <w:r w:rsidRPr="00DD5A56">
        <w:t xml:space="preserve">there is no observable red-shift in going from solution to </w:t>
      </w:r>
      <w:r w:rsidR="007A5A59">
        <w:t>solid state</w:t>
      </w:r>
      <w:r w:rsidRPr="00DD5A56">
        <w:t xml:space="preserve"> with both spectra showing absorption maxima of 755 nm. The phenyl </w:t>
      </w:r>
      <w:proofErr w:type="spellStart"/>
      <w:r w:rsidRPr="00DD5A56">
        <w:t>comonomer</w:t>
      </w:r>
      <w:proofErr w:type="spellEnd"/>
      <w:r w:rsidRPr="00DD5A56">
        <w:t xml:space="preserve"> results in a significantly wider band gap, as has been observed previously in similar polymers, due to the twist of the </w:t>
      </w:r>
      <w:r w:rsidRPr="00DD5A56">
        <w:lastRenderedPageBreak/>
        <w:t xml:space="preserve">phenyl ring resulting in </w:t>
      </w:r>
      <w:r w:rsidR="00B9498C">
        <w:t>a loss of conjugation.</w:t>
      </w:r>
      <w:r w:rsidR="001D2732" w:rsidRPr="001D2732">
        <w:rPr>
          <w:vertAlign w:val="superscript"/>
        </w:rPr>
        <w:t>18</w:t>
      </w:r>
      <w:r w:rsidR="00B9498C">
        <w:t xml:space="preserve"> </w:t>
      </w:r>
      <w:proofErr w:type="gramStart"/>
      <w:r w:rsidR="00B9498C">
        <w:t>Both</w:t>
      </w:r>
      <w:proofErr w:type="gramEnd"/>
      <w:r w:rsidR="00B9498C">
        <w:t xml:space="preserve"> in solution </w:t>
      </w:r>
      <w:r w:rsidRPr="00DD5A56">
        <w:t xml:space="preserve">and </w:t>
      </w:r>
      <w:r w:rsidR="00B9498C">
        <w:t>solid state</w:t>
      </w:r>
      <w:r w:rsidRPr="00DD5A56">
        <w:t xml:space="preserve"> UV-Vis spectra</w:t>
      </w:r>
      <w:r w:rsidR="000849DE">
        <w:t xml:space="preserve"> of</w:t>
      </w:r>
      <w:r w:rsidRPr="00DD5A56">
        <w:t xml:space="preserve"> </w:t>
      </w:r>
      <w:r w:rsidR="00B26C94" w:rsidRPr="00B26C94">
        <w:rPr>
          <w:b/>
        </w:rPr>
        <w:t>P1</w:t>
      </w:r>
      <w:r w:rsidRPr="00DD5A56">
        <w:t xml:space="preserve"> and </w:t>
      </w:r>
      <w:r w:rsidR="00B26C94" w:rsidRPr="00B26C94">
        <w:rPr>
          <w:b/>
        </w:rPr>
        <w:t>P2</w:t>
      </w:r>
      <w:r w:rsidRPr="00DD5A56">
        <w:t xml:space="preserve"> containing </w:t>
      </w:r>
      <w:proofErr w:type="spellStart"/>
      <w:r w:rsidRPr="00DD5A56">
        <w:t>thiophene</w:t>
      </w:r>
      <w:proofErr w:type="spellEnd"/>
      <w:r w:rsidRPr="00DD5A56">
        <w:t xml:space="preserve"> and </w:t>
      </w:r>
      <w:proofErr w:type="spellStart"/>
      <w:r w:rsidRPr="00DD5A56">
        <w:t>thienothiophene</w:t>
      </w:r>
      <w:proofErr w:type="spellEnd"/>
    </w:p>
    <w:p w:rsidR="00DD5A56" w:rsidRPr="00DD5A56" w:rsidRDefault="00F744C2" w:rsidP="001D2732">
      <w:pPr>
        <w:pStyle w:val="TAMainText"/>
      </w:pPr>
      <w:r>
        <w:rPr>
          <w:noProof/>
          <w:lang w:val="en-GB" w:eastAsia="en-GB"/>
        </w:rPr>
        <w:drawing>
          <wp:inline distT="0" distB="0" distL="0" distR="0">
            <wp:extent cx="4792717" cy="2951220"/>
            <wp:effectExtent l="0" t="0" r="8255" b="1905"/>
            <wp:docPr id="11" name="Picture 11" descr="\\ic.ac.uk\homes\im311\PhD\Polymers\C10C12homo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c.uk\homes\im311\PhD\Polymers\C10C12homolumo.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2" t="8120" r="3044" b="13462"/>
                    <a:stretch/>
                  </pic:blipFill>
                  <pic:spPr bwMode="auto">
                    <a:xfrm>
                      <a:off x="0" y="0"/>
                      <a:ext cx="4805274" cy="2958952"/>
                    </a:xfrm>
                    <a:prstGeom prst="rect">
                      <a:avLst/>
                    </a:prstGeom>
                    <a:noFill/>
                    <a:ln>
                      <a:noFill/>
                    </a:ln>
                    <a:extLst>
                      <a:ext uri="{53640926-AAD7-44D8-BBD7-CCE9431645EC}">
                        <a14:shadowObscured xmlns:a14="http://schemas.microsoft.com/office/drawing/2010/main"/>
                      </a:ext>
                    </a:extLst>
                  </pic:spPr>
                </pic:pic>
              </a:graphicData>
            </a:graphic>
          </wp:inline>
        </w:drawing>
      </w:r>
    </w:p>
    <w:p w:rsidR="00DD5A56" w:rsidRDefault="00DD5A56" w:rsidP="001D2732">
      <w:pPr>
        <w:pStyle w:val="VAFigureCaption"/>
      </w:pPr>
      <w:proofErr w:type="gramStart"/>
      <w:r w:rsidRPr="00DD5A56">
        <w:rPr>
          <w:b/>
        </w:rPr>
        <w:t>Figure 3</w:t>
      </w:r>
      <w:r>
        <w:t>.</w:t>
      </w:r>
      <w:proofErr w:type="gramEnd"/>
      <w:r>
        <w:t xml:space="preserve"> </w:t>
      </w:r>
      <w:r w:rsidRPr="00DD5A56">
        <w:t>Frontier molecular orbital energy levels as predicted by UV-Vis/PESA and DFT/TDDFT calculation with a 6-31g* basis set.</w:t>
      </w:r>
    </w:p>
    <w:p w:rsidR="00B74538" w:rsidRPr="00B74538" w:rsidRDefault="00B74538" w:rsidP="006B2C81">
      <w:pPr>
        <w:pStyle w:val="TAMainText"/>
        <w:ind w:firstLine="0"/>
      </w:pPr>
      <w:proofErr w:type="gramStart"/>
      <w:r w:rsidRPr="00B74538">
        <w:t>respectively</w:t>
      </w:r>
      <w:proofErr w:type="gramEnd"/>
      <w:r w:rsidRPr="00B74538">
        <w:t xml:space="preserve"> show a single broad absorption whilst </w:t>
      </w:r>
      <w:r w:rsidR="00B26C94" w:rsidRPr="00B26C94">
        <w:rPr>
          <w:b/>
        </w:rPr>
        <w:t>P3</w:t>
      </w:r>
      <w:r w:rsidRPr="00B74538">
        <w:t xml:space="preserve"> and </w:t>
      </w:r>
      <w:r w:rsidR="00B26C94" w:rsidRPr="00B26C94">
        <w:rPr>
          <w:b/>
        </w:rPr>
        <w:t>P4</w:t>
      </w:r>
      <w:r w:rsidRPr="00B74538">
        <w:t xml:space="preserve"> show bimodal absorptions, likely as a result of </w:t>
      </w:r>
      <w:proofErr w:type="spellStart"/>
      <w:r w:rsidRPr="00B74538">
        <w:t>vibronic</w:t>
      </w:r>
      <w:proofErr w:type="spellEnd"/>
      <w:r w:rsidRPr="00B74538">
        <w:t xml:space="preserve"> coupling. These </w:t>
      </w:r>
      <w:proofErr w:type="spellStart"/>
      <w:r w:rsidRPr="00B74538">
        <w:t>vibronic</w:t>
      </w:r>
      <w:proofErr w:type="spellEnd"/>
      <w:r w:rsidRPr="00B74538">
        <w:t xml:space="preserve"> structures are more pronounced in the </w:t>
      </w:r>
      <w:r w:rsidR="00B9498C">
        <w:t>solid state</w:t>
      </w:r>
      <w:r w:rsidRPr="00B74538">
        <w:t xml:space="preserve"> than in solution which could be a result of aggregation occurring in the </w:t>
      </w:r>
      <w:r w:rsidR="00B9498C">
        <w:t>thin film</w:t>
      </w:r>
      <w:r w:rsidRPr="00B74538">
        <w:t xml:space="preserve">. Absorption maxima show different trends in solution and the solid state. In solution </w:t>
      </w:r>
      <w:r w:rsidR="00B26C94" w:rsidRPr="00B26C94">
        <w:rPr>
          <w:b/>
        </w:rPr>
        <w:t>P4</w:t>
      </w:r>
      <w:r w:rsidRPr="00B74538">
        <w:t xml:space="preserve"> shows the lowest absorption maxima (755 nm) matching it</w:t>
      </w:r>
      <w:r w:rsidR="00B9498C">
        <w:t xml:space="preserve">’s significantly wider band gap whilst </w:t>
      </w:r>
      <w:r w:rsidR="00B26C94" w:rsidRPr="00B26C94">
        <w:rPr>
          <w:b/>
        </w:rPr>
        <w:t>P3</w:t>
      </w:r>
      <w:r w:rsidR="00B9498C">
        <w:t xml:space="preserve"> has</w:t>
      </w:r>
      <w:r w:rsidRPr="00B74538">
        <w:t xml:space="preserve"> the narrowest band gap </w:t>
      </w:r>
      <w:r w:rsidR="00B9498C">
        <w:t>and shows</w:t>
      </w:r>
      <w:r w:rsidRPr="00B74538">
        <w:t xml:space="preserve"> the mo</w:t>
      </w:r>
      <w:r w:rsidR="00B9498C">
        <w:t>st red-shifte</w:t>
      </w:r>
      <w:r w:rsidR="000849DE">
        <w:t>d maxima (796 nm) however in the solid</w:t>
      </w:r>
      <w:r w:rsidR="00B9498C">
        <w:t xml:space="preserve"> state the</w:t>
      </w:r>
      <w:r w:rsidRPr="00B74538">
        <w:t xml:space="preserve"> </w:t>
      </w:r>
      <w:r w:rsidR="00B26C94" w:rsidRPr="00B26C94">
        <w:rPr>
          <w:b/>
        </w:rPr>
        <w:t>P3</w:t>
      </w:r>
      <w:r w:rsidRPr="00B74538">
        <w:t xml:space="preserve"> absorption maxima is at a lower wavelength than both </w:t>
      </w:r>
      <w:r w:rsidR="00B26C94" w:rsidRPr="00B26C94">
        <w:rPr>
          <w:b/>
        </w:rPr>
        <w:t>P1</w:t>
      </w:r>
      <w:r w:rsidRPr="00B74538">
        <w:t xml:space="preserve"> and </w:t>
      </w:r>
      <w:r w:rsidR="00B26C94" w:rsidRPr="00B26C94">
        <w:rPr>
          <w:b/>
        </w:rPr>
        <w:t>P2</w:t>
      </w:r>
      <w:r w:rsidRPr="00B74538">
        <w:t xml:space="preserve">. The frontier molecular orbitals were determined using photoelectron spectroscopy in air (PESA) and the absorption onsets from the UV-Vis spectra. These orbital energies are compared to the predicted energies using DFT/TDDFT with a 6-31g* basis set as shown in Figure 3. </w:t>
      </w:r>
      <w:r w:rsidR="00760D25">
        <w:t xml:space="preserve">Due to the calculations being </w:t>
      </w:r>
      <w:r w:rsidR="00760D25">
        <w:lastRenderedPageBreak/>
        <w:t xml:space="preserve">performed on </w:t>
      </w:r>
      <w:proofErr w:type="spellStart"/>
      <w:r w:rsidR="00760D25">
        <w:t>trimeric</w:t>
      </w:r>
      <w:proofErr w:type="spellEnd"/>
      <w:r w:rsidR="00760D25">
        <w:t xml:space="preserve"> units in a vacuum there are noticeable discrepancies between the </w:t>
      </w:r>
      <w:r w:rsidR="00760D25">
        <w:t>UV-Vis/PESA and DFT/TDDFT</w:t>
      </w:r>
      <w:r w:rsidR="00760D25">
        <w:t xml:space="preserve"> values. This is as a result of the calculations not accounting for polymers reaching their effective conjugation length and not including the various interactions between polymer chains which occur outside of a vacuum. However t</w:t>
      </w:r>
      <w:r w:rsidRPr="00B74538">
        <w:t xml:space="preserve">he general trend predicted by these calculations matches the </w:t>
      </w:r>
      <w:r w:rsidR="00A94C9B">
        <w:t>trend</w:t>
      </w:r>
      <w:r w:rsidRPr="00B74538">
        <w:t xml:space="preserve"> obtained experimentally. The</w:t>
      </w:r>
      <w:r w:rsidR="00760D25">
        <w:t>se</w:t>
      </w:r>
      <w:r w:rsidRPr="00B74538">
        <w:t xml:space="preserve"> experimentally observed and computationally calculated frontier molecular orbital energies can be correlated to the respective </w:t>
      </w:r>
      <w:proofErr w:type="spellStart"/>
      <w:r w:rsidRPr="00B74538">
        <w:t>comonomer</w:t>
      </w:r>
      <w:proofErr w:type="spellEnd"/>
      <w:r w:rsidRPr="00B74538">
        <w:t xml:space="preserve"> unit, polymer planarity and HOMO/LUMO distribution. As shown in Figure 4 </w:t>
      </w:r>
      <w:r w:rsidR="00B26C94" w:rsidRPr="00B26C94">
        <w:rPr>
          <w:b/>
        </w:rPr>
        <w:t>P1</w:t>
      </w:r>
      <w:r w:rsidRPr="00B74538">
        <w:t xml:space="preserve"> and </w:t>
      </w:r>
      <w:r w:rsidR="00B26C94" w:rsidRPr="00B26C94">
        <w:rPr>
          <w:b/>
        </w:rPr>
        <w:t>P2</w:t>
      </w:r>
      <w:r w:rsidRPr="00B74538">
        <w:t xml:space="preserve"> </w:t>
      </w:r>
      <w:r w:rsidR="00DE5BA5">
        <w:t>have</w:t>
      </w:r>
      <w:r w:rsidRPr="00B74538">
        <w:t xml:space="preserve"> planar </w:t>
      </w:r>
      <w:r w:rsidR="00DE5BA5">
        <w:t>bac</w:t>
      </w:r>
      <w:r w:rsidR="000849DE">
        <w:t>k</w:t>
      </w:r>
      <w:r w:rsidR="00DE5BA5">
        <w:t>bones</w:t>
      </w:r>
      <w:r w:rsidRPr="00B74538">
        <w:t xml:space="preserve"> with HOMO and LUMO levels that are delocalized relatively evenly along the backbone. The HOMO level of </w:t>
      </w:r>
      <w:r w:rsidR="00B26C94" w:rsidRPr="00B26C94">
        <w:rPr>
          <w:b/>
        </w:rPr>
        <w:t>P2</w:t>
      </w:r>
      <w:r w:rsidR="00E22BA1">
        <w:t xml:space="preserve"> is raised (-5.0</w:t>
      </w:r>
      <w:r w:rsidRPr="00B74538">
        <w:t xml:space="preserve"> </w:t>
      </w:r>
      <w:proofErr w:type="spellStart"/>
      <w:r w:rsidRPr="00B74538">
        <w:t>eV</w:t>
      </w:r>
      <w:proofErr w:type="spellEnd"/>
      <w:r w:rsidRPr="00B74538">
        <w:t xml:space="preserve">) relative to that of </w:t>
      </w:r>
      <w:r w:rsidR="00B26C94" w:rsidRPr="00B26C94">
        <w:rPr>
          <w:b/>
        </w:rPr>
        <w:t>P1</w:t>
      </w:r>
      <w:r w:rsidRPr="00B74538">
        <w:t xml:space="preserve"> (-</w:t>
      </w:r>
      <w:r w:rsidR="00E22BA1">
        <w:t>5.2</w:t>
      </w:r>
      <w:r w:rsidRPr="00B74538">
        <w:t xml:space="preserve"> </w:t>
      </w:r>
      <w:proofErr w:type="spellStart"/>
      <w:r w:rsidRPr="00B74538">
        <w:t>eV</w:t>
      </w:r>
      <w:proofErr w:type="spellEnd"/>
      <w:r w:rsidRPr="00B74538">
        <w:t xml:space="preserve">) due to the </w:t>
      </w:r>
      <w:proofErr w:type="spellStart"/>
      <w:r w:rsidRPr="00B74538">
        <w:t>thienothiophene</w:t>
      </w:r>
      <w:proofErr w:type="spellEnd"/>
      <w:r w:rsidRPr="00B74538">
        <w:t xml:space="preserve"> </w:t>
      </w:r>
      <w:proofErr w:type="spellStart"/>
      <w:r w:rsidRPr="00B74538">
        <w:t>comonomer</w:t>
      </w:r>
      <w:proofErr w:type="spellEnd"/>
      <w:r w:rsidRPr="00B74538">
        <w:t xml:space="preserve"> unit </w:t>
      </w:r>
      <w:r w:rsidR="00300AD5">
        <w:t>a stronger electron donor</w:t>
      </w:r>
      <w:r w:rsidRPr="00B74538">
        <w:t xml:space="preserve"> than the single </w:t>
      </w:r>
      <w:proofErr w:type="spellStart"/>
      <w:r w:rsidRPr="00B74538">
        <w:t>thiophene</w:t>
      </w:r>
      <w:proofErr w:type="spellEnd"/>
      <w:r w:rsidRPr="00B74538">
        <w:t xml:space="preserve">. It can also be seen that the </w:t>
      </w:r>
      <w:r w:rsidR="00A94C9B">
        <w:t>additional</w:t>
      </w:r>
      <w:r w:rsidRPr="00B74538">
        <w:t xml:space="preserve"> fused </w:t>
      </w:r>
      <w:proofErr w:type="spellStart"/>
      <w:r w:rsidRPr="00B74538">
        <w:t>thiophene</w:t>
      </w:r>
      <w:proofErr w:type="spellEnd"/>
      <w:r w:rsidRPr="00B74538">
        <w:t xml:space="preserve"> ring in </w:t>
      </w:r>
      <w:r w:rsidR="00B26C94" w:rsidRPr="00B26C94">
        <w:rPr>
          <w:b/>
        </w:rPr>
        <w:t>P2</w:t>
      </w:r>
      <w:r w:rsidRPr="00B74538">
        <w:t xml:space="preserve"> results in a polymer backbone that is significantly more linear than the </w:t>
      </w:r>
      <w:proofErr w:type="spellStart"/>
      <w:r w:rsidRPr="00B74538">
        <w:t>thiophene</w:t>
      </w:r>
      <w:proofErr w:type="spellEnd"/>
      <w:r w:rsidRPr="00B74538">
        <w:t xml:space="preserve"> analogue </w:t>
      </w:r>
      <w:r w:rsidR="00B26C94" w:rsidRPr="00B26C94">
        <w:rPr>
          <w:b/>
        </w:rPr>
        <w:t>P1</w:t>
      </w:r>
      <w:r w:rsidRPr="00B74538">
        <w:t xml:space="preserve">. </w:t>
      </w:r>
      <w:r w:rsidR="00B26C94" w:rsidRPr="00B26C94">
        <w:rPr>
          <w:b/>
        </w:rPr>
        <w:t>P3</w:t>
      </w:r>
      <w:r w:rsidRPr="00B74538">
        <w:t xml:space="preserve"> and </w:t>
      </w:r>
      <w:r w:rsidR="00B26C94" w:rsidRPr="00B26C94">
        <w:rPr>
          <w:b/>
        </w:rPr>
        <w:t>P4</w:t>
      </w:r>
      <w:r w:rsidRPr="00B74538">
        <w:t xml:space="preserve"> have similar HOMO energies, however the LUMO of </w:t>
      </w:r>
      <w:r w:rsidR="00B26C94" w:rsidRPr="00B26C94">
        <w:rPr>
          <w:b/>
        </w:rPr>
        <w:t>P3</w:t>
      </w:r>
      <w:r w:rsidRPr="00B74538">
        <w:t xml:space="preserve"> can be seen to</w:t>
      </w:r>
      <w:r w:rsidR="00E22BA1">
        <w:t xml:space="preserve"> be lowered (-3.8</w:t>
      </w:r>
      <w:r w:rsidRPr="00B74538">
        <w:t xml:space="preserve"> </w:t>
      </w:r>
      <w:proofErr w:type="spellStart"/>
      <w:r w:rsidRPr="00B74538">
        <w:t>eV</w:t>
      </w:r>
      <w:proofErr w:type="spellEnd"/>
      <w:r w:rsidRPr="00B74538">
        <w:t xml:space="preserve">) as a result of the LUMO being distributed onto the electron poor </w:t>
      </w:r>
      <w:proofErr w:type="spellStart"/>
      <w:r w:rsidR="00A94C9B" w:rsidRPr="00431EAD">
        <w:t>benzo</w:t>
      </w:r>
      <w:proofErr w:type="spellEnd"/>
      <w:r w:rsidR="00A94C9B" w:rsidRPr="00431EAD">
        <w:t>[</w:t>
      </w:r>
      <w:r w:rsidR="00A94C9B" w:rsidRPr="00160E68">
        <w:rPr>
          <w:i/>
        </w:rPr>
        <w:t>c</w:t>
      </w:r>
      <w:proofErr w:type="gramStart"/>
      <w:r w:rsidR="00A94C9B" w:rsidRPr="00431EAD">
        <w:t>][</w:t>
      </w:r>
      <w:proofErr w:type="gramEnd"/>
      <w:r w:rsidR="00A94C9B" w:rsidRPr="00431EAD">
        <w:t>1,2,5]</w:t>
      </w:r>
      <w:proofErr w:type="spellStart"/>
      <w:r w:rsidR="00A94C9B" w:rsidRPr="00431EAD">
        <w:t>thiadiazole</w:t>
      </w:r>
      <w:proofErr w:type="spellEnd"/>
      <w:r w:rsidR="00A94C9B">
        <w:t xml:space="preserve"> </w:t>
      </w:r>
      <w:r w:rsidRPr="00B74538">
        <w:t xml:space="preserve">BT </w:t>
      </w:r>
      <w:proofErr w:type="spellStart"/>
      <w:r w:rsidRPr="00B74538">
        <w:t>comonomer</w:t>
      </w:r>
      <w:proofErr w:type="spellEnd"/>
      <w:r w:rsidRPr="00B74538">
        <w:t xml:space="preserve"> unit. The HOMO does not extend into the heterocyclic BT component and therefore is not significantly affected. The polymer retains its planarity </w:t>
      </w:r>
      <w:r w:rsidR="00DE5BA5">
        <w:t>implying</w:t>
      </w:r>
      <w:r w:rsidRPr="00B74538">
        <w:t xml:space="preserve"> no loss of conjugation. </w:t>
      </w:r>
      <w:r w:rsidR="00B26C94" w:rsidRPr="00B26C94">
        <w:rPr>
          <w:b/>
        </w:rPr>
        <w:t>P4</w:t>
      </w:r>
      <w:r w:rsidR="00E22BA1">
        <w:t xml:space="preserve"> has a raised LUMO (-3.6 </w:t>
      </w:r>
      <w:proofErr w:type="spellStart"/>
      <w:r w:rsidR="00E22BA1">
        <w:t>eV</w:t>
      </w:r>
      <w:proofErr w:type="spellEnd"/>
      <w:r w:rsidR="00E22BA1">
        <w:t>) and a wider band gap (1.5</w:t>
      </w:r>
      <w:r w:rsidRPr="00B74538">
        <w:t xml:space="preserve"> </w:t>
      </w:r>
      <w:proofErr w:type="spellStart"/>
      <w:r w:rsidRPr="00B74538">
        <w:t>eV</w:t>
      </w:r>
      <w:proofErr w:type="spellEnd"/>
      <w:r w:rsidRPr="00B74538">
        <w:t xml:space="preserve">), </w:t>
      </w:r>
      <w:r w:rsidR="00DE5BA5">
        <w:t>as</w:t>
      </w:r>
      <w:r w:rsidRPr="00B74538">
        <w:t xml:space="preserve"> a result of twisting of the polymer backbone breaking the conjugation </w:t>
      </w:r>
      <w:r w:rsidR="000849DE">
        <w:t>that</w:t>
      </w:r>
      <w:r w:rsidRPr="00B74538">
        <w:t xml:space="preserve"> arises from the steric clash between protons on the adjacent </w:t>
      </w:r>
      <w:proofErr w:type="spellStart"/>
      <w:r w:rsidRPr="00B74538">
        <w:t>thiophene</w:t>
      </w:r>
      <w:proofErr w:type="spellEnd"/>
      <w:r w:rsidRPr="00B74538">
        <w:t xml:space="preserve"> and phenyl rings. The HOMO remains uninfluenced by this effect and is remarkably similar to that of </w:t>
      </w:r>
      <w:r w:rsidR="00B26C94" w:rsidRPr="00B26C94">
        <w:rPr>
          <w:b/>
        </w:rPr>
        <w:t>P1</w:t>
      </w:r>
      <w:r w:rsidRPr="00B74538">
        <w:t xml:space="preserve"> which is surprising as previous literature has shown that incorporation of a phenyl ring into DPP polymers has a ten</w:t>
      </w:r>
      <w:r w:rsidR="009C6015">
        <w:t>dency to lower the polymer HOMO</w:t>
      </w:r>
      <w:proofErr w:type="gramStart"/>
      <w:r w:rsidR="009C6015">
        <w:t>.</w:t>
      </w:r>
      <w:r w:rsidR="009C6015" w:rsidRPr="009C6015">
        <w:rPr>
          <w:vertAlign w:val="superscript"/>
        </w:rPr>
        <w:t>[</w:t>
      </w:r>
      <w:proofErr w:type="gramEnd"/>
      <w:r w:rsidR="0054521C">
        <w:rPr>
          <w:vertAlign w:val="superscript"/>
        </w:rPr>
        <w:t>18</w:t>
      </w:r>
      <w:r w:rsidR="009C6015">
        <w:rPr>
          <w:vertAlign w:val="superscript"/>
        </w:rPr>
        <w:t>]</w:t>
      </w:r>
    </w:p>
    <w:p w:rsidR="00DD5A56" w:rsidRPr="00DD5A56" w:rsidRDefault="00DD5A56" w:rsidP="00A94C9B">
      <w:r>
        <w:rPr>
          <w:noProof/>
          <w:lang w:val="en-GB" w:eastAsia="en-GB"/>
        </w:rPr>
        <w:lastRenderedPageBreak/>
        <w:drawing>
          <wp:inline distT="0" distB="0" distL="0" distR="0" wp14:anchorId="1662B979" wp14:editId="64720EC7">
            <wp:extent cx="5775868" cy="2905125"/>
            <wp:effectExtent l="0" t="0" r="0" b="0"/>
            <wp:docPr id="6" name="Picture 6" descr="C10C12D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10C12DFTS"/>
                    <pic:cNvPicPr>
                      <a:picLocks noChangeAspect="1" noChangeArrowheads="1"/>
                    </pic:cNvPicPr>
                  </pic:nvPicPr>
                  <pic:blipFill>
                    <a:blip r:embed="rId11">
                      <a:extLst>
                        <a:ext uri="{28A0092B-C50C-407E-A947-70E740481C1C}">
                          <a14:useLocalDpi xmlns:a14="http://schemas.microsoft.com/office/drawing/2010/main" val="0"/>
                        </a:ext>
                      </a:extLst>
                    </a:blip>
                    <a:srcRect t="12070" b="20612"/>
                    <a:stretch>
                      <a:fillRect/>
                    </a:stretch>
                  </pic:blipFill>
                  <pic:spPr bwMode="auto">
                    <a:xfrm>
                      <a:off x="0" y="0"/>
                      <a:ext cx="5801490" cy="2918012"/>
                    </a:xfrm>
                    <a:prstGeom prst="rect">
                      <a:avLst/>
                    </a:prstGeom>
                    <a:noFill/>
                    <a:ln>
                      <a:noFill/>
                    </a:ln>
                  </pic:spPr>
                </pic:pic>
              </a:graphicData>
            </a:graphic>
          </wp:inline>
        </w:drawing>
      </w:r>
    </w:p>
    <w:p w:rsidR="00DD5A56" w:rsidRDefault="00DD5A56" w:rsidP="00DD5A56">
      <w:pPr>
        <w:pStyle w:val="VAFigureCaption"/>
      </w:pPr>
      <w:proofErr w:type="gramStart"/>
      <w:r w:rsidRPr="00E91A8C">
        <w:rPr>
          <w:b/>
        </w:rPr>
        <w:t>Figure 4.</w:t>
      </w:r>
      <w:proofErr w:type="gramEnd"/>
      <w:r>
        <w:t xml:space="preserve"> </w:t>
      </w:r>
      <w:r w:rsidR="00B74538">
        <w:t xml:space="preserve">Frontier molecular orbital distribution of </w:t>
      </w:r>
      <w:r w:rsidR="00B26C94" w:rsidRPr="00B26C94">
        <w:rPr>
          <w:b/>
        </w:rPr>
        <w:t>P1</w:t>
      </w:r>
      <w:r w:rsidR="00B74538">
        <w:t xml:space="preserve">, </w:t>
      </w:r>
      <w:r w:rsidR="00B26C94" w:rsidRPr="00B26C94">
        <w:rPr>
          <w:b/>
        </w:rPr>
        <w:t>P2</w:t>
      </w:r>
      <w:r w:rsidR="00B74538">
        <w:t xml:space="preserve">, </w:t>
      </w:r>
      <w:r w:rsidR="00B26C94" w:rsidRPr="00B26C94">
        <w:rPr>
          <w:b/>
        </w:rPr>
        <w:t>P3</w:t>
      </w:r>
      <w:r w:rsidR="00B74538">
        <w:t xml:space="preserve"> and </w:t>
      </w:r>
      <w:r w:rsidR="00B26C94" w:rsidRPr="00B26C94">
        <w:rPr>
          <w:b/>
        </w:rPr>
        <w:t>P4</w:t>
      </w:r>
      <w:r w:rsidR="00B74538" w:rsidRPr="003C58F7">
        <w:t xml:space="preserve"> calculated using DFT/</w:t>
      </w:r>
      <w:r w:rsidR="00B74538">
        <w:t>TDDFT with a 6-31g* basis se</w:t>
      </w:r>
      <w:r w:rsidR="00EA1810">
        <w:t>t, HOMO and LUMO levels are shown below and above respectively for each polymer.</w:t>
      </w:r>
    </w:p>
    <w:p w:rsidR="00B74538" w:rsidRPr="00B74538" w:rsidRDefault="00B74538" w:rsidP="00B74538">
      <w:pPr>
        <w:pStyle w:val="TAMainText"/>
        <w:ind w:firstLine="0"/>
        <w:rPr>
          <w:b/>
        </w:rPr>
      </w:pPr>
      <w:r w:rsidRPr="00B74538">
        <w:rPr>
          <w:b/>
        </w:rPr>
        <w:t>SOLAR CELLS</w:t>
      </w:r>
    </w:p>
    <w:p w:rsidR="00B74538" w:rsidRDefault="00B74538" w:rsidP="00B74538">
      <w:pPr>
        <w:pStyle w:val="TAMainText"/>
        <w:ind w:firstLine="0"/>
      </w:pPr>
      <w:r w:rsidRPr="00B74538">
        <w:t xml:space="preserve">Solar cells were fabricated using </w:t>
      </w:r>
      <w:r w:rsidR="00B26C94" w:rsidRPr="00B26C94">
        <w:rPr>
          <w:b/>
        </w:rPr>
        <w:t>P1</w:t>
      </w:r>
      <w:r w:rsidRPr="00B74538">
        <w:t xml:space="preserve">, </w:t>
      </w:r>
      <w:r w:rsidR="00B26C94" w:rsidRPr="00B26C94">
        <w:rPr>
          <w:b/>
        </w:rPr>
        <w:t>P2</w:t>
      </w:r>
      <w:r w:rsidRPr="00B74538">
        <w:t xml:space="preserve">, </w:t>
      </w:r>
      <w:r w:rsidR="00B26C94" w:rsidRPr="00B26C94">
        <w:rPr>
          <w:b/>
        </w:rPr>
        <w:t>P3</w:t>
      </w:r>
      <w:r w:rsidRPr="00B74538">
        <w:t xml:space="preserve"> &amp; </w:t>
      </w:r>
      <w:r w:rsidR="00B26C94" w:rsidRPr="00B26C94">
        <w:rPr>
          <w:b/>
        </w:rPr>
        <w:t>P4</w:t>
      </w:r>
      <w:r w:rsidRPr="00B74538">
        <w:t xml:space="preserve"> as the donor material in the active layers by spin coating of a 1</w:t>
      </w:r>
      <w:r w:rsidR="00E22BA1">
        <w:t xml:space="preserve"> </w:t>
      </w:r>
      <w:r w:rsidRPr="00B74538">
        <w:t>:</w:t>
      </w:r>
      <w:r w:rsidR="00E22BA1">
        <w:t xml:space="preserve"> </w:t>
      </w:r>
      <w:r w:rsidRPr="00B74538">
        <w:t xml:space="preserve">2 polymer / PC[71]BM mixture from chloroform : </w:t>
      </w:r>
      <w:r w:rsidR="00A94C9B" w:rsidRPr="00160E68">
        <w:rPr>
          <w:i/>
        </w:rPr>
        <w:t>o</w:t>
      </w:r>
      <w:r w:rsidR="00A94C9B">
        <w:t>-dichlorobenzene (</w:t>
      </w:r>
      <w:r w:rsidRPr="00B74538">
        <w:t>ODCB</w:t>
      </w:r>
      <w:r w:rsidR="00A94C9B">
        <w:t>)</w:t>
      </w:r>
      <w:r w:rsidRPr="00B74538">
        <w:t xml:space="preserve"> (4 :1). The external quantum efficiency (EQE) corrected current density </w:t>
      </w:r>
      <w:proofErr w:type="spellStart"/>
      <w:r w:rsidRPr="00B74538">
        <w:t>vs</w:t>
      </w:r>
      <w:proofErr w:type="spellEnd"/>
      <w:r w:rsidRPr="00B74538">
        <w:t xml:space="preserve"> voltage (</w:t>
      </w:r>
      <w:r w:rsidRPr="00E22BA1">
        <w:rPr>
          <w:i/>
        </w:rPr>
        <w:t>J-V</w:t>
      </w:r>
      <w:r w:rsidRPr="00B74538">
        <w:t xml:space="preserve">) curve of all four polymers </w:t>
      </w:r>
      <w:r w:rsidR="00AA41C6">
        <w:t>and</w:t>
      </w:r>
      <w:r w:rsidRPr="00B74538">
        <w:t xml:space="preserve"> AFM images of the polymer / fullerene blends</w:t>
      </w:r>
      <w:r w:rsidR="00AA41C6">
        <w:t xml:space="preserve"> are</w:t>
      </w:r>
      <w:r w:rsidRPr="00B74538">
        <w:t xml:space="preserve"> shown in Figure 5.</w:t>
      </w:r>
      <w:r w:rsidR="00AA41C6">
        <w:t xml:space="preserve"> The individual device data for each polymer are shown in Table 3.</w:t>
      </w:r>
      <w:r w:rsidRPr="00B74538">
        <w:t xml:space="preserve"> The best performing devices are achieved using </w:t>
      </w:r>
      <w:r w:rsidR="00B26C94" w:rsidRPr="00B26C94">
        <w:rPr>
          <w:b/>
        </w:rPr>
        <w:t>P1</w:t>
      </w:r>
      <w:r w:rsidRPr="00B74538">
        <w:t xml:space="preserve">, with a </w:t>
      </w:r>
      <w:r w:rsidR="00AA41C6">
        <w:t xml:space="preserve">good </w:t>
      </w:r>
      <w:r w:rsidRPr="00B74538">
        <w:t>shor</w:t>
      </w:r>
      <w:r w:rsidR="00E22BA1">
        <w:t>t circuit current (</w:t>
      </w:r>
      <w:proofErr w:type="spellStart"/>
      <w:r w:rsidR="00E22BA1" w:rsidRPr="00773442">
        <w:rPr>
          <w:i/>
        </w:rPr>
        <w:t>J</w:t>
      </w:r>
      <w:r w:rsidR="00E22BA1" w:rsidRPr="00A94C9B">
        <w:rPr>
          <w:vertAlign w:val="subscript"/>
        </w:rPr>
        <w:t>sc</w:t>
      </w:r>
      <w:proofErr w:type="spellEnd"/>
      <w:r w:rsidR="00E22BA1">
        <w:t>) of 14.7</w:t>
      </w:r>
      <w:r w:rsidRPr="00B74538">
        <w:t xml:space="preserve"> mA cm</w:t>
      </w:r>
      <w:r w:rsidRPr="00E22BA1">
        <w:rPr>
          <w:vertAlign w:val="superscript"/>
        </w:rPr>
        <w:t>-2</w:t>
      </w:r>
      <w:r w:rsidRPr="00B74538">
        <w:t>, open circuit voltage (</w:t>
      </w:r>
      <w:proofErr w:type="spellStart"/>
      <w:r w:rsidRPr="00E22BA1">
        <w:rPr>
          <w:i/>
        </w:rPr>
        <w:t>V</w:t>
      </w:r>
      <w:r w:rsidRPr="00E22BA1">
        <w:rPr>
          <w:vertAlign w:val="subscript"/>
        </w:rPr>
        <w:t>oc</w:t>
      </w:r>
      <w:proofErr w:type="spellEnd"/>
      <w:r w:rsidRPr="00B74538">
        <w:t>) of 0.6</w:t>
      </w:r>
      <w:r w:rsidR="00E22BA1">
        <w:t>2 V and a fill factor (FF) of 0.53</w:t>
      </w:r>
      <w:r w:rsidRPr="00B74538">
        <w:t xml:space="preserve"> resulting in an EQE c</w:t>
      </w:r>
      <w:r w:rsidR="00E22BA1">
        <w:t>orrected PCE of 4.1 %.</w:t>
      </w:r>
      <w:r w:rsidRPr="00B74538">
        <w:t xml:space="preserve"> The AFM image of the </w:t>
      </w:r>
      <w:r w:rsidR="00B26C94" w:rsidRPr="00B26C94">
        <w:rPr>
          <w:b/>
        </w:rPr>
        <w:t>P1</w:t>
      </w:r>
      <w:r w:rsidRPr="00B74538">
        <w:t xml:space="preserve"> / fullerene blend is significantly different to that of </w:t>
      </w:r>
      <w:r w:rsidR="00B26C94" w:rsidRPr="00B26C94">
        <w:rPr>
          <w:b/>
        </w:rPr>
        <w:t>P2</w:t>
      </w:r>
      <w:r w:rsidR="00AA41C6">
        <w:rPr>
          <w:b/>
        </w:rPr>
        <w:t xml:space="preserve">, </w:t>
      </w:r>
      <w:r w:rsidR="00AA41C6" w:rsidRPr="00AA41C6">
        <w:rPr>
          <w:b/>
        </w:rPr>
        <w:t>P3</w:t>
      </w:r>
      <w:r w:rsidRPr="00B74538">
        <w:t xml:space="preserve"> and </w:t>
      </w:r>
      <w:proofErr w:type="gramStart"/>
      <w:r w:rsidR="00B26C94" w:rsidRPr="00B26C94">
        <w:rPr>
          <w:b/>
        </w:rPr>
        <w:t>P4</w:t>
      </w:r>
      <w:r w:rsidRPr="00B74538">
        <w:t>,</w:t>
      </w:r>
      <w:proofErr w:type="gramEnd"/>
      <w:r w:rsidRPr="00B74538">
        <w:t xml:space="preserve"> interestingly it is </w:t>
      </w:r>
      <w:r w:rsidR="00B26C94" w:rsidRPr="00B26C94">
        <w:rPr>
          <w:b/>
        </w:rPr>
        <w:t>P1</w:t>
      </w:r>
      <w:r w:rsidRPr="00B74538">
        <w:t xml:space="preserve"> that appears to have the </w:t>
      </w:r>
      <w:r w:rsidR="00A94C9B">
        <w:t>coarsest</w:t>
      </w:r>
      <w:r w:rsidRPr="00B74538">
        <w:t xml:space="preserve"> morphology. </w:t>
      </w:r>
      <w:r w:rsidR="00DE5BA5">
        <w:t>Changing</w:t>
      </w:r>
      <w:r w:rsidRPr="00B74538">
        <w:t xml:space="preserve"> the </w:t>
      </w:r>
      <w:proofErr w:type="spellStart"/>
      <w:r w:rsidRPr="00B74538">
        <w:t>comonomer</w:t>
      </w:r>
      <w:proofErr w:type="spellEnd"/>
      <w:r w:rsidRPr="00B74538">
        <w:t xml:space="preserve"> unit from </w:t>
      </w:r>
      <w:proofErr w:type="spellStart"/>
      <w:r w:rsidRPr="00B74538">
        <w:t>thi</w:t>
      </w:r>
      <w:r w:rsidR="00DE5BA5">
        <w:t>ophene</w:t>
      </w:r>
      <w:proofErr w:type="spellEnd"/>
      <w:r w:rsidR="00DE5BA5">
        <w:t xml:space="preserve"> to </w:t>
      </w:r>
      <w:proofErr w:type="spellStart"/>
      <w:r w:rsidR="00DE5BA5">
        <w:t>thienothiophene</w:t>
      </w:r>
      <w:proofErr w:type="spellEnd"/>
      <w:r w:rsidR="00DE5BA5">
        <w:t xml:space="preserve"> gives</w:t>
      </w:r>
      <w:r w:rsidRPr="00B74538">
        <w:t xml:space="preserve"> an increased </w:t>
      </w:r>
      <w:proofErr w:type="spellStart"/>
      <w:r w:rsidRPr="00B74538">
        <w:t>quinoidal</w:t>
      </w:r>
      <w:proofErr w:type="spellEnd"/>
      <w:r w:rsidRPr="00B74538">
        <w:t xml:space="preserve"> contribution an</w:t>
      </w:r>
      <w:r w:rsidR="00773442">
        <w:t xml:space="preserve">d a band gap </w:t>
      </w:r>
      <w:r w:rsidR="00773442">
        <w:lastRenderedPageBreak/>
        <w:t xml:space="preserve">reduction from 1.4 </w:t>
      </w:r>
      <w:proofErr w:type="spellStart"/>
      <w:r w:rsidR="00773442">
        <w:t>eV</w:t>
      </w:r>
      <w:proofErr w:type="spellEnd"/>
      <w:r w:rsidR="00773442">
        <w:t xml:space="preserve"> to 1.3</w:t>
      </w:r>
      <w:r w:rsidRPr="00B74538">
        <w:t xml:space="preserve"> </w:t>
      </w:r>
      <w:proofErr w:type="spellStart"/>
      <w:r w:rsidRPr="00B74538">
        <w:t>eV</w:t>
      </w:r>
      <w:proofErr w:type="spellEnd"/>
      <w:r w:rsidRPr="00B74538">
        <w:t xml:space="preserve"> leading to an improved </w:t>
      </w:r>
      <w:proofErr w:type="spellStart"/>
      <w:r w:rsidRPr="00E22BA1">
        <w:rPr>
          <w:i/>
        </w:rPr>
        <w:t>J</w:t>
      </w:r>
      <w:r w:rsidRPr="00E22BA1">
        <w:rPr>
          <w:vertAlign w:val="subscript"/>
        </w:rPr>
        <w:t>sc</w:t>
      </w:r>
      <w:proofErr w:type="spellEnd"/>
      <w:r w:rsidRPr="00B74538">
        <w:t xml:space="preserve"> of 16.52 mA cm</w:t>
      </w:r>
      <w:r w:rsidRPr="00E22BA1">
        <w:rPr>
          <w:vertAlign w:val="superscript"/>
        </w:rPr>
        <w:t>-2</w:t>
      </w:r>
      <w:r w:rsidRPr="00B74538">
        <w:t xml:space="preserve">. The raised HOMO results in a significantly reduced </w:t>
      </w:r>
      <w:proofErr w:type="spellStart"/>
      <w:r w:rsidRPr="00E22BA1">
        <w:rPr>
          <w:i/>
        </w:rPr>
        <w:t>V</w:t>
      </w:r>
      <w:r w:rsidRPr="00E22BA1">
        <w:rPr>
          <w:vertAlign w:val="subscript"/>
        </w:rPr>
        <w:t>oc</w:t>
      </w:r>
      <w:proofErr w:type="spellEnd"/>
      <w:r w:rsidRPr="00B74538">
        <w:t xml:space="preserve"> of 0.48 V with the fill factor showing only a small change to a value of </w:t>
      </w:r>
      <w:r w:rsidR="00773442">
        <w:t>0.50, and an overall</w:t>
      </w:r>
      <w:r w:rsidR="00AA41C6">
        <w:t xml:space="preserve"> EQE corrected</w:t>
      </w:r>
      <w:r w:rsidR="00773442">
        <w:t xml:space="preserve"> PCE of 3.8</w:t>
      </w:r>
      <w:r w:rsidR="00E22BA1">
        <w:t xml:space="preserve"> </w:t>
      </w:r>
      <w:r w:rsidRPr="00B74538">
        <w:t>%.</w:t>
      </w:r>
    </w:p>
    <w:p w:rsidR="00B74538" w:rsidRDefault="006B02FF" w:rsidP="00A94C9B">
      <w:pPr>
        <w:pStyle w:val="TAMainText"/>
        <w:ind w:firstLine="0"/>
      </w:pPr>
      <w:r>
        <w:rPr>
          <w:noProof/>
          <w:lang w:val="en-GB" w:eastAsia="en-GB"/>
        </w:rPr>
        <w:drawing>
          <wp:inline distT="0" distB="0" distL="0" distR="0">
            <wp:extent cx="5944370" cy="2483892"/>
            <wp:effectExtent l="0" t="0" r="0" b="0"/>
            <wp:docPr id="4" name="Picture 4" descr="\\ic.ac.uk\homes\im311\PhD\Polymers\C10C12JVAF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uk\homes\im311\PhD\Polymers\C10C12JVAFM.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19267" b="25076"/>
                    <a:stretch/>
                  </pic:blipFill>
                  <pic:spPr bwMode="auto">
                    <a:xfrm>
                      <a:off x="0" y="0"/>
                      <a:ext cx="5943600" cy="2483570"/>
                    </a:xfrm>
                    <a:prstGeom prst="rect">
                      <a:avLst/>
                    </a:prstGeom>
                    <a:noFill/>
                    <a:ln>
                      <a:noFill/>
                    </a:ln>
                    <a:extLst>
                      <a:ext uri="{53640926-AAD7-44D8-BBD7-CCE9431645EC}">
                        <a14:shadowObscured xmlns:a14="http://schemas.microsoft.com/office/drawing/2010/main"/>
                      </a:ext>
                    </a:extLst>
                  </pic:spPr>
                </pic:pic>
              </a:graphicData>
            </a:graphic>
          </wp:inline>
        </w:drawing>
      </w:r>
    </w:p>
    <w:p w:rsidR="006B2C81" w:rsidRDefault="00E22BA1" w:rsidP="006B2C81">
      <w:pPr>
        <w:pStyle w:val="VAFigureCaption"/>
      </w:pPr>
      <w:proofErr w:type="gramStart"/>
      <w:r>
        <w:rPr>
          <w:b/>
        </w:rPr>
        <w:t>Figure 5</w:t>
      </w:r>
      <w:r w:rsidR="00B74538" w:rsidRPr="00B74538">
        <w:rPr>
          <w:b/>
        </w:rPr>
        <w:t>.</w:t>
      </w:r>
      <w:proofErr w:type="gramEnd"/>
      <w:r w:rsidR="00B74538">
        <w:t xml:space="preserve"> </w:t>
      </w:r>
      <w:r w:rsidR="00B74538" w:rsidRPr="00B74538">
        <w:t xml:space="preserve">EQE corrected </w:t>
      </w:r>
      <w:r w:rsidR="00B74538" w:rsidRPr="00E22BA1">
        <w:rPr>
          <w:i/>
        </w:rPr>
        <w:t>J-V</w:t>
      </w:r>
      <w:r w:rsidR="00B74538" w:rsidRPr="00B74538">
        <w:t xml:space="preserve"> curve for polymers </w:t>
      </w:r>
      <w:r w:rsidR="00B26C94" w:rsidRPr="00B26C94">
        <w:rPr>
          <w:b/>
        </w:rPr>
        <w:t>P1</w:t>
      </w:r>
      <w:r w:rsidR="00B74538" w:rsidRPr="00B74538">
        <w:t xml:space="preserve">, </w:t>
      </w:r>
      <w:r w:rsidR="00B26C94" w:rsidRPr="00B26C94">
        <w:rPr>
          <w:b/>
        </w:rPr>
        <w:t>P2</w:t>
      </w:r>
      <w:r w:rsidR="00B74538" w:rsidRPr="00B74538">
        <w:t xml:space="preserve">, </w:t>
      </w:r>
      <w:r w:rsidR="00B26C94" w:rsidRPr="00B26C94">
        <w:rPr>
          <w:b/>
        </w:rPr>
        <w:t>P3</w:t>
      </w:r>
      <w:r w:rsidR="00B74538" w:rsidRPr="00B74538">
        <w:t xml:space="preserve"> and </w:t>
      </w:r>
      <w:r w:rsidR="00B26C94" w:rsidRPr="00B26C94">
        <w:rPr>
          <w:b/>
        </w:rPr>
        <w:t>P4</w:t>
      </w:r>
      <w:r w:rsidR="00B74538" w:rsidRPr="00B74538">
        <w:t xml:space="preserve"> and AFM images of polymer / fullerene blends of </w:t>
      </w:r>
      <w:r w:rsidR="00B26C94" w:rsidRPr="00B26C94">
        <w:rPr>
          <w:b/>
        </w:rPr>
        <w:t>P1</w:t>
      </w:r>
      <w:r w:rsidR="00B74538" w:rsidRPr="00B74538">
        <w:t xml:space="preserve">, </w:t>
      </w:r>
      <w:r w:rsidR="00B26C94" w:rsidRPr="00B26C94">
        <w:rPr>
          <w:b/>
        </w:rPr>
        <w:t>P2</w:t>
      </w:r>
      <w:r w:rsidR="009E5E4F">
        <w:rPr>
          <w:b/>
        </w:rPr>
        <w:t>, P3</w:t>
      </w:r>
      <w:r w:rsidR="00B74538" w:rsidRPr="00B74538">
        <w:t xml:space="preserve"> and </w:t>
      </w:r>
      <w:r w:rsidR="00B26C94" w:rsidRPr="00B26C94">
        <w:rPr>
          <w:b/>
        </w:rPr>
        <w:t>P4</w:t>
      </w:r>
      <w:r w:rsidR="00B74538" w:rsidRPr="00B74538">
        <w:t>.</w:t>
      </w:r>
    </w:p>
    <w:p w:rsidR="00F3008A" w:rsidRPr="00F3008A" w:rsidRDefault="00F3008A" w:rsidP="006B2C81">
      <w:pPr>
        <w:pStyle w:val="VAFigureCaption"/>
      </w:pPr>
      <w:proofErr w:type="gramStart"/>
      <w:r w:rsidRPr="00F3008A">
        <w:rPr>
          <w:b/>
        </w:rPr>
        <w:t>Table 3</w:t>
      </w:r>
      <w:r>
        <w:t>.</w:t>
      </w:r>
      <w:proofErr w:type="gramEnd"/>
      <w:r w:rsidRPr="00F3008A">
        <w:t xml:space="preserve"> </w:t>
      </w:r>
      <w:proofErr w:type="gramStart"/>
      <w:r w:rsidRPr="00F3008A">
        <w:t xml:space="preserve">Solar cell device characteristics for polymers </w:t>
      </w:r>
      <w:r w:rsidR="00B26C94" w:rsidRPr="00B26C94">
        <w:rPr>
          <w:b/>
        </w:rPr>
        <w:t>P1</w:t>
      </w:r>
      <w:r w:rsidRPr="00F3008A">
        <w:t xml:space="preserve">, </w:t>
      </w:r>
      <w:r w:rsidR="00B26C94" w:rsidRPr="00B26C94">
        <w:rPr>
          <w:b/>
        </w:rPr>
        <w:t>P2</w:t>
      </w:r>
      <w:r w:rsidRPr="00F3008A">
        <w:t xml:space="preserve">, </w:t>
      </w:r>
      <w:r w:rsidR="00B26C94" w:rsidRPr="00B26C94">
        <w:rPr>
          <w:b/>
        </w:rPr>
        <w:t>P3</w:t>
      </w:r>
      <w:r w:rsidRPr="00F3008A">
        <w:t xml:space="preserve"> and </w:t>
      </w:r>
      <w:r w:rsidR="00B26C94" w:rsidRPr="00B26C94">
        <w:rPr>
          <w:b/>
        </w:rPr>
        <w:t>P4</w:t>
      </w:r>
      <w:r w:rsidRPr="00F3008A">
        <w:t>.</w:t>
      </w:r>
      <w:proofErr w:type="gramEnd"/>
    </w:p>
    <w:tbl>
      <w:tblPr>
        <w:tblStyle w:val="TableGrid"/>
        <w:tblW w:w="0" w:type="auto"/>
        <w:tblLook w:val="04A0" w:firstRow="1" w:lastRow="0" w:firstColumn="1" w:lastColumn="0" w:noHBand="0" w:noVBand="1"/>
      </w:tblPr>
      <w:tblGrid>
        <w:gridCol w:w="1915"/>
        <w:gridCol w:w="1915"/>
        <w:gridCol w:w="1915"/>
        <w:gridCol w:w="1915"/>
        <w:gridCol w:w="1916"/>
      </w:tblGrid>
      <w:tr w:rsidR="00B74538" w:rsidTr="00950993">
        <w:tc>
          <w:tcPr>
            <w:tcW w:w="1915" w:type="dxa"/>
            <w:tcBorders>
              <w:left w:val="nil"/>
              <w:bottom w:val="single" w:sz="4" w:space="0" w:color="auto"/>
              <w:right w:val="nil"/>
            </w:tcBorders>
          </w:tcPr>
          <w:p w:rsidR="00B74538" w:rsidRDefault="00B74538" w:rsidP="00B74538">
            <w:pPr>
              <w:pStyle w:val="TCTableBody"/>
            </w:pPr>
            <w:r>
              <w:t>Polymer</w:t>
            </w:r>
          </w:p>
        </w:tc>
        <w:tc>
          <w:tcPr>
            <w:tcW w:w="1915" w:type="dxa"/>
            <w:tcBorders>
              <w:left w:val="nil"/>
              <w:bottom w:val="single" w:sz="4" w:space="0" w:color="auto"/>
              <w:right w:val="nil"/>
            </w:tcBorders>
          </w:tcPr>
          <w:p w:rsidR="00B74538" w:rsidRPr="00B74538" w:rsidRDefault="00B74538" w:rsidP="00B74538">
            <w:pPr>
              <w:pStyle w:val="TCTableBody"/>
            </w:pPr>
            <w:proofErr w:type="spellStart"/>
            <w:r w:rsidRPr="00B74538">
              <w:rPr>
                <w:i/>
              </w:rPr>
              <w:t>J</w:t>
            </w:r>
            <w:r w:rsidRPr="00B74538">
              <w:rPr>
                <w:i/>
                <w:vertAlign w:val="subscript"/>
              </w:rPr>
              <w:t>sc</w:t>
            </w:r>
            <w:proofErr w:type="spellEnd"/>
            <w:r>
              <w:rPr>
                <w:i/>
                <w:vertAlign w:val="subscript"/>
              </w:rPr>
              <w:t xml:space="preserve"> </w:t>
            </w:r>
            <w:r>
              <w:t>(mA cm</w:t>
            </w:r>
            <w:r w:rsidRPr="00B74538">
              <w:rPr>
                <w:vertAlign w:val="superscript"/>
              </w:rPr>
              <w:t>-2</w:t>
            </w:r>
            <w:r>
              <w:t>)</w:t>
            </w:r>
            <w:r w:rsidR="00F3008A" w:rsidRPr="00F3008A">
              <w:rPr>
                <w:i/>
                <w:vertAlign w:val="superscript"/>
              </w:rPr>
              <w:t>a</w:t>
            </w:r>
          </w:p>
        </w:tc>
        <w:tc>
          <w:tcPr>
            <w:tcW w:w="1915" w:type="dxa"/>
            <w:tcBorders>
              <w:left w:val="nil"/>
              <w:bottom w:val="single" w:sz="4" w:space="0" w:color="auto"/>
              <w:right w:val="nil"/>
            </w:tcBorders>
          </w:tcPr>
          <w:p w:rsidR="00B74538" w:rsidRPr="00F3008A" w:rsidRDefault="00B74538" w:rsidP="00B74538">
            <w:pPr>
              <w:pStyle w:val="TCTableBody"/>
            </w:pPr>
            <w:proofErr w:type="spellStart"/>
            <w:r w:rsidRPr="00F3008A">
              <w:rPr>
                <w:i/>
              </w:rPr>
              <w:t>V</w:t>
            </w:r>
            <w:r w:rsidRPr="00F3008A">
              <w:rPr>
                <w:i/>
                <w:vertAlign w:val="subscript"/>
              </w:rPr>
              <w:t>oc</w:t>
            </w:r>
            <w:proofErr w:type="spellEnd"/>
            <w:r w:rsidR="00F3008A">
              <w:rPr>
                <w:i/>
              </w:rPr>
              <w:t xml:space="preserve"> </w:t>
            </w:r>
            <w:r w:rsidR="00F3008A">
              <w:t>(V)</w:t>
            </w:r>
          </w:p>
        </w:tc>
        <w:tc>
          <w:tcPr>
            <w:tcW w:w="1915" w:type="dxa"/>
            <w:tcBorders>
              <w:left w:val="nil"/>
              <w:bottom w:val="single" w:sz="4" w:space="0" w:color="auto"/>
              <w:right w:val="nil"/>
            </w:tcBorders>
          </w:tcPr>
          <w:p w:rsidR="00B74538" w:rsidRDefault="00F3008A" w:rsidP="00B74538">
            <w:pPr>
              <w:pStyle w:val="TCTableBody"/>
            </w:pPr>
            <w:r>
              <w:t>FF</w:t>
            </w:r>
          </w:p>
        </w:tc>
        <w:tc>
          <w:tcPr>
            <w:tcW w:w="1916" w:type="dxa"/>
            <w:tcBorders>
              <w:left w:val="nil"/>
              <w:bottom w:val="single" w:sz="4" w:space="0" w:color="auto"/>
              <w:right w:val="nil"/>
            </w:tcBorders>
          </w:tcPr>
          <w:p w:rsidR="00B74538" w:rsidRDefault="00F3008A" w:rsidP="00B74538">
            <w:pPr>
              <w:pStyle w:val="TCTableBody"/>
            </w:pPr>
            <w:r>
              <w:t>PCE (%)</w:t>
            </w:r>
          </w:p>
        </w:tc>
      </w:tr>
      <w:tr w:rsidR="00B74538" w:rsidTr="00950993">
        <w:tc>
          <w:tcPr>
            <w:tcW w:w="1915" w:type="dxa"/>
            <w:tcBorders>
              <w:left w:val="nil"/>
              <w:bottom w:val="nil"/>
              <w:right w:val="nil"/>
            </w:tcBorders>
          </w:tcPr>
          <w:p w:rsidR="00B74538" w:rsidRPr="00B74538" w:rsidRDefault="00B26C94" w:rsidP="00B74538">
            <w:pPr>
              <w:pStyle w:val="TCTableBody"/>
              <w:rPr>
                <w:b/>
              </w:rPr>
            </w:pPr>
            <w:r w:rsidRPr="00B26C94">
              <w:rPr>
                <w:b/>
              </w:rPr>
              <w:t>P1</w:t>
            </w:r>
          </w:p>
        </w:tc>
        <w:tc>
          <w:tcPr>
            <w:tcW w:w="1915" w:type="dxa"/>
            <w:tcBorders>
              <w:left w:val="nil"/>
              <w:bottom w:val="nil"/>
              <w:right w:val="nil"/>
            </w:tcBorders>
          </w:tcPr>
          <w:p w:rsidR="00B74538" w:rsidRDefault="00F3008A" w:rsidP="00B74538">
            <w:pPr>
              <w:pStyle w:val="TCTableBody"/>
            </w:pPr>
            <w:r>
              <w:t>12.</w:t>
            </w:r>
            <w:r w:rsidR="002D75E5">
              <w:t>6</w:t>
            </w:r>
          </w:p>
        </w:tc>
        <w:tc>
          <w:tcPr>
            <w:tcW w:w="1915" w:type="dxa"/>
            <w:tcBorders>
              <w:left w:val="nil"/>
              <w:bottom w:val="nil"/>
              <w:right w:val="nil"/>
            </w:tcBorders>
          </w:tcPr>
          <w:p w:rsidR="00B74538" w:rsidRDefault="00F3008A" w:rsidP="00B74538">
            <w:pPr>
              <w:pStyle w:val="TCTableBody"/>
            </w:pPr>
            <w:r>
              <w:t>0.62</w:t>
            </w:r>
          </w:p>
        </w:tc>
        <w:tc>
          <w:tcPr>
            <w:tcW w:w="1915" w:type="dxa"/>
            <w:tcBorders>
              <w:left w:val="nil"/>
              <w:bottom w:val="nil"/>
              <w:right w:val="nil"/>
            </w:tcBorders>
          </w:tcPr>
          <w:p w:rsidR="00B74538" w:rsidRDefault="00F3008A" w:rsidP="00B74538">
            <w:pPr>
              <w:pStyle w:val="TCTableBody"/>
            </w:pPr>
            <w:r>
              <w:t>0.53</w:t>
            </w:r>
          </w:p>
        </w:tc>
        <w:tc>
          <w:tcPr>
            <w:tcW w:w="1916" w:type="dxa"/>
            <w:tcBorders>
              <w:left w:val="nil"/>
              <w:bottom w:val="nil"/>
              <w:right w:val="nil"/>
            </w:tcBorders>
          </w:tcPr>
          <w:p w:rsidR="00B74538" w:rsidRDefault="00F3008A" w:rsidP="00B74538">
            <w:pPr>
              <w:pStyle w:val="TCTableBody"/>
            </w:pPr>
            <w:r>
              <w:t>4.1</w:t>
            </w:r>
          </w:p>
        </w:tc>
      </w:tr>
      <w:tr w:rsidR="00B74538" w:rsidTr="00950993">
        <w:tc>
          <w:tcPr>
            <w:tcW w:w="1915" w:type="dxa"/>
            <w:tcBorders>
              <w:top w:val="nil"/>
              <w:left w:val="nil"/>
              <w:bottom w:val="nil"/>
              <w:right w:val="nil"/>
            </w:tcBorders>
          </w:tcPr>
          <w:p w:rsidR="00B74538" w:rsidRPr="00B74538" w:rsidRDefault="00B26C94" w:rsidP="00B74538">
            <w:pPr>
              <w:pStyle w:val="TCTableBody"/>
              <w:rPr>
                <w:b/>
              </w:rPr>
            </w:pPr>
            <w:r w:rsidRPr="00B26C94">
              <w:rPr>
                <w:b/>
              </w:rPr>
              <w:t>P2</w:t>
            </w:r>
          </w:p>
        </w:tc>
        <w:tc>
          <w:tcPr>
            <w:tcW w:w="1915" w:type="dxa"/>
            <w:tcBorders>
              <w:top w:val="nil"/>
              <w:left w:val="nil"/>
              <w:bottom w:val="nil"/>
              <w:right w:val="nil"/>
            </w:tcBorders>
          </w:tcPr>
          <w:p w:rsidR="00B74538" w:rsidRDefault="00F3008A" w:rsidP="00B74538">
            <w:pPr>
              <w:pStyle w:val="TCTableBody"/>
            </w:pPr>
            <w:r>
              <w:t>15.</w:t>
            </w:r>
            <w:r w:rsidR="002D75E5">
              <w:t>7</w:t>
            </w:r>
          </w:p>
        </w:tc>
        <w:tc>
          <w:tcPr>
            <w:tcW w:w="1915" w:type="dxa"/>
            <w:tcBorders>
              <w:top w:val="nil"/>
              <w:left w:val="nil"/>
              <w:bottom w:val="nil"/>
              <w:right w:val="nil"/>
            </w:tcBorders>
          </w:tcPr>
          <w:p w:rsidR="00B74538" w:rsidRDefault="00F3008A" w:rsidP="00B74538">
            <w:pPr>
              <w:pStyle w:val="TCTableBody"/>
            </w:pPr>
            <w:r>
              <w:t>0.48</w:t>
            </w:r>
          </w:p>
        </w:tc>
        <w:tc>
          <w:tcPr>
            <w:tcW w:w="1915" w:type="dxa"/>
            <w:tcBorders>
              <w:top w:val="nil"/>
              <w:left w:val="nil"/>
              <w:bottom w:val="nil"/>
              <w:right w:val="nil"/>
            </w:tcBorders>
          </w:tcPr>
          <w:p w:rsidR="00B74538" w:rsidRDefault="00F3008A" w:rsidP="00B74538">
            <w:pPr>
              <w:pStyle w:val="TCTableBody"/>
            </w:pPr>
            <w:r>
              <w:t>0.50</w:t>
            </w:r>
          </w:p>
        </w:tc>
        <w:tc>
          <w:tcPr>
            <w:tcW w:w="1916" w:type="dxa"/>
            <w:tcBorders>
              <w:top w:val="nil"/>
              <w:left w:val="nil"/>
              <w:bottom w:val="nil"/>
              <w:right w:val="nil"/>
            </w:tcBorders>
          </w:tcPr>
          <w:p w:rsidR="00B74538" w:rsidRDefault="00F3008A" w:rsidP="00B74538">
            <w:pPr>
              <w:pStyle w:val="TCTableBody"/>
            </w:pPr>
            <w:r>
              <w:t>3.</w:t>
            </w:r>
            <w:r w:rsidR="00773442">
              <w:t>8</w:t>
            </w:r>
          </w:p>
        </w:tc>
      </w:tr>
      <w:tr w:rsidR="00B74538" w:rsidTr="00950993">
        <w:tc>
          <w:tcPr>
            <w:tcW w:w="1915" w:type="dxa"/>
            <w:tcBorders>
              <w:top w:val="nil"/>
              <w:left w:val="nil"/>
              <w:bottom w:val="nil"/>
              <w:right w:val="nil"/>
            </w:tcBorders>
          </w:tcPr>
          <w:p w:rsidR="00B74538" w:rsidRPr="00B74538" w:rsidRDefault="00B26C94" w:rsidP="00B74538">
            <w:pPr>
              <w:pStyle w:val="TCTableBody"/>
              <w:rPr>
                <w:b/>
              </w:rPr>
            </w:pPr>
            <w:r w:rsidRPr="00B26C94">
              <w:rPr>
                <w:b/>
              </w:rPr>
              <w:t>P3</w:t>
            </w:r>
          </w:p>
        </w:tc>
        <w:tc>
          <w:tcPr>
            <w:tcW w:w="1915" w:type="dxa"/>
            <w:tcBorders>
              <w:top w:val="nil"/>
              <w:left w:val="nil"/>
              <w:bottom w:val="nil"/>
              <w:right w:val="nil"/>
            </w:tcBorders>
          </w:tcPr>
          <w:p w:rsidR="00B74538" w:rsidRDefault="00F3008A" w:rsidP="00B74538">
            <w:pPr>
              <w:pStyle w:val="TCTableBody"/>
            </w:pPr>
            <w:r>
              <w:t>2.9</w:t>
            </w:r>
          </w:p>
        </w:tc>
        <w:tc>
          <w:tcPr>
            <w:tcW w:w="1915" w:type="dxa"/>
            <w:tcBorders>
              <w:top w:val="nil"/>
              <w:left w:val="nil"/>
              <w:bottom w:val="nil"/>
              <w:right w:val="nil"/>
            </w:tcBorders>
          </w:tcPr>
          <w:p w:rsidR="00B74538" w:rsidRDefault="00F3008A" w:rsidP="00B74538">
            <w:pPr>
              <w:pStyle w:val="TCTableBody"/>
            </w:pPr>
            <w:r>
              <w:t>0.68</w:t>
            </w:r>
          </w:p>
        </w:tc>
        <w:tc>
          <w:tcPr>
            <w:tcW w:w="1915" w:type="dxa"/>
            <w:tcBorders>
              <w:top w:val="nil"/>
              <w:left w:val="nil"/>
              <w:bottom w:val="nil"/>
              <w:right w:val="nil"/>
            </w:tcBorders>
          </w:tcPr>
          <w:p w:rsidR="00B74538" w:rsidRDefault="00F3008A" w:rsidP="00B74538">
            <w:pPr>
              <w:pStyle w:val="TCTableBody"/>
            </w:pPr>
            <w:r>
              <w:t>0.55</w:t>
            </w:r>
          </w:p>
        </w:tc>
        <w:tc>
          <w:tcPr>
            <w:tcW w:w="1916" w:type="dxa"/>
            <w:tcBorders>
              <w:top w:val="nil"/>
              <w:left w:val="nil"/>
              <w:bottom w:val="nil"/>
              <w:right w:val="nil"/>
            </w:tcBorders>
          </w:tcPr>
          <w:p w:rsidR="00B74538" w:rsidRDefault="00F3008A" w:rsidP="00B74538">
            <w:pPr>
              <w:pStyle w:val="TCTableBody"/>
            </w:pPr>
            <w:r>
              <w:t>1.</w:t>
            </w:r>
            <w:r w:rsidR="002D75E5">
              <w:t>1</w:t>
            </w:r>
          </w:p>
        </w:tc>
      </w:tr>
      <w:tr w:rsidR="00B74538" w:rsidTr="00950993">
        <w:tc>
          <w:tcPr>
            <w:tcW w:w="1915" w:type="dxa"/>
            <w:tcBorders>
              <w:top w:val="nil"/>
              <w:left w:val="nil"/>
              <w:right w:val="nil"/>
            </w:tcBorders>
          </w:tcPr>
          <w:p w:rsidR="00B74538" w:rsidRPr="00B74538" w:rsidRDefault="00B26C94" w:rsidP="00B74538">
            <w:pPr>
              <w:pStyle w:val="TCTableBody"/>
              <w:rPr>
                <w:b/>
              </w:rPr>
            </w:pPr>
            <w:r w:rsidRPr="00B26C94">
              <w:rPr>
                <w:b/>
              </w:rPr>
              <w:t>P4</w:t>
            </w:r>
          </w:p>
        </w:tc>
        <w:tc>
          <w:tcPr>
            <w:tcW w:w="1915" w:type="dxa"/>
            <w:tcBorders>
              <w:top w:val="nil"/>
              <w:left w:val="nil"/>
              <w:right w:val="nil"/>
            </w:tcBorders>
          </w:tcPr>
          <w:p w:rsidR="00B74538" w:rsidRDefault="00F3008A" w:rsidP="00B74538">
            <w:pPr>
              <w:pStyle w:val="TCTableBody"/>
            </w:pPr>
            <w:r>
              <w:t>11.</w:t>
            </w:r>
            <w:r w:rsidR="002D75E5">
              <w:t>7</w:t>
            </w:r>
          </w:p>
        </w:tc>
        <w:tc>
          <w:tcPr>
            <w:tcW w:w="1915" w:type="dxa"/>
            <w:tcBorders>
              <w:top w:val="nil"/>
              <w:left w:val="nil"/>
              <w:right w:val="nil"/>
            </w:tcBorders>
          </w:tcPr>
          <w:p w:rsidR="00B74538" w:rsidRDefault="00F3008A" w:rsidP="00B74538">
            <w:pPr>
              <w:pStyle w:val="TCTableBody"/>
            </w:pPr>
            <w:r>
              <w:t>0.61</w:t>
            </w:r>
          </w:p>
        </w:tc>
        <w:tc>
          <w:tcPr>
            <w:tcW w:w="1915" w:type="dxa"/>
            <w:tcBorders>
              <w:top w:val="nil"/>
              <w:left w:val="nil"/>
              <w:right w:val="nil"/>
            </w:tcBorders>
          </w:tcPr>
          <w:p w:rsidR="00B74538" w:rsidRDefault="00F3008A" w:rsidP="00B74538">
            <w:pPr>
              <w:pStyle w:val="TCTableBody"/>
            </w:pPr>
            <w:r>
              <w:t>0.57</w:t>
            </w:r>
          </w:p>
        </w:tc>
        <w:tc>
          <w:tcPr>
            <w:tcW w:w="1916" w:type="dxa"/>
            <w:tcBorders>
              <w:top w:val="nil"/>
              <w:left w:val="nil"/>
              <w:right w:val="nil"/>
            </w:tcBorders>
          </w:tcPr>
          <w:p w:rsidR="00B74538" w:rsidRDefault="00F3008A" w:rsidP="00B74538">
            <w:pPr>
              <w:pStyle w:val="TCTableBody"/>
            </w:pPr>
            <w:r>
              <w:t>4.0</w:t>
            </w:r>
          </w:p>
        </w:tc>
      </w:tr>
    </w:tbl>
    <w:p w:rsidR="00B74538" w:rsidRDefault="002D75E5" w:rsidP="00B74538">
      <w:pPr>
        <w:pStyle w:val="TCTableBody"/>
      </w:pPr>
      <w:r>
        <w:t>[</w:t>
      </w:r>
      <w:proofErr w:type="gramStart"/>
      <w:r>
        <w:rPr>
          <w:i/>
        </w:rPr>
        <w:t>a</w:t>
      </w:r>
      <w:proofErr w:type="gramEnd"/>
      <w:r>
        <w:t>]</w:t>
      </w:r>
      <w:r w:rsidR="00F3008A">
        <w:rPr>
          <w:i/>
        </w:rPr>
        <w:t xml:space="preserve"> </w:t>
      </w:r>
      <w:r w:rsidR="00F3008A">
        <w:t>EQE corrected</w:t>
      </w:r>
    </w:p>
    <w:p w:rsidR="00F3008A" w:rsidRDefault="00AA41C6" w:rsidP="006B2C81">
      <w:pPr>
        <w:pStyle w:val="TAMainText"/>
        <w:ind w:firstLine="0"/>
      </w:pPr>
      <w:r>
        <w:t xml:space="preserve">When compared to the higher performing </w:t>
      </w:r>
      <w:r w:rsidRPr="00950993">
        <w:rPr>
          <w:b/>
        </w:rPr>
        <w:t>P1</w:t>
      </w:r>
      <w:r>
        <w:t xml:space="preserve"> polymer, t</w:t>
      </w:r>
      <w:r w:rsidR="00F3008A" w:rsidRPr="00F3008A">
        <w:t>he AFM</w:t>
      </w:r>
      <w:r w:rsidR="00773442">
        <w:t xml:space="preserve"> of </w:t>
      </w:r>
      <w:r w:rsidR="00773442" w:rsidRPr="00773442">
        <w:rPr>
          <w:b/>
        </w:rPr>
        <w:t>P2</w:t>
      </w:r>
      <w:r>
        <w:rPr>
          <w:b/>
        </w:rPr>
        <w:t xml:space="preserve"> </w:t>
      </w:r>
      <w:r>
        <w:t xml:space="preserve">and </w:t>
      </w:r>
      <w:r w:rsidRPr="00AA41C6">
        <w:rPr>
          <w:b/>
        </w:rPr>
        <w:t>P4</w:t>
      </w:r>
      <w:r>
        <w:t xml:space="preserve"> show far less coarse morphologies whilst still retaining observable domain size</w:t>
      </w:r>
      <w:r w:rsidR="00F3008A" w:rsidRPr="00F3008A">
        <w:t xml:space="preserve">. </w:t>
      </w:r>
      <w:r w:rsidR="009E5E4F">
        <w:t xml:space="preserve">The AFM image of </w:t>
      </w:r>
      <w:r w:rsidR="00B26C94" w:rsidRPr="00B26C94">
        <w:rPr>
          <w:b/>
        </w:rPr>
        <w:t>P3</w:t>
      </w:r>
      <w:r w:rsidR="00F3008A" w:rsidRPr="00F3008A">
        <w:t xml:space="preserve"> </w:t>
      </w:r>
      <w:r w:rsidR="00782221">
        <w:t>with</w:t>
      </w:r>
      <w:r w:rsidR="00F3008A" w:rsidRPr="00F3008A">
        <w:t xml:space="preserve"> the </w:t>
      </w:r>
      <w:proofErr w:type="spellStart"/>
      <w:r w:rsidR="00F3008A" w:rsidRPr="00F3008A">
        <w:t>benzothiadiazole</w:t>
      </w:r>
      <w:proofErr w:type="spellEnd"/>
      <w:r w:rsidR="00F3008A" w:rsidRPr="00F3008A">
        <w:t xml:space="preserve"> repeat unit</w:t>
      </w:r>
      <w:r w:rsidR="009C7912">
        <w:t xml:space="preserve"> is noticeably different to the other higher performing polymers.</w:t>
      </w:r>
      <w:r w:rsidR="009E5E4F">
        <w:t xml:space="preserve"> </w:t>
      </w:r>
      <w:r w:rsidR="009C7912">
        <w:t xml:space="preserve">It shows very finely dispersed polymer/fullerene domains, it is likely that this morphology does </w:t>
      </w:r>
      <w:r w:rsidR="009C7912">
        <w:lastRenderedPageBreak/>
        <w:t xml:space="preserve">not create </w:t>
      </w:r>
      <w:proofErr w:type="spellStart"/>
      <w:r w:rsidR="009C7912">
        <w:t>favourable</w:t>
      </w:r>
      <w:proofErr w:type="spellEnd"/>
      <w:r w:rsidR="009C7912">
        <w:t xml:space="preserve"> </w:t>
      </w:r>
      <w:r w:rsidR="00A43B44">
        <w:t>percolation</w:t>
      </w:r>
      <w:r w:rsidR="009C7912">
        <w:t xml:space="preserve"> pathways and is the reason for </w:t>
      </w:r>
      <w:r w:rsidR="009C7912" w:rsidRPr="009C7912">
        <w:rPr>
          <w:b/>
        </w:rPr>
        <w:t>P3</w:t>
      </w:r>
      <w:r w:rsidR="009C7912">
        <w:t xml:space="preserve"> showing a significantly lower </w:t>
      </w:r>
      <w:proofErr w:type="spellStart"/>
      <w:r w:rsidR="009C7912" w:rsidRPr="009C7912">
        <w:rPr>
          <w:i/>
        </w:rPr>
        <w:t>J</w:t>
      </w:r>
      <w:r w:rsidR="009C7912" w:rsidRPr="009C7912">
        <w:rPr>
          <w:vertAlign w:val="subscript"/>
        </w:rPr>
        <w:t>sc</w:t>
      </w:r>
      <w:proofErr w:type="spellEnd"/>
      <w:r w:rsidR="009C7912">
        <w:t xml:space="preserve"> of the four polymers (2.9 mA cm</w:t>
      </w:r>
      <w:r w:rsidR="009C7912" w:rsidRPr="009C7912">
        <w:rPr>
          <w:vertAlign w:val="superscript"/>
        </w:rPr>
        <w:t>-2</w:t>
      </w:r>
      <w:r w:rsidR="009C7912">
        <w:t xml:space="preserve">), fill factor of 0.55 and </w:t>
      </w:r>
      <w:proofErr w:type="spellStart"/>
      <w:r w:rsidR="009C7912" w:rsidRPr="009C7912">
        <w:rPr>
          <w:i/>
        </w:rPr>
        <w:t>V</w:t>
      </w:r>
      <w:r w:rsidR="009C7912" w:rsidRPr="009C7912">
        <w:rPr>
          <w:vertAlign w:val="subscript"/>
        </w:rPr>
        <w:t>oc</w:t>
      </w:r>
      <w:proofErr w:type="spellEnd"/>
      <w:r w:rsidR="009C7912">
        <w:t xml:space="preserve"> of 0.68 V</w:t>
      </w:r>
      <w:r w:rsidR="00554877">
        <w:t xml:space="preserve"> </w:t>
      </w:r>
      <w:r w:rsidR="00E22BA1">
        <w:t xml:space="preserve">resulting in a PCE of 1.1 </w:t>
      </w:r>
      <w:r w:rsidR="00782221">
        <w:t>%</w:t>
      </w:r>
      <w:r w:rsidR="00F3008A" w:rsidRPr="00F3008A">
        <w:t xml:space="preserve">. The higher lying LUMO and wider band gap in </w:t>
      </w:r>
      <w:r w:rsidR="00B26C94" w:rsidRPr="00B26C94">
        <w:rPr>
          <w:b/>
        </w:rPr>
        <w:t>P4</w:t>
      </w:r>
      <w:r w:rsidR="00F3008A" w:rsidRPr="00F3008A">
        <w:t xml:space="preserve"> resulting from the twist introduced by the phenyl ring gives a </w:t>
      </w:r>
      <w:proofErr w:type="spellStart"/>
      <w:r w:rsidR="00F3008A" w:rsidRPr="00E22BA1">
        <w:rPr>
          <w:i/>
        </w:rPr>
        <w:t>J</w:t>
      </w:r>
      <w:r w:rsidR="00F3008A" w:rsidRPr="00E22BA1">
        <w:rPr>
          <w:vertAlign w:val="subscript"/>
        </w:rPr>
        <w:t>sc</w:t>
      </w:r>
      <w:proofErr w:type="spellEnd"/>
      <w:r w:rsidR="00E22BA1">
        <w:t xml:space="preserve"> reduction to 11.7</w:t>
      </w:r>
      <w:r w:rsidR="00F3008A" w:rsidRPr="00F3008A">
        <w:t xml:space="preserve"> mA cm</w:t>
      </w:r>
      <w:r w:rsidR="00F3008A" w:rsidRPr="00E22BA1">
        <w:rPr>
          <w:vertAlign w:val="superscript"/>
        </w:rPr>
        <w:t>-2</w:t>
      </w:r>
      <w:r w:rsidR="00F3008A" w:rsidRPr="00F3008A">
        <w:t xml:space="preserve">, a good </w:t>
      </w:r>
      <w:proofErr w:type="spellStart"/>
      <w:r w:rsidR="00F3008A" w:rsidRPr="00F3008A">
        <w:t>Voc</w:t>
      </w:r>
      <w:proofErr w:type="spellEnd"/>
      <w:r w:rsidR="00F3008A" w:rsidRPr="00F3008A">
        <w:t xml:space="preserve"> (0.61) and FF (0.57) results in a high PCE of 4.04 %. All four polymers are found to be very stable with degradation temperatures of above 300°C as shown in TGA and DSC analysis with no observable phase transitions</w:t>
      </w:r>
      <w:r w:rsidR="00782221">
        <w:t xml:space="preserve"> </w:t>
      </w:r>
      <w:r w:rsidR="00425AF9">
        <w:t>seen</w:t>
      </w:r>
      <w:r w:rsidR="00425AF9" w:rsidRPr="00F3008A">
        <w:t>;</w:t>
      </w:r>
      <w:r w:rsidR="00F3008A" w:rsidRPr="00F3008A">
        <w:t xml:space="preserve"> further details are included in the supporting information (SI).</w:t>
      </w:r>
    </w:p>
    <w:p w:rsidR="00F3008A" w:rsidRDefault="00323D6B" w:rsidP="006B2C81">
      <w:pPr>
        <w:pStyle w:val="TAMainText"/>
        <w:ind w:firstLine="0"/>
        <w:rPr>
          <w:b/>
        </w:rPr>
      </w:pPr>
      <w:r>
        <w:rPr>
          <w:b/>
        </w:rPr>
        <w:t>FIELD EFFECT TRANSISTORS</w:t>
      </w:r>
    </w:p>
    <w:p w:rsidR="00E91A8C" w:rsidRPr="00E91A8C" w:rsidRDefault="00E91A8C" w:rsidP="00E91A8C">
      <w:pPr>
        <w:pStyle w:val="VDTableTitle"/>
      </w:pPr>
      <w:proofErr w:type="gramStart"/>
      <w:r w:rsidRPr="00E91A8C">
        <w:rPr>
          <w:b/>
        </w:rPr>
        <w:t>Table 4</w:t>
      </w:r>
      <w:r>
        <w:t>.</w:t>
      </w:r>
      <w:proofErr w:type="gramEnd"/>
      <w:r>
        <w:t xml:space="preserve"> Transistor properties of polymers </w:t>
      </w:r>
      <w:r w:rsidRPr="00E91A8C">
        <w:rPr>
          <w:b/>
        </w:rPr>
        <w:t>P1</w:t>
      </w:r>
      <w:r>
        <w:t xml:space="preserve">, </w:t>
      </w:r>
      <w:r w:rsidRPr="00E91A8C">
        <w:rPr>
          <w:b/>
        </w:rPr>
        <w:t>P2</w:t>
      </w:r>
      <w:r>
        <w:t xml:space="preserve">, </w:t>
      </w:r>
      <w:r w:rsidRPr="00E91A8C">
        <w:rPr>
          <w:b/>
        </w:rPr>
        <w:t>P3</w:t>
      </w:r>
      <w:r>
        <w:t xml:space="preserve"> and </w:t>
      </w:r>
      <w:r w:rsidRPr="00E91A8C">
        <w:rPr>
          <w:b/>
        </w:rPr>
        <w:t>P4</w:t>
      </w:r>
      <w:r>
        <w:t xml:space="preserve"> in top gate / bottom contact and bottom gate / bottom contact devices. </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E91A8C" w:rsidTr="00E91A8C">
        <w:trPr>
          <w:trHeight w:val="218"/>
        </w:trPr>
        <w:tc>
          <w:tcPr>
            <w:tcW w:w="1368" w:type="dxa"/>
            <w:vMerge w:val="restart"/>
            <w:tcBorders>
              <w:left w:val="nil"/>
              <w:right w:val="nil"/>
            </w:tcBorders>
          </w:tcPr>
          <w:p w:rsidR="00E91A8C" w:rsidRDefault="00E91A8C" w:rsidP="002D75E5">
            <w:pPr>
              <w:pStyle w:val="TCTableBody"/>
            </w:pPr>
            <w:r>
              <w:t>Polymer</w:t>
            </w:r>
          </w:p>
        </w:tc>
        <w:tc>
          <w:tcPr>
            <w:tcW w:w="5472" w:type="dxa"/>
            <w:gridSpan w:val="4"/>
            <w:tcBorders>
              <w:left w:val="nil"/>
              <w:bottom w:val="nil"/>
              <w:right w:val="nil"/>
            </w:tcBorders>
          </w:tcPr>
          <w:p w:rsidR="00E91A8C" w:rsidRDefault="00E91A8C" w:rsidP="00E91A8C">
            <w:pPr>
              <w:pStyle w:val="TCTableBody"/>
              <w:jc w:val="center"/>
            </w:pPr>
            <w:r>
              <w:t>Top gate / bottom contact</w:t>
            </w:r>
          </w:p>
        </w:tc>
        <w:tc>
          <w:tcPr>
            <w:tcW w:w="2736" w:type="dxa"/>
            <w:gridSpan w:val="2"/>
            <w:tcBorders>
              <w:left w:val="nil"/>
              <w:bottom w:val="nil"/>
              <w:right w:val="nil"/>
            </w:tcBorders>
          </w:tcPr>
          <w:p w:rsidR="00E91A8C" w:rsidRDefault="00E91A8C" w:rsidP="00E91A8C">
            <w:pPr>
              <w:pStyle w:val="TCTableBody"/>
              <w:jc w:val="center"/>
            </w:pPr>
            <w:r>
              <w:t>Bottom gate / bottom contact</w:t>
            </w:r>
          </w:p>
        </w:tc>
      </w:tr>
      <w:tr w:rsidR="00E91A8C" w:rsidTr="00E91A8C">
        <w:trPr>
          <w:trHeight w:val="217"/>
        </w:trPr>
        <w:tc>
          <w:tcPr>
            <w:tcW w:w="1368" w:type="dxa"/>
            <w:vMerge/>
            <w:tcBorders>
              <w:left w:val="nil"/>
              <w:bottom w:val="single" w:sz="4" w:space="0" w:color="auto"/>
              <w:right w:val="nil"/>
            </w:tcBorders>
          </w:tcPr>
          <w:p w:rsidR="00E91A8C" w:rsidRDefault="00E91A8C" w:rsidP="002D75E5">
            <w:pPr>
              <w:pStyle w:val="TCTableBody"/>
            </w:pPr>
          </w:p>
        </w:tc>
        <w:tc>
          <w:tcPr>
            <w:tcW w:w="1368" w:type="dxa"/>
            <w:tcBorders>
              <w:top w:val="nil"/>
              <w:left w:val="nil"/>
              <w:bottom w:val="single" w:sz="4" w:space="0" w:color="auto"/>
              <w:right w:val="nil"/>
            </w:tcBorders>
          </w:tcPr>
          <w:p w:rsidR="00E91A8C" w:rsidRPr="00E91A8C" w:rsidRDefault="00E91A8C" w:rsidP="00E91A8C">
            <w:pPr>
              <w:pStyle w:val="TCTableBody"/>
            </w:pPr>
            <w:r w:rsidRPr="00E91A8C">
              <w:t>Effective hole mobility (cm</w:t>
            </w:r>
            <w:r w:rsidRPr="00E91A8C">
              <w:rPr>
                <w:vertAlign w:val="superscript"/>
              </w:rPr>
              <w:t>2</w:t>
            </w:r>
            <w:r w:rsidRPr="00E91A8C">
              <w:t xml:space="preserve"> </w:t>
            </w:r>
            <w:r w:rsidR="00D07996">
              <w:t xml:space="preserve">/ </w:t>
            </w:r>
            <w:r w:rsidRPr="00E91A8C">
              <w:t>V</w:t>
            </w:r>
            <w:r w:rsidR="00B14F1E">
              <w:t xml:space="preserve"> </w:t>
            </w:r>
            <w:r w:rsidRPr="00E91A8C">
              <w:t>s)</w:t>
            </w:r>
          </w:p>
        </w:tc>
        <w:tc>
          <w:tcPr>
            <w:tcW w:w="1368" w:type="dxa"/>
            <w:tcBorders>
              <w:top w:val="nil"/>
              <w:left w:val="nil"/>
              <w:bottom w:val="single" w:sz="4" w:space="0" w:color="auto"/>
              <w:right w:val="nil"/>
            </w:tcBorders>
          </w:tcPr>
          <w:p w:rsidR="00E91A8C" w:rsidRPr="00E91A8C" w:rsidRDefault="00E91A8C" w:rsidP="00D07996">
            <w:pPr>
              <w:pStyle w:val="TCTableBody"/>
            </w:pPr>
            <w:r>
              <w:t>On</w:t>
            </w:r>
            <w:r w:rsidRPr="00E91A8C">
              <w:t>–off ratio holes</w:t>
            </w:r>
            <w:r>
              <w:t xml:space="preserve"> </w:t>
            </w:r>
          </w:p>
        </w:tc>
        <w:tc>
          <w:tcPr>
            <w:tcW w:w="1368" w:type="dxa"/>
            <w:tcBorders>
              <w:top w:val="nil"/>
              <w:left w:val="nil"/>
              <w:bottom w:val="single" w:sz="4" w:space="0" w:color="auto"/>
              <w:right w:val="nil"/>
            </w:tcBorders>
          </w:tcPr>
          <w:p w:rsidR="00E91A8C" w:rsidRDefault="00E91A8C" w:rsidP="002D75E5">
            <w:pPr>
              <w:pStyle w:val="TCTableBody"/>
            </w:pPr>
            <w:r>
              <w:t>Effective electron mobility (cm</w:t>
            </w:r>
            <w:r w:rsidRPr="00E91A8C">
              <w:rPr>
                <w:vertAlign w:val="superscript"/>
              </w:rPr>
              <w:t>2</w:t>
            </w:r>
            <w:r>
              <w:t xml:space="preserve"> </w:t>
            </w:r>
            <w:r w:rsidR="00D07996">
              <w:t xml:space="preserve">/ </w:t>
            </w:r>
            <w:r>
              <w:t>V</w:t>
            </w:r>
            <w:r w:rsidR="00B14F1E">
              <w:t xml:space="preserve"> </w:t>
            </w:r>
            <w:r>
              <w:t>s)</w:t>
            </w:r>
          </w:p>
        </w:tc>
        <w:tc>
          <w:tcPr>
            <w:tcW w:w="1368" w:type="dxa"/>
            <w:tcBorders>
              <w:top w:val="nil"/>
              <w:left w:val="nil"/>
              <w:bottom w:val="single" w:sz="4" w:space="0" w:color="auto"/>
              <w:right w:val="nil"/>
            </w:tcBorders>
          </w:tcPr>
          <w:p w:rsidR="00E91A8C" w:rsidRDefault="00E91A8C" w:rsidP="00D07996">
            <w:pPr>
              <w:pStyle w:val="TCTableBody"/>
            </w:pPr>
            <w:r>
              <w:t xml:space="preserve">On-off ratio electrons </w:t>
            </w:r>
          </w:p>
        </w:tc>
        <w:tc>
          <w:tcPr>
            <w:tcW w:w="1368" w:type="dxa"/>
            <w:tcBorders>
              <w:top w:val="nil"/>
              <w:left w:val="nil"/>
              <w:bottom w:val="single" w:sz="4" w:space="0" w:color="auto"/>
              <w:right w:val="nil"/>
            </w:tcBorders>
          </w:tcPr>
          <w:p w:rsidR="00E91A8C" w:rsidRDefault="00E91A8C" w:rsidP="002D75E5">
            <w:pPr>
              <w:pStyle w:val="TCTableBody"/>
            </w:pPr>
            <w:r>
              <w:t>Effective hole mobility (cm</w:t>
            </w:r>
            <w:r w:rsidRPr="00E91A8C">
              <w:rPr>
                <w:vertAlign w:val="superscript"/>
              </w:rPr>
              <w:t>2</w:t>
            </w:r>
            <w:r>
              <w:t xml:space="preserve"> </w:t>
            </w:r>
            <w:r w:rsidR="00D07996">
              <w:t xml:space="preserve">/ </w:t>
            </w:r>
            <w:r>
              <w:t>V</w:t>
            </w:r>
            <w:r w:rsidR="00B14F1E">
              <w:t xml:space="preserve"> </w:t>
            </w:r>
            <w:r>
              <w:t>s)</w:t>
            </w:r>
          </w:p>
        </w:tc>
        <w:tc>
          <w:tcPr>
            <w:tcW w:w="1368" w:type="dxa"/>
            <w:tcBorders>
              <w:top w:val="nil"/>
              <w:left w:val="nil"/>
              <w:bottom w:val="single" w:sz="4" w:space="0" w:color="auto"/>
              <w:right w:val="nil"/>
            </w:tcBorders>
          </w:tcPr>
          <w:p w:rsidR="00E91A8C" w:rsidRDefault="00E91A8C" w:rsidP="00D07996">
            <w:pPr>
              <w:pStyle w:val="TCTableBody"/>
            </w:pPr>
            <w:r>
              <w:t xml:space="preserve">On-off ratio holes </w:t>
            </w:r>
          </w:p>
        </w:tc>
      </w:tr>
      <w:tr w:rsidR="002D75E5" w:rsidTr="002D75E5">
        <w:tc>
          <w:tcPr>
            <w:tcW w:w="1368" w:type="dxa"/>
            <w:tcBorders>
              <w:left w:val="nil"/>
              <w:bottom w:val="nil"/>
              <w:right w:val="nil"/>
            </w:tcBorders>
          </w:tcPr>
          <w:p w:rsidR="002D75E5" w:rsidRPr="002D75E5" w:rsidRDefault="002D75E5" w:rsidP="002D75E5">
            <w:pPr>
              <w:pStyle w:val="TCTableBody"/>
              <w:rPr>
                <w:b/>
              </w:rPr>
            </w:pPr>
            <w:r w:rsidRPr="002D75E5">
              <w:rPr>
                <w:b/>
              </w:rPr>
              <w:t>P1</w:t>
            </w:r>
          </w:p>
        </w:tc>
        <w:tc>
          <w:tcPr>
            <w:tcW w:w="1368" w:type="dxa"/>
            <w:tcBorders>
              <w:left w:val="nil"/>
              <w:bottom w:val="nil"/>
              <w:right w:val="nil"/>
            </w:tcBorders>
          </w:tcPr>
          <w:p w:rsidR="002D75E5" w:rsidRDefault="00E91A8C" w:rsidP="002D75E5">
            <w:pPr>
              <w:pStyle w:val="TCTableBody"/>
            </w:pPr>
            <w:r>
              <w:t>0.33</w:t>
            </w:r>
          </w:p>
        </w:tc>
        <w:tc>
          <w:tcPr>
            <w:tcW w:w="1368" w:type="dxa"/>
            <w:tcBorders>
              <w:left w:val="nil"/>
              <w:bottom w:val="nil"/>
              <w:right w:val="nil"/>
            </w:tcBorders>
          </w:tcPr>
          <w:p w:rsidR="002D75E5" w:rsidRDefault="00E91A8C" w:rsidP="002D75E5">
            <w:pPr>
              <w:pStyle w:val="TCTableBody"/>
            </w:pPr>
            <w:r>
              <w:t>1 x 10</w:t>
            </w:r>
            <w:r w:rsidRPr="00E91A8C">
              <w:rPr>
                <w:vertAlign w:val="superscript"/>
              </w:rPr>
              <w:t>4</w:t>
            </w:r>
          </w:p>
        </w:tc>
        <w:tc>
          <w:tcPr>
            <w:tcW w:w="1368" w:type="dxa"/>
            <w:tcBorders>
              <w:left w:val="nil"/>
              <w:bottom w:val="nil"/>
              <w:right w:val="nil"/>
            </w:tcBorders>
          </w:tcPr>
          <w:p w:rsidR="002D75E5" w:rsidRDefault="00E91A8C" w:rsidP="002D75E5">
            <w:pPr>
              <w:pStyle w:val="TCTableBody"/>
            </w:pPr>
            <w:r>
              <w:t>0.12</w:t>
            </w:r>
          </w:p>
        </w:tc>
        <w:tc>
          <w:tcPr>
            <w:tcW w:w="1368" w:type="dxa"/>
            <w:tcBorders>
              <w:left w:val="nil"/>
              <w:bottom w:val="nil"/>
              <w:right w:val="nil"/>
            </w:tcBorders>
          </w:tcPr>
          <w:p w:rsidR="002D75E5" w:rsidRDefault="00E91A8C" w:rsidP="002D75E5">
            <w:pPr>
              <w:pStyle w:val="TCTableBody"/>
            </w:pPr>
            <w:r>
              <w:t>1 x 10</w:t>
            </w:r>
            <w:r w:rsidRPr="00E91A8C">
              <w:rPr>
                <w:vertAlign w:val="superscript"/>
              </w:rPr>
              <w:t>3</w:t>
            </w:r>
          </w:p>
        </w:tc>
        <w:tc>
          <w:tcPr>
            <w:tcW w:w="1368" w:type="dxa"/>
            <w:tcBorders>
              <w:left w:val="nil"/>
              <w:bottom w:val="nil"/>
              <w:right w:val="nil"/>
            </w:tcBorders>
          </w:tcPr>
          <w:p w:rsidR="002D75E5" w:rsidRDefault="00E91A8C" w:rsidP="002D75E5">
            <w:pPr>
              <w:pStyle w:val="TCTableBody"/>
            </w:pPr>
            <w:r>
              <w:t>0.45</w:t>
            </w:r>
          </w:p>
        </w:tc>
        <w:tc>
          <w:tcPr>
            <w:tcW w:w="1368" w:type="dxa"/>
            <w:tcBorders>
              <w:left w:val="nil"/>
              <w:bottom w:val="nil"/>
              <w:right w:val="nil"/>
            </w:tcBorders>
          </w:tcPr>
          <w:p w:rsidR="002D75E5" w:rsidRDefault="00E91A8C" w:rsidP="002D75E5">
            <w:pPr>
              <w:pStyle w:val="TCTableBody"/>
            </w:pPr>
            <w:r>
              <w:t>1 x 10</w:t>
            </w:r>
            <w:r w:rsidRPr="00E91A8C">
              <w:rPr>
                <w:vertAlign w:val="superscript"/>
              </w:rPr>
              <w:t>4</w:t>
            </w:r>
          </w:p>
        </w:tc>
      </w:tr>
      <w:tr w:rsidR="002D75E5" w:rsidTr="002D75E5">
        <w:tc>
          <w:tcPr>
            <w:tcW w:w="1368" w:type="dxa"/>
            <w:tcBorders>
              <w:top w:val="nil"/>
              <w:left w:val="nil"/>
              <w:bottom w:val="nil"/>
              <w:right w:val="nil"/>
            </w:tcBorders>
          </w:tcPr>
          <w:p w:rsidR="002D75E5" w:rsidRPr="002D75E5" w:rsidRDefault="002D75E5" w:rsidP="002D75E5">
            <w:pPr>
              <w:pStyle w:val="TCTableBody"/>
              <w:rPr>
                <w:b/>
              </w:rPr>
            </w:pPr>
            <w:r w:rsidRPr="002D75E5">
              <w:rPr>
                <w:b/>
              </w:rPr>
              <w:t>P2</w:t>
            </w:r>
          </w:p>
        </w:tc>
        <w:tc>
          <w:tcPr>
            <w:tcW w:w="1368" w:type="dxa"/>
            <w:tcBorders>
              <w:top w:val="nil"/>
              <w:left w:val="nil"/>
              <w:bottom w:val="nil"/>
              <w:right w:val="nil"/>
            </w:tcBorders>
          </w:tcPr>
          <w:p w:rsidR="002D75E5" w:rsidRDefault="00E91A8C" w:rsidP="002D75E5">
            <w:pPr>
              <w:pStyle w:val="TCTableBody"/>
            </w:pPr>
            <w:r>
              <w:t>1.1 x 10</w:t>
            </w:r>
            <w:r w:rsidRPr="00E91A8C">
              <w:rPr>
                <w:vertAlign w:val="superscript"/>
              </w:rPr>
              <w:t>-2</w:t>
            </w:r>
          </w:p>
        </w:tc>
        <w:tc>
          <w:tcPr>
            <w:tcW w:w="1368" w:type="dxa"/>
            <w:tcBorders>
              <w:top w:val="nil"/>
              <w:left w:val="nil"/>
              <w:bottom w:val="nil"/>
              <w:right w:val="nil"/>
            </w:tcBorders>
          </w:tcPr>
          <w:p w:rsidR="002D75E5" w:rsidRDefault="00E91A8C" w:rsidP="002D75E5">
            <w:pPr>
              <w:pStyle w:val="TCTableBody"/>
            </w:pPr>
            <w:r>
              <w:t>1 x 10</w:t>
            </w:r>
            <w:r w:rsidRPr="00E91A8C">
              <w:rPr>
                <w:vertAlign w:val="superscript"/>
              </w:rPr>
              <w:t>2</w:t>
            </w:r>
          </w:p>
        </w:tc>
        <w:tc>
          <w:tcPr>
            <w:tcW w:w="1368" w:type="dxa"/>
            <w:tcBorders>
              <w:top w:val="nil"/>
              <w:left w:val="nil"/>
              <w:bottom w:val="nil"/>
              <w:right w:val="nil"/>
            </w:tcBorders>
          </w:tcPr>
          <w:p w:rsidR="002D75E5" w:rsidRDefault="00E91A8C" w:rsidP="002D75E5">
            <w:pPr>
              <w:pStyle w:val="TCTableBody"/>
            </w:pPr>
            <w:r>
              <w:t>9 x 10</w:t>
            </w:r>
            <w:r w:rsidRPr="00E91A8C">
              <w:rPr>
                <w:vertAlign w:val="superscript"/>
              </w:rPr>
              <w:t>-3</w:t>
            </w:r>
          </w:p>
        </w:tc>
        <w:tc>
          <w:tcPr>
            <w:tcW w:w="1368" w:type="dxa"/>
            <w:tcBorders>
              <w:top w:val="nil"/>
              <w:left w:val="nil"/>
              <w:bottom w:val="nil"/>
              <w:right w:val="nil"/>
            </w:tcBorders>
          </w:tcPr>
          <w:p w:rsidR="002D75E5" w:rsidRDefault="00D07996" w:rsidP="002D75E5">
            <w:pPr>
              <w:pStyle w:val="TCTableBody"/>
            </w:pPr>
            <w:r>
              <w:t>-</w:t>
            </w:r>
          </w:p>
        </w:tc>
        <w:tc>
          <w:tcPr>
            <w:tcW w:w="1368" w:type="dxa"/>
            <w:tcBorders>
              <w:top w:val="nil"/>
              <w:left w:val="nil"/>
              <w:bottom w:val="nil"/>
              <w:right w:val="nil"/>
            </w:tcBorders>
          </w:tcPr>
          <w:p w:rsidR="002D75E5" w:rsidRDefault="00E91A8C" w:rsidP="002D75E5">
            <w:pPr>
              <w:pStyle w:val="TCTableBody"/>
            </w:pPr>
            <w:r>
              <w:t>9 x 10</w:t>
            </w:r>
            <w:r w:rsidRPr="00E91A8C">
              <w:rPr>
                <w:vertAlign w:val="superscript"/>
              </w:rPr>
              <w:t>-2</w:t>
            </w:r>
          </w:p>
        </w:tc>
        <w:tc>
          <w:tcPr>
            <w:tcW w:w="1368" w:type="dxa"/>
            <w:tcBorders>
              <w:top w:val="nil"/>
              <w:left w:val="nil"/>
              <w:bottom w:val="nil"/>
              <w:right w:val="nil"/>
            </w:tcBorders>
          </w:tcPr>
          <w:p w:rsidR="002D75E5" w:rsidRDefault="00E91A8C" w:rsidP="002D75E5">
            <w:pPr>
              <w:pStyle w:val="TCTableBody"/>
            </w:pPr>
            <w:r>
              <w:t>1 x 10</w:t>
            </w:r>
            <w:r w:rsidRPr="00E91A8C">
              <w:rPr>
                <w:vertAlign w:val="superscript"/>
              </w:rPr>
              <w:t>4</w:t>
            </w:r>
          </w:p>
        </w:tc>
      </w:tr>
      <w:tr w:rsidR="002D75E5" w:rsidTr="002D75E5">
        <w:tc>
          <w:tcPr>
            <w:tcW w:w="1368" w:type="dxa"/>
            <w:tcBorders>
              <w:top w:val="nil"/>
              <w:left w:val="nil"/>
              <w:bottom w:val="nil"/>
              <w:right w:val="nil"/>
            </w:tcBorders>
          </w:tcPr>
          <w:p w:rsidR="002D75E5" w:rsidRPr="002D75E5" w:rsidRDefault="002D75E5" w:rsidP="002D75E5">
            <w:pPr>
              <w:pStyle w:val="TCTableBody"/>
              <w:rPr>
                <w:b/>
              </w:rPr>
            </w:pPr>
            <w:r w:rsidRPr="002D75E5">
              <w:rPr>
                <w:b/>
              </w:rPr>
              <w:t>P3</w:t>
            </w:r>
          </w:p>
        </w:tc>
        <w:tc>
          <w:tcPr>
            <w:tcW w:w="1368" w:type="dxa"/>
            <w:tcBorders>
              <w:top w:val="nil"/>
              <w:left w:val="nil"/>
              <w:bottom w:val="nil"/>
              <w:right w:val="nil"/>
            </w:tcBorders>
          </w:tcPr>
          <w:p w:rsidR="002D75E5" w:rsidRDefault="00E91A8C" w:rsidP="002D75E5">
            <w:pPr>
              <w:pStyle w:val="TCTableBody"/>
            </w:pPr>
            <w:r>
              <w:t>3.7 x 10</w:t>
            </w:r>
            <w:r w:rsidRPr="00E91A8C">
              <w:rPr>
                <w:vertAlign w:val="superscript"/>
              </w:rPr>
              <w:t>-2</w:t>
            </w:r>
          </w:p>
        </w:tc>
        <w:tc>
          <w:tcPr>
            <w:tcW w:w="1368" w:type="dxa"/>
            <w:tcBorders>
              <w:top w:val="nil"/>
              <w:left w:val="nil"/>
              <w:bottom w:val="nil"/>
              <w:right w:val="nil"/>
            </w:tcBorders>
          </w:tcPr>
          <w:p w:rsidR="002D75E5" w:rsidRDefault="00E91A8C" w:rsidP="002D75E5">
            <w:pPr>
              <w:pStyle w:val="TCTableBody"/>
            </w:pPr>
            <w:r>
              <w:t>1 x 10</w:t>
            </w:r>
            <w:r w:rsidRPr="00E91A8C">
              <w:rPr>
                <w:vertAlign w:val="superscript"/>
              </w:rPr>
              <w:t>3</w:t>
            </w:r>
          </w:p>
        </w:tc>
        <w:tc>
          <w:tcPr>
            <w:tcW w:w="1368" w:type="dxa"/>
            <w:tcBorders>
              <w:top w:val="nil"/>
              <w:left w:val="nil"/>
              <w:bottom w:val="nil"/>
              <w:right w:val="nil"/>
            </w:tcBorders>
          </w:tcPr>
          <w:p w:rsidR="002D75E5" w:rsidRDefault="00E91A8C" w:rsidP="002D75E5">
            <w:pPr>
              <w:pStyle w:val="TCTableBody"/>
            </w:pPr>
            <w:r>
              <w:t>0.15</w:t>
            </w:r>
          </w:p>
        </w:tc>
        <w:tc>
          <w:tcPr>
            <w:tcW w:w="1368" w:type="dxa"/>
            <w:tcBorders>
              <w:top w:val="nil"/>
              <w:left w:val="nil"/>
              <w:bottom w:val="nil"/>
              <w:right w:val="nil"/>
            </w:tcBorders>
          </w:tcPr>
          <w:p w:rsidR="002D75E5" w:rsidRDefault="00E91A8C" w:rsidP="002D75E5">
            <w:pPr>
              <w:pStyle w:val="TCTableBody"/>
            </w:pPr>
            <w:r>
              <w:t>1 x 10</w:t>
            </w:r>
            <w:r w:rsidRPr="00E91A8C">
              <w:rPr>
                <w:vertAlign w:val="superscript"/>
              </w:rPr>
              <w:t>2</w:t>
            </w:r>
          </w:p>
        </w:tc>
        <w:tc>
          <w:tcPr>
            <w:tcW w:w="1368" w:type="dxa"/>
            <w:tcBorders>
              <w:top w:val="nil"/>
              <w:left w:val="nil"/>
              <w:bottom w:val="nil"/>
              <w:right w:val="nil"/>
            </w:tcBorders>
          </w:tcPr>
          <w:p w:rsidR="002D75E5" w:rsidRDefault="00E91A8C" w:rsidP="002D75E5">
            <w:pPr>
              <w:pStyle w:val="TCTableBody"/>
            </w:pPr>
            <w:r>
              <w:t>3 x 10</w:t>
            </w:r>
            <w:r w:rsidRPr="00E91A8C">
              <w:rPr>
                <w:vertAlign w:val="superscript"/>
              </w:rPr>
              <w:t>-3</w:t>
            </w:r>
          </w:p>
        </w:tc>
        <w:tc>
          <w:tcPr>
            <w:tcW w:w="1368" w:type="dxa"/>
            <w:tcBorders>
              <w:top w:val="nil"/>
              <w:left w:val="nil"/>
              <w:bottom w:val="nil"/>
              <w:right w:val="nil"/>
            </w:tcBorders>
          </w:tcPr>
          <w:p w:rsidR="002D75E5" w:rsidRDefault="00E91A8C" w:rsidP="002D75E5">
            <w:pPr>
              <w:pStyle w:val="TCTableBody"/>
            </w:pPr>
            <w:r>
              <w:t>10</w:t>
            </w:r>
          </w:p>
        </w:tc>
      </w:tr>
      <w:tr w:rsidR="002D75E5" w:rsidTr="002D75E5">
        <w:tc>
          <w:tcPr>
            <w:tcW w:w="1368" w:type="dxa"/>
            <w:tcBorders>
              <w:top w:val="nil"/>
              <w:left w:val="nil"/>
              <w:right w:val="nil"/>
            </w:tcBorders>
          </w:tcPr>
          <w:p w:rsidR="002D75E5" w:rsidRPr="002D75E5" w:rsidRDefault="002D75E5" w:rsidP="002D75E5">
            <w:pPr>
              <w:pStyle w:val="TCTableBody"/>
              <w:rPr>
                <w:b/>
              </w:rPr>
            </w:pPr>
            <w:r w:rsidRPr="002D75E5">
              <w:rPr>
                <w:b/>
              </w:rPr>
              <w:t>P4</w:t>
            </w:r>
          </w:p>
        </w:tc>
        <w:tc>
          <w:tcPr>
            <w:tcW w:w="1368" w:type="dxa"/>
            <w:tcBorders>
              <w:top w:val="nil"/>
              <w:left w:val="nil"/>
              <w:right w:val="nil"/>
            </w:tcBorders>
          </w:tcPr>
          <w:p w:rsidR="002D75E5" w:rsidRDefault="00D07996" w:rsidP="002D75E5">
            <w:pPr>
              <w:pStyle w:val="TCTableBody"/>
            </w:pPr>
            <w:r>
              <w:t>8.0</w:t>
            </w:r>
            <w:r w:rsidR="00E91A8C">
              <w:t xml:space="preserve"> x 10</w:t>
            </w:r>
            <w:r w:rsidR="00E91A8C" w:rsidRPr="00E91A8C">
              <w:rPr>
                <w:vertAlign w:val="superscript"/>
              </w:rPr>
              <w:t>-</w:t>
            </w:r>
            <w:r>
              <w:rPr>
                <w:vertAlign w:val="superscript"/>
              </w:rPr>
              <w:t>3</w:t>
            </w:r>
          </w:p>
        </w:tc>
        <w:tc>
          <w:tcPr>
            <w:tcW w:w="1368" w:type="dxa"/>
            <w:tcBorders>
              <w:top w:val="nil"/>
              <w:left w:val="nil"/>
              <w:right w:val="nil"/>
            </w:tcBorders>
          </w:tcPr>
          <w:p w:rsidR="002D75E5" w:rsidRDefault="00E91A8C" w:rsidP="002D75E5">
            <w:pPr>
              <w:pStyle w:val="TCTableBody"/>
            </w:pPr>
            <w:r>
              <w:t>1 x 10</w:t>
            </w:r>
            <w:r w:rsidR="00D07996">
              <w:rPr>
                <w:vertAlign w:val="superscript"/>
              </w:rPr>
              <w:t>2</w:t>
            </w:r>
          </w:p>
        </w:tc>
        <w:tc>
          <w:tcPr>
            <w:tcW w:w="1368" w:type="dxa"/>
            <w:tcBorders>
              <w:top w:val="nil"/>
              <w:left w:val="nil"/>
              <w:right w:val="nil"/>
            </w:tcBorders>
          </w:tcPr>
          <w:p w:rsidR="002D75E5" w:rsidRDefault="00D07996" w:rsidP="002D75E5">
            <w:pPr>
              <w:pStyle w:val="TCTableBody"/>
            </w:pPr>
            <w:r>
              <w:t>5 x 10</w:t>
            </w:r>
            <w:r w:rsidRPr="00D07996">
              <w:rPr>
                <w:vertAlign w:val="superscript"/>
              </w:rPr>
              <w:t>-3</w:t>
            </w:r>
          </w:p>
        </w:tc>
        <w:tc>
          <w:tcPr>
            <w:tcW w:w="1368" w:type="dxa"/>
            <w:tcBorders>
              <w:top w:val="nil"/>
              <w:left w:val="nil"/>
              <w:right w:val="nil"/>
            </w:tcBorders>
          </w:tcPr>
          <w:p w:rsidR="002D75E5" w:rsidRDefault="00D07996" w:rsidP="002D75E5">
            <w:pPr>
              <w:pStyle w:val="TCTableBody"/>
            </w:pPr>
            <w:r>
              <w:t>-</w:t>
            </w:r>
          </w:p>
        </w:tc>
        <w:tc>
          <w:tcPr>
            <w:tcW w:w="1368" w:type="dxa"/>
            <w:tcBorders>
              <w:top w:val="nil"/>
              <w:left w:val="nil"/>
              <w:right w:val="nil"/>
            </w:tcBorders>
          </w:tcPr>
          <w:p w:rsidR="002D75E5" w:rsidRDefault="00E91A8C" w:rsidP="002D75E5">
            <w:pPr>
              <w:pStyle w:val="TCTableBody"/>
            </w:pPr>
            <w:r>
              <w:t>6 x 10</w:t>
            </w:r>
            <w:r w:rsidRPr="00E91A8C">
              <w:rPr>
                <w:vertAlign w:val="superscript"/>
              </w:rPr>
              <w:t>-2</w:t>
            </w:r>
          </w:p>
        </w:tc>
        <w:tc>
          <w:tcPr>
            <w:tcW w:w="1368" w:type="dxa"/>
            <w:tcBorders>
              <w:top w:val="nil"/>
              <w:left w:val="nil"/>
              <w:right w:val="nil"/>
            </w:tcBorders>
          </w:tcPr>
          <w:p w:rsidR="002D75E5" w:rsidRDefault="00E91A8C" w:rsidP="002D75E5">
            <w:pPr>
              <w:pStyle w:val="TCTableBody"/>
            </w:pPr>
            <w:r>
              <w:t>1 x 10</w:t>
            </w:r>
            <w:r w:rsidRPr="00E91A8C">
              <w:rPr>
                <w:vertAlign w:val="superscript"/>
              </w:rPr>
              <w:t>3</w:t>
            </w:r>
          </w:p>
        </w:tc>
      </w:tr>
    </w:tbl>
    <w:p w:rsidR="002D75E5" w:rsidRDefault="002D75E5" w:rsidP="002D75E5">
      <w:pPr>
        <w:pStyle w:val="G4bTableBody"/>
      </w:pPr>
    </w:p>
    <w:p w:rsidR="00F3008A" w:rsidRPr="00F3008A" w:rsidRDefault="00F3008A" w:rsidP="006B2C81">
      <w:pPr>
        <w:pStyle w:val="TAMainText"/>
        <w:ind w:firstLine="0"/>
      </w:pPr>
      <w:r w:rsidRPr="00F3008A">
        <w:t xml:space="preserve">Top gate/bottom contact and bottom gate/bottom contact </w:t>
      </w:r>
      <w:r w:rsidR="004F5E1B">
        <w:t xml:space="preserve">thin film </w:t>
      </w:r>
      <w:r w:rsidRPr="00F3008A">
        <w:t xml:space="preserve">OFETs with gold source/drain electrodes were used to </w:t>
      </w:r>
      <w:r w:rsidR="00425AF9">
        <w:t>evaluate</w:t>
      </w:r>
      <w:r w:rsidRPr="00F3008A">
        <w:t xml:space="preserve"> the charge transport characteristics of </w:t>
      </w:r>
      <w:r w:rsidR="00B26C94" w:rsidRPr="00B26C94">
        <w:rPr>
          <w:b/>
        </w:rPr>
        <w:t>P1</w:t>
      </w:r>
      <w:r w:rsidRPr="00F3008A">
        <w:t>-</w:t>
      </w:r>
      <w:r w:rsidR="00B26C94" w:rsidRPr="00B26C94">
        <w:rPr>
          <w:b/>
        </w:rPr>
        <w:t>P4</w:t>
      </w:r>
      <w:r w:rsidRPr="00F3008A">
        <w:t xml:space="preserve">. In top gate/bottom contact devices </w:t>
      </w:r>
      <w:r w:rsidR="00B26C94" w:rsidRPr="00B26C94">
        <w:rPr>
          <w:b/>
        </w:rPr>
        <w:t>P1</w:t>
      </w:r>
      <w:r w:rsidRPr="00F3008A">
        <w:t xml:space="preserve"> shows good </w:t>
      </w:r>
      <w:proofErr w:type="spellStart"/>
      <w:r w:rsidRPr="00F3008A">
        <w:t>ambipolar</w:t>
      </w:r>
      <w:proofErr w:type="spellEnd"/>
      <w:r w:rsidRPr="00F3008A">
        <w:t xml:space="preserve"> </w:t>
      </w:r>
      <w:proofErr w:type="spellStart"/>
      <w:r w:rsidRPr="00F3008A">
        <w:t>mobilities</w:t>
      </w:r>
      <w:proofErr w:type="spellEnd"/>
      <w:r w:rsidRPr="00F3008A">
        <w:t xml:space="preserve"> &gt; 0.1 cm</w:t>
      </w:r>
      <w:r w:rsidRPr="00E03B3E">
        <w:rPr>
          <w:vertAlign w:val="superscript"/>
        </w:rPr>
        <w:t>2</w:t>
      </w:r>
      <w:r w:rsidRPr="00F3008A">
        <w:t xml:space="preserve"> V</w:t>
      </w:r>
      <w:r w:rsidRPr="00E03B3E">
        <w:rPr>
          <w:vertAlign w:val="superscript"/>
        </w:rPr>
        <w:t>-1</w:t>
      </w:r>
      <w:r w:rsidRPr="00F3008A">
        <w:t xml:space="preserve"> s</w:t>
      </w:r>
      <w:r w:rsidRPr="00E03B3E">
        <w:rPr>
          <w:vertAlign w:val="superscript"/>
        </w:rPr>
        <w:t>-1</w:t>
      </w:r>
      <w:r w:rsidRPr="00F3008A">
        <w:t xml:space="preserve"> with a high hole mobility of 0.33 cm</w:t>
      </w:r>
      <w:r w:rsidRPr="00E03B3E">
        <w:rPr>
          <w:vertAlign w:val="superscript"/>
        </w:rPr>
        <w:t>2</w:t>
      </w:r>
      <w:r w:rsidRPr="00F3008A">
        <w:t xml:space="preserve"> V</w:t>
      </w:r>
      <w:r w:rsidRPr="00E03B3E">
        <w:rPr>
          <w:vertAlign w:val="superscript"/>
        </w:rPr>
        <w:t>-1</w:t>
      </w:r>
      <w:r w:rsidRPr="00F3008A">
        <w:t xml:space="preserve"> s</w:t>
      </w:r>
      <w:r w:rsidRPr="00E03B3E">
        <w:rPr>
          <w:vertAlign w:val="superscript"/>
        </w:rPr>
        <w:t>-1</w:t>
      </w:r>
      <w:r w:rsidRPr="00F3008A">
        <w:t xml:space="preserve"> and an electron mobility of 0.12 cm</w:t>
      </w:r>
      <w:r w:rsidRPr="00DE646A">
        <w:rPr>
          <w:vertAlign w:val="superscript"/>
        </w:rPr>
        <w:t>2</w:t>
      </w:r>
      <w:r w:rsidRPr="00F3008A">
        <w:t xml:space="preserve"> V</w:t>
      </w:r>
      <w:r w:rsidRPr="00DE646A">
        <w:rPr>
          <w:vertAlign w:val="superscript"/>
        </w:rPr>
        <w:t>-1</w:t>
      </w:r>
      <w:r w:rsidRPr="00F3008A">
        <w:t xml:space="preserve"> s</w:t>
      </w:r>
      <w:r w:rsidRPr="00DE646A">
        <w:rPr>
          <w:vertAlign w:val="superscript"/>
        </w:rPr>
        <w:t>-1</w:t>
      </w:r>
      <w:r w:rsidRPr="00F3008A">
        <w:t xml:space="preserve">. Both </w:t>
      </w:r>
      <w:r w:rsidR="00B26C94" w:rsidRPr="00B26C94">
        <w:rPr>
          <w:b/>
        </w:rPr>
        <w:t>P3</w:t>
      </w:r>
      <w:r w:rsidRPr="00F3008A">
        <w:t xml:space="preserve"> and </w:t>
      </w:r>
      <w:r w:rsidR="00B26C94" w:rsidRPr="00B26C94">
        <w:rPr>
          <w:b/>
        </w:rPr>
        <w:t>P4</w:t>
      </w:r>
      <w:r w:rsidRPr="00F3008A">
        <w:t xml:space="preserve"> show good electron </w:t>
      </w:r>
      <w:proofErr w:type="spellStart"/>
      <w:r w:rsidRPr="00F3008A">
        <w:t>mobilities</w:t>
      </w:r>
      <w:proofErr w:type="spellEnd"/>
      <w:r w:rsidRPr="00F3008A">
        <w:t xml:space="preserve"> of 0.15 cm</w:t>
      </w:r>
      <w:r w:rsidRPr="00E03B3E">
        <w:rPr>
          <w:vertAlign w:val="superscript"/>
        </w:rPr>
        <w:t>2</w:t>
      </w:r>
      <w:r w:rsidRPr="00F3008A">
        <w:t xml:space="preserve"> V</w:t>
      </w:r>
      <w:r w:rsidRPr="00E03B3E">
        <w:rPr>
          <w:vertAlign w:val="superscript"/>
        </w:rPr>
        <w:t>-1</w:t>
      </w:r>
      <w:r w:rsidRPr="00F3008A">
        <w:t xml:space="preserve"> s</w:t>
      </w:r>
      <w:r w:rsidRPr="00E03B3E">
        <w:rPr>
          <w:vertAlign w:val="superscript"/>
        </w:rPr>
        <w:t>-1</w:t>
      </w:r>
      <w:r w:rsidRPr="00F3008A">
        <w:t xml:space="preserve"> with this same device configuration. In bottom gate/bottom contact devices</w:t>
      </w:r>
      <w:r w:rsidR="00425AF9">
        <w:t>,</w:t>
      </w:r>
      <w:r w:rsidRPr="00F3008A">
        <w:t xml:space="preserve"> </w:t>
      </w:r>
      <w:r w:rsidR="00B26C94" w:rsidRPr="00B26C94">
        <w:rPr>
          <w:b/>
        </w:rPr>
        <w:t>P1</w:t>
      </w:r>
      <w:r w:rsidRPr="00F3008A">
        <w:t xml:space="preserve"> again shows good </w:t>
      </w:r>
      <w:proofErr w:type="gramStart"/>
      <w:r w:rsidRPr="00F3008A">
        <w:t>hole</w:t>
      </w:r>
      <w:proofErr w:type="gramEnd"/>
      <w:r w:rsidRPr="00F3008A">
        <w:t xml:space="preserve"> mobility giving a high value of 0.45 cm</w:t>
      </w:r>
      <w:r w:rsidRPr="00E03B3E">
        <w:rPr>
          <w:vertAlign w:val="superscript"/>
        </w:rPr>
        <w:t>2</w:t>
      </w:r>
      <w:r w:rsidRPr="00F3008A">
        <w:t xml:space="preserve"> </w:t>
      </w:r>
      <w:r w:rsidRPr="00F3008A">
        <w:lastRenderedPageBreak/>
        <w:t>V</w:t>
      </w:r>
      <w:r w:rsidRPr="00E03B3E">
        <w:rPr>
          <w:vertAlign w:val="superscript"/>
        </w:rPr>
        <w:t>-1</w:t>
      </w:r>
      <w:r w:rsidRPr="00F3008A">
        <w:t xml:space="preserve"> s</w:t>
      </w:r>
      <w:r w:rsidRPr="00E03B3E">
        <w:rPr>
          <w:vertAlign w:val="superscript"/>
        </w:rPr>
        <w:t>-1</w:t>
      </w:r>
      <w:r w:rsidRPr="00F3008A">
        <w:t xml:space="preserve">. These </w:t>
      </w:r>
      <w:proofErr w:type="spellStart"/>
      <w:r w:rsidRPr="00F3008A">
        <w:t>mobilities</w:t>
      </w:r>
      <w:proofErr w:type="spellEnd"/>
      <w:r w:rsidRPr="00F3008A">
        <w:t xml:space="preserve"> are however slightly lower than those previously obtained with the shorter branched alkyl chain. Surprisingly </w:t>
      </w:r>
      <w:r w:rsidR="00B26C94" w:rsidRPr="00B26C94">
        <w:rPr>
          <w:b/>
        </w:rPr>
        <w:t>P2</w:t>
      </w:r>
      <w:r w:rsidRPr="00F3008A">
        <w:t xml:space="preserve"> has significantly lower hole and electron mobility, and poor device characteristics. We attribute this to the poor </w:t>
      </w:r>
      <w:proofErr w:type="spellStart"/>
      <w:r w:rsidRPr="00F3008A">
        <w:t>processability</w:t>
      </w:r>
      <w:proofErr w:type="spellEnd"/>
      <w:r w:rsidRPr="00F3008A">
        <w:t xml:space="preserve"> of the material from which it was difficult to obtain a good film. </w:t>
      </w:r>
      <w:r w:rsidR="00B26C94" w:rsidRPr="00B26C94">
        <w:rPr>
          <w:b/>
        </w:rPr>
        <w:t>P3</w:t>
      </w:r>
      <w:r w:rsidRPr="00F3008A">
        <w:t xml:space="preserve"> demonstrates fairly low </w:t>
      </w:r>
      <w:proofErr w:type="gramStart"/>
      <w:r w:rsidRPr="00F3008A">
        <w:t>hole</w:t>
      </w:r>
      <w:proofErr w:type="gramEnd"/>
      <w:r w:rsidRPr="00F3008A">
        <w:t xml:space="preserve"> mobility of 3.7 x 10</w:t>
      </w:r>
      <w:r w:rsidRPr="00E03B3E">
        <w:rPr>
          <w:vertAlign w:val="superscript"/>
        </w:rPr>
        <w:t>-2</w:t>
      </w:r>
      <w:r w:rsidRPr="00F3008A">
        <w:t xml:space="preserve"> but very promising electron mobility of 0.15 cm</w:t>
      </w:r>
      <w:r w:rsidRPr="00E03B3E">
        <w:rPr>
          <w:vertAlign w:val="superscript"/>
        </w:rPr>
        <w:t>2</w:t>
      </w:r>
      <w:r w:rsidRPr="00F3008A">
        <w:t xml:space="preserve"> V</w:t>
      </w:r>
      <w:r w:rsidRPr="00E03B3E">
        <w:rPr>
          <w:vertAlign w:val="superscript"/>
        </w:rPr>
        <w:t>-1</w:t>
      </w:r>
      <w:r w:rsidRPr="00F3008A">
        <w:t xml:space="preserve"> s</w:t>
      </w:r>
      <w:r w:rsidRPr="00E03B3E">
        <w:rPr>
          <w:vertAlign w:val="superscript"/>
        </w:rPr>
        <w:t>-1</w:t>
      </w:r>
      <w:r w:rsidRPr="00F3008A">
        <w:t xml:space="preserve">. It is believed that the electron deficient nature of the BT unit lowers the LUMO to allow for electron injection whilst </w:t>
      </w:r>
      <w:r w:rsidR="00425AF9">
        <w:t>the</w:t>
      </w:r>
      <w:r w:rsidRPr="00F3008A">
        <w:t xml:space="preserve"> planar structure allow</w:t>
      </w:r>
      <w:r w:rsidR="00425AF9">
        <w:t>s</w:t>
      </w:r>
      <w:r w:rsidRPr="00F3008A">
        <w:t xml:space="preserve"> for efficient charge transfer to take place through </w:t>
      </w:r>
      <w:proofErr w:type="spellStart"/>
      <w:r w:rsidRPr="00F3008A">
        <w:t>interchain</w:t>
      </w:r>
      <w:proofErr w:type="spellEnd"/>
      <w:r w:rsidRPr="00F3008A">
        <w:t xml:space="preserve"> hopping. The mobility of </w:t>
      </w:r>
      <w:r w:rsidR="00B26C94" w:rsidRPr="00B26C94">
        <w:rPr>
          <w:b/>
        </w:rPr>
        <w:t>P4</w:t>
      </w:r>
      <w:r w:rsidRPr="00F3008A">
        <w:t xml:space="preserve"> is lower due to the phenyl rings disrupting the </w:t>
      </w:r>
      <w:proofErr w:type="spellStart"/>
      <w:r w:rsidRPr="00F3008A">
        <w:t>coplanarity</w:t>
      </w:r>
      <w:proofErr w:type="spellEnd"/>
      <w:r w:rsidRPr="00F3008A">
        <w:t xml:space="preserve">, which results in inefficient charge transport. </w:t>
      </w:r>
      <w:r w:rsidR="004F5E1B">
        <w:t xml:space="preserve">All four polymers </w:t>
      </w:r>
      <w:r w:rsidR="004F5E1B" w:rsidRPr="004F5E1B">
        <w:rPr>
          <w:b/>
        </w:rPr>
        <w:t>P1</w:t>
      </w:r>
      <w:r w:rsidR="004F5E1B">
        <w:t xml:space="preserve">, </w:t>
      </w:r>
      <w:r w:rsidR="004F5E1B" w:rsidRPr="004F5E1B">
        <w:rPr>
          <w:b/>
        </w:rPr>
        <w:t>P2</w:t>
      </w:r>
      <w:r w:rsidR="004F5E1B">
        <w:t xml:space="preserve">, </w:t>
      </w:r>
      <w:r w:rsidR="00B26C94" w:rsidRPr="00B26C94">
        <w:rPr>
          <w:b/>
        </w:rPr>
        <w:t>P3</w:t>
      </w:r>
      <w:r w:rsidRPr="00F3008A">
        <w:t xml:space="preserve"> and </w:t>
      </w:r>
      <w:r w:rsidR="00B26C94" w:rsidRPr="00B26C94">
        <w:rPr>
          <w:b/>
        </w:rPr>
        <w:t>P4</w:t>
      </w:r>
      <w:r w:rsidRPr="00F3008A">
        <w:t xml:space="preserve"> polymers have similar AFM images of the pristine film</w:t>
      </w:r>
      <w:r w:rsidR="004F5E1B">
        <w:t xml:space="preserve"> (Figure 5)</w:t>
      </w:r>
      <w:r w:rsidRPr="00F3008A">
        <w:t xml:space="preserve">; with the </w:t>
      </w:r>
      <w:r w:rsidR="00B26C94" w:rsidRPr="00B26C94">
        <w:rPr>
          <w:b/>
        </w:rPr>
        <w:t>P4</w:t>
      </w:r>
      <w:r w:rsidRPr="00F3008A">
        <w:t xml:space="preserve"> film being slightly coarser than </w:t>
      </w:r>
      <w:r w:rsidR="00B26C94" w:rsidRPr="00B26C94">
        <w:rPr>
          <w:b/>
        </w:rPr>
        <w:t>P3</w:t>
      </w:r>
      <w:r w:rsidRPr="00F3008A">
        <w:t>. These results were all obtained with as-spun devices and it has been seen that thermal annealing typically increases the</w:t>
      </w:r>
      <w:r w:rsidR="00336CF8">
        <w:t xml:space="preserve"> mobility of DPP type polymers</w:t>
      </w:r>
      <w:r w:rsidR="00392AB1">
        <w:t xml:space="preserve"> in thin film transistors</w:t>
      </w:r>
      <w:r w:rsidR="00737CE3">
        <w:t xml:space="preserve"> devices</w:t>
      </w:r>
      <w:r w:rsidR="00336CF8">
        <w:t>.</w:t>
      </w:r>
      <w:r w:rsidR="00754237" w:rsidRPr="00E22BA1">
        <w:rPr>
          <w:vertAlign w:val="superscript"/>
        </w:rPr>
        <w:fldChar w:fldCharType="begin"/>
      </w:r>
      <w:r w:rsidR="0054521C">
        <w:rPr>
          <w:vertAlign w:val="superscript"/>
        </w:rPr>
        <w:instrText xml:space="preserve"> ADDIN EN.CITE &lt;EndNote&gt;&lt;Cite&gt;&lt;Author&gt;Lemasson&lt;/Author&gt;&lt;Year&gt;2011&lt;/Year&gt;&lt;RecNum&gt;1585&lt;/RecNum&gt;&lt;DisplayText&gt;[23]&lt;/DisplayText&gt;&lt;record&gt;&lt;rec-number&gt;1585&lt;/rec-number&gt;&lt;foreign-keys&gt;&lt;key app="EN" db-id="vv25zfvak2afvle55e25www3pavzt0eswz0f"&gt;1585&lt;/key&gt;&lt;/foreign-keys&gt;&lt;ref-type name="Journal Article"&gt;17&lt;/ref-type&gt;&lt;contributors&gt;&lt;authors&gt;&lt;author&gt;Lemasson, Fabien&lt;/author&gt;&lt;author&gt;Berton, Nicolas&lt;/author&gt;&lt;author&gt;Tittmann, Jana&lt;/author&gt;&lt;author&gt;Hennrich, Frank&lt;/author&gt;&lt;author&gt;Kappes, Manfred M.&lt;/author&gt;&lt;author&gt;Mayor, Marcel&lt;/author&gt;&lt;/authors&gt;&lt;/contributors&gt;&lt;titles&gt;&lt;title&gt;Polymer Library Comprising Fluorene and Carbazole Homo- and Copolymers for Selective Single-Walled Carbon Nanotubes Extraction&lt;/title&gt;&lt;secondary-title&gt;Macromolecules&lt;/secondary-title&gt;&lt;/titles&gt;&lt;periodical&gt;&lt;full-title&gt;Macromolecules&lt;/full-title&gt;&lt;/periodical&gt;&lt;pages&gt;713-722&lt;/pages&gt;&lt;volume&gt;45&lt;/volume&gt;&lt;number&gt;2&lt;/number&gt;&lt;dates&gt;&lt;year&gt;2011&lt;/year&gt;&lt;pub-dates&gt;&lt;date&gt;2012/01/24&lt;/date&gt;&lt;/pub-dates&gt;&lt;/dates&gt;&lt;publisher&gt;American Chemical Society&lt;/publisher&gt;&lt;isbn&gt;0024-9297&lt;/isbn&gt;&lt;urls&gt;&lt;related-urls&gt;&lt;url&gt;http://dx.doi.org/10.1021/ma201890g&lt;/url&gt;&lt;/related-urls&gt;&lt;/urls&gt;&lt;electronic-resource-num&gt;10.1021/ma201890g&lt;/electronic-resource-num&gt;&lt;access-date&gt;2013/04/10&lt;/access-date&gt;&lt;/record&gt;&lt;/Cite&gt;&lt;/EndNote&gt;</w:instrText>
      </w:r>
      <w:r w:rsidR="00754237" w:rsidRPr="00E22BA1">
        <w:rPr>
          <w:vertAlign w:val="superscript"/>
        </w:rPr>
        <w:fldChar w:fldCharType="separate"/>
      </w:r>
      <w:r w:rsidR="0054521C">
        <w:rPr>
          <w:noProof/>
          <w:vertAlign w:val="superscript"/>
        </w:rPr>
        <w:t>[</w:t>
      </w:r>
      <w:hyperlink w:anchor="_ENREF_23" w:tooltip="Lemasson, 2011 #1585" w:history="1">
        <w:r w:rsidR="0054521C">
          <w:rPr>
            <w:noProof/>
            <w:vertAlign w:val="superscript"/>
          </w:rPr>
          <w:t>23</w:t>
        </w:r>
      </w:hyperlink>
      <w:r w:rsidR="0054521C">
        <w:rPr>
          <w:noProof/>
          <w:vertAlign w:val="superscript"/>
        </w:rPr>
        <w:t>]</w:t>
      </w:r>
      <w:r w:rsidR="00754237" w:rsidRPr="00E22BA1">
        <w:rPr>
          <w:vertAlign w:val="superscript"/>
        </w:rPr>
        <w:fldChar w:fldCharType="end"/>
      </w:r>
      <w:r w:rsidRPr="00F3008A">
        <w:t xml:space="preserve"> Further investigations into the optimization of these devices by thermal annealing are underway.</w:t>
      </w:r>
    </w:p>
    <w:p w:rsidR="00F3008A" w:rsidRDefault="008D0790" w:rsidP="00950993">
      <w:pPr>
        <w:pStyle w:val="TAMainText"/>
        <w:rPr>
          <w:b/>
        </w:rPr>
      </w:pPr>
      <w:r>
        <w:rPr>
          <w:b/>
          <w:noProof/>
          <w:lang w:val="en-GB" w:eastAsia="en-GB"/>
        </w:rPr>
        <w:drawing>
          <wp:inline distT="0" distB="0" distL="0" distR="0">
            <wp:extent cx="4667250" cy="3248086"/>
            <wp:effectExtent l="0" t="0" r="0" b="9525"/>
            <wp:docPr id="1" name="Picture 1" descr="C:\PhD\Polymers\AFM\C10C12AFMtransist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D\Polymers\AFM\C10C12AFMtransistors.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2386" r="16408" b="20048"/>
                    <a:stretch/>
                  </pic:blipFill>
                  <pic:spPr bwMode="auto">
                    <a:xfrm>
                      <a:off x="0" y="0"/>
                      <a:ext cx="4680235" cy="3257123"/>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F3008A" w:rsidRDefault="00F3008A" w:rsidP="00F3008A">
      <w:pPr>
        <w:pStyle w:val="VAFigureCaption"/>
      </w:pPr>
      <w:proofErr w:type="gramStart"/>
      <w:r>
        <w:rPr>
          <w:b/>
        </w:rPr>
        <w:t>Figure 5.</w:t>
      </w:r>
      <w:proofErr w:type="gramEnd"/>
      <w:r>
        <w:rPr>
          <w:b/>
        </w:rPr>
        <w:t xml:space="preserve"> </w:t>
      </w:r>
      <w:r>
        <w:t xml:space="preserve">AFM images of polymers </w:t>
      </w:r>
      <w:r w:rsidR="00B26C94" w:rsidRPr="00B26C94">
        <w:rPr>
          <w:b/>
        </w:rPr>
        <w:t>P1</w:t>
      </w:r>
      <w:r>
        <w:t xml:space="preserve">, </w:t>
      </w:r>
      <w:r w:rsidR="00B26C94" w:rsidRPr="00B26C94">
        <w:rPr>
          <w:b/>
        </w:rPr>
        <w:t>P2</w:t>
      </w:r>
      <w:r>
        <w:t xml:space="preserve">, </w:t>
      </w:r>
      <w:r w:rsidR="00B26C94" w:rsidRPr="00B26C94">
        <w:rPr>
          <w:b/>
        </w:rPr>
        <w:t>P3</w:t>
      </w:r>
      <w:r>
        <w:t xml:space="preserve"> and </w:t>
      </w:r>
      <w:r w:rsidR="00B26C94" w:rsidRPr="00B26C94">
        <w:rPr>
          <w:b/>
        </w:rPr>
        <w:t>P4</w:t>
      </w:r>
      <w:r>
        <w:t>.</w:t>
      </w:r>
    </w:p>
    <w:p w:rsidR="00323D6B" w:rsidRPr="00323D6B" w:rsidRDefault="00323D6B" w:rsidP="006B2C81">
      <w:pPr>
        <w:pStyle w:val="TAMainText"/>
        <w:ind w:firstLine="0"/>
        <w:rPr>
          <w:b/>
        </w:rPr>
      </w:pPr>
      <w:r w:rsidRPr="00323D6B">
        <w:rPr>
          <w:b/>
        </w:rPr>
        <w:lastRenderedPageBreak/>
        <w:t>CONCLUSIONS</w:t>
      </w:r>
    </w:p>
    <w:p w:rsidR="00323D6B" w:rsidRPr="00D84695" w:rsidRDefault="00323D6B" w:rsidP="00950993">
      <w:pPr>
        <w:pStyle w:val="TAMainText"/>
        <w:ind w:firstLine="0"/>
      </w:pPr>
      <w:r>
        <w:t xml:space="preserve">The design, synthesis and </w:t>
      </w:r>
      <w:proofErr w:type="spellStart"/>
      <w:r>
        <w:t>characterisation</w:t>
      </w:r>
      <w:proofErr w:type="spellEnd"/>
      <w:r>
        <w:t xml:space="preserve"> of four novel DPP based polymers is demonstrated, through use of the larger 2-decyl-1-tetradecyl alkyl chains </w:t>
      </w:r>
      <w:r w:rsidR="00D84695">
        <w:t xml:space="preserve">we demonstrate a valuable tool towards the synthesis of solution </w:t>
      </w:r>
      <w:proofErr w:type="spellStart"/>
      <w:r w:rsidR="00D84695">
        <w:t>processable</w:t>
      </w:r>
      <w:proofErr w:type="spellEnd"/>
      <w:r w:rsidR="00D84695">
        <w:t xml:space="preserve"> DPP polymers. A</w:t>
      </w:r>
      <w:r>
        <w:t xml:space="preserve">n improved range of copolymers </w:t>
      </w:r>
      <w:r w:rsidR="00D84695">
        <w:t>were</w:t>
      </w:r>
      <w:r>
        <w:t xml:space="preserve"> be </w:t>
      </w:r>
      <w:r w:rsidR="00D84695">
        <w:t>synthesized in h</w:t>
      </w:r>
      <w:r>
        <w:t>igh molecular weig</w:t>
      </w:r>
      <w:r w:rsidR="00D84695">
        <w:t xml:space="preserve">hts and narrow </w:t>
      </w:r>
      <w:proofErr w:type="spellStart"/>
      <w:r w:rsidR="00D84695">
        <w:t>polydispersities</w:t>
      </w:r>
      <w:proofErr w:type="spellEnd"/>
      <w:r w:rsidR="00D84695">
        <w:t xml:space="preserve">. When used as the donor material in polymer : fullerene bulk </w:t>
      </w:r>
      <w:proofErr w:type="spellStart"/>
      <w:r w:rsidR="00D84695">
        <w:t>heterojunction</w:t>
      </w:r>
      <w:proofErr w:type="spellEnd"/>
      <w:r w:rsidR="00D84695">
        <w:t xml:space="preserve"> solar cells </w:t>
      </w:r>
      <w:r>
        <w:t xml:space="preserve">efficiencies up to 4% and </w:t>
      </w:r>
      <w:r w:rsidR="00392AB1">
        <w:t xml:space="preserve">thin film transistor devices </w:t>
      </w:r>
      <w:r>
        <w:t>with promising</w:t>
      </w:r>
      <w:r w:rsidR="00D84695">
        <w:t xml:space="preserve"> </w:t>
      </w:r>
      <w:proofErr w:type="spellStart"/>
      <w:r w:rsidR="00D84695">
        <w:t>ambipolar</w:t>
      </w:r>
      <w:proofErr w:type="spellEnd"/>
      <w:r>
        <w:t xml:space="preserve"> </w:t>
      </w:r>
      <w:proofErr w:type="spellStart"/>
      <w:r>
        <w:t>mobilities</w:t>
      </w:r>
      <w:proofErr w:type="spellEnd"/>
      <w:r>
        <w:t xml:space="preserve"> as high as 0.45 cm</w:t>
      </w:r>
      <w:r w:rsidRPr="00F40AFC">
        <w:rPr>
          <w:vertAlign w:val="superscript"/>
        </w:rPr>
        <w:t>2</w:t>
      </w:r>
      <w:r>
        <w:t xml:space="preserve"> V</w:t>
      </w:r>
      <w:r w:rsidRPr="00F40AFC">
        <w:rPr>
          <w:vertAlign w:val="superscript"/>
        </w:rPr>
        <w:t>-1</w:t>
      </w:r>
      <w:r>
        <w:t xml:space="preserve"> s</w:t>
      </w:r>
      <w:r w:rsidRPr="00F40AFC">
        <w:rPr>
          <w:vertAlign w:val="superscript"/>
        </w:rPr>
        <w:t>-1</w:t>
      </w:r>
      <w:r w:rsidR="00D84695">
        <w:rPr>
          <w:vertAlign w:val="superscript"/>
        </w:rPr>
        <w:t xml:space="preserve"> </w:t>
      </w:r>
      <w:r w:rsidR="00D84695">
        <w:t>are demonstrated.</w:t>
      </w:r>
    </w:p>
    <w:p w:rsidR="00DD6DBB" w:rsidRPr="00323D6B" w:rsidRDefault="00C10EE0" w:rsidP="00950993">
      <w:pPr>
        <w:pStyle w:val="TESupportingInformation"/>
        <w:spacing w:after="240"/>
        <w:ind w:firstLine="0"/>
        <w:rPr>
          <w:b/>
        </w:rPr>
      </w:pPr>
      <w:r w:rsidRPr="00323D6B">
        <w:rPr>
          <w:b/>
        </w:rPr>
        <w:t>ASSOCIATED CONTENT</w:t>
      </w:r>
    </w:p>
    <w:p w:rsidR="009A5FE9" w:rsidRDefault="00BC7608" w:rsidP="009A5FE9">
      <w:pPr>
        <w:pStyle w:val="TESupportingInformation"/>
        <w:ind w:firstLine="0"/>
      </w:pPr>
      <w:proofErr w:type="gramStart"/>
      <w:r>
        <w:t>Polymer DSC, Polymer TGA, Polymer EQE spectra, OFET transfer curves for polymer OFET top gate / bottom and bottom gate / bottom contact devices.</w:t>
      </w:r>
      <w:proofErr w:type="gramEnd"/>
      <w:r>
        <w:t xml:space="preserve"> </w:t>
      </w:r>
    </w:p>
    <w:p w:rsidR="009A5FE9" w:rsidRDefault="009A5FE9" w:rsidP="009A5FE9">
      <w:pPr>
        <w:pStyle w:val="TESupportingInformation"/>
        <w:ind w:firstLine="0"/>
      </w:pPr>
    </w:p>
    <w:p w:rsidR="00DD6DBB" w:rsidRPr="00323D6B" w:rsidRDefault="00DD6DBB" w:rsidP="009A5FE9">
      <w:pPr>
        <w:pStyle w:val="TESupportingInformation"/>
        <w:ind w:firstLine="0"/>
        <w:rPr>
          <w:b/>
        </w:rPr>
      </w:pPr>
      <w:r w:rsidRPr="00323D6B">
        <w:rPr>
          <w:b/>
        </w:rPr>
        <w:t>AUTHOR INFORMATION</w:t>
      </w:r>
    </w:p>
    <w:p w:rsidR="00DD6DBB" w:rsidRPr="00DD6DBB" w:rsidRDefault="00DD6DBB" w:rsidP="00DD6DBB">
      <w:pPr>
        <w:pStyle w:val="FACorrespondingAuthorFootnote"/>
        <w:spacing w:after="0"/>
        <w:jc w:val="left"/>
        <w:rPr>
          <w:b/>
        </w:rPr>
      </w:pPr>
      <w:r w:rsidRPr="00DD6DBB">
        <w:rPr>
          <w:b/>
        </w:rPr>
        <w:t>Corresponding Author</w:t>
      </w:r>
    </w:p>
    <w:p w:rsidR="009246AD" w:rsidRDefault="00323D6B" w:rsidP="00DD6DBB">
      <w:pPr>
        <w:pStyle w:val="FACorrespondingAuthorFootnote"/>
        <w:spacing w:after="240"/>
        <w:jc w:val="left"/>
      </w:pPr>
      <w:r>
        <w:t>i.meager11@imperial.ac.uk</w:t>
      </w:r>
    </w:p>
    <w:p w:rsidR="00C10EE0" w:rsidRPr="00DD6DBB" w:rsidRDefault="00C10EE0" w:rsidP="00DD6DBB">
      <w:pPr>
        <w:pStyle w:val="FAAuthorInfoSubtitle"/>
      </w:pPr>
      <w:r w:rsidRPr="00DD6DBB">
        <w:t>Author Contributions</w:t>
      </w:r>
    </w:p>
    <w:p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r w:rsidR="00323D6B">
        <w:rPr>
          <w:rFonts w:ascii="Times" w:hAnsi="Times"/>
          <w:kern w:val="0"/>
          <w:sz w:val="24"/>
        </w:rPr>
        <w:t xml:space="preserve"> The authors declare no competing financial interests.</w:t>
      </w:r>
    </w:p>
    <w:p w:rsidR="00C10EE0" w:rsidRPr="00DD6DBB" w:rsidRDefault="00C10EE0" w:rsidP="00DD6DBB">
      <w:pPr>
        <w:pStyle w:val="FAAuthorInfoSubtitle"/>
      </w:pPr>
      <w:r w:rsidRPr="00DD6DBB">
        <w:t>Funding Sources</w:t>
      </w:r>
    </w:p>
    <w:p w:rsidR="00DD6DBB" w:rsidRDefault="00323D6B" w:rsidP="00DD6DBB">
      <w:pPr>
        <w:pStyle w:val="StyleFACorrespondingAuthorFootnote7pt"/>
        <w:spacing w:after="240" w:line="480" w:lineRule="auto"/>
        <w:rPr>
          <w:rFonts w:ascii="Times" w:hAnsi="Times"/>
          <w:kern w:val="0"/>
          <w:sz w:val="24"/>
        </w:rPr>
      </w:pPr>
      <w:r>
        <w:rPr>
          <w:rFonts w:ascii="Times" w:hAnsi="Times"/>
          <w:kern w:val="0"/>
          <w:sz w:val="24"/>
        </w:rPr>
        <w:lastRenderedPageBreak/>
        <w:t>This research has been carried out primarily with fundi</w:t>
      </w:r>
      <w:r w:rsidR="00B26EA6">
        <w:rPr>
          <w:rFonts w:ascii="Times" w:hAnsi="Times"/>
          <w:kern w:val="0"/>
          <w:sz w:val="24"/>
        </w:rPr>
        <w:t xml:space="preserve">ng from The Leventis Foundation and </w:t>
      </w:r>
      <w:r w:rsidR="00B26EA6" w:rsidRPr="00B26EA6">
        <w:rPr>
          <w:rFonts w:ascii="Times" w:hAnsi="Times"/>
          <w:kern w:val="0"/>
          <w:sz w:val="24"/>
        </w:rPr>
        <w:t>FP7 X10D project no. 287818, with support from the Centre for Plastic Electronics at Imperial College London, CDT Project number EP/G037515/1</w:t>
      </w:r>
    </w:p>
    <w:p w:rsidR="00DD6DBB" w:rsidRPr="00323D6B" w:rsidRDefault="00DD6DBB" w:rsidP="000B5610">
      <w:pPr>
        <w:pStyle w:val="TDAcknowledgments"/>
        <w:spacing w:before="0" w:after="0"/>
        <w:ind w:firstLine="0"/>
        <w:jc w:val="left"/>
        <w:rPr>
          <w:b/>
        </w:rPr>
      </w:pPr>
      <w:r w:rsidRPr="00323D6B">
        <w:rPr>
          <w:b/>
        </w:rPr>
        <w:t>ACKNOWLEDGMENT</w:t>
      </w:r>
    </w:p>
    <w:p w:rsidR="00323D6B" w:rsidRDefault="00323D6B" w:rsidP="00323D6B">
      <w:pPr>
        <w:pStyle w:val="TDAcknowledgments"/>
        <w:ind w:firstLine="0"/>
      </w:pPr>
      <w:r>
        <w:t>We are grateful to Scott E. Watkins (CSIRO Materials Science and Engineering, Victoria, Australia) for his contribution to the polymer energy levels determination by UV-PESA measurements</w:t>
      </w:r>
    </w:p>
    <w:p w:rsidR="00DD6DBB" w:rsidRDefault="00DD6DBB" w:rsidP="000B5610">
      <w:pPr>
        <w:pStyle w:val="TFReferencesSection"/>
        <w:spacing w:after="0"/>
        <w:ind w:firstLine="0"/>
        <w:rPr>
          <w:b/>
        </w:rPr>
      </w:pPr>
      <w:r w:rsidRPr="00323D6B">
        <w:rPr>
          <w:b/>
        </w:rPr>
        <w:t>REFERENCES</w:t>
      </w:r>
    </w:p>
    <w:p w:rsidR="00754237" w:rsidRPr="006046B5" w:rsidRDefault="00754237" w:rsidP="006046B5">
      <w:pPr>
        <w:pStyle w:val="TFReferencesSection"/>
        <w:rPr>
          <w:noProof/>
        </w:rPr>
      </w:pPr>
      <w:r>
        <w:t>(</w:t>
      </w:r>
      <w:r>
        <w:fldChar w:fldCharType="begin"/>
      </w:r>
      <w:r>
        <w:instrText xml:space="preserve"> ADDIN EN.REFLIST </w:instrText>
      </w:r>
      <w:r>
        <w:fldChar w:fldCharType="separate"/>
      </w:r>
      <w:r w:rsidRPr="006046B5">
        <w:rPr>
          <w:noProof/>
        </w:rPr>
        <w:t>1)</w:t>
      </w:r>
      <w:r w:rsidR="002F66DA" w:rsidRPr="006046B5">
        <w:rPr>
          <w:noProof/>
        </w:rPr>
        <w:t xml:space="preserve"> </w:t>
      </w:r>
      <w:r w:rsidR="00F300AA" w:rsidRPr="006046B5">
        <w:rPr>
          <w:noProof/>
        </w:rPr>
        <w:t>Li, J.; Zhao, Y.; Tan, H. S.; Guo, Y.; Di, C</w:t>
      </w:r>
      <w:r w:rsidR="00D23C3A" w:rsidRPr="006046B5">
        <w:rPr>
          <w:noProof/>
        </w:rPr>
        <w:t>.</w:t>
      </w:r>
      <w:r w:rsidR="00F300AA" w:rsidRPr="006046B5">
        <w:rPr>
          <w:noProof/>
        </w:rPr>
        <w:t>-A.; Yu, G.; Liu, Y.; Lin, M.; Lim, S. H.;</w:t>
      </w:r>
      <w:r w:rsidR="002F66DA" w:rsidRPr="006046B5">
        <w:rPr>
          <w:noProof/>
        </w:rPr>
        <w:t xml:space="preserve"> Zhou, </w:t>
      </w:r>
      <w:r w:rsidR="00F300AA" w:rsidRPr="006046B5">
        <w:rPr>
          <w:noProof/>
        </w:rPr>
        <w:t>Y.; Su. H.;</w:t>
      </w:r>
      <w:r w:rsidRPr="006046B5">
        <w:rPr>
          <w:noProof/>
        </w:rPr>
        <w:t xml:space="preserve"> </w:t>
      </w:r>
      <w:r w:rsidR="00F300AA" w:rsidRPr="006046B5">
        <w:rPr>
          <w:noProof/>
        </w:rPr>
        <w:t xml:space="preserve">Ong, B. S. </w:t>
      </w:r>
      <w:r w:rsidR="00F300AA" w:rsidRPr="006046B5">
        <w:rPr>
          <w:i/>
          <w:noProof/>
        </w:rPr>
        <w:t>Sci. Rep.</w:t>
      </w:r>
      <w:r w:rsidRPr="006046B5">
        <w:rPr>
          <w:noProof/>
        </w:rPr>
        <w:t xml:space="preserve"> </w:t>
      </w:r>
      <w:r w:rsidRPr="006046B5">
        <w:rPr>
          <w:b/>
          <w:noProof/>
        </w:rPr>
        <w:t>2012</w:t>
      </w:r>
      <w:r w:rsidR="00F300AA" w:rsidRPr="006046B5">
        <w:rPr>
          <w:noProof/>
        </w:rPr>
        <w:t>,</w:t>
      </w:r>
      <w:r w:rsidRPr="006046B5">
        <w:rPr>
          <w:noProof/>
        </w:rPr>
        <w:t xml:space="preserve"> </w:t>
      </w:r>
      <w:r w:rsidRPr="006046B5">
        <w:rPr>
          <w:i/>
          <w:noProof/>
        </w:rPr>
        <w:t>2</w:t>
      </w:r>
      <w:r w:rsidRPr="006046B5">
        <w:rPr>
          <w:noProof/>
        </w:rPr>
        <w:t>.</w:t>
      </w:r>
    </w:p>
    <w:p w:rsidR="00754237" w:rsidRPr="006046B5" w:rsidRDefault="00754237" w:rsidP="006046B5">
      <w:pPr>
        <w:pStyle w:val="TFReferencesSection"/>
        <w:rPr>
          <w:noProof/>
        </w:rPr>
      </w:pPr>
      <w:r w:rsidRPr="006046B5">
        <w:rPr>
          <w:noProof/>
        </w:rPr>
        <w:t>(2)</w:t>
      </w:r>
      <w:r w:rsidR="002F66DA" w:rsidRPr="006046B5">
        <w:rPr>
          <w:noProof/>
        </w:rPr>
        <w:t xml:space="preserve"> </w:t>
      </w:r>
      <w:r w:rsidR="00F300AA" w:rsidRPr="006046B5">
        <w:rPr>
          <w:noProof/>
        </w:rPr>
        <w:t>Chen, H.; Guo, Y.; Yu, G.; Zhao, Y.; Zhang, J.; Gao, D.; Liu, H.;</w:t>
      </w:r>
      <w:r w:rsidR="002F66DA" w:rsidRPr="006046B5">
        <w:rPr>
          <w:noProof/>
        </w:rPr>
        <w:t xml:space="preserve"> Liu, Y. </w:t>
      </w:r>
      <w:r w:rsidR="002F66DA" w:rsidRPr="006046B5">
        <w:rPr>
          <w:i/>
          <w:noProof/>
        </w:rPr>
        <w:t>Adv. Mater.</w:t>
      </w:r>
      <w:r w:rsidRPr="006046B5">
        <w:rPr>
          <w:noProof/>
        </w:rPr>
        <w:t xml:space="preserve"> </w:t>
      </w:r>
      <w:r w:rsidRPr="006046B5">
        <w:rPr>
          <w:b/>
          <w:noProof/>
        </w:rPr>
        <w:t>2012</w:t>
      </w:r>
      <w:r w:rsidR="002F66DA" w:rsidRPr="006046B5">
        <w:rPr>
          <w:noProof/>
        </w:rPr>
        <w:t>,</w:t>
      </w:r>
      <w:r w:rsidRPr="006046B5">
        <w:rPr>
          <w:noProof/>
        </w:rPr>
        <w:t xml:space="preserve"> </w:t>
      </w:r>
      <w:r w:rsidRPr="006046B5">
        <w:rPr>
          <w:i/>
          <w:noProof/>
        </w:rPr>
        <w:t>24</w:t>
      </w:r>
      <w:r w:rsidR="002F66DA" w:rsidRPr="006046B5">
        <w:rPr>
          <w:noProof/>
        </w:rPr>
        <w:t>,</w:t>
      </w:r>
      <w:r w:rsidRPr="006046B5">
        <w:rPr>
          <w:noProof/>
        </w:rPr>
        <w:t xml:space="preserve"> 4618-4622.</w:t>
      </w:r>
    </w:p>
    <w:p w:rsidR="00754237" w:rsidRPr="006046B5" w:rsidRDefault="002F66DA" w:rsidP="006046B5">
      <w:pPr>
        <w:pStyle w:val="TFReferencesSection"/>
        <w:rPr>
          <w:noProof/>
        </w:rPr>
      </w:pPr>
      <w:r w:rsidRPr="006046B5">
        <w:rPr>
          <w:noProof/>
        </w:rPr>
        <w:t>(3)</w:t>
      </w:r>
      <w:r w:rsidR="00D23C3A" w:rsidRPr="006046B5">
        <w:rPr>
          <w:noProof/>
        </w:rPr>
        <w:t xml:space="preserve"> </w:t>
      </w:r>
      <w:r w:rsidR="00754237" w:rsidRPr="006046B5">
        <w:rPr>
          <w:noProof/>
        </w:rPr>
        <w:t>He</w:t>
      </w:r>
      <w:r w:rsidRPr="006046B5">
        <w:rPr>
          <w:noProof/>
        </w:rPr>
        <w:t xml:space="preserve">, Z.; </w:t>
      </w:r>
      <w:r w:rsidR="00754237" w:rsidRPr="006046B5">
        <w:rPr>
          <w:noProof/>
        </w:rPr>
        <w:t>Z</w:t>
      </w:r>
      <w:r w:rsidRPr="006046B5">
        <w:rPr>
          <w:noProof/>
        </w:rPr>
        <w:t>hong, C.;</w:t>
      </w:r>
      <w:r w:rsidR="00754237" w:rsidRPr="006046B5">
        <w:rPr>
          <w:noProof/>
        </w:rPr>
        <w:t xml:space="preserve"> Su</w:t>
      </w:r>
      <w:r w:rsidRPr="006046B5">
        <w:rPr>
          <w:noProof/>
        </w:rPr>
        <w:t>, S.;</w:t>
      </w:r>
      <w:r w:rsidR="00754237" w:rsidRPr="006046B5">
        <w:rPr>
          <w:noProof/>
        </w:rPr>
        <w:t xml:space="preserve"> Xu,</w:t>
      </w:r>
      <w:r w:rsidRPr="006046B5">
        <w:rPr>
          <w:noProof/>
        </w:rPr>
        <w:t xml:space="preserve"> M.;</w:t>
      </w:r>
      <w:r w:rsidR="00754237" w:rsidRPr="006046B5">
        <w:rPr>
          <w:noProof/>
        </w:rPr>
        <w:t xml:space="preserve"> Wu</w:t>
      </w:r>
      <w:r w:rsidRPr="006046B5">
        <w:rPr>
          <w:noProof/>
        </w:rPr>
        <w:t>, H.;</w:t>
      </w:r>
      <w:r w:rsidR="00754237" w:rsidRPr="006046B5">
        <w:rPr>
          <w:noProof/>
        </w:rPr>
        <w:t xml:space="preserve"> Cao,</w:t>
      </w:r>
      <w:r w:rsidRPr="006046B5">
        <w:rPr>
          <w:noProof/>
        </w:rPr>
        <w:t xml:space="preserve"> Y.</w:t>
      </w:r>
      <w:r w:rsidR="00754237" w:rsidRPr="006046B5">
        <w:rPr>
          <w:noProof/>
        </w:rPr>
        <w:t xml:space="preserve"> </w:t>
      </w:r>
      <w:r w:rsidRPr="006046B5">
        <w:rPr>
          <w:i/>
          <w:noProof/>
        </w:rPr>
        <w:t>Nature Photon</w:t>
      </w:r>
      <w:r w:rsidR="000C2F64" w:rsidRPr="006046B5">
        <w:rPr>
          <w:noProof/>
        </w:rPr>
        <w:t>.</w:t>
      </w:r>
      <w:r w:rsidR="00754237" w:rsidRPr="006046B5">
        <w:rPr>
          <w:noProof/>
        </w:rPr>
        <w:t xml:space="preserve"> </w:t>
      </w:r>
      <w:r w:rsidR="00754237" w:rsidRPr="006046B5">
        <w:rPr>
          <w:b/>
          <w:noProof/>
        </w:rPr>
        <w:t>2012</w:t>
      </w:r>
      <w:r w:rsidRPr="006046B5">
        <w:rPr>
          <w:noProof/>
        </w:rPr>
        <w:t>,</w:t>
      </w:r>
      <w:r w:rsidR="00754237" w:rsidRPr="006046B5">
        <w:rPr>
          <w:noProof/>
        </w:rPr>
        <w:t xml:space="preserve"> </w:t>
      </w:r>
      <w:r w:rsidR="00754237" w:rsidRPr="006046B5">
        <w:rPr>
          <w:i/>
          <w:noProof/>
        </w:rPr>
        <w:t>6</w:t>
      </w:r>
      <w:r w:rsidRPr="006046B5">
        <w:rPr>
          <w:noProof/>
        </w:rPr>
        <w:t>,</w:t>
      </w:r>
      <w:r w:rsidR="00754237" w:rsidRPr="006046B5">
        <w:rPr>
          <w:noProof/>
        </w:rPr>
        <w:t xml:space="preserve"> 591-595.</w:t>
      </w:r>
    </w:p>
    <w:p w:rsidR="00754237" w:rsidRPr="006046B5" w:rsidRDefault="002F66DA" w:rsidP="006046B5">
      <w:pPr>
        <w:pStyle w:val="TFReferencesSection"/>
        <w:rPr>
          <w:noProof/>
        </w:rPr>
      </w:pPr>
      <w:r w:rsidRPr="006046B5">
        <w:rPr>
          <w:noProof/>
        </w:rPr>
        <w:t>(4)</w:t>
      </w:r>
      <w:r w:rsidR="00D23C3A" w:rsidRPr="006046B5">
        <w:rPr>
          <w:noProof/>
        </w:rPr>
        <w:t xml:space="preserve"> </w:t>
      </w:r>
      <w:r w:rsidR="00754237" w:rsidRPr="006046B5">
        <w:rPr>
          <w:noProof/>
        </w:rPr>
        <w:t>Nielsen, C.</w:t>
      </w:r>
      <w:r w:rsidRPr="006046B5">
        <w:rPr>
          <w:noProof/>
        </w:rPr>
        <w:t xml:space="preserve"> B.; </w:t>
      </w:r>
      <w:r w:rsidR="00754237" w:rsidRPr="006046B5">
        <w:rPr>
          <w:noProof/>
        </w:rPr>
        <w:t>Turbiez,</w:t>
      </w:r>
      <w:r w:rsidRPr="006046B5">
        <w:rPr>
          <w:noProof/>
        </w:rPr>
        <w:t xml:space="preserve"> M.;</w:t>
      </w:r>
      <w:r w:rsidR="00754237" w:rsidRPr="006046B5">
        <w:rPr>
          <w:noProof/>
        </w:rPr>
        <w:t xml:space="preserve"> McCulloch,</w:t>
      </w:r>
      <w:r w:rsidRPr="006046B5">
        <w:rPr>
          <w:noProof/>
        </w:rPr>
        <w:t xml:space="preserve"> I.</w:t>
      </w:r>
      <w:r w:rsidR="00754237" w:rsidRPr="006046B5">
        <w:rPr>
          <w:noProof/>
        </w:rPr>
        <w:t xml:space="preserve"> </w:t>
      </w:r>
      <w:r w:rsidRPr="006046B5">
        <w:rPr>
          <w:i/>
          <w:noProof/>
        </w:rPr>
        <w:t>Adv. Mater</w:t>
      </w:r>
      <w:r w:rsidRPr="006046B5">
        <w:rPr>
          <w:noProof/>
        </w:rPr>
        <w:t>.</w:t>
      </w:r>
      <w:r w:rsidR="00754237" w:rsidRPr="006046B5">
        <w:rPr>
          <w:noProof/>
        </w:rPr>
        <w:t xml:space="preserve"> </w:t>
      </w:r>
      <w:r w:rsidR="00754237" w:rsidRPr="006046B5">
        <w:rPr>
          <w:b/>
          <w:noProof/>
        </w:rPr>
        <w:t>2012</w:t>
      </w:r>
      <w:r w:rsidRPr="006046B5">
        <w:rPr>
          <w:noProof/>
        </w:rPr>
        <w:t>, 25, 1859-1880</w:t>
      </w:r>
      <w:r w:rsidR="00754237" w:rsidRPr="006046B5">
        <w:rPr>
          <w:noProof/>
        </w:rPr>
        <w:t>.</w:t>
      </w:r>
    </w:p>
    <w:p w:rsidR="00754237" w:rsidRPr="006046B5" w:rsidRDefault="000C2F64" w:rsidP="006046B5">
      <w:pPr>
        <w:pStyle w:val="TFReferencesSection"/>
        <w:rPr>
          <w:noProof/>
        </w:rPr>
      </w:pPr>
      <w:r w:rsidRPr="006046B5">
        <w:rPr>
          <w:noProof/>
        </w:rPr>
        <w:t>(5)</w:t>
      </w:r>
      <w:r w:rsidR="00D23C3A" w:rsidRPr="006046B5">
        <w:rPr>
          <w:noProof/>
        </w:rPr>
        <w:t xml:space="preserve"> </w:t>
      </w:r>
      <w:r w:rsidR="00754237" w:rsidRPr="006046B5">
        <w:rPr>
          <w:noProof/>
        </w:rPr>
        <w:t>Ha, J.</w:t>
      </w:r>
      <w:r w:rsidRPr="006046B5">
        <w:rPr>
          <w:noProof/>
        </w:rPr>
        <w:t xml:space="preserve"> S.;</w:t>
      </w:r>
      <w:r w:rsidR="00754237" w:rsidRPr="006046B5">
        <w:rPr>
          <w:noProof/>
        </w:rPr>
        <w:t xml:space="preserve"> Kim,</w:t>
      </w:r>
      <w:r w:rsidRPr="006046B5">
        <w:rPr>
          <w:noProof/>
        </w:rPr>
        <w:t xml:space="preserve"> K. H.; </w:t>
      </w:r>
      <w:r w:rsidR="00754237" w:rsidRPr="006046B5">
        <w:rPr>
          <w:noProof/>
        </w:rPr>
        <w:t>Choi,</w:t>
      </w:r>
      <w:r w:rsidRPr="006046B5">
        <w:rPr>
          <w:noProof/>
        </w:rPr>
        <w:t xml:space="preserve"> D. H.</w:t>
      </w:r>
      <w:r w:rsidR="00754237" w:rsidRPr="006046B5">
        <w:rPr>
          <w:noProof/>
        </w:rPr>
        <w:t xml:space="preserve"> </w:t>
      </w:r>
      <w:r w:rsidRPr="006046B5">
        <w:rPr>
          <w:i/>
          <w:noProof/>
        </w:rPr>
        <w:t>J. Am. Chem. Soc.</w:t>
      </w:r>
      <w:r w:rsidR="00754237" w:rsidRPr="006046B5">
        <w:rPr>
          <w:noProof/>
        </w:rPr>
        <w:t xml:space="preserve"> </w:t>
      </w:r>
      <w:r w:rsidR="00754237" w:rsidRPr="006046B5">
        <w:rPr>
          <w:b/>
          <w:noProof/>
        </w:rPr>
        <w:t>2011</w:t>
      </w:r>
      <w:r w:rsidRPr="006046B5">
        <w:rPr>
          <w:noProof/>
        </w:rPr>
        <w:t>,</w:t>
      </w:r>
      <w:r w:rsidR="00754237" w:rsidRPr="006046B5">
        <w:rPr>
          <w:noProof/>
        </w:rPr>
        <w:t xml:space="preserve"> </w:t>
      </w:r>
      <w:r w:rsidR="00754237" w:rsidRPr="006046B5">
        <w:rPr>
          <w:i/>
          <w:noProof/>
        </w:rPr>
        <w:t>133</w:t>
      </w:r>
      <w:r w:rsidRPr="006046B5">
        <w:rPr>
          <w:noProof/>
        </w:rPr>
        <w:t xml:space="preserve">, </w:t>
      </w:r>
      <w:r w:rsidR="00754237" w:rsidRPr="006046B5">
        <w:rPr>
          <w:noProof/>
        </w:rPr>
        <w:t>10364-10367.</w:t>
      </w:r>
    </w:p>
    <w:p w:rsidR="00754237" w:rsidRPr="006046B5" w:rsidRDefault="000C2F64" w:rsidP="006046B5">
      <w:pPr>
        <w:pStyle w:val="TFReferencesSection"/>
        <w:rPr>
          <w:noProof/>
        </w:rPr>
      </w:pPr>
      <w:r w:rsidRPr="006046B5">
        <w:rPr>
          <w:noProof/>
        </w:rPr>
        <w:t>(6)</w:t>
      </w:r>
      <w:r w:rsidR="00D23C3A" w:rsidRPr="006046B5">
        <w:rPr>
          <w:noProof/>
        </w:rPr>
        <w:t xml:space="preserve"> </w:t>
      </w:r>
      <w:r w:rsidR="00754237" w:rsidRPr="006046B5">
        <w:rPr>
          <w:noProof/>
        </w:rPr>
        <w:t>Yuen, J.</w:t>
      </w:r>
      <w:r w:rsidRPr="006046B5">
        <w:rPr>
          <w:noProof/>
        </w:rPr>
        <w:t xml:space="preserve"> D.; Fan, J.; Seifter, J.; Lim, B.; Hufschmid R.; Heeger, A. J.; Wudl, F.</w:t>
      </w:r>
      <w:r w:rsidR="00754237" w:rsidRPr="006046B5">
        <w:rPr>
          <w:noProof/>
        </w:rPr>
        <w:t xml:space="preserve"> </w:t>
      </w:r>
      <w:r w:rsidRPr="006046B5">
        <w:rPr>
          <w:i/>
          <w:noProof/>
        </w:rPr>
        <w:t>J. Am. Chem. Soc.</w:t>
      </w:r>
      <w:r w:rsidR="00754237" w:rsidRPr="006046B5">
        <w:rPr>
          <w:noProof/>
        </w:rPr>
        <w:t xml:space="preserve"> </w:t>
      </w:r>
      <w:r w:rsidR="00754237" w:rsidRPr="006046B5">
        <w:rPr>
          <w:b/>
          <w:noProof/>
        </w:rPr>
        <w:t>2011</w:t>
      </w:r>
      <w:r w:rsidRPr="006046B5">
        <w:rPr>
          <w:noProof/>
        </w:rPr>
        <w:t>,</w:t>
      </w:r>
      <w:r w:rsidR="00754237" w:rsidRPr="006046B5">
        <w:rPr>
          <w:noProof/>
        </w:rPr>
        <w:t xml:space="preserve"> </w:t>
      </w:r>
      <w:r w:rsidR="00754237" w:rsidRPr="006046B5">
        <w:rPr>
          <w:i/>
          <w:noProof/>
        </w:rPr>
        <w:t>133</w:t>
      </w:r>
      <w:r w:rsidRPr="006046B5">
        <w:rPr>
          <w:noProof/>
        </w:rPr>
        <w:t>,</w:t>
      </w:r>
      <w:r w:rsidR="00754237" w:rsidRPr="006046B5">
        <w:rPr>
          <w:noProof/>
        </w:rPr>
        <w:t xml:space="preserve"> 20799-20807.</w:t>
      </w:r>
    </w:p>
    <w:p w:rsidR="00754237" w:rsidRPr="006046B5" w:rsidRDefault="000C2F64" w:rsidP="006046B5">
      <w:pPr>
        <w:pStyle w:val="TFReferencesSection"/>
        <w:rPr>
          <w:noProof/>
        </w:rPr>
      </w:pPr>
      <w:r w:rsidRPr="006046B5">
        <w:rPr>
          <w:noProof/>
        </w:rPr>
        <w:t>(7)</w:t>
      </w:r>
      <w:r w:rsidR="00D23C3A" w:rsidRPr="006046B5">
        <w:rPr>
          <w:noProof/>
        </w:rPr>
        <w:t xml:space="preserve"> </w:t>
      </w:r>
      <w:r w:rsidR="00754237" w:rsidRPr="006046B5">
        <w:rPr>
          <w:noProof/>
        </w:rPr>
        <w:t>Yang, L.</w:t>
      </w:r>
      <w:r w:rsidRPr="006046B5">
        <w:rPr>
          <w:noProof/>
        </w:rPr>
        <w:t xml:space="preserve"> Q.;</w:t>
      </w:r>
      <w:r w:rsidR="00754237" w:rsidRPr="006046B5">
        <w:rPr>
          <w:noProof/>
        </w:rPr>
        <w:t xml:space="preserve"> Zhou,</w:t>
      </w:r>
      <w:r w:rsidRPr="006046B5">
        <w:rPr>
          <w:noProof/>
        </w:rPr>
        <w:t xml:space="preserve"> H. X.; </w:t>
      </w:r>
      <w:r w:rsidR="00754237" w:rsidRPr="006046B5">
        <w:rPr>
          <w:noProof/>
        </w:rPr>
        <w:t>You,</w:t>
      </w:r>
      <w:r w:rsidRPr="006046B5">
        <w:rPr>
          <w:noProof/>
        </w:rPr>
        <w:t xml:space="preserve"> W.</w:t>
      </w:r>
      <w:r w:rsidR="00754237" w:rsidRPr="006046B5">
        <w:rPr>
          <w:noProof/>
        </w:rPr>
        <w:t xml:space="preserve"> </w:t>
      </w:r>
      <w:r w:rsidR="00F620F8" w:rsidRPr="006046B5">
        <w:rPr>
          <w:i/>
          <w:noProof/>
        </w:rPr>
        <w:t>J. Phys. Chem. C.</w:t>
      </w:r>
      <w:r w:rsidR="00754237" w:rsidRPr="006046B5">
        <w:rPr>
          <w:noProof/>
        </w:rPr>
        <w:t xml:space="preserve"> </w:t>
      </w:r>
      <w:r w:rsidR="00754237" w:rsidRPr="006046B5">
        <w:rPr>
          <w:b/>
          <w:noProof/>
        </w:rPr>
        <w:t>2010</w:t>
      </w:r>
      <w:r w:rsidRPr="006046B5">
        <w:rPr>
          <w:noProof/>
        </w:rPr>
        <w:t>,</w:t>
      </w:r>
      <w:r w:rsidR="00754237" w:rsidRPr="006046B5">
        <w:rPr>
          <w:noProof/>
        </w:rPr>
        <w:t xml:space="preserve"> </w:t>
      </w:r>
      <w:r w:rsidR="00754237" w:rsidRPr="006046B5">
        <w:rPr>
          <w:i/>
          <w:noProof/>
        </w:rPr>
        <w:t>114</w:t>
      </w:r>
      <w:r w:rsidRPr="006046B5">
        <w:rPr>
          <w:noProof/>
        </w:rPr>
        <w:t>,</w:t>
      </w:r>
      <w:r w:rsidR="00754237" w:rsidRPr="006046B5">
        <w:rPr>
          <w:noProof/>
        </w:rPr>
        <w:t xml:space="preserve"> 16793-16800.</w:t>
      </w:r>
    </w:p>
    <w:p w:rsidR="00754237" w:rsidRPr="006046B5" w:rsidRDefault="000C2F64" w:rsidP="006046B5">
      <w:pPr>
        <w:pStyle w:val="TFReferencesSection"/>
        <w:rPr>
          <w:noProof/>
        </w:rPr>
      </w:pPr>
      <w:r w:rsidRPr="006046B5">
        <w:rPr>
          <w:noProof/>
        </w:rPr>
        <w:lastRenderedPageBreak/>
        <w:t>(8) Zhang, F.; Hu, Y.; Schuettfort, T.; Di, C</w:t>
      </w:r>
      <w:r w:rsidR="0054521C" w:rsidRPr="006046B5">
        <w:rPr>
          <w:noProof/>
        </w:rPr>
        <w:t>.</w:t>
      </w:r>
      <w:r w:rsidRPr="006046B5">
        <w:rPr>
          <w:noProof/>
        </w:rPr>
        <w:t>-A.; Gao, X.; McNeill, C. R.; Thomsen, L.; Mannsfeld, S. C. B.; Yuan, W.; Sirringhaus, H.; Zhu, D.</w:t>
      </w:r>
      <w:r w:rsidR="00754237" w:rsidRPr="006046B5">
        <w:rPr>
          <w:noProof/>
        </w:rPr>
        <w:t xml:space="preserve"> </w:t>
      </w:r>
      <w:r w:rsidR="00F620F8" w:rsidRPr="006046B5">
        <w:rPr>
          <w:i/>
          <w:noProof/>
        </w:rPr>
        <w:t>J. Am. Chem. Soc</w:t>
      </w:r>
      <w:r w:rsidR="00754237" w:rsidRPr="006046B5">
        <w:rPr>
          <w:noProof/>
        </w:rPr>
        <w:t xml:space="preserve"> </w:t>
      </w:r>
      <w:r w:rsidR="00754237" w:rsidRPr="006046B5">
        <w:rPr>
          <w:b/>
          <w:noProof/>
        </w:rPr>
        <w:t>2013</w:t>
      </w:r>
      <w:r w:rsidR="00F620F8" w:rsidRPr="006046B5">
        <w:rPr>
          <w:noProof/>
        </w:rPr>
        <w:t>,</w:t>
      </w:r>
      <w:r w:rsidR="00754237" w:rsidRPr="006046B5">
        <w:rPr>
          <w:noProof/>
        </w:rPr>
        <w:t xml:space="preserve"> </w:t>
      </w:r>
      <w:r w:rsidR="00754237" w:rsidRPr="006046B5">
        <w:rPr>
          <w:i/>
          <w:noProof/>
        </w:rPr>
        <w:t>135</w:t>
      </w:r>
      <w:r w:rsidR="00F620F8" w:rsidRPr="006046B5">
        <w:rPr>
          <w:noProof/>
        </w:rPr>
        <w:t xml:space="preserve">, </w:t>
      </w:r>
      <w:r w:rsidR="00754237" w:rsidRPr="006046B5">
        <w:rPr>
          <w:noProof/>
        </w:rPr>
        <w:t>2338-2349.</w:t>
      </w:r>
    </w:p>
    <w:p w:rsidR="00754237" w:rsidRPr="006046B5" w:rsidRDefault="00F620F8" w:rsidP="006046B5">
      <w:pPr>
        <w:pStyle w:val="TFReferencesSection"/>
        <w:rPr>
          <w:noProof/>
        </w:rPr>
      </w:pPr>
      <w:r w:rsidRPr="006046B5">
        <w:rPr>
          <w:noProof/>
        </w:rPr>
        <w:t>(9) Bronstein, H.; Leem, D. S.;</w:t>
      </w:r>
      <w:r w:rsidR="00754237" w:rsidRPr="006046B5">
        <w:rPr>
          <w:noProof/>
        </w:rPr>
        <w:t xml:space="preserve"> </w:t>
      </w:r>
      <w:r w:rsidRPr="006046B5">
        <w:rPr>
          <w:noProof/>
        </w:rPr>
        <w:t xml:space="preserve">Hamilton, R.; Woebkenberg, P.; King, S.; Zhang, W.; Ashraf, R. S.; Heeney, M.; Anthopoulos, T. D.; de Mello, J.; McCulloch, I. </w:t>
      </w:r>
      <w:r w:rsidR="00754237" w:rsidRPr="006046B5">
        <w:rPr>
          <w:i/>
          <w:noProof/>
        </w:rPr>
        <w:t>Macromolecules</w:t>
      </w:r>
      <w:r w:rsidR="00754237" w:rsidRPr="006046B5">
        <w:rPr>
          <w:noProof/>
        </w:rPr>
        <w:t xml:space="preserve"> </w:t>
      </w:r>
      <w:r w:rsidR="00754237" w:rsidRPr="006046B5">
        <w:rPr>
          <w:b/>
          <w:noProof/>
        </w:rPr>
        <w:t>2011</w:t>
      </w:r>
      <w:r w:rsidRPr="006046B5">
        <w:rPr>
          <w:noProof/>
        </w:rPr>
        <w:t>,</w:t>
      </w:r>
      <w:r w:rsidR="00754237" w:rsidRPr="006046B5">
        <w:rPr>
          <w:noProof/>
        </w:rPr>
        <w:t xml:space="preserve"> </w:t>
      </w:r>
      <w:r w:rsidR="00754237" w:rsidRPr="006046B5">
        <w:rPr>
          <w:i/>
          <w:noProof/>
        </w:rPr>
        <w:t>44</w:t>
      </w:r>
      <w:r w:rsidRPr="006046B5">
        <w:rPr>
          <w:noProof/>
        </w:rPr>
        <w:t xml:space="preserve">, </w:t>
      </w:r>
      <w:r w:rsidR="00754237" w:rsidRPr="006046B5">
        <w:rPr>
          <w:noProof/>
        </w:rPr>
        <w:t xml:space="preserve"> 6649-6652.</w:t>
      </w:r>
    </w:p>
    <w:p w:rsidR="00754237" w:rsidRPr="006046B5" w:rsidRDefault="00D23C3A" w:rsidP="006046B5">
      <w:pPr>
        <w:pStyle w:val="TFReferencesSection"/>
        <w:rPr>
          <w:noProof/>
        </w:rPr>
      </w:pPr>
      <w:r w:rsidRPr="006046B5">
        <w:rPr>
          <w:noProof/>
        </w:rPr>
        <w:t xml:space="preserve">(10) Sonar, P.; Singh, S. P.; Li, Y.; Soh, M. S.; Dodabalapur, A. </w:t>
      </w:r>
      <w:r w:rsidRPr="006046B5">
        <w:rPr>
          <w:i/>
          <w:noProof/>
        </w:rPr>
        <w:t>Adv. Mater.</w:t>
      </w:r>
      <w:r w:rsidR="00754237" w:rsidRPr="006046B5">
        <w:rPr>
          <w:noProof/>
        </w:rPr>
        <w:t xml:space="preserve"> </w:t>
      </w:r>
      <w:r w:rsidR="00754237" w:rsidRPr="006046B5">
        <w:rPr>
          <w:b/>
          <w:noProof/>
        </w:rPr>
        <w:t>2010</w:t>
      </w:r>
      <w:r w:rsidRPr="006046B5">
        <w:rPr>
          <w:noProof/>
        </w:rPr>
        <w:t>,</w:t>
      </w:r>
      <w:r w:rsidRPr="006046B5">
        <w:rPr>
          <w:b/>
          <w:noProof/>
        </w:rPr>
        <w:t xml:space="preserve"> </w:t>
      </w:r>
      <w:r w:rsidRPr="006046B5">
        <w:rPr>
          <w:noProof/>
        </w:rPr>
        <w:t>5409-5413.</w:t>
      </w:r>
    </w:p>
    <w:p w:rsidR="00754237" w:rsidRPr="006046B5" w:rsidRDefault="00D23C3A" w:rsidP="006046B5">
      <w:pPr>
        <w:pStyle w:val="TFReferencesSection"/>
        <w:rPr>
          <w:noProof/>
        </w:rPr>
      </w:pPr>
      <w:r w:rsidRPr="006046B5">
        <w:rPr>
          <w:noProof/>
        </w:rPr>
        <w:t>(11) Linshoeft, J.;</w:t>
      </w:r>
      <w:r w:rsidR="00754237" w:rsidRPr="006046B5">
        <w:rPr>
          <w:noProof/>
        </w:rPr>
        <w:t xml:space="preserve"> </w:t>
      </w:r>
      <w:r w:rsidRPr="006046B5">
        <w:rPr>
          <w:noProof/>
        </w:rPr>
        <w:t xml:space="preserve">Heinrich, A. C. J.; Segler, S. A. W.; Gates, P. J.; Staubitz, A. </w:t>
      </w:r>
      <w:r w:rsidRPr="006046B5">
        <w:rPr>
          <w:i/>
          <w:noProof/>
        </w:rPr>
        <w:t>Org Lett.</w:t>
      </w:r>
      <w:r w:rsidR="00754237" w:rsidRPr="006046B5">
        <w:rPr>
          <w:noProof/>
        </w:rPr>
        <w:t xml:space="preserve"> </w:t>
      </w:r>
      <w:r w:rsidR="00754237" w:rsidRPr="006046B5">
        <w:rPr>
          <w:b/>
          <w:noProof/>
        </w:rPr>
        <w:t>2012</w:t>
      </w:r>
      <w:r w:rsidRPr="006046B5">
        <w:rPr>
          <w:noProof/>
        </w:rPr>
        <w:t>,</w:t>
      </w:r>
      <w:r w:rsidR="00754237" w:rsidRPr="006046B5">
        <w:rPr>
          <w:noProof/>
        </w:rPr>
        <w:t xml:space="preserve"> </w:t>
      </w:r>
      <w:r w:rsidR="00754237" w:rsidRPr="006046B5">
        <w:rPr>
          <w:i/>
          <w:noProof/>
        </w:rPr>
        <w:t>14</w:t>
      </w:r>
      <w:r w:rsidRPr="006046B5">
        <w:rPr>
          <w:noProof/>
        </w:rPr>
        <w:t>,</w:t>
      </w:r>
      <w:r w:rsidR="00754237" w:rsidRPr="006046B5">
        <w:rPr>
          <w:noProof/>
        </w:rPr>
        <w:t xml:space="preserve"> 5644-5647.</w:t>
      </w:r>
    </w:p>
    <w:p w:rsidR="00754237" w:rsidRPr="006046B5" w:rsidRDefault="00D23C3A" w:rsidP="006046B5">
      <w:pPr>
        <w:pStyle w:val="TFReferencesSection"/>
        <w:rPr>
          <w:noProof/>
        </w:rPr>
      </w:pPr>
      <w:r w:rsidRPr="006046B5">
        <w:rPr>
          <w:noProof/>
        </w:rPr>
        <w:t>(12) Lei, T.;</w:t>
      </w:r>
      <w:r w:rsidR="00754237" w:rsidRPr="006046B5">
        <w:rPr>
          <w:noProof/>
        </w:rPr>
        <w:t xml:space="preserve"> Dou,</w:t>
      </w:r>
      <w:r w:rsidRPr="006046B5">
        <w:rPr>
          <w:noProof/>
        </w:rPr>
        <w:t xml:space="preserve"> J.-H.;</w:t>
      </w:r>
      <w:r w:rsidR="00754237" w:rsidRPr="006046B5">
        <w:rPr>
          <w:noProof/>
        </w:rPr>
        <w:t xml:space="preserve"> Pei,</w:t>
      </w:r>
      <w:r w:rsidR="0054521C" w:rsidRPr="006046B5">
        <w:rPr>
          <w:noProof/>
        </w:rPr>
        <w:t xml:space="preserve"> J.</w:t>
      </w:r>
      <w:r w:rsidR="00754237" w:rsidRPr="006046B5">
        <w:rPr>
          <w:noProof/>
        </w:rPr>
        <w:t xml:space="preserve"> </w:t>
      </w:r>
      <w:r w:rsidR="00754237" w:rsidRPr="006046B5">
        <w:rPr>
          <w:i/>
          <w:noProof/>
        </w:rPr>
        <w:t>Adv</w:t>
      </w:r>
      <w:r w:rsidR="0054521C" w:rsidRPr="006046B5">
        <w:rPr>
          <w:i/>
          <w:noProof/>
        </w:rPr>
        <w:t>. Mater.</w:t>
      </w:r>
      <w:r w:rsidR="00754237" w:rsidRPr="006046B5">
        <w:rPr>
          <w:noProof/>
        </w:rPr>
        <w:t xml:space="preserve"> </w:t>
      </w:r>
      <w:r w:rsidR="00754237" w:rsidRPr="006046B5">
        <w:rPr>
          <w:b/>
          <w:noProof/>
        </w:rPr>
        <w:t>2012</w:t>
      </w:r>
      <w:r w:rsidR="0054521C" w:rsidRPr="006046B5">
        <w:rPr>
          <w:noProof/>
        </w:rPr>
        <w:t>,</w:t>
      </w:r>
      <w:r w:rsidR="00754237" w:rsidRPr="006046B5">
        <w:rPr>
          <w:noProof/>
        </w:rPr>
        <w:t xml:space="preserve"> </w:t>
      </w:r>
      <w:r w:rsidR="00754237" w:rsidRPr="006046B5">
        <w:rPr>
          <w:i/>
          <w:noProof/>
        </w:rPr>
        <w:t>24</w:t>
      </w:r>
      <w:r w:rsidR="0054521C" w:rsidRPr="006046B5">
        <w:rPr>
          <w:noProof/>
        </w:rPr>
        <w:t>,</w:t>
      </w:r>
      <w:r w:rsidR="00754237" w:rsidRPr="006046B5">
        <w:rPr>
          <w:noProof/>
        </w:rPr>
        <w:t xml:space="preserve"> 6457-6461.</w:t>
      </w:r>
    </w:p>
    <w:p w:rsidR="00754237" w:rsidRPr="006046B5" w:rsidRDefault="0054521C" w:rsidP="006046B5">
      <w:pPr>
        <w:pStyle w:val="TFReferencesSection"/>
        <w:rPr>
          <w:noProof/>
        </w:rPr>
      </w:pPr>
      <w:r w:rsidRPr="006046B5">
        <w:rPr>
          <w:noProof/>
        </w:rPr>
        <w:t xml:space="preserve">(13) Chen, D.; Zhao, Y.; Zhong, C.; Gao, S.; Yu, G.; Liu, Y.; Qin, J. </w:t>
      </w:r>
      <w:r w:rsidRPr="006046B5">
        <w:rPr>
          <w:i/>
          <w:noProof/>
        </w:rPr>
        <w:t>J. Mat. Chem.</w:t>
      </w:r>
      <w:r w:rsidR="00754237" w:rsidRPr="006046B5">
        <w:rPr>
          <w:noProof/>
        </w:rPr>
        <w:t xml:space="preserve"> </w:t>
      </w:r>
      <w:r w:rsidR="00754237" w:rsidRPr="006046B5">
        <w:rPr>
          <w:b/>
          <w:noProof/>
        </w:rPr>
        <w:t>2012</w:t>
      </w:r>
      <w:r w:rsidRPr="006046B5">
        <w:rPr>
          <w:noProof/>
        </w:rPr>
        <w:t>,</w:t>
      </w:r>
      <w:r w:rsidR="00754237" w:rsidRPr="006046B5">
        <w:rPr>
          <w:noProof/>
        </w:rPr>
        <w:t xml:space="preserve"> </w:t>
      </w:r>
      <w:r w:rsidR="00754237" w:rsidRPr="006046B5">
        <w:rPr>
          <w:i/>
          <w:noProof/>
        </w:rPr>
        <w:t>22</w:t>
      </w:r>
      <w:r w:rsidRPr="006046B5">
        <w:rPr>
          <w:noProof/>
        </w:rPr>
        <w:t>,</w:t>
      </w:r>
      <w:r w:rsidR="00754237" w:rsidRPr="006046B5">
        <w:rPr>
          <w:noProof/>
        </w:rPr>
        <w:t xml:space="preserve"> 14639-14644.</w:t>
      </w:r>
    </w:p>
    <w:p w:rsidR="00754237" w:rsidRPr="006046B5" w:rsidRDefault="00434B71" w:rsidP="006046B5">
      <w:pPr>
        <w:pStyle w:val="TFReferencesSection"/>
        <w:rPr>
          <w:noProof/>
        </w:rPr>
      </w:pPr>
      <w:r w:rsidRPr="006046B5">
        <w:rPr>
          <w:noProof/>
        </w:rPr>
        <w:t>(14) Li, W.</w:t>
      </w:r>
      <w:r w:rsidR="00D8467A" w:rsidRPr="006046B5">
        <w:rPr>
          <w:noProof/>
        </w:rPr>
        <w:t xml:space="preserve">; Furlan, A.; Hendriks, K. H.; Wienk, M. M.; Janssen, R. A. J.; </w:t>
      </w:r>
      <w:r w:rsidR="00D8467A" w:rsidRPr="006046B5">
        <w:rPr>
          <w:i/>
          <w:noProof/>
        </w:rPr>
        <w:t>J. Am</w:t>
      </w:r>
      <w:r w:rsidR="00754237" w:rsidRPr="006046B5">
        <w:rPr>
          <w:i/>
          <w:noProof/>
        </w:rPr>
        <w:t xml:space="preserve"> Chem</w:t>
      </w:r>
      <w:r w:rsidR="00D8467A" w:rsidRPr="006046B5">
        <w:rPr>
          <w:i/>
          <w:noProof/>
        </w:rPr>
        <w:t>. Soc.</w:t>
      </w:r>
      <w:r w:rsidR="00D8467A" w:rsidRPr="006046B5">
        <w:rPr>
          <w:noProof/>
        </w:rPr>
        <w:t xml:space="preserve"> </w:t>
      </w:r>
      <w:r w:rsidR="00D8467A" w:rsidRPr="006046B5">
        <w:rPr>
          <w:b/>
          <w:noProof/>
        </w:rPr>
        <w:t>2013</w:t>
      </w:r>
      <w:r w:rsidR="00D8467A" w:rsidRPr="006046B5">
        <w:rPr>
          <w:noProof/>
        </w:rPr>
        <w:t>, 5529-5532.</w:t>
      </w:r>
    </w:p>
    <w:p w:rsidR="00754237" w:rsidRPr="006046B5" w:rsidRDefault="00DE646A" w:rsidP="006046B5">
      <w:pPr>
        <w:pStyle w:val="TFReferencesSection"/>
        <w:rPr>
          <w:noProof/>
        </w:rPr>
      </w:pPr>
      <w:r w:rsidRPr="006046B5">
        <w:rPr>
          <w:noProof/>
        </w:rPr>
        <w:t>(15) Chen, Z., Lee, M. J.; Ashraf, R. S.; Gu, Y.; Albert-Seifried, S.; Nielson, M. M.; Schroeder, B.; Anthopoulos, T. D.; Heeney, M.; McCulloch, I.; Sirringhaus, H</w:t>
      </w:r>
      <w:r w:rsidRPr="006046B5">
        <w:rPr>
          <w:i/>
          <w:noProof/>
        </w:rPr>
        <w:t>.</w:t>
      </w:r>
      <w:r w:rsidR="00754237" w:rsidRPr="006046B5">
        <w:rPr>
          <w:noProof/>
        </w:rPr>
        <w:t xml:space="preserve"> </w:t>
      </w:r>
      <w:r w:rsidR="00754237" w:rsidRPr="006046B5">
        <w:rPr>
          <w:i/>
          <w:noProof/>
        </w:rPr>
        <w:t>Adv</w:t>
      </w:r>
      <w:r w:rsidRPr="006046B5">
        <w:rPr>
          <w:i/>
          <w:noProof/>
        </w:rPr>
        <w:t>.</w:t>
      </w:r>
      <w:r w:rsidRPr="006046B5">
        <w:rPr>
          <w:noProof/>
        </w:rPr>
        <w:t xml:space="preserve"> </w:t>
      </w:r>
      <w:r w:rsidRPr="006046B5">
        <w:rPr>
          <w:i/>
          <w:noProof/>
        </w:rPr>
        <w:t>Mater</w:t>
      </w:r>
      <w:r w:rsidR="00CA0DF6" w:rsidRPr="006046B5">
        <w:rPr>
          <w:noProof/>
        </w:rPr>
        <w:t>.</w:t>
      </w:r>
      <w:r w:rsidR="00754237" w:rsidRPr="006046B5">
        <w:rPr>
          <w:noProof/>
        </w:rPr>
        <w:t xml:space="preserve"> </w:t>
      </w:r>
      <w:r w:rsidR="00754237" w:rsidRPr="006046B5">
        <w:rPr>
          <w:b/>
          <w:noProof/>
        </w:rPr>
        <w:t>2012</w:t>
      </w:r>
      <w:r w:rsidR="00CA0DF6" w:rsidRPr="006046B5">
        <w:rPr>
          <w:noProof/>
        </w:rPr>
        <w:t>,</w:t>
      </w:r>
      <w:r w:rsidR="00754237" w:rsidRPr="006046B5">
        <w:rPr>
          <w:noProof/>
        </w:rPr>
        <w:t xml:space="preserve"> </w:t>
      </w:r>
      <w:r w:rsidR="00754237" w:rsidRPr="006046B5">
        <w:rPr>
          <w:i/>
          <w:noProof/>
        </w:rPr>
        <w:t>24</w:t>
      </w:r>
      <w:r w:rsidR="00CA0DF6" w:rsidRPr="006046B5">
        <w:rPr>
          <w:noProof/>
        </w:rPr>
        <w:t>,</w:t>
      </w:r>
      <w:r w:rsidR="00754237" w:rsidRPr="006046B5">
        <w:rPr>
          <w:noProof/>
        </w:rPr>
        <w:t xml:space="preserve"> p. 647-652.</w:t>
      </w:r>
    </w:p>
    <w:p w:rsidR="00754237" w:rsidRPr="006046B5" w:rsidRDefault="00CA0DF6" w:rsidP="006046B5">
      <w:pPr>
        <w:pStyle w:val="TFReferencesSection"/>
        <w:rPr>
          <w:noProof/>
        </w:rPr>
      </w:pPr>
      <w:r w:rsidRPr="006046B5">
        <w:rPr>
          <w:noProof/>
        </w:rPr>
        <w:t xml:space="preserve">(16) Bronstein, H.; Chen, Z.; Ashraf, R. S.; Zhang, W.; Du, J.; Durrant, J. R.; Tuladhar, P. S.; Song, K.; Watkins, S. E.; Geerts, Y.; Wienk, M. M.; Janssen, R. A. J.; Anthopoulos, </w:t>
      </w:r>
      <w:r w:rsidR="008768DB" w:rsidRPr="006046B5">
        <w:rPr>
          <w:noProof/>
        </w:rPr>
        <w:t>T. D.; Sirringhaus, H.; Heeney, M.; McCulloch, I.</w:t>
      </w:r>
      <w:r w:rsidR="00754237" w:rsidRPr="006046B5">
        <w:rPr>
          <w:noProof/>
        </w:rPr>
        <w:t xml:space="preserve"> </w:t>
      </w:r>
      <w:r w:rsidR="00754237" w:rsidRPr="006046B5">
        <w:rPr>
          <w:i/>
          <w:noProof/>
        </w:rPr>
        <w:t>J</w:t>
      </w:r>
      <w:r w:rsidR="008768DB" w:rsidRPr="006046B5">
        <w:rPr>
          <w:noProof/>
        </w:rPr>
        <w:t>.</w:t>
      </w:r>
      <w:r w:rsidR="008768DB" w:rsidRPr="006046B5">
        <w:rPr>
          <w:i/>
          <w:noProof/>
        </w:rPr>
        <w:t xml:space="preserve"> Am. Chem. Soc</w:t>
      </w:r>
      <w:r w:rsidR="008768DB" w:rsidRPr="006046B5">
        <w:rPr>
          <w:noProof/>
        </w:rPr>
        <w:t>.</w:t>
      </w:r>
      <w:r w:rsidR="00754237" w:rsidRPr="006046B5">
        <w:rPr>
          <w:noProof/>
        </w:rPr>
        <w:t xml:space="preserve"> </w:t>
      </w:r>
      <w:r w:rsidR="00754237" w:rsidRPr="006046B5">
        <w:rPr>
          <w:b/>
          <w:noProof/>
        </w:rPr>
        <w:t>2011</w:t>
      </w:r>
      <w:r w:rsidR="008768DB" w:rsidRPr="006046B5">
        <w:rPr>
          <w:noProof/>
        </w:rPr>
        <w:t>,</w:t>
      </w:r>
      <w:r w:rsidR="00754237" w:rsidRPr="006046B5">
        <w:rPr>
          <w:noProof/>
        </w:rPr>
        <w:t xml:space="preserve"> </w:t>
      </w:r>
      <w:r w:rsidR="00754237" w:rsidRPr="006046B5">
        <w:rPr>
          <w:i/>
          <w:noProof/>
        </w:rPr>
        <w:t>133</w:t>
      </w:r>
      <w:r w:rsidR="008768DB" w:rsidRPr="006046B5">
        <w:rPr>
          <w:noProof/>
        </w:rPr>
        <w:t>,</w:t>
      </w:r>
      <w:r w:rsidR="00754237" w:rsidRPr="006046B5">
        <w:rPr>
          <w:noProof/>
        </w:rPr>
        <w:t xml:space="preserve"> p. 3272-3275.</w:t>
      </w:r>
    </w:p>
    <w:p w:rsidR="0054521C" w:rsidRPr="006046B5" w:rsidRDefault="008768DB" w:rsidP="006046B5">
      <w:pPr>
        <w:pStyle w:val="TFReferencesSection"/>
        <w:rPr>
          <w:rFonts w:cs="Times"/>
          <w:noProof/>
        </w:rPr>
      </w:pPr>
      <w:r w:rsidRPr="006046B5">
        <w:rPr>
          <w:rFonts w:cs="Times"/>
          <w:noProof/>
        </w:rPr>
        <w:lastRenderedPageBreak/>
        <w:t xml:space="preserve">(17) </w:t>
      </w:r>
      <w:r w:rsidR="0054521C" w:rsidRPr="006046B5">
        <w:rPr>
          <w:rFonts w:cs="Times"/>
          <w:noProof/>
        </w:rPr>
        <w:t>Wienk, M.</w:t>
      </w:r>
      <w:r w:rsidRPr="006046B5">
        <w:rPr>
          <w:rFonts w:cs="Times"/>
          <w:noProof/>
        </w:rPr>
        <w:t xml:space="preserve"> M.; Turbiez, M.; Gilot, J.; Janssen, R. A. J.</w:t>
      </w:r>
      <w:r w:rsidR="0054521C" w:rsidRPr="006046B5">
        <w:rPr>
          <w:rFonts w:cs="Times"/>
          <w:noProof/>
        </w:rPr>
        <w:t xml:space="preserve"> </w:t>
      </w:r>
      <w:r w:rsidR="0054521C" w:rsidRPr="006046B5">
        <w:rPr>
          <w:rFonts w:cs="Times"/>
          <w:i/>
          <w:noProof/>
        </w:rPr>
        <w:t>Adv</w:t>
      </w:r>
      <w:r w:rsidRPr="006046B5">
        <w:rPr>
          <w:rFonts w:cs="Times"/>
          <w:i/>
          <w:noProof/>
        </w:rPr>
        <w:t>.</w:t>
      </w:r>
      <w:r w:rsidR="0054521C" w:rsidRPr="006046B5">
        <w:rPr>
          <w:rFonts w:cs="Times"/>
          <w:i/>
          <w:noProof/>
        </w:rPr>
        <w:t xml:space="preserve"> Mater</w:t>
      </w:r>
      <w:r w:rsidRPr="006046B5">
        <w:rPr>
          <w:rFonts w:cs="Times"/>
          <w:i/>
          <w:noProof/>
        </w:rPr>
        <w:t>.</w:t>
      </w:r>
      <w:r w:rsidR="0054521C" w:rsidRPr="006046B5">
        <w:rPr>
          <w:rFonts w:cs="Times"/>
          <w:noProof/>
        </w:rPr>
        <w:t xml:space="preserve"> </w:t>
      </w:r>
      <w:r w:rsidR="0054521C" w:rsidRPr="006046B5">
        <w:rPr>
          <w:rFonts w:cs="Times"/>
          <w:b/>
          <w:noProof/>
        </w:rPr>
        <w:t>2008</w:t>
      </w:r>
      <w:r w:rsidRPr="006046B5">
        <w:rPr>
          <w:rFonts w:cs="Times"/>
          <w:noProof/>
        </w:rPr>
        <w:t>,</w:t>
      </w:r>
      <w:r w:rsidR="0054521C" w:rsidRPr="006046B5">
        <w:rPr>
          <w:rFonts w:cs="Times"/>
          <w:noProof/>
        </w:rPr>
        <w:t xml:space="preserve"> </w:t>
      </w:r>
      <w:r w:rsidR="0054521C" w:rsidRPr="006046B5">
        <w:rPr>
          <w:rFonts w:cs="Times"/>
          <w:i/>
          <w:noProof/>
        </w:rPr>
        <w:t>20</w:t>
      </w:r>
      <w:r w:rsidRPr="006046B5">
        <w:rPr>
          <w:rFonts w:cs="Times"/>
          <w:noProof/>
        </w:rPr>
        <w:t>,</w:t>
      </w:r>
      <w:r w:rsidR="0054521C" w:rsidRPr="006046B5">
        <w:rPr>
          <w:rFonts w:cs="Times"/>
          <w:noProof/>
        </w:rPr>
        <w:t xml:space="preserve"> p. 2556-2560.</w:t>
      </w:r>
    </w:p>
    <w:p w:rsidR="0054521C" w:rsidRPr="006046B5" w:rsidRDefault="001A757B" w:rsidP="006046B5">
      <w:pPr>
        <w:pStyle w:val="TFReferencesSection"/>
        <w:rPr>
          <w:rFonts w:cs="Times"/>
          <w:noProof/>
        </w:rPr>
      </w:pPr>
      <w:r w:rsidRPr="006046B5">
        <w:rPr>
          <w:rFonts w:cs="Times"/>
          <w:noProof/>
        </w:rPr>
        <w:t xml:space="preserve">(18) </w:t>
      </w:r>
      <w:r w:rsidR="0054521C" w:rsidRPr="006046B5">
        <w:rPr>
          <w:rFonts w:cs="Times"/>
          <w:noProof/>
        </w:rPr>
        <w:t>Bijleveld, J.</w:t>
      </w:r>
      <w:r w:rsidRPr="006046B5">
        <w:rPr>
          <w:rFonts w:cs="Times"/>
          <w:noProof/>
        </w:rPr>
        <w:t xml:space="preserve"> </w:t>
      </w:r>
      <w:r w:rsidR="0054521C" w:rsidRPr="006046B5">
        <w:rPr>
          <w:rFonts w:cs="Times"/>
          <w:noProof/>
        </w:rPr>
        <w:t>C.,</w:t>
      </w:r>
      <w:r w:rsidRPr="006046B5">
        <w:rPr>
          <w:rFonts w:cs="Times"/>
          <w:noProof/>
        </w:rPr>
        <w:t xml:space="preserve"> Gevaerts, V. S.; Di Nuzzo, D.; Turbiez, M.; Mathijssen, S. G. J.; de Leeuw, D. M.; Wienk, M. M.; Janssen, R. A. J.;</w:t>
      </w:r>
      <w:r w:rsidR="0054521C" w:rsidRPr="006046B5">
        <w:rPr>
          <w:rFonts w:cs="Times"/>
          <w:noProof/>
        </w:rPr>
        <w:t xml:space="preserve"> </w:t>
      </w:r>
      <w:r w:rsidRPr="006046B5">
        <w:rPr>
          <w:rFonts w:cs="Times"/>
          <w:i/>
          <w:noProof/>
        </w:rPr>
        <w:t>Adv</w:t>
      </w:r>
      <w:r w:rsidRPr="006046B5">
        <w:rPr>
          <w:rFonts w:cs="Times"/>
          <w:noProof/>
        </w:rPr>
        <w:t xml:space="preserve">. </w:t>
      </w:r>
      <w:r w:rsidRPr="006046B5">
        <w:rPr>
          <w:rFonts w:cs="Times"/>
          <w:i/>
          <w:noProof/>
        </w:rPr>
        <w:t>Mater.</w:t>
      </w:r>
      <w:r w:rsidR="0054521C" w:rsidRPr="006046B5">
        <w:rPr>
          <w:rFonts w:cs="Times"/>
          <w:noProof/>
        </w:rPr>
        <w:t xml:space="preserve"> </w:t>
      </w:r>
      <w:r w:rsidR="0054521C" w:rsidRPr="006046B5">
        <w:rPr>
          <w:rFonts w:cs="Times"/>
          <w:b/>
          <w:noProof/>
        </w:rPr>
        <w:t>2010</w:t>
      </w:r>
      <w:r w:rsidRPr="006046B5">
        <w:rPr>
          <w:rFonts w:cs="Times"/>
          <w:noProof/>
        </w:rPr>
        <w:t>,</w:t>
      </w:r>
      <w:r w:rsidR="0054521C" w:rsidRPr="006046B5">
        <w:rPr>
          <w:rFonts w:cs="Times"/>
          <w:noProof/>
        </w:rPr>
        <w:t xml:space="preserve"> </w:t>
      </w:r>
      <w:r w:rsidR="0054521C" w:rsidRPr="006046B5">
        <w:rPr>
          <w:rFonts w:cs="Times"/>
          <w:i/>
          <w:noProof/>
        </w:rPr>
        <w:t>22</w:t>
      </w:r>
      <w:r w:rsidRPr="006046B5">
        <w:rPr>
          <w:rFonts w:cs="Times"/>
          <w:noProof/>
        </w:rPr>
        <w:t>, p. 242-</w:t>
      </w:r>
      <w:r w:rsidR="0054521C" w:rsidRPr="006046B5">
        <w:rPr>
          <w:rFonts w:cs="Times"/>
          <w:noProof/>
        </w:rPr>
        <w:t>246.</w:t>
      </w:r>
    </w:p>
    <w:p w:rsidR="0054521C" w:rsidRPr="006046B5" w:rsidRDefault="001A757B" w:rsidP="006046B5">
      <w:pPr>
        <w:pStyle w:val="TFReferencesSection"/>
        <w:rPr>
          <w:rFonts w:cs="Times"/>
          <w:noProof/>
        </w:rPr>
      </w:pPr>
      <w:r w:rsidRPr="006046B5">
        <w:rPr>
          <w:rFonts w:cs="Times"/>
          <w:noProof/>
        </w:rPr>
        <w:t xml:space="preserve">(19) </w:t>
      </w:r>
      <w:r w:rsidR="0054521C" w:rsidRPr="006046B5">
        <w:rPr>
          <w:rFonts w:cs="Times"/>
          <w:noProof/>
        </w:rPr>
        <w:t>Mayer, A.</w:t>
      </w:r>
      <w:r w:rsidRPr="006046B5">
        <w:rPr>
          <w:rFonts w:cs="Times"/>
          <w:noProof/>
        </w:rPr>
        <w:t xml:space="preserve"> C.; Toney, M. F.; Scully, S. R.; Rivnay, J.; Brabec, C. J.; Scharber, M.; Koppe, M.; Heeney, M.; McCulloch, I.; McGehee, M. D. et al., </w:t>
      </w:r>
      <w:r w:rsidR="0054521C" w:rsidRPr="006046B5">
        <w:rPr>
          <w:rFonts w:cs="Times"/>
          <w:i/>
          <w:noProof/>
        </w:rPr>
        <w:t>Adv. Funct. Mater.</w:t>
      </w:r>
      <w:r w:rsidR="0054521C" w:rsidRPr="006046B5">
        <w:rPr>
          <w:rFonts w:cs="Times"/>
          <w:noProof/>
        </w:rPr>
        <w:t xml:space="preserve"> </w:t>
      </w:r>
      <w:r w:rsidR="0054521C" w:rsidRPr="006046B5">
        <w:rPr>
          <w:rFonts w:cs="Times"/>
          <w:b/>
          <w:noProof/>
        </w:rPr>
        <w:t>2009</w:t>
      </w:r>
      <w:r w:rsidRPr="006046B5">
        <w:rPr>
          <w:rFonts w:cs="Times"/>
          <w:noProof/>
        </w:rPr>
        <w:t>,</w:t>
      </w:r>
      <w:r w:rsidR="0054521C" w:rsidRPr="006046B5">
        <w:rPr>
          <w:rFonts w:cs="Times"/>
          <w:noProof/>
        </w:rPr>
        <w:t xml:space="preserve"> </w:t>
      </w:r>
      <w:r w:rsidR="0054521C" w:rsidRPr="006046B5">
        <w:rPr>
          <w:rFonts w:cs="Times"/>
          <w:i/>
          <w:noProof/>
        </w:rPr>
        <w:t>19</w:t>
      </w:r>
      <w:r w:rsidRPr="006046B5">
        <w:rPr>
          <w:rFonts w:cs="Times"/>
          <w:noProof/>
        </w:rPr>
        <w:t>,</w:t>
      </w:r>
      <w:r w:rsidR="0054521C" w:rsidRPr="006046B5">
        <w:rPr>
          <w:rFonts w:cs="Times"/>
          <w:noProof/>
        </w:rPr>
        <w:t xml:space="preserve"> p. 1173-1179.</w:t>
      </w:r>
    </w:p>
    <w:p w:rsidR="0054521C" w:rsidRPr="006046B5" w:rsidRDefault="00C600B9" w:rsidP="006046B5">
      <w:pPr>
        <w:pStyle w:val="TFReferencesSection"/>
        <w:rPr>
          <w:rFonts w:cs="Times"/>
          <w:noProof/>
        </w:rPr>
      </w:pPr>
      <w:r w:rsidRPr="006046B5">
        <w:rPr>
          <w:rFonts w:cs="Times"/>
          <w:noProof/>
        </w:rPr>
        <w:t>(20) Dou, L.; Gao, J.; Richard, E.; You, J.; Chen, C.-C.; Cha, K. C.; He,Y.; Li, G.; Yang, Y.</w:t>
      </w:r>
      <w:r w:rsidR="0054521C" w:rsidRPr="006046B5">
        <w:rPr>
          <w:rFonts w:cs="Times"/>
          <w:noProof/>
        </w:rPr>
        <w:t xml:space="preserve"> </w:t>
      </w:r>
      <w:r w:rsidRPr="006046B5">
        <w:rPr>
          <w:rFonts w:cs="Times"/>
          <w:i/>
          <w:noProof/>
        </w:rPr>
        <w:t>J. Am. Chem. Soc.</w:t>
      </w:r>
      <w:r w:rsidR="0054521C" w:rsidRPr="006046B5">
        <w:rPr>
          <w:rFonts w:cs="Times"/>
          <w:noProof/>
        </w:rPr>
        <w:t xml:space="preserve"> </w:t>
      </w:r>
      <w:r w:rsidR="0054521C" w:rsidRPr="006046B5">
        <w:rPr>
          <w:rFonts w:cs="Times"/>
          <w:b/>
          <w:noProof/>
        </w:rPr>
        <w:t>2012</w:t>
      </w:r>
      <w:r w:rsidRPr="006046B5">
        <w:rPr>
          <w:rFonts w:cs="Times"/>
          <w:noProof/>
        </w:rPr>
        <w:t>,</w:t>
      </w:r>
      <w:r w:rsidR="0054521C" w:rsidRPr="006046B5">
        <w:rPr>
          <w:rFonts w:cs="Times"/>
          <w:noProof/>
        </w:rPr>
        <w:t xml:space="preserve"> </w:t>
      </w:r>
      <w:r w:rsidR="0054521C" w:rsidRPr="006046B5">
        <w:rPr>
          <w:rFonts w:cs="Times"/>
          <w:i/>
          <w:noProof/>
        </w:rPr>
        <w:t>134</w:t>
      </w:r>
      <w:r w:rsidRPr="006046B5">
        <w:rPr>
          <w:rFonts w:cs="Times"/>
          <w:noProof/>
        </w:rPr>
        <w:t>,</w:t>
      </w:r>
      <w:r w:rsidR="0054521C" w:rsidRPr="006046B5">
        <w:rPr>
          <w:rFonts w:cs="Times"/>
          <w:noProof/>
        </w:rPr>
        <w:t xml:space="preserve"> p. 10071-10079.</w:t>
      </w:r>
    </w:p>
    <w:p w:rsidR="0054521C" w:rsidRPr="006046B5" w:rsidRDefault="00C600B9" w:rsidP="006046B5">
      <w:pPr>
        <w:pStyle w:val="TFReferencesSection"/>
        <w:rPr>
          <w:rFonts w:cs="Times"/>
          <w:noProof/>
        </w:rPr>
      </w:pPr>
      <w:r w:rsidRPr="006046B5">
        <w:rPr>
          <w:rFonts w:cs="Times"/>
          <w:noProof/>
        </w:rPr>
        <w:t xml:space="preserve">(21) Kleeberg, C.; Dang, L.; Lin, Z.; Marder, T. B. </w:t>
      </w:r>
      <w:r w:rsidRPr="006046B5">
        <w:rPr>
          <w:rFonts w:cs="Times"/>
          <w:i/>
          <w:noProof/>
        </w:rPr>
        <w:t>Angew. Chem. Int. Ed.</w:t>
      </w:r>
      <w:r w:rsidRPr="006046B5">
        <w:rPr>
          <w:rFonts w:cs="Times"/>
          <w:noProof/>
        </w:rPr>
        <w:t xml:space="preserve"> </w:t>
      </w:r>
      <w:r w:rsidR="0054521C" w:rsidRPr="006046B5">
        <w:rPr>
          <w:rFonts w:cs="Times"/>
          <w:b/>
          <w:noProof/>
        </w:rPr>
        <w:t>2009</w:t>
      </w:r>
      <w:r w:rsidRPr="006046B5">
        <w:rPr>
          <w:rFonts w:cs="Times"/>
          <w:noProof/>
        </w:rPr>
        <w:t>,</w:t>
      </w:r>
      <w:r w:rsidR="0054521C" w:rsidRPr="006046B5">
        <w:rPr>
          <w:rFonts w:cs="Times"/>
          <w:noProof/>
        </w:rPr>
        <w:t xml:space="preserve"> </w:t>
      </w:r>
      <w:r w:rsidR="0054521C" w:rsidRPr="006046B5">
        <w:rPr>
          <w:rFonts w:cs="Times"/>
          <w:i/>
          <w:noProof/>
        </w:rPr>
        <w:t>48</w:t>
      </w:r>
      <w:r w:rsidRPr="006046B5">
        <w:rPr>
          <w:rFonts w:cs="Times"/>
          <w:noProof/>
        </w:rPr>
        <w:t>,</w:t>
      </w:r>
      <w:r w:rsidR="0054521C" w:rsidRPr="006046B5">
        <w:rPr>
          <w:rFonts w:cs="Times"/>
          <w:noProof/>
        </w:rPr>
        <w:t xml:space="preserve"> p. 5350-5354.</w:t>
      </w:r>
    </w:p>
    <w:p w:rsidR="0054521C" w:rsidRPr="006046B5" w:rsidRDefault="00C600B9" w:rsidP="006046B5">
      <w:pPr>
        <w:pStyle w:val="TFReferencesSection"/>
        <w:rPr>
          <w:rFonts w:cs="Times"/>
          <w:noProof/>
        </w:rPr>
      </w:pPr>
      <w:r w:rsidRPr="006046B5">
        <w:rPr>
          <w:rFonts w:cs="Times"/>
          <w:noProof/>
        </w:rPr>
        <w:t xml:space="preserve">(22) Piliego, C.; Holcombe, T. W.; Douglas, J. D.; Woo, C. H.; Beaujuge, P. M.; Frechet, J. M. J.; </w:t>
      </w:r>
      <w:r w:rsidRPr="006046B5">
        <w:rPr>
          <w:rFonts w:cs="Times"/>
          <w:i/>
          <w:noProof/>
        </w:rPr>
        <w:t>J. Am. Chem. Soc.</w:t>
      </w:r>
      <w:r w:rsidR="0054521C" w:rsidRPr="006046B5">
        <w:rPr>
          <w:rFonts w:cs="Times"/>
          <w:noProof/>
        </w:rPr>
        <w:t xml:space="preserve"> </w:t>
      </w:r>
      <w:r w:rsidR="0054521C" w:rsidRPr="006046B5">
        <w:rPr>
          <w:rFonts w:cs="Times"/>
          <w:b/>
          <w:noProof/>
        </w:rPr>
        <w:t>2010</w:t>
      </w:r>
      <w:r w:rsidRPr="006046B5">
        <w:rPr>
          <w:rFonts w:cs="Times"/>
          <w:noProof/>
        </w:rPr>
        <w:t>,</w:t>
      </w:r>
      <w:r w:rsidR="0054521C" w:rsidRPr="006046B5">
        <w:rPr>
          <w:rFonts w:cs="Times"/>
          <w:noProof/>
        </w:rPr>
        <w:t xml:space="preserve"> </w:t>
      </w:r>
      <w:r w:rsidR="0054521C" w:rsidRPr="006046B5">
        <w:rPr>
          <w:rFonts w:cs="Times"/>
          <w:i/>
          <w:noProof/>
        </w:rPr>
        <w:t>132</w:t>
      </w:r>
      <w:r w:rsidRPr="006046B5">
        <w:rPr>
          <w:rFonts w:cs="Times"/>
          <w:noProof/>
        </w:rPr>
        <w:t>,: p. 7595-7597</w:t>
      </w:r>
      <w:r w:rsidR="0054521C" w:rsidRPr="006046B5">
        <w:rPr>
          <w:rFonts w:cs="Times"/>
          <w:noProof/>
        </w:rPr>
        <w:t>.</w:t>
      </w:r>
    </w:p>
    <w:p w:rsidR="00754237" w:rsidRDefault="00C600B9" w:rsidP="006046B5">
      <w:pPr>
        <w:pStyle w:val="TFReferencesSection"/>
        <w:rPr>
          <w:noProof/>
        </w:rPr>
      </w:pPr>
      <w:r w:rsidRPr="006046B5">
        <w:rPr>
          <w:rFonts w:cs="Times"/>
          <w:noProof/>
        </w:rPr>
        <w:t xml:space="preserve">(23) </w:t>
      </w:r>
      <w:r w:rsidR="006046B5" w:rsidRPr="006046B5">
        <w:rPr>
          <w:rFonts w:cs="Times"/>
          <w:noProof/>
        </w:rPr>
        <w:t xml:space="preserve">Lemasson, F.; Berton, N.; Tittmann, J.; Hennrich, F.; Kappes, M. M.; Mayor, </w:t>
      </w:r>
      <w:r w:rsidR="006046B5">
        <w:rPr>
          <w:rFonts w:cs="Times"/>
          <w:noProof/>
        </w:rPr>
        <w:t>M.</w:t>
      </w:r>
      <w:r w:rsidR="0054521C" w:rsidRPr="0054521C">
        <w:rPr>
          <w:rFonts w:cs="Times"/>
          <w:noProof/>
        </w:rPr>
        <w:t xml:space="preserve"> </w:t>
      </w:r>
      <w:r w:rsidR="0054521C" w:rsidRPr="006046B5">
        <w:rPr>
          <w:rFonts w:cs="Times"/>
          <w:i/>
          <w:noProof/>
        </w:rPr>
        <w:t>Macromolecules</w:t>
      </w:r>
      <w:r w:rsidR="0054521C" w:rsidRPr="0054521C">
        <w:rPr>
          <w:rFonts w:cs="Times"/>
          <w:noProof/>
        </w:rPr>
        <w:t xml:space="preserve">, </w:t>
      </w:r>
      <w:r w:rsidR="0054521C" w:rsidRPr="006046B5">
        <w:rPr>
          <w:rFonts w:cs="Times"/>
          <w:b/>
          <w:noProof/>
        </w:rPr>
        <w:t>2011</w:t>
      </w:r>
      <w:r w:rsidR="006046B5">
        <w:rPr>
          <w:rFonts w:cs="Times"/>
          <w:noProof/>
        </w:rPr>
        <w:t>,</w:t>
      </w:r>
      <w:r w:rsidR="0054521C" w:rsidRPr="0054521C">
        <w:rPr>
          <w:rFonts w:cs="Times"/>
          <w:noProof/>
        </w:rPr>
        <w:t xml:space="preserve"> </w:t>
      </w:r>
      <w:r w:rsidR="006046B5" w:rsidRPr="006046B5">
        <w:rPr>
          <w:rFonts w:cs="Times"/>
          <w:i/>
          <w:noProof/>
        </w:rPr>
        <w:t>45</w:t>
      </w:r>
      <w:r w:rsidR="006046B5">
        <w:rPr>
          <w:rFonts w:cs="Times"/>
          <w:noProof/>
        </w:rPr>
        <w:t>,</w:t>
      </w:r>
      <w:r w:rsidR="0054521C" w:rsidRPr="0054521C">
        <w:rPr>
          <w:rFonts w:cs="Times"/>
          <w:noProof/>
        </w:rPr>
        <w:t xml:space="preserve"> p. 713-722</w:t>
      </w:r>
      <w:r w:rsidR="006046B5">
        <w:rPr>
          <w:rFonts w:cs="Times"/>
          <w:noProof/>
        </w:rPr>
        <w:t>.</w:t>
      </w:r>
    </w:p>
    <w:p w:rsidR="004841B8" w:rsidRDefault="00754237" w:rsidP="00737CE3">
      <w:pPr>
        <w:pStyle w:val="TFReferencesSection"/>
        <w:ind w:firstLine="0"/>
      </w:pPr>
      <w:r>
        <w:fldChar w:fldCharType="end"/>
      </w:r>
    </w:p>
    <w:p w:rsidR="00EB5655" w:rsidRDefault="00EB5655" w:rsidP="000B5610">
      <w:pPr>
        <w:pStyle w:val="SNSynopsisTOC"/>
        <w:spacing w:after="240"/>
        <w:jc w:val="left"/>
      </w:pPr>
      <w:r>
        <w:t>For ‘Table of contents use only’</w:t>
      </w:r>
    </w:p>
    <w:p w:rsidR="00EB5655" w:rsidRDefault="00EB5655" w:rsidP="00EB5655">
      <w:pPr>
        <w:pStyle w:val="SNSynopsisTOC"/>
      </w:pPr>
      <w:r>
        <w:t xml:space="preserve">Alkyl chain extension as a route to novel </w:t>
      </w:r>
      <w:proofErr w:type="spellStart"/>
      <w:proofErr w:type="gramStart"/>
      <w:r>
        <w:t>thieno</w:t>
      </w:r>
      <w:proofErr w:type="spellEnd"/>
      <w:r>
        <w:t>[</w:t>
      </w:r>
      <w:proofErr w:type="gramEnd"/>
      <w:r>
        <w:t>3,2-</w:t>
      </w:r>
      <w:r w:rsidRPr="00B56C7F">
        <w:rPr>
          <w:i/>
        </w:rPr>
        <w:t>b</w:t>
      </w:r>
      <w:r>
        <w:t>]</w:t>
      </w:r>
      <w:proofErr w:type="spellStart"/>
      <w:r w:rsidRPr="00687B24">
        <w:t>thiophene</w:t>
      </w:r>
      <w:proofErr w:type="spellEnd"/>
      <w:r w:rsidRPr="00687B24">
        <w:t xml:space="preserve"> flanked </w:t>
      </w:r>
      <w:proofErr w:type="spellStart"/>
      <w:r w:rsidRPr="00687B24">
        <w:t>diketopyrrolopyrrole</w:t>
      </w:r>
      <w:proofErr w:type="spellEnd"/>
      <w:r w:rsidRPr="00687B24">
        <w:t xml:space="preserve"> polymers for use in organic solar cells and field effect transistors</w:t>
      </w:r>
    </w:p>
    <w:p w:rsidR="00EB5655" w:rsidRDefault="00EB5655" w:rsidP="00EB5655">
      <w:pPr>
        <w:pStyle w:val="SNSynopsisTOC"/>
      </w:pPr>
      <w:r w:rsidRPr="00687B24">
        <w:lastRenderedPageBreak/>
        <w:t>Iain Meager,*</w:t>
      </w:r>
      <w:r w:rsidRPr="00687B24">
        <w:rPr>
          <w:vertAlign w:val="superscript"/>
        </w:rPr>
        <w:t>,</w:t>
      </w:r>
      <w:r w:rsidRPr="004841B8">
        <w:rPr>
          <w:i/>
          <w:vertAlign w:val="superscript"/>
        </w:rPr>
        <w:t>a</w:t>
      </w:r>
      <w:r w:rsidRPr="00687B24">
        <w:t xml:space="preserve"> Raja Shahid </w:t>
      </w:r>
      <w:proofErr w:type="spellStart"/>
      <w:r w:rsidRPr="00687B24">
        <w:t>Ashraf,</w:t>
      </w:r>
      <w:r w:rsidRPr="004841B8">
        <w:rPr>
          <w:i/>
          <w:vertAlign w:val="superscript"/>
        </w:rPr>
        <w:t>a</w:t>
      </w:r>
      <w:proofErr w:type="spellEnd"/>
      <w:r w:rsidRPr="00687B24">
        <w:t xml:space="preserve"> Stephan </w:t>
      </w:r>
      <w:proofErr w:type="spellStart"/>
      <w:r w:rsidRPr="00687B24">
        <w:t>Rossbauer,</w:t>
      </w:r>
      <w:r w:rsidRPr="004841B8">
        <w:rPr>
          <w:i/>
          <w:vertAlign w:val="superscript"/>
        </w:rPr>
        <w:t>b</w:t>
      </w:r>
      <w:proofErr w:type="spellEnd"/>
      <w:r w:rsidRPr="00687B24">
        <w:t xml:space="preserve"> Hugo </w:t>
      </w:r>
      <w:proofErr w:type="spellStart"/>
      <w:r w:rsidRPr="00687B24">
        <w:t>Bronstein,</w:t>
      </w:r>
      <w:r w:rsidRPr="004841B8">
        <w:rPr>
          <w:i/>
          <w:vertAlign w:val="superscript"/>
        </w:rPr>
        <w:t>c</w:t>
      </w:r>
      <w:proofErr w:type="spellEnd"/>
      <w:r w:rsidRPr="00687B24">
        <w:t xml:space="preserve"> Jenny </w:t>
      </w:r>
      <w:r>
        <w:t xml:space="preserve">E. </w:t>
      </w:r>
      <w:proofErr w:type="spellStart"/>
      <w:r w:rsidRPr="00687B24">
        <w:t>Donaghey,</w:t>
      </w:r>
      <w:r w:rsidRPr="004841B8">
        <w:rPr>
          <w:i/>
          <w:vertAlign w:val="superscript"/>
        </w:rPr>
        <w:t>a</w:t>
      </w:r>
      <w:proofErr w:type="spellEnd"/>
      <w:r w:rsidRPr="00687B24">
        <w:t xml:space="preserve"> Jonathan </w:t>
      </w:r>
      <w:proofErr w:type="spellStart"/>
      <w:r w:rsidRPr="00687B24">
        <w:t>Marshall,</w:t>
      </w:r>
      <w:r w:rsidRPr="004841B8">
        <w:rPr>
          <w:i/>
          <w:vertAlign w:val="superscript"/>
        </w:rPr>
        <w:t>a</w:t>
      </w:r>
      <w:proofErr w:type="spellEnd"/>
      <w:r w:rsidRPr="00687B24">
        <w:t xml:space="preserve"> Bob</w:t>
      </w:r>
      <w:r>
        <w:t xml:space="preserve"> C.</w:t>
      </w:r>
      <w:r w:rsidRPr="00687B24">
        <w:t xml:space="preserve"> </w:t>
      </w:r>
      <w:proofErr w:type="spellStart"/>
      <w:r w:rsidRPr="00687B24">
        <w:t>Schroeder,</w:t>
      </w:r>
      <w:r w:rsidRPr="004841B8">
        <w:rPr>
          <w:i/>
          <w:vertAlign w:val="superscript"/>
        </w:rPr>
        <w:t>a</w:t>
      </w:r>
      <w:proofErr w:type="spellEnd"/>
      <w:r>
        <w:t xml:space="preserve"> </w:t>
      </w:r>
      <w:r w:rsidR="004841B8">
        <w:t xml:space="preserve">Martin </w:t>
      </w:r>
      <w:proofErr w:type="spellStart"/>
      <w:r w:rsidR="004841B8">
        <w:t>Heeney,</w:t>
      </w:r>
      <w:r w:rsidR="004841B8" w:rsidRPr="004841B8">
        <w:rPr>
          <w:i/>
          <w:vertAlign w:val="superscript"/>
        </w:rPr>
        <w:t>a</w:t>
      </w:r>
      <w:proofErr w:type="spellEnd"/>
      <w:r w:rsidR="004841B8">
        <w:rPr>
          <w:vertAlign w:val="superscript"/>
        </w:rPr>
        <w:t xml:space="preserve"> </w:t>
      </w:r>
      <w:r w:rsidRPr="00687B24">
        <w:t xml:space="preserve">Thomas </w:t>
      </w:r>
      <w:r>
        <w:t xml:space="preserve">D. </w:t>
      </w:r>
      <w:proofErr w:type="spellStart"/>
      <w:r w:rsidRPr="00687B24">
        <w:t>Anthopoulos,</w:t>
      </w:r>
      <w:r w:rsidRPr="004841B8">
        <w:rPr>
          <w:i/>
          <w:vertAlign w:val="superscript"/>
        </w:rPr>
        <w:t>b</w:t>
      </w:r>
      <w:proofErr w:type="spellEnd"/>
      <w:r w:rsidRPr="00687B24">
        <w:t xml:space="preserve"> and Iain </w:t>
      </w:r>
      <w:proofErr w:type="spellStart"/>
      <w:r w:rsidRPr="00687B24">
        <w:t>McCulloch</w:t>
      </w:r>
      <w:r w:rsidRPr="004841B8">
        <w:rPr>
          <w:i/>
          <w:vertAlign w:val="superscript"/>
        </w:rPr>
        <w:t>a</w:t>
      </w:r>
      <w:proofErr w:type="spellEnd"/>
    </w:p>
    <w:p w:rsidR="00EB5655" w:rsidRDefault="00EB5655" w:rsidP="00EB5655">
      <w:pPr>
        <w:pStyle w:val="SNSynopsisTOC"/>
      </w:pPr>
      <w:proofErr w:type="gramStart"/>
      <w:r w:rsidRPr="00323D6B">
        <w:rPr>
          <w:i/>
          <w:vertAlign w:val="superscript"/>
        </w:rPr>
        <w:t>a</w:t>
      </w:r>
      <w:proofErr w:type="gramEnd"/>
      <w:r>
        <w:t xml:space="preserve"> Department of Chemistry and Centre for Plastic Electronics, Imperial College London, SW7 2AZ, U.K.</w:t>
      </w:r>
    </w:p>
    <w:p w:rsidR="00EB5655" w:rsidRDefault="00EB5655" w:rsidP="00EB5655">
      <w:pPr>
        <w:pStyle w:val="SNSynopsisTOC"/>
      </w:pPr>
      <w:proofErr w:type="gramStart"/>
      <w:r w:rsidRPr="00323D6B">
        <w:rPr>
          <w:i/>
          <w:vertAlign w:val="superscript"/>
        </w:rPr>
        <w:t>b</w:t>
      </w:r>
      <w:proofErr w:type="gramEnd"/>
      <w:r>
        <w:t xml:space="preserve"> Department of Physics and Centre for Plastic Electronics, Imperial College London, SW7 2AZ, U.K.</w:t>
      </w:r>
    </w:p>
    <w:p w:rsidR="00EB5655" w:rsidRPr="00EC3ED3" w:rsidRDefault="00EB5655" w:rsidP="00EB5655">
      <w:pPr>
        <w:pStyle w:val="SNSynopsisTOC"/>
      </w:pPr>
      <w:proofErr w:type="gramStart"/>
      <w:r w:rsidRPr="00323D6B">
        <w:rPr>
          <w:i/>
          <w:vertAlign w:val="superscript"/>
        </w:rPr>
        <w:t>c</w:t>
      </w:r>
      <w:proofErr w:type="gramEnd"/>
      <w:r>
        <w:rPr>
          <w:vertAlign w:val="superscript"/>
        </w:rPr>
        <w:t xml:space="preserve"> </w:t>
      </w:r>
      <w:r w:rsidR="00CD7083">
        <w:t>Department of Ch</w:t>
      </w:r>
      <w:r>
        <w:t>emistry, University College London, WC1H 0AJ</w:t>
      </w:r>
      <w:r w:rsidRPr="0075099B">
        <w:t>T</w:t>
      </w:r>
      <w:r>
        <w:t>, U.K.</w:t>
      </w:r>
    </w:p>
    <w:p w:rsidR="00EB5655" w:rsidRPr="00EB5655" w:rsidRDefault="00CD7083" w:rsidP="00EB5655">
      <w:pPr>
        <w:pStyle w:val="SNSynopsisTOC"/>
      </w:pPr>
      <w:r>
        <w:rPr>
          <w:noProof/>
          <w:lang w:val="en-GB" w:eastAsia="en-GB"/>
        </w:rPr>
        <w:drawing>
          <wp:inline distT="0" distB="0" distL="0" distR="0">
            <wp:extent cx="3711600" cy="1440000"/>
            <wp:effectExtent l="0" t="0" r="3175" b="8255"/>
            <wp:docPr id="3" name="Picture 3" descr="\\ic.ac.uk\homes\im311\PhD\Polymers\C10C12TO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uk\homes\im311\PhD\Polymers\C10C12TOC.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407" b="26912"/>
                    <a:stretch/>
                  </pic:blipFill>
                  <pic:spPr bwMode="auto">
                    <a:xfrm>
                      <a:off x="0" y="0"/>
                      <a:ext cx="3711600" cy="144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EB5655" w:rsidRPr="00EB5655" w:rsidSect="000B5610">
      <w:footerReference w:type="even" r:id="rId15"/>
      <w:footerReference w:type="default" r:id="rId1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FE3" w:rsidRDefault="00950FE3">
      <w:r>
        <w:separator/>
      </w:r>
    </w:p>
  </w:endnote>
  <w:endnote w:type="continuationSeparator" w:id="0">
    <w:p w:rsidR="00950FE3" w:rsidRDefault="0095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996" w:rsidRDefault="00D079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07996" w:rsidRDefault="00D079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996" w:rsidRDefault="00D079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0790">
      <w:rPr>
        <w:rStyle w:val="PageNumber"/>
        <w:noProof/>
      </w:rPr>
      <w:t>17</w:t>
    </w:r>
    <w:r>
      <w:rPr>
        <w:rStyle w:val="PageNumber"/>
      </w:rPr>
      <w:fldChar w:fldCharType="end"/>
    </w:r>
  </w:p>
  <w:p w:rsidR="00D07996" w:rsidRDefault="00D079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FE3" w:rsidRDefault="00950FE3">
      <w:r>
        <w:separator/>
      </w:r>
    </w:p>
  </w:footnote>
  <w:footnote w:type="continuationSeparator" w:id="0">
    <w:p w:rsidR="00950FE3" w:rsidRDefault="00950F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v25zfvak2afvle55e25www3pavzt0eswz0f&quot;&gt;Iainslibrary&lt;record-ids&gt;&lt;item&gt;1033&lt;/item&gt;&lt;item&gt;1356&lt;/item&gt;&lt;item&gt;1359&lt;/item&gt;&lt;item&gt;1365&lt;/item&gt;&lt;item&gt;1369&lt;/item&gt;&lt;item&gt;1380&lt;/item&gt;&lt;item&gt;1441&lt;/item&gt;&lt;item&gt;1442&lt;/item&gt;&lt;item&gt;1548&lt;/item&gt;&lt;item&gt;1549&lt;/item&gt;&lt;item&gt;1550&lt;/item&gt;&lt;item&gt;1551&lt;/item&gt;&lt;item&gt;1552&lt;/item&gt;&lt;item&gt;1553&lt;/item&gt;&lt;item&gt;1567&lt;/item&gt;&lt;item&gt;1568&lt;/item&gt;&lt;item&gt;1580&lt;/item&gt;&lt;item&gt;1581&lt;/item&gt;&lt;item&gt;1582&lt;/item&gt;&lt;item&gt;1583&lt;/item&gt;&lt;item&gt;1584&lt;/item&gt;&lt;item&gt;1585&lt;/item&gt;&lt;item&gt;1587&lt;/item&gt;&lt;/record-ids&gt;&lt;/item&gt;&lt;/Libraries&gt;"/>
  </w:docVars>
  <w:rsids>
    <w:rsidRoot w:val="00687B24"/>
    <w:rsid w:val="00027266"/>
    <w:rsid w:val="0005660F"/>
    <w:rsid w:val="000845F1"/>
    <w:rsid w:val="000849DE"/>
    <w:rsid w:val="000B5610"/>
    <w:rsid w:val="000C1F21"/>
    <w:rsid w:val="000C2F64"/>
    <w:rsid w:val="000F1113"/>
    <w:rsid w:val="001920DD"/>
    <w:rsid w:val="001A757B"/>
    <w:rsid w:val="001D2732"/>
    <w:rsid w:val="001D6C43"/>
    <w:rsid w:val="001E4D08"/>
    <w:rsid w:val="001F27D5"/>
    <w:rsid w:val="0023020E"/>
    <w:rsid w:val="00236685"/>
    <w:rsid w:val="00265ABF"/>
    <w:rsid w:val="002C00B0"/>
    <w:rsid w:val="002C3431"/>
    <w:rsid w:val="002D5895"/>
    <w:rsid w:val="002D75E5"/>
    <w:rsid w:val="002F66DA"/>
    <w:rsid w:val="00300AD5"/>
    <w:rsid w:val="00323D6B"/>
    <w:rsid w:val="00336CF8"/>
    <w:rsid w:val="0036630E"/>
    <w:rsid w:val="003664E9"/>
    <w:rsid w:val="003679A1"/>
    <w:rsid w:val="00392AB1"/>
    <w:rsid w:val="003A05E3"/>
    <w:rsid w:val="003B0C3A"/>
    <w:rsid w:val="003B4AF3"/>
    <w:rsid w:val="003D7881"/>
    <w:rsid w:val="003E566F"/>
    <w:rsid w:val="00417EE4"/>
    <w:rsid w:val="00425507"/>
    <w:rsid w:val="00425AF9"/>
    <w:rsid w:val="00434B71"/>
    <w:rsid w:val="00470441"/>
    <w:rsid w:val="004841B8"/>
    <w:rsid w:val="004F5E1B"/>
    <w:rsid w:val="00515D38"/>
    <w:rsid w:val="0053163E"/>
    <w:rsid w:val="0054521C"/>
    <w:rsid w:val="00554877"/>
    <w:rsid w:val="00591A57"/>
    <w:rsid w:val="005A3969"/>
    <w:rsid w:val="005B0515"/>
    <w:rsid w:val="005D0C10"/>
    <w:rsid w:val="005D2092"/>
    <w:rsid w:val="005F4315"/>
    <w:rsid w:val="006046B5"/>
    <w:rsid w:val="006635D4"/>
    <w:rsid w:val="00687B24"/>
    <w:rsid w:val="006B02FF"/>
    <w:rsid w:val="006B2581"/>
    <w:rsid w:val="006B2C81"/>
    <w:rsid w:val="006D7B65"/>
    <w:rsid w:val="00737CE3"/>
    <w:rsid w:val="0075099B"/>
    <w:rsid w:val="00754237"/>
    <w:rsid w:val="00760D25"/>
    <w:rsid w:val="007629D3"/>
    <w:rsid w:val="00773442"/>
    <w:rsid w:val="00773A1D"/>
    <w:rsid w:val="00782221"/>
    <w:rsid w:val="007A5A59"/>
    <w:rsid w:val="007B5781"/>
    <w:rsid w:val="007B6D94"/>
    <w:rsid w:val="007E27D7"/>
    <w:rsid w:val="007F0665"/>
    <w:rsid w:val="00832B24"/>
    <w:rsid w:val="00840AA7"/>
    <w:rsid w:val="008655C0"/>
    <w:rsid w:val="008768DB"/>
    <w:rsid w:val="008D0790"/>
    <w:rsid w:val="00912169"/>
    <w:rsid w:val="00912B61"/>
    <w:rsid w:val="0092037A"/>
    <w:rsid w:val="009246AD"/>
    <w:rsid w:val="00932456"/>
    <w:rsid w:val="00950993"/>
    <w:rsid w:val="00950FE3"/>
    <w:rsid w:val="009A5FE9"/>
    <w:rsid w:val="009C6015"/>
    <w:rsid w:val="009C6AF4"/>
    <w:rsid w:val="009C7912"/>
    <w:rsid w:val="009E5E4F"/>
    <w:rsid w:val="00A02CCF"/>
    <w:rsid w:val="00A02D62"/>
    <w:rsid w:val="00A20EB5"/>
    <w:rsid w:val="00A3193B"/>
    <w:rsid w:val="00A43B44"/>
    <w:rsid w:val="00A94C9B"/>
    <w:rsid w:val="00AA41C6"/>
    <w:rsid w:val="00AB34C5"/>
    <w:rsid w:val="00AB3B9D"/>
    <w:rsid w:val="00B14F1E"/>
    <w:rsid w:val="00B26C94"/>
    <w:rsid w:val="00B26EA6"/>
    <w:rsid w:val="00B56C7F"/>
    <w:rsid w:val="00B74538"/>
    <w:rsid w:val="00B7618D"/>
    <w:rsid w:val="00B7686A"/>
    <w:rsid w:val="00B9498C"/>
    <w:rsid w:val="00BC7608"/>
    <w:rsid w:val="00C10EE0"/>
    <w:rsid w:val="00C12556"/>
    <w:rsid w:val="00C56DC4"/>
    <w:rsid w:val="00C600B9"/>
    <w:rsid w:val="00C85CB7"/>
    <w:rsid w:val="00CA0DF6"/>
    <w:rsid w:val="00CA31B9"/>
    <w:rsid w:val="00CD0D72"/>
    <w:rsid w:val="00CD7083"/>
    <w:rsid w:val="00CE7582"/>
    <w:rsid w:val="00D07996"/>
    <w:rsid w:val="00D23C3A"/>
    <w:rsid w:val="00D32E24"/>
    <w:rsid w:val="00D53A99"/>
    <w:rsid w:val="00D76838"/>
    <w:rsid w:val="00D76AF5"/>
    <w:rsid w:val="00D8467A"/>
    <w:rsid w:val="00D84695"/>
    <w:rsid w:val="00DC5BF3"/>
    <w:rsid w:val="00DD5A56"/>
    <w:rsid w:val="00DD6DBB"/>
    <w:rsid w:val="00DE5BA5"/>
    <w:rsid w:val="00DE646A"/>
    <w:rsid w:val="00E03B3E"/>
    <w:rsid w:val="00E074F2"/>
    <w:rsid w:val="00E22BA1"/>
    <w:rsid w:val="00E5138B"/>
    <w:rsid w:val="00E7769E"/>
    <w:rsid w:val="00E91A8C"/>
    <w:rsid w:val="00E96302"/>
    <w:rsid w:val="00EA1810"/>
    <w:rsid w:val="00EB5655"/>
    <w:rsid w:val="00EC3ED3"/>
    <w:rsid w:val="00F3008A"/>
    <w:rsid w:val="00F300AA"/>
    <w:rsid w:val="00F47B85"/>
    <w:rsid w:val="00F538D7"/>
    <w:rsid w:val="00F620F8"/>
    <w:rsid w:val="00F6309E"/>
    <w:rsid w:val="00F66BA9"/>
    <w:rsid w:val="00F744C2"/>
    <w:rsid w:val="00F90804"/>
    <w:rsid w:val="00FE2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G4bTableBody">
    <w:name w:val="G4b Table Body"/>
    <w:qFormat/>
    <w:rsid w:val="00F538D7"/>
    <w:pPr>
      <w:keepNext/>
      <w:keepLines/>
      <w:jc w:val="center"/>
    </w:pPr>
    <w:rPr>
      <w:rFonts w:ascii="Times New Roman" w:hAnsi="Times New Roman"/>
      <w:sz w:val="16"/>
      <w:szCs w:val="16"/>
      <w:lang w:val="en-GB" w:eastAsia="en-GB"/>
    </w:rPr>
  </w:style>
  <w:style w:type="table" w:styleId="TableGrid">
    <w:name w:val="Table Grid"/>
    <w:basedOn w:val="TableNormal"/>
    <w:rsid w:val="00912B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rsid w:val="00515D38"/>
    <w:pPr>
      <w:spacing w:after="20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08ArticleText">
    <w:name w:val="08 Article Text"/>
    <w:qFormat/>
    <w:rsid w:val="00323D6B"/>
    <w:pPr>
      <w:widowControl w:val="0"/>
      <w:tabs>
        <w:tab w:val="left" w:pos="198"/>
      </w:tabs>
      <w:spacing w:line="230" w:lineRule="exact"/>
      <w:jc w:val="both"/>
    </w:pPr>
    <w:rPr>
      <w:rFonts w:ascii="Times New Roman" w:hAnsi="Times New Roman"/>
      <w:sz w:val="18"/>
      <w:szCs w:val="1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G4bTableBody">
    <w:name w:val="G4b Table Body"/>
    <w:qFormat/>
    <w:rsid w:val="00F538D7"/>
    <w:pPr>
      <w:keepNext/>
      <w:keepLines/>
      <w:jc w:val="center"/>
    </w:pPr>
    <w:rPr>
      <w:rFonts w:ascii="Times New Roman" w:hAnsi="Times New Roman"/>
      <w:sz w:val="16"/>
      <w:szCs w:val="16"/>
      <w:lang w:val="en-GB" w:eastAsia="en-GB"/>
    </w:rPr>
  </w:style>
  <w:style w:type="table" w:styleId="TableGrid">
    <w:name w:val="Table Grid"/>
    <w:basedOn w:val="TableNormal"/>
    <w:rsid w:val="00912B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rsid w:val="00515D38"/>
    <w:pPr>
      <w:spacing w:after="20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08ArticleText">
    <w:name w:val="08 Article Text"/>
    <w:qFormat/>
    <w:rsid w:val="00323D6B"/>
    <w:pPr>
      <w:widowControl w:val="0"/>
      <w:tabs>
        <w:tab w:val="left" w:pos="198"/>
      </w:tabs>
      <w:spacing w:line="230" w:lineRule="exact"/>
      <w:jc w:val="both"/>
    </w:pPr>
    <w:rPr>
      <w:rFonts w:ascii="Times New Roman" w:hAnsi="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662326">
      <w:bodyDiv w:val="1"/>
      <w:marLeft w:val="0"/>
      <w:marRight w:val="0"/>
      <w:marTop w:val="0"/>
      <w:marBottom w:val="0"/>
      <w:divBdr>
        <w:top w:val="none" w:sz="0" w:space="0" w:color="auto"/>
        <w:left w:val="none" w:sz="0" w:space="0" w:color="auto"/>
        <w:bottom w:val="none" w:sz="0" w:space="0" w:color="auto"/>
        <w:right w:val="none" w:sz="0" w:space="0" w:color="auto"/>
      </w:divBdr>
    </w:div>
    <w:div w:id="205037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311\Deskto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Template>
  <TotalTime>1557</TotalTime>
  <Pages>22</Pages>
  <Words>5675</Words>
  <Characters>32349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37949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Meager, Iain</dc:creator>
  <cp:keywords/>
  <dc:description/>
  <cp:lastModifiedBy>Meager, Iain</cp:lastModifiedBy>
  <cp:revision>6</cp:revision>
  <cp:lastPrinted>2008-06-11T21:33:00Z</cp:lastPrinted>
  <dcterms:created xsi:type="dcterms:W3CDTF">2013-05-30T08:47:00Z</dcterms:created>
  <dcterms:modified xsi:type="dcterms:W3CDTF">2013-07-05T08:55:00Z</dcterms:modified>
</cp:coreProperties>
</file>